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C5F6BC" w14:textId="77777777" w:rsidR="00DF2E2A" w:rsidRPr="00DF2E2A" w:rsidRDefault="00DF2E2A" w:rsidP="00DF2E2A">
      <w:pPr>
        <w:widowControl w:val="0"/>
        <w:spacing w:after="0" w:line="240" w:lineRule="auto"/>
        <w:jc w:val="both"/>
        <w:rPr>
          <w:rFonts w:ascii="Times New Roman" w:eastAsia="Times New Roman" w:hAnsi="Times New Roman" w:cs="Times New Roman"/>
          <w:color w:val="000000"/>
          <w:sz w:val="24"/>
          <w:szCs w:val="24"/>
          <w:lang w:eastAsia="ru-RU"/>
        </w:rPr>
      </w:pPr>
    </w:p>
    <w:p w14:paraId="0E976E8E" w14:textId="77777777" w:rsidR="00DF2E2A" w:rsidRPr="00DF2E2A" w:rsidRDefault="00DF2E2A" w:rsidP="00DF2E2A">
      <w:pPr>
        <w:widowControl w:val="0"/>
        <w:spacing w:after="0" w:line="240" w:lineRule="auto"/>
        <w:jc w:val="both"/>
        <w:rPr>
          <w:rFonts w:ascii="Times New Roman" w:eastAsia="Times New Roman" w:hAnsi="Times New Roman" w:cs="Times New Roman"/>
          <w:b/>
          <w:color w:val="000000"/>
          <w:sz w:val="24"/>
          <w:szCs w:val="24"/>
          <w:lang w:eastAsia="ru-RU"/>
        </w:rPr>
      </w:pPr>
      <w:r w:rsidRPr="00DF2E2A">
        <w:rPr>
          <w:rFonts w:ascii="Times New Roman" w:eastAsia="Times New Roman" w:hAnsi="Times New Roman" w:cs="Times New Roman"/>
          <w:noProof/>
          <w:color w:val="000000"/>
          <w:sz w:val="24"/>
          <w:szCs w:val="24"/>
          <w:lang w:eastAsia="ru-RU"/>
        </w:rPr>
        <w:drawing>
          <wp:anchor distT="0" distB="0" distL="114300" distR="114300" simplePos="0" relativeHeight="251659264" behindDoc="0" locked="0" layoutInCell="1" allowOverlap="1" wp14:anchorId="5C9807D9" wp14:editId="4F71EA0C">
            <wp:simplePos x="0" y="0"/>
            <wp:positionH relativeFrom="column">
              <wp:posOffset>2701900</wp:posOffset>
            </wp:positionH>
            <wp:positionV relativeFrom="paragraph">
              <wp:posOffset>107950</wp:posOffset>
            </wp:positionV>
            <wp:extent cx="609600" cy="755650"/>
            <wp:effectExtent l="0" t="0" r="0" b="6350"/>
            <wp:wrapNone/>
            <wp:docPr id="1" name="Рисунок 1" descr="O:\Герб вектор\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Герб вектор\Герб.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755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78F269" w14:textId="77777777" w:rsidR="00DF2E2A" w:rsidRPr="00DF2E2A" w:rsidRDefault="00DF2E2A" w:rsidP="00DF2E2A">
      <w:pPr>
        <w:widowControl w:val="0"/>
        <w:spacing w:after="0" w:line="240" w:lineRule="auto"/>
        <w:jc w:val="center"/>
        <w:rPr>
          <w:rFonts w:ascii="Times New Roman" w:eastAsia="Times New Roman" w:hAnsi="Times New Roman" w:cs="Times New Roman"/>
          <w:b/>
          <w:color w:val="000000"/>
          <w:sz w:val="28"/>
          <w:szCs w:val="20"/>
          <w:lang w:eastAsia="ru-RU"/>
        </w:rPr>
      </w:pPr>
    </w:p>
    <w:p w14:paraId="54F88228" w14:textId="77777777" w:rsidR="00DF2E2A" w:rsidRPr="00DF2E2A" w:rsidRDefault="00DF2E2A" w:rsidP="00DF2E2A">
      <w:pPr>
        <w:widowControl w:val="0"/>
        <w:spacing w:after="0" w:line="240" w:lineRule="auto"/>
        <w:jc w:val="center"/>
        <w:rPr>
          <w:rFonts w:ascii="Times New Roman" w:eastAsia="Times New Roman" w:hAnsi="Times New Roman" w:cs="Times New Roman"/>
          <w:b/>
          <w:color w:val="000000"/>
          <w:sz w:val="28"/>
          <w:szCs w:val="20"/>
          <w:lang w:eastAsia="ru-RU"/>
        </w:rPr>
      </w:pPr>
    </w:p>
    <w:p w14:paraId="5CA61478" w14:textId="77777777" w:rsidR="00DF2E2A" w:rsidRPr="00DF2E2A" w:rsidRDefault="00DF2E2A" w:rsidP="00DF2E2A">
      <w:pPr>
        <w:widowControl w:val="0"/>
        <w:spacing w:after="0" w:line="240" w:lineRule="auto"/>
        <w:jc w:val="center"/>
        <w:rPr>
          <w:rFonts w:ascii="Times New Roman" w:eastAsia="Times New Roman" w:hAnsi="Times New Roman" w:cs="Times New Roman"/>
          <w:b/>
          <w:color w:val="000000"/>
          <w:sz w:val="28"/>
          <w:szCs w:val="20"/>
          <w:lang w:eastAsia="ru-RU"/>
        </w:rPr>
      </w:pPr>
    </w:p>
    <w:p w14:paraId="6A6C148F" w14:textId="77777777" w:rsidR="00DF2E2A" w:rsidRPr="00DF2E2A" w:rsidRDefault="00DF2E2A" w:rsidP="00DF2E2A">
      <w:pPr>
        <w:widowControl w:val="0"/>
        <w:spacing w:after="0" w:line="240" w:lineRule="auto"/>
        <w:jc w:val="center"/>
        <w:rPr>
          <w:rFonts w:ascii="Times New Roman" w:eastAsia="Times New Roman" w:hAnsi="Times New Roman" w:cs="Times New Roman"/>
          <w:b/>
          <w:color w:val="000000"/>
          <w:sz w:val="28"/>
          <w:szCs w:val="20"/>
          <w:lang w:eastAsia="ru-RU"/>
        </w:rPr>
      </w:pPr>
    </w:p>
    <w:p w14:paraId="4F5DB167" w14:textId="77777777" w:rsidR="00DF2E2A" w:rsidRPr="00DF2E2A" w:rsidRDefault="00DF2E2A" w:rsidP="00DF2E2A">
      <w:pPr>
        <w:widowControl w:val="0"/>
        <w:spacing w:after="0" w:line="240" w:lineRule="auto"/>
        <w:jc w:val="center"/>
        <w:rPr>
          <w:rFonts w:ascii="Times New Roman" w:eastAsia="Times New Roman" w:hAnsi="Times New Roman" w:cs="Times New Roman"/>
          <w:b/>
          <w:color w:val="000000"/>
          <w:sz w:val="44"/>
          <w:szCs w:val="44"/>
          <w:lang w:eastAsia="ru-RU"/>
        </w:rPr>
      </w:pPr>
      <w:r w:rsidRPr="00DF2E2A">
        <w:rPr>
          <w:rFonts w:ascii="Times New Roman" w:eastAsia="Times New Roman" w:hAnsi="Times New Roman" w:cs="Times New Roman"/>
          <w:b/>
          <w:color w:val="000000"/>
          <w:sz w:val="44"/>
          <w:szCs w:val="44"/>
          <w:lang w:eastAsia="ru-RU"/>
        </w:rPr>
        <w:t xml:space="preserve">АДМИНИСТРАЦИЯ </w:t>
      </w:r>
    </w:p>
    <w:p w14:paraId="586B9522" w14:textId="77777777" w:rsidR="00DF2E2A" w:rsidRPr="00DF2E2A" w:rsidRDefault="00DF2E2A" w:rsidP="00DF2E2A">
      <w:pPr>
        <w:widowControl w:val="0"/>
        <w:spacing w:after="0" w:line="240" w:lineRule="auto"/>
        <w:jc w:val="center"/>
        <w:rPr>
          <w:rFonts w:ascii="Times New Roman" w:eastAsia="Times New Roman" w:hAnsi="Times New Roman" w:cs="Times New Roman"/>
          <w:b/>
          <w:color w:val="000000"/>
          <w:sz w:val="28"/>
          <w:szCs w:val="20"/>
          <w:lang w:eastAsia="ru-RU"/>
        </w:rPr>
      </w:pPr>
      <w:r w:rsidRPr="00DF2E2A">
        <w:rPr>
          <w:rFonts w:ascii="Times New Roman" w:eastAsia="Times New Roman" w:hAnsi="Times New Roman" w:cs="Times New Roman"/>
          <w:b/>
          <w:color w:val="000000"/>
          <w:sz w:val="28"/>
          <w:szCs w:val="20"/>
          <w:lang w:eastAsia="ru-RU"/>
        </w:rPr>
        <w:t>ПЕЧЕНГСКОГО МУНИЦИПАЛЬНОГО ОКРУГА</w:t>
      </w:r>
    </w:p>
    <w:p w14:paraId="32451597" w14:textId="77777777" w:rsidR="00DF2E2A" w:rsidRPr="00DF2E2A" w:rsidRDefault="00DF2E2A" w:rsidP="00DF2E2A">
      <w:pPr>
        <w:widowControl w:val="0"/>
        <w:spacing w:after="0" w:line="240" w:lineRule="auto"/>
        <w:jc w:val="center"/>
        <w:rPr>
          <w:rFonts w:ascii="Times New Roman" w:eastAsia="Times New Roman" w:hAnsi="Times New Roman" w:cs="Times New Roman"/>
          <w:b/>
          <w:color w:val="000000"/>
          <w:sz w:val="28"/>
          <w:szCs w:val="20"/>
          <w:lang w:eastAsia="ru-RU"/>
        </w:rPr>
      </w:pPr>
      <w:r w:rsidRPr="00DF2E2A">
        <w:rPr>
          <w:rFonts w:ascii="Times New Roman" w:eastAsia="Times New Roman" w:hAnsi="Times New Roman" w:cs="Times New Roman"/>
          <w:b/>
          <w:color w:val="000000"/>
          <w:sz w:val="28"/>
          <w:szCs w:val="20"/>
          <w:lang w:eastAsia="ru-RU"/>
        </w:rPr>
        <w:t>МУРМАНСКОЙ ОБЛАСТИ</w:t>
      </w:r>
    </w:p>
    <w:p w14:paraId="1F5A0C56" w14:textId="77777777" w:rsidR="00DF2E2A" w:rsidRPr="00DF2E2A" w:rsidRDefault="00DF2E2A" w:rsidP="00DF2E2A">
      <w:pPr>
        <w:widowControl w:val="0"/>
        <w:spacing w:after="0" w:line="240" w:lineRule="auto"/>
        <w:jc w:val="center"/>
        <w:rPr>
          <w:rFonts w:ascii="Times New Roman" w:eastAsia="Times New Roman" w:hAnsi="Times New Roman" w:cs="Times New Roman"/>
          <w:b/>
          <w:color w:val="000000"/>
          <w:sz w:val="16"/>
          <w:szCs w:val="16"/>
          <w:lang w:eastAsia="ru-RU"/>
        </w:rPr>
      </w:pPr>
    </w:p>
    <w:p w14:paraId="2B796BFE" w14:textId="35E5A130" w:rsidR="00BA6FDB" w:rsidRPr="00BA6FDB" w:rsidRDefault="00464AED" w:rsidP="00BA6FDB">
      <w:pPr>
        <w:keepNext/>
        <w:spacing w:after="0" w:line="240" w:lineRule="auto"/>
        <w:jc w:val="center"/>
        <w:outlineLvl w:val="0"/>
        <w:rPr>
          <w:rFonts w:ascii="Times New Roman" w:eastAsia="Times New Roman" w:hAnsi="Times New Roman" w:cs="Times New Roman"/>
          <w:b/>
          <w:bCs/>
          <w:sz w:val="44"/>
          <w:szCs w:val="44"/>
          <w:lang w:eastAsia="ru-RU"/>
        </w:rPr>
      </w:pPr>
      <w:r>
        <w:rPr>
          <w:rFonts w:ascii="Times New Roman" w:eastAsia="Times New Roman" w:hAnsi="Times New Roman" w:cs="Times New Roman"/>
          <w:b/>
          <w:bCs/>
          <w:sz w:val="44"/>
          <w:szCs w:val="44"/>
          <w:lang w:eastAsia="ru-RU"/>
        </w:rPr>
        <w:t>РАСПОРЯЖЕНИЕ</w:t>
      </w:r>
    </w:p>
    <w:p w14:paraId="51823999" w14:textId="77777777" w:rsidR="00360B4C" w:rsidRDefault="00360B4C" w:rsidP="00360B4C">
      <w:pPr>
        <w:spacing w:after="0" w:line="240" w:lineRule="auto"/>
        <w:rPr>
          <w:rFonts w:ascii="Times New Roman" w:eastAsia="Calibri" w:hAnsi="Times New Roman" w:cs="Times New Roman"/>
          <w:sz w:val="20"/>
          <w:szCs w:val="20"/>
          <w:lang w:eastAsia="ru-RU"/>
        </w:rPr>
      </w:pPr>
    </w:p>
    <w:p w14:paraId="217B2014" w14:textId="77777777" w:rsidR="00947C88" w:rsidRPr="00360B4C" w:rsidRDefault="00947C88" w:rsidP="00360B4C">
      <w:pPr>
        <w:spacing w:after="0" w:line="240" w:lineRule="auto"/>
        <w:rPr>
          <w:rFonts w:ascii="Times New Roman" w:eastAsia="Calibri" w:hAnsi="Times New Roman" w:cs="Times New Roman"/>
          <w:sz w:val="20"/>
          <w:szCs w:val="20"/>
          <w:lang w:eastAsia="ru-RU"/>
        </w:rPr>
      </w:pPr>
    </w:p>
    <w:p w14:paraId="0BE88424" w14:textId="2B25B40B" w:rsidR="00360B4C" w:rsidRPr="00360B4C" w:rsidRDefault="002B7A3B" w:rsidP="00360B4C">
      <w:pPr>
        <w:spacing w:after="0" w:line="240" w:lineRule="auto"/>
        <w:rPr>
          <w:rFonts w:ascii="Times New Roman" w:eastAsia="Calibri" w:hAnsi="Times New Roman" w:cs="Times New Roman"/>
          <w:b/>
          <w:sz w:val="24"/>
          <w:szCs w:val="20"/>
          <w:lang w:eastAsia="ru-RU"/>
        </w:rPr>
      </w:pPr>
      <w:r>
        <w:rPr>
          <w:rFonts w:ascii="Times New Roman" w:eastAsia="Calibri" w:hAnsi="Times New Roman" w:cs="Times New Roman"/>
          <w:b/>
          <w:sz w:val="24"/>
          <w:szCs w:val="20"/>
          <w:lang w:eastAsia="ru-RU"/>
        </w:rPr>
        <w:t>о</w:t>
      </w:r>
      <w:r w:rsidR="00A558FC">
        <w:rPr>
          <w:rFonts w:ascii="Times New Roman" w:eastAsia="Calibri" w:hAnsi="Times New Roman" w:cs="Times New Roman"/>
          <w:b/>
          <w:sz w:val="24"/>
          <w:szCs w:val="20"/>
          <w:lang w:eastAsia="ru-RU"/>
        </w:rPr>
        <w:t>т</w:t>
      </w:r>
      <w:r>
        <w:rPr>
          <w:rFonts w:ascii="Times New Roman" w:eastAsia="Calibri" w:hAnsi="Times New Roman" w:cs="Times New Roman"/>
          <w:b/>
          <w:sz w:val="24"/>
          <w:szCs w:val="20"/>
          <w:lang w:eastAsia="ru-RU"/>
        </w:rPr>
        <w:t xml:space="preserve"> </w:t>
      </w:r>
      <w:r w:rsidR="00DF2E2A">
        <w:rPr>
          <w:rFonts w:ascii="Times New Roman" w:eastAsia="Calibri" w:hAnsi="Times New Roman" w:cs="Times New Roman"/>
          <w:b/>
          <w:sz w:val="24"/>
          <w:szCs w:val="20"/>
          <w:lang w:eastAsia="ru-RU"/>
        </w:rPr>
        <w:t xml:space="preserve">30.03.2022 </w:t>
      </w:r>
      <w:r w:rsidR="00DF2E2A">
        <w:rPr>
          <w:rFonts w:ascii="Times New Roman" w:eastAsia="Calibri" w:hAnsi="Times New Roman" w:cs="Times New Roman"/>
          <w:b/>
          <w:sz w:val="24"/>
          <w:szCs w:val="20"/>
          <w:lang w:eastAsia="ru-RU"/>
        </w:rPr>
        <w:tab/>
      </w:r>
      <w:r w:rsidR="00DF2E2A">
        <w:rPr>
          <w:rFonts w:ascii="Times New Roman" w:eastAsia="Calibri" w:hAnsi="Times New Roman" w:cs="Times New Roman"/>
          <w:b/>
          <w:sz w:val="24"/>
          <w:szCs w:val="20"/>
          <w:lang w:eastAsia="ru-RU"/>
        </w:rPr>
        <w:tab/>
      </w:r>
      <w:r w:rsidR="00DF2E2A">
        <w:rPr>
          <w:rFonts w:ascii="Times New Roman" w:eastAsia="Calibri" w:hAnsi="Times New Roman" w:cs="Times New Roman"/>
          <w:b/>
          <w:sz w:val="24"/>
          <w:szCs w:val="20"/>
          <w:lang w:eastAsia="ru-RU"/>
        </w:rPr>
        <w:tab/>
      </w:r>
      <w:r w:rsidR="00DF2E2A">
        <w:rPr>
          <w:rFonts w:ascii="Times New Roman" w:eastAsia="Calibri" w:hAnsi="Times New Roman" w:cs="Times New Roman"/>
          <w:b/>
          <w:sz w:val="24"/>
          <w:szCs w:val="20"/>
          <w:lang w:eastAsia="ru-RU"/>
        </w:rPr>
        <w:tab/>
      </w:r>
      <w:r w:rsidR="00DF2E2A">
        <w:rPr>
          <w:rFonts w:ascii="Times New Roman" w:eastAsia="Calibri" w:hAnsi="Times New Roman" w:cs="Times New Roman"/>
          <w:b/>
          <w:sz w:val="24"/>
          <w:szCs w:val="20"/>
          <w:lang w:eastAsia="ru-RU"/>
        </w:rPr>
        <w:tab/>
      </w:r>
      <w:r w:rsidR="00DF2E2A">
        <w:rPr>
          <w:rFonts w:ascii="Times New Roman" w:eastAsia="Calibri" w:hAnsi="Times New Roman" w:cs="Times New Roman"/>
          <w:b/>
          <w:sz w:val="24"/>
          <w:szCs w:val="20"/>
          <w:lang w:eastAsia="ru-RU"/>
        </w:rPr>
        <w:tab/>
      </w:r>
      <w:r w:rsidR="00DF2E2A">
        <w:rPr>
          <w:rFonts w:ascii="Times New Roman" w:eastAsia="Calibri" w:hAnsi="Times New Roman" w:cs="Times New Roman"/>
          <w:b/>
          <w:sz w:val="24"/>
          <w:szCs w:val="20"/>
          <w:lang w:eastAsia="ru-RU"/>
        </w:rPr>
        <w:tab/>
      </w:r>
      <w:r w:rsidR="00DF2E2A">
        <w:rPr>
          <w:rFonts w:ascii="Times New Roman" w:eastAsia="Calibri" w:hAnsi="Times New Roman" w:cs="Times New Roman"/>
          <w:b/>
          <w:sz w:val="24"/>
          <w:szCs w:val="20"/>
          <w:lang w:eastAsia="ru-RU"/>
        </w:rPr>
        <w:tab/>
      </w:r>
      <w:r w:rsidR="00DF2E2A">
        <w:rPr>
          <w:rFonts w:ascii="Times New Roman" w:eastAsia="Calibri" w:hAnsi="Times New Roman" w:cs="Times New Roman"/>
          <w:b/>
          <w:sz w:val="24"/>
          <w:szCs w:val="20"/>
          <w:lang w:eastAsia="ru-RU"/>
        </w:rPr>
        <w:tab/>
      </w:r>
      <w:r w:rsidR="00751CB3" w:rsidRPr="00A07C5D">
        <w:rPr>
          <w:rFonts w:ascii="Times New Roman" w:eastAsia="Calibri" w:hAnsi="Times New Roman" w:cs="Times New Roman"/>
          <w:b/>
          <w:sz w:val="24"/>
          <w:szCs w:val="20"/>
          <w:lang w:eastAsia="ru-RU"/>
        </w:rPr>
        <w:t xml:space="preserve">   </w:t>
      </w:r>
      <w:r w:rsidR="004A26E5">
        <w:rPr>
          <w:rFonts w:ascii="Times New Roman" w:eastAsia="Calibri" w:hAnsi="Times New Roman" w:cs="Times New Roman"/>
          <w:b/>
          <w:sz w:val="24"/>
          <w:szCs w:val="20"/>
          <w:lang w:eastAsia="ru-RU"/>
        </w:rPr>
        <w:t xml:space="preserve">  </w:t>
      </w:r>
      <w:r w:rsidR="00A558FC">
        <w:rPr>
          <w:rFonts w:ascii="Times New Roman" w:eastAsia="Calibri" w:hAnsi="Times New Roman" w:cs="Times New Roman"/>
          <w:b/>
          <w:sz w:val="24"/>
          <w:szCs w:val="20"/>
          <w:lang w:eastAsia="ru-RU"/>
        </w:rPr>
        <w:t>№</w:t>
      </w:r>
      <w:r>
        <w:rPr>
          <w:rFonts w:ascii="Times New Roman" w:eastAsia="Calibri" w:hAnsi="Times New Roman" w:cs="Times New Roman"/>
          <w:b/>
          <w:sz w:val="24"/>
          <w:szCs w:val="20"/>
          <w:lang w:eastAsia="ru-RU"/>
        </w:rPr>
        <w:t xml:space="preserve"> </w:t>
      </w:r>
      <w:r w:rsidR="00DF2E2A">
        <w:rPr>
          <w:rFonts w:ascii="Times New Roman" w:eastAsia="Calibri" w:hAnsi="Times New Roman" w:cs="Times New Roman"/>
          <w:b/>
          <w:sz w:val="24"/>
          <w:szCs w:val="20"/>
          <w:lang w:eastAsia="ru-RU"/>
        </w:rPr>
        <w:t>27</w:t>
      </w:r>
    </w:p>
    <w:p w14:paraId="72221F95" w14:textId="77777777" w:rsidR="00360B4C" w:rsidRPr="00360B4C" w:rsidRDefault="00360B4C" w:rsidP="00360B4C">
      <w:pPr>
        <w:spacing w:after="0" w:line="240" w:lineRule="auto"/>
        <w:jc w:val="center"/>
        <w:rPr>
          <w:rFonts w:ascii="Times New Roman" w:eastAsia="Calibri" w:hAnsi="Times New Roman" w:cs="Times New Roman"/>
          <w:b/>
          <w:sz w:val="24"/>
          <w:szCs w:val="20"/>
          <w:lang w:eastAsia="ru-RU"/>
        </w:rPr>
      </w:pPr>
      <w:proofErr w:type="spellStart"/>
      <w:r w:rsidRPr="00360B4C">
        <w:rPr>
          <w:rFonts w:ascii="Times New Roman" w:eastAsia="Calibri" w:hAnsi="Times New Roman" w:cs="Times New Roman"/>
          <w:b/>
          <w:sz w:val="24"/>
          <w:szCs w:val="20"/>
          <w:lang w:eastAsia="ru-RU"/>
        </w:rPr>
        <w:t>п.г.т</w:t>
      </w:r>
      <w:proofErr w:type="spellEnd"/>
      <w:r w:rsidRPr="00360B4C">
        <w:rPr>
          <w:rFonts w:ascii="Times New Roman" w:eastAsia="Calibri" w:hAnsi="Times New Roman" w:cs="Times New Roman"/>
          <w:b/>
          <w:sz w:val="24"/>
          <w:szCs w:val="20"/>
          <w:lang w:eastAsia="ru-RU"/>
        </w:rPr>
        <w:t xml:space="preserve">. Никель </w:t>
      </w:r>
    </w:p>
    <w:p w14:paraId="25D3B240" w14:textId="77777777" w:rsidR="00671324" w:rsidRPr="00DF2E2A" w:rsidRDefault="00671324" w:rsidP="00DF2E2A">
      <w:pPr>
        <w:spacing w:after="0" w:line="240" w:lineRule="auto"/>
        <w:jc w:val="both"/>
        <w:rPr>
          <w:rFonts w:ascii="Times New Roman" w:hAnsi="Times New Roman" w:cs="Times New Roman"/>
          <w:b/>
          <w:bCs/>
          <w:sz w:val="24"/>
          <w:szCs w:val="24"/>
        </w:rPr>
      </w:pPr>
    </w:p>
    <w:p w14:paraId="4569F507" w14:textId="77777777" w:rsidR="00671324" w:rsidRPr="00DF2E2A" w:rsidRDefault="00671324" w:rsidP="00DF2E2A">
      <w:pPr>
        <w:spacing w:after="0" w:line="240" w:lineRule="auto"/>
        <w:jc w:val="both"/>
        <w:rPr>
          <w:rFonts w:ascii="Times New Roman" w:hAnsi="Times New Roman" w:cs="Times New Roman"/>
          <w:b/>
          <w:bCs/>
          <w:sz w:val="24"/>
          <w:szCs w:val="24"/>
        </w:rPr>
      </w:pPr>
    </w:p>
    <w:p w14:paraId="0CE9D4BA" w14:textId="1099B087" w:rsidR="00671324" w:rsidRPr="00DF2E2A" w:rsidRDefault="00671324" w:rsidP="00DF2E2A">
      <w:pPr>
        <w:spacing w:after="0" w:line="240" w:lineRule="auto"/>
        <w:jc w:val="center"/>
        <w:rPr>
          <w:rFonts w:ascii="Times New Roman" w:hAnsi="Times New Roman" w:cs="Times New Roman"/>
          <w:b/>
          <w:bCs/>
          <w:sz w:val="20"/>
          <w:szCs w:val="24"/>
        </w:rPr>
      </w:pPr>
      <w:r w:rsidRPr="00DF2E2A">
        <w:rPr>
          <w:rFonts w:ascii="Times New Roman" w:hAnsi="Times New Roman" w:cs="Times New Roman"/>
          <w:b/>
          <w:bCs/>
          <w:sz w:val="20"/>
          <w:szCs w:val="24"/>
        </w:rPr>
        <w:t xml:space="preserve">Об утверждении </w:t>
      </w:r>
      <w:r w:rsidR="00E23CD1" w:rsidRPr="00DF2E2A">
        <w:rPr>
          <w:rFonts w:ascii="Times New Roman" w:hAnsi="Times New Roman" w:cs="Times New Roman"/>
          <w:b/>
          <w:bCs/>
          <w:sz w:val="20"/>
          <w:szCs w:val="24"/>
        </w:rPr>
        <w:t xml:space="preserve">сводного </w:t>
      </w:r>
      <w:r w:rsidRPr="00DF2E2A">
        <w:rPr>
          <w:rFonts w:ascii="Times New Roman" w:hAnsi="Times New Roman" w:cs="Times New Roman"/>
          <w:b/>
          <w:bCs/>
          <w:sz w:val="20"/>
          <w:szCs w:val="24"/>
        </w:rPr>
        <w:t>отчета о реализац</w:t>
      </w:r>
      <w:r w:rsidR="0041535E" w:rsidRPr="00DF2E2A">
        <w:rPr>
          <w:rFonts w:ascii="Times New Roman" w:hAnsi="Times New Roman" w:cs="Times New Roman"/>
          <w:b/>
          <w:bCs/>
          <w:sz w:val="20"/>
          <w:szCs w:val="24"/>
        </w:rPr>
        <w:t>ии муниципальных программ за 202</w:t>
      </w:r>
      <w:r w:rsidR="00751CB3" w:rsidRPr="00DF2E2A">
        <w:rPr>
          <w:rFonts w:ascii="Times New Roman" w:hAnsi="Times New Roman" w:cs="Times New Roman"/>
          <w:b/>
          <w:bCs/>
          <w:sz w:val="20"/>
          <w:szCs w:val="24"/>
        </w:rPr>
        <w:t>1</w:t>
      </w:r>
      <w:r w:rsidR="002B7A3B" w:rsidRPr="00DF2E2A">
        <w:rPr>
          <w:rFonts w:ascii="Times New Roman" w:hAnsi="Times New Roman" w:cs="Times New Roman"/>
          <w:b/>
          <w:bCs/>
          <w:sz w:val="20"/>
          <w:szCs w:val="24"/>
        </w:rPr>
        <w:t xml:space="preserve"> </w:t>
      </w:r>
      <w:r w:rsidRPr="00DF2E2A">
        <w:rPr>
          <w:rFonts w:ascii="Times New Roman" w:hAnsi="Times New Roman" w:cs="Times New Roman"/>
          <w:b/>
          <w:bCs/>
          <w:sz w:val="20"/>
          <w:szCs w:val="24"/>
        </w:rPr>
        <w:t>год</w:t>
      </w:r>
    </w:p>
    <w:p w14:paraId="0192AC7B" w14:textId="77777777" w:rsidR="00671324" w:rsidRPr="00DF2E2A" w:rsidRDefault="00671324" w:rsidP="00DF2E2A">
      <w:pPr>
        <w:spacing w:after="0" w:line="240" w:lineRule="auto"/>
        <w:jc w:val="both"/>
        <w:rPr>
          <w:rFonts w:ascii="Times New Roman" w:hAnsi="Times New Roman" w:cs="Times New Roman"/>
          <w:sz w:val="24"/>
          <w:szCs w:val="24"/>
        </w:rPr>
      </w:pPr>
    </w:p>
    <w:p w14:paraId="72EF940B" w14:textId="77777777" w:rsidR="00671324" w:rsidRPr="00DF2E2A" w:rsidRDefault="00671324" w:rsidP="00DF2E2A">
      <w:pPr>
        <w:pStyle w:val="4"/>
        <w:keepNext w:val="0"/>
        <w:widowControl w:val="0"/>
        <w:ind w:firstLine="0"/>
        <w:jc w:val="both"/>
        <w:rPr>
          <w:sz w:val="24"/>
          <w:szCs w:val="24"/>
        </w:rPr>
      </w:pPr>
    </w:p>
    <w:p w14:paraId="6C0F4E06" w14:textId="1B86F85F" w:rsidR="00671324" w:rsidRPr="00DF2E2A" w:rsidRDefault="00DE5C05" w:rsidP="00DF2E2A">
      <w:pPr>
        <w:pStyle w:val="4"/>
        <w:keepNext w:val="0"/>
        <w:widowControl w:val="0"/>
        <w:jc w:val="both"/>
        <w:rPr>
          <w:sz w:val="24"/>
          <w:szCs w:val="24"/>
        </w:rPr>
      </w:pPr>
      <w:r w:rsidRPr="00DF2E2A">
        <w:rPr>
          <w:sz w:val="24"/>
          <w:szCs w:val="24"/>
        </w:rPr>
        <w:t>Руководствуясь</w:t>
      </w:r>
      <w:r w:rsidR="00671324" w:rsidRPr="00DF2E2A">
        <w:rPr>
          <w:sz w:val="24"/>
          <w:szCs w:val="24"/>
        </w:rPr>
        <w:t xml:space="preserve"> порядком разработки, реализации и оценки эффективности муниципальных программ </w:t>
      </w:r>
      <w:r w:rsidR="00751CB3" w:rsidRPr="00DF2E2A">
        <w:rPr>
          <w:sz w:val="24"/>
          <w:szCs w:val="24"/>
        </w:rPr>
        <w:t xml:space="preserve">Печенгского </w:t>
      </w:r>
      <w:r w:rsidR="00234BB2" w:rsidRPr="00DF2E2A">
        <w:rPr>
          <w:sz w:val="24"/>
          <w:szCs w:val="24"/>
        </w:rPr>
        <w:t>муниципальн</w:t>
      </w:r>
      <w:r w:rsidR="00751CB3" w:rsidRPr="00DF2E2A">
        <w:rPr>
          <w:sz w:val="24"/>
          <w:szCs w:val="24"/>
        </w:rPr>
        <w:t>ого</w:t>
      </w:r>
      <w:r w:rsidR="00234BB2" w:rsidRPr="00DF2E2A">
        <w:rPr>
          <w:sz w:val="24"/>
          <w:szCs w:val="24"/>
        </w:rPr>
        <w:t xml:space="preserve"> округ</w:t>
      </w:r>
      <w:r w:rsidR="00751CB3" w:rsidRPr="00DF2E2A">
        <w:rPr>
          <w:sz w:val="24"/>
          <w:szCs w:val="24"/>
        </w:rPr>
        <w:t>а</w:t>
      </w:r>
      <w:r w:rsidR="00671324" w:rsidRPr="00DF2E2A">
        <w:rPr>
          <w:sz w:val="24"/>
          <w:szCs w:val="24"/>
        </w:rPr>
        <w:t xml:space="preserve">, утвержденным постановлением администрации </w:t>
      </w:r>
      <w:r w:rsidR="00234BB2" w:rsidRPr="00DF2E2A">
        <w:rPr>
          <w:sz w:val="24"/>
          <w:szCs w:val="24"/>
        </w:rPr>
        <w:t>Печенгск</w:t>
      </w:r>
      <w:r w:rsidR="00751CB3" w:rsidRPr="00DF2E2A">
        <w:rPr>
          <w:sz w:val="24"/>
          <w:szCs w:val="24"/>
        </w:rPr>
        <w:t>ого муниципального округа</w:t>
      </w:r>
      <w:r w:rsidR="00671324" w:rsidRPr="00DF2E2A">
        <w:rPr>
          <w:sz w:val="24"/>
          <w:szCs w:val="24"/>
        </w:rPr>
        <w:t xml:space="preserve"> от </w:t>
      </w:r>
      <w:r w:rsidR="00464AED" w:rsidRPr="00DF2E2A">
        <w:rPr>
          <w:sz w:val="24"/>
          <w:szCs w:val="24"/>
        </w:rPr>
        <w:t>1</w:t>
      </w:r>
      <w:r w:rsidR="00751CB3" w:rsidRPr="00DF2E2A">
        <w:rPr>
          <w:sz w:val="24"/>
          <w:szCs w:val="24"/>
        </w:rPr>
        <w:t>6</w:t>
      </w:r>
      <w:r w:rsidR="00464AED" w:rsidRPr="00DF2E2A">
        <w:rPr>
          <w:sz w:val="24"/>
          <w:szCs w:val="24"/>
        </w:rPr>
        <w:t>.0</w:t>
      </w:r>
      <w:r w:rsidR="00751CB3" w:rsidRPr="00DF2E2A">
        <w:rPr>
          <w:sz w:val="24"/>
          <w:szCs w:val="24"/>
        </w:rPr>
        <w:t>8</w:t>
      </w:r>
      <w:r w:rsidR="00464AED" w:rsidRPr="00DF2E2A">
        <w:rPr>
          <w:sz w:val="24"/>
          <w:szCs w:val="24"/>
        </w:rPr>
        <w:t>.202</w:t>
      </w:r>
      <w:r w:rsidR="00751CB3" w:rsidRPr="00DF2E2A">
        <w:rPr>
          <w:sz w:val="24"/>
          <w:szCs w:val="24"/>
        </w:rPr>
        <w:t>1</w:t>
      </w:r>
      <w:r w:rsidR="00B6670F" w:rsidRPr="00DF2E2A">
        <w:rPr>
          <w:sz w:val="24"/>
          <w:szCs w:val="24"/>
        </w:rPr>
        <w:t xml:space="preserve"> </w:t>
      </w:r>
      <w:r w:rsidR="00464AED" w:rsidRPr="00DF2E2A">
        <w:rPr>
          <w:sz w:val="24"/>
          <w:szCs w:val="24"/>
        </w:rPr>
        <w:t xml:space="preserve">№ </w:t>
      </w:r>
      <w:r w:rsidR="00751CB3" w:rsidRPr="00DF2E2A">
        <w:rPr>
          <w:sz w:val="24"/>
          <w:szCs w:val="24"/>
        </w:rPr>
        <w:t>838</w:t>
      </w:r>
      <w:r w:rsidR="00BD6354" w:rsidRPr="00DF2E2A">
        <w:rPr>
          <w:sz w:val="24"/>
          <w:szCs w:val="24"/>
        </w:rPr>
        <w:t xml:space="preserve"> (в редакции от 27.10.2021 № 1176)</w:t>
      </w:r>
      <w:r w:rsidR="006643CA" w:rsidRPr="00DF2E2A">
        <w:rPr>
          <w:sz w:val="24"/>
          <w:szCs w:val="24"/>
        </w:rPr>
        <w:t>, на основании протокола заседания Программно-</w:t>
      </w:r>
      <w:r w:rsidR="00671324" w:rsidRPr="00DF2E2A">
        <w:rPr>
          <w:sz w:val="24"/>
          <w:szCs w:val="24"/>
        </w:rPr>
        <w:t xml:space="preserve">целевого совета </w:t>
      </w:r>
      <w:r w:rsidR="0049456A" w:rsidRPr="00DF2E2A">
        <w:rPr>
          <w:sz w:val="24"/>
          <w:szCs w:val="24"/>
        </w:rPr>
        <w:t>Печенгского муниципального округа</w:t>
      </w:r>
      <w:r w:rsidR="00751CB3" w:rsidRPr="00DF2E2A">
        <w:rPr>
          <w:sz w:val="24"/>
          <w:szCs w:val="24"/>
        </w:rPr>
        <w:t xml:space="preserve"> от </w:t>
      </w:r>
      <w:r w:rsidR="004C597F" w:rsidRPr="00DF2E2A">
        <w:rPr>
          <w:sz w:val="24"/>
          <w:szCs w:val="24"/>
        </w:rPr>
        <w:t>29.03.2022</w:t>
      </w:r>
      <w:r w:rsidR="00751CB3" w:rsidRPr="00DF2E2A">
        <w:rPr>
          <w:sz w:val="24"/>
          <w:szCs w:val="24"/>
        </w:rPr>
        <w:t xml:space="preserve"> № </w:t>
      </w:r>
      <w:r w:rsidR="00BD6354" w:rsidRPr="00DF2E2A">
        <w:rPr>
          <w:sz w:val="24"/>
          <w:szCs w:val="24"/>
        </w:rPr>
        <w:t>01</w:t>
      </w:r>
    </w:p>
    <w:p w14:paraId="2231344B" w14:textId="77777777" w:rsidR="00671324" w:rsidRPr="00DF2E2A" w:rsidRDefault="00671324" w:rsidP="00DF2E2A">
      <w:pPr>
        <w:spacing w:after="0" w:line="240" w:lineRule="auto"/>
        <w:jc w:val="both"/>
        <w:rPr>
          <w:rFonts w:ascii="Times New Roman" w:hAnsi="Times New Roman" w:cs="Times New Roman"/>
          <w:sz w:val="24"/>
          <w:szCs w:val="24"/>
          <w:lang w:eastAsia="ru-RU"/>
        </w:rPr>
      </w:pPr>
    </w:p>
    <w:p w14:paraId="54AFDB51" w14:textId="01BF1B4D" w:rsidR="00671324" w:rsidRPr="00DF2E2A" w:rsidRDefault="002F4AE2" w:rsidP="00DF2E2A">
      <w:pPr>
        <w:pStyle w:val="4"/>
        <w:keepNext w:val="0"/>
        <w:widowControl w:val="0"/>
        <w:numPr>
          <w:ilvl w:val="0"/>
          <w:numId w:val="24"/>
        </w:numPr>
        <w:tabs>
          <w:tab w:val="left" w:pos="142"/>
          <w:tab w:val="left" w:pos="993"/>
        </w:tabs>
        <w:ind w:left="0" w:firstLine="720"/>
        <w:jc w:val="both"/>
        <w:rPr>
          <w:sz w:val="24"/>
          <w:szCs w:val="24"/>
        </w:rPr>
      </w:pPr>
      <w:r>
        <w:rPr>
          <w:sz w:val="24"/>
          <w:szCs w:val="24"/>
        </w:rPr>
        <w:t xml:space="preserve"> </w:t>
      </w:r>
      <w:r w:rsidR="00671324" w:rsidRPr="00DF2E2A">
        <w:rPr>
          <w:sz w:val="24"/>
          <w:szCs w:val="24"/>
        </w:rPr>
        <w:t xml:space="preserve">Утвердить </w:t>
      </w:r>
      <w:r w:rsidR="00E23CD1" w:rsidRPr="00DF2E2A">
        <w:rPr>
          <w:sz w:val="24"/>
          <w:szCs w:val="24"/>
        </w:rPr>
        <w:t xml:space="preserve">сводный </w:t>
      </w:r>
      <w:r w:rsidR="00671324" w:rsidRPr="00DF2E2A">
        <w:rPr>
          <w:sz w:val="24"/>
          <w:szCs w:val="24"/>
        </w:rPr>
        <w:t>отчет о реализац</w:t>
      </w:r>
      <w:r w:rsidR="0041535E" w:rsidRPr="00DF2E2A">
        <w:rPr>
          <w:sz w:val="24"/>
          <w:szCs w:val="24"/>
        </w:rPr>
        <w:t>и</w:t>
      </w:r>
      <w:r w:rsidR="00751CB3" w:rsidRPr="00DF2E2A">
        <w:rPr>
          <w:sz w:val="24"/>
          <w:szCs w:val="24"/>
        </w:rPr>
        <w:t>и муниципальных программ за 2021</w:t>
      </w:r>
      <w:r w:rsidR="00671324" w:rsidRPr="00DF2E2A">
        <w:rPr>
          <w:sz w:val="24"/>
          <w:szCs w:val="24"/>
        </w:rPr>
        <w:t xml:space="preserve"> год согласно приложению.</w:t>
      </w:r>
    </w:p>
    <w:p w14:paraId="7DF435DA" w14:textId="23F30C1D" w:rsidR="00F070F6" w:rsidRPr="00DF2E2A" w:rsidRDefault="002F4AE2" w:rsidP="00DF2E2A">
      <w:pPr>
        <w:pStyle w:val="a3"/>
        <w:numPr>
          <w:ilvl w:val="0"/>
          <w:numId w:val="24"/>
        </w:numPr>
        <w:tabs>
          <w:tab w:val="left" w:pos="993"/>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671324" w:rsidRPr="00DF2E2A">
        <w:rPr>
          <w:rFonts w:ascii="Times New Roman" w:hAnsi="Times New Roman" w:cs="Times New Roman"/>
          <w:sz w:val="24"/>
          <w:szCs w:val="24"/>
        </w:rPr>
        <w:t xml:space="preserve">Настоящее распоряжение </w:t>
      </w:r>
      <w:r w:rsidR="00947C88" w:rsidRPr="00DF2E2A">
        <w:rPr>
          <w:rFonts w:ascii="Times New Roman" w:hAnsi="Times New Roman" w:cs="Times New Roman"/>
          <w:sz w:val="24"/>
          <w:szCs w:val="24"/>
        </w:rPr>
        <w:t>вступает в силу после его подписания</w:t>
      </w:r>
      <w:r w:rsidR="00F070F6" w:rsidRPr="00DF2E2A">
        <w:rPr>
          <w:rFonts w:ascii="Times New Roman" w:hAnsi="Times New Roman" w:cs="Times New Roman"/>
          <w:sz w:val="24"/>
          <w:szCs w:val="24"/>
        </w:rPr>
        <w:t>.</w:t>
      </w:r>
    </w:p>
    <w:p w14:paraId="448729EF" w14:textId="4D874320" w:rsidR="00671324" w:rsidRPr="00DF2E2A" w:rsidRDefault="002F4AE2" w:rsidP="00DF2E2A">
      <w:pPr>
        <w:pStyle w:val="a3"/>
        <w:numPr>
          <w:ilvl w:val="0"/>
          <w:numId w:val="24"/>
        </w:numPr>
        <w:tabs>
          <w:tab w:val="left" w:pos="0"/>
          <w:tab w:val="left" w:pos="993"/>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F070F6" w:rsidRPr="00DF2E2A">
        <w:rPr>
          <w:rFonts w:ascii="Times New Roman" w:hAnsi="Times New Roman" w:cs="Times New Roman"/>
          <w:sz w:val="24"/>
          <w:szCs w:val="24"/>
        </w:rPr>
        <w:t xml:space="preserve">Настоящее </w:t>
      </w:r>
      <w:r w:rsidR="002C681A" w:rsidRPr="00DF2E2A">
        <w:rPr>
          <w:rFonts w:ascii="Times New Roman" w:hAnsi="Times New Roman" w:cs="Times New Roman"/>
          <w:sz w:val="24"/>
          <w:szCs w:val="24"/>
        </w:rPr>
        <w:t xml:space="preserve">распоряжение </w:t>
      </w:r>
      <w:r>
        <w:rPr>
          <w:rFonts w:ascii="Times New Roman" w:hAnsi="Times New Roman" w:cs="Times New Roman"/>
          <w:sz w:val="24"/>
          <w:szCs w:val="24"/>
        </w:rPr>
        <w:t>подлежит размещению на официальном сайте</w:t>
      </w:r>
      <w:r w:rsidR="00F070F6" w:rsidRPr="00DF2E2A">
        <w:rPr>
          <w:rFonts w:ascii="Times New Roman" w:hAnsi="Times New Roman" w:cs="Times New Roman"/>
          <w:sz w:val="24"/>
          <w:szCs w:val="24"/>
        </w:rPr>
        <w:t xml:space="preserve"> Печенгского муниципального округа http://pechengamr.gov-murman.ru/.</w:t>
      </w:r>
    </w:p>
    <w:p w14:paraId="10607C1C" w14:textId="77777777" w:rsidR="00671324" w:rsidRPr="00DF2E2A" w:rsidRDefault="00671324" w:rsidP="00DF2E2A">
      <w:pPr>
        <w:tabs>
          <w:tab w:val="left" w:pos="1080"/>
        </w:tabs>
        <w:spacing w:after="0" w:line="240" w:lineRule="auto"/>
        <w:jc w:val="both"/>
        <w:rPr>
          <w:rFonts w:ascii="Times New Roman" w:hAnsi="Times New Roman" w:cs="Times New Roman"/>
          <w:sz w:val="24"/>
          <w:szCs w:val="24"/>
        </w:rPr>
      </w:pPr>
    </w:p>
    <w:p w14:paraId="11CA2487" w14:textId="77777777" w:rsidR="00CC09BD" w:rsidRPr="00DF2E2A" w:rsidRDefault="00CC09BD" w:rsidP="00DF2E2A">
      <w:pPr>
        <w:tabs>
          <w:tab w:val="left" w:pos="1080"/>
        </w:tabs>
        <w:spacing w:after="0" w:line="240" w:lineRule="auto"/>
        <w:jc w:val="both"/>
        <w:rPr>
          <w:rFonts w:ascii="Times New Roman" w:hAnsi="Times New Roman" w:cs="Times New Roman"/>
          <w:sz w:val="24"/>
          <w:szCs w:val="24"/>
        </w:rPr>
      </w:pPr>
    </w:p>
    <w:p w14:paraId="6086002F" w14:textId="0A177E5A" w:rsidR="00671324" w:rsidRDefault="00B85422" w:rsidP="00DF2E2A">
      <w:pPr>
        <w:spacing w:after="0" w:line="240" w:lineRule="auto"/>
        <w:jc w:val="both"/>
        <w:rPr>
          <w:rFonts w:ascii="Times New Roman" w:hAnsi="Times New Roman" w:cs="Times New Roman"/>
          <w:sz w:val="24"/>
          <w:szCs w:val="24"/>
        </w:rPr>
      </w:pPr>
      <w:r w:rsidRPr="00DF2E2A">
        <w:rPr>
          <w:rFonts w:ascii="Times New Roman" w:hAnsi="Times New Roman" w:cs="Times New Roman"/>
          <w:sz w:val="24"/>
          <w:szCs w:val="24"/>
        </w:rPr>
        <w:t>Глав</w:t>
      </w:r>
      <w:r w:rsidR="00A558FC" w:rsidRPr="00DF2E2A">
        <w:rPr>
          <w:rFonts w:ascii="Times New Roman" w:hAnsi="Times New Roman" w:cs="Times New Roman"/>
          <w:sz w:val="24"/>
          <w:szCs w:val="24"/>
        </w:rPr>
        <w:t>а</w:t>
      </w:r>
      <w:r w:rsidR="00671324" w:rsidRPr="00DF2E2A">
        <w:rPr>
          <w:rFonts w:ascii="Times New Roman" w:hAnsi="Times New Roman" w:cs="Times New Roman"/>
          <w:sz w:val="24"/>
          <w:szCs w:val="24"/>
        </w:rPr>
        <w:t xml:space="preserve"> Печенгского</w:t>
      </w:r>
      <w:r w:rsidR="004656A1" w:rsidRPr="00DF2E2A">
        <w:rPr>
          <w:rFonts w:ascii="Times New Roman" w:hAnsi="Times New Roman" w:cs="Times New Roman"/>
          <w:sz w:val="24"/>
          <w:szCs w:val="24"/>
        </w:rPr>
        <w:t xml:space="preserve"> муниципального округа</w:t>
      </w:r>
      <w:r w:rsidR="00671324" w:rsidRPr="00DF2E2A">
        <w:rPr>
          <w:rFonts w:ascii="Times New Roman" w:hAnsi="Times New Roman" w:cs="Times New Roman"/>
          <w:sz w:val="24"/>
          <w:szCs w:val="24"/>
        </w:rPr>
        <w:t xml:space="preserve"> </w:t>
      </w:r>
      <w:r w:rsidR="00DF2E2A" w:rsidRPr="00DF2E2A">
        <w:rPr>
          <w:rFonts w:ascii="Times New Roman" w:hAnsi="Times New Roman" w:cs="Times New Roman"/>
          <w:sz w:val="24"/>
          <w:szCs w:val="24"/>
        </w:rPr>
        <w:tab/>
      </w:r>
      <w:r w:rsidR="00DF2E2A" w:rsidRPr="00DF2E2A">
        <w:rPr>
          <w:rFonts w:ascii="Times New Roman" w:hAnsi="Times New Roman" w:cs="Times New Roman"/>
          <w:sz w:val="24"/>
          <w:szCs w:val="24"/>
        </w:rPr>
        <w:tab/>
      </w:r>
      <w:r w:rsidR="00DF2E2A" w:rsidRPr="00DF2E2A">
        <w:rPr>
          <w:rFonts w:ascii="Times New Roman" w:hAnsi="Times New Roman" w:cs="Times New Roman"/>
          <w:sz w:val="24"/>
          <w:szCs w:val="24"/>
        </w:rPr>
        <w:tab/>
      </w:r>
      <w:r w:rsidR="00DF2E2A" w:rsidRPr="00DF2E2A">
        <w:rPr>
          <w:rFonts w:ascii="Times New Roman" w:hAnsi="Times New Roman" w:cs="Times New Roman"/>
          <w:sz w:val="24"/>
          <w:szCs w:val="24"/>
        </w:rPr>
        <w:tab/>
      </w:r>
      <w:r w:rsidR="002F4AE2">
        <w:rPr>
          <w:rFonts w:ascii="Times New Roman" w:hAnsi="Times New Roman" w:cs="Times New Roman"/>
          <w:sz w:val="24"/>
          <w:szCs w:val="24"/>
        </w:rPr>
        <w:t xml:space="preserve">  </w:t>
      </w:r>
      <w:r w:rsidR="00B6670F" w:rsidRPr="00DF2E2A">
        <w:rPr>
          <w:rFonts w:ascii="Times New Roman" w:hAnsi="Times New Roman" w:cs="Times New Roman"/>
          <w:sz w:val="24"/>
          <w:szCs w:val="24"/>
        </w:rPr>
        <w:t xml:space="preserve"> </w:t>
      </w:r>
      <w:r w:rsidR="004656A1" w:rsidRPr="00DF2E2A">
        <w:rPr>
          <w:rFonts w:ascii="Times New Roman" w:hAnsi="Times New Roman" w:cs="Times New Roman"/>
          <w:sz w:val="24"/>
          <w:szCs w:val="24"/>
        </w:rPr>
        <w:t>А.В. Кузнецов</w:t>
      </w:r>
    </w:p>
    <w:p w14:paraId="0FC1E5E4" w14:textId="77777777" w:rsidR="00671324" w:rsidRPr="002F4AE2" w:rsidRDefault="00671324" w:rsidP="002F4AE2">
      <w:pPr>
        <w:spacing w:after="0" w:line="240" w:lineRule="auto"/>
        <w:jc w:val="both"/>
        <w:rPr>
          <w:rFonts w:ascii="Times New Roman" w:hAnsi="Times New Roman" w:cs="Times New Roman"/>
          <w:sz w:val="20"/>
          <w:szCs w:val="20"/>
        </w:rPr>
      </w:pPr>
    </w:p>
    <w:p w14:paraId="1C9D1500" w14:textId="77777777" w:rsidR="00671324" w:rsidRPr="002F4AE2" w:rsidRDefault="00671324" w:rsidP="002F4AE2">
      <w:pPr>
        <w:spacing w:after="0" w:line="240" w:lineRule="auto"/>
        <w:jc w:val="both"/>
        <w:rPr>
          <w:rFonts w:ascii="Times New Roman" w:hAnsi="Times New Roman" w:cs="Times New Roman"/>
          <w:sz w:val="20"/>
          <w:szCs w:val="20"/>
        </w:rPr>
      </w:pPr>
    </w:p>
    <w:p w14:paraId="513B6B2E" w14:textId="77777777" w:rsidR="00671324" w:rsidRPr="002F4AE2" w:rsidRDefault="00671324" w:rsidP="002F4AE2">
      <w:pPr>
        <w:spacing w:after="0" w:line="240" w:lineRule="auto"/>
        <w:jc w:val="both"/>
        <w:rPr>
          <w:rFonts w:ascii="Times New Roman" w:hAnsi="Times New Roman" w:cs="Times New Roman"/>
          <w:sz w:val="20"/>
          <w:szCs w:val="20"/>
        </w:rPr>
      </w:pPr>
    </w:p>
    <w:p w14:paraId="6F8B96CE" w14:textId="77777777" w:rsidR="00671324" w:rsidRPr="002F4AE2" w:rsidRDefault="00671324" w:rsidP="002F4AE2">
      <w:pPr>
        <w:spacing w:after="0" w:line="240" w:lineRule="auto"/>
        <w:jc w:val="both"/>
        <w:rPr>
          <w:rFonts w:ascii="Times New Roman" w:hAnsi="Times New Roman" w:cs="Times New Roman"/>
          <w:sz w:val="20"/>
          <w:szCs w:val="20"/>
        </w:rPr>
      </w:pPr>
    </w:p>
    <w:p w14:paraId="59254788" w14:textId="77777777" w:rsidR="00671324" w:rsidRPr="002F4AE2" w:rsidRDefault="00671324" w:rsidP="002F4AE2">
      <w:pPr>
        <w:spacing w:after="0" w:line="240" w:lineRule="auto"/>
        <w:jc w:val="both"/>
        <w:rPr>
          <w:rFonts w:ascii="Times New Roman" w:hAnsi="Times New Roman" w:cs="Times New Roman"/>
          <w:sz w:val="20"/>
          <w:szCs w:val="20"/>
        </w:rPr>
      </w:pPr>
    </w:p>
    <w:p w14:paraId="06361F6D" w14:textId="77777777" w:rsidR="00671324" w:rsidRPr="002F4AE2" w:rsidRDefault="00671324" w:rsidP="002F4AE2">
      <w:pPr>
        <w:spacing w:after="0" w:line="240" w:lineRule="auto"/>
        <w:jc w:val="both"/>
        <w:rPr>
          <w:rFonts w:ascii="Times New Roman" w:hAnsi="Times New Roman" w:cs="Times New Roman"/>
          <w:sz w:val="20"/>
          <w:szCs w:val="20"/>
        </w:rPr>
      </w:pPr>
    </w:p>
    <w:p w14:paraId="6560451A" w14:textId="77777777" w:rsidR="00671324" w:rsidRPr="002F4AE2" w:rsidRDefault="00671324" w:rsidP="002F4AE2">
      <w:pPr>
        <w:spacing w:after="0" w:line="240" w:lineRule="auto"/>
        <w:jc w:val="both"/>
        <w:rPr>
          <w:rFonts w:ascii="Times New Roman" w:hAnsi="Times New Roman" w:cs="Times New Roman"/>
          <w:sz w:val="20"/>
          <w:szCs w:val="20"/>
        </w:rPr>
      </w:pPr>
    </w:p>
    <w:p w14:paraId="3947F29A" w14:textId="77777777" w:rsidR="00671324" w:rsidRPr="002F4AE2" w:rsidRDefault="00671324" w:rsidP="002F4AE2">
      <w:pPr>
        <w:spacing w:after="0" w:line="240" w:lineRule="auto"/>
        <w:jc w:val="both"/>
        <w:rPr>
          <w:rFonts w:ascii="Times New Roman" w:hAnsi="Times New Roman" w:cs="Times New Roman"/>
          <w:sz w:val="20"/>
          <w:szCs w:val="20"/>
        </w:rPr>
      </w:pPr>
    </w:p>
    <w:p w14:paraId="1832D6F6" w14:textId="77777777" w:rsidR="00671324" w:rsidRPr="002F4AE2" w:rsidRDefault="00671324" w:rsidP="002F4AE2">
      <w:pPr>
        <w:spacing w:after="0" w:line="240" w:lineRule="auto"/>
        <w:jc w:val="both"/>
        <w:rPr>
          <w:rFonts w:ascii="Times New Roman" w:hAnsi="Times New Roman" w:cs="Times New Roman"/>
          <w:sz w:val="20"/>
          <w:szCs w:val="20"/>
        </w:rPr>
      </w:pPr>
    </w:p>
    <w:p w14:paraId="5BB90939" w14:textId="77777777" w:rsidR="00081364" w:rsidRPr="002F4AE2" w:rsidRDefault="00081364" w:rsidP="002F4AE2">
      <w:pPr>
        <w:spacing w:after="0" w:line="240" w:lineRule="auto"/>
        <w:jc w:val="both"/>
        <w:rPr>
          <w:rFonts w:ascii="Times New Roman" w:hAnsi="Times New Roman" w:cs="Times New Roman"/>
          <w:sz w:val="20"/>
          <w:szCs w:val="20"/>
        </w:rPr>
      </w:pPr>
    </w:p>
    <w:p w14:paraId="64A3C7AA" w14:textId="77777777" w:rsidR="00081364" w:rsidRPr="002F4AE2" w:rsidRDefault="00081364" w:rsidP="002F4AE2">
      <w:pPr>
        <w:spacing w:after="0" w:line="240" w:lineRule="auto"/>
        <w:jc w:val="both"/>
        <w:rPr>
          <w:rFonts w:ascii="Times New Roman" w:hAnsi="Times New Roman" w:cs="Times New Roman"/>
          <w:sz w:val="20"/>
          <w:szCs w:val="20"/>
        </w:rPr>
      </w:pPr>
    </w:p>
    <w:p w14:paraId="7A2FBD8A" w14:textId="77777777" w:rsidR="00081364" w:rsidRPr="002F4AE2" w:rsidRDefault="00081364" w:rsidP="002F4AE2">
      <w:pPr>
        <w:spacing w:after="0" w:line="240" w:lineRule="auto"/>
        <w:jc w:val="both"/>
        <w:rPr>
          <w:rFonts w:ascii="Times New Roman" w:hAnsi="Times New Roman" w:cs="Times New Roman"/>
          <w:sz w:val="20"/>
          <w:szCs w:val="20"/>
        </w:rPr>
      </w:pPr>
    </w:p>
    <w:p w14:paraId="14874FD8" w14:textId="77777777" w:rsidR="00081364" w:rsidRPr="002F4AE2" w:rsidRDefault="00081364" w:rsidP="002F4AE2">
      <w:pPr>
        <w:spacing w:after="0" w:line="240" w:lineRule="auto"/>
        <w:jc w:val="both"/>
        <w:rPr>
          <w:rFonts w:ascii="Times New Roman" w:hAnsi="Times New Roman" w:cs="Times New Roman"/>
          <w:sz w:val="20"/>
          <w:szCs w:val="20"/>
        </w:rPr>
      </w:pPr>
    </w:p>
    <w:p w14:paraId="73442D63" w14:textId="77777777" w:rsidR="002F4AE2" w:rsidRDefault="002F4AE2" w:rsidP="002F4AE2">
      <w:pPr>
        <w:spacing w:after="0" w:line="240" w:lineRule="auto"/>
        <w:jc w:val="both"/>
        <w:rPr>
          <w:rFonts w:ascii="Times New Roman" w:hAnsi="Times New Roman" w:cs="Times New Roman"/>
          <w:sz w:val="20"/>
          <w:szCs w:val="20"/>
        </w:rPr>
      </w:pPr>
    </w:p>
    <w:p w14:paraId="198E13AC" w14:textId="77777777" w:rsidR="002F4AE2" w:rsidRDefault="002F4AE2" w:rsidP="002F4AE2">
      <w:pPr>
        <w:spacing w:after="0" w:line="240" w:lineRule="auto"/>
        <w:jc w:val="both"/>
        <w:rPr>
          <w:rFonts w:ascii="Times New Roman" w:hAnsi="Times New Roman" w:cs="Times New Roman"/>
          <w:sz w:val="20"/>
          <w:szCs w:val="20"/>
        </w:rPr>
      </w:pPr>
    </w:p>
    <w:p w14:paraId="7A9565C1" w14:textId="77777777" w:rsidR="002F4AE2" w:rsidRDefault="002F4AE2" w:rsidP="002F4AE2">
      <w:pPr>
        <w:spacing w:after="0" w:line="240" w:lineRule="auto"/>
        <w:jc w:val="both"/>
        <w:rPr>
          <w:rFonts w:ascii="Times New Roman" w:hAnsi="Times New Roman" w:cs="Times New Roman"/>
          <w:sz w:val="20"/>
          <w:szCs w:val="20"/>
        </w:rPr>
      </w:pPr>
    </w:p>
    <w:p w14:paraId="506D86C3" w14:textId="77777777" w:rsidR="002F4AE2" w:rsidRDefault="002F4AE2" w:rsidP="002F4AE2">
      <w:pPr>
        <w:spacing w:after="0" w:line="240" w:lineRule="auto"/>
        <w:jc w:val="both"/>
        <w:rPr>
          <w:rFonts w:ascii="Times New Roman" w:hAnsi="Times New Roman" w:cs="Times New Roman"/>
          <w:sz w:val="20"/>
          <w:szCs w:val="20"/>
        </w:rPr>
      </w:pPr>
    </w:p>
    <w:p w14:paraId="14D7C52D" w14:textId="77777777" w:rsidR="002F4AE2" w:rsidRDefault="002F4AE2" w:rsidP="002F4AE2">
      <w:pPr>
        <w:spacing w:after="0" w:line="240" w:lineRule="auto"/>
        <w:jc w:val="both"/>
        <w:rPr>
          <w:rFonts w:ascii="Times New Roman" w:hAnsi="Times New Roman" w:cs="Times New Roman"/>
          <w:sz w:val="20"/>
          <w:szCs w:val="20"/>
        </w:rPr>
      </w:pPr>
    </w:p>
    <w:p w14:paraId="34B41D20" w14:textId="77777777" w:rsidR="002F4AE2" w:rsidRDefault="002F4AE2" w:rsidP="002F4AE2">
      <w:pPr>
        <w:spacing w:after="0" w:line="240" w:lineRule="auto"/>
        <w:jc w:val="both"/>
        <w:rPr>
          <w:rFonts w:ascii="Times New Roman" w:hAnsi="Times New Roman" w:cs="Times New Roman"/>
          <w:sz w:val="20"/>
          <w:szCs w:val="20"/>
        </w:rPr>
      </w:pPr>
    </w:p>
    <w:p w14:paraId="0DFFD1E5" w14:textId="51AA2641" w:rsidR="00671324" w:rsidRPr="002F4AE2" w:rsidRDefault="00464AED" w:rsidP="002F4AE2">
      <w:pPr>
        <w:spacing w:after="0" w:line="240" w:lineRule="auto"/>
        <w:jc w:val="both"/>
        <w:rPr>
          <w:rFonts w:ascii="Times New Roman" w:hAnsi="Times New Roman" w:cs="Times New Roman"/>
          <w:sz w:val="20"/>
          <w:szCs w:val="20"/>
        </w:rPr>
      </w:pPr>
      <w:proofErr w:type="spellStart"/>
      <w:r w:rsidRPr="002F4AE2">
        <w:rPr>
          <w:rFonts w:ascii="Times New Roman" w:hAnsi="Times New Roman" w:cs="Times New Roman"/>
          <w:sz w:val="20"/>
          <w:szCs w:val="20"/>
        </w:rPr>
        <w:t>Чупина</w:t>
      </w:r>
      <w:proofErr w:type="spellEnd"/>
      <w:r w:rsidRPr="002F4AE2">
        <w:rPr>
          <w:rFonts w:ascii="Times New Roman" w:hAnsi="Times New Roman" w:cs="Times New Roman"/>
          <w:sz w:val="20"/>
          <w:szCs w:val="20"/>
        </w:rPr>
        <w:t xml:space="preserve"> Н.В., 62041</w:t>
      </w:r>
    </w:p>
    <w:p w14:paraId="770B9402" w14:textId="233E2034" w:rsidR="00671324" w:rsidRPr="002F4AE2" w:rsidRDefault="00671324" w:rsidP="002F4AE2">
      <w:pPr>
        <w:tabs>
          <w:tab w:val="left" w:pos="284"/>
          <w:tab w:val="left" w:pos="567"/>
          <w:tab w:val="left" w:pos="5529"/>
          <w:tab w:val="left" w:pos="6521"/>
        </w:tabs>
        <w:spacing w:after="0" w:line="240" w:lineRule="auto"/>
        <w:ind w:left="5529"/>
        <w:jc w:val="both"/>
        <w:rPr>
          <w:rFonts w:ascii="Times New Roman" w:eastAsia="Times New Roman" w:hAnsi="Times New Roman" w:cs="Times New Roman"/>
          <w:color w:val="000000" w:themeColor="text1"/>
          <w:sz w:val="24"/>
          <w:szCs w:val="24"/>
          <w:lang w:eastAsia="ru-RU"/>
        </w:rPr>
      </w:pPr>
      <w:r w:rsidRPr="002F4AE2">
        <w:rPr>
          <w:rFonts w:ascii="Times New Roman" w:eastAsia="Times New Roman" w:hAnsi="Times New Roman" w:cs="Times New Roman"/>
          <w:color w:val="000000"/>
          <w:sz w:val="24"/>
          <w:szCs w:val="24"/>
          <w:lang w:eastAsia="ru-RU"/>
        </w:rPr>
        <w:lastRenderedPageBreak/>
        <w:t xml:space="preserve">Приложение </w:t>
      </w:r>
    </w:p>
    <w:p w14:paraId="1239F86E" w14:textId="098C3BE1" w:rsidR="00671324" w:rsidRPr="002F4AE2" w:rsidRDefault="00671324" w:rsidP="002F4AE2">
      <w:pPr>
        <w:tabs>
          <w:tab w:val="left" w:pos="284"/>
          <w:tab w:val="left" w:pos="567"/>
          <w:tab w:val="left" w:pos="5529"/>
          <w:tab w:val="left" w:pos="5954"/>
        </w:tabs>
        <w:spacing w:after="0" w:line="240" w:lineRule="auto"/>
        <w:ind w:left="5529"/>
        <w:jc w:val="both"/>
        <w:rPr>
          <w:rFonts w:ascii="Times New Roman" w:eastAsia="Times New Roman" w:hAnsi="Times New Roman" w:cs="Times New Roman"/>
          <w:color w:val="000000" w:themeColor="text1"/>
          <w:sz w:val="24"/>
          <w:szCs w:val="24"/>
          <w:lang w:eastAsia="ru-RU"/>
        </w:rPr>
      </w:pPr>
      <w:r w:rsidRPr="002F4AE2">
        <w:rPr>
          <w:rFonts w:ascii="Times New Roman" w:eastAsia="Times New Roman" w:hAnsi="Times New Roman" w:cs="Times New Roman"/>
          <w:color w:val="000000" w:themeColor="text1"/>
          <w:sz w:val="24"/>
          <w:szCs w:val="24"/>
          <w:lang w:eastAsia="ru-RU"/>
        </w:rPr>
        <w:t>к распоряжению</w:t>
      </w:r>
      <w:r w:rsidR="008A1D8F" w:rsidRPr="002F4AE2">
        <w:rPr>
          <w:rFonts w:ascii="Times New Roman" w:eastAsia="Times New Roman" w:hAnsi="Times New Roman" w:cs="Times New Roman"/>
          <w:color w:val="000000" w:themeColor="text1"/>
          <w:sz w:val="24"/>
          <w:szCs w:val="24"/>
          <w:lang w:eastAsia="ru-RU"/>
        </w:rPr>
        <w:t xml:space="preserve"> а</w:t>
      </w:r>
      <w:r w:rsidRPr="002F4AE2">
        <w:rPr>
          <w:rFonts w:ascii="Times New Roman" w:eastAsia="Times New Roman" w:hAnsi="Times New Roman" w:cs="Times New Roman"/>
          <w:color w:val="000000" w:themeColor="text1"/>
          <w:sz w:val="24"/>
          <w:szCs w:val="24"/>
          <w:lang w:eastAsia="ru-RU"/>
        </w:rPr>
        <w:t xml:space="preserve">дминистрации Печенгского </w:t>
      </w:r>
      <w:r w:rsidR="004A2E9F" w:rsidRPr="002F4AE2">
        <w:rPr>
          <w:rFonts w:ascii="Times New Roman" w:eastAsia="Times New Roman" w:hAnsi="Times New Roman" w:cs="Times New Roman"/>
          <w:color w:val="000000" w:themeColor="text1"/>
          <w:sz w:val="24"/>
          <w:szCs w:val="24"/>
          <w:lang w:eastAsia="ru-RU"/>
        </w:rPr>
        <w:t>муниципальн</w:t>
      </w:r>
      <w:r w:rsidR="000E7D86" w:rsidRPr="002F4AE2">
        <w:rPr>
          <w:rFonts w:ascii="Times New Roman" w:eastAsia="Times New Roman" w:hAnsi="Times New Roman" w:cs="Times New Roman"/>
          <w:color w:val="000000" w:themeColor="text1"/>
          <w:sz w:val="24"/>
          <w:szCs w:val="24"/>
          <w:lang w:eastAsia="ru-RU"/>
        </w:rPr>
        <w:t xml:space="preserve">ого </w:t>
      </w:r>
      <w:r w:rsidR="004A2E9F" w:rsidRPr="002F4AE2">
        <w:rPr>
          <w:rFonts w:ascii="Times New Roman" w:eastAsia="Times New Roman" w:hAnsi="Times New Roman" w:cs="Times New Roman"/>
          <w:color w:val="000000" w:themeColor="text1"/>
          <w:sz w:val="24"/>
          <w:szCs w:val="24"/>
          <w:lang w:eastAsia="ru-RU"/>
        </w:rPr>
        <w:t>округ</w:t>
      </w:r>
      <w:r w:rsidR="000E7D86" w:rsidRPr="002F4AE2">
        <w:rPr>
          <w:rFonts w:ascii="Times New Roman" w:eastAsia="Times New Roman" w:hAnsi="Times New Roman" w:cs="Times New Roman"/>
          <w:color w:val="000000" w:themeColor="text1"/>
          <w:sz w:val="24"/>
          <w:szCs w:val="24"/>
          <w:lang w:eastAsia="ru-RU"/>
        </w:rPr>
        <w:t>а</w:t>
      </w:r>
      <w:r w:rsidRPr="002F4AE2">
        <w:rPr>
          <w:rFonts w:ascii="Times New Roman" w:eastAsia="Times New Roman" w:hAnsi="Times New Roman" w:cs="Times New Roman"/>
          <w:color w:val="000000" w:themeColor="text1"/>
          <w:sz w:val="24"/>
          <w:szCs w:val="24"/>
          <w:lang w:eastAsia="ru-RU"/>
        </w:rPr>
        <w:t xml:space="preserve">  </w:t>
      </w:r>
    </w:p>
    <w:p w14:paraId="54FC566C" w14:textId="7198EC0B" w:rsidR="00671324" w:rsidRPr="002F4AE2" w:rsidRDefault="00437DB3" w:rsidP="002F4AE2">
      <w:pPr>
        <w:tabs>
          <w:tab w:val="left" w:pos="284"/>
          <w:tab w:val="left" w:pos="567"/>
          <w:tab w:val="left" w:pos="5529"/>
          <w:tab w:val="left" w:pos="6521"/>
        </w:tabs>
        <w:spacing w:after="0" w:line="240" w:lineRule="auto"/>
        <w:ind w:left="5529"/>
        <w:jc w:val="both"/>
        <w:rPr>
          <w:rFonts w:ascii="Times New Roman" w:eastAsia="Times New Roman" w:hAnsi="Times New Roman" w:cs="Times New Roman"/>
          <w:color w:val="000000" w:themeColor="text1"/>
          <w:sz w:val="24"/>
          <w:szCs w:val="24"/>
          <w:lang w:eastAsia="ru-RU"/>
        </w:rPr>
      </w:pPr>
      <w:r w:rsidRPr="002F4AE2">
        <w:rPr>
          <w:rFonts w:ascii="Times New Roman" w:eastAsia="Times New Roman" w:hAnsi="Times New Roman" w:cs="Times New Roman"/>
          <w:color w:val="000000" w:themeColor="text1"/>
          <w:sz w:val="24"/>
          <w:szCs w:val="24"/>
          <w:lang w:eastAsia="ru-RU"/>
        </w:rPr>
        <w:t>о</w:t>
      </w:r>
      <w:r w:rsidR="00671324" w:rsidRPr="002F4AE2">
        <w:rPr>
          <w:rFonts w:ascii="Times New Roman" w:eastAsia="Times New Roman" w:hAnsi="Times New Roman" w:cs="Times New Roman"/>
          <w:color w:val="000000" w:themeColor="text1"/>
          <w:sz w:val="24"/>
          <w:szCs w:val="24"/>
          <w:lang w:eastAsia="ru-RU"/>
        </w:rPr>
        <w:t>т</w:t>
      </w:r>
      <w:r w:rsidRPr="002F4AE2">
        <w:rPr>
          <w:rFonts w:ascii="Times New Roman" w:eastAsia="Times New Roman" w:hAnsi="Times New Roman" w:cs="Times New Roman"/>
          <w:color w:val="000000" w:themeColor="text1"/>
          <w:sz w:val="24"/>
          <w:szCs w:val="24"/>
          <w:lang w:eastAsia="ru-RU"/>
        </w:rPr>
        <w:t xml:space="preserve"> </w:t>
      </w:r>
      <w:r w:rsidR="002F4AE2">
        <w:rPr>
          <w:rFonts w:ascii="Times New Roman" w:eastAsia="Times New Roman" w:hAnsi="Times New Roman" w:cs="Times New Roman"/>
          <w:color w:val="000000" w:themeColor="text1"/>
          <w:sz w:val="24"/>
          <w:szCs w:val="24"/>
          <w:lang w:eastAsia="ru-RU"/>
        </w:rPr>
        <w:t>30.03.2022</w:t>
      </w:r>
      <w:r w:rsidR="00671324" w:rsidRPr="002F4AE2">
        <w:rPr>
          <w:rFonts w:ascii="Times New Roman" w:eastAsia="Times New Roman" w:hAnsi="Times New Roman" w:cs="Times New Roman"/>
          <w:color w:val="000000" w:themeColor="text1"/>
          <w:sz w:val="24"/>
          <w:szCs w:val="24"/>
          <w:lang w:eastAsia="ru-RU"/>
        </w:rPr>
        <w:t xml:space="preserve"> №</w:t>
      </w:r>
      <w:r w:rsidR="000826F5" w:rsidRPr="002F4AE2">
        <w:rPr>
          <w:rFonts w:ascii="Times New Roman" w:eastAsia="Times New Roman" w:hAnsi="Times New Roman" w:cs="Times New Roman"/>
          <w:color w:val="000000" w:themeColor="text1"/>
          <w:sz w:val="24"/>
          <w:szCs w:val="24"/>
          <w:lang w:eastAsia="ru-RU"/>
        </w:rPr>
        <w:t xml:space="preserve"> </w:t>
      </w:r>
      <w:r w:rsidR="002F4AE2">
        <w:rPr>
          <w:rFonts w:ascii="Times New Roman" w:eastAsia="Times New Roman" w:hAnsi="Times New Roman" w:cs="Times New Roman"/>
          <w:color w:val="000000" w:themeColor="text1"/>
          <w:sz w:val="24"/>
          <w:szCs w:val="24"/>
          <w:lang w:eastAsia="ru-RU"/>
        </w:rPr>
        <w:t>27</w:t>
      </w:r>
    </w:p>
    <w:p w14:paraId="7CCE1CED" w14:textId="77777777" w:rsidR="002F4AE2" w:rsidRPr="002F4AE2" w:rsidRDefault="002F4AE2" w:rsidP="002F4AE2">
      <w:pPr>
        <w:tabs>
          <w:tab w:val="left" w:pos="284"/>
          <w:tab w:val="left" w:pos="567"/>
          <w:tab w:val="left" w:pos="6521"/>
        </w:tabs>
        <w:spacing w:after="0" w:line="240" w:lineRule="auto"/>
        <w:ind w:left="6521"/>
        <w:jc w:val="both"/>
        <w:rPr>
          <w:rFonts w:ascii="Times New Roman" w:eastAsia="Times New Roman" w:hAnsi="Times New Roman" w:cs="Times New Roman"/>
          <w:color w:val="000000" w:themeColor="text1"/>
          <w:sz w:val="24"/>
          <w:szCs w:val="24"/>
          <w:lang w:eastAsia="ru-RU"/>
        </w:rPr>
      </w:pPr>
    </w:p>
    <w:p w14:paraId="6F8C4B7E" w14:textId="50AAF2AD" w:rsidR="00671324" w:rsidRPr="002F4AE2" w:rsidRDefault="00671324" w:rsidP="002F4AE2">
      <w:pPr>
        <w:tabs>
          <w:tab w:val="left" w:pos="284"/>
          <w:tab w:val="left" w:pos="567"/>
          <w:tab w:val="left" w:pos="6521"/>
        </w:tabs>
        <w:spacing w:after="0" w:line="240" w:lineRule="auto"/>
        <w:ind w:left="6521"/>
        <w:jc w:val="center"/>
        <w:rPr>
          <w:rFonts w:ascii="Times New Roman" w:eastAsia="Times New Roman" w:hAnsi="Times New Roman" w:cs="Times New Roman"/>
          <w:color w:val="000000" w:themeColor="text1"/>
          <w:sz w:val="24"/>
          <w:szCs w:val="24"/>
          <w:lang w:eastAsia="ru-RU"/>
        </w:rPr>
      </w:pPr>
    </w:p>
    <w:p w14:paraId="4BD8C96A" w14:textId="492CC764" w:rsidR="00671324" w:rsidRPr="002F4AE2" w:rsidRDefault="00E23CD1" w:rsidP="002F4AE2">
      <w:pPr>
        <w:tabs>
          <w:tab w:val="left" w:pos="284"/>
          <w:tab w:val="left" w:pos="567"/>
        </w:tabs>
        <w:spacing w:after="0" w:line="240" w:lineRule="auto"/>
        <w:jc w:val="center"/>
        <w:rPr>
          <w:rFonts w:ascii="Times New Roman" w:eastAsia="Times New Roman" w:hAnsi="Times New Roman" w:cs="Times New Roman"/>
          <w:b/>
          <w:bCs/>
          <w:color w:val="000000" w:themeColor="text1"/>
          <w:sz w:val="24"/>
          <w:szCs w:val="24"/>
          <w:lang w:eastAsia="ru-RU"/>
        </w:rPr>
      </w:pPr>
      <w:r w:rsidRPr="002F4AE2">
        <w:rPr>
          <w:rFonts w:ascii="Times New Roman" w:eastAsia="Times New Roman" w:hAnsi="Times New Roman" w:cs="Times New Roman"/>
          <w:b/>
          <w:bCs/>
          <w:color w:val="000000" w:themeColor="text1"/>
          <w:sz w:val="24"/>
          <w:szCs w:val="24"/>
          <w:lang w:eastAsia="ru-RU"/>
        </w:rPr>
        <w:t xml:space="preserve">СВОДНЫЙ </w:t>
      </w:r>
      <w:r w:rsidR="00671324" w:rsidRPr="002F4AE2">
        <w:rPr>
          <w:rFonts w:ascii="Times New Roman" w:eastAsia="Times New Roman" w:hAnsi="Times New Roman" w:cs="Times New Roman"/>
          <w:b/>
          <w:bCs/>
          <w:color w:val="000000" w:themeColor="text1"/>
          <w:sz w:val="24"/>
          <w:szCs w:val="24"/>
          <w:lang w:eastAsia="ru-RU"/>
        </w:rPr>
        <w:t>ОТЧЕТ</w:t>
      </w:r>
    </w:p>
    <w:p w14:paraId="56B3D2E1" w14:textId="2F76911D" w:rsidR="00671324" w:rsidRPr="002F4AE2" w:rsidRDefault="00671324" w:rsidP="002F4AE2">
      <w:pPr>
        <w:tabs>
          <w:tab w:val="left" w:pos="284"/>
          <w:tab w:val="left" w:pos="567"/>
        </w:tabs>
        <w:spacing w:after="0" w:line="240" w:lineRule="auto"/>
        <w:jc w:val="center"/>
        <w:rPr>
          <w:rFonts w:ascii="Times New Roman" w:eastAsia="Times New Roman" w:hAnsi="Times New Roman" w:cs="Times New Roman"/>
          <w:bCs/>
          <w:color w:val="000000" w:themeColor="text1"/>
          <w:sz w:val="24"/>
          <w:szCs w:val="24"/>
          <w:lang w:eastAsia="ru-RU"/>
        </w:rPr>
      </w:pPr>
      <w:r w:rsidRPr="002F4AE2">
        <w:rPr>
          <w:rFonts w:ascii="Times New Roman" w:eastAsia="Times New Roman" w:hAnsi="Times New Roman" w:cs="Times New Roman"/>
          <w:bCs/>
          <w:color w:val="000000" w:themeColor="text1"/>
          <w:sz w:val="24"/>
          <w:szCs w:val="24"/>
          <w:lang w:eastAsia="ru-RU"/>
        </w:rPr>
        <w:t xml:space="preserve">о реализации муниципальных программ за </w:t>
      </w:r>
      <w:r w:rsidR="00A94337" w:rsidRPr="002F4AE2">
        <w:rPr>
          <w:rFonts w:ascii="Times New Roman" w:eastAsia="Times New Roman" w:hAnsi="Times New Roman" w:cs="Times New Roman"/>
          <w:bCs/>
          <w:color w:val="000000" w:themeColor="text1"/>
          <w:sz w:val="24"/>
          <w:szCs w:val="24"/>
          <w:lang w:eastAsia="ru-RU"/>
        </w:rPr>
        <w:t>202</w:t>
      </w:r>
      <w:r w:rsidR="007F234E" w:rsidRPr="002F4AE2">
        <w:rPr>
          <w:rFonts w:ascii="Times New Roman" w:eastAsia="Times New Roman" w:hAnsi="Times New Roman" w:cs="Times New Roman"/>
          <w:bCs/>
          <w:color w:val="000000" w:themeColor="text1"/>
          <w:sz w:val="24"/>
          <w:szCs w:val="24"/>
          <w:lang w:eastAsia="ru-RU"/>
        </w:rPr>
        <w:t>1</w:t>
      </w:r>
      <w:r w:rsidRPr="002F4AE2">
        <w:rPr>
          <w:rFonts w:ascii="Times New Roman" w:eastAsia="Times New Roman" w:hAnsi="Times New Roman" w:cs="Times New Roman"/>
          <w:bCs/>
          <w:color w:val="000000" w:themeColor="text1"/>
          <w:sz w:val="24"/>
          <w:szCs w:val="24"/>
          <w:lang w:eastAsia="ru-RU"/>
        </w:rPr>
        <w:t xml:space="preserve"> год</w:t>
      </w:r>
    </w:p>
    <w:p w14:paraId="4DD635DF" w14:textId="77777777" w:rsidR="00DE5C05" w:rsidRPr="002F4AE2" w:rsidRDefault="00DE5C05" w:rsidP="002F4AE2">
      <w:pPr>
        <w:tabs>
          <w:tab w:val="left" w:pos="284"/>
          <w:tab w:val="left" w:pos="567"/>
        </w:tabs>
        <w:spacing w:after="0" w:line="240" w:lineRule="auto"/>
        <w:jc w:val="center"/>
        <w:rPr>
          <w:rFonts w:ascii="Times New Roman" w:eastAsia="Times New Roman" w:hAnsi="Times New Roman" w:cs="Times New Roman"/>
          <w:bCs/>
          <w:color w:val="000000" w:themeColor="text1"/>
          <w:sz w:val="24"/>
          <w:szCs w:val="24"/>
          <w:lang w:eastAsia="ru-RU"/>
        </w:rPr>
      </w:pPr>
    </w:p>
    <w:p w14:paraId="4C391718" w14:textId="1C5BD1CC" w:rsidR="00F15071" w:rsidRPr="002F4AE2" w:rsidRDefault="08E97F72" w:rsidP="002F4AE2">
      <w:pPr>
        <w:pStyle w:val="a3"/>
        <w:numPr>
          <w:ilvl w:val="0"/>
          <w:numId w:val="25"/>
        </w:numPr>
        <w:tabs>
          <w:tab w:val="left" w:pos="284"/>
          <w:tab w:val="left" w:pos="567"/>
        </w:tabs>
        <w:spacing w:after="0" w:line="240" w:lineRule="auto"/>
        <w:ind w:left="0" w:firstLine="0"/>
        <w:jc w:val="center"/>
        <w:rPr>
          <w:rFonts w:ascii="Times New Roman" w:eastAsia="Times New Roman" w:hAnsi="Times New Roman" w:cs="Times New Roman"/>
          <w:b/>
          <w:bCs/>
          <w:color w:val="000000" w:themeColor="text1"/>
          <w:sz w:val="24"/>
          <w:szCs w:val="24"/>
          <w:lang w:eastAsia="ru-RU"/>
        </w:rPr>
      </w:pPr>
      <w:r w:rsidRPr="002F4AE2">
        <w:rPr>
          <w:rFonts w:ascii="Times New Roman" w:eastAsia="Times New Roman" w:hAnsi="Times New Roman" w:cs="Times New Roman"/>
          <w:b/>
          <w:bCs/>
          <w:color w:val="000000" w:themeColor="text1"/>
          <w:sz w:val="24"/>
          <w:szCs w:val="24"/>
          <w:lang w:eastAsia="ru-RU"/>
        </w:rPr>
        <w:t xml:space="preserve">Муниципальная программа «Развитие образования </w:t>
      </w:r>
      <w:r w:rsidR="002F4AE2" w:rsidRPr="002F4AE2">
        <w:rPr>
          <w:rFonts w:ascii="Times New Roman" w:eastAsia="Times New Roman" w:hAnsi="Times New Roman" w:cs="Times New Roman"/>
          <w:b/>
          <w:bCs/>
          <w:color w:val="000000" w:themeColor="text1"/>
          <w:sz w:val="24"/>
          <w:szCs w:val="24"/>
          <w:lang w:eastAsia="ru-RU"/>
        </w:rPr>
        <w:br/>
      </w:r>
      <w:r w:rsidRPr="002F4AE2">
        <w:rPr>
          <w:rFonts w:ascii="Times New Roman" w:eastAsia="Times New Roman" w:hAnsi="Times New Roman" w:cs="Times New Roman"/>
          <w:b/>
          <w:bCs/>
          <w:color w:val="000000" w:themeColor="text1"/>
          <w:sz w:val="24"/>
          <w:szCs w:val="24"/>
          <w:lang w:eastAsia="ru-RU"/>
        </w:rPr>
        <w:t xml:space="preserve">в </w:t>
      </w:r>
      <w:proofErr w:type="spellStart"/>
      <w:r w:rsidR="00DE5C05" w:rsidRPr="002F4AE2">
        <w:rPr>
          <w:rFonts w:ascii="Times New Roman" w:eastAsia="Times New Roman" w:hAnsi="Times New Roman" w:cs="Times New Roman"/>
          <w:b/>
          <w:bCs/>
          <w:color w:val="000000" w:themeColor="text1"/>
          <w:sz w:val="24"/>
          <w:szCs w:val="24"/>
          <w:lang w:eastAsia="ru-RU"/>
        </w:rPr>
        <w:t>Печенгск</w:t>
      </w:r>
      <w:r w:rsidR="00576346" w:rsidRPr="002F4AE2">
        <w:rPr>
          <w:rFonts w:ascii="Times New Roman" w:eastAsia="Times New Roman" w:hAnsi="Times New Roman" w:cs="Times New Roman"/>
          <w:b/>
          <w:bCs/>
          <w:color w:val="000000" w:themeColor="text1"/>
          <w:sz w:val="24"/>
          <w:szCs w:val="24"/>
          <w:lang w:eastAsia="ru-RU"/>
        </w:rPr>
        <w:t>ом</w:t>
      </w:r>
      <w:proofErr w:type="spellEnd"/>
      <w:r w:rsidR="002F4AE2">
        <w:rPr>
          <w:rFonts w:ascii="Times New Roman" w:eastAsia="Times New Roman" w:hAnsi="Times New Roman" w:cs="Times New Roman"/>
          <w:b/>
          <w:bCs/>
          <w:color w:val="000000" w:themeColor="text1"/>
          <w:sz w:val="24"/>
          <w:szCs w:val="24"/>
          <w:lang w:eastAsia="ru-RU"/>
        </w:rPr>
        <w:t xml:space="preserve"> </w:t>
      </w:r>
      <w:r w:rsidR="00576346" w:rsidRPr="002F4AE2">
        <w:rPr>
          <w:rFonts w:ascii="Times New Roman" w:eastAsia="Times New Roman" w:hAnsi="Times New Roman" w:cs="Times New Roman"/>
          <w:b/>
          <w:bCs/>
          <w:color w:val="000000" w:themeColor="text1"/>
          <w:sz w:val="24"/>
          <w:szCs w:val="24"/>
          <w:lang w:eastAsia="ru-RU"/>
        </w:rPr>
        <w:t>муниципальном округе</w:t>
      </w:r>
      <w:r w:rsidR="00DE5C05" w:rsidRPr="002F4AE2">
        <w:rPr>
          <w:rFonts w:ascii="Times New Roman" w:eastAsia="Times New Roman" w:hAnsi="Times New Roman" w:cs="Times New Roman"/>
          <w:b/>
          <w:bCs/>
          <w:color w:val="000000" w:themeColor="text1"/>
          <w:sz w:val="24"/>
          <w:szCs w:val="24"/>
          <w:lang w:eastAsia="ru-RU"/>
        </w:rPr>
        <w:t>» на 20</w:t>
      </w:r>
      <w:r w:rsidR="00576346" w:rsidRPr="002F4AE2">
        <w:rPr>
          <w:rFonts w:ascii="Times New Roman" w:eastAsia="Times New Roman" w:hAnsi="Times New Roman" w:cs="Times New Roman"/>
          <w:b/>
          <w:bCs/>
          <w:color w:val="000000" w:themeColor="text1"/>
          <w:sz w:val="24"/>
          <w:szCs w:val="24"/>
          <w:lang w:eastAsia="ru-RU"/>
        </w:rPr>
        <w:t>21</w:t>
      </w:r>
      <w:r w:rsidR="00DE5C05" w:rsidRPr="002F4AE2">
        <w:rPr>
          <w:rFonts w:ascii="Times New Roman" w:eastAsia="Times New Roman" w:hAnsi="Times New Roman" w:cs="Times New Roman"/>
          <w:b/>
          <w:bCs/>
          <w:color w:val="000000" w:themeColor="text1"/>
          <w:sz w:val="24"/>
          <w:szCs w:val="24"/>
          <w:lang w:eastAsia="ru-RU"/>
        </w:rPr>
        <w:t>-</w:t>
      </w:r>
      <w:r w:rsidRPr="002F4AE2">
        <w:rPr>
          <w:rFonts w:ascii="Times New Roman" w:eastAsia="Times New Roman" w:hAnsi="Times New Roman" w:cs="Times New Roman"/>
          <w:b/>
          <w:bCs/>
          <w:color w:val="000000" w:themeColor="text1"/>
          <w:sz w:val="24"/>
          <w:szCs w:val="24"/>
          <w:lang w:eastAsia="ru-RU"/>
        </w:rPr>
        <w:t>202</w:t>
      </w:r>
      <w:r w:rsidR="00576346" w:rsidRPr="002F4AE2">
        <w:rPr>
          <w:rFonts w:ascii="Times New Roman" w:eastAsia="Times New Roman" w:hAnsi="Times New Roman" w:cs="Times New Roman"/>
          <w:b/>
          <w:bCs/>
          <w:color w:val="000000" w:themeColor="text1"/>
          <w:sz w:val="24"/>
          <w:szCs w:val="24"/>
          <w:lang w:eastAsia="ru-RU"/>
        </w:rPr>
        <w:t>3</w:t>
      </w:r>
      <w:r w:rsidRPr="002F4AE2">
        <w:rPr>
          <w:rFonts w:ascii="Times New Roman" w:eastAsia="Times New Roman" w:hAnsi="Times New Roman" w:cs="Times New Roman"/>
          <w:b/>
          <w:bCs/>
          <w:color w:val="000000" w:themeColor="text1"/>
          <w:sz w:val="24"/>
          <w:szCs w:val="24"/>
          <w:lang w:eastAsia="ru-RU"/>
        </w:rPr>
        <w:t xml:space="preserve"> годы</w:t>
      </w:r>
    </w:p>
    <w:p w14:paraId="29D6B04F" w14:textId="77777777" w:rsidR="00EF223E" w:rsidRPr="002F4AE2" w:rsidRDefault="08E97F72" w:rsidP="002F4AE2">
      <w:pPr>
        <w:pStyle w:val="a3"/>
        <w:tabs>
          <w:tab w:val="left" w:pos="284"/>
          <w:tab w:val="left" w:pos="567"/>
        </w:tabs>
        <w:spacing w:after="0" w:line="240" w:lineRule="auto"/>
        <w:ind w:left="0"/>
        <w:jc w:val="both"/>
        <w:rPr>
          <w:rFonts w:ascii="Times New Roman" w:eastAsia="Times New Roman" w:hAnsi="Times New Roman" w:cs="Times New Roman"/>
          <w:b/>
          <w:bCs/>
          <w:color w:val="000000" w:themeColor="text1"/>
          <w:sz w:val="24"/>
          <w:szCs w:val="24"/>
          <w:lang w:eastAsia="ru-RU"/>
        </w:rPr>
      </w:pPr>
      <w:r w:rsidRPr="002F4AE2">
        <w:rPr>
          <w:rFonts w:ascii="Times New Roman" w:eastAsia="Times New Roman" w:hAnsi="Times New Roman" w:cs="Times New Roman"/>
          <w:b/>
          <w:bCs/>
          <w:color w:val="000000" w:themeColor="text1"/>
          <w:sz w:val="24"/>
          <w:szCs w:val="24"/>
          <w:lang w:eastAsia="ru-RU"/>
        </w:rPr>
        <w:t xml:space="preserve"> </w:t>
      </w:r>
    </w:p>
    <w:p w14:paraId="7E4DB572" w14:textId="6DC0B5A3" w:rsidR="001F62C8" w:rsidRPr="002F4AE2" w:rsidRDefault="08E97F72" w:rsidP="002F4A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F4AE2">
        <w:rPr>
          <w:rFonts w:ascii="Times New Roman" w:eastAsia="Times New Roman" w:hAnsi="Times New Roman" w:cs="Times New Roman"/>
          <w:sz w:val="24"/>
          <w:szCs w:val="24"/>
        </w:rPr>
        <w:t xml:space="preserve">Муниципальная программа «Развитие образования в </w:t>
      </w:r>
      <w:proofErr w:type="spellStart"/>
      <w:r w:rsidR="00576346" w:rsidRPr="002F4AE2">
        <w:rPr>
          <w:rFonts w:ascii="Times New Roman" w:eastAsia="Times New Roman" w:hAnsi="Times New Roman" w:cs="Times New Roman"/>
          <w:sz w:val="24"/>
          <w:szCs w:val="24"/>
        </w:rPr>
        <w:t>П</w:t>
      </w:r>
      <w:r w:rsidR="00DE5C05" w:rsidRPr="002F4AE2">
        <w:rPr>
          <w:rFonts w:ascii="Times New Roman" w:eastAsia="Times New Roman" w:hAnsi="Times New Roman" w:cs="Times New Roman"/>
          <w:sz w:val="24"/>
          <w:szCs w:val="24"/>
        </w:rPr>
        <w:t>еченгск</w:t>
      </w:r>
      <w:r w:rsidR="00576346" w:rsidRPr="002F4AE2">
        <w:rPr>
          <w:rFonts w:ascii="Times New Roman" w:eastAsia="Times New Roman" w:hAnsi="Times New Roman" w:cs="Times New Roman"/>
          <w:sz w:val="24"/>
          <w:szCs w:val="24"/>
        </w:rPr>
        <w:t>ом</w:t>
      </w:r>
      <w:proofErr w:type="spellEnd"/>
      <w:r w:rsidR="00576346" w:rsidRPr="002F4AE2">
        <w:rPr>
          <w:rFonts w:ascii="Times New Roman" w:eastAsia="Times New Roman" w:hAnsi="Times New Roman" w:cs="Times New Roman"/>
          <w:sz w:val="24"/>
          <w:szCs w:val="24"/>
        </w:rPr>
        <w:t xml:space="preserve"> муниципальном округе</w:t>
      </w:r>
      <w:r w:rsidR="00DE5C05" w:rsidRPr="002F4AE2">
        <w:rPr>
          <w:rFonts w:ascii="Times New Roman" w:eastAsia="Times New Roman" w:hAnsi="Times New Roman" w:cs="Times New Roman"/>
          <w:sz w:val="24"/>
          <w:szCs w:val="24"/>
        </w:rPr>
        <w:t>» на 20</w:t>
      </w:r>
      <w:r w:rsidR="00576346" w:rsidRPr="002F4AE2">
        <w:rPr>
          <w:rFonts w:ascii="Times New Roman" w:eastAsia="Times New Roman" w:hAnsi="Times New Roman" w:cs="Times New Roman"/>
          <w:sz w:val="24"/>
          <w:szCs w:val="24"/>
        </w:rPr>
        <w:t>21</w:t>
      </w:r>
      <w:r w:rsidR="00DE5C05" w:rsidRPr="002F4AE2">
        <w:rPr>
          <w:rFonts w:ascii="Times New Roman" w:eastAsia="Times New Roman" w:hAnsi="Times New Roman" w:cs="Times New Roman"/>
          <w:sz w:val="24"/>
          <w:szCs w:val="24"/>
        </w:rPr>
        <w:t>-</w:t>
      </w:r>
      <w:r w:rsidRPr="002F4AE2">
        <w:rPr>
          <w:rFonts w:ascii="Times New Roman" w:eastAsia="Times New Roman" w:hAnsi="Times New Roman" w:cs="Times New Roman"/>
          <w:sz w:val="24"/>
          <w:szCs w:val="24"/>
        </w:rPr>
        <w:t>202</w:t>
      </w:r>
      <w:r w:rsidR="00576346" w:rsidRPr="002F4AE2">
        <w:rPr>
          <w:rFonts w:ascii="Times New Roman" w:eastAsia="Times New Roman" w:hAnsi="Times New Roman" w:cs="Times New Roman"/>
          <w:sz w:val="24"/>
          <w:szCs w:val="24"/>
        </w:rPr>
        <w:t xml:space="preserve">3 </w:t>
      </w:r>
      <w:r w:rsidRPr="002F4AE2">
        <w:rPr>
          <w:rFonts w:ascii="Times New Roman" w:eastAsia="Times New Roman" w:hAnsi="Times New Roman" w:cs="Times New Roman"/>
          <w:sz w:val="24"/>
          <w:szCs w:val="24"/>
        </w:rPr>
        <w:t xml:space="preserve">годы (далее - Программа) </w:t>
      </w:r>
      <w:r w:rsidR="001F62C8" w:rsidRPr="002F4AE2">
        <w:rPr>
          <w:rFonts w:ascii="Times New Roman" w:eastAsia="Times New Roman" w:hAnsi="Times New Roman" w:cs="Times New Roman"/>
          <w:sz w:val="24"/>
          <w:szCs w:val="24"/>
        </w:rPr>
        <w:t xml:space="preserve">утверждена постановлением администрации Печенгского муниципального округа от 19.01.2021 № 12 (с изменениями от 28.04.2021 № 377, от 11.10.2021 № 1081 и </w:t>
      </w:r>
      <w:proofErr w:type="gramStart"/>
      <w:r w:rsidR="001F62C8" w:rsidRPr="002F4AE2">
        <w:rPr>
          <w:rFonts w:ascii="Times New Roman" w:eastAsia="Times New Roman" w:hAnsi="Times New Roman" w:cs="Times New Roman"/>
          <w:sz w:val="24"/>
          <w:szCs w:val="24"/>
        </w:rPr>
        <w:t>от</w:t>
      </w:r>
      <w:proofErr w:type="gramEnd"/>
      <w:r w:rsidR="001F62C8" w:rsidRPr="002F4AE2">
        <w:rPr>
          <w:rFonts w:ascii="Times New Roman" w:eastAsia="Times New Roman" w:hAnsi="Times New Roman" w:cs="Times New Roman"/>
          <w:sz w:val="24"/>
          <w:szCs w:val="24"/>
        </w:rPr>
        <w:t xml:space="preserve"> 06.12.2021 № 1335).</w:t>
      </w:r>
    </w:p>
    <w:p w14:paraId="0A4ABFF9" w14:textId="0311CDC7" w:rsidR="00DB0D3D" w:rsidRPr="002F4AE2" w:rsidRDefault="001F62C8" w:rsidP="002F4AE2">
      <w:pPr>
        <w:autoSpaceDE w:val="0"/>
        <w:autoSpaceDN w:val="0"/>
        <w:adjustRightInd w:val="0"/>
        <w:spacing w:after="0" w:line="240" w:lineRule="auto"/>
        <w:ind w:firstLine="709"/>
        <w:jc w:val="both"/>
        <w:rPr>
          <w:rFonts w:ascii="Times New Roman" w:hAnsi="Times New Roman" w:cs="Times New Roman"/>
          <w:sz w:val="24"/>
          <w:szCs w:val="24"/>
        </w:rPr>
      </w:pPr>
      <w:r w:rsidRPr="002F4AE2">
        <w:rPr>
          <w:rFonts w:ascii="Times New Roman" w:eastAsia="Times New Roman" w:hAnsi="Times New Roman" w:cs="Times New Roman"/>
          <w:sz w:val="24"/>
          <w:szCs w:val="24"/>
        </w:rPr>
        <w:t xml:space="preserve">Программа </w:t>
      </w:r>
      <w:r w:rsidR="00576346" w:rsidRPr="002F4AE2">
        <w:rPr>
          <w:rFonts w:ascii="Times New Roman" w:eastAsia="Times New Roman" w:hAnsi="Times New Roman" w:cs="Times New Roman"/>
          <w:sz w:val="24"/>
          <w:szCs w:val="24"/>
        </w:rPr>
        <w:t>направлена на обеспечение возможности детям получать качественное образование в условиях, отвечающих современным требованиям, независимо от места проживания ребенка.</w:t>
      </w:r>
    </w:p>
    <w:p w14:paraId="5E8A50BB" w14:textId="77777777" w:rsidR="00EF223E" w:rsidRPr="002F4AE2" w:rsidRDefault="00EF223E" w:rsidP="002F4A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F4AE2">
        <w:rPr>
          <w:rFonts w:ascii="Times New Roman" w:hAnsi="Times New Roman" w:cs="Times New Roman"/>
          <w:sz w:val="24"/>
          <w:szCs w:val="24"/>
        </w:rPr>
        <w:t>Целью Программы является повышение доступности и качества образования и обеспечение его с</w:t>
      </w:r>
      <w:r w:rsidR="009274E7" w:rsidRPr="002F4AE2">
        <w:rPr>
          <w:rFonts w:ascii="Times New Roman" w:hAnsi="Times New Roman" w:cs="Times New Roman"/>
          <w:sz w:val="24"/>
          <w:szCs w:val="24"/>
        </w:rPr>
        <w:t xml:space="preserve">оответствия запросам населения, </w:t>
      </w:r>
      <w:r w:rsidRPr="002F4AE2">
        <w:rPr>
          <w:rFonts w:ascii="Times New Roman" w:hAnsi="Times New Roman" w:cs="Times New Roman"/>
          <w:sz w:val="24"/>
          <w:szCs w:val="24"/>
        </w:rPr>
        <w:t>потребностям рынка труда.</w:t>
      </w:r>
    </w:p>
    <w:p w14:paraId="65F4CAE8" w14:textId="334183E1" w:rsidR="00EF223E" w:rsidRPr="002F4AE2" w:rsidRDefault="00EF223E" w:rsidP="002F4AE2">
      <w:pPr>
        <w:widowControl w:val="0"/>
        <w:tabs>
          <w:tab w:val="left" w:pos="720"/>
        </w:tabs>
        <w:autoSpaceDE w:val="0"/>
        <w:autoSpaceDN w:val="0"/>
        <w:adjustRightInd w:val="0"/>
        <w:spacing w:after="0" w:line="240" w:lineRule="auto"/>
        <w:ind w:firstLine="709"/>
        <w:jc w:val="both"/>
        <w:rPr>
          <w:rFonts w:ascii="Times New Roman" w:hAnsi="Times New Roman" w:cs="Times New Roman"/>
          <w:sz w:val="24"/>
          <w:szCs w:val="24"/>
        </w:rPr>
      </w:pPr>
      <w:r w:rsidRPr="002F4AE2">
        <w:rPr>
          <w:rFonts w:ascii="Times New Roman" w:hAnsi="Times New Roman" w:cs="Times New Roman"/>
          <w:sz w:val="24"/>
          <w:szCs w:val="24"/>
        </w:rPr>
        <w:t xml:space="preserve">Основные мероприятия подпрограмм отражают актуальные и перспективные направления муниципальной политики в сфере образования Печенгского </w:t>
      </w:r>
      <w:r w:rsidR="00576346" w:rsidRPr="002F4AE2">
        <w:rPr>
          <w:rFonts w:ascii="Times New Roman" w:hAnsi="Times New Roman" w:cs="Times New Roman"/>
          <w:sz w:val="24"/>
          <w:szCs w:val="24"/>
        </w:rPr>
        <w:t>муниципального округа</w:t>
      </w:r>
      <w:r w:rsidRPr="002F4AE2">
        <w:rPr>
          <w:rFonts w:ascii="Times New Roman" w:hAnsi="Times New Roman" w:cs="Times New Roman"/>
          <w:sz w:val="24"/>
          <w:szCs w:val="24"/>
        </w:rPr>
        <w:t xml:space="preserve"> и позволяют решить поставленные Программой задачи:</w:t>
      </w:r>
    </w:p>
    <w:p w14:paraId="3081CD97" w14:textId="12A4602E" w:rsidR="00182C31" w:rsidRPr="002F4AE2" w:rsidRDefault="002F4AE2" w:rsidP="002F4AE2">
      <w:pPr>
        <w:pStyle w:val="a3"/>
        <w:widowControl w:val="0"/>
        <w:numPr>
          <w:ilvl w:val="0"/>
          <w:numId w:val="14"/>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F223E" w:rsidRPr="002F4AE2">
        <w:rPr>
          <w:rFonts w:ascii="Times New Roman" w:hAnsi="Times New Roman" w:cs="Times New Roman"/>
          <w:sz w:val="24"/>
          <w:szCs w:val="24"/>
        </w:rPr>
        <w:t xml:space="preserve">Развитие системы дошкольного образования. Создание </w:t>
      </w:r>
      <w:r w:rsidR="00182C31" w:rsidRPr="002F4AE2">
        <w:rPr>
          <w:rFonts w:ascii="Times New Roman" w:hAnsi="Times New Roman" w:cs="Times New Roman"/>
          <w:sz w:val="24"/>
          <w:szCs w:val="24"/>
        </w:rPr>
        <w:t xml:space="preserve">комфортных и безопасных условий </w:t>
      </w:r>
      <w:r w:rsidR="00EF223E" w:rsidRPr="002F4AE2">
        <w:rPr>
          <w:rFonts w:ascii="Times New Roman" w:hAnsi="Times New Roman" w:cs="Times New Roman"/>
          <w:sz w:val="24"/>
          <w:szCs w:val="24"/>
        </w:rPr>
        <w:t>пребывания ребёнка в дошкол</w:t>
      </w:r>
      <w:r w:rsidR="00DE5C05" w:rsidRPr="002F4AE2">
        <w:rPr>
          <w:rFonts w:ascii="Times New Roman" w:hAnsi="Times New Roman" w:cs="Times New Roman"/>
          <w:sz w:val="24"/>
          <w:szCs w:val="24"/>
        </w:rPr>
        <w:t>ьном образовательном учреждении</w:t>
      </w:r>
      <w:r w:rsidR="00746991" w:rsidRPr="002F4AE2">
        <w:rPr>
          <w:rFonts w:ascii="Times New Roman" w:hAnsi="Times New Roman" w:cs="Times New Roman"/>
          <w:sz w:val="24"/>
          <w:szCs w:val="24"/>
        </w:rPr>
        <w:t xml:space="preserve"> (далее - ДОУ)</w:t>
      </w:r>
      <w:r w:rsidR="00DE5C05" w:rsidRPr="002F4AE2">
        <w:rPr>
          <w:rFonts w:ascii="Times New Roman" w:hAnsi="Times New Roman" w:cs="Times New Roman"/>
          <w:sz w:val="24"/>
          <w:szCs w:val="24"/>
        </w:rPr>
        <w:t>.</w:t>
      </w:r>
    </w:p>
    <w:p w14:paraId="1F06FE57" w14:textId="470A73B1" w:rsidR="00182C31" w:rsidRPr="002F4AE2" w:rsidRDefault="002F4AE2" w:rsidP="002F4AE2">
      <w:pPr>
        <w:pStyle w:val="a3"/>
        <w:widowControl w:val="0"/>
        <w:numPr>
          <w:ilvl w:val="0"/>
          <w:numId w:val="14"/>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F223E" w:rsidRPr="002F4AE2">
        <w:rPr>
          <w:rFonts w:ascii="Times New Roman" w:hAnsi="Times New Roman" w:cs="Times New Roman"/>
          <w:sz w:val="24"/>
          <w:szCs w:val="24"/>
        </w:rPr>
        <w:t>Создание условий для повышения качества, доступности и конкурентоспособности общего и дополнительного образования детей для всех категорий обучающихся.</w:t>
      </w:r>
      <w:r w:rsidR="00F15071" w:rsidRPr="002F4AE2">
        <w:rPr>
          <w:rFonts w:ascii="Times New Roman" w:hAnsi="Times New Roman" w:cs="Times New Roman"/>
          <w:sz w:val="24"/>
          <w:szCs w:val="24"/>
        </w:rPr>
        <w:t xml:space="preserve"> </w:t>
      </w:r>
      <w:r w:rsidR="00EF223E" w:rsidRPr="002F4AE2">
        <w:rPr>
          <w:rFonts w:ascii="Times New Roman" w:hAnsi="Times New Roman" w:cs="Times New Roman"/>
          <w:spacing w:val="2"/>
          <w:sz w:val="24"/>
          <w:szCs w:val="24"/>
        </w:rPr>
        <w:t>Обеспечение предоставления услуг в сфере общего и дополнительного образования детей</w:t>
      </w:r>
      <w:r w:rsidR="00DE5C05" w:rsidRPr="002F4AE2">
        <w:rPr>
          <w:rFonts w:ascii="Times New Roman" w:hAnsi="Times New Roman" w:cs="Times New Roman"/>
          <w:spacing w:val="2"/>
          <w:sz w:val="24"/>
          <w:szCs w:val="24"/>
        </w:rPr>
        <w:t>.</w:t>
      </w:r>
    </w:p>
    <w:p w14:paraId="4918CC49" w14:textId="770522DE" w:rsidR="00182C31" w:rsidRPr="002F4AE2" w:rsidRDefault="002F4AE2" w:rsidP="002F4AE2">
      <w:pPr>
        <w:pStyle w:val="a3"/>
        <w:widowControl w:val="0"/>
        <w:numPr>
          <w:ilvl w:val="0"/>
          <w:numId w:val="14"/>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F223E" w:rsidRPr="002F4AE2">
        <w:rPr>
          <w:rFonts w:ascii="Times New Roman" w:hAnsi="Times New Roman" w:cs="Times New Roman"/>
          <w:sz w:val="24"/>
          <w:szCs w:val="24"/>
        </w:rPr>
        <w:t>Создание условий для полноценного отдыха, укрепления здоровья, личностного развития и занятости несове</w:t>
      </w:r>
      <w:r w:rsidR="00DE5C05" w:rsidRPr="002F4AE2">
        <w:rPr>
          <w:rFonts w:ascii="Times New Roman" w:hAnsi="Times New Roman" w:cs="Times New Roman"/>
          <w:sz w:val="24"/>
          <w:szCs w:val="24"/>
        </w:rPr>
        <w:t>ршеннолетних.</w:t>
      </w:r>
    </w:p>
    <w:p w14:paraId="54AC49C4" w14:textId="1B178920" w:rsidR="00182C31" w:rsidRPr="002F4AE2" w:rsidRDefault="002F4AE2" w:rsidP="002F4AE2">
      <w:pPr>
        <w:pStyle w:val="a3"/>
        <w:widowControl w:val="0"/>
        <w:numPr>
          <w:ilvl w:val="0"/>
          <w:numId w:val="14"/>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F223E" w:rsidRPr="002F4AE2">
        <w:rPr>
          <w:rFonts w:ascii="Times New Roman" w:hAnsi="Times New Roman" w:cs="Times New Roman"/>
          <w:sz w:val="24"/>
          <w:szCs w:val="24"/>
        </w:rPr>
        <w:t>Развитие методического обеспечения образовательной деятельности. Совершенствование системы</w:t>
      </w:r>
      <w:r w:rsidR="00DE5C05" w:rsidRPr="002F4AE2">
        <w:rPr>
          <w:rFonts w:ascii="Times New Roman" w:hAnsi="Times New Roman" w:cs="Times New Roman"/>
          <w:sz w:val="24"/>
          <w:szCs w:val="24"/>
        </w:rPr>
        <w:t xml:space="preserve"> выявления и сопровождения одаре</w:t>
      </w:r>
      <w:r w:rsidR="00EF223E" w:rsidRPr="002F4AE2">
        <w:rPr>
          <w:rFonts w:ascii="Times New Roman" w:hAnsi="Times New Roman" w:cs="Times New Roman"/>
          <w:sz w:val="24"/>
          <w:szCs w:val="24"/>
        </w:rPr>
        <w:t xml:space="preserve">нных </w:t>
      </w:r>
      <w:r w:rsidR="00DE5C05" w:rsidRPr="002F4AE2">
        <w:rPr>
          <w:rFonts w:ascii="Times New Roman" w:hAnsi="Times New Roman" w:cs="Times New Roman"/>
          <w:sz w:val="24"/>
          <w:szCs w:val="24"/>
        </w:rPr>
        <w:t>детей, их специальной поддержки.</w:t>
      </w:r>
    </w:p>
    <w:p w14:paraId="3FBCF5E0" w14:textId="70F44872" w:rsidR="00EF223E" w:rsidRPr="002F4AE2" w:rsidRDefault="002F4AE2" w:rsidP="002F4AE2">
      <w:pPr>
        <w:pStyle w:val="a3"/>
        <w:widowControl w:val="0"/>
        <w:numPr>
          <w:ilvl w:val="0"/>
          <w:numId w:val="14"/>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F223E" w:rsidRPr="002F4AE2">
        <w:rPr>
          <w:rFonts w:ascii="Times New Roman" w:hAnsi="Times New Roman" w:cs="Times New Roman"/>
          <w:sz w:val="24"/>
          <w:szCs w:val="24"/>
        </w:rPr>
        <w:t>Реализация основополагающего права каждого ребенка жить и воспитываться в семье.</w:t>
      </w:r>
    </w:p>
    <w:p w14:paraId="74FE8673" w14:textId="1CE664AB" w:rsidR="000F2AC4" w:rsidRPr="002F4AE2" w:rsidRDefault="7C49A6FE" w:rsidP="002F4AE2">
      <w:pPr>
        <w:pStyle w:val="a3"/>
        <w:autoSpaceDE w:val="0"/>
        <w:autoSpaceDN w:val="0"/>
        <w:adjustRightInd w:val="0"/>
        <w:spacing w:after="0" w:line="240" w:lineRule="auto"/>
        <w:ind w:left="0" w:firstLine="709"/>
        <w:jc w:val="both"/>
        <w:rPr>
          <w:rFonts w:ascii="Times New Roman" w:hAnsi="Times New Roman" w:cs="Times New Roman"/>
          <w:sz w:val="24"/>
          <w:szCs w:val="24"/>
        </w:rPr>
      </w:pPr>
      <w:r w:rsidRPr="002F4AE2">
        <w:rPr>
          <w:rFonts w:ascii="Times New Roman" w:hAnsi="Times New Roman" w:cs="Times New Roman"/>
          <w:sz w:val="24"/>
          <w:szCs w:val="24"/>
        </w:rPr>
        <w:t>В структуру Программы  входят пять подпрограмм:</w:t>
      </w:r>
    </w:p>
    <w:p w14:paraId="470E6F59" w14:textId="171AC8C1" w:rsidR="000F2AC4" w:rsidRPr="002F4AE2" w:rsidRDefault="005F3DAF" w:rsidP="002F4AE2">
      <w:pPr>
        <w:pStyle w:val="24"/>
        <w:tabs>
          <w:tab w:val="left" w:pos="142"/>
          <w:tab w:val="left" w:pos="5040"/>
          <w:tab w:val="left" w:pos="5940"/>
          <w:tab w:val="left" w:pos="8280"/>
          <w:tab w:val="left" w:pos="9355"/>
        </w:tabs>
        <w:spacing w:after="0" w:line="240" w:lineRule="auto"/>
        <w:ind w:firstLine="709"/>
        <w:jc w:val="both"/>
        <w:rPr>
          <w:rFonts w:ascii="Times New Roman" w:hAnsi="Times New Roman" w:cs="Times New Roman"/>
          <w:sz w:val="24"/>
          <w:szCs w:val="24"/>
        </w:rPr>
      </w:pPr>
      <w:r w:rsidRPr="002F4AE2">
        <w:rPr>
          <w:rFonts w:ascii="Times New Roman" w:hAnsi="Times New Roman" w:cs="Times New Roman"/>
          <w:sz w:val="24"/>
          <w:szCs w:val="24"/>
        </w:rPr>
        <w:t>- п</w:t>
      </w:r>
      <w:r w:rsidR="000F2AC4" w:rsidRPr="002F4AE2">
        <w:rPr>
          <w:rFonts w:ascii="Times New Roman" w:hAnsi="Times New Roman" w:cs="Times New Roman"/>
          <w:sz w:val="24"/>
          <w:szCs w:val="24"/>
        </w:rPr>
        <w:t>одпрограмма 1 «Развитие дошкольного образования»;</w:t>
      </w:r>
    </w:p>
    <w:p w14:paraId="36CCE6C8" w14:textId="182FC453" w:rsidR="000F2AC4" w:rsidRPr="002F4AE2" w:rsidRDefault="005F3DAF" w:rsidP="002F4AE2">
      <w:pPr>
        <w:pStyle w:val="a6"/>
        <w:ind w:firstLine="709"/>
        <w:jc w:val="both"/>
        <w:rPr>
          <w:rFonts w:ascii="Times New Roman" w:hAnsi="Times New Roman"/>
          <w:sz w:val="24"/>
          <w:szCs w:val="24"/>
        </w:rPr>
      </w:pPr>
      <w:r w:rsidRPr="002F4AE2">
        <w:rPr>
          <w:rFonts w:ascii="Times New Roman" w:hAnsi="Times New Roman"/>
          <w:sz w:val="24"/>
          <w:szCs w:val="24"/>
        </w:rPr>
        <w:t>- п</w:t>
      </w:r>
      <w:r w:rsidR="000F2AC4" w:rsidRPr="002F4AE2">
        <w:rPr>
          <w:rFonts w:ascii="Times New Roman" w:hAnsi="Times New Roman"/>
          <w:sz w:val="24"/>
          <w:szCs w:val="24"/>
        </w:rPr>
        <w:t>одпрограмма 2 «Развитие общего и дополнительного образования детей»;</w:t>
      </w:r>
    </w:p>
    <w:p w14:paraId="5B670516" w14:textId="260964B2" w:rsidR="000F2AC4" w:rsidRPr="002F4AE2" w:rsidRDefault="005F3DAF" w:rsidP="002F4AE2">
      <w:pPr>
        <w:pStyle w:val="a6"/>
        <w:ind w:firstLine="709"/>
        <w:jc w:val="both"/>
        <w:rPr>
          <w:rFonts w:ascii="Times New Roman" w:hAnsi="Times New Roman"/>
          <w:sz w:val="24"/>
          <w:szCs w:val="24"/>
        </w:rPr>
      </w:pPr>
      <w:r w:rsidRPr="002F4AE2">
        <w:rPr>
          <w:rFonts w:ascii="Times New Roman" w:hAnsi="Times New Roman"/>
          <w:sz w:val="24"/>
          <w:szCs w:val="24"/>
        </w:rPr>
        <w:t>- п</w:t>
      </w:r>
      <w:r w:rsidR="000F2AC4" w:rsidRPr="002F4AE2">
        <w:rPr>
          <w:rFonts w:ascii="Times New Roman" w:hAnsi="Times New Roman"/>
          <w:sz w:val="24"/>
          <w:szCs w:val="24"/>
        </w:rPr>
        <w:t>одпрограмма 3 «</w:t>
      </w:r>
      <w:r w:rsidR="000F2AC4" w:rsidRPr="002F4AE2">
        <w:rPr>
          <w:rFonts w:ascii="Times New Roman" w:hAnsi="Times New Roman"/>
          <w:bCs/>
          <w:sz w:val="24"/>
          <w:szCs w:val="24"/>
        </w:rPr>
        <w:t>Детский отдых</w:t>
      </w:r>
      <w:r w:rsidR="000F2AC4" w:rsidRPr="002F4AE2">
        <w:rPr>
          <w:rFonts w:ascii="Times New Roman" w:hAnsi="Times New Roman"/>
          <w:sz w:val="24"/>
          <w:szCs w:val="24"/>
        </w:rPr>
        <w:t>»;</w:t>
      </w:r>
    </w:p>
    <w:p w14:paraId="472DF09C" w14:textId="78F00693" w:rsidR="00CF1CF7" w:rsidRPr="002F4AE2" w:rsidRDefault="005F3DAF" w:rsidP="002F4AE2">
      <w:pPr>
        <w:pStyle w:val="24"/>
        <w:tabs>
          <w:tab w:val="left" w:pos="5040"/>
          <w:tab w:val="left" w:pos="5940"/>
          <w:tab w:val="left" w:pos="8280"/>
          <w:tab w:val="left" w:pos="9355"/>
        </w:tabs>
        <w:spacing w:after="0" w:line="240" w:lineRule="auto"/>
        <w:ind w:firstLine="709"/>
        <w:jc w:val="both"/>
        <w:rPr>
          <w:rFonts w:ascii="Times New Roman" w:hAnsi="Times New Roman" w:cs="Times New Roman"/>
          <w:sz w:val="24"/>
          <w:szCs w:val="24"/>
        </w:rPr>
      </w:pPr>
      <w:r w:rsidRPr="002F4AE2">
        <w:rPr>
          <w:rFonts w:ascii="Times New Roman" w:hAnsi="Times New Roman" w:cs="Times New Roman"/>
          <w:sz w:val="24"/>
          <w:szCs w:val="24"/>
        </w:rPr>
        <w:t>- п</w:t>
      </w:r>
      <w:r w:rsidR="000F2AC4" w:rsidRPr="002F4AE2">
        <w:rPr>
          <w:rFonts w:ascii="Times New Roman" w:hAnsi="Times New Roman" w:cs="Times New Roman"/>
          <w:sz w:val="24"/>
          <w:szCs w:val="24"/>
        </w:rPr>
        <w:t>одпрограмма 4 «Развитие потенциала участн</w:t>
      </w:r>
      <w:r w:rsidR="00D71CB9" w:rsidRPr="002F4AE2">
        <w:rPr>
          <w:rFonts w:ascii="Times New Roman" w:hAnsi="Times New Roman" w:cs="Times New Roman"/>
          <w:sz w:val="24"/>
          <w:szCs w:val="24"/>
        </w:rPr>
        <w:t>иков образовательного процесса»;</w:t>
      </w:r>
    </w:p>
    <w:p w14:paraId="73DD1CF3" w14:textId="4AA84D6E" w:rsidR="000F2AC4" w:rsidRPr="002F4AE2" w:rsidRDefault="005F3DAF" w:rsidP="002F4AE2">
      <w:pPr>
        <w:pStyle w:val="24"/>
        <w:tabs>
          <w:tab w:val="left" w:pos="5040"/>
          <w:tab w:val="left" w:pos="5940"/>
          <w:tab w:val="left" w:pos="8280"/>
          <w:tab w:val="left" w:pos="9355"/>
        </w:tabs>
        <w:spacing w:after="0" w:line="240" w:lineRule="auto"/>
        <w:ind w:firstLine="709"/>
        <w:jc w:val="both"/>
        <w:rPr>
          <w:rFonts w:ascii="Times New Roman" w:hAnsi="Times New Roman" w:cs="Times New Roman"/>
          <w:sz w:val="24"/>
          <w:szCs w:val="24"/>
        </w:rPr>
      </w:pPr>
      <w:r w:rsidRPr="002F4AE2">
        <w:rPr>
          <w:rFonts w:ascii="Times New Roman" w:hAnsi="Times New Roman" w:cs="Times New Roman"/>
          <w:sz w:val="24"/>
          <w:szCs w:val="24"/>
        </w:rPr>
        <w:t>- п</w:t>
      </w:r>
      <w:r w:rsidR="08E97F72" w:rsidRPr="002F4AE2">
        <w:rPr>
          <w:rFonts w:ascii="Times New Roman" w:hAnsi="Times New Roman" w:cs="Times New Roman"/>
          <w:sz w:val="24"/>
          <w:szCs w:val="24"/>
        </w:rPr>
        <w:t xml:space="preserve">одпрограмма 5 «Реализация основополагающего права каждого ребенка жить и воспитываться в семье». </w:t>
      </w:r>
    </w:p>
    <w:p w14:paraId="3ED9BD8D" w14:textId="7F3B2A60" w:rsidR="006D0A46" w:rsidRPr="002F4AE2" w:rsidRDefault="08E97F72" w:rsidP="002F4AE2">
      <w:pPr>
        <w:pStyle w:val="24"/>
        <w:spacing w:after="0" w:line="240" w:lineRule="auto"/>
        <w:ind w:firstLine="709"/>
        <w:jc w:val="both"/>
        <w:rPr>
          <w:rFonts w:ascii="Times New Roman" w:hAnsi="Times New Roman" w:cs="Times New Roman"/>
          <w:sz w:val="24"/>
          <w:szCs w:val="24"/>
        </w:rPr>
      </w:pPr>
      <w:r w:rsidRPr="002F4AE2">
        <w:rPr>
          <w:rFonts w:ascii="Times New Roman" w:hAnsi="Times New Roman" w:cs="Times New Roman"/>
          <w:sz w:val="24"/>
          <w:szCs w:val="24"/>
        </w:rPr>
        <w:t xml:space="preserve">Первоначальный объем финансирования Программы составлял </w:t>
      </w:r>
      <w:r w:rsidR="00934931" w:rsidRPr="002F4AE2">
        <w:rPr>
          <w:rFonts w:ascii="Times New Roman" w:hAnsi="Times New Roman" w:cs="Times New Roman"/>
          <w:sz w:val="24"/>
          <w:szCs w:val="24"/>
        </w:rPr>
        <w:t>1</w:t>
      </w:r>
      <w:r w:rsidR="00AA7A30" w:rsidRPr="002F4AE2">
        <w:rPr>
          <w:rFonts w:ascii="Times New Roman" w:hAnsi="Times New Roman" w:cs="Times New Roman"/>
          <w:sz w:val="24"/>
          <w:szCs w:val="24"/>
        </w:rPr>
        <w:t> 227 173,</w:t>
      </w:r>
      <w:r w:rsidR="0082447D" w:rsidRPr="002F4AE2">
        <w:rPr>
          <w:rFonts w:ascii="Times New Roman" w:hAnsi="Times New Roman" w:cs="Times New Roman"/>
          <w:sz w:val="24"/>
          <w:szCs w:val="24"/>
        </w:rPr>
        <w:t>1</w:t>
      </w:r>
      <w:r w:rsidR="00B302EF" w:rsidRPr="002F4AE2">
        <w:rPr>
          <w:rFonts w:ascii="Times New Roman" w:hAnsi="Times New Roman" w:cs="Times New Roman"/>
          <w:sz w:val="24"/>
          <w:szCs w:val="24"/>
        </w:rPr>
        <w:t xml:space="preserve"> тыс. рублей</w:t>
      </w:r>
      <w:r w:rsidRPr="002F4AE2">
        <w:rPr>
          <w:rFonts w:ascii="Times New Roman" w:hAnsi="Times New Roman" w:cs="Times New Roman"/>
          <w:sz w:val="24"/>
          <w:szCs w:val="24"/>
        </w:rPr>
        <w:t xml:space="preserve"> (в том числе размер внебюджетных средств составлял </w:t>
      </w:r>
      <w:r w:rsidR="0082447D" w:rsidRPr="002F4AE2">
        <w:rPr>
          <w:rFonts w:ascii="Times New Roman" w:hAnsi="Times New Roman" w:cs="Times New Roman"/>
          <w:sz w:val="24"/>
          <w:szCs w:val="24"/>
        </w:rPr>
        <w:t>39 800</w:t>
      </w:r>
      <w:r w:rsidRPr="002F4AE2">
        <w:rPr>
          <w:rFonts w:ascii="Times New Roman" w:hAnsi="Times New Roman" w:cs="Times New Roman"/>
          <w:sz w:val="24"/>
          <w:szCs w:val="24"/>
        </w:rPr>
        <w:t xml:space="preserve"> тыс. руб</w:t>
      </w:r>
      <w:r w:rsidR="001F62C8" w:rsidRPr="002F4AE2">
        <w:rPr>
          <w:rFonts w:ascii="Times New Roman" w:hAnsi="Times New Roman" w:cs="Times New Roman"/>
          <w:sz w:val="24"/>
          <w:szCs w:val="24"/>
        </w:rPr>
        <w:t>лей</w:t>
      </w:r>
      <w:r w:rsidRPr="002F4AE2">
        <w:rPr>
          <w:rFonts w:ascii="Times New Roman" w:hAnsi="Times New Roman" w:cs="Times New Roman"/>
          <w:sz w:val="24"/>
          <w:szCs w:val="24"/>
        </w:rPr>
        <w:t>). В тече</w:t>
      </w:r>
      <w:r w:rsidR="00B302EF" w:rsidRPr="002F4AE2">
        <w:rPr>
          <w:rFonts w:ascii="Times New Roman" w:hAnsi="Times New Roman" w:cs="Times New Roman"/>
          <w:sz w:val="24"/>
          <w:szCs w:val="24"/>
        </w:rPr>
        <w:t>ние 202</w:t>
      </w:r>
      <w:r w:rsidR="00DB435D" w:rsidRPr="002F4AE2">
        <w:rPr>
          <w:rFonts w:ascii="Times New Roman" w:hAnsi="Times New Roman" w:cs="Times New Roman"/>
          <w:sz w:val="24"/>
          <w:szCs w:val="24"/>
        </w:rPr>
        <w:t>1</w:t>
      </w:r>
      <w:r w:rsidR="00664F72" w:rsidRPr="002F4AE2">
        <w:rPr>
          <w:rFonts w:ascii="Times New Roman" w:hAnsi="Times New Roman" w:cs="Times New Roman"/>
          <w:sz w:val="24"/>
          <w:szCs w:val="24"/>
        </w:rPr>
        <w:t xml:space="preserve"> года</w:t>
      </w:r>
      <w:r w:rsidRPr="002F4AE2">
        <w:rPr>
          <w:rFonts w:ascii="Times New Roman" w:hAnsi="Times New Roman" w:cs="Times New Roman"/>
          <w:sz w:val="24"/>
          <w:szCs w:val="24"/>
        </w:rPr>
        <w:t xml:space="preserve"> объем финансирования был увеличен и составил </w:t>
      </w:r>
      <w:r w:rsidR="008A4875" w:rsidRPr="002F4AE2">
        <w:rPr>
          <w:rFonts w:ascii="Times New Roman" w:hAnsi="Times New Roman" w:cs="Times New Roman"/>
          <w:b/>
          <w:sz w:val="24"/>
          <w:szCs w:val="24"/>
        </w:rPr>
        <w:t>1</w:t>
      </w:r>
      <w:r w:rsidR="0082447D" w:rsidRPr="002F4AE2">
        <w:rPr>
          <w:rFonts w:ascii="Times New Roman" w:hAnsi="Times New Roman" w:cs="Times New Roman"/>
          <w:b/>
          <w:sz w:val="24"/>
          <w:szCs w:val="24"/>
        </w:rPr>
        <w:t> </w:t>
      </w:r>
      <w:r w:rsidR="00DB435D" w:rsidRPr="002F4AE2">
        <w:rPr>
          <w:rFonts w:ascii="Times New Roman" w:hAnsi="Times New Roman" w:cs="Times New Roman"/>
          <w:b/>
          <w:sz w:val="24"/>
          <w:szCs w:val="24"/>
        </w:rPr>
        <w:t>3</w:t>
      </w:r>
      <w:r w:rsidR="0082447D" w:rsidRPr="002F4AE2">
        <w:rPr>
          <w:rFonts w:ascii="Times New Roman" w:hAnsi="Times New Roman" w:cs="Times New Roman"/>
          <w:b/>
          <w:sz w:val="24"/>
          <w:szCs w:val="24"/>
        </w:rPr>
        <w:t>77 169,9</w:t>
      </w:r>
      <w:r w:rsidR="008A4875" w:rsidRPr="002F4AE2">
        <w:rPr>
          <w:rFonts w:ascii="Times New Roman" w:hAnsi="Times New Roman" w:cs="Times New Roman"/>
          <w:b/>
          <w:sz w:val="24"/>
          <w:szCs w:val="24"/>
        </w:rPr>
        <w:t xml:space="preserve"> </w:t>
      </w:r>
      <w:r w:rsidR="008A4875" w:rsidRPr="002F4AE2">
        <w:rPr>
          <w:rFonts w:ascii="Times New Roman" w:hAnsi="Times New Roman" w:cs="Times New Roman"/>
          <w:sz w:val="24"/>
          <w:szCs w:val="24"/>
        </w:rPr>
        <w:t>т</w:t>
      </w:r>
      <w:r w:rsidRPr="002F4AE2">
        <w:rPr>
          <w:rFonts w:ascii="Times New Roman" w:hAnsi="Times New Roman" w:cs="Times New Roman"/>
          <w:sz w:val="24"/>
          <w:szCs w:val="24"/>
        </w:rPr>
        <w:t>ыс. руб</w:t>
      </w:r>
      <w:r w:rsidR="00B302EF" w:rsidRPr="002F4AE2">
        <w:rPr>
          <w:rFonts w:ascii="Times New Roman" w:hAnsi="Times New Roman" w:cs="Times New Roman"/>
          <w:sz w:val="24"/>
          <w:szCs w:val="24"/>
        </w:rPr>
        <w:t>лей</w:t>
      </w:r>
      <w:r w:rsidR="0082447D" w:rsidRPr="002F4AE2">
        <w:rPr>
          <w:rFonts w:ascii="Times New Roman" w:hAnsi="Times New Roman" w:cs="Times New Roman"/>
          <w:sz w:val="24"/>
          <w:szCs w:val="24"/>
        </w:rPr>
        <w:t xml:space="preserve"> (</w:t>
      </w:r>
      <w:r w:rsidR="00B302EF" w:rsidRPr="002F4AE2">
        <w:rPr>
          <w:rFonts w:ascii="Times New Roman" w:hAnsi="Times New Roman" w:cs="Times New Roman"/>
          <w:sz w:val="24"/>
          <w:szCs w:val="24"/>
        </w:rPr>
        <w:t xml:space="preserve">в том числе </w:t>
      </w:r>
      <w:r w:rsidRPr="002F4AE2">
        <w:rPr>
          <w:rFonts w:ascii="Times New Roman" w:hAnsi="Times New Roman" w:cs="Times New Roman"/>
          <w:sz w:val="24"/>
          <w:szCs w:val="24"/>
        </w:rPr>
        <w:t xml:space="preserve">размер внебюджетных средств </w:t>
      </w:r>
      <w:r w:rsidR="008A4875" w:rsidRPr="002F4AE2">
        <w:rPr>
          <w:rFonts w:ascii="Times New Roman" w:hAnsi="Times New Roman" w:cs="Times New Roman"/>
          <w:sz w:val="24"/>
          <w:szCs w:val="24"/>
        </w:rPr>
        <w:t xml:space="preserve">составил </w:t>
      </w:r>
      <w:r w:rsidR="0082447D" w:rsidRPr="002F4AE2">
        <w:rPr>
          <w:rFonts w:ascii="Times New Roman" w:hAnsi="Times New Roman" w:cs="Times New Roman"/>
          <w:sz w:val="24"/>
          <w:szCs w:val="24"/>
        </w:rPr>
        <w:t>40 904,0</w:t>
      </w:r>
      <w:r w:rsidR="008A4875" w:rsidRPr="002F4AE2">
        <w:rPr>
          <w:rFonts w:ascii="Times New Roman" w:hAnsi="Times New Roman" w:cs="Times New Roman"/>
          <w:sz w:val="24"/>
          <w:szCs w:val="24"/>
        </w:rPr>
        <w:t xml:space="preserve"> тыс. руб</w:t>
      </w:r>
      <w:r w:rsidR="00B302EF" w:rsidRPr="002F4AE2">
        <w:rPr>
          <w:rFonts w:ascii="Times New Roman" w:hAnsi="Times New Roman" w:cs="Times New Roman"/>
          <w:sz w:val="24"/>
          <w:szCs w:val="24"/>
        </w:rPr>
        <w:t>лей</w:t>
      </w:r>
      <w:r w:rsidR="0082447D" w:rsidRPr="002F4AE2">
        <w:rPr>
          <w:rFonts w:ascii="Times New Roman" w:hAnsi="Times New Roman" w:cs="Times New Roman"/>
          <w:sz w:val="24"/>
          <w:szCs w:val="24"/>
        </w:rPr>
        <w:t>)</w:t>
      </w:r>
      <w:r w:rsidR="008A4875" w:rsidRPr="002F4AE2">
        <w:rPr>
          <w:rFonts w:ascii="Times New Roman" w:hAnsi="Times New Roman" w:cs="Times New Roman"/>
          <w:sz w:val="24"/>
          <w:szCs w:val="24"/>
        </w:rPr>
        <w:t>.</w:t>
      </w:r>
      <w:r w:rsidRPr="002F4AE2">
        <w:rPr>
          <w:rFonts w:ascii="Times New Roman" w:hAnsi="Times New Roman" w:cs="Times New Roman"/>
          <w:sz w:val="24"/>
          <w:szCs w:val="24"/>
        </w:rPr>
        <w:t xml:space="preserve"> Средства освоены в размере</w:t>
      </w:r>
      <w:r w:rsidR="000705F6" w:rsidRPr="002F4AE2">
        <w:rPr>
          <w:rFonts w:ascii="Times New Roman" w:hAnsi="Times New Roman" w:cs="Times New Roman"/>
          <w:sz w:val="24"/>
          <w:szCs w:val="24"/>
        </w:rPr>
        <w:t xml:space="preserve"> </w:t>
      </w:r>
      <w:r w:rsidR="0082447D" w:rsidRPr="002F4AE2">
        <w:rPr>
          <w:rFonts w:ascii="Times New Roman" w:hAnsi="Times New Roman" w:cs="Times New Roman"/>
          <w:sz w:val="24"/>
          <w:szCs w:val="24"/>
        </w:rPr>
        <w:t>1 336 615,5</w:t>
      </w:r>
      <w:r w:rsidR="008A4875" w:rsidRPr="002F4AE2">
        <w:rPr>
          <w:rFonts w:ascii="Times New Roman" w:hAnsi="Times New Roman" w:cs="Times New Roman"/>
          <w:sz w:val="24"/>
          <w:szCs w:val="24"/>
        </w:rPr>
        <w:t xml:space="preserve"> </w:t>
      </w:r>
      <w:r w:rsidR="00237318" w:rsidRPr="002F4AE2">
        <w:rPr>
          <w:rFonts w:ascii="Times New Roman" w:hAnsi="Times New Roman" w:cs="Times New Roman"/>
          <w:sz w:val="24"/>
          <w:szCs w:val="24"/>
        </w:rPr>
        <w:t>тыс. руб</w:t>
      </w:r>
      <w:r w:rsidR="00B302EF" w:rsidRPr="002F4AE2">
        <w:rPr>
          <w:rFonts w:ascii="Times New Roman" w:hAnsi="Times New Roman" w:cs="Times New Roman"/>
          <w:sz w:val="24"/>
          <w:szCs w:val="24"/>
        </w:rPr>
        <w:t>лей</w:t>
      </w:r>
      <w:r w:rsidR="00237318" w:rsidRPr="002F4AE2">
        <w:rPr>
          <w:rFonts w:ascii="Times New Roman" w:hAnsi="Times New Roman" w:cs="Times New Roman"/>
          <w:sz w:val="24"/>
          <w:szCs w:val="24"/>
        </w:rPr>
        <w:t>, в том числе освоение бюджетных средств составляет</w:t>
      </w:r>
      <w:r w:rsidR="000705F6" w:rsidRPr="002F4AE2">
        <w:rPr>
          <w:rFonts w:ascii="Times New Roman" w:hAnsi="Times New Roman" w:cs="Times New Roman"/>
          <w:sz w:val="24"/>
          <w:szCs w:val="24"/>
        </w:rPr>
        <w:t xml:space="preserve"> </w:t>
      </w:r>
      <w:r w:rsidR="0082447D" w:rsidRPr="002F4AE2">
        <w:rPr>
          <w:rFonts w:ascii="Times New Roman" w:hAnsi="Times New Roman" w:cs="Times New Roman"/>
          <w:b/>
          <w:sz w:val="24"/>
          <w:szCs w:val="24"/>
        </w:rPr>
        <w:t>1 298 995,5</w:t>
      </w:r>
      <w:r w:rsidR="00237318" w:rsidRPr="002F4AE2">
        <w:rPr>
          <w:rFonts w:ascii="Times New Roman" w:hAnsi="Times New Roman" w:cs="Times New Roman"/>
          <w:sz w:val="24"/>
          <w:szCs w:val="24"/>
        </w:rPr>
        <w:t xml:space="preserve"> тыс. руб</w:t>
      </w:r>
      <w:r w:rsidR="00DD6266" w:rsidRPr="002F4AE2">
        <w:rPr>
          <w:rFonts w:ascii="Times New Roman" w:hAnsi="Times New Roman" w:cs="Times New Roman"/>
          <w:sz w:val="24"/>
          <w:szCs w:val="24"/>
        </w:rPr>
        <w:t>лей</w:t>
      </w:r>
      <w:r w:rsidRPr="002F4AE2">
        <w:rPr>
          <w:rFonts w:ascii="Times New Roman" w:hAnsi="Times New Roman" w:cs="Times New Roman"/>
          <w:sz w:val="24"/>
          <w:szCs w:val="24"/>
        </w:rPr>
        <w:t xml:space="preserve">, внебюджетные средства освоены в </w:t>
      </w:r>
      <w:r w:rsidR="008A4875" w:rsidRPr="002F4AE2">
        <w:rPr>
          <w:rFonts w:ascii="Times New Roman" w:hAnsi="Times New Roman" w:cs="Times New Roman"/>
          <w:sz w:val="24"/>
          <w:szCs w:val="24"/>
        </w:rPr>
        <w:t xml:space="preserve">размере </w:t>
      </w:r>
      <w:r w:rsidR="0082447D" w:rsidRPr="002F4AE2">
        <w:rPr>
          <w:rFonts w:ascii="Times New Roman" w:hAnsi="Times New Roman" w:cs="Times New Roman"/>
          <w:sz w:val="24"/>
          <w:szCs w:val="24"/>
        </w:rPr>
        <w:t>37 620,0</w:t>
      </w:r>
      <w:r w:rsidR="008A4875" w:rsidRPr="002F4AE2">
        <w:rPr>
          <w:rFonts w:ascii="Times New Roman" w:hAnsi="Times New Roman" w:cs="Times New Roman"/>
          <w:sz w:val="24"/>
          <w:szCs w:val="24"/>
        </w:rPr>
        <w:t xml:space="preserve"> тыс. руб</w:t>
      </w:r>
      <w:r w:rsidR="00DD6266" w:rsidRPr="002F4AE2">
        <w:rPr>
          <w:rFonts w:ascii="Times New Roman" w:hAnsi="Times New Roman" w:cs="Times New Roman"/>
          <w:sz w:val="24"/>
          <w:szCs w:val="24"/>
        </w:rPr>
        <w:t>лей</w:t>
      </w:r>
      <w:r w:rsidR="008A4875" w:rsidRPr="002F4AE2">
        <w:rPr>
          <w:rFonts w:ascii="Times New Roman" w:hAnsi="Times New Roman" w:cs="Times New Roman"/>
          <w:sz w:val="24"/>
          <w:szCs w:val="24"/>
        </w:rPr>
        <w:t>.</w:t>
      </w:r>
      <w:r w:rsidRPr="002F4AE2">
        <w:rPr>
          <w:rFonts w:ascii="Times New Roman" w:hAnsi="Times New Roman" w:cs="Times New Roman"/>
          <w:sz w:val="24"/>
          <w:szCs w:val="24"/>
        </w:rPr>
        <w:t xml:space="preserve"> Размер неосвоенных </w:t>
      </w:r>
      <w:r w:rsidR="001B7E03" w:rsidRPr="002F4AE2">
        <w:rPr>
          <w:rFonts w:ascii="Times New Roman" w:hAnsi="Times New Roman" w:cs="Times New Roman"/>
          <w:sz w:val="24"/>
          <w:szCs w:val="24"/>
        </w:rPr>
        <w:t xml:space="preserve">бюджетных </w:t>
      </w:r>
      <w:r w:rsidRPr="002F4AE2">
        <w:rPr>
          <w:rFonts w:ascii="Times New Roman" w:hAnsi="Times New Roman" w:cs="Times New Roman"/>
          <w:sz w:val="24"/>
          <w:szCs w:val="24"/>
        </w:rPr>
        <w:t xml:space="preserve">средств составил </w:t>
      </w:r>
      <w:r w:rsidR="001B7E03" w:rsidRPr="002F4AE2">
        <w:rPr>
          <w:rFonts w:ascii="Times New Roman" w:hAnsi="Times New Roman" w:cs="Times New Roman"/>
          <w:sz w:val="24"/>
          <w:szCs w:val="24"/>
        </w:rPr>
        <w:t>37 270,4</w:t>
      </w:r>
      <w:r w:rsidRPr="002F4AE2">
        <w:rPr>
          <w:rFonts w:ascii="Times New Roman" w:hAnsi="Times New Roman" w:cs="Times New Roman"/>
          <w:sz w:val="24"/>
          <w:szCs w:val="24"/>
        </w:rPr>
        <w:t xml:space="preserve"> тыс. </w:t>
      </w:r>
      <w:r w:rsidRPr="002F4AE2">
        <w:rPr>
          <w:rFonts w:ascii="Times New Roman" w:hAnsi="Times New Roman" w:cs="Times New Roman"/>
          <w:sz w:val="24"/>
          <w:szCs w:val="24"/>
        </w:rPr>
        <w:lastRenderedPageBreak/>
        <w:t>руб</w:t>
      </w:r>
      <w:r w:rsidR="00DD6266" w:rsidRPr="002F4AE2">
        <w:rPr>
          <w:rFonts w:ascii="Times New Roman" w:hAnsi="Times New Roman" w:cs="Times New Roman"/>
          <w:sz w:val="24"/>
          <w:szCs w:val="24"/>
        </w:rPr>
        <w:t>лей</w:t>
      </w:r>
      <w:r w:rsidRPr="002F4AE2">
        <w:rPr>
          <w:rFonts w:ascii="Times New Roman" w:hAnsi="Times New Roman" w:cs="Times New Roman"/>
          <w:sz w:val="24"/>
          <w:szCs w:val="24"/>
        </w:rPr>
        <w:t>.</w:t>
      </w:r>
      <w:r w:rsidR="001B7E03" w:rsidRPr="002F4AE2">
        <w:rPr>
          <w:rFonts w:ascii="Times New Roman" w:hAnsi="Times New Roman" w:cs="Times New Roman"/>
          <w:sz w:val="24"/>
          <w:szCs w:val="24"/>
        </w:rPr>
        <w:t xml:space="preserve"> Не поступило родительской платы 3 284,0 тыс.</w:t>
      </w:r>
      <w:r w:rsidR="001F62C8" w:rsidRPr="002F4AE2">
        <w:rPr>
          <w:rFonts w:ascii="Times New Roman" w:hAnsi="Times New Roman" w:cs="Times New Roman"/>
          <w:sz w:val="24"/>
          <w:szCs w:val="24"/>
        </w:rPr>
        <w:t xml:space="preserve"> </w:t>
      </w:r>
      <w:r w:rsidR="001B7E03" w:rsidRPr="002F4AE2">
        <w:rPr>
          <w:rFonts w:ascii="Times New Roman" w:hAnsi="Times New Roman" w:cs="Times New Roman"/>
          <w:sz w:val="24"/>
          <w:szCs w:val="24"/>
        </w:rPr>
        <w:t>рублей.</w:t>
      </w:r>
      <w:r w:rsidRPr="002F4AE2">
        <w:rPr>
          <w:rFonts w:ascii="Times New Roman" w:hAnsi="Times New Roman" w:cs="Times New Roman"/>
          <w:sz w:val="24"/>
          <w:szCs w:val="24"/>
        </w:rPr>
        <w:t xml:space="preserve"> </w:t>
      </w:r>
      <w:r w:rsidR="00DD6266" w:rsidRPr="002F4AE2">
        <w:rPr>
          <w:rFonts w:ascii="Times New Roman" w:hAnsi="Times New Roman" w:cs="Times New Roman"/>
          <w:sz w:val="24"/>
          <w:szCs w:val="24"/>
        </w:rPr>
        <w:t>Исполнение Программы составило 9</w:t>
      </w:r>
      <w:r w:rsidR="001B7E03" w:rsidRPr="002F4AE2">
        <w:rPr>
          <w:rFonts w:ascii="Times New Roman" w:hAnsi="Times New Roman" w:cs="Times New Roman"/>
          <w:sz w:val="24"/>
          <w:szCs w:val="24"/>
        </w:rPr>
        <w:t>7,0</w:t>
      </w:r>
      <w:r w:rsidR="00DD6266" w:rsidRPr="002F4AE2">
        <w:rPr>
          <w:rFonts w:ascii="Times New Roman" w:hAnsi="Times New Roman" w:cs="Times New Roman"/>
          <w:sz w:val="24"/>
          <w:szCs w:val="24"/>
        </w:rPr>
        <w:t>%.</w:t>
      </w:r>
      <w:r w:rsidRPr="002F4AE2">
        <w:rPr>
          <w:rFonts w:ascii="Times New Roman" w:hAnsi="Times New Roman" w:cs="Times New Roman"/>
          <w:sz w:val="24"/>
          <w:szCs w:val="24"/>
        </w:rPr>
        <w:t xml:space="preserve"> </w:t>
      </w:r>
      <w:r w:rsidR="00DD6266" w:rsidRPr="002F4AE2">
        <w:rPr>
          <w:rFonts w:ascii="Times New Roman" w:hAnsi="Times New Roman" w:cs="Times New Roman"/>
          <w:sz w:val="24"/>
          <w:szCs w:val="24"/>
        </w:rPr>
        <w:t>Б</w:t>
      </w:r>
      <w:r w:rsidR="00237318" w:rsidRPr="002F4AE2">
        <w:rPr>
          <w:rFonts w:ascii="Times New Roman" w:hAnsi="Times New Roman" w:cs="Times New Roman"/>
          <w:sz w:val="24"/>
          <w:szCs w:val="24"/>
        </w:rPr>
        <w:t>юджетные средства освоены на 9</w:t>
      </w:r>
      <w:r w:rsidR="001B7E03" w:rsidRPr="002F4AE2">
        <w:rPr>
          <w:rFonts w:ascii="Times New Roman" w:hAnsi="Times New Roman" w:cs="Times New Roman"/>
          <w:sz w:val="24"/>
          <w:szCs w:val="24"/>
        </w:rPr>
        <w:t>7,2</w:t>
      </w:r>
      <w:r w:rsidRPr="002F4AE2">
        <w:rPr>
          <w:rFonts w:ascii="Times New Roman" w:hAnsi="Times New Roman" w:cs="Times New Roman"/>
          <w:sz w:val="24"/>
          <w:szCs w:val="24"/>
        </w:rPr>
        <w:t>%.</w:t>
      </w:r>
    </w:p>
    <w:p w14:paraId="1BD591AC" w14:textId="77777777" w:rsidR="001F62C8" w:rsidRPr="002F4AE2" w:rsidRDefault="001F62C8" w:rsidP="002F4AE2">
      <w:pPr>
        <w:pStyle w:val="14"/>
        <w:widowControl w:val="0"/>
        <w:tabs>
          <w:tab w:val="left" w:pos="720"/>
        </w:tabs>
        <w:autoSpaceDE w:val="0"/>
        <w:autoSpaceDN w:val="0"/>
        <w:adjustRightInd w:val="0"/>
        <w:spacing w:after="0" w:line="240" w:lineRule="auto"/>
        <w:ind w:left="0"/>
        <w:jc w:val="both"/>
        <w:outlineLvl w:val="1"/>
        <w:rPr>
          <w:rFonts w:ascii="Times New Roman" w:hAnsi="Times New Roman" w:cs="Times New Roman"/>
          <w:bCs/>
          <w:sz w:val="24"/>
          <w:szCs w:val="24"/>
          <w:u w:val="single"/>
        </w:rPr>
      </w:pPr>
    </w:p>
    <w:p w14:paraId="26D9850F" w14:textId="5AB09C32" w:rsidR="006F6EEC" w:rsidRPr="002F4AE2" w:rsidRDefault="006F6EEC" w:rsidP="002F4AE2">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r w:rsidRPr="002F4AE2">
        <w:rPr>
          <w:rFonts w:ascii="Times New Roman" w:hAnsi="Times New Roman" w:cs="Times New Roman"/>
          <w:bCs/>
          <w:sz w:val="24"/>
          <w:szCs w:val="24"/>
          <w:u w:val="single"/>
        </w:rPr>
        <w:t>Анализ целевых индикаторо</w:t>
      </w:r>
      <w:r w:rsidR="00B302EF" w:rsidRPr="002F4AE2">
        <w:rPr>
          <w:rFonts w:ascii="Times New Roman" w:hAnsi="Times New Roman" w:cs="Times New Roman"/>
          <w:bCs/>
          <w:sz w:val="24"/>
          <w:szCs w:val="24"/>
          <w:u w:val="single"/>
        </w:rPr>
        <w:t>в муниципальной программы за 202</w:t>
      </w:r>
      <w:r w:rsidR="00061F9F" w:rsidRPr="002F4AE2">
        <w:rPr>
          <w:rFonts w:ascii="Times New Roman" w:hAnsi="Times New Roman" w:cs="Times New Roman"/>
          <w:bCs/>
          <w:sz w:val="24"/>
          <w:szCs w:val="24"/>
          <w:u w:val="single"/>
        </w:rPr>
        <w:t>1</w:t>
      </w:r>
      <w:r w:rsidRPr="002F4AE2">
        <w:rPr>
          <w:rFonts w:ascii="Times New Roman" w:hAnsi="Times New Roman" w:cs="Times New Roman"/>
          <w:bCs/>
          <w:sz w:val="24"/>
          <w:szCs w:val="24"/>
          <w:u w:val="single"/>
        </w:rPr>
        <w:t xml:space="preserve"> год</w:t>
      </w:r>
    </w:p>
    <w:p w14:paraId="72DB7C40" w14:textId="77777777" w:rsidR="00314499" w:rsidRPr="002F4AE2" w:rsidRDefault="00314499" w:rsidP="002F4AE2">
      <w:pPr>
        <w:pStyle w:val="14"/>
        <w:widowControl w:val="0"/>
        <w:tabs>
          <w:tab w:val="left" w:pos="720"/>
        </w:tabs>
        <w:autoSpaceDE w:val="0"/>
        <w:autoSpaceDN w:val="0"/>
        <w:adjustRightInd w:val="0"/>
        <w:spacing w:after="0" w:line="240" w:lineRule="auto"/>
        <w:ind w:left="0"/>
        <w:jc w:val="both"/>
        <w:outlineLvl w:val="1"/>
        <w:rPr>
          <w:rFonts w:ascii="Times New Roman" w:hAnsi="Times New Roman" w:cs="Times New Roman"/>
          <w:bCs/>
          <w:sz w:val="24"/>
          <w:szCs w:val="24"/>
          <w:u w:val="single"/>
        </w:rPr>
      </w:pPr>
    </w:p>
    <w:tbl>
      <w:tblPr>
        <w:tblW w:w="9498" w:type="dxa"/>
        <w:tblInd w:w="108" w:type="dxa"/>
        <w:tblLayout w:type="fixed"/>
        <w:tblLook w:val="04A0" w:firstRow="1" w:lastRow="0" w:firstColumn="1" w:lastColumn="0" w:noHBand="0" w:noVBand="1"/>
      </w:tblPr>
      <w:tblGrid>
        <w:gridCol w:w="675"/>
        <w:gridCol w:w="5137"/>
        <w:gridCol w:w="709"/>
        <w:gridCol w:w="1559"/>
        <w:gridCol w:w="1418"/>
      </w:tblGrid>
      <w:tr w:rsidR="000D7D35" w:rsidRPr="001C51F7" w14:paraId="1DA28E6B" w14:textId="77777777" w:rsidTr="002F4AE2">
        <w:trPr>
          <w:trHeight w:val="230"/>
          <w:tblHeader/>
        </w:trPr>
        <w:tc>
          <w:tcPr>
            <w:tcW w:w="675" w:type="dxa"/>
            <w:vMerge w:val="restart"/>
            <w:tcBorders>
              <w:top w:val="single" w:sz="4" w:space="0" w:color="auto"/>
              <w:left w:val="single" w:sz="4" w:space="0" w:color="auto"/>
              <w:right w:val="single" w:sz="4" w:space="0" w:color="auto"/>
            </w:tcBorders>
            <w:shd w:val="clear" w:color="auto" w:fill="auto"/>
            <w:vAlign w:val="center"/>
            <w:hideMark/>
          </w:tcPr>
          <w:p w14:paraId="2F5A654F" w14:textId="35AF419D" w:rsidR="000D7D35" w:rsidRPr="001C51F7" w:rsidRDefault="000D7D35" w:rsidP="002F4AE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5F3DAF" w:rsidRPr="001C51F7">
              <w:rPr>
                <w:rFonts w:ascii="Times New Roman" w:hAnsi="Times New Roman" w:cs="Times New Roman"/>
                <w:bCs/>
                <w:sz w:val="20"/>
                <w:szCs w:val="20"/>
              </w:rPr>
              <w:t>п</w:t>
            </w:r>
            <w:proofErr w:type="gramEnd"/>
            <w:r w:rsidR="005F3DAF" w:rsidRPr="001C51F7">
              <w:rPr>
                <w:rFonts w:ascii="Times New Roman" w:hAnsi="Times New Roman" w:cs="Times New Roman"/>
                <w:bCs/>
                <w:sz w:val="20"/>
                <w:szCs w:val="20"/>
              </w:rPr>
              <w:t>/п</w:t>
            </w:r>
          </w:p>
        </w:tc>
        <w:tc>
          <w:tcPr>
            <w:tcW w:w="5137" w:type="dxa"/>
            <w:vMerge w:val="restart"/>
            <w:tcBorders>
              <w:top w:val="single" w:sz="4" w:space="0" w:color="auto"/>
              <w:left w:val="nil"/>
              <w:right w:val="single" w:sz="4" w:space="0" w:color="auto"/>
            </w:tcBorders>
            <w:shd w:val="clear" w:color="auto" w:fill="auto"/>
            <w:vAlign w:val="center"/>
            <w:hideMark/>
          </w:tcPr>
          <w:p w14:paraId="08550E79" w14:textId="77777777" w:rsidR="000D7D35" w:rsidRPr="001C51F7" w:rsidRDefault="000D7D35" w:rsidP="002F4AE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hideMark/>
          </w:tcPr>
          <w:p w14:paraId="781307D0" w14:textId="77777777" w:rsidR="000D7D35" w:rsidRPr="001C51F7" w:rsidRDefault="000D7D35"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0D1A1F20" w14:textId="4377D04D" w:rsidR="000D7D35" w:rsidRPr="001C51F7" w:rsidRDefault="00061F9F" w:rsidP="00B302EF">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2021</w:t>
            </w:r>
            <w:r w:rsidR="000D7D35" w:rsidRPr="001C51F7">
              <w:rPr>
                <w:rFonts w:ascii="Times New Roman" w:hAnsi="Times New Roman" w:cs="Times New Roman"/>
                <w:bCs/>
                <w:sz w:val="20"/>
                <w:szCs w:val="20"/>
              </w:rPr>
              <w:t xml:space="preserve"> год</w:t>
            </w:r>
          </w:p>
        </w:tc>
      </w:tr>
      <w:tr w:rsidR="000D7D35" w:rsidRPr="001C51F7" w14:paraId="0BC616BB" w14:textId="77777777" w:rsidTr="002F4AE2">
        <w:trPr>
          <w:trHeight w:val="134"/>
          <w:tblHeader/>
        </w:trPr>
        <w:tc>
          <w:tcPr>
            <w:tcW w:w="675" w:type="dxa"/>
            <w:vMerge/>
            <w:tcBorders>
              <w:left w:val="single" w:sz="4" w:space="0" w:color="auto"/>
              <w:bottom w:val="single" w:sz="4" w:space="0" w:color="auto"/>
              <w:right w:val="single" w:sz="4" w:space="0" w:color="auto"/>
            </w:tcBorders>
            <w:shd w:val="clear" w:color="auto" w:fill="auto"/>
          </w:tcPr>
          <w:p w14:paraId="675E05EE" w14:textId="77777777" w:rsidR="000D7D35" w:rsidRPr="001C51F7" w:rsidRDefault="000D7D35" w:rsidP="00EB36A1">
            <w:pPr>
              <w:spacing w:after="0" w:line="240" w:lineRule="auto"/>
              <w:jc w:val="center"/>
              <w:rPr>
                <w:rFonts w:ascii="Times New Roman" w:hAnsi="Times New Roman" w:cs="Times New Roman"/>
                <w:bCs/>
                <w:sz w:val="20"/>
                <w:szCs w:val="20"/>
              </w:rPr>
            </w:pPr>
          </w:p>
        </w:tc>
        <w:tc>
          <w:tcPr>
            <w:tcW w:w="5137" w:type="dxa"/>
            <w:vMerge/>
            <w:tcBorders>
              <w:left w:val="nil"/>
              <w:bottom w:val="single" w:sz="4" w:space="0" w:color="auto"/>
              <w:right w:val="single" w:sz="4" w:space="0" w:color="auto"/>
            </w:tcBorders>
            <w:shd w:val="clear" w:color="auto" w:fill="auto"/>
          </w:tcPr>
          <w:p w14:paraId="2FC17F8B" w14:textId="77777777" w:rsidR="000D7D35" w:rsidRPr="001C51F7" w:rsidRDefault="000D7D35" w:rsidP="00EB36A1">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0A4F7224" w14:textId="77777777" w:rsidR="000D7D35" w:rsidRPr="001C51F7" w:rsidRDefault="000D7D35" w:rsidP="00EB36A1">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55489824" w14:textId="77777777" w:rsidR="000D7D35" w:rsidRPr="001C51F7" w:rsidRDefault="000D7D35" w:rsidP="00252B2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24C55C66" w14:textId="77777777" w:rsidR="000D7D35" w:rsidRPr="001C51F7" w:rsidRDefault="000D7D35" w:rsidP="00252B2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0D7D35" w:rsidRPr="001C51F7" w14:paraId="6A19D5A3" w14:textId="77777777" w:rsidTr="002F4AE2">
        <w:trPr>
          <w:trHeight w:val="125"/>
        </w:trPr>
        <w:tc>
          <w:tcPr>
            <w:tcW w:w="675" w:type="dxa"/>
            <w:tcBorders>
              <w:top w:val="nil"/>
              <w:left w:val="single" w:sz="4" w:space="0" w:color="auto"/>
              <w:bottom w:val="single" w:sz="4" w:space="0" w:color="auto"/>
              <w:right w:val="single" w:sz="4" w:space="0" w:color="auto"/>
            </w:tcBorders>
            <w:shd w:val="clear" w:color="auto" w:fill="auto"/>
            <w:noWrap/>
            <w:hideMark/>
          </w:tcPr>
          <w:p w14:paraId="175E3939" w14:textId="77777777" w:rsidR="000D7D35" w:rsidRPr="001C51F7" w:rsidRDefault="000D7D35"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5137" w:type="dxa"/>
            <w:tcBorders>
              <w:top w:val="nil"/>
              <w:left w:val="nil"/>
              <w:bottom w:val="single" w:sz="4" w:space="0" w:color="auto"/>
              <w:right w:val="single" w:sz="4" w:space="0" w:color="auto"/>
            </w:tcBorders>
            <w:shd w:val="clear" w:color="auto" w:fill="auto"/>
            <w:noWrap/>
            <w:hideMark/>
          </w:tcPr>
          <w:p w14:paraId="4CB8E37F" w14:textId="0BBCBD2E" w:rsidR="000D7D35" w:rsidRPr="001C51F7" w:rsidRDefault="000D7D35" w:rsidP="00BE0BE9">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Удельный вес численности населения в возрасте </w:t>
            </w:r>
            <w:r w:rsidR="00BE0BE9" w:rsidRPr="001C51F7">
              <w:rPr>
                <w:rFonts w:ascii="Times New Roman" w:hAnsi="Times New Roman" w:cs="Times New Roman"/>
                <w:sz w:val="20"/>
                <w:szCs w:val="20"/>
              </w:rPr>
              <w:t>6</w:t>
            </w:r>
            <w:r w:rsidR="00DF239F" w:rsidRPr="001C51F7">
              <w:rPr>
                <w:rFonts w:ascii="Times New Roman" w:hAnsi="Times New Roman" w:cs="Times New Roman"/>
                <w:sz w:val="20"/>
                <w:szCs w:val="20"/>
              </w:rPr>
              <w:t>,6</w:t>
            </w:r>
            <w:r w:rsidRPr="001C51F7">
              <w:rPr>
                <w:rFonts w:ascii="Times New Roman" w:hAnsi="Times New Roman" w:cs="Times New Roman"/>
                <w:sz w:val="20"/>
                <w:szCs w:val="20"/>
              </w:rPr>
              <w:t xml:space="preserve"> - 18 лет, охваченного образованием, в общей численности населения в возрасте </w:t>
            </w:r>
            <w:r w:rsidR="00BE0BE9" w:rsidRPr="001C51F7">
              <w:rPr>
                <w:rFonts w:ascii="Times New Roman" w:hAnsi="Times New Roman" w:cs="Times New Roman"/>
                <w:sz w:val="20"/>
                <w:szCs w:val="20"/>
              </w:rPr>
              <w:t>6</w:t>
            </w:r>
            <w:r w:rsidR="00DF239F" w:rsidRPr="001C51F7">
              <w:rPr>
                <w:rFonts w:ascii="Times New Roman" w:hAnsi="Times New Roman" w:cs="Times New Roman"/>
                <w:sz w:val="20"/>
                <w:szCs w:val="20"/>
              </w:rPr>
              <w:t>,6</w:t>
            </w:r>
            <w:r w:rsidRPr="001C51F7">
              <w:rPr>
                <w:rFonts w:ascii="Times New Roman" w:hAnsi="Times New Roman" w:cs="Times New Roman"/>
                <w:sz w:val="20"/>
                <w:szCs w:val="20"/>
              </w:rPr>
              <w:t xml:space="preserve"> - 18 лет</w:t>
            </w:r>
          </w:p>
        </w:tc>
        <w:tc>
          <w:tcPr>
            <w:tcW w:w="709" w:type="dxa"/>
            <w:tcBorders>
              <w:top w:val="nil"/>
              <w:left w:val="nil"/>
              <w:bottom w:val="single" w:sz="4" w:space="0" w:color="auto"/>
              <w:right w:val="single" w:sz="4" w:space="0" w:color="auto"/>
            </w:tcBorders>
            <w:shd w:val="clear" w:color="auto" w:fill="auto"/>
            <w:hideMark/>
          </w:tcPr>
          <w:p w14:paraId="6462C093" w14:textId="77777777" w:rsidR="000D7D35" w:rsidRPr="001C51F7" w:rsidRDefault="000D7D35"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noWrap/>
            <w:hideMark/>
          </w:tcPr>
          <w:p w14:paraId="0CCF700D" w14:textId="77777777" w:rsidR="000D7D35" w:rsidRPr="001C51F7" w:rsidRDefault="000D7D35"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auto" w:fill="auto"/>
            <w:hideMark/>
          </w:tcPr>
          <w:p w14:paraId="02B72823" w14:textId="7711E4A1" w:rsidR="000D7D35" w:rsidRPr="001C51F7" w:rsidRDefault="00BB777C" w:rsidP="00E86B4D">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0D7D35" w:rsidRPr="001C51F7" w14:paraId="0181A74E" w14:textId="77777777" w:rsidTr="002F4AE2">
        <w:trPr>
          <w:trHeight w:val="1226"/>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24A80196" w14:textId="7777777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1.2.</w:t>
            </w:r>
          </w:p>
        </w:tc>
        <w:tc>
          <w:tcPr>
            <w:tcW w:w="5137" w:type="dxa"/>
            <w:tcBorders>
              <w:top w:val="single" w:sz="4" w:space="0" w:color="auto"/>
              <w:left w:val="nil"/>
              <w:bottom w:val="single" w:sz="4" w:space="0" w:color="auto"/>
              <w:right w:val="single" w:sz="4" w:space="0" w:color="auto"/>
            </w:tcBorders>
            <w:shd w:val="clear" w:color="auto" w:fill="auto"/>
            <w:hideMark/>
          </w:tcPr>
          <w:p w14:paraId="7F6FD973" w14:textId="77777777" w:rsidR="000D7D35" w:rsidRPr="001C51F7" w:rsidRDefault="000D7D35" w:rsidP="00252B2F">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Доступность дошкольного образования (отношение численности детей 3 - 7 лет, которым предоставлена возможность получать услуги дошкольного образования, к численности детей в возрасте 3 - 7 лет, скорректированной на численность детей в возрасте 5 - 7 лет, обучающихся в школе)</w:t>
            </w:r>
          </w:p>
        </w:tc>
        <w:tc>
          <w:tcPr>
            <w:tcW w:w="709" w:type="dxa"/>
            <w:tcBorders>
              <w:top w:val="single" w:sz="4" w:space="0" w:color="auto"/>
              <w:left w:val="nil"/>
              <w:bottom w:val="single" w:sz="4" w:space="0" w:color="auto"/>
              <w:right w:val="single" w:sz="4" w:space="0" w:color="auto"/>
            </w:tcBorders>
            <w:shd w:val="clear" w:color="auto" w:fill="auto"/>
            <w:hideMark/>
          </w:tcPr>
          <w:p w14:paraId="5E50E1C8" w14:textId="7777777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hideMark/>
          </w:tcPr>
          <w:p w14:paraId="7863B65F" w14:textId="6BCC236C" w:rsidR="000D7D35" w:rsidRPr="001C51F7" w:rsidRDefault="007D7F69" w:rsidP="00356CA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89,2</w:t>
            </w:r>
          </w:p>
        </w:tc>
        <w:tc>
          <w:tcPr>
            <w:tcW w:w="1418" w:type="dxa"/>
            <w:tcBorders>
              <w:top w:val="single" w:sz="4" w:space="0" w:color="auto"/>
              <w:left w:val="nil"/>
              <w:bottom w:val="single" w:sz="4" w:space="0" w:color="auto"/>
              <w:right w:val="single" w:sz="4" w:space="0" w:color="auto"/>
            </w:tcBorders>
            <w:shd w:val="clear" w:color="auto" w:fill="auto"/>
            <w:hideMark/>
          </w:tcPr>
          <w:p w14:paraId="60525613" w14:textId="3C577874" w:rsidR="000D7D35" w:rsidRPr="001C51F7" w:rsidRDefault="007D7F69" w:rsidP="00252B2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90,3</w:t>
            </w:r>
          </w:p>
        </w:tc>
      </w:tr>
      <w:tr w:rsidR="000D7D35" w:rsidRPr="001C51F7" w14:paraId="43A8FA94" w14:textId="77777777" w:rsidTr="002F4AE2">
        <w:trPr>
          <w:trHeight w:val="593"/>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33C2C1D" w14:textId="7777777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1.3.</w:t>
            </w:r>
          </w:p>
        </w:tc>
        <w:tc>
          <w:tcPr>
            <w:tcW w:w="5137" w:type="dxa"/>
            <w:tcBorders>
              <w:top w:val="single" w:sz="4" w:space="0" w:color="auto"/>
              <w:left w:val="nil"/>
              <w:bottom w:val="single" w:sz="4" w:space="0" w:color="auto"/>
              <w:right w:val="single" w:sz="4" w:space="0" w:color="auto"/>
            </w:tcBorders>
            <w:shd w:val="clear" w:color="auto" w:fill="auto"/>
          </w:tcPr>
          <w:p w14:paraId="3B0FF83C" w14:textId="77777777" w:rsidR="000D7D35" w:rsidRPr="001C51F7" w:rsidRDefault="000D7D35" w:rsidP="00252B2F">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sidRPr="001C51F7">
              <w:rPr>
                <w:rFonts w:ascii="Times New Roman" w:hAnsi="Times New Roman" w:cs="Times New Roman"/>
                <w:sz w:val="20"/>
                <w:szCs w:val="20"/>
              </w:rPr>
              <w:t>Доля детей, получающих дополнительное образование в  муниципальных  образовательных учреждениях, от общего количества детей в возрасте от 5 до 18 лет</w:t>
            </w:r>
          </w:p>
        </w:tc>
        <w:tc>
          <w:tcPr>
            <w:tcW w:w="709" w:type="dxa"/>
            <w:tcBorders>
              <w:top w:val="single" w:sz="4" w:space="0" w:color="auto"/>
              <w:left w:val="nil"/>
              <w:bottom w:val="single" w:sz="4" w:space="0" w:color="auto"/>
              <w:right w:val="single" w:sz="4" w:space="0" w:color="auto"/>
            </w:tcBorders>
            <w:shd w:val="clear" w:color="auto" w:fill="auto"/>
          </w:tcPr>
          <w:p w14:paraId="5D52869B" w14:textId="7777777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58A771A2" w14:textId="6A892025" w:rsidR="000D7D35" w:rsidRPr="001C51F7" w:rsidRDefault="007D7F69" w:rsidP="0035580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66,0</w:t>
            </w:r>
          </w:p>
        </w:tc>
        <w:tc>
          <w:tcPr>
            <w:tcW w:w="1418" w:type="dxa"/>
            <w:tcBorders>
              <w:top w:val="single" w:sz="4" w:space="0" w:color="auto"/>
              <w:left w:val="nil"/>
              <w:bottom w:val="single" w:sz="4" w:space="0" w:color="auto"/>
              <w:right w:val="single" w:sz="4" w:space="0" w:color="auto"/>
            </w:tcBorders>
            <w:shd w:val="clear" w:color="auto" w:fill="auto"/>
          </w:tcPr>
          <w:p w14:paraId="4425439D" w14:textId="3E24475F" w:rsidR="000D7D35" w:rsidRPr="001C51F7" w:rsidRDefault="007D7F69" w:rsidP="00252B2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64,0</w:t>
            </w:r>
          </w:p>
        </w:tc>
      </w:tr>
      <w:tr w:rsidR="000D7D35" w:rsidRPr="001C51F7" w14:paraId="40478CA4" w14:textId="77777777" w:rsidTr="002F4AE2">
        <w:trPr>
          <w:trHeight w:val="158"/>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E8062A1" w14:textId="7777777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5137" w:type="dxa"/>
            <w:tcBorders>
              <w:top w:val="single" w:sz="4" w:space="0" w:color="auto"/>
              <w:left w:val="nil"/>
              <w:bottom w:val="single" w:sz="4" w:space="0" w:color="auto"/>
              <w:right w:val="single" w:sz="4" w:space="0" w:color="auto"/>
            </w:tcBorders>
            <w:shd w:val="clear" w:color="auto" w:fill="auto"/>
          </w:tcPr>
          <w:p w14:paraId="26E6EF2E" w14:textId="77777777" w:rsidR="000D7D35" w:rsidRPr="001C51F7" w:rsidRDefault="000D7D35" w:rsidP="00EB36A1">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Коэффициент посещаемости ДОУ</w:t>
            </w:r>
          </w:p>
        </w:tc>
        <w:tc>
          <w:tcPr>
            <w:tcW w:w="709" w:type="dxa"/>
            <w:tcBorders>
              <w:top w:val="single" w:sz="4" w:space="0" w:color="auto"/>
              <w:left w:val="nil"/>
              <w:bottom w:val="single" w:sz="4" w:space="0" w:color="auto"/>
              <w:right w:val="single" w:sz="4" w:space="0" w:color="auto"/>
            </w:tcBorders>
            <w:shd w:val="clear" w:color="auto" w:fill="auto"/>
          </w:tcPr>
          <w:p w14:paraId="3BC36826" w14:textId="77777777" w:rsidR="000D7D35" w:rsidRPr="001C51F7" w:rsidRDefault="000D7D35"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264F1EE2" w14:textId="21A96F15" w:rsidR="000D7D35" w:rsidRPr="001C51F7" w:rsidRDefault="007D7F69" w:rsidP="007D7F6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0,75</w:t>
            </w:r>
          </w:p>
        </w:tc>
        <w:tc>
          <w:tcPr>
            <w:tcW w:w="1418" w:type="dxa"/>
            <w:tcBorders>
              <w:top w:val="single" w:sz="4" w:space="0" w:color="auto"/>
              <w:left w:val="nil"/>
              <w:bottom w:val="single" w:sz="4" w:space="0" w:color="auto"/>
              <w:right w:val="single" w:sz="4" w:space="0" w:color="auto"/>
            </w:tcBorders>
            <w:shd w:val="clear" w:color="auto" w:fill="auto"/>
          </w:tcPr>
          <w:p w14:paraId="693A9BF5" w14:textId="77777777" w:rsidR="000D7D35" w:rsidRDefault="007D7F69" w:rsidP="00DD181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0,75</w:t>
            </w:r>
          </w:p>
          <w:p w14:paraId="7DCFD9EB" w14:textId="011CED61" w:rsidR="00314499" w:rsidRPr="001C51F7" w:rsidRDefault="00314499" w:rsidP="00DD181D">
            <w:pPr>
              <w:spacing w:after="0" w:line="240" w:lineRule="auto"/>
              <w:jc w:val="center"/>
              <w:rPr>
                <w:rFonts w:ascii="Times New Roman" w:hAnsi="Times New Roman" w:cs="Times New Roman"/>
                <w:sz w:val="20"/>
                <w:szCs w:val="20"/>
              </w:rPr>
            </w:pPr>
          </w:p>
        </w:tc>
      </w:tr>
      <w:tr w:rsidR="000D7D35" w:rsidRPr="001C51F7" w14:paraId="0D0F046B" w14:textId="77777777" w:rsidTr="002F4AE2">
        <w:trPr>
          <w:trHeight w:val="85"/>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4DC42E5E" w14:textId="7777777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2.1.2.</w:t>
            </w:r>
          </w:p>
        </w:tc>
        <w:tc>
          <w:tcPr>
            <w:tcW w:w="5137" w:type="dxa"/>
            <w:tcBorders>
              <w:top w:val="single" w:sz="4" w:space="0" w:color="auto"/>
              <w:left w:val="nil"/>
              <w:bottom w:val="single" w:sz="4" w:space="0" w:color="auto"/>
              <w:right w:val="single" w:sz="4" w:space="0" w:color="auto"/>
            </w:tcBorders>
            <w:shd w:val="clear" w:color="auto" w:fill="auto"/>
          </w:tcPr>
          <w:p w14:paraId="170B14F5" w14:textId="3E8B16E7" w:rsidR="000D7D35" w:rsidRPr="001C51F7" w:rsidRDefault="000D7D35" w:rsidP="000D7D35">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дошкольных образовательных учреждений, здания которых соответствуют требованиям СанПиН 2.4.1.3049</w:t>
            </w:r>
            <w:r w:rsidR="003A042F">
              <w:rPr>
                <w:rFonts w:ascii="Times New Roman" w:hAnsi="Times New Roman" w:cs="Times New Roman"/>
                <w:sz w:val="20"/>
                <w:szCs w:val="20"/>
              </w:rPr>
              <w:t xml:space="preserve"> </w:t>
            </w:r>
            <w:r w:rsidRPr="001C51F7">
              <w:rPr>
                <w:rFonts w:ascii="Times New Roman" w:hAnsi="Times New Roman" w:cs="Times New Roman"/>
                <w:sz w:val="20"/>
                <w:szCs w:val="20"/>
              </w:rPr>
              <w:t>-13</w:t>
            </w:r>
          </w:p>
        </w:tc>
        <w:tc>
          <w:tcPr>
            <w:tcW w:w="709" w:type="dxa"/>
            <w:tcBorders>
              <w:top w:val="single" w:sz="4" w:space="0" w:color="auto"/>
              <w:left w:val="nil"/>
              <w:bottom w:val="single" w:sz="4" w:space="0" w:color="auto"/>
              <w:right w:val="single" w:sz="4" w:space="0" w:color="auto"/>
            </w:tcBorders>
            <w:shd w:val="clear" w:color="auto" w:fill="auto"/>
          </w:tcPr>
          <w:p w14:paraId="4617B7B6" w14:textId="77777777" w:rsidR="000D7D35" w:rsidRPr="001C51F7" w:rsidRDefault="000D7D35"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2CE73B84" w14:textId="1A56031E" w:rsidR="000D7D35" w:rsidRPr="001C51F7" w:rsidRDefault="007D7F69" w:rsidP="00EB36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68,0</w:t>
            </w:r>
          </w:p>
        </w:tc>
        <w:tc>
          <w:tcPr>
            <w:tcW w:w="1418" w:type="dxa"/>
            <w:tcBorders>
              <w:top w:val="single" w:sz="4" w:space="0" w:color="auto"/>
              <w:left w:val="nil"/>
              <w:bottom w:val="single" w:sz="4" w:space="0" w:color="auto"/>
              <w:right w:val="single" w:sz="4" w:space="0" w:color="auto"/>
            </w:tcBorders>
            <w:shd w:val="clear" w:color="auto" w:fill="auto"/>
          </w:tcPr>
          <w:p w14:paraId="4874B920" w14:textId="70C25835" w:rsidR="000D7D35" w:rsidRPr="001C51F7" w:rsidRDefault="007D7F69" w:rsidP="00EB36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69,0</w:t>
            </w:r>
          </w:p>
        </w:tc>
      </w:tr>
      <w:tr w:rsidR="000D7D35" w:rsidRPr="001C51F7" w14:paraId="68D78592" w14:textId="77777777" w:rsidTr="002F4AE2">
        <w:trPr>
          <w:trHeight w:val="376"/>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4E48E60B" w14:textId="7777777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5137" w:type="dxa"/>
            <w:tcBorders>
              <w:top w:val="single" w:sz="4" w:space="0" w:color="auto"/>
              <w:left w:val="nil"/>
              <w:bottom w:val="single" w:sz="4" w:space="0" w:color="auto"/>
              <w:right w:val="single" w:sz="4" w:space="0" w:color="auto"/>
            </w:tcBorders>
            <w:shd w:val="clear" w:color="auto" w:fill="auto"/>
          </w:tcPr>
          <w:p w14:paraId="3AA954E9" w14:textId="77777777" w:rsidR="000D7D35" w:rsidRPr="001C51F7" w:rsidRDefault="000D7D35" w:rsidP="00252B2F">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sidRPr="001C51F7">
              <w:rPr>
                <w:rFonts w:ascii="Times New Roman" w:hAnsi="Times New Roman" w:cs="Times New Roman"/>
                <w:sz w:val="20"/>
                <w:szCs w:val="20"/>
              </w:rPr>
              <w:t xml:space="preserve">Охват детей общедоступным качественным общим образованием </w:t>
            </w:r>
          </w:p>
        </w:tc>
        <w:tc>
          <w:tcPr>
            <w:tcW w:w="709" w:type="dxa"/>
            <w:tcBorders>
              <w:top w:val="single" w:sz="4" w:space="0" w:color="auto"/>
              <w:left w:val="nil"/>
              <w:bottom w:val="single" w:sz="4" w:space="0" w:color="auto"/>
              <w:right w:val="single" w:sz="4" w:space="0" w:color="auto"/>
            </w:tcBorders>
            <w:shd w:val="clear" w:color="auto" w:fill="auto"/>
            <w:hideMark/>
          </w:tcPr>
          <w:p w14:paraId="2E92153E" w14:textId="77777777" w:rsidR="000D7D35" w:rsidRPr="001C51F7" w:rsidRDefault="000D7D35" w:rsidP="00252B2F">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340B0297" w14:textId="7777777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4E55DD29" w14:textId="77777777" w:rsidR="000D7D35" w:rsidRPr="001C51F7" w:rsidRDefault="00BB777C"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p w14:paraId="0EB8FAC1" w14:textId="4024DDD7" w:rsidR="00BB777C" w:rsidRPr="001C51F7" w:rsidRDefault="00BB777C" w:rsidP="00252B2F">
            <w:pPr>
              <w:spacing w:after="0" w:line="240" w:lineRule="auto"/>
              <w:jc w:val="center"/>
              <w:rPr>
                <w:rFonts w:ascii="Times New Roman" w:hAnsi="Times New Roman" w:cs="Times New Roman"/>
                <w:sz w:val="20"/>
                <w:szCs w:val="20"/>
              </w:rPr>
            </w:pPr>
          </w:p>
        </w:tc>
      </w:tr>
      <w:tr w:rsidR="000D7D35" w:rsidRPr="001C51F7" w14:paraId="46F7DD1F" w14:textId="77777777" w:rsidTr="002F4AE2">
        <w:trPr>
          <w:trHeight w:val="300"/>
        </w:trPr>
        <w:tc>
          <w:tcPr>
            <w:tcW w:w="675" w:type="dxa"/>
            <w:tcBorders>
              <w:top w:val="nil"/>
              <w:left w:val="single" w:sz="4" w:space="0" w:color="auto"/>
              <w:bottom w:val="single" w:sz="4" w:space="0" w:color="auto"/>
              <w:right w:val="single" w:sz="4" w:space="0" w:color="auto"/>
            </w:tcBorders>
            <w:shd w:val="clear" w:color="auto" w:fill="auto"/>
            <w:noWrap/>
            <w:hideMark/>
          </w:tcPr>
          <w:p w14:paraId="36DD2C04" w14:textId="4F1242A3"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2.2.2.</w:t>
            </w:r>
          </w:p>
        </w:tc>
        <w:tc>
          <w:tcPr>
            <w:tcW w:w="5137" w:type="dxa"/>
            <w:tcBorders>
              <w:top w:val="nil"/>
              <w:left w:val="nil"/>
              <w:bottom w:val="single" w:sz="4" w:space="0" w:color="auto"/>
              <w:right w:val="single" w:sz="4" w:space="0" w:color="auto"/>
            </w:tcBorders>
            <w:shd w:val="clear" w:color="auto" w:fill="auto"/>
          </w:tcPr>
          <w:p w14:paraId="42CF7BE3" w14:textId="77777777" w:rsidR="000D7D35" w:rsidRPr="001C51F7" w:rsidRDefault="000D7D35" w:rsidP="00252B2F">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sidRPr="001C51F7">
              <w:rPr>
                <w:rFonts w:ascii="Times New Roman" w:hAnsi="Times New Roman" w:cs="Times New Roman"/>
                <w:sz w:val="20"/>
                <w:szCs w:val="20"/>
              </w:rPr>
              <w:t>Доля детей, получающих дополнительное образование в  муниципальных  образовательных учреждениях, от общего количества детей в возрасте от 5 до 18 лет</w:t>
            </w:r>
          </w:p>
        </w:tc>
        <w:tc>
          <w:tcPr>
            <w:tcW w:w="709" w:type="dxa"/>
            <w:tcBorders>
              <w:top w:val="nil"/>
              <w:left w:val="nil"/>
              <w:bottom w:val="single" w:sz="4" w:space="0" w:color="auto"/>
              <w:right w:val="single" w:sz="4" w:space="0" w:color="auto"/>
            </w:tcBorders>
            <w:shd w:val="clear" w:color="auto" w:fill="auto"/>
            <w:hideMark/>
          </w:tcPr>
          <w:p w14:paraId="571B7812" w14:textId="77777777" w:rsidR="000D7D35" w:rsidRPr="001C51F7" w:rsidRDefault="000D7D35" w:rsidP="00252B2F">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46EAECC2" w14:textId="1D77DC95" w:rsidR="000D7D35" w:rsidRPr="007D7F69" w:rsidRDefault="007D7F69" w:rsidP="00E86B4D">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rPr>
              <w:t>66,</w:t>
            </w:r>
            <w:r>
              <w:rPr>
                <w:rFonts w:ascii="Times New Roman" w:hAnsi="Times New Roman" w:cs="Times New Roman"/>
                <w:sz w:val="20"/>
                <w:szCs w:val="20"/>
                <w:lang w:val="en-US"/>
              </w:rPr>
              <w:t>0</w:t>
            </w:r>
          </w:p>
        </w:tc>
        <w:tc>
          <w:tcPr>
            <w:tcW w:w="1418" w:type="dxa"/>
            <w:tcBorders>
              <w:top w:val="nil"/>
              <w:left w:val="nil"/>
              <w:bottom w:val="single" w:sz="4" w:space="0" w:color="auto"/>
              <w:right w:val="single" w:sz="4" w:space="0" w:color="auto"/>
            </w:tcBorders>
            <w:shd w:val="clear" w:color="auto" w:fill="FFFFFF" w:themeFill="background1"/>
          </w:tcPr>
          <w:p w14:paraId="649E04FF" w14:textId="631BE33A" w:rsidR="000D7D35" w:rsidRPr="00970522" w:rsidRDefault="007D7F69" w:rsidP="00252B2F">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lang w:val="en-US"/>
              </w:rPr>
              <w:t>6</w:t>
            </w:r>
            <w:r w:rsidR="00DD650B" w:rsidRPr="00DD650B">
              <w:rPr>
                <w:rFonts w:ascii="Times New Roman" w:hAnsi="Times New Roman" w:cs="Times New Roman"/>
                <w:sz w:val="20"/>
                <w:szCs w:val="20"/>
              </w:rPr>
              <w:t>4,0</w:t>
            </w:r>
          </w:p>
        </w:tc>
      </w:tr>
      <w:tr w:rsidR="00970522" w:rsidRPr="001C51F7" w14:paraId="4B3A36F6" w14:textId="77777777" w:rsidTr="002F4AE2">
        <w:trPr>
          <w:trHeight w:val="50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128BF644" w14:textId="135B60C0" w:rsidR="00970522" w:rsidRPr="001C51F7" w:rsidRDefault="00970522" w:rsidP="00252B2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2.2.3.</w:t>
            </w:r>
          </w:p>
        </w:tc>
        <w:tc>
          <w:tcPr>
            <w:tcW w:w="5137" w:type="dxa"/>
            <w:tcBorders>
              <w:top w:val="single" w:sz="4" w:space="0" w:color="auto"/>
              <w:left w:val="nil"/>
              <w:bottom w:val="single" w:sz="4" w:space="0" w:color="auto"/>
              <w:right w:val="single" w:sz="4" w:space="0" w:color="auto"/>
            </w:tcBorders>
            <w:shd w:val="clear" w:color="auto" w:fill="auto"/>
          </w:tcPr>
          <w:p w14:paraId="1E735A15" w14:textId="685947A6" w:rsidR="00970522" w:rsidRPr="001C51F7" w:rsidRDefault="00970522" w:rsidP="00252B2F">
            <w:pPr>
              <w:spacing w:before="4" w:after="0" w:line="240" w:lineRule="auto"/>
              <w:ind w:right="22"/>
              <w:jc w:val="both"/>
              <w:rPr>
                <w:rFonts w:ascii="Times New Roman" w:hAnsi="Times New Roman" w:cs="Times New Roman"/>
                <w:sz w:val="20"/>
                <w:szCs w:val="20"/>
              </w:rPr>
            </w:pPr>
            <w:r>
              <w:rPr>
                <w:rFonts w:ascii="Times New Roman" w:hAnsi="Times New Roman" w:cs="Times New Roman"/>
                <w:sz w:val="20"/>
                <w:szCs w:val="20"/>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w:t>
            </w:r>
          </w:p>
        </w:tc>
        <w:tc>
          <w:tcPr>
            <w:tcW w:w="709" w:type="dxa"/>
            <w:tcBorders>
              <w:top w:val="single" w:sz="4" w:space="0" w:color="auto"/>
              <w:left w:val="nil"/>
              <w:bottom w:val="single" w:sz="4" w:space="0" w:color="auto"/>
              <w:right w:val="single" w:sz="4" w:space="0" w:color="auto"/>
            </w:tcBorders>
            <w:shd w:val="clear" w:color="auto" w:fill="auto"/>
          </w:tcPr>
          <w:p w14:paraId="4A53A721" w14:textId="441E8CDD" w:rsidR="00970522" w:rsidRPr="001C51F7" w:rsidRDefault="00970522" w:rsidP="00252B2F">
            <w:pPr>
              <w:spacing w:before="4"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063F6C1E" w14:textId="630EC0CA" w:rsidR="00970522" w:rsidRPr="001C51F7" w:rsidRDefault="00970522" w:rsidP="00E86B4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4A23672E" w14:textId="37A1EF9A" w:rsidR="00970522" w:rsidRPr="00970522" w:rsidRDefault="007D7F69" w:rsidP="00252B2F">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rPr>
              <w:t>100</w:t>
            </w:r>
          </w:p>
        </w:tc>
      </w:tr>
      <w:tr w:rsidR="00970522" w:rsidRPr="001C51F7" w14:paraId="6093C484" w14:textId="77777777" w:rsidTr="002F4AE2">
        <w:trPr>
          <w:trHeight w:val="50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6FE35A1" w14:textId="480702AA" w:rsidR="00970522" w:rsidRPr="001C51F7" w:rsidRDefault="00970522" w:rsidP="00252B2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2.2.4.</w:t>
            </w:r>
          </w:p>
        </w:tc>
        <w:tc>
          <w:tcPr>
            <w:tcW w:w="5137" w:type="dxa"/>
            <w:tcBorders>
              <w:top w:val="single" w:sz="4" w:space="0" w:color="auto"/>
              <w:left w:val="nil"/>
              <w:bottom w:val="single" w:sz="4" w:space="0" w:color="auto"/>
              <w:right w:val="single" w:sz="4" w:space="0" w:color="auto"/>
            </w:tcBorders>
            <w:shd w:val="clear" w:color="auto" w:fill="auto"/>
          </w:tcPr>
          <w:p w14:paraId="115C69A3" w14:textId="5EA78BE9" w:rsidR="00970522" w:rsidRPr="001C51F7" w:rsidRDefault="00970522" w:rsidP="00252B2F">
            <w:pPr>
              <w:spacing w:before="4" w:after="0" w:line="240" w:lineRule="auto"/>
              <w:ind w:right="22"/>
              <w:jc w:val="both"/>
              <w:rPr>
                <w:rFonts w:ascii="Times New Roman" w:hAnsi="Times New Roman" w:cs="Times New Roman"/>
                <w:sz w:val="20"/>
                <w:szCs w:val="20"/>
              </w:rPr>
            </w:pPr>
            <w:r>
              <w:rPr>
                <w:rFonts w:ascii="Times New Roman" w:hAnsi="Times New Roman" w:cs="Times New Roman"/>
                <w:sz w:val="20"/>
                <w:szCs w:val="20"/>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709" w:type="dxa"/>
            <w:tcBorders>
              <w:top w:val="single" w:sz="4" w:space="0" w:color="auto"/>
              <w:left w:val="nil"/>
              <w:bottom w:val="single" w:sz="4" w:space="0" w:color="auto"/>
              <w:right w:val="single" w:sz="4" w:space="0" w:color="auto"/>
            </w:tcBorders>
            <w:shd w:val="clear" w:color="auto" w:fill="auto"/>
          </w:tcPr>
          <w:p w14:paraId="214D4757" w14:textId="5CAF4F9F" w:rsidR="00970522" w:rsidRPr="001C51F7" w:rsidRDefault="00970522" w:rsidP="00252B2F">
            <w:pPr>
              <w:spacing w:before="4"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2CB6A621" w14:textId="4C8E68C4" w:rsidR="00970522" w:rsidRPr="001C51F7" w:rsidRDefault="00970522" w:rsidP="00E86B4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1418" w:type="dxa"/>
            <w:tcBorders>
              <w:top w:val="single" w:sz="4" w:space="0" w:color="auto"/>
              <w:left w:val="nil"/>
              <w:bottom w:val="single" w:sz="4" w:space="0" w:color="auto"/>
              <w:right w:val="single" w:sz="4" w:space="0" w:color="auto"/>
            </w:tcBorders>
            <w:shd w:val="clear" w:color="auto" w:fill="auto"/>
          </w:tcPr>
          <w:p w14:paraId="76100B70" w14:textId="405DA5C5" w:rsidR="00970522" w:rsidRPr="001C51F7" w:rsidRDefault="007D7F69" w:rsidP="00252B2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6,2</w:t>
            </w:r>
          </w:p>
        </w:tc>
      </w:tr>
      <w:tr w:rsidR="000D7D35" w:rsidRPr="001C51F7" w14:paraId="1D68CA53" w14:textId="77777777" w:rsidTr="002F4AE2">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0D798B76" w14:textId="2A89F30C" w:rsidR="000D7D35" w:rsidRPr="001C51F7" w:rsidRDefault="007D7F69" w:rsidP="00252B2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2.3.1</w:t>
            </w:r>
            <w:r w:rsidR="000D7D35" w:rsidRPr="001C51F7">
              <w:rPr>
                <w:rFonts w:ascii="Times New Roman" w:hAnsi="Times New Roman" w:cs="Times New Roman"/>
                <w:sz w:val="20"/>
                <w:szCs w:val="20"/>
              </w:rPr>
              <w:t>.</w:t>
            </w:r>
          </w:p>
        </w:tc>
        <w:tc>
          <w:tcPr>
            <w:tcW w:w="5137" w:type="dxa"/>
            <w:tcBorders>
              <w:top w:val="single" w:sz="4" w:space="0" w:color="auto"/>
              <w:left w:val="nil"/>
              <w:bottom w:val="single" w:sz="4" w:space="0" w:color="auto"/>
              <w:right w:val="single" w:sz="4" w:space="0" w:color="auto"/>
            </w:tcBorders>
            <w:shd w:val="clear" w:color="auto" w:fill="auto"/>
            <w:noWrap/>
            <w:hideMark/>
          </w:tcPr>
          <w:p w14:paraId="46A432D2" w14:textId="77777777" w:rsidR="000D7D35" w:rsidRPr="001C51F7" w:rsidRDefault="000D7D35" w:rsidP="009230D3">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отдохнувших детей в оздоровительных учреждениях от общего количества детей в возрасте от 6 до 18 лет</w:t>
            </w:r>
          </w:p>
        </w:tc>
        <w:tc>
          <w:tcPr>
            <w:tcW w:w="709" w:type="dxa"/>
            <w:tcBorders>
              <w:top w:val="single" w:sz="4" w:space="0" w:color="auto"/>
              <w:left w:val="nil"/>
              <w:bottom w:val="single" w:sz="4" w:space="0" w:color="auto"/>
              <w:right w:val="single" w:sz="4" w:space="0" w:color="auto"/>
            </w:tcBorders>
            <w:shd w:val="clear" w:color="auto" w:fill="auto"/>
            <w:hideMark/>
          </w:tcPr>
          <w:p w14:paraId="6B9A9C84" w14:textId="77777777" w:rsidR="000D7D35" w:rsidRPr="001C51F7" w:rsidRDefault="000D7D35" w:rsidP="00252B2F">
            <w:pPr>
              <w:spacing w:before="4"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5461CBBB" w14:textId="35B73039" w:rsidR="000D7D35" w:rsidRPr="001C51F7" w:rsidRDefault="007D7F69" w:rsidP="00E86B4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38,0</w:t>
            </w:r>
          </w:p>
        </w:tc>
        <w:tc>
          <w:tcPr>
            <w:tcW w:w="1418" w:type="dxa"/>
            <w:tcBorders>
              <w:top w:val="single" w:sz="4" w:space="0" w:color="auto"/>
              <w:left w:val="nil"/>
              <w:bottom w:val="single" w:sz="4" w:space="0" w:color="auto"/>
              <w:right w:val="single" w:sz="4" w:space="0" w:color="auto"/>
            </w:tcBorders>
            <w:shd w:val="clear" w:color="auto" w:fill="auto"/>
          </w:tcPr>
          <w:p w14:paraId="2E81A58A" w14:textId="208F54DC" w:rsidR="000D7D35" w:rsidRPr="001C51F7" w:rsidRDefault="007D7F69" w:rsidP="0035580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39,0</w:t>
            </w:r>
          </w:p>
        </w:tc>
      </w:tr>
      <w:tr w:rsidR="000D7D35" w:rsidRPr="001C51F7" w14:paraId="685D3701" w14:textId="77777777" w:rsidTr="002F4AE2">
        <w:trPr>
          <w:trHeight w:val="344"/>
        </w:trPr>
        <w:tc>
          <w:tcPr>
            <w:tcW w:w="675" w:type="dxa"/>
            <w:tcBorders>
              <w:top w:val="nil"/>
              <w:left w:val="single" w:sz="4" w:space="0" w:color="auto"/>
              <w:bottom w:val="single" w:sz="4" w:space="0" w:color="auto"/>
              <w:right w:val="single" w:sz="4" w:space="0" w:color="auto"/>
            </w:tcBorders>
            <w:shd w:val="clear" w:color="auto" w:fill="auto"/>
            <w:noWrap/>
            <w:hideMark/>
          </w:tcPr>
          <w:p w14:paraId="3890326B" w14:textId="77777777" w:rsidR="000D7D35" w:rsidRPr="001C51F7" w:rsidRDefault="000D7D35" w:rsidP="00252B2F">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2.4.1.</w:t>
            </w:r>
          </w:p>
        </w:tc>
        <w:tc>
          <w:tcPr>
            <w:tcW w:w="5137" w:type="dxa"/>
            <w:tcBorders>
              <w:top w:val="nil"/>
              <w:left w:val="nil"/>
              <w:bottom w:val="single" w:sz="4" w:space="0" w:color="auto"/>
              <w:right w:val="single" w:sz="4" w:space="0" w:color="auto"/>
            </w:tcBorders>
            <w:shd w:val="clear" w:color="auto" w:fill="auto"/>
            <w:hideMark/>
          </w:tcPr>
          <w:p w14:paraId="69CAEDC7" w14:textId="7869EE17" w:rsidR="000D7D35" w:rsidRPr="001C51F7" w:rsidRDefault="007D7F69" w:rsidP="00252B2F">
            <w:pPr>
              <w:tabs>
                <w:tab w:val="left" w:pos="360"/>
              </w:tabs>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Сохранение</w:t>
            </w:r>
            <w:r w:rsidR="000D7D35" w:rsidRPr="001C51F7">
              <w:rPr>
                <w:rFonts w:ascii="Times New Roman" w:hAnsi="Times New Roman" w:cs="Times New Roman"/>
                <w:sz w:val="20"/>
                <w:szCs w:val="20"/>
                <w:lang w:eastAsia="ru-RU"/>
              </w:rPr>
              <w:t xml:space="preserve"> уровня профессиональной компетентности педагогов</w:t>
            </w:r>
          </w:p>
        </w:tc>
        <w:tc>
          <w:tcPr>
            <w:tcW w:w="709" w:type="dxa"/>
            <w:tcBorders>
              <w:top w:val="nil"/>
              <w:left w:val="nil"/>
              <w:bottom w:val="single" w:sz="4" w:space="0" w:color="auto"/>
              <w:right w:val="single" w:sz="4" w:space="0" w:color="auto"/>
            </w:tcBorders>
            <w:shd w:val="clear" w:color="auto" w:fill="auto"/>
            <w:hideMark/>
          </w:tcPr>
          <w:p w14:paraId="77C6967E" w14:textId="77777777" w:rsidR="000D7D35" w:rsidRPr="001C51F7" w:rsidRDefault="000D7D35" w:rsidP="00252B2F">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1D3E6FDD" w14:textId="12DFEFE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98</w:t>
            </w:r>
            <w:r w:rsidR="007D7F69">
              <w:rPr>
                <w:rFonts w:ascii="Times New Roman" w:hAnsi="Times New Roman" w:cs="Times New Roman"/>
                <w:sz w:val="20"/>
                <w:szCs w:val="20"/>
              </w:rPr>
              <w:t>,0</w:t>
            </w:r>
          </w:p>
        </w:tc>
        <w:tc>
          <w:tcPr>
            <w:tcW w:w="1418" w:type="dxa"/>
            <w:tcBorders>
              <w:top w:val="nil"/>
              <w:left w:val="nil"/>
              <w:bottom w:val="single" w:sz="4" w:space="0" w:color="auto"/>
              <w:right w:val="single" w:sz="4" w:space="0" w:color="auto"/>
            </w:tcBorders>
            <w:shd w:val="clear" w:color="auto" w:fill="auto"/>
          </w:tcPr>
          <w:p w14:paraId="4C1829E2" w14:textId="34033B06" w:rsidR="000D7D35" w:rsidRPr="001C51F7" w:rsidRDefault="00BB777C"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98</w:t>
            </w:r>
            <w:r w:rsidR="007D7F69">
              <w:rPr>
                <w:rFonts w:ascii="Times New Roman" w:hAnsi="Times New Roman" w:cs="Times New Roman"/>
                <w:sz w:val="20"/>
                <w:szCs w:val="20"/>
              </w:rPr>
              <w:t>,0</w:t>
            </w:r>
          </w:p>
        </w:tc>
      </w:tr>
      <w:tr w:rsidR="000D7D35" w:rsidRPr="001C51F7" w14:paraId="61A01B24" w14:textId="77777777" w:rsidTr="002F4AE2">
        <w:trPr>
          <w:trHeight w:val="449"/>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5AEBA187" w14:textId="77777777" w:rsidR="000D7D35" w:rsidRPr="001C51F7" w:rsidRDefault="000D7D35" w:rsidP="00252B2F">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2.4.2.</w:t>
            </w:r>
          </w:p>
        </w:tc>
        <w:tc>
          <w:tcPr>
            <w:tcW w:w="5137" w:type="dxa"/>
            <w:tcBorders>
              <w:top w:val="single" w:sz="4" w:space="0" w:color="auto"/>
              <w:left w:val="single" w:sz="4" w:space="0" w:color="auto"/>
              <w:bottom w:val="single" w:sz="4" w:space="0" w:color="auto"/>
              <w:right w:val="single" w:sz="4" w:space="0" w:color="auto"/>
            </w:tcBorders>
            <w:shd w:val="clear" w:color="auto" w:fill="auto"/>
            <w:hideMark/>
          </w:tcPr>
          <w:p w14:paraId="3DAF949D" w14:textId="77777777" w:rsidR="000D7D35" w:rsidRPr="001C51F7" w:rsidRDefault="000D7D35" w:rsidP="00252B2F">
            <w:pPr>
              <w:tabs>
                <w:tab w:val="left" w:pos="360"/>
              </w:tabs>
              <w:spacing w:after="0" w:line="240" w:lineRule="auto"/>
              <w:jc w:val="both"/>
              <w:rPr>
                <w:rFonts w:ascii="Times New Roman" w:hAnsi="Times New Roman" w:cs="Times New Roman"/>
                <w:sz w:val="20"/>
                <w:szCs w:val="20"/>
                <w:lang w:eastAsia="ru-RU"/>
              </w:rPr>
            </w:pPr>
            <w:r w:rsidRPr="001C51F7">
              <w:rPr>
                <w:rFonts w:ascii="Times New Roman" w:hAnsi="Times New Roman" w:cs="Times New Roman"/>
                <w:sz w:val="20"/>
                <w:szCs w:val="20"/>
                <w:lang w:eastAsia="ru-RU"/>
              </w:rPr>
              <w:t>Доля обучающихся - победителей и призеров олимпиад и конкурсов разных уровней от общей численности участников</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3F64E567" w14:textId="77777777" w:rsidR="000D7D35" w:rsidRPr="001C51F7" w:rsidRDefault="000D7D35" w:rsidP="00252B2F">
            <w:pPr>
              <w:spacing w:before="4"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868EBB2" w14:textId="7AFC214E" w:rsidR="000D7D35" w:rsidRPr="001C51F7" w:rsidRDefault="00970522" w:rsidP="00252B2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36</w:t>
            </w:r>
            <w:r w:rsidR="007D7F69">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AFB958C" w14:textId="35969C28" w:rsidR="000D7D35" w:rsidRPr="001C51F7" w:rsidRDefault="00D56AFC"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36</w:t>
            </w:r>
            <w:r w:rsidR="007D7F69">
              <w:rPr>
                <w:rFonts w:ascii="Times New Roman" w:hAnsi="Times New Roman" w:cs="Times New Roman"/>
                <w:sz w:val="20"/>
                <w:szCs w:val="20"/>
              </w:rPr>
              <w:t>,0</w:t>
            </w:r>
          </w:p>
        </w:tc>
      </w:tr>
      <w:tr w:rsidR="009F6202" w:rsidRPr="001C51F7" w14:paraId="30A5A620" w14:textId="77777777" w:rsidTr="002F4AE2">
        <w:trPr>
          <w:trHeight w:val="428"/>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397AD591" w14:textId="0DA07EDF" w:rsidR="009F6202" w:rsidRPr="001C51F7" w:rsidRDefault="009F6202" w:rsidP="00252B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2.5.1.</w:t>
            </w:r>
          </w:p>
        </w:tc>
        <w:tc>
          <w:tcPr>
            <w:tcW w:w="5137" w:type="dxa"/>
            <w:tcBorders>
              <w:top w:val="single" w:sz="4" w:space="0" w:color="auto"/>
              <w:left w:val="nil"/>
              <w:bottom w:val="single" w:sz="4" w:space="0" w:color="auto"/>
              <w:right w:val="single" w:sz="4" w:space="0" w:color="auto"/>
            </w:tcBorders>
            <w:shd w:val="clear" w:color="auto" w:fill="auto"/>
          </w:tcPr>
          <w:p w14:paraId="385FEBB3" w14:textId="04914A45" w:rsidR="009F6202" w:rsidRPr="001C51F7" w:rsidRDefault="009F6202" w:rsidP="00252B2F">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 xml:space="preserve">Количество кандидатов, прошедших </w:t>
            </w:r>
            <w:proofErr w:type="gramStart"/>
            <w:r>
              <w:rPr>
                <w:rFonts w:ascii="Times New Roman" w:hAnsi="Times New Roman" w:cs="Times New Roman"/>
                <w:sz w:val="20"/>
                <w:szCs w:val="20"/>
              </w:rPr>
              <w:t>обучение по программе</w:t>
            </w:r>
            <w:proofErr w:type="gramEnd"/>
            <w:r>
              <w:rPr>
                <w:rFonts w:ascii="Times New Roman" w:hAnsi="Times New Roman" w:cs="Times New Roman"/>
                <w:sz w:val="20"/>
                <w:szCs w:val="20"/>
              </w:rPr>
              <w:t xml:space="preserve"> подготовки лиц, выразивших желание принять на воспитание в свою семью ребёнка, оставшегося без попечения родителей</w:t>
            </w:r>
          </w:p>
        </w:tc>
        <w:tc>
          <w:tcPr>
            <w:tcW w:w="709" w:type="dxa"/>
            <w:tcBorders>
              <w:top w:val="single" w:sz="4" w:space="0" w:color="auto"/>
              <w:left w:val="nil"/>
              <w:bottom w:val="single" w:sz="4" w:space="0" w:color="auto"/>
              <w:right w:val="single" w:sz="4" w:space="0" w:color="auto"/>
            </w:tcBorders>
            <w:shd w:val="clear" w:color="auto" w:fill="auto"/>
          </w:tcPr>
          <w:p w14:paraId="52E20B91" w14:textId="6B7B1BA5" w:rsidR="009F6202" w:rsidRDefault="009F6202" w:rsidP="009230D3">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ч</w:t>
            </w:r>
            <w:r w:rsidRPr="001C51F7">
              <w:rPr>
                <w:rFonts w:ascii="Times New Roman" w:hAnsi="Times New Roman" w:cs="Times New Roman"/>
                <w:sz w:val="20"/>
                <w:szCs w:val="20"/>
              </w:rPr>
              <w:t>ел.</w:t>
            </w:r>
          </w:p>
        </w:tc>
        <w:tc>
          <w:tcPr>
            <w:tcW w:w="1559" w:type="dxa"/>
            <w:tcBorders>
              <w:top w:val="single" w:sz="4" w:space="0" w:color="auto"/>
              <w:left w:val="nil"/>
              <w:bottom w:val="single" w:sz="4" w:space="0" w:color="auto"/>
              <w:right w:val="single" w:sz="4" w:space="0" w:color="auto"/>
            </w:tcBorders>
            <w:shd w:val="clear" w:color="auto" w:fill="auto"/>
          </w:tcPr>
          <w:p w14:paraId="44E295D6" w14:textId="6CE0688C" w:rsidR="009F6202" w:rsidRPr="001C51F7" w:rsidRDefault="009F6202" w:rsidP="00BE0BE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1418" w:type="dxa"/>
            <w:tcBorders>
              <w:top w:val="single" w:sz="4" w:space="0" w:color="auto"/>
              <w:left w:val="nil"/>
              <w:bottom w:val="single" w:sz="4" w:space="0" w:color="auto"/>
              <w:right w:val="single" w:sz="4" w:space="0" w:color="auto"/>
            </w:tcBorders>
            <w:shd w:val="clear" w:color="auto" w:fill="auto"/>
          </w:tcPr>
          <w:p w14:paraId="439B1C9E" w14:textId="7817BA5E" w:rsidR="009F6202" w:rsidRPr="001C51F7" w:rsidRDefault="009F6202" w:rsidP="0035580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r>
      <w:tr w:rsidR="000D7D35" w:rsidRPr="001C51F7" w14:paraId="50FF1822" w14:textId="77777777" w:rsidTr="002F4AE2">
        <w:trPr>
          <w:trHeight w:val="428"/>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8D3BD6C" w14:textId="66A2EDE6" w:rsidR="000D7D35" w:rsidRPr="001C51F7" w:rsidRDefault="000D7D35" w:rsidP="009F620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2.5.</w:t>
            </w:r>
            <w:r w:rsidR="009F6202">
              <w:rPr>
                <w:rFonts w:ascii="Times New Roman" w:hAnsi="Times New Roman" w:cs="Times New Roman"/>
                <w:sz w:val="20"/>
                <w:szCs w:val="20"/>
              </w:rPr>
              <w:t>2</w:t>
            </w:r>
            <w:r w:rsidRPr="001C51F7">
              <w:rPr>
                <w:rFonts w:ascii="Times New Roman" w:hAnsi="Times New Roman" w:cs="Times New Roman"/>
                <w:sz w:val="20"/>
                <w:szCs w:val="20"/>
              </w:rPr>
              <w:t>.</w:t>
            </w:r>
          </w:p>
        </w:tc>
        <w:tc>
          <w:tcPr>
            <w:tcW w:w="5137" w:type="dxa"/>
            <w:tcBorders>
              <w:top w:val="single" w:sz="4" w:space="0" w:color="auto"/>
              <w:left w:val="nil"/>
              <w:bottom w:val="single" w:sz="4" w:space="0" w:color="auto"/>
              <w:right w:val="single" w:sz="4" w:space="0" w:color="auto"/>
            </w:tcBorders>
            <w:shd w:val="clear" w:color="auto" w:fill="auto"/>
          </w:tcPr>
          <w:p w14:paraId="25904CEF" w14:textId="38E5F4ED" w:rsidR="000D7D35" w:rsidRPr="001C51F7" w:rsidRDefault="000D7D35" w:rsidP="00252B2F">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sidRPr="001C51F7">
              <w:rPr>
                <w:rFonts w:ascii="Times New Roman" w:hAnsi="Times New Roman" w:cs="Times New Roman"/>
                <w:sz w:val="20"/>
                <w:szCs w:val="20"/>
              </w:rPr>
              <w:t>Количество детей</w:t>
            </w:r>
            <w:r w:rsidR="009F6202">
              <w:rPr>
                <w:rFonts w:ascii="Times New Roman" w:hAnsi="Times New Roman" w:cs="Times New Roman"/>
                <w:sz w:val="20"/>
                <w:szCs w:val="20"/>
              </w:rPr>
              <w:t>-сирот и детей</w:t>
            </w:r>
            <w:r w:rsidRPr="001C51F7">
              <w:rPr>
                <w:rFonts w:ascii="Times New Roman" w:hAnsi="Times New Roman" w:cs="Times New Roman"/>
                <w:sz w:val="20"/>
                <w:szCs w:val="20"/>
              </w:rPr>
              <w:t>,</w:t>
            </w:r>
            <w:r w:rsidR="009F6202">
              <w:rPr>
                <w:rFonts w:ascii="Times New Roman" w:hAnsi="Times New Roman" w:cs="Times New Roman"/>
                <w:sz w:val="20"/>
                <w:szCs w:val="20"/>
              </w:rPr>
              <w:t xml:space="preserve"> оставшихся без попечения родителей,</w:t>
            </w:r>
            <w:r w:rsidRPr="001C51F7">
              <w:rPr>
                <w:rFonts w:ascii="Times New Roman" w:hAnsi="Times New Roman" w:cs="Times New Roman"/>
                <w:sz w:val="20"/>
                <w:szCs w:val="20"/>
              </w:rPr>
              <w:t xml:space="preserve"> воспитывающихся в замещающих семьях</w:t>
            </w:r>
          </w:p>
        </w:tc>
        <w:tc>
          <w:tcPr>
            <w:tcW w:w="709" w:type="dxa"/>
            <w:tcBorders>
              <w:top w:val="single" w:sz="4" w:space="0" w:color="auto"/>
              <w:left w:val="nil"/>
              <w:bottom w:val="single" w:sz="4" w:space="0" w:color="auto"/>
              <w:right w:val="single" w:sz="4" w:space="0" w:color="auto"/>
            </w:tcBorders>
            <w:shd w:val="clear" w:color="auto" w:fill="auto"/>
          </w:tcPr>
          <w:p w14:paraId="47DE5AA5" w14:textId="46B78C71" w:rsidR="000D7D35" w:rsidRPr="001C51F7" w:rsidRDefault="00970522" w:rsidP="009230D3">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ч</w:t>
            </w:r>
            <w:r w:rsidR="000D7D35" w:rsidRPr="001C51F7">
              <w:rPr>
                <w:rFonts w:ascii="Times New Roman" w:hAnsi="Times New Roman" w:cs="Times New Roman"/>
                <w:sz w:val="20"/>
                <w:szCs w:val="20"/>
              </w:rPr>
              <w:t>ел.</w:t>
            </w:r>
          </w:p>
        </w:tc>
        <w:tc>
          <w:tcPr>
            <w:tcW w:w="1559" w:type="dxa"/>
            <w:tcBorders>
              <w:top w:val="single" w:sz="4" w:space="0" w:color="auto"/>
              <w:left w:val="nil"/>
              <w:bottom w:val="single" w:sz="4" w:space="0" w:color="auto"/>
              <w:right w:val="single" w:sz="4" w:space="0" w:color="auto"/>
            </w:tcBorders>
            <w:shd w:val="clear" w:color="auto" w:fill="auto"/>
          </w:tcPr>
          <w:p w14:paraId="3A9150B4" w14:textId="1645C53A" w:rsidR="000D7D35" w:rsidRPr="001C51F7" w:rsidRDefault="00356CAC" w:rsidP="00BE0BE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9</w:t>
            </w:r>
            <w:r w:rsidR="00970522">
              <w:rPr>
                <w:rFonts w:ascii="Times New Roman" w:hAnsi="Times New Roman" w:cs="Times New Roman"/>
                <w:sz w:val="20"/>
                <w:szCs w:val="20"/>
              </w:rPr>
              <w:t>7</w:t>
            </w:r>
          </w:p>
        </w:tc>
        <w:tc>
          <w:tcPr>
            <w:tcW w:w="1418" w:type="dxa"/>
            <w:tcBorders>
              <w:top w:val="single" w:sz="4" w:space="0" w:color="auto"/>
              <w:left w:val="nil"/>
              <w:bottom w:val="single" w:sz="4" w:space="0" w:color="auto"/>
              <w:right w:val="single" w:sz="4" w:space="0" w:color="auto"/>
            </w:tcBorders>
            <w:shd w:val="clear" w:color="auto" w:fill="auto"/>
          </w:tcPr>
          <w:p w14:paraId="6666C624" w14:textId="2524BE2D" w:rsidR="000D7D35" w:rsidRPr="001C51F7" w:rsidRDefault="009F6202" w:rsidP="0035580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w:t>
            </w:r>
          </w:p>
        </w:tc>
      </w:tr>
    </w:tbl>
    <w:p w14:paraId="2935C8C1" w14:textId="77777777" w:rsidR="00970522" w:rsidRDefault="00970522" w:rsidP="08E97F72">
      <w:pPr>
        <w:widowControl w:val="0"/>
        <w:autoSpaceDE w:val="0"/>
        <w:autoSpaceDN w:val="0"/>
        <w:adjustRightInd w:val="0"/>
        <w:spacing w:after="0" w:line="240" w:lineRule="auto"/>
        <w:ind w:firstLine="709"/>
        <w:rPr>
          <w:rFonts w:ascii="Times New Roman" w:hAnsi="Times New Roman" w:cs="Times New Roman"/>
          <w:sz w:val="24"/>
          <w:szCs w:val="24"/>
          <w:u w:val="single"/>
        </w:rPr>
      </w:pPr>
    </w:p>
    <w:p w14:paraId="455F0977" w14:textId="6B29F1F8" w:rsidR="0049307A" w:rsidRPr="00F97FBC" w:rsidRDefault="08E97F72" w:rsidP="00EF24D6">
      <w:pPr>
        <w:widowControl w:val="0"/>
        <w:autoSpaceDE w:val="0"/>
        <w:autoSpaceDN w:val="0"/>
        <w:adjustRightInd w:val="0"/>
        <w:spacing w:after="0" w:line="240" w:lineRule="auto"/>
        <w:ind w:firstLine="709"/>
        <w:rPr>
          <w:rFonts w:ascii="Times New Roman" w:hAnsi="Times New Roman" w:cs="Times New Roman"/>
          <w:b/>
          <w:sz w:val="24"/>
          <w:szCs w:val="24"/>
        </w:rPr>
      </w:pPr>
      <w:r w:rsidRPr="00F97FBC">
        <w:rPr>
          <w:rFonts w:ascii="Times New Roman" w:hAnsi="Times New Roman" w:cs="Times New Roman"/>
          <w:b/>
          <w:sz w:val="24"/>
          <w:szCs w:val="24"/>
          <w:u w:val="single"/>
        </w:rPr>
        <w:t>Подпрограмма 1 «Развитие дошкольного образования»</w:t>
      </w:r>
      <w:r w:rsidR="00EF24D6">
        <w:rPr>
          <w:rFonts w:ascii="Times New Roman" w:hAnsi="Times New Roman" w:cs="Times New Roman"/>
          <w:b/>
          <w:sz w:val="24"/>
          <w:szCs w:val="24"/>
          <w:u w:val="single"/>
        </w:rPr>
        <w:t>.</w:t>
      </w:r>
    </w:p>
    <w:p w14:paraId="678EFFD6" w14:textId="77777777" w:rsidR="0049307A" w:rsidRPr="001C51F7" w:rsidRDefault="08E97F72" w:rsidP="08E97F72">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Цели подпрограммы: </w:t>
      </w:r>
    </w:p>
    <w:p w14:paraId="7B21D11E" w14:textId="77777777" w:rsidR="0049307A" w:rsidRPr="001C51F7" w:rsidRDefault="08E97F72" w:rsidP="08E97F72">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Развитие системы дошкольного образования. Создание комфортных и безопасных условий пребывания ребёнка в дошкольном образовательном учреждении.  </w:t>
      </w:r>
    </w:p>
    <w:p w14:paraId="7DF70851" w14:textId="2659F5E9" w:rsidR="00182C31" w:rsidRPr="005526C2" w:rsidRDefault="08E97F72" w:rsidP="005526C2">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lastRenderedPageBreak/>
        <w:t>Достижение целей подпрограммы предполагается з</w:t>
      </w:r>
      <w:r w:rsidR="005526C2">
        <w:rPr>
          <w:rFonts w:ascii="Times New Roman" w:hAnsi="Times New Roman" w:cs="Times New Roman"/>
          <w:sz w:val="24"/>
          <w:szCs w:val="24"/>
        </w:rPr>
        <w:t>а счет решения задачи: о</w:t>
      </w:r>
      <w:r w:rsidRPr="005526C2">
        <w:rPr>
          <w:rFonts w:ascii="Times New Roman" w:hAnsi="Times New Roman" w:cs="Times New Roman"/>
          <w:sz w:val="24"/>
          <w:szCs w:val="24"/>
        </w:rPr>
        <w:t>беспечение государственных гарантий общедоступности и беспл</w:t>
      </w:r>
      <w:r w:rsidR="00D37BAD" w:rsidRPr="005526C2">
        <w:rPr>
          <w:rFonts w:ascii="Times New Roman" w:hAnsi="Times New Roman" w:cs="Times New Roman"/>
          <w:sz w:val="24"/>
          <w:szCs w:val="24"/>
        </w:rPr>
        <w:t>атности дошкольного образования.</w:t>
      </w:r>
    </w:p>
    <w:p w14:paraId="29293E20" w14:textId="2DD5AA1F" w:rsidR="008F7430" w:rsidRPr="001C51F7" w:rsidRDefault="00105FD2" w:rsidP="0535505D">
      <w:pPr>
        <w:pStyle w:val="a5"/>
        <w:tabs>
          <w:tab w:val="left" w:pos="993"/>
        </w:tabs>
        <w:spacing w:before="0" w:beforeAutospacing="0" w:after="0" w:afterAutospacing="0"/>
        <w:ind w:firstLine="709"/>
        <w:jc w:val="both"/>
      </w:pPr>
      <w:r>
        <w:t>На реализацию подпрограммы в 202</w:t>
      </w:r>
      <w:r w:rsidR="002B2481">
        <w:t>1</w:t>
      </w:r>
      <w:r w:rsidR="0535505D" w:rsidRPr="001C51F7">
        <w:t xml:space="preserve"> </w:t>
      </w:r>
      <w:r w:rsidR="001F5BE4" w:rsidRPr="001C51F7">
        <w:t xml:space="preserve">году </w:t>
      </w:r>
      <w:r w:rsidR="0535505D" w:rsidRPr="001C51F7">
        <w:t xml:space="preserve">первоначально были предусмотрены средства в </w:t>
      </w:r>
      <w:r w:rsidR="0535505D" w:rsidRPr="003B6789">
        <w:t xml:space="preserve">размере </w:t>
      </w:r>
      <w:r w:rsidR="0053366A" w:rsidRPr="0053366A">
        <w:t>586</w:t>
      </w:r>
      <w:r w:rsidR="0053366A">
        <w:rPr>
          <w:lang w:val="en-US"/>
        </w:rPr>
        <w:t> </w:t>
      </w:r>
      <w:r w:rsidR="0053366A" w:rsidRPr="0053366A">
        <w:t>750</w:t>
      </w:r>
      <w:r w:rsidR="0053366A">
        <w:t>,</w:t>
      </w:r>
      <w:r w:rsidR="0053366A" w:rsidRPr="0053366A">
        <w:t>9</w:t>
      </w:r>
      <w:r w:rsidR="00355804" w:rsidRPr="001C51F7">
        <w:rPr>
          <w:b/>
        </w:rPr>
        <w:t xml:space="preserve"> </w:t>
      </w:r>
      <w:r w:rsidR="00F33133" w:rsidRPr="001C51F7">
        <w:t>тыс. руб</w:t>
      </w:r>
      <w:r>
        <w:t>лей</w:t>
      </w:r>
      <w:r w:rsidR="00F33133" w:rsidRPr="001C51F7">
        <w:t>, в том числе</w:t>
      </w:r>
      <w:r w:rsidR="0535505D" w:rsidRPr="001C51F7">
        <w:t xml:space="preserve"> средства внебюджетных источников в размере </w:t>
      </w:r>
      <w:r w:rsidR="0535505D" w:rsidRPr="003B6789">
        <w:rPr>
          <w:bCs/>
        </w:rPr>
        <w:t>3</w:t>
      </w:r>
      <w:r w:rsidRPr="003B6789">
        <w:rPr>
          <w:bCs/>
        </w:rPr>
        <w:t>9 800,0</w:t>
      </w:r>
      <w:r w:rsidR="0535505D" w:rsidRPr="001C51F7">
        <w:rPr>
          <w:b/>
          <w:bCs/>
        </w:rPr>
        <w:t xml:space="preserve"> </w:t>
      </w:r>
      <w:r w:rsidR="0535505D" w:rsidRPr="001C51F7">
        <w:t>тыс. руб</w:t>
      </w:r>
      <w:r>
        <w:t xml:space="preserve">лей. </w:t>
      </w:r>
      <w:proofErr w:type="gramStart"/>
      <w:r>
        <w:t>В течение 202</w:t>
      </w:r>
      <w:r w:rsidR="0053366A">
        <w:t>1</w:t>
      </w:r>
      <w:r w:rsidR="0535505D" w:rsidRPr="001C51F7">
        <w:t xml:space="preserve"> </w:t>
      </w:r>
      <w:r w:rsidR="001F5BE4" w:rsidRPr="001C51F7">
        <w:t xml:space="preserve">года </w:t>
      </w:r>
      <w:r w:rsidR="0535505D" w:rsidRPr="001C51F7">
        <w:t xml:space="preserve">объем финансирования был уточнен и составил </w:t>
      </w:r>
      <w:r w:rsidR="0053366A">
        <w:t>624 430,4</w:t>
      </w:r>
      <w:r w:rsidR="0535505D" w:rsidRPr="001C51F7">
        <w:rPr>
          <w:b/>
          <w:bCs/>
        </w:rPr>
        <w:t xml:space="preserve"> </w:t>
      </w:r>
      <w:r w:rsidR="0535505D" w:rsidRPr="001C51F7">
        <w:t>тыс. руб</w:t>
      </w:r>
      <w:r>
        <w:t>лей</w:t>
      </w:r>
      <w:r w:rsidR="0535505D" w:rsidRPr="001C51F7">
        <w:t xml:space="preserve">, в том числе размер бюджетных средств </w:t>
      </w:r>
      <w:r w:rsidR="0053366A" w:rsidRPr="003B1963">
        <w:rPr>
          <w:b/>
        </w:rPr>
        <w:t>583 526,4</w:t>
      </w:r>
      <w:r w:rsidR="0535505D" w:rsidRPr="001C51F7">
        <w:t xml:space="preserve"> тыс. руб</w:t>
      </w:r>
      <w:r>
        <w:t>лей</w:t>
      </w:r>
      <w:r w:rsidR="0535505D" w:rsidRPr="001C51F7">
        <w:t xml:space="preserve">, внебюджетные средства </w:t>
      </w:r>
      <w:r w:rsidR="0053366A">
        <w:t>40 904,0</w:t>
      </w:r>
      <w:r w:rsidR="0535505D" w:rsidRPr="001C51F7">
        <w:t xml:space="preserve"> тыс. руб.  В ходе реализации подпрограммы </w:t>
      </w:r>
      <w:r>
        <w:t xml:space="preserve">1 </w:t>
      </w:r>
      <w:r w:rsidR="0535505D" w:rsidRPr="001C51F7">
        <w:t>в 20</w:t>
      </w:r>
      <w:r>
        <w:t>2</w:t>
      </w:r>
      <w:r w:rsidR="003B1963">
        <w:t>1</w:t>
      </w:r>
      <w:r w:rsidR="0535505D" w:rsidRPr="001C51F7">
        <w:t xml:space="preserve"> </w:t>
      </w:r>
      <w:r w:rsidR="00EF24D6">
        <w:t xml:space="preserve">году </w:t>
      </w:r>
      <w:r w:rsidR="0535505D" w:rsidRPr="001C51F7">
        <w:t>освоены</w:t>
      </w:r>
      <w:r>
        <w:t xml:space="preserve"> ассигнования в сумме </w:t>
      </w:r>
      <w:r w:rsidR="003B1963">
        <w:t>618 178,5</w:t>
      </w:r>
      <w:r>
        <w:t xml:space="preserve"> тысяч рублей, в том числе</w:t>
      </w:r>
      <w:r w:rsidR="0535505D" w:rsidRPr="001C51F7">
        <w:t xml:space="preserve"> бюджетные средства </w:t>
      </w:r>
      <w:r>
        <w:t xml:space="preserve">в размере </w:t>
      </w:r>
      <w:r w:rsidR="003B1963" w:rsidRPr="003B1963">
        <w:rPr>
          <w:b/>
        </w:rPr>
        <w:t>580 558,5</w:t>
      </w:r>
      <w:r w:rsidR="0535505D" w:rsidRPr="001C51F7">
        <w:t xml:space="preserve"> тыс. руб</w:t>
      </w:r>
      <w:r>
        <w:t>лей и</w:t>
      </w:r>
      <w:r w:rsidR="0535505D" w:rsidRPr="001C51F7">
        <w:t xml:space="preserve"> внебюджетные средства</w:t>
      </w:r>
      <w:proofErr w:type="gramEnd"/>
      <w:r w:rsidR="0535505D" w:rsidRPr="001C51F7">
        <w:t xml:space="preserve"> в </w:t>
      </w:r>
      <w:r w:rsidR="00DE19A2" w:rsidRPr="001C51F7">
        <w:t xml:space="preserve">размере </w:t>
      </w:r>
      <w:r w:rsidR="003B1963">
        <w:t>37 620,0</w:t>
      </w:r>
      <w:r w:rsidR="00DE19A2" w:rsidRPr="001C51F7">
        <w:t xml:space="preserve"> тыс. руб</w:t>
      </w:r>
      <w:r>
        <w:t>лей</w:t>
      </w:r>
      <w:r w:rsidR="00DE19A2" w:rsidRPr="001C51F7">
        <w:t>.</w:t>
      </w:r>
      <w:r w:rsidR="0535505D" w:rsidRPr="001C51F7">
        <w:t xml:space="preserve"> Не</w:t>
      </w:r>
      <w:r>
        <w:t xml:space="preserve"> </w:t>
      </w:r>
      <w:r w:rsidR="00EF24D6">
        <w:t>использованы</w:t>
      </w:r>
      <w:r w:rsidR="0535505D" w:rsidRPr="001C51F7">
        <w:t xml:space="preserve"> </w:t>
      </w:r>
      <w:r w:rsidR="003B1963">
        <w:t xml:space="preserve">бюджетные </w:t>
      </w:r>
      <w:r>
        <w:t xml:space="preserve">ассигнования в сумме </w:t>
      </w:r>
      <w:r w:rsidR="003B1963">
        <w:t>2 967,9</w:t>
      </w:r>
      <w:r w:rsidR="00DE19A2" w:rsidRPr="001C51F7">
        <w:t xml:space="preserve"> тыс. руб</w:t>
      </w:r>
      <w:r w:rsidR="00EF24D6">
        <w:t>лей</w:t>
      </w:r>
      <w:r w:rsidR="00DE19A2" w:rsidRPr="001C51F7">
        <w:t>.</w:t>
      </w:r>
      <w:r w:rsidR="00EF24D6">
        <w:t xml:space="preserve"> Исполн</w:t>
      </w:r>
      <w:r w:rsidR="003B1963">
        <w:t>ение подпрограммы составило 99,0</w:t>
      </w:r>
      <w:r w:rsidR="00EF24D6">
        <w:t>%.</w:t>
      </w:r>
      <w:r w:rsidR="0535505D" w:rsidRPr="001C51F7">
        <w:t xml:space="preserve"> Освоение бюджетных средств подпрогра</w:t>
      </w:r>
      <w:r>
        <w:t>ммы в 202</w:t>
      </w:r>
      <w:r w:rsidR="003B1963">
        <w:t>1</w:t>
      </w:r>
      <w:r w:rsidR="004A24B4" w:rsidRPr="001C51F7">
        <w:t xml:space="preserve"> году </w:t>
      </w:r>
      <w:r w:rsidR="00DE5C05" w:rsidRPr="001C51F7">
        <w:t xml:space="preserve">составляет </w:t>
      </w:r>
      <w:r w:rsidR="003B1963">
        <w:t>99,5</w:t>
      </w:r>
      <w:r w:rsidR="00DE19A2" w:rsidRPr="001C51F7">
        <w:t xml:space="preserve"> </w:t>
      </w:r>
      <w:r w:rsidR="0535505D" w:rsidRPr="001C51F7">
        <w:t>%.</w:t>
      </w:r>
    </w:p>
    <w:p w14:paraId="0E1249CB" w14:textId="77777777" w:rsidR="00FF132B" w:rsidRPr="001C51F7" w:rsidRDefault="08E97F72" w:rsidP="08E97F72">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Мероприятия проводились в соответствии с предусмотренным перечнем в установленные сроки.</w:t>
      </w:r>
    </w:p>
    <w:p w14:paraId="63E23176" w14:textId="466834FC" w:rsidR="005E03EC" w:rsidRPr="001C51F7" w:rsidRDefault="08E97F72" w:rsidP="00DE5C05">
      <w:pPr>
        <w:tabs>
          <w:tab w:val="left" w:pos="709"/>
        </w:tabs>
        <w:spacing w:after="0" w:line="240" w:lineRule="auto"/>
        <w:ind w:firstLine="709"/>
        <w:rPr>
          <w:rFonts w:ascii="Times New Roman" w:eastAsia="Times New Roman" w:hAnsi="Times New Roman" w:cs="Times New Roman"/>
          <w:sz w:val="24"/>
          <w:szCs w:val="24"/>
        </w:rPr>
      </w:pPr>
      <w:r w:rsidRPr="001C51F7">
        <w:rPr>
          <w:rFonts w:ascii="Times New Roman" w:eastAsia="Times New Roman" w:hAnsi="Times New Roman" w:cs="Times New Roman"/>
          <w:sz w:val="24"/>
          <w:szCs w:val="24"/>
        </w:rPr>
        <w:t>Средства</w:t>
      </w:r>
      <w:r w:rsidR="00ED13B2" w:rsidRPr="001C51F7">
        <w:rPr>
          <w:rFonts w:ascii="Times New Roman" w:eastAsia="Times New Roman" w:hAnsi="Times New Roman" w:cs="Times New Roman"/>
          <w:sz w:val="24"/>
          <w:szCs w:val="24"/>
        </w:rPr>
        <w:t xml:space="preserve"> не освоены в полном объеме</w:t>
      </w:r>
      <w:r w:rsidRPr="001C51F7">
        <w:rPr>
          <w:rFonts w:ascii="Times New Roman" w:eastAsia="Times New Roman" w:hAnsi="Times New Roman" w:cs="Times New Roman"/>
          <w:sz w:val="24"/>
          <w:szCs w:val="24"/>
        </w:rPr>
        <w:t xml:space="preserve"> по мероприятиям:</w:t>
      </w:r>
    </w:p>
    <w:p w14:paraId="22685A07" w14:textId="78DF0BDE" w:rsidR="0052681A" w:rsidRDefault="0052681A" w:rsidP="00DE5C05">
      <w:pPr>
        <w:tabs>
          <w:tab w:val="left" w:pos="709"/>
        </w:tabs>
        <w:spacing w:after="0" w:line="240" w:lineRule="auto"/>
        <w:ind w:firstLine="709"/>
        <w:jc w:val="both"/>
        <w:rPr>
          <w:rFonts w:ascii="Times New Roman" w:hAnsi="Times New Roman" w:cs="Times New Roman"/>
          <w:sz w:val="24"/>
          <w:szCs w:val="24"/>
        </w:rPr>
      </w:pPr>
      <w:r w:rsidRPr="00FB59E0">
        <w:rPr>
          <w:rFonts w:ascii="Times New Roman" w:hAnsi="Times New Roman" w:cs="Times New Roman"/>
          <w:b/>
          <w:sz w:val="24"/>
          <w:szCs w:val="24"/>
        </w:rPr>
        <w:t>п.1.1.</w:t>
      </w:r>
      <w:r>
        <w:rPr>
          <w:rFonts w:ascii="Times New Roman" w:hAnsi="Times New Roman" w:cs="Times New Roman"/>
          <w:sz w:val="24"/>
          <w:szCs w:val="24"/>
        </w:rPr>
        <w:t xml:space="preserve"> - </w:t>
      </w:r>
      <w:r w:rsidR="005334C8">
        <w:rPr>
          <w:rFonts w:ascii="Times New Roman" w:hAnsi="Times New Roman" w:cs="Times New Roman"/>
          <w:sz w:val="24"/>
          <w:szCs w:val="24"/>
        </w:rPr>
        <w:t>«</w:t>
      </w:r>
      <w:r w:rsidR="009A2547" w:rsidRPr="001C51F7">
        <w:rPr>
          <w:rFonts w:ascii="Times New Roman" w:hAnsi="Times New Roman" w:cs="Times New Roman"/>
          <w:sz w:val="24"/>
          <w:szCs w:val="24"/>
        </w:rPr>
        <w:t>обеспечение предоставления услуг дошкольного о</w:t>
      </w:r>
      <w:r w:rsidR="00DE5C05" w:rsidRPr="001C51F7">
        <w:rPr>
          <w:rFonts w:ascii="Times New Roman" w:hAnsi="Times New Roman" w:cs="Times New Roman"/>
          <w:sz w:val="24"/>
          <w:szCs w:val="24"/>
        </w:rPr>
        <w:t>бразования и воспитания</w:t>
      </w:r>
      <w:r w:rsidR="005334C8">
        <w:rPr>
          <w:rFonts w:ascii="Times New Roman" w:hAnsi="Times New Roman" w:cs="Times New Roman"/>
          <w:sz w:val="24"/>
          <w:szCs w:val="24"/>
        </w:rPr>
        <w:t>»</w:t>
      </w:r>
      <w:r>
        <w:rPr>
          <w:rFonts w:ascii="Times New Roman" w:hAnsi="Times New Roman" w:cs="Times New Roman"/>
          <w:sz w:val="24"/>
          <w:szCs w:val="24"/>
        </w:rPr>
        <w:t xml:space="preserve"> в сумме </w:t>
      </w:r>
      <w:r w:rsidR="005334C8">
        <w:rPr>
          <w:rFonts w:ascii="Times New Roman" w:hAnsi="Times New Roman" w:cs="Times New Roman"/>
          <w:sz w:val="24"/>
          <w:szCs w:val="24"/>
        </w:rPr>
        <w:t>75,9</w:t>
      </w:r>
      <w:r>
        <w:rPr>
          <w:rFonts w:ascii="Times New Roman" w:hAnsi="Times New Roman" w:cs="Times New Roman"/>
          <w:sz w:val="24"/>
          <w:szCs w:val="24"/>
        </w:rPr>
        <w:t xml:space="preserve"> тыс. рублей, не использовано право работник</w:t>
      </w:r>
      <w:r w:rsidR="002F4AE2">
        <w:rPr>
          <w:rFonts w:ascii="Times New Roman" w:hAnsi="Times New Roman" w:cs="Times New Roman"/>
          <w:sz w:val="24"/>
          <w:szCs w:val="24"/>
        </w:rPr>
        <w:t xml:space="preserve">ов на оплату стоимости проезда </w:t>
      </w:r>
      <w:r>
        <w:rPr>
          <w:rFonts w:ascii="Times New Roman" w:hAnsi="Times New Roman" w:cs="Times New Roman"/>
          <w:sz w:val="24"/>
          <w:szCs w:val="24"/>
        </w:rPr>
        <w:t>и провоза багажа к месту использования отпуска и обратно лицам, работающим в организациях, расположенных в районах Крайнего Севера. Расходы производились по фактической потребности.</w:t>
      </w:r>
    </w:p>
    <w:p w14:paraId="012A053E" w14:textId="1FD72954" w:rsidR="0014493E" w:rsidRDefault="0052681A" w:rsidP="00DE5C05">
      <w:pPr>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Также по данному пункту планировалось поступлени</w:t>
      </w:r>
      <w:r w:rsidR="005334C8">
        <w:rPr>
          <w:rFonts w:ascii="Times New Roman" w:hAnsi="Times New Roman" w:cs="Times New Roman"/>
          <w:sz w:val="24"/>
          <w:szCs w:val="24"/>
        </w:rPr>
        <w:t>е внебюджетных сре</w:t>
      </w:r>
      <w:proofErr w:type="gramStart"/>
      <w:r w:rsidR="005334C8">
        <w:rPr>
          <w:rFonts w:ascii="Times New Roman" w:hAnsi="Times New Roman" w:cs="Times New Roman"/>
          <w:sz w:val="24"/>
          <w:szCs w:val="24"/>
        </w:rPr>
        <w:t>дств в с</w:t>
      </w:r>
      <w:proofErr w:type="gramEnd"/>
      <w:r w:rsidR="005334C8">
        <w:rPr>
          <w:rFonts w:ascii="Times New Roman" w:hAnsi="Times New Roman" w:cs="Times New Roman"/>
          <w:sz w:val="24"/>
          <w:szCs w:val="24"/>
        </w:rPr>
        <w:t>умме 40 904,0</w:t>
      </w:r>
      <w:r>
        <w:rPr>
          <w:rFonts w:ascii="Times New Roman" w:hAnsi="Times New Roman" w:cs="Times New Roman"/>
          <w:sz w:val="24"/>
          <w:szCs w:val="24"/>
        </w:rPr>
        <w:t xml:space="preserve"> тыс. рублей, фактически на конец года средств поступило меньше на </w:t>
      </w:r>
      <w:r w:rsidR="005334C8">
        <w:rPr>
          <w:rFonts w:ascii="Times New Roman" w:hAnsi="Times New Roman" w:cs="Times New Roman"/>
          <w:sz w:val="24"/>
          <w:szCs w:val="24"/>
        </w:rPr>
        <w:t>3 284,0</w:t>
      </w:r>
      <w:r>
        <w:rPr>
          <w:rFonts w:ascii="Times New Roman" w:hAnsi="Times New Roman" w:cs="Times New Roman"/>
          <w:sz w:val="24"/>
          <w:szCs w:val="24"/>
        </w:rPr>
        <w:t xml:space="preserve"> тыс. рублей в связи с длительным отсутствием воспитанников по </w:t>
      </w:r>
      <w:r w:rsidR="00FB59E0">
        <w:rPr>
          <w:rFonts w:ascii="Times New Roman" w:hAnsi="Times New Roman" w:cs="Times New Roman"/>
          <w:sz w:val="24"/>
          <w:szCs w:val="24"/>
        </w:rPr>
        <w:t>причине карантинных мероприятий;</w:t>
      </w:r>
      <w:r w:rsidR="00664F72" w:rsidRPr="001C51F7">
        <w:rPr>
          <w:rFonts w:ascii="Times New Roman" w:hAnsi="Times New Roman" w:cs="Times New Roman"/>
          <w:sz w:val="24"/>
          <w:szCs w:val="24"/>
        </w:rPr>
        <w:t xml:space="preserve"> </w:t>
      </w:r>
    </w:p>
    <w:p w14:paraId="2FC82EFA" w14:textId="169C4F05" w:rsidR="005E03EC" w:rsidRPr="001C51F7" w:rsidRDefault="00594C55" w:rsidP="00594C55">
      <w:pPr>
        <w:tabs>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14493E">
        <w:rPr>
          <w:rFonts w:ascii="Times New Roman" w:hAnsi="Times New Roman" w:cs="Times New Roman"/>
          <w:b/>
          <w:sz w:val="24"/>
          <w:szCs w:val="24"/>
        </w:rPr>
        <w:t>п.1.2</w:t>
      </w:r>
      <w:r w:rsidR="0052681A" w:rsidRPr="00FB59E0">
        <w:rPr>
          <w:rFonts w:ascii="Times New Roman" w:hAnsi="Times New Roman" w:cs="Times New Roman"/>
          <w:b/>
          <w:sz w:val="24"/>
          <w:szCs w:val="24"/>
        </w:rPr>
        <w:t>.</w:t>
      </w:r>
      <w:r w:rsidR="0052681A">
        <w:rPr>
          <w:rFonts w:ascii="Times New Roman" w:hAnsi="Times New Roman" w:cs="Times New Roman"/>
          <w:sz w:val="24"/>
          <w:szCs w:val="24"/>
        </w:rPr>
        <w:t xml:space="preserve"> </w:t>
      </w:r>
      <w:r w:rsidR="0014493E">
        <w:rPr>
          <w:rFonts w:ascii="Times New Roman" w:hAnsi="Times New Roman" w:cs="Times New Roman"/>
          <w:sz w:val="24"/>
          <w:szCs w:val="24"/>
        </w:rPr>
        <w:t>–</w:t>
      </w:r>
      <w:r w:rsidR="08E97F72" w:rsidRPr="001C51F7">
        <w:rPr>
          <w:rFonts w:ascii="Times New Roman" w:hAnsi="Times New Roman" w:cs="Times New Roman"/>
          <w:sz w:val="24"/>
          <w:szCs w:val="24"/>
        </w:rPr>
        <w:t xml:space="preserve"> </w:t>
      </w:r>
      <w:r w:rsidR="0014493E">
        <w:rPr>
          <w:rFonts w:ascii="Times New Roman" w:hAnsi="Times New Roman" w:cs="Times New Roman"/>
          <w:sz w:val="24"/>
          <w:szCs w:val="24"/>
        </w:rPr>
        <w:t>«</w:t>
      </w:r>
      <w:r w:rsidR="08E97F72" w:rsidRPr="001C51F7">
        <w:rPr>
          <w:rFonts w:ascii="Times New Roman" w:hAnsi="Times New Roman" w:cs="Times New Roman"/>
          <w:sz w:val="24"/>
          <w:szCs w:val="24"/>
        </w:rPr>
        <w:t>компенсация части родительской платы за присмотр и уход за детьми, посещающими образовательные организации, реализующие общеобразовательные прогр</w:t>
      </w:r>
      <w:r w:rsidR="000A1874" w:rsidRPr="001C51F7">
        <w:rPr>
          <w:rFonts w:ascii="Times New Roman" w:hAnsi="Times New Roman" w:cs="Times New Roman"/>
          <w:sz w:val="24"/>
          <w:szCs w:val="24"/>
        </w:rPr>
        <w:t>аммы дошкольного образования</w:t>
      </w:r>
      <w:r w:rsidR="0014493E">
        <w:rPr>
          <w:rFonts w:ascii="Times New Roman" w:hAnsi="Times New Roman" w:cs="Times New Roman"/>
          <w:sz w:val="24"/>
          <w:szCs w:val="24"/>
        </w:rPr>
        <w:t>»</w:t>
      </w:r>
      <w:r w:rsidR="000A1874" w:rsidRPr="001C51F7">
        <w:rPr>
          <w:rFonts w:ascii="Times New Roman" w:hAnsi="Times New Roman" w:cs="Times New Roman"/>
          <w:sz w:val="24"/>
          <w:szCs w:val="24"/>
        </w:rPr>
        <w:t xml:space="preserve"> </w:t>
      </w:r>
      <w:r w:rsidR="0052681A">
        <w:rPr>
          <w:rFonts w:ascii="Times New Roman" w:hAnsi="Times New Roman" w:cs="Times New Roman"/>
          <w:sz w:val="24"/>
          <w:szCs w:val="24"/>
        </w:rPr>
        <w:t xml:space="preserve">в сумме </w:t>
      </w:r>
      <w:r w:rsidR="0014493E">
        <w:rPr>
          <w:rFonts w:ascii="Times New Roman" w:hAnsi="Times New Roman" w:cs="Times New Roman"/>
          <w:sz w:val="24"/>
          <w:szCs w:val="24"/>
        </w:rPr>
        <w:t>2 806,5</w:t>
      </w:r>
      <w:r w:rsidR="0052681A">
        <w:rPr>
          <w:rFonts w:ascii="Times New Roman" w:hAnsi="Times New Roman" w:cs="Times New Roman"/>
          <w:sz w:val="24"/>
          <w:szCs w:val="24"/>
        </w:rPr>
        <w:t xml:space="preserve"> тыс. рублей</w:t>
      </w:r>
      <w:r w:rsidR="0014493E">
        <w:rPr>
          <w:rFonts w:ascii="Times New Roman" w:hAnsi="Times New Roman" w:cs="Times New Roman"/>
          <w:sz w:val="24"/>
          <w:szCs w:val="24"/>
        </w:rPr>
        <w:t xml:space="preserve"> (</w:t>
      </w:r>
      <w:proofErr w:type="gramStart"/>
      <w:r w:rsidR="0014493E">
        <w:rPr>
          <w:rFonts w:ascii="Times New Roman" w:hAnsi="Times New Roman" w:cs="Times New Roman"/>
          <w:sz w:val="24"/>
          <w:szCs w:val="24"/>
        </w:rPr>
        <w:t>ОБ</w:t>
      </w:r>
      <w:proofErr w:type="gramEnd"/>
      <w:r w:rsidR="0014493E">
        <w:rPr>
          <w:rFonts w:ascii="Times New Roman" w:hAnsi="Times New Roman" w:cs="Times New Roman"/>
          <w:sz w:val="24"/>
          <w:szCs w:val="24"/>
        </w:rPr>
        <w:t>)</w:t>
      </w:r>
      <w:r w:rsidR="0052681A">
        <w:rPr>
          <w:rFonts w:ascii="Times New Roman" w:hAnsi="Times New Roman" w:cs="Times New Roman"/>
          <w:sz w:val="24"/>
          <w:szCs w:val="24"/>
        </w:rPr>
        <w:t>,</w:t>
      </w:r>
      <w:r w:rsidR="08E97F72" w:rsidRPr="001C51F7">
        <w:rPr>
          <w:rFonts w:ascii="Times New Roman" w:hAnsi="Times New Roman" w:cs="Times New Roman"/>
          <w:sz w:val="24"/>
          <w:szCs w:val="24"/>
        </w:rPr>
        <w:t xml:space="preserve"> т</w:t>
      </w:r>
      <w:r w:rsidR="0052681A">
        <w:rPr>
          <w:rFonts w:ascii="Times New Roman" w:hAnsi="Times New Roman" w:cs="Times New Roman"/>
          <w:sz w:val="24"/>
          <w:szCs w:val="24"/>
        </w:rPr>
        <w:t>ак как</w:t>
      </w:r>
      <w:r w:rsidR="08E97F72" w:rsidRPr="001C51F7">
        <w:rPr>
          <w:rFonts w:ascii="Times New Roman" w:hAnsi="Times New Roman" w:cs="Times New Roman"/>
          <w:sz w:val="24"/>
          <w:szCs w:val="24"/>
        </w:rPr>
        <w:t xml:space="preserve"> </w:t>
      </w:r>
      <w:proofErr w:type="gramStart"/>
      <w:r w:rsidR="08E97F72" w:rsidRPr="001C51F7">
        <w:rPr>
          <w:rFonts w:ascii="Times New Roman" w:hAnsi="Times New Roman" w:cs="Times New Roman"/>
          <w:sz w:val="24"/>
          <w:szCs w:val="24"/>
        </w:rPr>
        <w:t>выплата</w:t>
      </w:r>
      <w:proofErr w:type="gramEnd"/>
      <w:r w:rsidR="08E97F72" w:rsidRPr="001C51F7">
        <w:rPr>
          <w:rFonts w:ascii="Times New Roman" w:hAnsi="Times New Roman" w:cs="Times New Roman"/>
          <w:sz w:val="24"/>
          <w:szCs w:val="24"/>
        </w:rPr>
        <w:t xml:space="preserve"> компенсации части родительской платы носит заявительный характер</w:t>
      </w:r>
      <w:r w:rsidR="00362B0B" w:rsidRPr="001C51F7">
        <w:rPr>
          <w:rFonts w:ascii="Times New Roman" w:hAnsi="Times New Roman" w:cs="Times New Roman"/>
          <w:sz w:val="24"/>
          <w:szCs w:val="24"/>
        </w:rPr>
        <w:t>, оплата производилась по факту предоставления квитанций</w:t>
      </w:r>
      <w:r w:rsidR="08E97F72" w:rsidRPr="001C51F7">
        <w:rPr>
          <w:rFonts w:ascii="Times New Roman" w:hAnsi="Times New Roman" w:cs="Times New Roman"/>
          <w:sz w:val="24"/>
          <w:szCs w:val="24"/>
        </w:rPr>
        <w:t>;</w:t>
      </w:r>
    </w:p>
    <w:p w14:paraId="6D3D6565" w14:textId="4D3A12FE" w:rsidR="00362B0B" w:rsidRDefault="0014493E" w:rsidP="000A1874">
      <w:pPr>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п.1.3</w:t>
      </w:r>
      <w:r w:rsidR="00FB59E0" w:rsidRPr="00FB59E0">
        <w:rPr>
          <w:rFonts w:ascii="Times New Roman" w:hAnsi="Times New Roman" w:cs="Times New Roman"/>
          <w:b/>
          <w:sz w:val="24"/>
          <w:szCs w:val="24"/>
        </w:rPr>
        <w:t>.</w:t>
      </w:r>
      <w:r w:rsidR="00FB59E0">
        <w:rPr>
          <w:rFonts w:ascii="Times New Roman" w:hAnsi="Times New Roman" w:cs="Times New Roman"/>
          <w:sz w:val="24"/>
          <w:szCs w:val="24"/>
        </w:rPr>
        <w:t xml:space="preserve"> </w:t>
      </w:r>
      <w:r>
        <w:rPr>
          <w:rFonts w:ascii="Times New Roman" w:hAnsi="Times New Roman" w:cs="Times New Roman"/>
          <w:sz w:val="24"/>
          <w:szCs w:val="24"/>
        </w:rPr>
        <w:t>–</w:t>
      </w:r>
      <w:r w:rsidR="00362B0B" w:rsidRPr="001C51F7">
        <w:rPr>
          <w:rFonts w:ascii="Times New Roman" w:hAnsi="Times New Roman" w:cs="Times New Roman"/>
          <w:sz w:val="24"/>
          <w:szCs w:val="24"/>
        </w:rPr>
        <w:t xml:space="preserve"> </w:t>
      </w:r>
      <w:r>
        <w:rPr>
          <w:rFonts w:ascii="Times New Roman" w:hAnsi="Times New Roman" w:cs="Times New Roman"/>
          <w:sz w:val="24"/>
          <w:szCs w:val="24"/>
        </w:rPr>
        <w:t>«</w:t>
      </w:r>
      <w:r w:rsidR="00362B0B" w:rsidRPr="001C51F7">
        <w:rPr>
          <w:rFonts w:ascii="Times New Roman" w:hAnsi="Times New Roman" w:cs="Times New Roman"/>
          <w:sz w:val="24"/>
          <w:szCs w:val="24"/>
        </w:rPr>
        <w:t>расходы, связанные с выплатой компенсации родительской платы за присмотр и уход за детьми, посещающими образовательные организации, реализующие общеобразовательные программы дошкольного образования</w:t>
      </w:r>
      <w:r>
        <w:rPr>
          <w:rFonts w:ascii="Times New Roman" w:hAnsi="Times New Roman" w:cs="Times New Roman"/>
          <w:sz w:val="24"/>
          <w:szCs w:val="24"/>
        </w:rPr>
        <w:t>»</w:t>
      </w:r>
      <w:r w:rsidR="00964BE8">
        <w:rPr>
          <w:rFonts w:ascii="Times New Roman" w:hAnsi="Times New Roman" w:cs="Times New Roman"/>
          <w:sz w:val="24"/>
          <w:szCs w:val="24"/>
        </w:rPr>
        <w:t xml:space="preserve"> </w:t>
      </w:r>
      <w:r w:rsidR="00FB59E0">
        <w:rPr>
          <w:rFonts w:ascii="Times New Roman" w:hAnsi="Times New Roman" w:cs="Times New Roman"/>
          <w:sz w:val="24"/>
          <w:szCs w:val="24"/>
        </w:rPr>
        <w:t xml:space="preserve">в сумме </w:t>
      </w:r>
      <w:r w:rsidR="00964BE8">
        <w:rPr>
          <w:rFonts w:ascii="Times New Roman" w:hAnsi="Times New Roman" w:cs="Times New Roman"/>
          <w:sz w:val="24"/>
          <w:szCs w:val="24"/>
        </w:rPr>
        <w:t>85,5</w:t>
      </w:r>
      <w:r w:rsidR="00FB59E0">
        <w:rPr>
          <w:rFonts w:ascii="Times New Roman" w:hAnsi="Times New Roman" w:cs="Times New Roman"/>
          <w:sz w:val="24"/>
          <w:szCs w:val="24"/>
        </w:rPr>
        <w:t xml:space="preserve"> тыс. рублей, так как выплата компенсации части родительской платы </w:t>
      </w:r>
      <w:r w:rsidR="00F44AB6" w:rsidRPr="001C51F7">
        <w:rPr>
          <w:rFonts w:ascii="Times New Roman" w:hAnsi="Times New Roman" w:cs="Times New Roman"/>
          <w:sz w:val="24"/>
          <w:szCs w:val="24"/>
        </w:rPr>
        <w:t>носит заявительный характер, оплата произведена по факт</w:t>
      </w:r>
      <w:r w:rsidR="00FB59E0">
        <w:rPr>
          <w:rFonts w:ascii="Times New Roman" w:hAnsi="Times New Roman" w:cs="Times New Roman"/>
          <w:sz w:val="24"/>
          <w:szCs w:val="24"/>
        </w:rPr>
        <w:t>у предоставления квитанций.</w:t>
      </w:r>
    </w:p>
    <w:p w14:paraId="0C336129" w14:textId="273B379E" w:rsidR="000D1EF6" w:rsidRDefault="000D1EF6" w:rsidP="000A1874">
      <w:pPr>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Доступность дошкольного образования в </w:t>
      </w:r>
      <w:proofErr w:type="spellStart"/>
      <w:r>
        <w:rPr>
          <w:rFonts w:ascii="Times New Roman" w:hAnsi="Times New Roman" w:cs="Times New Roman"/>
          <w:sz w:val="24"/>
          <w:szCs w:val="24"/>
        </w:rPr>
        <w:t>Печенгском</w:t>
      </w:r>
      <w:proofErr w:type="spellEnd"/>
      <w:r>
        <w:rPr>
          <w:rFonts w:ascii="Times New Roman" w:hAnsi="Times New Roman" w:cs="Times New Roman"/>
          <w:sz w:val="24"/>
          <w:szCs w:val="24"/>
        </w:rPr>
        <w:t xml:space="preserve"> округе для детей в возрасте от 3 до 7 лет в 2021 году составила 90,3%. Учет детей, нуждающихся в предоставлении места в ДОУ, ведется с помощью АИС «Электронный детский сад». В 2021 году посещаемость ДОУ, детьми раннего возраста (от 2 месяцев до 3 лет), составила 40,8%. В детских садах имеются свободные места для этой категории детей. Родители детей раннего возраста приводят детей в детские сады в основном с 1</w:t>
      </w:r>
      <w:r w:rsidR="002F4AE2">
        <w:rPr>
          <w:rFonts w:ascii="Times New Roman" w:hAnsi="Times New Roman" w:cs="Times New Roman"/>
          <w:sz w:val="24"/>
          <w:szCs w:val="24"/>
        </w:rPr>
        <w:t xml:space="preserve"> </w:t>
      </w:r>
      <w:r>
        <w:rPr>
          <w:rFonts w:ascii="Times New Roman" w:hAnsi="Times New Roman" w:cs="Times New Roman"/>
          <w:sz w:val="24"/>
          <w:szCs w:val="24"/>
        </w:rPr>
        <w:t>г.6</w:t>
      </w:r>
      <w:r w:rsidR="002F4AE2">
        <w:rPr>
          <w:rFonts w:ascii="Times New Roman" w:hAnsi="Times New Roman" w:cs="Times New Roman"/>
          <w:sz w:val="24"/>
          <w:szCs w:val="24"/>
        </w:rPr>
        <w:t xml:space="preserve"> </w:t>
      </w:r>
      <w:r>
        <w:rPr>
          <w:rFonts w:ascii="Times New Roman" w:hAnsi="Times New Roman" w:cs="Times New Roman"/>
          <w:sz w:val="24"/>
          <w:szCs w:val="24"/>
        </w:rPr>
        <w:t>мес.</w:t>
      </w:r>
    </w:p>
    <w:p w14:paraId="2483CCA3" w14:textId="23F2C4F8" w:rsidR="000D1EF6" w:rsidRDefault="000D1EF6" w:rsidP="000A1874">
      <w:pPr>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Доступность дошкольного образования в </w:t>
      </w:r>
      <w:proofErr w:type="spellStart"/>
      <w:r>
        <w:rPr>
          <w:rFonts w:ascii="Times New Roman" w:hAnsi="Times New Roman" w:cs="Times New Roman"/>
          <w:sz w:val="24"/>
          <w:szCs w:val="24"/>
        </w:rPr>
        <w:t>Печенгском</w:t>
      </w:r>
      <w:proofErr w:type="spellEnd"/>
      <w:r>
        <w:rPr>
          <w:rFonts w:ascii="Times New Roman" w:hAnsi="Times New Roman" w:cs="Times New Roman"/>
          <w:sz w:val="24"/>
          <w:szCs w:val="24"/>
        </w:rPr>
        <w:t xml:space="preserve"> округе обеспечена вариативными и альтернативными формами получения дошкольного образования, работают центры игровой поддержки развития ребенка, консультационные центры для родителей, осуществляющих дошкольное образование на дому, работает группа кратковременного пребывания. В 2021 году численность детей составила 2275 в возрасте от 1 года до 7,5 лет (в 2020 году – 2280). Общий охват детей в возрасте от 1 года до 7,5 лет дошкольным образованием составил 98,7% (в 2020 году – 98,7%).</w:t>
      </w:r>
    </w:p>
    <w:p w14:paraId="336798EE" w14:textId="0CCE63A9" w:rsidR="00C17AD4" w:rsidRDefault="00C17AD4" w:rsidP="000A1874">
      <w:pPr>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дошкольных организациях созданы условия для обеспечения доступности дошкольного образования для детей с ОВЗ и детей-инвалидов. Общее число детей с ОВЗ и детей-инвалидов, получающих услуги дошкольного образования составляет 39 человек.</w:t>
      </w:r>
    </w:p>
    <w:p w14:paraId="2D1EAC8D" w14:textId="7C15E9F8" w:rsidR="00C17AD4" w:rsidRDefault="00C17AD4" w:rsidP="000A1874">
      <w:pPr>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w:t>
      </w:r>
      <w:proofErr w:type="spellStart"/>
      <w:r>
        <w:rPr>
          <w:rFonts w:ascii="Times New Roman" w:hAnsi="Times New Roman" w:cs="Times New Roman"/>
          <w:sz w:val="24"/>
          <w:szCs w:val="24"/>
        </w:rPr>
        <w:t>Печенгском</w:t>
      </w:r>
      <w:proofErr w:type="spellEnd"/>
      <w:r>
        <w:rPr>
          <w:rFonts w:ascii="Times New Roman" w:hAnsi="Times New Roman" w:cs="Times New Roman"/>
          <w:sz w:val="24"/>
          <w:szCs w:val="24"/>
        </w:rPr>
        <w:t xml:space="preserve"> муниципальном округе реализована возможность доступности качественного дошкольного образования, в том числе присмотра и ухода за детьми. Дошкольное образование, являясь частью общего об</w:t>
      </w:r>
      <w:r w:rsidR="00EB37EF">
        <w:rPr>
          <w:rFonts w:ascii="Times New Roman" w:hAnsi="Times New Roman" w:cs="Times New Roman"/>
          <w:sz w:val="24"/>
          <w:szCs w:val="24"/>
        </w:rPr>
        <w:t>разования, носит заявительный характер. Родители, которые заявили о желании посещать детский сад, имеют стопроцентную возможность получить бесплатное место в выбранном учреждении. Очереди в детские сады округа нет.</w:t>
      </w:r>
    </w:p>
    <w:p w14:paraId="5E6B892C" w14:textId="0ECA77D7" w:rsidR="00D1096C" w:rsidRDefault="00D1096C" w:rsidP="000A1874">
      <w:pPr>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обеспечения безопасных и комфортных условий пребывания детей в ДОУ, в летний период были закрыты 9 детских садов, что позволило отремонтировать кровли зданий садов №№ 4,</w:t>
      </w:r>
      <w:r w:rsidR="00726E75">
        <w:rPr>
          <w:rFonts w:ascii="Times New Roman" w:hAnsi="Times New Roman" w:cs="Times New Roman"/>
          <w:sz w:val="24"/>
          <w:szCs w:val="24"/>
        </w:rPr>
        <w:t xml:space="preserve"> </w:t>
      </w:r>
      <w:r>
        <w:rPr>
          <w:rFonts w:ascii="Times New Roman" w:hAnsi="Times New Roman" w:cs="Times New Roman"/>
          <w:sz w:val="24"/>
          <w:szCs w:val="24"/>
        </w:rPr>
        <w:t>8,</w:t>
      </w:r>
      <w:r w:rsidR="00726E75">
        <w:rPr>
          <w:rFonts w:ascii="Times New Roman" w:hAnsi="Times New Roman" w:cs="Times New Roman"/>
          <w:sz w:val="24"/>
          <w:szCs w:val="24"/>
        </w:rPr>
        <w:t xml:space="preserve"> </w:t>
      </w:r>
      <w:r>
        <w:rPr>
          <w:rFonts w:ascii="Times New Roman" w:hAnsi="Times New Roman" w:cs="Times New Roman"/>
          <w:sz w:val="24"/>
          <w:szCs w:val="24"/>
        </w:rPr>
        <w:t>12,</w:t>
      </w:r>
      <w:r w:rsidR="00726E75">
        <w:rPr>
          <w:rFonts w:ascii="Times New Roman" w:hAnsi="Times New Roman" w:cs="Times New Roman"/>
          <w:sz w:val="24"/>
          <w:szCs w:val="24"/>
        </w:rPr>
        <w:t xml:space="preserve"> </w:t>
      </w:r>
      <w:r>
        <w:rPr>
          <w:rFonts w:ascii="Times New Roman" w:hAnsi="Times New Roman" w:cs="Times New Roman"/>
          <w:sz w:val="24"/>
          <w:szCs w:val="24"/>
        </w:rPr>
        <w:t>27, провести частичный ремонт аварийных стен фасадов в садах №</w:t>
      </w:r>
      <w:r w:rsidR="00726E75">
        <w:rPr>
          <w:rFonts w:ascii="Times New Roman" w:hAnsi="Times New Roman" w:cs="Times New Roman"/>
          <w:sz w:val="24"/>
          <w:szCs w:val="24"/>
        </w:rPr>
        <w:t xml:space="preserve"> </w:t>
      </w:r>
      <w:r>
        <w:rPr>
          <w:rFonts w:ascii="Times New Roman" w:hAnsi="Times New Roman" w:cs="Times New Roman"/>
          <w:sz w:val="24"/>
          <w:szCs w:val="24"/>
        </w:rPr>
        <w:t>4 и № 27, выполнить ремонт полов в группе детского сада № 6.</w:t>
      </w:r>
    </w:p>
    <w:p w14:paraId="4BE05500" w14:textId="74349145" w:rsidR="00D1096C" w:rsidRDefault="00D1096C" w:rsidP="000A1874">
      <w:pPr>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детских садах обновлена материально-техническая база, обеспечивающая широкие возможности для получения качественного образования.</w:t>
      </w:r>
    </w:p>
    <w:p w14:paraId="1379F9C4" w14:textId="33E5D9D8" w:rsidR="000D1EF6" w:rsidRPr="001C51F7" w:rsidRDefault="00D1096C" w:rsidP="000A1874">
      <w:pPr>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Реализация задач подпрограммы обеспечена комплексом мероприятий по предоставлению услуг дошкольного образования.</w:t>
      </w:r>
      <w:r w:rsidRPr="001C51F7">
        <w:rPr>
          <w:rFonts w:ascii="Times New Roman" w:hAnsi="Times New Roman" w:cs="Times New Roman"/>
          <w:sz w:val="24"/>
          <w:szCs w:val="24"/>
        </w:rPr>
        <w:t xml:space="preserve"> </w:t>
      </w:r>
    </w:p>
    <w:p w14:paraId="2CC9AEFC" w14:textId="5E4A9AF8" w:rsidR="00370205" w:rsidRPr="0068235D" w:rsidRDefault="00370205" w:rsidP="005702CB">
      <w:pPr>
        <w:pStyle w:val="24"/>
        <w:tabs>
          <w:tab w:val="left" w:pos="709"/>
        </w:tabs>
        <w:spacing w:after="0" w:line="240" w:lineRule="auto"/>
        <w:ind w:right="-5"/>
        <w:jc w:val="both"/>
        <w:rPr>
          <w:rFonts w:ascii="Times New Roman" w:eastAsia="Times New Roman" w:hAnsi="Times New Roman" w:cs="Times New Roman"/>
          <w:color w:val="FF0000"/>
          <w:sz w:val="18"/>
          <w:szCs w:val="18"/>
        </w:rPr>
      </w:pPr>
      <w:r w:rsidRPr="001C51F7">
        <w:rPr>
          <w:color w:val="FF0000"/>
        </w:rPr>
        <w:tab/>
      </w:r>
      <w:r w:rsidRPr="001C51F7">
        <w:rPr>
          <w:rFonts w:ascii="Times New Roman" w:hAnsi="Times New Roman" w:cs="Times New Roman"/>
          <w:sz w:val="24"/>
          <w:szCs w:val="24"/>
        </w:rPr>
        <w:t xml:space="preserve"> </w:t>
      </w:r>
    </w:p>
    <w:p w14:paraId="28ABC6ED" w14:textId="7AE15DF1" w:rsidR="00465A7A" w:rsidRDefault="08E97F72" w:rsidP="08E97F72">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r w:rsidRPr="00964BE8">
        <w:rPr>
          <w:rFonts w:ascii="Times New Roman" w:hAnsi="Times New Roman" w:cs="Times New Roman"/>
          <w:bCs/>
          <w:sz w:val="24"/>
          <w:szCs w:val="24"/>
          <w:u w:val="single"/>
        </w:rPr>
        <w:t>Анализ целевых индикаторов подпрограммы</w:t>
      </w:r>
      <w:r w:rsidR="00964BE8" w:rsidRPr="00964BE8">
        <w:rPr>
          <w:rFonts w:ascii="Times New Roman" w:hAnsi="Times New Roman" w:cs="Times New Roman"/>
          <w:bCs/>
          <w:sz w:val="24"/>
          <w:szCs w:val="24"/>
          <w:u w:val="single"/>
        </w:rPr>
        <w:t xml:space="preserve"> 1</w:t>
      </w:r>
      <w:r w:rsidRPr="00964BE8">
        <w:rPr>
          <w:rFonts w:ascii="Times New Roman" w:hAnsi="Times New Roman" w:cs="Times New Roman"/>
          <w:bCs/>
          <w:sz w:val="24"/>
          <w:szCs w:val="24"/>
          <w:u w:val="single"/>
        </w:rPr>
        <w:t xml:space="preserve"> за 20</w:t>
      </w:r>
      <w:r w:rsidR="00465A7A" w:rsidRPr="00964BE8">
        <w:rPr>
          <w:rFonts w:ascii="Times New Roman" w:hAnsi="Times New Roman" w:cs="Times New Roman"/>
          <w:bCs/>
          <w:sz w:val="24"/>
          <w:szCs w:val="24"/>
          <w:u w:val="single"/>
        </w:rPr>
        <w:t>2</w:t>
      </w:r>
      <w:r w:rsidR="00964BE8" w:rsidRPr="00964BE8">
        <w:rPr>
          <w:rFonts w:ascii="Times New Roman" w:hAnsi="Times New Roman" w:cs="Times New Roman"/>
          <w:bCs/>
          <w:sz w:val="24"/>
          <w:szCs w:val="24"/>
          <w:u w:val="single"/>
        </w:rPr>
        <w:t>1</w:t>
      </w:r>
      <w:r w:rsidRPr="00964BE8">
        <w:rPr>
          <w:rFonts w:ascii="Times New Roman" w:hAnsi="Times New Roman" w:cs="Times New Roman"/>
          <w:bCs/>
          <w:sz w:val="24"/>
          <w:szCs w:val="24"/>
          <w:u w:val="single"/>
        </w:rPr>
        <w:t xml:space="preserve"> год</w:t>
      </w:r>
    </w:p>
    <w:p w14:paraId="25D160F9" w14:textId="77777777" w:rsidR="002F4AE2" w:rsidRDefault="002F4AE2" w:rsidP="08E97F72">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p>
    <w:tbl>
      <w:tblPr>
        <w:tblW w:w="9356" w:type="dxa"/>
        <w:tblInd w:w="108" w:type="dxa"/>
        <w:tblLayout w:type="fixed"/>
        <w:tblLook w:val="04A0" w:firstRow="1" w:lastRow="0" w:firstColumn="1" w:lastColumn="0" w:noHBand="0" w:noVBand="1"/>
      </w:tblPr>
      <w:tblGrid>
        <w:gridCol w:w="709"/>
        <w:gridCol w:w="4820"/>
        <w:gridCol w:w="850"/>
        <w:gridCol w:w="1559"/>
        <w:gridCol w:w="1418"/>
      </w:tblGrid>
      <w:tr w:rsidR="00F44807" w:rsidRPr="001C51F7" w14:paraId="0B86DC60" w14:textId="77777777" w:rsidTr="00726E75">
        <w:trPr>
          <w:trHeight w:val="241"/>
        </w:trPr>
        <w:tc>
          <w:tcPr>
            <w:tcW w:w="709" w:type="dxa"/>
            <w:vMerge w:val="restart"/>
            <w:tcBorders>
              <w:top w:val="single" w:sz="4" w:space="0" w:color="auto"/>
              <w:left w:val="single" w:sz="4" w:space="0" w:color="auto"/>
              <w:right w:val="single" w:sz="4" w:space="0" w:color="auto"/>
            </w:tcBorders>
            <w:shd w:val="clear" w:color="auto" w:fill="auto"/>
          </w:tcPr>
          <w:p w14:paraId="780EE236" w14:textId="77777777" w:rsidR="00F44807" w:rsidRPr="001C51F7" w:rsidRDefault="00F44807"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
        </w:tc>
        <w:tc>
          <w:tcPr>
            <w:tcW w:w="4820" w:type="dxa"/>
            <w:vMerge w:val="restart"/>
            <w:tcBorders>
              <w:top w:val="single" w:sz="4" w:space="0" w:color="auto"/>
              <w:left w:val="nil"/>
              <w:right w:val="single" w:sz="4" w:space="0" w:color="auto"/>
            </w:tcBorders>
            <w:shd w:val="clear" w:color="auto" w:fill="auto"/>
          </w:tcPr>
          <w:p w14:paraId="7D45E50F" w14:textId="77777777" w:rsidR="00F44807" w:rsidRPr="001C51F7" w:rsidRDefault="00F44807"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2CDAA9B4" w14:textId="77777777" w:rsidR="00F44807" w:rsidRPr="001C51F7" w:rsidRDefault="00F44807"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7AF823E9" w14:textId="03F062A0" w:rsidR="00F44807" w:rsidRPr="001C51F7" w:rsidRDefault="00465A7A" w:rsidP="00964BE8">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w:t>
            </w:r>
            <w:r w:rsidR="00964BE8">
              <w:rPr>
                <w:rFonts w:ascii="Times New Roman" w:hAnsi="Times New Roman" w:cs="Times New Roman"/>
                <w:bCs/>
                <w:sz w:val="20"/>
                <w:szCs w:val="20"/>
              </w:rPr>
              <w:t>1</w:t>
            </w:r>
            <w:r w:rsidR="00F44807" w:rsidRPr="001C51F7">
              <w:rPr>
                <w:rFonts w:ascii="Times New Roman" w:hAnsi="Times New Roman" w:cs="Times New Roman"/>
                <w:bCs/>
                <w:sz w:val="20"/>
                <w:szCs w:val="20"/>
              </w:rPr>
              <w:t xml:space="preserve"> год</w:t>
            </w:r>
          </w:p>
        </w:tc>
      </w:tr>
      <w:tr w:rsidR="00F44807" w:rsidRPr="001C51F7" w14:paraId="0424343D" w14:textId="77777777" w:rsidTr="00726E75">
        <w:trPr>
          <w:trHeight w:val="145"/>
        </w:trPr>
        <w:tc>
          <w:tcPr>
            <w:tcW w:w="709" w:type="dxa"/>
            <w:vMerge/>
            <w:tcBorders>
              <w:left w:val="single" w:sz="4" w:space="0" w:color="auto"/>
              <w:bottom w:val="single" w:sz="4" w:space="0" w:color="auto"/>
              <w:right w:val="single" w:sz="4" w:space="0" w:color="auto"/>
            </w:tcBorders>
            <w:shd w:val="clear" w:color="auto" w:fill="auto"/>
          </w:tcPr>
          <w:p w14:paraId="50F40DEB" w14:textId="77777777" w:rsidR="00F44807" w:rsidRPr="001C51F7" w:rsidRDefault="00F44807" w:rsidP="00E15031">
            <w:pPr>
              <w:spacing w:after="0" w:line="240" w:lineRule="auto"/>
              <w:jc w:val="center"/>
              <w:rPr>
                <w:rFonts w:ascii="Times New Roman" w:hAnsi="Times New Roman" w:cs="Times New Roman"/>
                <w:bCs/>
                <w:sz w:val="20"/>
                <w:szCs w:val="20"/>
              </w:rPr>
            </w:pPr>
          </w:p>
        </w:tc>
        <w:tc>
          <w:tcPr>
            <w:tcW w:w="4820" w:type="dxa"/>
            <w:vMerge/>
            <w:tcBorders>
              <w:left w:val="nil"/>
              <w:bottom w:val="single" w:sz="4" w:space="0" w:color="auto"/>
              <w:right w:val="single" w:sz="4" w:space="0" w:color="auto"/>
            </w:tcBorders>
            <w:shd w:val="clear" w:color="auto" w:fill="auto"/>
          </w:tcPr>
          <w:p w14:paraId="77A52294" w14:textId="77777777" w:rsidR="00F44807" w:rsidRPr="001C51F7" w:rsidRDefault="00F44807" w:rsidP="00E15031">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007DCDA8" w14:textId="77777777" w:rsidR="00F44807" w:rsidRPr="001C51F7" w:rsidRDefault="00F44807" w:rsidP="00E15031">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14C83A0F" w14:textId="77777777" w:rsidR="00F44807" w:rsidRPr="001C51F7" w:rsidRDefault="00F44807"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43DCD0AC" w14:textId="0EC78D06" w:rsidR="00A12002" w:rsidRPr="001C51F7" w:rsidRDefault="00F44807" w:rsidP="002E443A">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F44807" w:rsidRPr="001C51F7" w14:paraId="5C0D7CB7" w14:textId="77777777" w:rsidTr="00726E75">
        <w:trPr>
          <w:trHeight w:val="125"/>
        </w:trPr>
        <w:tc>
          <w:tcPr>
            <w:tcW w:w="709" w:type="dxa"/>
            <w:tcBorders>
              <w:top w:val="nil"/>
              <w:left w:val="single" w:sz="4" w:space="0" w:color="auto"/>
              <w:bottom w:val="single" w:sz="4" w:space="0" w:color="auto"/>
              <w:right w:val="single" w:sz="4" w:space="0" w:color="auto"/>
            </w:tcBorders>
            <w:shd w:val="clear" w:color="auto" w:fill="auto"/>
            <w:noWrap/>
            <w:hideMark/>
          </w:tcPr>
          <w:p w14:paraId="1461DE3D" w14:textId="577E4111"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820" w:type="dxa"/>
            <w:tcBorders>
              <w:top w:val="nil"/>
              <w:left w:val="nil"/>
              <w:bottom w:val="single" w:sz="4" w:space="0" w:color="auto"/>
              <w:right w:val="single" w:sz="4" w:space="0" w:color="auto"/>
            </w:tcBorders>
            <w:shd w:val="clear" w:color="auto" w:fill="auto"/>
            <w:noWrap/>
            <w:hideMark/>
          </w:tcPr>
          <w:p w14:paraId="58FD9A56" w14:textId="77777777" w:rsidR="00F44807" w:rsidRPr="001C51F7" w:rsidRDefault="00F44807" w:rsidP="00E15031">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Коэффициент посещаемости ДОУ</w:t>
            </w:r>
          </w:p>
        </w:tc>
        <w:tc>
          <w:tcPr>
            <w:tcW w:w="850" w:type="dxa"/>
            <w:tcBorders>
              <w:top w:val="nil"/>
              <w:left w:val="nil"/>
              <w:bottom w:val="single" w:sz="4" w:space="0" w:color="auto"/>
              <w:right w:val="single" w:sz="4" w:space="0" w:color="auto"/>
            </w:tcBorders>
            <w:shd w:val="clear" w:color="auto" w:fill="auto"/>
            <w:hideMark/>
          </w:tcPr>
          <w:p w14:paraId="11952D57" w14:textId="6980C1AE" w:rsidR="00F44807" w:rsidRPr="001C51F7" w:rsidRDefault="006D4D45" w:rsidP="00E1503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noWrap/>
            <w:hideMark/>
          </w:tcPr>
          <w:p w14:paraId="464A41EA" w14:textId="52873186" w:rsidR="00F44807" w:rsidRPr="001C51F7" w:rsidRDefault="00D1096C" w:rsidP="005702C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0,75</w:t>
            </w:r>
          </w:p>
        </w:tc>
        <w:tc>
          <w:tcPr>
            <w:tcW w:w="1418" w:type="dxa"/>
            <w:tcBorders>
              <w:top w:val="nil"/>
              <w:left w:val="nil"/>
              <w:bottom w:val="single" w:sz="4" w:space="0" w:color="auto"/>
              <w:right w:val="single" w:sz="4" w:space="0" w:color="auto"/>
            </w:tcBorders>
            <w:shd w:val="clear" w:color="auto" w:fill="auto"/>
          </w:tcPr>
          <w:p w14:paraId="450EA2D7" w14:textId="1303BCAA" w:rsidR="00887178" w:rsidRPr="001C51F7" w:rsidRDefault="00D1096C" w:rsidP="001B303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0,75</w:t>
            </w:r>
          </w:p>
        </w:tc>
      </w:tr>
      <w:tr w:rsidR="00F44807" w:rsidRPr="001C51F7" w14:paraId="37120E03" w14:textId="77777777" w:rsidTr="00726E75">
        <w:trPr>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0CEA24CE"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1.2.</w:t>
            </w:r>
          </w:p>
        </w:tc>
        <w:tc>
          <w:tcPr>
            <w:tcW w:w="4820" w:type="dxa"/>
            <w:tcBorders>
              <w:top w:val="single" w:sz="4" w:space="0" w:color="auto"/>
              <w:left w:val="nil"/>
              <w:bottom w:val="single" w:sz="4" w:space="0" w:color="auto"/>
              <w:right w:val="single" w:sz="4" w:space="0" w:color="auto"/>
            </w:tcBorders>
            <w:shd w:val="clear" w:color="auto" w:fill="auto"/>
            <w:hideMark/>
          </w:tcPr>
          <w:p w14:paraId="1C72DE04" w14:textId="77777777" w:rsidR="00F44807" w:rsidRPr="001C51F7" w:rsidRDefault="00F44807" w:rsidP="00E15031">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Доля дошкольных образовательных </w:t>
            </w:r>
            <w:r w:rsidRPr="001C51F7">
              <w:rPr>
                <w:rFonts w:ascii="Times New Roman" w:hAnsi="Times New Roman" w:cs="Times New Roman"/>
                <w:sz w:val="20"/>
                <w:szCs w:val="20"/>
              </w:rPr>
              <w:br/>
              <w:t>учреждений, здания которых соответствуют требованиям СанПиН 2.4.1.3049-13</w:t>
            </w:r>
          </w:p>
        </w:tc>
        <w:tc>
          <w:tcPr>
            <w:tcW w:w="850" w:type="dxa"/>
            <w:tcBorders>
              <w:top w:val="single" w:sz="4" w:space="0" w:color="auto"/>
              <w:left w:val="nil"/>
              <w:bottom w:val="single" w:sz="4" w:space="0" w:color="auto"/>
              <w:right w:val="single" w:sz="4" w:space="0" w:color="auto"/>
            </w:tcBorders>
            <w:shd w:val="clear" w:color="auto" w:fill="auto"/>
            <w:hideMark/>
          </w:tcPr>
          <w:p w14:paraId="2C035604"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hideMark/>
          </w:tcPr>
          <w:p w14:paraId="07DDE0E2" w14:textId="16A56783" w:rsidR="00F44807" w:rsidRPr="001C51F7" w:rsidRDefault="00D1096C" w:rsidP="00E1503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68</w:t>
            </w:r>
          </w:p>
        </w:tc>
        <w:tc>
          <w:tcPr>
            <w:tcW w:w="1418" w:type="dxa"/>
            <w:tcBorders>
              <w:top w:val="single" w:sz="4" w:space="0" w:color="auto"/>
              <w:left w:val="nil"/>
              <w:bottom w:val="single" w:sz="4" w:space="0" w:color="auto"/>
              <w:right w:val="single" w:sz="4" w:space="0" w:color="auto"/>
            </w:tcBorders>
            <w:shd w:val="clear" w:color="auto" w:fill="auto"/>
          </w:tcPr>
          <w:p w14:paraId="3DD355C9" w14:textId="39FDF735" w:rsidR="00F44807" w:rsidRPr="001C51F7" w:rsidRDefault="00D1096C" w:rsidP="08E97F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69</w:t>
            </w:r>
          </w:p>
        </w:tc>
      </w:tr>
      <w:tr w:rsidR="00F44807" w:rsidRPr="001C51F7" w14:paraId="310A0EF6" w14:textId="77777777" w:rsidTr="00726E75">
        <w:trPr>
          <w:trHeight w:val="167"/>
        </w:trPr>
        <w:tc>
          <w:tcPr>
            <w:tcW w:w="709" w:type="dxa"/>
            <w:tcBorders>
              <w:top w:val="nil"/>
              <w:left w:val="single" w:sz="4" w:space="0" w:color="auto"/>
              <w:bottom w:val="single" w:sz="4" w:space="0" w:color="auto"/>
              <w:right w:val="single" w:sz="4" w:space="0" w:color="auto"/>
            </w:tcBorders>
            <w:shd w:val="clear" w:color="auto" w:fill="auto"/>
            <w:noWrap/>
            <w:hideMark/>
          </w:tcPr>
          <w:p w14:paraId="6FA35A8A"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820" w:type="dxa"/>
            <w:tcBorders>
              <w:top w:val="nil"/>
              <w:left w:val="nil"/>
              <w:bottom w:val="single" w:sz="4" w:space="0" w:color="auto"/>
              <w:right w:val="single" w:sz="4" w:space="0" w:color="auto"/>
            </w:tcBorders>
            <w:shd w:val="clear" w:color="auto" w:fill="auto"/>
            <w:hideMark/>
          </w:tcPr>
          <w:p w14:paraId="4B6660D9" w14:textId="364D50C3" w:rsidR="00F44807" w:rsidRPr="001C51F7" w:rsidRDefault="00F44807" w:rsidP="00746991">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Исполнение </w:t>
            </w:r>
            <w:r w:rsidR="00746991" w:rsidRPr="001C51F7">
              <w:rPr>
                <w:rFonts w:ascii="Times New Roman" w:hAnsi="Times New Roman" w:cs="Times New Roman"/>
                <w:sz w:val="20"/>
                <w:szCs w:val="20"/>
              </w:rPr>
              <w:t>ДОУ</w:t>
            </w:r>
            <w:r w:rsidRPr="001C51F7">
              <w:rPr>
                <w:rFonts w:ascii="Times New Roman" w:hAnsi="Times New Roman" w:cs="Times New Roman"/>
                <w:sz w:val="20"/>
                <w:szCs w:val="20"/>
              </w:rPr>
              <w:t xml:space="preserve"> муниципального задания</w:t>
            </w:r>
          </w:p>
        </w:tc>
        <w:tc>
          <w:tcPr>
            <w:tcW w:w="850" w:type="dxa"/>
            <w:tcBorders>
              <w:top w:val="nil"/>
              <w:left w:val="nil"/>
              <w:bottom w:val="single" w:sz="4" w:space="0" w:color="auto"/>
              <w:right w:val="single" w:sz="4" w:space="0" w:color="auto"/>
            </w:tcBorders>
            <w:shd w:val="clear" w:color="auto" w:fill="auto"/>
            <w:hideMark/>
          </w:tcPr>
          <w:p w14:paraId="76770ADA"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hideMark/>
          </w:tcPr>
          <w:p w14:paraId="5362C256"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auto" w:fill="FFFFFF" w:themeFill="background1"/>
          </w:tcPr>
          <w:p w14:paraId="1A81F0B1" w14:textId="76ABBFF8" w:rsidR="00887178" w:rsidRPr="001C51F7" w:rsidRDefault="0004574F" w:rsidP="002E443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96,9</w:t>
            </w:r>
          </w:p>
        </w:tc>
      </w:tr>
      <w:tr w:rsidR="00F44807" w:rsidRPr="001C51F7" w14:paraId="7D1EB3F6" w14:textId="77777777" w:rsidTr="00726E75">
        <w:trPr>
          <w:trHeight w:val="116"/>
        </w:trPr>
        <w:tc>
          <w:tcPr>
            <w:tcW w:w="709" w:type="dxa"/>
            <w:tcBorders>
              <w:top w:val="nil"/>
              <w:left w:val="single" w:sz="4" w:space="0" w:color="auto"/>
              <w:bottom w:val="single" w:sz="4" w:space="0" w:color="auto"/>
              <w:right w:val="single" w:sz="4" w:space="0" w:color="auto"/>
            </w:tcBorders>
            <w:shd w:val="clear" w:color="auto" w:fill="auto"/>
            <w:noWrap/>
            <w:hideMark/>
          </w:tcPr>
          <w:p w14:paraId="2F81FBD7" w14:textId="77777777" w:rsidR="00F44807" w:rsidRPr="000F562E" w:rsidRDefault="00F44807" w:rsidP="00E15031">
            <w:pPr>
              <w:spacing w:after="0" w:line="240" w:lineRule="auto"/>
              <w:jc w:val="center"/>
              <w:rPr>
                <w:rFonts w:ascii="Times New Roman" w:hAnsi="Times New Roman" w:cs="Times New Roman"/>
                <w:sz w:val="20"/>
                <w:szCs w:val="20"/>
              </w:rPr>
            </w:pPr>
            <w:r w:rsidRPr="000F562E">
              <w:rPr>
                <w:rFonts w:ascii="Times New Roman" w:hAnsi="Times New Roman" w:cs="Times New Roman"/>
                <w:sz w:val="20"/>
                <w:szCs w:val="20"/>
              </w:rPr>
              <w:t>2.1.2.</w:t>
            </w:r>
          </w:p>
        </w:tc>
        <w:tc>
          <w:tcPr>
            <w:tcW w:w="4820" w:type="dxa"/>
            <w:tcBorders>
              <w:top w:val="nil"/>
              <w:left w:val="nil"/>
              <w:bottom w:val="single" w:sz="4" w:space="0" w:color="auto"/>
              <w:right w:val="single" w:sz="4" w:space="0" w:color="auto"/>
            </w:tcBorders>
            <w:shd w:val="clear" w:color="auto" w:fill="auto"/>
            <w:hideMark/>
          </w:tcPr>
          <w:p w14:paraId="51BAA9F7" w14:textId="77777777" w:rsidR="00F44807" w:rsidRPr="000F562E" w:rsidRDefault="00F44807" w:rsidP="00E15031">
            <w:pPr>
              <w:spacing w:after="0" w:line="240" w:lineRule="auto"/>
              <w:jc w:val="both"/>
              <w:rPr>
                <w:rFonts w:ascii="Times New Roman" w:hAnsi="Times New Roman" w:cs="Times New Roman"/>
                <w:sz w:val="20"/>
                <w:szCs w:val="20"/>
              </w:rPr>
            </w:pPr>
            <w:r w:rsidRPr="000F562E">
              <w:rPr>
                <w:rFonts w:ascii="Times New Roman" w:hAnsi="Times New Roman" w:cs="Times New Roman"/>
                <w:sz w:val="20"/>
                <w:szCs w:val="20"/>
              </w:rPr>
              <w:t>Полнота освоения субвенции</w:t>
            </w:r>
          </w:p>
        </w:tc>
        <w:tc>
          <w:tcPr>
            <w:tcW w:w="850" w:type="dxa"/>
            <w:tcBorders>
              <w:top w:val="nil"/>
              <w:left w:val="nil"/>
              <w:bottom w:val="single" w:sz="4" w:space="0" w:color="auto"/>
              <w:right w:val="single" w:sz="4" w:space="0" w:color="auto"/>
            </w:tcBorders>
            <w:shd w:val="clear" w:color="auto" w:fill="auto"/>
            <w:hideMark/>
          </w:tcPr>
          <w:p w14:paraId="4A17A4CD" w14:textId="77777777" w:rsidR="00F44807" w:rsidRPr="000F562E" w:rsidRDefault="00F44807" w:rsidP="00E15031">
            <w:pPr>
              <w:spacing w:after="0" w:line="240" w:lineRule="auto"/>
              <w:jc w:val="center"/>
              <w:rPr>
                <w:rFonts w:ascii="Times New Roman" w:hAnsi="Times New Roman" w:cs="Times New Roman"/>
                <w:sz w:val="20"/>
                <w:szCs w:val="20"/>
              </w:rPr>
            </w:pPr>
            <w:r w:rsidRPr="000F562E">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hideMark/>
          </w:tcPr>
          <w:p w14:paraId="77F386D3" w14:textId="77777777" w:rsidR="00F44807" w:rsidRPr="000F562E" w:rsidRDefault="00F44807" w:rsidP="00E15031">
            <w:pPr>
              <w:spacing w:after="0" w:line="240" w:lineRule="auto"/>
              <w:jc w:val="center"/>
              <w:rPr>
                <w:rFonts w:ascii="Times New Roman" w:hAnsi="Times New Roman" w:cs="Times New Roman"/>
                <w:sz w:val="20"/>
                <w:szCs w:val="20"/>
              </w:rPr>
            </w:pPr>
            <w:r w:rsidRPr="000F562E">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auto" w:fill="FFFFFF" w:themeFill="background1"/>
          </w:tcPr>
          <w:p w14:paraId="717AAFBA" w14:textId="2A37ACC3" w:rsidR="00887178" w:rsidRPr="001C51F7" w:rsidRDefault="00B65544" w:rsidP="001B303F">
            <w:pPr>
              <w:spacing w:after="0" w:line="240" w:lineRule="auto"/>
              <w:jc w:val="center"/>
              <w:rPr>
                <w:rFonts w:ascii="Times New Roman" w:hAnsi="Times New Roman" w:cs="Times New Roman"/>
                <w:sz w:val="20"/>
                <w:szCs w:val="20"/>
              </w:rPr>
            </w:pPr>
            <w:r w:rsidRPr="000F562E">
              <w:rPr>
                <w:rFonts w:ascii="Times New Roman" w:hAnsi="Times New Roman" w:cs="Times New Roman"/>
                <w:sz w:val="20"/>
                <w:szCs w:val="20"/>
              </w:rPr>
              <w:t>100</w:t>
            </w:r>
          </w:p>
        </w:tc>
      </w:tr>
    </w:tbl>
    <w:p w14:paraId="02E123CC" w14:textId="77777777" w:rsidR="000058F1" w:rsidRDefault="000058F1" w:rsidP="00015A2F">
      <w:pPr>
        <w:widowControl w:val="0"/>
        <w:tabs>
          <w:tab w:val="left" w:pos="709"/>
          <w:tab w:val="left" w:pos="993"/>
        </w:tabs>
        <w:autoSpaceDE w:val="0"/>
        <w:autoSpaceDN w:val="0"/>
        <w:adjustRightInd w:val="0"/>
        <w:spacing w:after="0" w:line="240" w:lineRule="auto"/>
        <w:jc w:val="both"/>
        <w:rPr>
          <w:rFonts w:ascii="Times New Roman" w:hAnsi="Times New Roman" w:cs="Times New Roman"/>
        </w:rPr>
      </w:pPr>
    </w:p>
    <w:p w14:paraId="5FD15A32" w14:textId="0A053BBC" w:rsidR="00A12002" w:rsidRDefault="00CF494A" w:rsidP="00726E75">
      <w:pPr>
        <w:widowControl w:val="0"/>
        <w:tabs>
          <w:tab w:val="left" w:pos="709"/>
          <w:tab w:val="left" w:pos="993"/>
        </w:tabs>
        <w:autoSpaceDE w:val="0"/>
        <w:autoSpaceDN w:val="0"/>
        <w:adjustRightInd w:val="0"/>
        <w:spacing w:after="0" w:line="240" w:lineRule="auto"/>
        <w:ind w:firstLine="709"/>
        <w:jc w:val="both"/>
        <w:rPr>
          <w:rFonts w:ascii="Times New Roman" w:hAnsi="Times New Roman" w:cs="Times New Roman"/>
        </w:rPr>
      </w:pPr>
      <w:r w:rsidRPr="00CF494A">
        <w:rPr>
          <w:rFonts w:ascii="Times New Roman" w:hAnsi="Times New Roman" w:cs="Times New Roman"/>
          <w:b/>
        </w:rPr>
        <w:t>п</w:t>
      </w:r>
      <w:r w:rsidR="000058F1" w:rsidRPr="00CF494A">
        <w:rPr>
          <w:rFonts w:ascii="Times New Roman" w:hAnsi="Times New Roman" w:cs="Times New Roman"/>
          <w:b/>
        </w:rPr>
        <w:t>.1.1.</w:t>
      </w:r>
      <w:r w:rsidR="000058F1">
        <w:rPr>
          <w:rFonts w:ascii="Times New Roman" w:hAnsi="Times New Roman" w:cs="Times New Roman"/>
        </w:rPr>
        <w:t xml:space="preserve"> В ходе реализации под</w:t>
      </w:r>
      <w:r w:rsidR="0004574F">
        <w:rPr>
          <w:rFonts w:ascii="Times New Roman" w:hAnsi="Times New Roman" w:cs="Times New Roman"/>
        </w:rPr>
        <w:t>программы фактическое значение показателя (коэффициент посещаемости ДОУ) сохранился на уровне прошлого года, что свидетельствует о положительной динамике деятельности</w:t>
      </w:r>
      <w:r w:rsidR="006D4D45">
        <w:rPr>
          <w:rFonts w:ascii="Times New Roman" w:hAnsi="Times New Roman" w:cs="Times New Roman"/>
        </w:rPr>
        <w:t xml:space="preserve"> системы дошкольного образования. Коэффициент посещаемости МБДОУ 75%. Посещение ДОУ по АИС – 2248 (100%). Посещение факт – 1686 (проводится ежемесячный анализ). Этот показатель дает возможность оценить фактическое посещение детского сада детьми и объем родительской платы.</w:t>
      </w:r>
    </w:p>
    <w:p w14:paraId="79FA27DB" w14:textId="47552FCB" w:rsidR="006D4D45" w:rsidRDefault="006D4D45" w:rsidP="00726E75">
      <w:pPr>
        <w:widowControl w:val="0"/>
        <w:tabs>
          <w:tab w:val="left" w:pos="709"/>
          <w:tab w:val="left" w:pos="993"/>
        </w:tabs>
        <w:autoSpaceDE w:val="0"/>
        <w:autoSpaceDN w:val="0"/>
        <w:adjustRightInd w:val="0"/>
        <w:spacing w:after="0" w:line="240" w:lineRule="auto"/>
        <w:ind w:firstLine="709"/>
        <w:jc w:val="both"/>
        <w:rPr>
          <w:rFonts w:ascii="Times New Roman" w:hAnsi="Times New Roman" w:cs="Times New Roman"/>
        </w:rPr>
      </w:pPr>
      <w:r w:rsidRPr="006D4D45">
        <w:rPr>
          <w:rFonts w:ascii="Times New Roman" w:hAnsi="Times New Roman" w:cs="Times New Roman"/>
          <w:b/>
        </w:rPr>
        <w:t>п.1.2.</w:t>
      </w:r>
      <w:r>
        <w:rPr>
          <w:rFonts w:ascii="Times New Roman" w:hAnsi="Times New Roman" w:cs="Times New Roman"/>
        </w:rPr>
        <w:t xml:space="preserve"> Доля дошкольных образовательных учреждений, здания которых соответствуют требованиям санитарного законодательства, увеличилась на 1% за счет выполнения предписаний </w:t>
      </w:r>
      <w:proofErr w:type="spellStart"/>
      <w:r>
        <w:rPr>
          <w:rFonts w:ascii="Times New Roman" w:hAnsi="Times New Roman" w:cs="Times New Roman"/>
        </w:rPr>
        <w:t>Роспотребнадзора</w:t>
      </w:r>
      <w:proofErr w:type="spellEnd"/>
      <w:r>
        <w:rPr>
          <w:rFonts w:ascii="Times New Roman" w:hAnsi="Times New Roman" w:cs="Times New Roman"/>
        </w:rPr>
        <w:t>. Заменена вентиляция в д/с № 7, отремонтирован пищеблок в д/с № 2 по исполнению предписаний.</w:t>
      </w:r>
      <w:r w:rsidR="00726E75">
        <w:rPr>
          <w:rFonts w:ascii="Times New Roman" w:hAnsi="Times New Roman" w:cs="Times New Roman"/>
        </w:rPr>
        <w:t xml:space="preserve"> </w:t>
      </w:r>
      <w:r>
        <w:rPr>
          <w:rFonts w:ascii="Times New Roman" w:hAnsi="Times New Roman" w:cs="Times New Roman"/>
        </w:rPr>
        <w:t xml:space="preserve">В 2021 году в предписаниях надзорных органов появились новые требования: установка противопожарных дверей, приобретение </w:t>
      </w:r>
      <w:proofErr w:type="spellStart"/>
      <w:r>
        <w:rPr>
          <w:rFonts w:ascii="Times New Roman" w:hAnsi="Times New Roman" w:cs="Times New Roman"/>
        </w:rPr>
        <w:t>рециркуляторов</w:t>
      </w:r>
      <w:proofErr w:type="spellEnd"/>
      <w:r>
        <w:rPr>
          <w:rFonts w:ascii="Times New Roman" w:hAnsi="Times New Roman" w:cs="Times New Roman"/>
        </w:rPr>
        <w:t>.</w:t>
      </w:r>
    </w:p>
    <w:p w14:paraId="6D12ABAB" w14:textId="1F7A50B5" w:rsidR="00041853" w:rsidRDefault="00041853" w:rsidP="00726E75">
      <w:pPr>
        <w:widowControl w:val="0"/>
        <w:tabs>
          <w:tab w:val="left" w:pos="709"/>
          <w:tab w:val="left" w:pos="993"/>
        </w:tabs>
        <w:autoSpaceDE w:val="0"/>
        <w:autoSpaceDN w:val="0"/>
        <w:adjustRightInd w:val="0"/>
        <w:spacing w:after="0" w:line="240" w:lineRule="auto"/>
        <w:ind w:firstLine="709"/>
        <w:jc w:val="both"/>
        <w:rPr>
          <w:rFonts w:ascii="Times New Roman" w:hAnsi="Times New Roman" w:cs="Times New Roman"/>
        </w:rPr>
      </w:pPr>
      <w:r w:rsidRPr="00041853">
        <w:rPr>
          <w:rFonts w:ascii="Times New Roman" w:hAnsi="Times New Roman" w:cs="Times New Roman"/>
          <w:b/>
        </w:rPr>
        <w:t>п.2.1.1.</w:t>
      </w:r>
      <w:r>
        <w:rPr>
          <w:rFonts w:ascii="Times New Roman" w:hAnsi="Times New Roman" w:cs="Times New Roman"/>
        </w:rPr>
        <w:t xml:space="preserve"> Исполнение муниципального задания в 2021 году составило 96,9%. По детским садам </w:t>
      </w:r>
      <w:proofErr w:type="spellStart"/>
      <w:r>
        <w:rPr>
          <w:rFonts w:ascii="Times New Roman" w:hAnsi="Times New Roman" w:cs="Times New Roman"/>
        </w:rPr>
        <w:t>п</w:t>
      </w:r>
      <w:r w:rsidR="00726E75">
        <w:rPr>
          <w:rFonts w:ascii="Times New Roman" w:hAnsi="Times New Roman" w:cs="Times New Roman"/>
        </w:rPr>
        <w:t>.</w:t>
      </w:r>
      <w:r>
        <w:rPr>
          <w:rFonts w:ascii="Times New Roman" w:hAnsi="Times New Roman" w:cs="Times New Roman"/>
        </w:rPr>
        <w:t>г</w:t>
      </w:r>
      <w:r w:rsidR="00726E75">
        <w:rPr>
          <w:rFonts w:ascii="Times New Roman" w:hAnsi="Times New Roman" w:cs="Times New Roman"/>
        </w:rPr>
        <w:t>.</w:t>
      </w:r>
      <w:r>
        <w:rPr>
          <w:rFonts w:ascii="Times New Roman" w:hAnsi="Times New Roman" w:cs="Times New Roman"/>
        </w:rPr>
        <w:t>т</w:t>
      </w:r>
      <w:proofErr w:type="spellEnd"/>
      <w:r>
        <w:rPr>
          <w:rFonts w:ascii="Times New Roman" w:hAnsi="Times New Roman" w:cs="Times New Roman"/>
        </w:rPr>
        <w:t>. Никель произошел отток детей по причине закрытия плавильного цеха и мигр</w:t>
      </w:r>
      <w:r w:rsidR="00726E75">
        <w:rPr>
          <w:rFonts w:ascii="Times New Roman" w:hAnsi="Times New Roman" w:cs="Times New Roman"/>
        </w:rPr>
        <w:t xml:space="preserve">ации населения. Из </w:t>
      </w:r>
      <w:r>
        <w:rPr>
          <w:rFonts w:ascii="Times New Roman" w:hAnsi="Times New Roman" w:cs="Times New Roman"/>
        </w:rPr>
        <w:t>МБДОУ № 1 выбыло  27 детей, исполнение МЗ - 88,5%; из МБДОУ № 7 выбыло 29 детей, исполнение МЗ - 87,7%; из МБДОУ № 9 выбыло 9 детей, исполнение МЗ – 93,9%.</w:t>
      </w:r>
    </w:p>
    <w:p w14:paraId="656B5BF4" w14:textId="77777777" w:rsidR="00041853" w:rsidRDefault="00041853" w:rsidP="006D4D45">
      <w:pPr>
        <w:widowControl w:val="0"/>
        <w:tabs>
          <w:tab w:val="left" w:pos="709"/>
          <w:tab w:val="left" w:pos="993"/>
        </w:tabs>
        <w:autoSpaceDE w:val="0"/>
        <w:autoSpaceDN w:val="0"/>
        <w:adjustRightInd w:val="0"/>
        <w:spacing w:after="0" w:line="240" w:lineRule="auto"/>
        <w:jc w:val="both"/>
        <w:rPr>
          <w:rFonts w:ascii="Times New Roman" w:hAnsi="Times New Roman" w:cs="Times New Roman"/>
        </w:rPr>
      </w:pPr>
    </w:p>
    <w:p w14:paraId="2C277642" w14:textId="3276F7E9" w:rsidR="0049307A" w:rsidRPr="00F97FBC" w:rsidRDefault="0049307A" w:rsidP="00726E75">
      <w:pPr>
        <w:widowControl w:val="0"/>
        <w:tabs>
          <w:tab w:val="left" w:pos="709"/>
          <w:tab w:val="left" w:pos="993"/>
        </w:tabs>
        <w:autoSpaceDE w:val="0"/>
        <w:autoSpaceDN w:val="0"/>
        <w:adjustRightInd w:val="0"/>
        <w:spacing w:after="0" w:line="240" w:lineRule="auto"/>
        <w:ind w:firstLine="709"/>
        <w:jc w:val="both"/>
        <w:rPr>
          <w:rFonts w:ascii="Times New Roman" w:hAnsi="Times New Roman" w:cs="Times New Roman"/>
          <w:b/>
          <w:sz w:val="24"/>
          <w:szCs w:val="24"/>
        </w:rPr>
      </w:pPr>
      <w:r w:rsidRPr="00F97FBC">
        <w:rPr>
          <w:rFonts w:ascii="Times New Roman" w:hAnsi="Times New Roman" w:cs="Times New Roman"/>
          <w:b/>
          <w:sz w:val="24"/>
          <w:szCs w:val="24"/>
          <w:u w:val="single"/>
        </w:rPr>
        <w:t xml:space="preserve">Подпрограмма 2 </w:t>
      </w:r>
      <w:r w:rsidR="00C4599E" w:rsidRPr="00F97FBC">
        <w:rPr>
          <w:rFonts w:ascii="Times New Roman" w:hAnsi="Times New Roman" w:cs="Times New Roman"/>
          <w:b/>
          <w:sz w:val="24"/>
          <w:szCs w:val="24"/>
          <w:u w:val="single"/>
        </w:rPr>
        <w:t>«</w:t>
      </w:r>
      <w:r w:rsidRPr="00F97FBC">
        <w:rPr>
          <w:rFonts w:ascii="Times New Roman" w:hAnsi="Times New Roman" w:cs="Times New Roman"/>
          <w:b/>
          <w:sz w:val="24"/>
          <w:szCs w:val="24"/>
          <w:u w:val="single"/>
        </w:rPr>
        <w:t>Развитие общего и дополнительного образования</w:t>
      </w:r>
      <w:r w:rsidR="00C4599E" w:rsidRPr="00F97FBC">
        <w:rPr>
          <w:rFonts w:ascii="Times New Roman" w:hAnsi="Times New Roman" w:cs="Times New Roman"/>
          <w:b/>
          <w:sz w:val="24"/>
          <w:szCs w:val="24"/>
          <w:u w:val="single"/>
        </w:rPr>
        <w:t>»</w:t>
      </w:r>
      <w:r w:rsidR="00EF24D6">
        <w:rPr>
          <w:rFonts w:ascii="Times New Roman" w:hAnsi="Times New Roman" w:cs="Times New Roman"/>
          <w:b/>
          <w:sz w:val="24"/>
          <w:szCs w:val="24"/>
          <w:u w:val="single"/>
        </w:rPr>
        <w:t>.</w:t>
      </w:r>
    </w:p>
    <w:p w14:paraId="13083C2E" w14:textId="77777777" w:rsidR="0049307A" w:rsidRPr="001C51F7" w:rsidRDefault="0049307A" w:rsidP="00726E75">
      <w:pPr>
        <w:tabs>
          <w:tab w:val="left" w:pos="-142"/>
          <w:tab w:val="left" w:pos="284"/>
          <w:tab w:val="left" w:pos="426"/>
        </w:tabs>
        <w:spacing w:after="0" w:line="240" w:lineRule="auto"/>
        <w:ind w:right="-1" w:firstLine="709"/>
        <w:jc w:val="both"/>
        <w:rPr>
          <w:rFonts w:ascii="Times New Roman" w:hAnsi="Times New Roman" w:cs="Times New Roman"/>
          <w:sz w:val="24"/>
          <w:szCs w:val="24"/>
        </w:rPr>
      </w:pPr>
      <w:r w:rsidRPr="001C51F7">
        <w:rPr>
          <w:rFonts w:ascii="Times New Roman" w:hAnsi="Times New Roman" w:cs="Times New Roman"/>
          <w:sz w:val="24"/>
          <w:szCs w:val="24"/>
        </w:rPr>
        <w:t>Цели подпрограммы:</w:t>
      </w:r>
    </w:p>
    <w:p w14:paraId="5B812B51" w14:textId="19117C6A" w:rsidR="009C4F86" w:rsidRPr="001C51F7" w:rsidRDefault="00726E75" w:rsidP="00726E75">
      <w:pPr>
        <w:pStyle w:val="a3"/>
        <w:numPr>
          <w:ilvl w:val="0"/>
          <w:numId w:val="11"/>
        </w:numPr>
        <w:tabs>
          <w:tab w:val="left" w:pos="-142"/>
          <w:tab w:val="left" w:pos="0"/>
          <w:tab w:val="left" w:pos="709"/>
          <w:tab w:val="left" w:pos="993"/>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9307A" w:rsidRPr="001C51F7">
        <w:rPr>
          <w:rFonts w:ascii="Times New Roman" w:hAnsi="Times New Roman" w:cs="Times New Roman"/>
          <w:sz w:val="24"/>
          <w:szCs w:val="24"/>
        </w:rPr>
        <w:t xml:space="preserve">Создание условий для повышения качества, доступности и конкурентоспособности общего и дополнительного образования детей </w:t>
      </w:r>
      <w:r w:rsidR="000A1874" w:rsidRPr="001C51F7">
        <w:rPr>
          <w:rFonts w:ascii="Times New Roman" w:hAnsi="Times New Roman" w:cs="Times New Roman"/>
          <w:sz w:val="24"/>
          <w:szCs w:val="24"/>
        </w:rPr>
        <w:t>для всех категорий обучающихся.</w:t>
      </w:r>
    </w:p>
    <w:p w14:paraId="24E93797" w14:textId="4EDEAF05" w:rsidR="0049307A" w:rsidRPr="001C51F7" w:rsidRDefault="00726E75" w:rsidP="00681876">
      <w:pPr>
        <w:pStyle w:val="a3"/>
        <w:numPr>
          <w:ilvl w:val="0"/>
          <w:numId w:val="11"/>
        </w:numPr>
        <w:tabs>
          <w:tab w:val="left" w:pos="-142"/>
          <w:tab w:val="left" w:pos="0"/>
          <w:tab w:val="left" w:pos="709"/>
          <w:tab w:val="left" w:pos="993"/>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9307A" w:rsidRPr="001C51F7">
        <w:rPr>
          <w:rFonts w:ascii="Times New Roman" w:hAnsi="Times New Roman" w:cs="Times New Roman"/>
          <w:sz w:val="24"/>
          <w:szCs w:val="24"/>
        </w:rPr>
        <w:t>О</w:t>
      </w:r>
      <w:r w:rsidR="0049307A" w:rsidRPr="001C51F7">
        <w:rPr>
          <w:rFonts w:ascii="Times New Roman" w:hAnsi="Times New Roman" w:cs="Times New Roman"/>
          <w:spacing w:val="2"/>
          <w:sz w:val="24"/>
          <w:szCs w:val="24"/>
        </w:rPr>
        <w:t>беспечение предоставления услуг в сфере общего и дополнительного образования детей.</w:t>
      </w:r>
    </w:p>
    <w:p w14:paraId="2671847B" w14:textId="77777777" w:rsidR="0049307A" w:rsidRPr="001C51F7" w:rsidRDefault="0049307A" w:rsidP="00EB1104">
      <w:pPr>
        <w:tabs>
          <w:tab w:val="left" w:pos="-142"/>
          <w:tab w:val="left" w:pos="284"/>
          <w:tab w:val="left" w:pos="426"/>
        </w:tabs>
        <w:spacing w:after="0" w:line="240" w:lineRule="auto"/>
        <w:ind w:right="-1"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Задачами подпрограммы являются: </w:t>
      </w:r>
    </w:p>
    <w:p w14:paraId="484C0E3B" w14:textId="4FED3BB7" w:rsidR="009C4F86" w:rsidRPr="001C51F7" w:rsidRDefault="00726E75" w:rsidP="00681876">
      <w:pPr>
        <w:pStyle w:val="26"/>
        <w:numPr>
          <w:ilvl w:val="0"/>
          <w:numId w:val="4"/>
        </w:numPr>
        <w:tabs>
          <w:tab w:val="left" w:pos="-142"/>
          <w:tab w:val="left" w:pos="993"/>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9307A" w:rsidRPr="001C51F7">
        <w:rPr>
          <w:rFonts w:ascii="Times New Roman" w:hAnsi="Times New Roman" w:cs="Times New Roman"/>
          <w:sz w:val="24"/>
          <w:szCs w:val="24"/>
        </w:rPr>
        <w:t>Обеспечение государственных гарантий общедоступности и бесплатности общего образования и равного доступа к услугам до</w:t>
      </w:r>
      <w:r w:rsidR="000A1874" w:rsidRPr="001C51F7">
        <w:rPr>
          <w:rFonts w:ascii="Times New Roman" w:hAnsi="Times New Roman" w:cs="Times New Roman"/>
          <w:sz w:val="24"/>
          <w:szCs w:val="24"/>
        </w:rPr>
        <w:t>полнительного образования детей.</w:t>
      </w:r>
    </w:p>
    <w:p w14:paraId="32D4E8D1" w14:textId="5B18C0B5" w:rsidR="009C4F86" w:rsidRPr="001C51F7" w:rsidRDefault="00726E75" w:rsidP="00681876">
      <w:pPr>
        <w:pStyle w:val="26"/>
        <w:numPr>
          <w:ilvl w:val="0"/>
          <w:numId w:val="4"/>
        </w:numPr>
        <w:tabs>
          <w:tab w:val="left" w:pos="-142"/>
          <w:tab w:val="left" w:pos="993"/>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9307A" w:rsidRPr="001C51F7">
        <w:rPr>
          <w:rFonts w:ascii="Times New Roman" w:hAnsi="Times New Roman" w:cs="Times New Roman"/>
          <w:sz w:val="24"/>
          <w:szCs w:val="24"/>
        </w:rPr>
        <w:t>Со</w:t>
      </w:r>
      <w:r w:rsidR="00564742">
        <w:rPr>
          <w:rFonts w:ascii="Times New Roman" w:hAnsi="Times New Roman" w:cs="Times New Roman"/>
          <w:sz w:val="24"/>
          <w:szCs w:val="24"/>
        </w:rPr>
        <w:t>здание условий для повышения качества и конкурентоспособности общего образования.</w:t>
      </w:r>
    </w:p>
    <w:p w14:paraId="5A2E7C2D" w14:textId="5FA5C8CD" w:rsidR="0049307A" w:rsidRPr="001C51F7" w:rsidRDefault="00726E75" w:rsidP="00681876">
      <w:pPr>
        <w:pStyle w:val="26"/>
        <w:numPr>
          <w:ilvl w:val="0"/>
          <w:numId w:val="4"/>
        </w:numPr>
        <w:tabs>
          <w:tab w:val="left" w:pos="-142"/>
          <w:tab w:val="left" w:pos="993"/>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49307A" w:rsidRPr="001C51F7">
        <w:rPr>
          <w:rFonts w:ascii="Times New Roman" w:hAnsi="Times New Roman" w:cs="Times New Roman"/>
          <w:sz w:val="24"/>
          <w:szCs w:val="24"/>
        </w:rPr>
        <w:t xml:space="preserve">Развитие системы оценки качества образования, обеспечение публичной доступности ее результатов. </w:t>
      </w:r>
    </w:p>
    <w:p w14:paraId="35A6738E" w14:textId="77777777" w:rsidR="0049307A" w:rsidRPr="001C51F7" w:rsidRDefault="0049307A" w:rsidP="00EB110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Реализация задач подпрограммы обеспечена комплексом мероприятий по предоставлению услуг общего и дополнительного образования, оснащению образовательной среды в соответствии с требованиями федерального государственного образовательного стандарта общего образования.</w:t>
      </w:r>
    </w:p>
    <w:p w14:paraId="350B9506" w14:textId="3DC1BF7F" w:rsidR="00FE1F60" w:rsidRPr="001C51F7" w:rsidRDefault="08E97F72" w:rsidP="08E97F72">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 подпрограмме составлял </w:t>
      </w:r>
      <w:r w:rsidR="00D37BAD" w:rsidRPr="001C51F7">
        <w:rPr>
          <w:rFonts w:ascii="Times New Roman" w:hAnsi="Times New Roman" w:cs="Times New Roman"/>
          <w:sz w:val="24"/>
          <w:szCs w:val="24"/>
        </w:rPr>
        <w:t xml:space="preserve">                              </w:t>
      </w:r>
      <w:r w:rsidR="00564742">
        <w:rPr>
          <w:rFonts w:ascii="Times New Roman" w:hAnsi="Times New Roman" w:cs="Times New Roman"/>
          <w:sz w:val="24"/>
          <w:szCs w:val="24"/>
        </w:rPr>
        <w:t>626 817,8</w:t>
      </w:r>
      <w:r w:rsidR="00F97FBC">
        <w:rPr>
          <w:rFonts w:ascii="Times New Roman" w:hAnsi="Times New Roman" w:cs="Times New Roman"/>
          <w:sz w:val="24"/>
          <w:szCs w:val="24"/>
        </w:rPr>
        <w:t xml:space="preserve"> тыс. руб</w:t>
      </w:r>
      <w:r w:rsidR="005A5014">
        <w:rPr>
          <w:rFonts w:ascii="Times New Roman" w:hAnsi="Times New Roman" w:cs="Times New Roman"/>
          <w:sz w:val="24"/>
          <w:szCs w:val="24"/>
        </w:rPr>
        <w:t>лей</w:t>
      </w:r>
      <w:r w:rsidR="00F97FBC">
        <w:rPr>
          <w:rFonts w:ascii="Times New Roman" w:hAnsi="Times New Roman" w:cs="Times New Roman"/>
          <w:sz w:val="24"/>
          <w:szCs w:val="24"/>
        </w:rPr>
        <w:t>. В течение 202</w:t>
      </w:r>
      <w:r w:rsidR="00564742">
        <w:rPr>
          <w:rFonts w:ascii="Times New Roman" w:hAnsi="Times New Roman" w:cs="Times New Roman"/>
          <w:sz w:val="24"/>
          <w:szCs w:val="24"/>
        </w:rPr>
        <w:t>1</w:t>
      </w:r>
      <w:r w:rsidR="00DF2636" w:rsidRPr="001C51F7">
        <w:rPr>
          <w:rFonts w:ascii="Times New Roman" w:hAnsi="Times New Roman" w:cs="Times New Roman"/>
          <w:sz w:val="24"/>
          <w:szCs w:val="24"/>
        </w:rPr>
        <w:t xml:space="preserve"> </w:t>
      </w:r>
      <w:r w:rsidR="001F5BE4" w:rsidRPr="001C51F7">
        <w:rPr>
          <w:rFonts w:ascii="Times New Roman" w:hAnsi="Times New Roman" w:cs="Times New Roman"/>
          <w:sz w:val="24"/>
          <w:szCs w:val="24"/>
        </w:rPr>
        <w:t xml:space="preserve">года </w:t>
      </w:r>
      <w:r w:rsidRPr="001C51F7">
        <w:rPr>
          <w:rFonts w:ascii="Times New Roman" w:hAnsi="Times New Roman" w:cs="Times New Roman"/>
          <w:sz w:val="24"/>
          <w:szCs w:val="24"/>
        </w:rPr>
        <w:t xml:space="preserve">объем финансирования был уточнен и составил </w:t>
      </w:r>
      <w:r w:rsidR="00564742" w:rsidRPr="00564742">
        <w:rPr>
          <w:rFonts w:ascii="Times New Roman" w:hAnsi="Times New Roman" w:cs="Times New Roman"/>
          <w:b/>
          <w:sz w:val="24"/>
          <w:szCs w:val="24"/>
        </w:rPr>
        <w:t>738 681,4</w:t>
      </w:r>
      <w:r w:rsidRPr="001C51F7">
        <w:rPr>
          <w:rFonts w:ascii="Times New Roman" w:hAnsi="Times New Roman" w:cs="Times New Roman"/>
          <w:b/>
          <w:bCs/>
          <w:sz w:val="24"/>
          <w:szCs w:val="24"/>
        </w:rPr>
        <w:t xml:space="preserve"> </w:t>
      </w:r>
      <w:r w:rsidRPr="001C51F7">
        <w:rPr>
          <w:rFonts w:ascii="Times New Roman" w:hAnsi="Times New Roman" w:cs="Times New Roman"/>
          <w:sz w:val="24"/>
          <w:szCs w:val="24"/>
        </w:rPr>
        <w:t>тыс. руб</w:t>
      </w:r>
      <w:r w:rsidR="005A5014">
        <w:rPr>
          <w:rFonts w:ascii="Times New Roman" w:hAnsi="Times New Roman" w:cs="Times New Roman"/>
          <w:sz w:val="24"/>
          <w:szCs w:val="24"/>
        </w:rPr>
        <w:t>лей</w:t>
      </w:r>
      <w:r w:rsidRPr="001C51F7">
        <w:rPr>
          <w:rFonts w:ascii="Times New Roman" w:hAnsi="Times New Roman" w:cs="Times New Roman"/>
          <w:sz w:val="24"/>
          <w:szCs w:val="24"/>
        </w:rPr>
        <w:t>.</w:t>
      </w:r>
      <w:r w:rsidR="00DF2636" w:rsidRPr="001C51F7">
        <w:rPr>
          <w:rFonts w:ascii="Times New Roman" w:hAnsi="Times New Roman" w:cs="Times New Roman"/>
          <w:sz w:val="24"/>
          <w:szCs w:val="24"/>
        </w:rPr>
        <w:t xml:space="preserve"> </w:t>
      </w:r>
      <w:r w:rsidRPr="001C51F7">
        <w:rPr>
          <w:rFonts w:ascii="Times New Roman" w:hAnsi="Times New Roman" w:cs="Times New Roman"/>
          <w:sz w:val="24"/>
          <w:szCs w:val="24"/>
        </w:rPr>
        <w:t xml:space="preserve">Освоены средства в размере </w:t>
      </w:r>
      <w:r w:rsidR="00564742" w:rsidRPr="00564742">
        <w:rPr>
          <w:rFonts w:ascii="Times New Roman" w:hAnsi="Times New Roman" w:cs="Times New Roman"/>
          <w:b/>
          <w:sz w:val="24"/>
          <w:szCs w:val="24"/>
        </w:rPr>
        <w:t>704 430,1</w:t>
      </w:r>
      <w:r w:rsidR="000A1874" w:rsidRPr="001C51F7">
        <w:rPr>
          <w:rFonts w:ascii="Times New Roman" w:hAnsi="Times New Roman" w:cs="Times New Roman"/>
          <w:sz w:val="24"/>
          <w:szCs w:val="24"/>
        </w:rPr>
        <w:t xml:space="preserve"> тыс. руб</w:t>
      </w:r>
      <w:r w:rsidR="005A5014">
        <w:rPr>
          <w:rFonts w:ascii="Times New Roman" w:hAnsi="Times New Roman" w:cs="Times New Roman"/>
          <w:sz w:val="24"/>
          <w:szCs w:val="24"/>
        </w:rPr>
        <w:t>лей</w:t>
      </w:r>
      <w:r w:rsidR="000A1874" w:rsidRPr="001C51F7">
        <w:rPr>
          <w:rFonts w:ascii="Times New Roman" w:hAnsi="Times New Roman" w:cs="Times New Roman"/>
          <w:sz w:val="24"/>
          <w:szCs w:val="24"/>
        </w:rPr>
        <w:t xml:space="preserve">, что составляет </w:t>
      </w:r>
      <w:r w:rsidR="005A5014">
        <w:rPr>
          <w:rFonts w:ascii="Times New Roman" w:hAnsi="Times New Roman" w:cs="Times New Roman"/>
          <w:sz w:val="24"/>
          <w:szCs w:val="24"/>
        </w:rPr>
        <w:t>9</w:t>
      </w:r>
      <w:r w:rsidR="00564742">
        <w:rPr>
          <w:rFonts w:ascii="Times New Roman" w:hAnsi="Times New Roman" w:cs="Times New Roman"/>
          <w:sz w:val="24"/>
          <w:szCs w:val="24"/>
        </w:rPr>
        <w:t>5</w:t>
      </w:r>
      <w:r w:rsidR="005A5014">
        <w:rPr>
          <w:rFonts w:ascii="Times New Roman" w:hAnsi="Times New Roman" w:cs="Times New Roman"/>
          <w:sz w:val="24"/>
          <w:szCs w:val="24"/>
        </w:rPr>
        <w:t>,4</w:t>
      </w:r>
      <w:r w:rsidRPr="001C51F7">
        <w:rPr>
          <w:rFonts w:ascii="Times New Roman" w:hAnsi="Times New Roman" w:cs="Times New Roman"/>
          <w:sz w:val="24"/>
          <w:szCs w:val="24"/>
        </w:rPr>
        <w:t xml:space="preserve">%. </w:t>
      </w:r>
    </w:p>
    <w:p w14:paraId="55D0C391" w14:textId="287CE3A6" w:rsidR="00FE1F60" w:rsidRPr="001C51F7" w:rsidRDefault="08E97F72" w:rsidP="08E97F72">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Неосвоенные средства в размере </w:t>
      </w:r>
      <w:r w:rsidR="00FF77D6">
        <w:rPr>
          <w:rFonts w:ascii="Times New Roman" w:hAnsi="Times New Roman" w:cs="Times New Roman"/>
          <w:sz w:val="24"/>
          <w:szCs w:val="24"/>
        </w:rPr>
        <w:t>34 251,3</w:t>
      </w:r>
      <w:r w:rsidRPr="001C51F7">
        <w:rPr>
          <w:rFonts w:ascii="Times New Roman" w:hAnsi="Times New Roman" w:cs="Times New Roman"/>
          <w:sz w:val="24"/>
          <w:szCs w:val="24"/>
        </w:rPr>
        <w:t xml:space="preserve"> тыс. руб. образовались </w:t>
      </w:r>
      <w:r w:rsidR="00FE1F60" w:rsidRPr="001C51F7">
        <w:rPr>
          <w:rFonts w:ascii="Times New Roman" w:hAnsi="Times New Roman" w:cs="Times New Roman"/>
          <w:sz w:val="24"/>
          <w:szCs w:val="24"/>
        </w:rPr>
        <w:t>по мероприятиям:</w:t>
      </w:r>
    </w:p>
    <w:p w14:paraId="4749C93F" w14:textId="29AAF201" w:rsidR="00072490" w:rsidRDefault="007C1804" w:rsidP="08E97F72">
      <w:pPr>
        <w:pStyle w:val="24"/>
        <w:spacing w:after="0" w:line="240" w:lineRule="auto"/>
        <w:ind w:right="-5" w:firstLine="709"/>
        <w:jc w:val="both"/>
        <w:rPr>
          <w:rFonts w:ascii="Times New Roman" w:hAnsi="Times New Roman" w:cs="Times New Roman"/>
          <w:sz w:val="24"/>
          <w:szCs w:val="24"/>
        </w:rPr>
      </w:pPr>
      <w:r w:rsidRPr="007C1804">
        <w:rPr>
          <w:rFonts w:ascii="Times New Roman" w:hAnsi="Times New Roman" w:cs="Times New Roman"/>
          <w:b/>
          <w:sz w:val="24"/>
          <w:szCs w:val="24"/>
        </w:rPr>
        <w:t>п.1.1.</w:t>
      </w:r>
      <w:r>
        <w:rPr>
          <w:rFonts w:ascii="Times New Roman" w:hAnsi="Times New Roman" w:cs="Times New Roman"/>
          <w:sz w:val="24"/>
          <w:szCs w:val="24"/>
        </w:rPr>
        <w:t xml:space="preserve"> </w:t>
      </w:r>
      <w:r w:rsidR="00CF7907">
        <w:rPr>
          <w:rFonts w:ascii="Times New Roman" w:hAnsi="Times New Roman" w:cs="Times New Roman"/>
          <w:sz w:val="24"/>
          <w:szCs w:val="24"/>
        </w:rPr>
        <w:t>–</w:t>
      </w:r>
      <w:r w:rsidR="00D37BAD" w:rsidRPr="001C51F7">
        <w:rPr>
          <w:rFonts w:ascii="Times New Roman" w:hAnsi="Times New Roman" w:cs="Times New Roman"/>
          <w:sz w:val="24"/>
          <w:szCs w:val="24"/>
        </w:rPr>
        <w:t xml:space="preserve"> </w:t>
      </w:r>
      <w:r w:rsidR="00CF7907">
        <w:rPr>
          <w:rFonts w:ascii="Times New Roman" w:hAnsi="Times New Roman" w:cs="Times New Roman"/>
          <w:sz w:val="24"/>
          <w:szCs w:val="24"/>
        </w:rPr>
        <w:t>«</w:t>
      </w:r>
      <w:r w:rsidR="00FE1F60" w:rsidRPr="001C51F7">
        <w:rPr>
          <w:rFonts w:ascii="Times New Roman" w:hAnsi="Times New Roman" w:cs="Times New Roman"/>
          <w:sz w:val="24"/>
          <w:szCs w:val="24"/>
        </w:rPr>
        <w:t>предоставление начального общего образования с выполнением требований государственного образовательного стандарта в очной форме</w:t>
      </w:r>
      <w:r w:rsidR="00CF7907">
        <w:rPr>
          <w:rFonts w:ascii="Times New Roman" w:hAnsi="Times New Roman" w:cs="Times New Roman"/>
          <w:sz w:val="24"/>
          <w:szCs w:val="24"/>
        </w:rPr>
        <w:t>»</w:t>
      </w:r>
      <w:r w:rsidR="00072490" w:rsidRPr="001C51F7">
        <w:rPr>
          <w:rFonts w:ascii="Times New Roman" w:hAnsi="Times New Roman" w:cs="Times New Roman"/>
          <w:sz w:val="24"/>
          <w:szCs w:val="24"/>
        </w:rPr>
        <w:t xml:space="preserve"> в размере </w:t>
      </w:r>
      <w:r w:rsidR="00FE4E18" w:rsidRPr="007F798A">
        <w:rPr>
          <w:rFonts w:ascii="Times New Roman" w:hAnsi="Times New Roman" w:cs="Times New Roman"/>
          <w:sz w:val="24"/>
          <w:szCs w:val="24"/>
        </w:rPr>
        <w:t>1</w:t>
      </w:r>
      <w:r w:rsidR="00FE4E18" w:rsidRPr="007F798A">
        <w:rPr>
          <w:rFonts w:ascii="Times New Roman" w:hAnsi="Times New Roman" w:cs="Times New Roman"/>
          <w:sz w:val="24"/>
          <w:szCs w:val="24"/>
          <w:lang w:val="en-US"/>
        </w:rPr>
        <w:t> </w:t>
      </w:r>
      <w:r w:rsidR="00FE4E18" w:rsidRPr="007F798A">
        <w:rPr>
          <w:rFonts w:ascii="Times New Roman" w:hAnsi="Times New Roman" w:cs="Times New Roman"/>
          <w:sz w:val="24"/>
          <w:szCs w:val="24"/>
        </w:rPr>
        <w:t>744,4</w:t>
      </w:r>
      <w:r w:rsidR="00072490" w:rsidRPr="007F798A">
        <w:rPr>
          <w:rFonts w:ascii="Times New Roman" w:hAnsi="Times New Roman" w:cs="Times New Roman"/>
          <w:sz w:val="24"/>
          <w:szCs w:val="24"/>
        </w:rPr>
        <w:t xml:space="preserve"> тыс. руб</w:t>
      </w:r>
      <w:r w:rsidR="00FE4E18" w:rsidRPr="007F798A">
        <w:rPr>
          <w:rFonts w:ascii="Times New Roman" w:hAnsi="Times New Roman" w:cs="Times New Roman"/>
          <w:sz w:val="24"/>
          <w:szCs w:val="24"/>
        </w:rPr>
        <w:t>лей, экономия (оказание услуг по организации специальных перевозок детей школьными автобусами</w:t>
      </w:r>
      <w:r w:rsidR="003B71D2" w:rsidRPr="007F798A">
        <w:rPr>
          <w:rFonts w:ascii="Times New Roman" w:hAnsi="Times New Roman" w:cs="Times New Roman"/>
          <w:sz w:val="24"/>
          <w:szCs w:val="24"/>
        </w:rPr>
        <w:t>;</w:t>
      </w:r>
      <w:r w:rsidR="007F798A">
        <w:rPr>
          <w:rFonts w:ascii="Times New Roman" w:hAnsi="Times New Roman" w:cs="Times New Roman"/>
          <w:sz w:val="24"/>
          <w:szCs w:val="24"/>
        </w:rPr>
        <w:t xml:space="preserve"> оплата работникам льготного проезда в отпуск и обратно</w:t>
      </w:r>
      <w:r w:rsidR="00FE4E18" w:rsidRPr="007F798A">
        <w:rPr>
          <w:rFonts w:ascii="Times New Roman" w:hAnsi="Times New Roman" w:cs="Times New Roman"/>
          <w:sz w:val="24"/>
          <w:szCs w:val="24"/>
        </w:rPr>
        <w:t>);</w:t>
      </w:r>
    </w:p>
    <w:p w14:paraId="746686C2" w14:textId="7E555128" w:rsidR="00C92CDE" w:rsidRPr="001C51F7" w:rsidRDefault="00C92CDE" w:rsidP="08E97F72">
      <w:pPr>
        <w:pStyle w:val="24"/>
        <w:spacing w:after="0" w:line="240" w:lineRule="auto"/>
        <w:ind w:right="-5" w:firstLine="709"/>
        <w:jc w:val="both"/>
        <w:rPr>
          <w:rFonts w:ascii="Times New Roman" w:hAnsi="Times New Roman" w:cs="Times New Roman"/>
          <w:sz w:val="24"/>
          <w:szCs w:val="24"/>
        </w:rPr>
      </w:pPr>
      <w:r w:rsidRPr="004601D8">
        <w:rPr>
          <w:rFonts w:ascii="Times New Roman" w:hAnsi="Times New Roman" w:cs="Times New Roman"/>
          <w:b/>
          <w:sz w:val="24"/>
          <w:szCs w:val="24"/>
        </w:rPr>
        <w:t>п.1.4.</w:t>
      </w:r>
      <w:r>
        <w:rPr>
          <w:rFonts w:ascii="Times New Roman" w:hAnsi="Times New Roman" w:cs="Times New Roman"/>
          <w:sz w:val="24"/>
          <w:szCs w:val="24"/>
        </w:rPr>
        <w:t xml:space="preserve"> – «обеспечение бесплатным питанием отдельных категорий обучающихся» в размере 4 377,7 тыс. рублей</w:t>
      </w:r>
      <w:r w:rsidR="004601D8">
        <w:rPr>
          <w:rFonts w:ascii="Times New Roman" w:hAnsi="Times New Roman" w:cs="Times New Roman"/>
          <w:sz w:val="24"/>
          <w:szCs w:val="24"/>
        </w:rPr>
        <w:t xml:space="preserve"> (областной бюджет);</w:t>
      </w:r>
    </w:p>
    <w:p w14:paraId="550DDF79" w14:textId="20ADE694" w:rsidR="00626D90" w:rsidRDefault="004601D8" w:rsidP="0007249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b/>
          <w:sz w:val="24"/>
          <w:szCs w:val="24"/>
        </w:rPr>
        <w:t>п.1.5</w:t>
      </w:r>
      <w:r w:rsidR="00626D90" w:rsidRPr="00626D90">
        <w:rPr>
          <w:rFonts w:ascii="Times New Roman" w:hAnsi="Times New Roman" w:cs="Times New Roman"/>
          <w:b/>
          <w:sz w:val="24"/>
          <w:szCs w:val="24"/>
        </w:rPr>
        <w:t>.</w:t>
      </w:r>
      <w:r w:rsidR="00626D90">
        <w:rPr>
          <w:rFonts w:ascii="Times New Roman" w:hAnsi="Times New Roman" w:cs="Times New Roman"/>
          <w:sz w:val="24"/>
          <w:szCs w:val="24"/>
        </w:rPr>
        <w:t xml:space="preserve"> –</w:t>
      </w:r>
      <w:r>
        <w:rPr>
          <w:rFonts w:ascii="Times New Roman" w:hAnsi="Times New Roman" w:cs="Times New Roman"/>
          <w:sz w:val="24"/>
          <w:szCs w:val="24"/>
        </w:rPr>
        <w:t xml:space="preserve"> «</w:t>
      </w:r>
      <w:r w:rsidR="00626D90">
        <w:rPr>
          <w:rFonts w:ascii="Times New Roman" w:hAnsi="Times New Roman" w:cs="Times New Roman"/>
          <w:sz w:val="24"/>
          <w:szCs w:val="24"/>
        </w:rPr>
        <w:t>обеспечение бесплатным цельным молоком либ</w:t>
      </w:r>
      <w:r>
        <w:rPr>
          <w:rFonts w:ascii="Times New Roman" w:hAnsi="Times New Roman" w:cs="Times New Roman"/>
          <w:sz w:val="24"/>
          <w:szCs w:val="24"/>
        </w:rPr>
        <w:t>о питьевым молоком обучающихся 1-</w:t>
      </w:r>
      <w:r w:rsidR="00626D90">
        <w:rPr>
          <w:rFonts w:ascii="Times New Roman" w:hAnsi="Times New Roman" w:cs="Times New Roman"/>
          <w:sz w:val="24"/>
          <w:szCs w:val="24"/>
        </w:rPr>
        <w:t>4 классов общеобразовательных учреждений</w:t>
      </w:r>
      <w:r>
        <w:rPr>
          <w:rFonts w:ascii="Times New Roman" w:hAnsi="Times New Roman" w:cs="Times New Roman"/>
          <w:sz w:val="24"/>
          <w:szCs w:val="24"/>
        </w:rPr>
        <w:t>»</w:t>
      </w:r>
      <w:r w:rsidR="00626D90">
        <w:rPr>
          <w:rFonts w:ascii="Times New Roman" w:hAnsi="Times New Roman" w:cs="Times New Roman"/>
          <w:sz w:val="24"/>
          <w:szCs w:val="24"/>
        </w:rPr>
        <w:t xml:space="preserve"> в размере </w:t>
      </w:r>
      <w:r>
        <w:rPr>
          <w:rFonts w:ascii="Times New Roman" w:hAnsi="Times New Roman" w:cs="Times New Roman"/>
          <w:sz w:val="24"/>
          <w:szCs w:val="24"/>
        </w:rPr>
        <w:t>518,9</w:t>
      </w:r>
      <w:r w:rsidR="00626D90">
        <w:rPr>
          <w:rFonts w:ascii="Times New Roman" w:hAnsi="Times New Roman" w:cs="Times New Roman"/>
          <w:sz w:val="24"/>
          <w:szCs w:val="24"/>
        </w:rPr>
        <w:t xml:space="preserve"> тыс. рублей</w:t>
      </w:r>
      <w:r>
        <w:rPr>
          <w:rFonts w:ascii="Times New Roman" w:hAnsi="Times New Roman" w:cs="Times New Roman"/>
          <w:sz w:val="24"/>
          <w:szCs w:val="24"/>
        </w:rPr>
        <w:t xml:space="preserve"> (</w:t>
      </w:r>
      <w:r w:rsidR="00D87B1D">
        <w:rPr>
          <w:rFonts w:ascii="Times New Roman" w:hAnsi="Times New Roman" w:cs="Times New Roman"/>
          <w:sz w:val="24"/>
          <w:szCs w:val="24"/>
        </w:rPr>
        <w:t>об</w:t>
      </w:r>
      <w:r>
        <w:rPr>
          <w:rFonts w:ascii="Times New Roman" w:hAnsi="Times New Roman" w:cs="Times New Roman"/>
          <w:sz w:val="24"/>
          <w:szCs w:val="24"/>
        </w:rPr>
        <w:t>ластной бюджет)</w:t>
      </w:r>
      <w:r w:rsidR="00D87B1D">
        <w:rPr>
          <w:rFonts w:ascii="Times New Roman" w:hAnsi="Times New Roman" w:cs="Times New Roman"/>
          <w:sz w:val="24"/>
          <w:szCs w:val="24"/>
        </w:rPr>
        <w:t xml:space="preserve"> и 39,8 тыс. рублей (бюджет округа)</w:t>
      </w:r>
      <w:r w:rsidR="00626D90">
        <w:rPr>
          <w:rFonts w:ascii="Times New Roman" w:hAnsi="Times New Roman" w:cs="Times New Roman"/>
          <w:sz w:val="24"/>
          <w:szCs w:val="24"/>
        </w:rPr>
        <w:t>. Расходы производились по фактической потребности;</w:t>
      </w:r>
    </w:p>
    <w:p w14:paraId="4311C038" w14:textId="4FB9018B" w:rsidR="00626D90" w:rsidRDefault="00626D90" w:rsidP="00072490">
      <w:pPr>
        <w:pStyle w:val="24"/>
        <w:spacing w:after="0" w:line="240" w:lineRule="auto"/>
        <w:ind w:right="-5" w:firstLine="709"/>
        <w:jc w:val="both"/>
        <w:rPr>
          <w:rFonts w:ascii="Times New Roman" w:hAnsi="Times New Roman" w:cs="Times New Roman"/>
          <w:sz w:val="24"/>
          <w:szCs w:val="24"/>
        </w:rPr>
      </w:pPr>
      <w:r w:rsidRPr="00626D90">
        <w:rPr>
          <w:rFonts w:ascii="Times New Roman" w:hAnsi="Times New Roman" w:cs="Times New Roman"/>
          <w:b/>
          <w:sz w:val="24"/>
          <w:szCs w:val="24"/>
        </w:rPr>
        <w:t>п.1.</w:t>
      </w:r>
      <w:r w:rsidR="00D87B1D">
        <w:rPr>
          <w:rFonts w:ascii="Times New Roman" w:hAnsi="Times New Roman" w:cs="Times New Roman"/>
          <w:b/>
          <w:sz w:val="24"/>
          <w:szCs w:val="24"/>
        </w:rPr>
        <w:t>7</w:t>
      </w:r>
      <w:r w:rsidRPr="00626D90">
        <w:rPr>
          <w:rFonts w:ascii="Times New Roman" w:hAnsi="Times New Roman" w:cs="Times New Roman"/>
          <w:b/>
          <w:sz w:val="24"/>
          <w:szCs w:val="24"/>
        </w:rPr>
        <w:t>.</w:t>
      </w:r>
      <w:r>
        <w:rPr>
          <w:rFonts w:ascii="Times New Roman" w:hAnsi="Times New Roman" w:cs="Times New Roman"/>
          <w:sz w:val="24"/>
          <w:szCs w:val="24"/>
        </w:rPr>
        <w:t xml:space="preserve"> – </w:t>
      </w:r>
      <w:r w:rsidR="00D87B1D">
        <w:rPr>
          <w:rFonts w:ascii="Times New Roman" w:hAnsi="Times New Roman" w:cs="Times New Roman"/>
          <w:sz w:val="24"/>
          <w:szCs w:val="24"/>
        </w:rPr>
        <w:t>«</w:t>
      </w:r>
      <w:r>
        <w:rPr>
          <w:rFonts w:ascii="Times New Roman" w:hAnsi="Times New Roman" w:cs="Times New Roman"/>
          <w:sz w:val="24"/>
          <w:szCs w:val="24"/>
        </w:rPr>
        <w:t>обеспечение персонифицированного финансирования дополнительного образования детей</w:t>
      </w:r>
      <w:r w:rsidR="00D87B1D">
        <w:rPr>
          <w:rFonts w:ascii="Times New Roman" w:hAnsi="Times New Roman" w:cs="Times New Roman"/>
          <w:sz w:val="24"/>
          <w:szCs w:val="24"/>
        </w:rPr>
        <w:t>»</w:t>
      </w:r>
      <w:r>
        <w:rPr>
          <w:rFonts w:ascii="Times New Roman" w:hAnsi="Times New Roman" w:cs="Times New Roman"/>
          <w:sz w:val="24"/>
          <w:szCs w:val="24"/>
        </w:rPr>
        <w:t xml:space="preserve"> в размере </w:t>
      </w:r>
      <w:r w:rsidR="00D87B1D">
        <w:rPr>
          <w:rFonts w:ascii="Times New Roman" w:hAnsi="Times New Roman" w:cs="Times New Roman"/>
          <w:sz w:val="24"/>
          <w:szCs w:val="24"/>
        </w:rPr>
        <w:t>563,5</w:t>
      </w:r>
      <w:r>
        <w:rPr>
          <w:rFonts w:ascii="Times New Roman" w:hAnsi="Times New Roman" w:cs="Times New Roman"/>
          <w:sz w:val="24"/>
          <w:szCs w:val="24"/>
        </w:rPr>
        <w:t xml:space="preserve"> тыс. рублей</w:t>
      </w:r>
      <w:r w:rsidR="00D87B1D">
        <w:rPr>
          <w:rFonts w:ascii="Times New Roman" w:hAnsi="Times New Roman" w:cs="Times New Roman"/>
          <w:sz w:val="24"/>
          <w:szCs w:val="24"/>
        </w:rPr>
        <w:t xml:space="preserve"> (бюджет округа)</w:t>
      </w:r>
      <w:r>
        <w:rPr>
          <w:rFonts w:ascii="Times New Roman" w:hAnsi="Times New Roman" w:cs="Times New Roman"/>
          <w:sz w:val="24"/>
          <w:szCs w:val="24"/>
        </w:rPr>
        <w:t>. Оплата осуществлялась по факту выставленных счетов;</w:t>
      </w:r>
    </w:p>
    <w:p w14:paraId="2E743108" w14:textId="61F7B890" w:rsidR="00072490" w:rsidRDefault="00D87B1D" w:rsidP="0007249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b/>
          <w:sz w:val="24"/>
          <w:szCs w:val="24"/>
        </w:rPr>
        <w:t>п.1.8</w:t>
      </w:r>
      <w:r w:rsidR="00626D90" w:rsidRPr="00626D90">
        <w:rPr>
          <w:rFonts w:ascii="Times New Roman" w:hAnsi="Times New Roman" w:cs="Times New Roman"/>
          <w:b/>
          <w:sz w:val="24"/>
          <w:szCs w:val="24"/>
        </w:rPr>
        <w:t>.</w:t>
      </w:r>
      <w:r w:rsidR="00626D90">
        <w:rPr>
          <w:rFonts w:ascii="Times New Roman" w:hAnsi="Times New Roman" w:cs="Times New Roman"/>
          <w:sz w:val="24"/>
          <w:szCs w:val="24"/>
        </w:rPr>
        <w:t xml:space="preserve"> – </w:t>
      </w:r>
      <w:r>
        <w:rPr>
          <w:rFonts w:ascii="Times New Roman" w:hAnsi="Times New Roman" w:cs="Times New Roman"/>
          <w:sz w:val="24"/>
          <w:szCs w:val="24"/>
        </w:rPr>
        <w:t>«</w:t>
      </w:r>
      <w:r w:rsidR="00626D90">
        <w:rPr>
          <w:rFonts w:ascii="Times New Roman" w:hAnsi="Times New Roman" w:cs="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Pr>
          <w:rFonts w:ascii="Times New Roman" w:hAnsi="Times New Roman" w:cs="Times New Roman"/>
          <w:sz w:val="24"/>
          <w:szCs w:val="24"/>
        </w:rPr>
        <w:t>»</w:t>
      </w:r>
      <w:r w:rsidR="008F46B2" w:rsidRPr="001C51F7">
        <w:rPr>
          <w:rFonts w:ascii="Times New Roman" w:hAnsi="Times New Roman" w:cs="Times New Roman"/>
          <w:sz w:val="24"/>
          <w:szCs w:val="24"/>
        </w:rPr>
        <w:t xml:space="preserve"> </w:t>
      </w:r>
      <w:r w:rsidR="00626D90">
        <w:rPr>
          <w:rFonts w:ascii="Times New Roman" w:hAnsi="Times New Roman" w:cs="Times New Roman"/>
          <w:sz w:val="24"/>
          <w:szCs w:val="24"/>
        </w:rPr>
        <w:t xml:space="preserve">в размере </w:t>
      </w:r>
      <w:r>
        <w:rPr>
          <w:rFonts w:ascii="Times New Roman" w:hAnsi="Times New Roman" w:cs="Times New Roman"/>
          <w:sz w:val="24"/>
          <w:szCs w:val="24"/>
        </w:rPr>
        <w:t>713,2</w:t>
      </w:r>
      <w:r w:rsidR="00626D90">
        <w:rPr>
          <w:rFonts w:ascii="Times New Roman" w:hAnsi="Times New Roman" w:cs="Times New Roman"/>
          <w:sz w:val="24"/>
          <w:szCs w:val="24"/>
        </w:rPr>
        <w:t xml:space="preserve"> тыс. рублей</w:t>
      </w:r>
      <w:r>
        <w:rPr>
          <w:rFonts w:ascii="Times New Roman" w:hAnsi="Times New Roman" w:cs="Times New Roman"/>
          <w:sz w:val="24"/>
          <w:szCs w:val="24"/>
        </w:rPr>
        <w:t xml:space="preserve"> (областной бюджет) и 14,2 тыс. рублей (бюджет округа)</w:t>
      </w:r>
      <w:r w:rsidR="00626D90">
        <w:rPr>
          <w:rFonts w:ascii="Times New Roman" w:hAnsi="Times New Roman" w:cs="Times New Roman"/>
          <w:sz w:val="24"/>
          <w:szCs w:val="24"/>
        </w:rPr>
        <w:t>. Расходы производились по факт</w:t>
      </w:r>
      <w:r w:rsidR="00AE1C6A">
        <w:rPr>
          <w:rFonts w:ascii="Times New Roman" w:hAnsi="Times New Roman" w:cs="Times New Roman"/>
          <w:sz w:val="24"/>
          <w:szCs w:val="24"/>
        </w:rPr>
        <w:t>ическому посещению</w:t>
      </w:r>
      <w:r w:rsidR="00626D90">
        <w:rPr>
          <w:rFonts w:ascii="Times New Roman" w:hAnsi="Times New Roman" w:cs="Times New Roman"/>
          <w:sz w:val="24"/>
          <w:szCs w:val="24"/>
        </w:rPr>
        <w:t>;</w:t>
      </w:r>
    </w:p>
    <w:p w14:paraId="5B758F7D" w14:textId="04EB5294" w:rsidR="00AE1C6A" w:rsidRDefault="00AE1C6A" w:rsidP="00AE1C6A">
      <w:pPr>
        <w:pStyle w:val="24"/>
        <w:spacing w:after="0" w:line="240" w:lineRule="auto"/>
        <w:ind w:right="-5" w:firstLine="709"/>
        <w:jc w:val="both"/>
        <w:rPr>
          <w:rFonts w:ascii="Times New Roman" w:hAnsi="Times New Roman" w:cs="Times New Roman"/>
          <w:sz w:val="24"/>
          <w:szCs w:val="24"/>
        </w:rPr>
      </w:pPr>
      <w:r w:rsidRPr="00AE1C6A">
        <w:rPr>
          <w:rFonts w:ascii="Times New Roman" w:hAnsi="Times New Roman" w:cs="Times New Roman"/>
          <w:b/>
          <w:sz w:val="24"/>
          <w:szCs w:val="24"/>
        </w:rPr>
        <w:t>п.1.9.</w:t>
      </w:r>
      <w:r>
        <w:rPr>
          <w:rFonts w:ascii="Times New Roman" w:hAnsi="Times New Roman" w:cs="Times New Roman"/>
          <w:sz w:val="24"/>
          <w:szCs w:val="24"/>
        </w:rPr>
        <w:t xml:space="preserve"> -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Pr="001C51F7">
        <w:rPr>
          <w:rFonts w:ascii="Times New Roman" w:hAnsi="Times New Roman" w:cs="Times New Roman"/>
          <w:sz w:val="24"/>
          <w:szCs w:val="24"/>
        </w:rPr>
        <w:t xml:space="preserve"> </w:t>
      </w:r>
      <w:r>
        <w:rPr>
          <w:rFonts w:ascii="Times New Roman" w:hAnsi="Times New Roman" w:cs="Times New Roman"/>
          <w:sz w:val="24"/>
          <w:szCs w:val="24"/>
        </w:rPr>
        <w:t>в размере 5 610,0 тыс. рублей (федеральный бюджет) и 114,5 тыс. рублей (бюджет округа). Расходы производились по фактическому посещению;</w:t>
      </w:r>
    </w:p>
    <w:p w14:paraId="717BC73E" w14:textId="54810D41" w:rsidR="00626D90" w:rsidRDefault="00626D90" w:rsidP="00072490">
      <w:pPr>
        <w:pStyle w:val="24"/>
        <w:spacing w:after="0" w:line="240" w:lineRule="auto"/>
        <w:ind w:right="-5" w:firstLine="709"/>
        <w:jc w:val="both"/>
        <w:rPr>
          <w:rFonts w:ascii="Times New Roman" w:hAnsi="Times New Roman" w:cs="Times New Roman"/>
          <w:sz w:val="24"/>
          <w:szCs w:val="24"/>
        </w:rPr>
      </w:pPr>
      <w:r w:rsidRPr="00626D90">
        <w:rPr>
          <w:rFonts w:ascii="Times New Roman" w:hAnsi="Times New Roman" w:cs="Times New Roman"/>
          <w:b/>
          <w:sz w:val="24"/>
          <w:szCs w:val="24"/>
        </w:rPr>
        <w:t>п.1.1</w:t>
      </w:r>
      <w:r w:rsidR="00AE1C6A">
        <w:rPr>
          <w:rFonts w:ascii="Times New Roman" w:hAnsi="Times New Roman" w:cs="Times New Roman"/>
          <w:b/>
          <w:sz w:val="24"/>
          <w:szCs w:val="24"/>
        </w:rPr>
        <w:t>0</w:t>
      </w:r>
      <w:r w:rsidRPr="00626D90">
        <w:rPr>
          <w:rFonts w:ascii="Times New Roman" w:hAnsi="Times New Roman" w:cs="Times New Roman"/>
          <w:b/>
          <w:sz w:val="24"/>
          <w:szCs w:val="24"/>
        </w:rPr>
        <w:t>.</w:t>
      </w:r>
      <w:r>
        <w:rPr>
          <w:rFonts w:ascii="Times New Roman" w:hAnsi="Times New Roman" w:cs="Times New Roman"/>
          <w:sz w:val="24"/>
          <w:szCs w:val="24"/>
        </w:rPr>
        <w:t xml:space="preserve"> – </w:t>
      </w:r>
      <w:r w:rsidR="00AE1C6A">
        <w:rPr>
          <w:rFonts w:ascii="Times New Roman" w:hAnsi="Times New Roman" w:cs="Times New Roman"/>
          <w:sz w:val="24"/>
          <w:szCs w:val="24"/>
        </w:rPr>
        <w:t>«е</w:t>
      </w:r>
      <w:r>
        <w:rPr>
          <w:rFonts w:ascii="Times New Roman" w:hAnsi="Times New Roman" w:cs="Times New Roman"/>
          <w:sz w:val="24"/>
          <w:szCs w:val="24"/>
        </w:rPr>
        <w:t>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00AE1C6A">
        <w:rPr>
          <w:rFonts w:ascii="Times New Roman" w:hAnsi="Times New Roman" w:cs="Times New Roman"/>
          <w:sz w:val="24"/>
          <w:szCs w:val="24"/>
        </w:rPr>
        <w:t>» в размере 10 688,9</w:t>
      </w:r>
      <w:r>
        <w:rPr>
          <w:rFonts w:ascii="Times New Roman" w:hAnsi="Times New Roman" w:cs="Times New Roman"/>
          <w:sz w:val="24"/>
          <w:szCs w:val="24"/>
        </w:rPr>
        <w:t xml:space="preserve"> тыс. рублей</w:t>
      </w:r>
      <w:r w:rsidR="00AE1C6A">
        <w:rPr>
          <w:rFonts w:ascii="Times New Roman" w:hAnsi="Times New Roman" w:cs="Times New Roman"/>
          <w:sz w:val="24"/>
          <w:szCs w:val="24"/>
        </w:rPr>
        <w:t xml:space="preserve"> (федеральный бюджет) и 433,6 тыс. рублей (областной бюджет)</w:t>
      </w:r>
      <w:r>
        <w:rPr>
          <w:rFonts w:ascii="Times New Roman" w:hAnsi="Times New Roman" w:cs="Times New Roman"/>
          <w:sz w:val="24"/>
          <w:szCs w:val="24"/>
        </w:rPr>
        <w:t>. Расходы производи</w:t>
      </w:r>
      <w:r w:rsidR="00AC0815">
        <w:rPr>
          <w:rFonts w:ascii="Times New Roman" w:hAnsi="Times New Roman" w:cs="Times New Roman"/>
          <w:sz w:val="24"/>
          <w:szCs w:val="24"/>
        </w:rPr>
        <w:t>лись по фактической потребности;</w:t>
      </w:r>
    </w:p>
    <w:p w14:paraId="75E66AD3" w14:textId="633434BB" w:rsidR="00AC0815" w:rsidRDefault="007436D5" w:rsidP="00072490">
      <w:pPr>
        <w:pStyle w:val="24"/>
        <w:spacing w:after="0" w:line="240" w:lineRule="auto"/>
        <w:ind w:right="-5" w:firstLine="709"/>
        <w:jc w:val="both"/>
        <w:rPr>
          <w:rFonts w:ascii="Times New Roman" w:hAnsi="Times New Roman" w:cs="Times New Roman"/>
          <w:sz w:val="24"/>
          <w:szCs w:val="24"/>
        </w:rPr>
      </w:pPr>
      <w:r w:rsidRPr="00DD0166">
        <w:rPr>
          <w:rFonts w:ascii="Times New Roman" w:hAnsi="Times New Roman" w:cs="Times New Roman"/>
          <w:b/>
          <w:sz w:val="24"/>
          <w:szCs w:val="24"/>
        </w:rPr>
        <w:t>п.2.1.</w:t>
      </w:r>
      <w:r>
        <w:rPr>
          <w:rFonts w:ascii="Times New Roman" w:hAnsi="Times New Roman" w:cs="Times New Roman"/>
          <w:sz w:val="24"/>
          <w:szCs w:val="24"/>
        </w:rPr>
        <w:t xml:space="preserve"> – «проведение ремонтных работ, разработка ПСД за счет средств ПАО «Норильский никель» </w:t>
      </w:r>
      <w:r w:rsidR="003B71D2">
        <w:rPr>
          <w:rFonts w:ascii="Times New Roman" w:hAnsi="Times New Roman" w:cs="Times New Roman"/>
          <w:sz w:val="24"/>
          <w:szCs w:val="24"/>
        </w:rPr>
        <w:t xml:space="preserve">в размере </w:t>
      </w:r>
      <w:r>
        <w:rPr>
          <w:rFonts w:ascii="Times New Roman" w:hAnsi="Times New Roman" w:cs="Times New Roman"/>
          <w:sz w:val="24"/>
          <w:szCs w:val="24"/>
        </w:rPr>
        <w:t>3 000,0 тыс. рублей, расходы планируется произвести в 2022 году (ремонт помещений ДЮСШ</w:t>
      </w:r>
      <w:r w:rsidR="001F62C8">
        <w:rPr>
          <w:rFonts w:ascii="Times New Roman" w:hAnsi="Times New Roman" w:cs="Times New Roman"/>
          <w:sz w:val="24"/>
          <w:szCs w:val="24"/>
        </w:rPr>
        <w:t xml:space="preserve"> </w:t>
      </w:r>
      <w:proofErr w:type="spellStart"/>
      <w:r w:rsidR="001F62C8">
        <w:rPr>
          <w:rFonts w:ascii="Times New Roman" w:hAnsi="Times New Roman" w:cs="Times New Roman"/>
          <w:sz w:val="24"/>
          <w:szCs w:val="24"/>
        </w:rPr>
        <w:t>п</w:t>
      </w:r>
      <w:r w:rsidR="00726E75">
        <w:rPr>
          <w:rFonts w:ascii="Times New Roman" w:hAnsi="Times New Roman" w:cs="Times New Roman"/>
          <w:sz w:val="24"/>
          <w:szCs w:val="24"/>
        </w:rPr>
        <w:t>.</w:t>
      </w:r>
      <w:r w:rsidR="001F62C8">
        <w:rPr>
          <w:rFonts w:ascii="Times New Roman" w:hAnsi="Times New Roman" w:cs="Times New Roman"/>
          <w:sz w:val="24"/>
          <w:szCs w:val="24"/>
        </w:rPr>
        <w:t>г</w:t>
      </w:r>
      <w:r w:rsidR="00726E75">
        <w:rPr>
          <w:rFonts w:ascii="Times New Roman" w:hAnsi="Times New Roman" w:cs="Times New Roman"/>
          <w:sz w:val="24"/>
          <w:szCs w:val="24"/>
        </w:rPr>
        <w:t>.</w:t>
      </w:r>
      <w:r w:rsidR="001F62C8">
        <w:rPr>
          <w:rFonts w:ascii="Times New Roman" w:hAnsi="Times New Roman" w:cs="Times New Roman"/>
          <w:sz w:val="24"/>
          <w:szCs w:val="24"/>
        </w:rPr>
        <w:t>т</w:t>
      </w:r>
      <w:proofErr w:type="spellEnd"/>
      <w:r w:rsidR="001F62C8">
        <w:rPr>
          <w:rFonts w:ascii="Times New Roman" w:hAnsi="Times New Roman" w:cs="Times New Roman"/>
          <w:sz w:val="24"/>
          <w:szCs w:val="24"/>
        </w:rPr>
        <w:t>. Никель</w:t>
      </w:r>
      <w:r>
        <w:rPr>
          <w:rFonts w:ascii="Times New Roman" w:hAnsi="Times New Roman" w:cs="Times New Roman"/>
          <w:sz w:val="24"/>
          <w:szCs w:val="24"/>
        </w:rPr>
        <w:t>);</w:t>
      </w:r>
    </w:p>
    <w:p w14:paraId="6A456A2B" w14:textId="761553A2" w:rsidR="007436D5" w:rsidRDefault="007436D5" w:rsidP="00072490">
      <w:pPr>
        <w:pStyle w:val="24"/>
        <w:spacing w:after="0" w:line="240" w:lineRule="auto"/>
        <w:ind w:right="-5" w:firstLine="709"/>
        <w:jc w:val="both"/>
        <w:rPr>
          <w:rFonts w:ascii="Times New Roman" w:hAnsi="Times New Roman" w:cs="Times New Roman"/>
          <w:sz w:val="24"/>
          <w:szCs w:val="24"/>
        </w:rPr>
      </w:pPr>
      <w:r w:rsidRPr="00DD0166">
        <w:rPr>
          <w:rFonts w:ascii="Times New Roman" w:hAnsi="Times New Roman" w:cs="Times New Roman"/>
          <w:b/>
          <w:sz w:val="24"/>
          <w:szCs w:val="24"/>
        </w:rPr>
        <w:t>п.2.3.</w:t>
      </w:r>
      <w:r w:rsidR="003B71D2">
        <w:rPr>
          <w:rFonts w:ascii="Times New Roman" w:hAnsi="Times New Roman" w:cs="Times New Roman"/>
          <w:sz w:val="24"/>
          <w:szCs w:val="24"/>
        </w:rPr>
        <w:t xml:space="preserve"> – «развитие социальной и инженерной инфраструктуры (физическая культура)» в размере 172,9 тыс. рублей (</w:t>
      </w:r>
      <w:proofErr w:type="gramStart"/>
      <w:r w:rsidR="003B71D2">
        <w:rPr>
          <w:rFonts w:ascii="Times New Roman" w:hAnsi="Times New Roman" w:cs="Times New Roman"/>
          <w:sz w:val="24"/>
          <w:szCs w:val="24"/>
        </w:rPr>
        <w:t>федеральный</w:t>
      </w:r>
      <w:proofErr w:type="gramEnd"/>
      <w:r w:rsidR="003B71D2">
        <w:rPr>
          <w:rFonts w:ascii="Times New Roman" w:hAnsi="Times New Roman" w:cs="Times New Roman"/>
          <w:sz w:val="24"/>
          <w:szCs w:val="24"/>
        </w:rPr>
        <w:t xml:space="preserve"> и областной бюджеты), </w:t>
      </w:r>
      <w:r w:rsidR="003B71D2" w:rsidRPr="00650E32">
        <w:rPr>
          <w:rFonts w:ascii="Times New Roman" w:hAnsi="Times New Roman" w:cs="Times New Roman"/>
          <w:sz w:val="24"/>
          <w:szCs w:val="24"/>
        </w:rPr>
        <w:t xml:space="preserve">оплата ремонта </w:t>
      </w:r>
      <w:r w:rsidR="00DD0166" w:rsidRPr="00650E32">
        <w:rPr>
          <w:rFonts w:ascii="Times New Roman" w:hAnsi="Times New Roman" w:cs="Times New Roman"/>
          <w:sz w:val="24"/>
          <w:szCs w:val="24"/>
        </w:rPr>
        <w:t xml:space="preserve">здания </w:t>
      </w:r>
      <w:r w:rsidR="003B71D2" w:rsidRPr="00650E32">
        <w:rPr>
          <w:rFonts w:ascii="Times New Roman" w:hAnsi="Times New Roman" w:cs="Times New Roman"/>
          <w:sz w:val="24"/>
          <w:szCs w:val="24"/>
        </w:rPr>
        <w:t xml:space="preserve">ДЮСШ </w:t>
      </w:r>
      <w:proofErr w:type="spellStart"/>
      <w:r w:rsidR="003B71D2" w:rsidRPr="00650E32">
        <w:rPr>
          <w:rFonts w:ascii="Times New Roman" w:hAnsi="Times New Roman" w:cs="Times New Roman"/>
          <w:sz w:val="24"/>
          <w:szCs w:val="24"/>
        </w:rPr>
        <w:t>н</w:t>
      </w:r>
      <w:r w:rsidR="00726E75">
        <w:rPr>
          <w:rFonts w:ascii="Times New Roman" w:hAnsi="Times New Roman" w:cs="Times New Roman"/>
          <w:sz w:val="24"/>
          <w:szCs w:val="24"/>
        </w:rPr>
        <w:t>.</w:t>
      </w:r>
      <w:r w:rsidR="003B71D2" w:rsidRPr="00650E32">
        <w:rPr>
          <w:rFonts w:ascii="Times New Roman" w:hAnsi="Times New Roman" w:cs="Times New Roman"/>
          <w:sz w:val="24"/>
          <w:szCs w:val="24"/>
        </w:rPr>
        <w:t>п</w:t>
      </w:r>
      <w:proofErr w:type="spellEnd"/>
      <w:r w:rsidR="003B71D2" w:rsidRPr="00650E32">
        <w:rPr>
          <w:rFonts w:ascii="Times New Roman" w:hAnsi="Times New Roman" w:cs="Times New Roman"/>
          <w:sz w:val="24"/>
          <w:szCs w:val="24"/>
        </w:rPr>
        <w:t xml:space="preserve">. </w:t>
      </w:r>
      <w:r w:rsidR="00650E32" w:rsidRPr="00650E32">
        <w:rPr>
          <w:rFonts w:ascii="Times New Roman" w:hAnsi="Times New Roman" w:cs="Times New Roman"/>
          <w:sz w:val="24"/>
          <w:szCs w:val="24"/>
        </w:rPr>
        <w:t>Спутник</w:t>
      </w:r>
      <w:r w:rsidR="003B71D2" w:rsidRPr="00650E32">
        <w:rPr>
          <w:rFonts w:ascii="Times New Roman" w:hAnsi="Times New Roman" w:cs="Times New Roman"/>
          <w:sz w:val="24"/>
          <w:szCs w:val="24"/>
        </w:rPr>
        <w:t xml:space="preserve"> производилась по актам выполненных работ;</w:t>
      </w:r>
    </w:p>
    <w:p w14:paraId="67132B10" w14:textId="64D7C3B2" w:rsidR="003B71D2" w:rsidRDefault="003B71D2" w:rsidP="00072490">
      <w:pPr>
        <w:pStyle w:val="24"/>
        <w:spacing w:after="0" w:line="240" w:lineRule="auto"/>
        <w:ind w:right="-5" w:firstLine="709"/>
        <w:jc w:val="both"/>
        <w:rPr>
          <w:rFonts w:ascii="Times New Roman" w:hAnsi="Times New Roman" w:cs="Times New Roman"/>
          <w:sz w:val="24"/>
          <w:szCs w:val="24"/>
        </w:rPr>
      </w:pPr>
      <w:r w:rsidRPr="00DD0166">
        <w:rPr>
          <w:rFonts w:ascii="Times New Roman" w:hAnsi="Times New Roman" w:cs="Times New Roman"/>
          <w:b/>
          <w:sz w:val="24"/>
          <w:szCs w:val="24"/>
        </w:rPr>
        <w:t>п.2.7.</w:t>
      </w:r>
      <w:r>
        <w:rPr>
          <w:rFonts w:ascii="Times New Roman" w:hAnsi="Times New Roman" w:cs="Times New Roman"/>
          <w:sz w:val="24"/>
          <w:szCs w:val="24"/>
        </w:rPr>
        <w:t xml:space="preserve"> – «проведение капитального ремонта объектов, находящихся в муниципальной собственности за счет средств резервного фонда Правительства Мурманской области» в размере 5 978,0 тыс. рублей</w:t>
      </w:r>
      <w:r w:rsidR="00DD0166">
        <w:rPr>
          <w:rFonts w:ascii="Times New Roman" w:hAnsi="Times New Roman" w:cs="Times New Roman"/>
          <w:sz w:val="24"/>
          <w:szCs w:val="24"/>
        </w:rPr>
        <w:t xml:space="preserve">, </w:t>
      </w:r>
      <w:r w:rsidR="00DD0166" w:rsidRPr="00650E32">
        <w:rPr>
          <w:rFonts w:ascii="Times New Roman" w:hAnsi="Times New Roman" w:cs="Times New Roman"/>
          <w:sz w:val="24"/>
          <w:szCs w:val="24"/>
        </w:rPr>
        <w:t xml:space="preserve">оплата ремонта здания ДЮСШ </w:t>
      </w:r>
      <w:proofErr w:type="spellStart"/>
      <w:r w:rsidR="00DD0166" w:rsidRPr="00650E32">
        <w:rPr>
          <w:rFonts w:ascii="Times New Roman" w:hAnsi="Times New Roman" w:cs="Times New Roman"/>
          <w:sz w:val="24"/>
          <w:szCs w:val="24"/>
        </w:rPr>
        <w:t>н</w:t>
      </w:r>
      <w:r w:rsidR="00726E75">
        <w:rPr>
          <w:rFonts w:ascii="Times New Roman" w:hAnsi="Times New Roman" w:cs="Times New Roman"/>
          <w:sz w:val="24"/>
          <w:szCs w:val="24"/>
        </w:rPr>
        <w:t>.</w:t>
      </w:r>
      <w:r w:rsidR="00DD0166" w:rsidRPr="00650E32">
        <w:rPr>
          <w:rFonts w:ascii="Times New Roman" w:hAnsi="Times New Roman" w:cs="Times New Roman"/>
          <w:sz w:val="24"/>
          <w:szCs w:val="24"/>
        </w:rPr>
        <w:t>п</w:t>
      </w:r>
      <w:proofErr w:type="spellEnd"/>
      <w:r w:rsidR="00DD0166" w:rsidRPr="00650E32">
        <w:rPr>
          <w:rFonts w:ascii="Times New Roman" w:hAnsi="Times New Roman" w:cs="Times New Roman"/>
          <w:sz w:val="24"/>
          <w:szCs w:val="24"/>
        </w:rPr>
        <w:t xml:space="preserve">. </w:t>
      </w:r>
      <w:proofErr w:type="gramStart"/>
      <w:r w:rsidR="00DD0166" w:rsidRPr="00650E32">
        <w:rPr>
          <w:rFonts w:ascii="Times New Roman" w:hAnsi="Times New Roman" w:cs="Times New Roman"/>
          <w:sz w:val="24"/>
          <w:szCs w:val="24"/>
        </w:rPr>
        <w:t>Спутник);</w:t>
      </w:r>
      <w:proofErr w:type="gramEnd"/>
    </w:p>
    <w:p w14:paraId="1980310D" w14:textId="73502AAB" w:rsidR="00DD0166" w:rsidRDefault="00DD0166" w:rsidP="00072490">
      <w:pPr>
        <w:pStyle w:val="24"/>
        <w:spacing w:after="0" w:line="240" w:lineRule="auto"/>
        <w:ind w:right="-5" w:firstLine="709"/>
        <w:jc w:val="both"/>
        <w:rPr>
          <w:rFonts w:ascii="Times New Roman" w:hAnsi="Times New Roman" w:cs="Times New Roman"/>
          <w:sz w:val="24"/>
          <w:szCs w:val="24"/>
        </w:rPr>
      </w:pPr>
      <w:proofErr w:type="gramStart"/>
      <w:r w:rsidRPr="00DD0166">
        <w:rPr>
          <w:rFonts w:ascii="Times New Roman" w:hAnsi="Times New Roman" w:cs="Times New Roman"/>
          <w:b/>
          <w:sz w:val="24"/>
          <w:szCs w:val="24"/>
        </w:rPr>
        <w:t>п.2.8.</w:t>
      </w:r>
      <w:r>
        <w:rPr>
          <w:rFonts w:ascii="Times New Roman" w:hAnsi="Times New Roman" w:cs="Times New Roman"/>
          <w:sz w:val="24"/>
          <w:szCs w:val="24"/>
        </w:rPr>
        <w:t xml:space="preserve"> - «проведение капитального ремонта объектов, находящихся в муниципальной собственности за счет средств бюджета округа» в размере 314,6 тыс. рублей, оплата за факту выполненной работы.</w:t>
      </w:r>
      <w:proofErr w:type="gramEnd"/>
    </w:p>
    <w:p w14:paraId="37571C4B" w14:textId="5BE0CC89" w:rsidR="00AC0815" w:rsidRDefault="00DD0166" w:rsidP="0007249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Общеобразовательные организации Печенгского муниципального округа обеспечивают государственные гарантии общедоступности и бесплатности общего образования, предоставляя возможность получения общего образования всем категориям </w:t>
      </w:r>
      <w:r>
        <w:rPr>
          <w:rFonts w:ascii="Times New Roman" w:hAnsi="Times New Roman" w:cs="Times New Roman"/>
          <w:sz w:val="24"/>
          <w:szCs w:val="24"/>
        </w:rPr>
        <w:lastRenderedPageBreak/>
        <w:t>граждан в соответствии с их возможностями и потребностями, добиваясь стопроцентного охвата несовершенноле</w:t>
      </w:r>
      <w:r w:rsidR="00DD7D5A">
        <w:rPr>
          <w:rFonts w:ascii="Times New Roman" w:hAnsi="Times New Roman" w:cs="Times New Roman"/>
          <w:sz w:val="24"/>
          <w:szCs w:val="24"/>
        </w:rPr>
        <w:t>тн</w:t>
      </w:r>
      <w:r>
        <w:rPr>
          <w:rFonts w:ascii="Times New Roman" w:hAnsi="Times New Roman" w:cs="Times New Roman"/>
          <w:sz w:val="24"/>
          <w:szCs w:val="24"/>
        </w:rPr>
        <w:t>их обучающихся общим образованием:</w:t>
      </w:r>
    </w:p>
    <w:p w14:paraId="1F185986" w14:textId="3F5F716D" w:rsidR="00DD0166" w:rsidRDefault="00DD0166" w:rsidP="0007249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реализация начального общего, основного общего и среднего общего образования в очной форме, в том числе обучение работающей молодежи в вечерних классах;</w:t>
      </w:r>
    </w:p>
    <w:p w14:paraId="4B8F2A3B" w14:textId="41BA514F" w:rsidR="00DD0166" w:rsidRDefault="00DD0166" w:rsidP="0007249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обучение детей</w:t>
      </w:r>
      <w:r w:rsidR="002C6F83">
        <w:rPr>
          <w:rFonts w:ascii="Times New Roman" w:hAnsi="Times New Roman" w:cs="Times New Roman"/>
          <w:sz w:val="24"/>
          <w:szCs w:val="24"/>
        </w:rPr>
        <w:t>,</w:t>
      </w:r>
      <w:r>
        <w:rPr>
          <w:rFonts w:ascii="Times New Roman" w:hAnsi="Times New Roman" w:cs="Times New Roman"/>
          <w:sz w:val="24"/>
          <w:szCs w:val="24"/>
        </w:rPr>
        <w:t xml:space="preserve"> с ограниченными возможностями здоровья</w:t>
      </w:r>
      <w:r w:rsidR="002C6F83">
        <w:rPr>
          <w:rFonts w:ascii="Times New Roman" w:hAnsi="Times New Roman" w:cs="Times New Roman"/>
          <w:sz w:val="24"/>
          <w:szCs w:val="24"/>
        </w:rPr>
        <w:t>,</w:t>
      </w:r>
      <w:r w:rsidR="00DD7D5A">
        <w:rPr>
          <w:rFonts w:ascii="Times New Roman" w:hAnsi="Times New Roman" w:cs="Times New Roman"/>
          <w:sz w:val="24"/>
          <w:szCs w:val="24"/>
        </w:rPr>
        <w:t xml:space="preserve"> в специализированных коррекционных классах по адаптированным образовательным программам для детей с задержкой психического развития и интеллектуальной недостаточностью (охват 2%).</w:t>
      </w:r>
    </w:p>
    <w:p w14:paraId="70AB6474" w14:textId="6591C8C3" w:rsidR="00CF7C72" w:rsidRDefault="00CF7C72" w:rsidP="0007249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Созданы условия для обучающихся (8 человек), получающих образование в семейной форме и проходящих промежуточную аттестацию в качестве экстернов в общеобразовательных организациях округа.</w:t>
      </w:r>
    </w:p>
    <w:p w14:paraId="51312629" w14:textId="2776DB73" w:rsidR="00CF7C72" w:rsidRDefault="00CF7C72" w:rsidP="0007249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Для 53 детей-инвалидов и инвалидов (2020 год – 57 чел.) обучение организовано в соответствии с их запросами и возможностями: 47% от общего количества детей-инвалидов и инвалидов, обучались индивидуально на дому, 53% обучались по адаптированным образовательным программам для детей с задержкой психического развития и интеллектуальной недостаточностью.</w:t>
      </w:r>
    </w:p>
    <w:p w14:paraId="15CD9482" w14:textId="0E2D9D56" w:rsidR="00CF7C72" w:rsidRDefault="00CF7C72" w:rsidP="0007249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В рамках мероприятий программы создаются условия для повышения качества обучения в </w:t>
      </w:r>
      <w:proofErr w:type="spellStart"/>
      <w:r>
        <w:rPr>
          <w:rFonts w:ascii="Times New Roman" w:hAnsi="Times New Roman" w:cs="Times New Roman"/>
          <w:sz w:val="24"/>
          <w:szCs w:val="24"/>
        </w:rPr>
        <w:t>Печенгском</w:t>
      </w:r>
      <w:proofErr w:type="spellEnd"/>
      <w:r>
        <w:rPr>
          <w:rFonts w:ascii="Times New Roman" w:hAnsi="Times New Roman" w:cs="Times New Roman"/>
          <w:sz w:val="24"/>
          <w:szCs w:val="24"/>
        </w:rPr>
        <w:t xml:space="preserve"> муниципальном округе и конкурентоспособности общего образования.</w:t>
      </w:r>
    </w:p>
    <w:p w14:paraId="2C7135E7" w14:textId="371EE4EA" w:rsidR="00CF7C72" w:rsidRDefault="00CF7C72" w:rsidP="0007249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В 2021 году 100% школьников обучались по федеральным государственным образовательным стандартам начального общего, основного общего и среднего общего образования. Продолжен переход на федеральный государственный образовательный стандарт для детей с ограниченными возможностями здоровья по адаптированным программам обучения: </w:t>
      </w:r>
      <w:r w:rsidR="00555CEF">
        <w:rPr>
          <w:rFonts w:ascii="Times New Roman" w:hAnsi="Times New Roman" w:cs="Times New Roman"/>
          <w:sz w:val="24"/>
          <w:szCs w:val="24"/>
        </w:rPr>
        <w:t>охват 59% обучающихся данной категории (2020 год – 31%). Программы профильного образования в 2021 году осваивали 100% обучающихся 10-11 классов (в 2020 году – 90%).</w:t>
      </w:r>
    </w:p>
    <w:p w14:paraId="59390962" w14:textId="447B74BB" w:rsidR="00B12234" w:rsidRDefault="00B12234" w:rsidP="0007249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С 01.09.2021 года открыты «Точки роста» национального проекта «Образование» на базе МБОУ ООШ № 22 г. Заполярный и</w:t>
      </w:r>
      <w:r w:rsidR="004E4EBD">
        <w:rPr>
          <w:rFonts w:ascii="Times New Roman" w:hAnsi="Times New Roman" w:cs="Times New Roman"/>
          <w:sz w:val="24"/>
          <w:szCs w:val="24"/>
        </w:rPr>
        <w:t xml:space="preserve"> МБОУ СОШ № 7 </w:t>
      </w:r>
      <w:proofErr w:type="spellStart"/>
      <w:r w:rsidR="004E4EBD">
        <w:rPr>
          <w:rFonts w:ascii="Times New Roman" w:hAnsi="Times New Roman" w:cs="Times New Roman"/>
          <w:sz w:val="24"/>
          <w:szCs w:val="24"/>
        </w:rPr>
        <w:t>н</w:t>
      </w:r>
      <w:r w:rsidR="00726E75">
        <w:rPr>
          <w:rFonts w:ascii="Times New Roman" w:hAnsi="Times New Roman" w:cs="Times New Roman"/>
          <w:sz w:val="24"/>
          <w:szCs w:val="24"/>
        </w:rPr>
        <w:t>.</w:t>
      </w:r>
      <w:r w:rsidR="004E4EBD">
        <w:rPr>
          <w:rFonts w:ascii="Times New Roman" w:hAnsi="Times New Roman" w:cs="Times New Roman"/>
          <w:sz w:val="24"/>
          <w:szCs w:val="24"/>
        </w:rPr>
        <w:t>п</w:t>
      </w:r>
      <w:proofErr w:type="spellEnd"/>
      <w:r w:rsidR="004E4EBD">
        <w:rPr>
          <w:rFonts w:ascii="Times New Roman" w:hAnsi="Times New Roman" w:cs="Times New Roman"/>
          <w:sz w:val="24"/>
          <w:szCs w:val="24"/>
        </w:rPr>
        <w:t xml:space="preserve">. </w:t>
      </w:r>
      <w:proofErr w:type="spellStart"/>
      <w:r w:rsidR="004E4EBD">
        <w:rPr>
          <w:rFonts w:ascii="Times New Roman" w:hAnsi="Times New Roman" w:cs="Times New Roman"/>
          <w:sz w:val="24"/>
          <w:szCs w:val="24"/>
        </w:rPr>
        <w:t>Корзуново</w:t>
      </w:r>
      <w:proofErr w:type="spellEnd"/>
      <w:r w:rsidR="004E4EBD">
        <w:rPr>
          <w:rFonts w:ascii="Times New Roman" w:hAnsi="Times New Roman" w:cs="Times New Roman"/>
          <w:sz w:val="24"/>
          <w:szCs w:val="24"/>
        </w:rPr>
        <w:t>, как структурные подразделения школ.</w:t>
      </w:r>
    </w:p>
    <w:p w14:paraId="696EE8BF" w14:textId="1947D364" w:rsidR="004E4EBD" w:rsidRDefault="004E4EBD" w:rsidP="00072490">
      <w:pPr>
        <w:pStyle w:val="24"/>
        <w:spacing w:after="0" w:line="240" w:lineRule="auto"/>
        <w:ind w:right="-5" w:firstLine="709"/>
        <w:jc w:val="both"/>
        <w:rPr>
          <w:rFonts w:ascii="Times New Roman" w:hAnsi="Times New Roman" w:cs="Times New Roman"/>
          <w:sz w:val="24"/>
          <w:szCs w:val="24"/>
        </w:rPr>
      </w:pPr>
      <w:proofErr w:type="gramStart"/>
      <w:r>
        <w:rPr>
          <w:rFonts w:ascii="Times New Roman" w:hAnsi="Times New Roman" w:cs="Times New Roman"/>
          <w:sz w:val="24"/>
          <w:szCs w:val="24"/>
        </w:rPr>
        <w:t>Это центры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r>
        <w:rPr>
          <w:rFonts w:ascii="Times New Roman" w:hAnsi="Times New Roman" w:cs="Times New Roman"/>
          <w:sz w:val="24"/>
          <w:szCs w:val="24"/>
        </w:rPr>
        <w:t xml:space="preserve"> Открытие центров «Точка роста» дает ребятам возможность для повышения качества образования, расширить возможности в освоении учебных предметов и программ дополнительного образования естественнонаучной и технологической направленностей, а также для практической отработки учебного материала по учебным предметам «Физика», «Химия», «Биология». В рамках проекта из областного бюджета закуплено оборудование, расходный материал, средства обучения: цифровая лаборатория (физика, химия, биология), демонстрационное оборудование. </w:t>
      </w:r>
      <w:r w:rsidR="00E605B6">
        <w:rPr>
          <w:rFonts w:ascii="Times New Roman" w:hAnsi="Times New Roman" w:cs="Times New Roman"/>
          <w:sz w:val="24"/>
          <w:szCs w:val="24"/>
        </w:rPr>
        <w:t>Выполнен ремонт в учебных и лаборантских</w:t>
      </w:r>
      <w:r>
        <w:rPr>
          <w:rFonts w:ascii="Times New Roman" w:hAnsi="Times New Roman" w:cs="Times New Roman"/>
          <w:sz w:val="24"/>
          <w:szCs w:val="24"/>
        </w:rPr>
        <w:t xml:space="preserve"> кабинет</w:t>
      </w:r>
      <w:r w:rsidR="00E605B6">
        <w:rPr>
          <w:rFonts w:ascii="Times New Roman" w:hAnsi="Times New Roman" w:cs="Times New Roman"/>
          <w:sz w:val="24"/>
          <w:szCs w:val="24"/>
        </w:rPr>
        <w:t>ах</w:t>
      </w:r>
      <w:r>
        <w:rPr>
          <w:rFonts w:ascii="Times New Roman" w:hAnsi="Times New Roman" w:cs="Times New Roman"/>
          <w:sz w:val="24"/>
          <w:szCs w:val="24"/>
        </w:rPr>
        <w:t>, закуплена  мебель и компьютерное оборудование.</w:t>
      </w:r>
      <w:r w:rsidR="00DE0690">
        <w:rPr>
          <w:rFonts w:ascii="Times New Roman" w:hAnsi="Times New Roman" w:cs="Times New Roman"/>
          <w:sz w:val="24"/>
          <w:szCs w:val="24"/>
        </w:rPr>
        <w:t xml:space="preserve"> </w:t>
      </w:r>
    </w:p>
    <w:p w14:paraId="193EC8C5" w14:textId="3D94250F" w:rsidR="00E605B6" w:rsidRDefault="00E605B6" w:rsidP="0007249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Две школы округа – МБОУ СОШ № 3 </w:t>
      </w:r>
      <w:proofErr w:type="spellStart"/>
      <w:r>
        <w:rPr>
          <w:rFonts w:ascii="Times New Roman" w:hAnsi="Times New Roman" w:cs="Times New Roman"/>
          <w:sz w:val="24"/>
          <w:szCs w:val="24"/>
        </w:rPr>
        <w:t>п</w:t>
      </w:r>
      <w:r w:rsidR="00AD608F">
        <w:rPr>
          <w:rFonts w:ascii="Times New Roman" w:hAnsi="Times New Roman" w:cs="Times New Roman"/>
          <w:sz w:val="24"/>
          <w:szCs w:val="24"/>
        </w:rPr>
        <w:t>.</w:t>
      </w:r>
      <w:r>
        <w:rPr>
          <w:rFonts w:ascii="Times New Roman" w:hAnsi="Times New Roman" w:cs="Times New Roman"/>
          <w:sz w:val="24"/>
          <w:szCs w:val="24"/>
        </w:rPr>
        <w:t>г</w:t>
      </w:r>
      <w:r w:rsidR="00AD608F">
        <w:rPr>
          <w:rFonts w:ascii="Times New Roman" w:hAnsi="Times New Roman" w:cs="Times New Roman"/>
          <w:sz w:val="24"/>
          <w:szCs w:val="24"/>
        </w:rPr>
        <w:t>.</w:t>
      </w:r>
      <w:r>
        <w:rPr>
          <w:rFonts w:ascii="Times New Roman" w:hAnsi="Times New Roman" w:cs="Times New Roman"/>
          <w:sz w:val="24"/>
          <w:szCs w:val="24"/>
        </w:rPr>
        <w:t>т</w:t>
      </w:r>
      <w:proofErr w:type="spellEnd"/>
      <w:r>
        <w:rPr>
          <w:rFonts w:ascii="Times New Roman" w:hAnsi="Times New Roman" w:cs="Times New Roman"/>
          <w:sz w:val="24"/>
          <w:szCs w:val="24"/>
        </w:rPr>
        <w:t xml:space="preserve">. Никель и МБОУ СОШ № 23 </w:t>
      </w:r>
      <w:r w:rsidR="00AD608F">
        <w:rPr>
          <w:rFonts w:ascii="Times New Roman" w:hAnsi="Times New Roman" w:cs="Times New Roman"/>
          <w:sz w:val="24"/>
          <w:szCs w:val="24"/>
        </w:rPr>
        <w:br/>
      </w:r>
      <w:proofErr w:type="spellStart"/>
      <w:r>
        <w:rPr>
          <w:rFonts w:ascii="Times New Roman" w:hAnsi="Times New Roman" w:cs="Times New Roman"/>
          <w:sz w:val="24"/>
          <w:szCs w:val="24"/>
        </w:rPr>
        <w:t>н</w:t>
      </w:r>
      <w:r w:rsidR="00AD608F">
        <w:rPr>
          <w:rFonts w:ascii="Times New Roman" w:hAnsi="Times New Roman" w:cs="Times New Roman"/>
          <w:sz w:val="24"/>
          <w:szCs w:val="24"/>
        </w:rPr>
        <w:t>.</w:t>
      </w:r>
      <w:r>
        <w:rPr>
          <w:rFonts w:ascii="Times New Roman" w:hAnsi="Times New Roman" w:cs="Times New Roman"/>
          <w:sz w:val="24"/>
          <w:szCs w:val="24"/>
        </w:rPr>
        <w:t>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Лиинахамари</w:t>
      </w:r>
      <w:proofErr w:type="spellEnd"/>
      <w:r>
        <w:rPr>
          <w:rFonts w:ascii="Times New Roman" w:hAnsi="Times New Roman" w:cs="Times New Roman"/>
          <w:sz w:val="24"/>
          <w:szCs w:val="24"/>
        </w:rPr>
        <w:t>, стали победителями конкурсного отбора на предоставление грантов в форме субсидий из областного бюджета организациям, на реализацию мероприятий по преобразованию школьных пространств «</w:t>
      </w:r>
      <w:r>
        <w:rPr>
          <w:rFonts w:ascii="Times New Roman" w:hAnsi="Times New Roman" w:cs="Times New Roman"/>
          <w:sz w:val="24"/>
          <w:szCs w:val="24"/>
          <w:lang w:val="en-US"/>
        </w:rPr>
        <w:t>Arctic</w:t>
      </w:r>
      <w:r w:rsidRPr="00E605B6">
        <w:rPr>
          <w:rFonts w:ascii="Times New Roman" w:hAnsi="Times New Roman" w:cs="Times New Roman"/>
          <w:sz w:val="24"/>
          <w:szCs w:val="24"/>
        </w:rPr>
        <w:t xml:space="preserve"> </w:t>
      </w:r>
      <w:r>
        <w:rPr>
          <w:rFonts w:ascii="Times New Roman" w:hAnsi="Times New Roman" w:cs="Times New Roman"/>
          <w:sz w:val="24"/>
          <w:szCs w:val="24"/>
          <w:lang w:val="en-US"/>
        </w:rPr>
        <w:t>schools</w:t>
      </w:r>
      <w:r>
        <w:rPr>
          <w:rFonts w:ascii="Times New Roman" w:hAnsi="Times New Roman" w:cs="Times New Roman"/>
          <w:sz w:val="24"/>
          <w:szCs w:val="24"/>
        </w:rPr>
        <w:t>».</w:t>
      </w:r>
    </w:p>
    <w:p w14:paraId="73855886" w14:textId="775E7A40" w:rsidR="00E605B6" w:rsidRDefault="00E605B6" w:rsidP="0007249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В школе № 3 отремонтирован спортивный зал, приобретено спортивное оборудование, открыт школьный спортивный клуб «</w:t>
      </w:r>
      <w:proofErr w:type="gramStart"/>
      <w:r>
        <w:rPr>
          <w:rFonts w:ascii="Times New Roman" w:hAnsi="Times New Roman" w:cs="Times New Roman"/>
          <w:sz w:val="24"/>
          <w:szCs w:val="24"/>
          <w:lang w:val="en-US"/>
        </w:rPr>
        <w:t>RE</w:t>
      </w:r>
      <w:proofErr w:type="gramEnd"/>
      <w:r>
        <w:rPr>
          <w:rFonts w:ascii="Times New Roman" w:hAnsi="Times New Roman" w:cs="Times New Roman"/>
          <w:sz w:val="24"/>
          <w:szCs w:val="24"/>
        </w:rPr>
        <w:t xml:space="preserve">форма». В результате реализации проекта начали работу секции для 106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ОФП с элементами бадминтона, волейбол, мини-футбол, фитнес, легкая атлетика.</w:t>
      </w:r>
    </w:p>
    <w:p w14:paraId="7AE9FC7D" w14:textId="77777777" w:rsidR="0073586C" w:rsidRDefault="00E605B6" w:rsidP="0007249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В школе № 23 </w:t>
      </w:r>
      <w:r w:rsidR="0073586C">
        <w:rPr>
          <w:rFonts w:ascii="Times New Roman" w:hAnsi="Times New Roman" w:cs="Times New Roman"/>
          <w:sz w:val="24"/>
          <w:szCs w:val="24"/>
        </w:rPr>
        <w:t>в рамках проектов появился интерактивно-образовательный центр «Импульс». Для этого была отремонтирована школьная библиотека, приобретена мебель, компьютерное оборудование. Открытие нового центра способствовало увеличению количества читающих детей, занятость детей дополнительным образованием составила 100%.</w:t>
      </w:r>
    </w:p>
    <w:p w14:paraId="331359A8" w14:textId="51F0E48D" w:rsidR="00440438" w:rsidRDefault="0073586C" w:rsidP="00072490">
      <w:pPr>
        <w:pStyle w:val="24"/>
        <w:spacing w:after="0" w:line="240" w:lineRule="auto"/>
        <w:ind w:right="-5" w:firstLine="709"/>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В десяти школах округа организовано бесплатное двухразовое питание для 655 обучающихся, а также одноразовое горячее питание для обучающихся, получающих начальное общее образование: для первой смены</w:t>
      </w:r>
      <w:r w:rsidR="00BB0C7A">
        <w:rPr>
          <w:rFonts w:ascii="Times New Roman" w:hAnsi="Times New Roman" w:cs="Times New Roman"/>
          <w:sz w:val="24"/>
          <w:szCs w:val="24"/>
        </w:rPr>
        <w:t xml:space="preserve"> -</w:t>
      </w:r>
      <w:r>
        <w:rPr>
          <w:rFonts w:ascii="Times New Roman" w:hAnsi="Times New Roman" w:cs="Times New Roman"/>
          <w:sz w:val="24"/>
          <w:szCs w:val="24"/>
        </w:rPr>
        <w:t xml:space="preserve"> завтрак, для второй смены – обед, обеспечение молоком и соком 1914 </w:t>
      </w:r>
      <w:r w:rsidR="00440438">
        <w:rPr>
          <w:rFonts w:ascii="Times New Roman" w:hAnsi="Times New Roman" w:cs="Times New Roman"/>
          <w:sz w:val="24"/>
          <w:szCs w:val="24"/>
        </w:rPr>
        <w:t>обучающихся 1-4 классов.</w:t>
      </w:r>
      <w:proofErr w:type="gramEnd"/>
      <w:r w:rsidR="00440438">
        <w:rPr>
          <w:rFonts w:ascii="Times New Roman" w:hAnsi="Times New Roman" w:cs="Times New Roman"/>
          <w:sz w:val="24"/>
          <w:szCs w:val="24"/>
        </w:rPr>
        <w:t xml:space="preserve"> За последний год охват организованным питанием детей увеличился с 92,5% (2020 год) до 94,0% (2021 год).</w:t>
      </w:r>
    </w:p>
    <w:p w14:paraId="7ADA13A4" w14:textId="7E84E63A" w:rsidR="00DC3D07" w:rsidRDefault="00DC3D07" w:rsidP="0007249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В 2021 году стоимость двухразового питания составляла 159,18 руб., из них </w:t>
      </w:r>
      <w:r w:rsidR="00AD608F">
        <w:rPr>
          <w:rFonts w:ascii="Times New Roman" w:hAnsi="Times New Roman" w:cs="Times New Roman"/>
          <w:sz w:val="24"/>
          <w:szCs w:val="24"/>
        </w:rPr>
        <w:br/>
      </w:r>
      <w:r>
        <w:rPr>
          <w:rFonts w:ascii="Times New Roman" w:hAnsi="Times New Roman" w:cs="Times New Roman"/>
          <w:sz w:val="24"/>
          <w:szCs w:val="24"/>
        </w:rPr>
        <w:t xml:space="preserve">3,18 руб. средства бюджета округа. Осуществляется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качеством питания, проводимый образовательными организациями с привлечением родительской общественности.</w:t>
      </w:r>
    </w:p>
    <w:p w14:paraId="3DD322CA" w14:textId="71F5D204" w:rsidR="00DC3D07" w:rsidRDefault="00DC3D07" w:rsidP="0007249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Организован подвоз 177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школы № 7 </w:t>
      </w:r>
      <w:proofErr w:type="spellStart"/>
      <w:r>
        <w:rPr>
          <w:rFonts w:ascii="Times New Roman" w:hAnsi="Times New Roman" w:cs="Times New Roman"/>
          <w:sz w:val="24"/>
          <w:szCs w:val="24"/>
        </w:rPr>
        <w:t>н</w:t>
      </w:r>
      <w:r w:rsidR="00AD608F">
        <w:rPr>
          <w:rFonts w:ascii="Times New Roman" w:hAnsi="Times New Roman" w:cs="Times New Roman"/>
          <w:sz w:val="24"/>
          <w:szCs w:val="24"/>
        </w:rPr>
        <w:t>.</w:t>
      </w:r>
      <w:r>
        <w:rPr>
          <w:rFonts w:ascii="Times New Roman" w:hAnsi="Times New Roman" w:cs="Times New Roman"/>
          <w:sz w:val="24"/>
          <w:szCs w:val="24"/>
        </w:rPr>
        <w:t>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Корзуново</w:t>
      </w:r>
      <w:proofErr w:type="spellEnd"/>
      <w:r>
        <w:rPr>
          <w:rFonts w:ascii="Times New Roman" w:hAnsi="Times New Roman" w:cs="Times New Roman"/>
          <w:sz w:val="24"/>
          <w:szCs w:val="24"/>
        </w:rPr>
        <w:t xml:space="preserve"> и 447 обучающихся школы № 5 </w:t>
      </w:r>
      <w:proofErr w:type="spellStart"/>
      <w:r>
        <w:rPr>
          <w:rFonts w:ascii="Times New Roman" w:hAnsi="Times New Roman" w:cs="Times New Roman"/>
          <w:sz w:val="24"/>
          <w:szCs w:val="24"/>
        </w:rPr>
        <w:t>п</w:t>
      </w:r>
      <w:r w:rsidR="00AD608F">
        <w:rPr>
          <w:rFonts w:ascii="Times New Roman" w:hAnsi="Times New Roman" w:cs="Times New Roman"/>
          <w:sz w:val="24"/>
          <w:szCs w:val="24"/>
        </w:rPr>
        <w:t>.</w:t>
      </w:r>
      <w:r>
        <w:rPr>
          <w:rFonts w:ascii="Times New Roman" w:hAnsi="Times New Roman" w:cs="Times New Roman"/>
          <w:sz w:val="24"/>
          <w:szCs w:val="24"/>
        </w:rPr>
        <w:t>г</w:t>
      </w:r>
      <w:r w:rsidR="00AD608F">
        <w:rPr>
          <w:rFonts w:ascii="Times New Roman" w:hAnsi="Times New Roman" w:cs="Times New Roman"/>
          <w:sz w:val="24"/>
          <w:szCs w:val="24"/>
        </w:rPr>
        <w:t>.</w:t>
      </w:r>
      <w:r>
        <w:rPr>
          <w:rFonts w:ascii="Times New Roman" w:hAnsi="Times New Roman" w:cs="Times New Roman"/>
          <w:sz w:val="24"/>
          <w:szCs w:val="24"/>
        </w:rPr>
        <w:t>т</w:t>
      </w:r>
      <w:proofErr w:type="spellEnd"/>
      <w:r>
        <w:rPr>
          <w:rFonts w:ascii="Times New Roman" w:hAnsi="Times New Roman" w:cs="Times New Roman"/>
          <w:sz w:val="24"/>
          <w:szCs w:val="24"/>
        </w:rPr>
        <w:t>. Печенга к месту учебы и обратно, а также подвоз 363 обучающихся школы № 5 и 177 обучающихся школы № 7 для занятий в кружках и секциях.</w:t>
      </w:r>
    </w:p>
    <w:p w14:paraId="206253DD" w14:textId="14D058B3" w:rsidR="00DC3D07" w:rsidRDefault="00DC3D07" w:rsidP="0007249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В школе № 20 </w:t>
      </w:r>
      <w:proofErr w:type="spellStart"/>
      <w:r>
        <w:rPr>
          <w:rFonts w:ascii="Times New Roman" w:hAnsi="Times New Roman" w:cs="Times New Roman"/>
          <w:sz w:val="24"/>
          <w:szCs w:val="24"/>
        </w:rPr>
        <w:t>п</w:t>
      </w:r>
      <w:r w:rsidR="00AD608F">
        <w:rPr>
          <w:rFonts w:ascii="Times New Roman" w:hAnsi="Times New Roman" w:cs="Times New Roman"/>
          <w:sz w:val="24"/>
          <w:szCs w:val="24"/>
        </w:rPr>
        <w:t>.</w:t>
      </w:r>
      <w:r>
        <w:rPr>
          <w:rFonts w:ascii="Times New Roman" w:hAnsi="Times New Roman" w:cs="Times New Roman"/>
          <w:sz w:val="24"/>
          <w:szCs w:val="24"/>
        </w:rPr>
        <w:t>г</w:t>
      </w:r>
      <w:r w:rsidR="00AD608F">
        <w:rPr>
          <w:rFonts w:ascii="Times New Roman" w:hAnsi="Times New Roman" w:cs="Times New Roman"/>
          <w:sz w:val="24"/>
          <w:szCs w:val="24"/>
        </w:rPr>
        <w:t>.</w:t>
      </w:r>
      <w:r>
        <w:rPr>
          <w:rFonts w:ascii="Times New Roman" w:hAnsi="Times New Roman" w:cs="Times New Roman"/>
          <w:sz w:val="24"/>
          <w:szCs w:val="24"/>
        </w:rPr>
        <w:t>т</w:t>
      </w:r>
      <w:proofErr w:type="spellEnd"/>
      <w:r>
        <w:rPr>
          <w:rFonts w:ascii="Times New Roman" w:hAnsi="Times New Roman" w:cs="Times New Roman"/>
          <w:sz w:val="24"/>
          <w:szCs w:val="24"/>
        </w:rPr>
        <w:t>. Никель в рамках региональной программы «Образование и наука» проведен капитальный ремонт фасада здания и входных групп, замена окон. На территории школы построена спортивная площадка, которая позволит проводить уроки физической культуры и динамические паузы на свежем воздухе (при благоприятных погодных условиях), организовать занятия по программе дополнительного образования «Волейбол», «Баскетбол», «Мини-футбол», а также позволит детям из близлежащего микрорайона в свободное время заняться спортом.</w:t>
      </w:r>
    </w:p>
    <w:p w14:paraId="2F8F9A2F" w14:textId="17E78540" w:rsidR="00DC3D07" w:rsidRDefault="00DC3D07" w:rsidP="0007249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В рамках Соглашения </w:t>
      </w:r>
      <w:proofErr w:type="gramStart"/>
      <w:r>
        <w:rPr>
          <w:rFonts w:ascii="Times New Roman" w:hAnsi="Times New Roman" w:cs="Times New Roman"/>
          <w:sz w:val="24"/>
          <w:szCs w:val="24"/>
        </w:rPr>
        <w:t>между</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Кольской</w:t>
      </w:r>
      <w:proofErr w:type="gramEnd"/>
      <w:r>
        <w:rPr>
          <w:rFonts w:ascii="Times New Roman" w:hAnsi="Times New Roman" w:cs="Times New Roman"/>
          <w:sz w:val="24"/>
          <w:szCs w:val="24"/>
        </w:rPr>
        <w:t xml:space="preserve"> ГМК и ООО «Цифровое образование»</w:t>
      </w:r>
      <w:r w:rsidR="009E78F4">
        <w:rPr>
          <w:rFonts w:ascii="Times New Roman" w:hAnsi="Times New Roman" w:cs="Times New Roman"/>
          <w:sz w:val="24"/>
          <w:szCs w:val="24"/>
        </w:rPr>
        <w:t xml:space="preserve"> </w:t>
      </w:r>
      <w:r w:rsidR="00AD608F">
        <w:rPr>
          <w:rFonts w:ascii="Times New Roman" w:hAnsi="Times New Roman" w:cs="Times New Roman"/>
          <w:sz w:val="24"/>
          <w:szCs w:val="24"/>
        </w:rPr>
        <w:br/>
      </w:r>
      <w:r w:rsidR="009E78F4">
        <w:rPr>
          <w:rFonts w:ascii="Times New Roman" w:hAnsi="Times New Roman" w:cs="Times New Roman"/>
          <w:sz w:val="24"/>
          <w:szCs w:val="24"/>
        </w:rPr>
        <w:t>от 04.02.2021 года была организована подготовка выпускников 11 классов в количес</w:t>
      </w:r>
      <w:r w:rsidR="00CE42B3">
        <w:rPr>
          <w:rFonts w:ascii="Times New Roman" w:hAnsi="Times New Roman" w:cs="Times New Roman"/>
          <w:sz w:val="24"/>
          <w:szCs w:val="24"/>
        </w:rPr>
        <w:t>т</w:t>
      </w:r>
      <w:r w:rsidR="009E78F4">
        <w:rPr>
          <w:rFonts w:ascii="Times New Roman" w:hAnsi="Times New Roman" w:cs="Times New Roman"/>
          <w:sz w:val="24"/>
          <w:szCs w:val="24"/>
        </w:rPr>
        <w:t>ве 87 человек к государственной итоговой аттестации 2021 года по профильным предметам: математика, физика, химия. В результате средний балл участников ЕГЭ по профильной математике в 2021 году вырос на 7,65 баллов, увеличилось количество выпускников, набравших по профильной математике высокие баллы (от 81 и выше) для конкурентного поступления в ВУЗы.</w:t>
      </w:r>
    </w:p>
    <w:p w14:paraId="5893F0B8" w14:textId="77777777" w:rsidR="00CE42B3" w:rsidRDefault="00CE42B3" w:rsidP="001F62C8">
      <w:pPr>
        <w:pStyle w:val="a3"/>
        <w:spacing w:line="240" w:lineRule="auto"/>
        <w:ind w:left="0" w:firstLine="709"/>
        <w:jc w:val="both"/>
        <w:rPr>
          <w:rFonts w:ascii="Times New Roman" w:eastAsia="Calibri" w:hAnsi="Times New Roman" w:cs="Times New Roman"/>
          <w:sz w:val="24"/>
          <w:szCs w:val="24"/>
        </w:rPr>
      </w:pPr>
      <w:r w:rsidRPr="00CE42B3">
        <w:rPr>
          <w:rFonts w:ascii="Times New Roman" w:eastAsia="Calibri" w:hAnsi="Times New Roman" w:cs="Times New Roman"/>
          <w:sz w:val="24"/>
          <w:szCs w:val="24"/>
        </w:rPr>
        <w:t xml:space="preserve">Совершенствуется система оценки качества образования, как важнейший фактор развития системы общего образования. </w:t>
      </w:r>
    </w:p>
    <w:p w14:paraId="5815A5E1" w14:textId="77777777" w:rsidR="00CE42B3" w:rsidRDefault="00CE42B3" w:rsidP="001F62C8">
      <w:pPr>
        <w:pStyle w:val="a3"/>
        <w:spacing w:line="240" w:lineRule="auto"/>
        <w:ind w:left="0" w:firstLine="709"/>
        <w:jc w:val="both"/>
        <w:rPr>
          <w:rFonts w:ascii="Times New Roman" w:eastAsia="Times New Roman" w:hAnsi="Times New Roman" w:cs="Times New Roman"/>
          <w:color w:val="000000"/>
          <w:sz w:val="20"/>
          <w:szCs w:val="20"/>
          <w:lang w:eastAsia="ru-RU"/>
        </w:rPr>
      </w:pPr>
      <w:r w:rsidRPr="00CE42B3">
        <w:rPr>
          <w:rFonts w:ascii="Times New Roman" w:eastAsia="Times New Roman" w:hAnsi="Times New Roman" w:cs="Times New Roman"/>
          <w:color w:val="000000"/>
          <w:sz w:val="24"/>
          <w:szCs w:val="24"/>
          <w:lang w:eastAsia="ru-RU"/>
        </w:rPr>
        <w:t>По итогам экзаменов 100% выпускников 9-х и 11-х классов успешно прошли  государственную итоговую аттестацию и получили аттестаты за курс основного общего и среднего общего образования.</w:t>
      </w:r>
      <w:r w:rsidRPr="00CE42B3">
        <w:rPr>
          <w:rFonts w:ascii="Times New Roman" w:eastAsia="Times New Roman" w:hAnsi="Times New Roman" w:cs="Times New Roman"/>
          <w:color w:val="000000"/>
          <w:sz w:val="20"/>
          <w:szCs w:val="20"/>
          <w:lang w:eastAsia="ru-RU"/>
        </w:rPr>
        <w:t xml:space="preserve"> </w:t>
      </w:r>
    </w:p>
    <w:p w14:paraId="1A3E2D18" w14:textId="2EFC5752" w:rsidR="00CE42B3" w:rsidRDefault="00CE42B3" w:rsidP="001F62C8">
      <w:pPr>
        <w:pStyle w:val="a3"/>
        <w:spacing w:line="240" w:lineRule="auto"/>
        <w:ind w:left="0" w:firstLine="709"/>
        <w:jc w:val="both"/>
        <w:rPr>
          <w:rFonts w:ascii="Times New Roman" w:eastAsia="Calibri" w:hAnsi="Times New Roman" w:cs="Times New Roman"/>
          <w:sz w:val="24"/>
          <w:szCs w:val="24"/>
        </w:rPr>
      </w:pPr>
      <w:r w:rsidRPr="00CE42B3">
        <w:rPr>
          <w:rFonts w:ascii="Times New Roman" w:eastAsia="Calibri" w:hAnsi="Times New Roman" w:cs="Times New Roman"/>
          <w:sz w:val="24"/>
          <w:szCs w:val="24"/>
        </w:rPr>
        <w:t>По результ</w:t>
      </w:r>
      <w:r w:rsidR="00AD608F">
        <w:rPr>
          <w:rFonts w:ascii="Times New Roman" w:eastAsia="Calibri" w:hAnsi="Times New Roman" w:cs="Times New Roman"/>
          <w:sz w:val="24"/>
          <w:szCs w:val="24"/>
        </w:rPr>
        <w:t xml:space="preserve">атам ЕГЭ 2021 года наблюдается </w:t>
      </w:r>
      <w:r w:rsidRPr="00CE42B3">
        <w:rPr>
          <w:rFonts w:ascii="Times New Roman" w:eastAsia="Calibri" w:hAnsi="Times New Roman" w:cs="Times New Roman"/>
          <w:sz w:val="24"/>
          <w:szCs w:val="24"/>
        </w:rPr>
        <w:t xml:space="preserve">рост средних тестовых баллов по профильной математике, информатике и ИКТ, английскому языку, обществознанию, истории, географии. </w:t>
      </w:r>
    </w:p>
    <w:p w14:paraId="438AE418" w14:textId="5B5ACFC0" w:rsidR="00CE42B3" w:rsidRDefault="00CE42B3" w:rsidP="001F62C8">
      <w:pPr>
        <w:pStyle w:val="a3"/>
        <w:spacing w:line="240" w:lineRule="auto"/>
        <w:ind w:left="0" w:firstLine="709"/>
        <w:jc w:val="both"/>
        <w:rPr>
          <w:rFonts w:ascii="Times New Roman" w:eastAsia="Calibri" w:hAnsi="Times New Roman" w:cs="Times New Roman"/>
          <w:sz w:val="24"/>
          <w:szCs w:val="24"/>
        </w:rPr>
      </w:pPr>
      <w:r w:rsidRPr="00CE42B3">
        <w:rPr>
          <w:rFonts w:ascii="Times New Roman" w:eastAsia="Calibri" w:hAnsi="Times New Roman" w:cs="Times New Roman"/>
          <w:sz w:val="24"/>
          <w:szCs w:val="24"/>
        </w:rPr>
        <w:t>В 2021 году с 48</w:t>
      </w:r>
      <w:r w:rsidR="00055620">
        <w:rPr>
          <w:rFonts w:ascii="Times New Roman" w:eastAsia="Calibri" w:hAnsi="Times New Roman" w:cs="Times New Roman"/>
          <w:sz w:val="24"/>
          <w:szCs w:val="24"/>
        </w:rPr>
        <w:t>-ми</w:t>
      </w:r>
      <w:r w:rsidRPr="00CE42B3">
        <w:rPr>
          <w:rFonts w:ascii="Times New Roman" w:eastAsia="Calibri" w:hAnsi="Times New Roman" w:cs="Times New Roman"/>
          <w:sz w:val="24"/>
          <w:szCs w:val="24"/>
        </w:rPr>
        <w:t xml:space="preserve"> до 52-х увеличилось количество выпускников, набравших высокие баллы (от 81 до 100 баллов) по профильной математике, информатике, истории, английскому языку.</w:t>
      </w:r>
    </w:p>
    <w:p w14:paraId="750C49A6" w14:textId="45643439" w:rsidR="00CE42B3" w:rsidRDefault="00055620" w:rsidP="001F62C8">
      <w:pPr>
        <w:pStyle w:val="a3"/>
        <w:spacing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Десять</w:t>
      </w:r>
      <w:r w:rsidR="00CE42B3" w:rsidRPr="00CE42B3">
        <w:rPr>
          <w:rFonts w:ascii="Times New Roman" w:eastAsia="Calibri" w:hAnsi="Times New Roman" w:cs="Times New Roman"/>
          <w:sz w:val="24"/>
          <w:szCs w:val="24"/>
        </w:rPr>
        <w:t xml:space="preserve"> выпускников из МБОУ СОШ №№ 3,</w:t>
      </w:r>
      <w:r w:rsidR="00AD608F">
        <w:rPr>
          <w:rFonts w:ascii="Times New Roman" w:eastAsia="Calibri" w:hAnsi="Times New Roman" w:cs="Times New Roman"/>
          <w:sz w:val="24"/>
          <w:szCs w:val="24"/>
        </w:rPr>
        <w:t xml:space="preserve"> </w:t>
      </w:r>
      <w:r w:rsidR="00CE42B3" w:rsidRPr="00CE42B3">
        <w:rPr>
          <w:rFonts w:ascii="Times New Roman" w:eastAsia="Calibri" w:hAnsi="Times New Roman" w:cs="Times New Roman"/>
          <w:sz w:val="24"/>
          <w:szCs w:val="24"/>
        </w:rPr>
        <w:t>5,</w:t>
      </w:r>
      <w:r w:rsidR="00AD608F">
        <w:rPr>
          <w:rFonts w:ascii="Times New Roman" w:eastAsia="Calibri" w:hAnsi="Times New Roman" w:cs="Times New Roman"/>
          <w:sz w:val="24"/>
          <w:szCs w:val="24"/>
        </w:rPr>
        <w:t xml:space="preserve"> </w:t>
      </w:r>
      <w:r w:rsidR="00CE42B3" w:rsidRPr="00CE42B3">
        <w:rPr>
          <w:rFonts w:ascii="Times New Roman" w:eastAsia="Calibri" w:hAnsi="Times New Roman" w:cs="Times New Roman"/>
          <w:sz w:val="24"/>
          <w:szCs w:val="24"/>
        </w:rPr>
        <w:t xml:space="preserve">19 получили по результатам ЕГЭ 90 и более баллов (2020 год – 8 чел.), из них 5 выпускников получили </w:t>
      </w:r>
      <w:proofErr w:type="spellStart"/>
      <w:r w:rsidR="00CE42B3" w:rsidRPr="00CE42B3">
        <w:rPr>
          <w:rFonts w:ascii="Times New Roman" w:eastAsia="Calibri" w:hAnsi="Times New Roman" w:cs="Times New Roman"/>
          <w:sz w:val="24"/>
          <w:szCs w:val="24"/>
        </w:rPr>
        <w:t>девяностобальные</w:t>
      </w:r>
      <w:proofErr w:type="spellEnd"/>
      <w:r w:rsidR="00CE42B3" w:rsidRPr="00CE42B3">
        <w:rPr>
          <w:rFonts w:ascii="Times New Roman" w:eastAsia="Calibri" w:hAnsi="Times New Roman" w:cs="Times New Roman"/>
          <w:sz w:val="24"/>
          <w:szCs w:val="24"/>
        </w:rPr>
        <w:t xml:space="preserve"> результаты сразу по двум предметам.</w:t>
      </w:r>
    </w:p>
    <w:p w14:paraId="6C0F9BAE" w14:textId="77777777" w:rsidR="001F62C8" w:rsidRDefault="00CE42B3" w:rsidP="001F62C8">
      <w:pPr>
        <w:pStyle w:val="a3"/>
        <w:spacing w:line="240" w:lineRule="auto"/>
        <w:ind w:left="0" w:firstLine="709"/>
        <w:jc w:val="both"/>
        <w:rPr>
          <w:rFonts w:ascii="Times New Roman" w:eastAsia="Calibri" w:hAnsi="Times New Roman" w:cs="Times New Roman"/>
          <w:sz w:val="24"/>
          <w:szCs w:val="24"/>
          <w:lang w:eastAsia="ru-RU"/>
        </w:rPr>
      </w:pPr>
      <w:r w:rsidRPr="00CE42B3">
        <w:rPr>
          <w:rFonts w:ascii="Times New Roman" w:eastAsia="Calibri" w:hAnsi="Times New Roman" w:cs="Times New Roman"/>
          <w:sz w:val="24"/>
          <w:szCs w:val="24"/>
          <w:lang w:eastAsia="ru-RU"/>
        </w:rPr>
        <w:t xml:space="preserve">Аттестат с отличием получил 21 выпускник 9-х классов (2020 год – 19 выпускников), 15 человек </w:t>
      </w:r>
      <w:proofErr w:type="gramStart"/>
      <w:r w:rsidRPr="00CE42B3">
        <w:rPr>
          <w:rFonts w:ascii="Times New Roman" w:eastAsia="Calibri" w:hAnsi="Times New Roman" w:cs="Times New Roman"/>
          <w:sz w:val="24"/>
          <w:szCs w:val="24"/>
          <w:lang w:eastAsia="ru-RU"/>
        </w:rPr>
        <w:t>награждены</w:t>
      </w:r>
      <w:proofErr w:type="gramEnd"/>
      <w:r w:rsidRPr="00CE42B3">
        <w:rPr>
          <w:rFonts w:ascii="Times New Roman" w:eastAsia="Calibri" w:hAnsi="Times New Roman" w:cs="Times New Roman"/>
          <w:sz w:val="24"/>
          <w:szCs w:val="24"/>
          <w:lang w:eastAsia="ru-RU"/>
        </w:rPr>
        <w:t xml:space="preserve"> похвальными грамотами. </w:t>
      </w:r>
    </w:p>
    <w:p w14:paraId="5A83C483" w14:textId="0CFA2812" w:rsidR="00CE42B3" w:rsidRPr="00CE42B3" w:rsidRDefault="00CE42B3" w:rsidP="001F62C8">
      <w:pPr>
        <w:pStyle w:val="a3"/>
        <w:spacing w:after="0" w:line="240" w:lineRule="auto"/>
        <w:ind w:left="0" w:firstLine="709"/>
        <w:jc w:val="both"/>
        <w:rPr>
          <w:rFonts w:ascii="Times New Roman" w:eastAsia="Calibri" w:hAnsi="Times New Roman" w:cs="Times New Roman"/>
          <w:sz w:val="24"/>
          <w:szCs w:val="24"/>
        </w:rPr>
      </w:pPr>
      <w:r w:rsidRPr="00CE42B3">
        <w:rPr>
          <w:rFonts w:ascii="Times New Roman" w:eastAsia="Calibri" w:hAnsi="Times New Roman" w:cs="Times New Roman"/>
          <w:sz w:val="24"/>
          <w:szCs w:val="24"/>
        </w:rPr>
        <w:t>100% выпускников 11 классов (16 чел.) МБОУ СОШ №№ 3,</w:t>
      </w:r>
      <w:r w:rsidR="00AD608F">
        <w:rPr>
          <w:rFonts w:ascii="Times New Roman" w:eastAsia="Calibri" w:hAnsi="Times New Roman" w:cs="Times New Roman"/>
          <w:sz w:val="24"/>
          <w:szCs w:val="24"/>
        </w:rPr>
        <w:t xml:space="preserve"> </w:t>
      </w:r>
      <w:r w:rsidRPr="00CE42B3">
        <w:rPr>
          <w:rFonts w:ascii="Times New Roman" w:eastAsia="Calibri" w:hAnsi="Times New Roman" w:cs="Times New Roman"/>
          <w:sz w:val="24"/>
          <w:szCs w:val="24"/>
        </w:rPr>
        <w:t>5,</w:t>
      </w:r>
      <w:r w:rsidR="00AD608F">
        <w:rPr>
          <w:rFonts w:ascii="Times New Roman" w:eastAsia="Calibri" w:hAnsi="Times New Roman" w:cs="Times New Roman"/>
          <w:sz w:val="24"/>
          <w:szCs w:val="24"/>
        </w:rPr>
        <w:t xml:space="preserve"> </w:t>
      </w:r>
      <w:r w:rsidRPr="00CE42B3">
        <w:rPr>
          <w:rFonts w:ascii="Times New Roman" w:eastAsia="Calibri" w:hAnsi="Times New Roman" w:cs="Times New Roman"/>
          <w:sz w:val="24"/>
          <w:szCs w:val="24"/>
        </w:rPr>
        <w:t>11,</w:t>
      </w:r>
      <w:r w:rsidR="00AD608F">
        <w:rPr>
          <w:rFonts w:ascii="Times New Roman" w:eastAsia="Calibri" w:hAnsi="Times New Roman" w:cs="Times New Roman"/>
          <w:sz w:val="24"/>
          <w:szCs w:val="24"/>
        </w:rPr>
        <w:t xml:space="preserve"> </w:t>
      </w:r>
      <w:r w:rsidRPr="00CE42B3">
        <w:rPr>
          <w:rFonts w:ascii="Times New Roman" w:eastAsia="Calibri" w:hAnsi="Times New Roman" w:cs="Times New Roman"/>
          <w:sz w:val="24"/>
          <w:szCs w:val="24"/>
        </w:rPr>
        <w:t>19 подтвердили результатами ЕГЭ право на получение аттестата с отличием и медали «За особые успехи в учении».</w:t>
      </w:r>
    </w:p>
    <w:p w14:paraId="0C16B487" w14:textId="77777777" w:rsidR="00CE42B3" w:rsidRPr="00CE42B3" w:rsidRDefault="00CE42B3" w:rsidP="001F62C8">
      <w:pPr>
        <w:spacing w:after="0" w:line="240" w:lineRule="auto"/>
        <w:ind w:firstLine="709"/>
        <w:jc w:val="both"/>
        <w:rPr>
          <w:rFonts w:ascii="Times New Roman" w:eastAsia="Calibri" w:hAnsi="Times New Roman" w:cs="Times New Roman"/>
          <w:sz w:val="24"/>
          <w:szCs w:val="24"/>
        </w:rPr>
      </w:pPr>
      <w:r w:rsidRPr="00CE42B3">
        <w:rPr>
          <w:rFonts w:ascii="Times New Roman" w:eastAsia="Calibri" w:hAnsi="Times New Roman" w:cs="Times New Roman"/>
          <w:sz w:val="24"/>
          <w:szCs w:val="24"/>
        </w:rPr>
        <w:t>В Мурманский арктический государственный университет по целевому обучению поступили 3 выпускника.</w:t>
      </w:r>
    </w:p>
    <w:p w14:paraId="5E1857D6" w14:textId="5C9A4D51" w:rsidR="00CE42B3" w:rsidRPr="00CE42B3" w:rsidRDefault="00CE42B3" w:rsidP="001F62C8">
      <w:pPr>
        <w:spacing w:after="0" w:line="240" w:lineRule="auto"/>
        <w:ind w:firstLine="709"/>
        <w:jc w:val="both"/>
        <w:rPr>
          <w:rFonts w:ascii="Times New Roman" w:eastAsia="Calibri" w:hAnsi="Times New Roman" w:cs="Times New Roman"/>
          <w:sz w:val="24"/>
          <w:szCs w:val="24"/>
        </w:rPr>
      </w:pPr>
      <w:r w:rsidRPr="00CE42B3">
        <w:rPr>
          <w:rFonts w:ascii="Times New Roman" w:eastAsia="Calibri" w:hAnsi="Times New Roman" w:cs="Times New Roman"/>
          <w:sz w:val="24"/>
          <w:szCs w:val="24"/>
        </w:rPr>
        <w:t xml:space="preserve">Созданы механизмы участия общественности в контроле и оценке качества образования: в 2021 году обеспечен 100% контроль общественных наблюдателей за проведением всероссийских проверочных работ, международных исследований </w:t>
      </w:r>
      <w:r w:rsidRPr="00CE42B3">
        <w:rPr>
          <w:rFonts w:ascii="Times New Roman" w:eastAsia="Calibri" w:hAnsi="Times New Roman" w:cs="Times New Roman"/>
          <w:sz w:val="24"/>
          <w:szCs w:val="24"/>
          <w:lang w:val="en-US"/>
        </w:rPr>
        <w:t>PISA</w:t>
      </w:r>
      <w:r w:rsidRPr="00CE42B3">
        <w:rPr>
          <w:rFonts w:ascii="Times New Roman" w:eastAsia="Calibri" w:hAnsi="Times New Roman" w:cs="Times New Roman"/>
          <w:sz w:val="24"/>
          <w:szCs w:val="24"/>
        </w:rPr>
        <w:t xml:space="preserve">, </w:t>
      </w:r>
      <w:r w:rsidRPr="00CE42B3">
        <w:rPr>
          <w:rFonts w:ascii="Times New Roman" w:eastAsia="Calibri" w:hAnsi="Times New Roman" w:cs="Times New Roman"/>
          <w:sz w:val="24"/>
          <w:szCs w:val="24"/>
          <w:lang w:val="en-US"/>
        </w:rPr>
        <w:t>PIRLS</w:t>
      </w:r>
      <w:r w:rsidRPr="00CE42B3">
        <w:rPr>
          <w:rFonts w:ascii="Times New Roman" w:eastAsia="Calibri" w:hAnsi="Times New Roman" w:cs="Times New Roman"/>
          <w:sz w:val="24"/>
          <w:szCs w:val="24"/>
        </w:rPr>
        <w:t>, государственной итоговой аттестации.</w:t>
      </w:r>
    </w:p>
    <w:p w14:paraId="66EEA0CE" w14:textId="77A6E00F" w:rsidR="00CE42B3" w:rsidRPr="00CE42B3" w:rsidRDefault="00CE42B3" w:rsidP="00AD608F">
      <w:pPr>
        <w:spacing w:after="0" w:line="240" w:lineRule="auto"/>
        <w:ind w:right="-1" w:firstLine="709"/>
        <w:jc w:val="both"/>
        <w:rPr>
          <w:rFonts w:ascii="Times New Roman" w:eastAsia="Calibri" w:hAnsi="Times New Roman" w:cs="Times New Roman"/>
          <w:sz w:val="24"/>
          <w:szCs w:val="24"/>
        </w:rPr>
      </w:pPr>
      <w:r w:rsidRPr="00CE42B3">
        <w:rPr>
          <w:rFonts w:ascii="Times New Roman" w:eastAsia="Calibri" w:hAnsi="Times New Roman" w:cs="Times New Roman"/>
          <w:sz w:val="24"/>
          <w:szCs w:val="24"/>
        </w:rPr>
        <w:lastRenderedPageBreak/>
        <w:t>В 2021</w:t>
      </w:r>
      <w:r w:rsidR="00AD608F">
        <w:rPr>
          <w:rFonts w:ascii="Times New Roman" w:eastAsia="Calibri" w:hAnsi="Times New Roman" w:cs="Times New Roman"/>
          <w:sz w:val="24"/>
          <w:szCs w:val="24"/>
        </w:rPr>
        <w:t xml:space="preserve"> </w:t>
      </w:r>
      <w:r w:rsidRPr="00CE42B3">
        <w:rPr>
          <w:rFonts w:ascii="Times New Roman" w:eastAsia="Calibri" w:hAnsi="Times New Roman" w:cs="Times New Roman"/>
          <w:sz w:val="24"/>
          <w:szCs w:val="24"/>
        </w:rPr>
        <w:t xml:space="preserve">году по программе </w:t>
      </w:r>
      <w:r w:rsidR="00AD608F">
        <w:rPr>
          <w:rFonts w:ascii="Times New Roman" w:eastAsia="Calibri" w:hAnsi="Times New Roman" w:cs="Times New Roman"/>
          <w:sz w:val="24"/>
          <w:szCs w:val="24"/>
        </w:rPr>
        <w:t>«</w:t>
      </w:r>
      <w:r w:rsidRPr="00CE42B3">
        <w:rPr>
          <w:rFonts w:ascii="Times New Roman" w:eastAsia="Calibri" w:hAnsi="Times New Roman" w:cs="Times New Roman"/>
          <w:sz w:val="24"/>
          <w:szCs w:val="24"/>
        </w:rPr>
        <w:t>Земский учитель</w:t>
      </w:r>
      <w:r w:rsidR="00AD608F">
        <w:rPr>
          <w:rFonts w:ascii="Times New Roman" w:eastAsia="Calibri" w:hAnsi="Times New Roman" w:cs="Times New Roman"/>
          <w:sz w:val="24"/>
          <w:szCs w:val="24"/>
        </w:rPr>
        <w:t>»</w:t>
      </w:r>
      <w:r w:rsidRPr="00CE42B3">
        <w:rPr>
          <w:rFonts w:ascii="Times New Roman" w:eastAsia="Calibri" w:hAnsi="Times New Roman" w:cs="Times New Roman"/>
          <w:sz w:val="24"/>
          <w:szCs w:val="24"/>
        </w:rPr>
        <w:t>, призванн</w:t>
      </w:r>
      <w:r w:rsidR="00B269B0">
        <w:rPr>
          <w:rFonts w:ascii="Times New Roman" w:eastAsia="Calibri" w:hAnsi="Times New Roman" w:cs="Times New Roman"/>
          <w:sz w:val="24"/>
          <w:szCs w:val="24"/>
        </w:rPr>
        <w:t>ой</w:t>
      </w:r>
      <w:r w:rsidRPr="00CE42B3">
        <w:rPr>
          <w:rFonts w:ascii="Times New Roman" w:eastAsia="Calibri" w:hAnsi="Times New Roman" w:cs="Times New Roman"/>
          <w:sz w:val="24"/>
          <w:szCs w:val="24"/>
        </w:rPr>
        <w:t xml:space="preserve"> восполнить дефицит квалифицированных кадров общеобразовательных организаций, расположенных в сельской местности и городах с население</w:t>
      </w:r>
      <w:r w:rsidR="00AD608F">
        <w:rPr>
          <w:rFonts w:ascii="Times New Roman" w:eastAsia="Calibri" w:hAnsi="Times New Roman" w:cs="Times New Roman"/>
          <w:sz w:val="24"/>
          <w:szCs w:val="24"/>
        </w:rPr>
        <w:t xml:space="preserve">м до 50 тыс. </w:t>
      </w:r>
      <w:r w:rsidRPr="00CE42B3">
        <w:rPr>
          <w:rFonts w:ascii="Times New Roman" w:eastAsia="Calibri" w:hAnsi="Times New Roman" w:cs="Times New Roman"/>
          <w:sz w:val="24"/>
          <w:szCs w:val="24"/>
        </w:rPr>
        <w:t xml:space="preserve">человек, в </w:t>
      </w:r>
      <w:proofErr w:type="spellStart"/>
      <w:r w:rsidRPr="00CE42B3">
        <w:rPr>
          <w:rFonts w:ascii="Times New Roman" w:eastAsia="Calibri" w:hAnsi="Times New Roman" w:cs="Times New Roman"/>
          <w:sz w:val="24"/>
          <w:szCs w:val="24"/>
        </w:rPr>
        <w:t>Печенгский</w:t>
      </w:r>
      <w:proofErr w:type="spellEnd"/>
      <w:r w:rsidRPr="00CE42B3">
        <w:rPr>
          <w:rFonts w:ascii="Times New Roman" w:eastAsia="Calibri" w:hAnsi="Times New Roman" w:cs="Times New Roman"/>
          <w:sz w:val="24"/>
          <w:szCs w:val="24"/>
        </w:rPr>
        <w:t xml:space="preserve"> округ приехали работать два педагога. У</w:t>
      </w:r>
      <w:r w:rsidR="00B269B0">
        <w:rPr>
          <w:rFonts w:ascii="Times New Roman" w:eastAsia="Calibri" w:hAnsi="Times New Roman" w:cs="Times New Roman"/>
          <w:sz w:val="24"/>
          <w:szCs w:val="24"/>
        </w:rPr>
        <w:t>читель истории и обществознания</w:t>
      </w:r>
      <w:r w:rsidRPr="00CE42B3">
        <w:rPr>
          <w:rFonts w:ascii="Times New Roman" w:eastAsia="Calibri" w:hAnsi="Times New Roman" w:cs="Times New Roman"/>
          <w:sz w:val="24"/>
          <w:szCs w:val="24"/>
        </w:rPr>
        <w:t xml:space="preserve"> в школе № 23 </w:t>
      </w:r>
      <w:r w:rsidR="00AD608F">
        <w:rPr>
          <w:rFonts w:ascii="Times New Roman" w:eastAsia="Calibri" w:hAnsi="Times New Roman" w:cs="Times New Roman"/>
          <w:sz w:val="24"/>
          <w:szCs w:val="24"/>
        </w:rPr>
        <w:br/>
      </w:r>
      <w:proofErr w:type="spellStart"/>
      <w:r w:rsidR="00055620">
        <w:rPr>
          <w:rFonts w:ascii="Times New Roman" w:eastAsia="Calibri" w:hAnsi="Times New Roman" w:cs="Times New Roman"/>
          <w:sz w:val="24"/>
          <w:szCs w:val="24"/>
        </w:rPr>
        <w:t>н</w:t>
      </w:r>
      <w:r w:rsidR="00AD608F">
        <w:rPr>
          <w:rFonts w:ascii="Times New Roman" w:eastAsia="Calibri" w:hAnsi="Times New Roman" w:cs="Times New Roman"/>
          <w:sz w:val="24"/>
          <w:szCs w:val="24"/>
        </w:rPr>
        <w:t>.</w:t>
      </w:r>
      <w:r w:rsidRPr="00CE42B3">
        <w:rPr>
          <w:rFonts w:ascii="Times New Roman" w:eastAsia="Calibri" w:hAnsi="Times New Roman" w:cs="Times New Roman"/>
          <w:sz w:val="24"/>
          <w:szCs w:val="24"/>
        </w:rPr>
        <w:t>п</w:t>
      </w:r>
      <w:proofErr w:type="spellEnd"/>
      <w:r w:rsidRPr="00CE42B3">
        <w:rPr>
          <w:rFonts w:ascii="Times New Roman" w:eastAsia="Calibri" w:hAnsi="Times New Roman" w:cs="Times New Roman"/>
          <w:sz w:val="24"/>
          <w:szCs w:val="24"/>
        </w:rPr>
        <w:t xml:space="preserve">. </w:t>
      </w:r>
      <w:proofErr w:type="spellStart"/>
      <w:r w:rsidRPr="00CE42B3">
        <w:rPr>
          <w:rFonts w:ascii="Times New Roman" w:eastAsia="Calibri" w:hAnsi="Times New Roman" w:cs="Times New Roman"/>
          <w:sz w:val="24"/>
          <w:szCs w:val="24"/>
        </w:rPr>
        <w:t>Лиинахамари</w:t>
      </w:r>
      <w:proofErr w:type="spellEnd"/>
      <w:r w:rsidRPr="00CE42B3">
        <w:rPr>
          <w:rFonts w:ascii="Times New Roman" w:eastAsia="Calibri" w:hAnsi="Times New Roman" w:cs="Times New Roman"/>
          <w:sz w:val="24"/>
          <w:szCs w:val="24"/>
        </w:rPr>
        <w:t xml:space="preserve"> и учитель начальных классов в школе № 1 </w:t>
      </w:r>
      <w:proofErr w:type="spellStart"/>
      <w:r w:rsidRPr="00CE42B3">
        <w:rPr>
          <w:rFonts w:ascii="Times New Roman" w:eastAsia="Calibri" w:hAnsi="Times New Roman" w:cs="Times New Roman"/>
          <w:sz w:val="24"/>
          <w:szCs w:val="24"/>
        </w:rPr>
        <w:t>п</w:t>
      </w:r>
      <w:r w:rsidR="00AD608F">
        <w:rPr>
          <w:rFonts w:ascii="Times New Roman" w:eastAsia="Calibri" w:hAnsi="Times New Roman" w:cs="Times New Roman"/>
          <w:sz w:val="24"/>
          <w:szCs w:val="24"/>
        </w:rPr>
        <w:t>.</w:t>
      </w:r>
      <w:r w:rsidR="00055620">
        <w:rPr>
          <w:rFonts w:ascii="Times New Roman" w:eastAsia="Calibri" w:hAnsi="Times New Roman" w:cs="Times New Roman"/>
          <w:sz w:val="24"/>
          <w:szCs w:val="24"/>
        </w:rPr>
        <w:t>г</w:t>
      </w:r>
      <w:r w:rsidR="00AD608F">
        <w:rPr>
          <w:rFonts w:ascii="Times New Roman" w:eastAsia="Calibri" w:hAnsi="Times New Roman" w:cs="Times New Roman"/>
          <w:sz w:val="24"/>
          <w:szCs w:val="24"/>
        </w:rPr>
        <w:t>.</w:t>
      </w:r>
      <w:r w:rsidR="00055620">
        <w:rPr>
          <w:rFonts w:ascii="Times New Roman" w:eastAsia="Calibri" w:hAnsi="Times New Roman" w:cs="Times New Roman"/>
          <w:sz w:val="24"/>
          <w:szCs w:val="24"/>
        </w:rPr>
        <w:t>т</w:t>
      </w:r>
      <w:proofErr w:type="spellEnd"/>
      <w:r w:rsidRPr="00CE42B3">
        <w:rPr>
          <w:rFonts w:ascii="Times New Roman" w:eastAsia="Calibri" w:hAnsi="Times New Roman" w:cs="Times New Roman"/>
          <w:sz w:val="24"/>
          <w:szCs w:val="24"/>
        </w:rPr>
        <w:t>. Никель.</w:t>
      </w:r>
    </w:p>
    <w:p w14:paraId="6B9BE689" w14:textId="034FEB4E" w:rsidR="00CE42B3" w:rsidRPr="00CE42B3" w:rsidRDefault="00CE42B3" w:rsidP="00AD608F">
      <w:pPr>
        <w:spacing w:after="0" w:line="240" w:lineRule="auto"/>
        <w:ind w:firstLine="709"/>
        <w:jc w:val="both"/>
        <w:rPr>
          <w:rFonts w:ascii="Times New Roman" w:eastAsia="Times New Roman" w:hAnsi="Times New Roman" w:cs="Times New Roman"/>
          <w:sz w:val="24"/>
          <w:szCs w:val="24"/>
          <w:lang w:eastAsia="ru-RU"/>
        </w:rPr>
      </w:pPr>
      <w:r w:rsidRPr="00CE42B3">
        <w:rPr>
          <w:rFonts w:ascii="Times New Roman" w:eastAsia="Times New Roman" w:hAnsi="Times New Roman" w:cs="Times New Roman"/>
          <w:sz w:val="24"/>
          <w:szCs w:val="24"/>
          <w:lang w:eastAsia="ru-RU"/>
        </w:rPr>
        <w:t xml:space="preserve">С 2020 года реализуется модель персонифицированного финансирования дополнительного образования в муниципалитете. Образовательные организации основного, дополнительного и дошкольного образования обеспечили выдачу и активацию сертификатов дополнительного образования свыше 90% детей от общего количества детей в возрасте от 5 до 18 лет, проживающих в </w:t>
      </w:r>
      <w:proofErr w:type="spellStart"/>
      <w:r w:rsidRPr="00CE42B3">
        <w:rPr>
          <w:rFonts w:ascii="Times New Roman" w:eastAsia="Times New Roman" w:hAnsi="Times New Roman" w:cs="Times New Roman"/>
          <w:sz w:val="24"/>
          <w:szCs w:val="24"/>
          <w:lang w:eastAsia="ru-RU"/>
        </w:rPr>
        <w:t>Печенгском</w:t>
      </w:r>
      <w:proofErr w:type="spellEnd"/>
      <w:r w:rsidRPr="00CE42B3">
        <w:rPr>
          <w:rFonts w:ascii="Times New Roman" w:eastAsia="Times New Roman" w:hAnsi="Times New Roman" w:cs="Times New Roman"/>
          <w:sz w:val="24"/>
          <w:szCs w:val="24"/>
          <w:lang w:eastAsia="ru-RU"/>
        </w:rPr>
        <w:t xml:space="preserve"> муниципальном округе.</w:t>
      </w:r>
    </w:p>
    <w:p w14:paraId="56E7FE98" w14:textId="11E7E4EA" w:rsidR="00CE42B3" w:rsidRPr="00CE42B3" w:rsidRDefault="00CE42B3" w:rsidP="00CE42B3">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E42B3">
        <w:rPr>
          <w:rFonts w:ascii="Times New Roman" w:eastAsia="Times New Roman" w:hAnsi="Times New Roman" w:cs="Times New Roman"/>
          <w:sz w:val="24"/>
          <w:szCs w:val="24"/>
          <w:lang w:eastAsia="ru-RU"/>
        </w:rPr>
        <w:t xml:space="preserve">В течение второго года после внедрения Целевой модели развития региональной системы дополнительного образования детей в Мурманской области, утвержденной распоряжением Правительства Мурманской области от 03.07.2019 № 157-РП, доля детей, охваченных в 2021 году дополнительными общеобразовательными программами в муниципальном образовании, составила 64 % от общей численности детей в возрасте от 5 до 18 лет, проживающих в </w:t>
      </w:r>
      <w:proofErr w:type="spellStart"/>
      <w:r w:rsidRPr="00CE42B3">
        <w:rPr>
          <w:rFonts w:ascii="Times New Roman" w:eastAsia="Times New Roman" w:hAnsi="Times New Roman" w:cs="Times New Roman"/>
          <w:sz w:val="24"/>
          <w:szCs w:val="24"/>
          <w:lang w:eastAsia="ru-RU"/>
        </w:rPr>
        <w:t>Печенгском</w:t>
      </w:r>
      <w:proofErr w:type="spellEnd"/>
      <w:r w:rsidRPr="00CE42B3">
        <w:rPr>
          <w:rFonts w:ascii="Times New Roman" w:eastAsia="Times New Roman" w:hAnsi="Times New Roman" w:cs="Times New Roman"/>
          <w:sz w:val="24"/>
          <w:szCs w:val="24"/>
          <w:lang w:eastAsia="ru-RU"/>
        </w:rPr>
        <w:t xml:space="preserve"> муниципальном округе (без учета детей, обучающихся в</w:t>
      </w:r>
      <w:proofErr w:type="gramEnd"/>
      <w:r w:rsidRPr="00CE42B3">
        <w:rPr>
          <w:rFonts w:ascii="Times New Roman" w:eastAsia="Times New Roman" w:hAnsi="Times New Roman" w:cs="Times New Roman"/>
          <w:sz w:val="24"/>
          <w:szCs w:val="24"/>
          <w:lang w:eastAsia="ru-RU"/>
        </w:rPr>
        <w:t xml:space="preserve"> </w:t>
      </w:r>
      <w:proofErr w:type="gramStart"/>
      <w:r w:rsidRPr="00CE42B3">
        <w:rPr>
          <w:rFonts w:ascii="Times New Roman" w:eastAsia="Times New Roman" w:hAnsi="Times New Roman" w:cs="Times New Roman"/>
          <w:sz w:val="24"/>
          <w:szCs w:val="24"/>
          <w:lang w:eastAsia="ru-RU"/>
        </w:rPr>
        <w:t>организациях</w:t>
      </w:r>
      <w:proofErr w:type="gramEnd"/>
      <w:r w:rsidRPr="00CE42B3">
        <w:rPr>
          <w:rFonts w:ascii="Times New Roman" w:eastAsia="Times New Roman" w:hAnsi="Times New Roman" w:cs="Times New Roman"/>
          <w:sz w:val="24"/>
          <w:szCs w:val="24"/>
          <w:lang w:eastAsia="ru-RU"/>
        </w:rPr>
        <w:t xml:space="preserve"> дополнительного образования сферы культуры). Охват по итог</w:t>
      </w:r>
      <w:r w:rsidR="00AD608F">
        <w:rPr>
          <w:rFonts w:ascii="Times New Roman" w:eastAsia="Times New Roman" w:hAnsi="Times New Roman" w:cs="Times New Roman"/>
          <w:sz w:val="24"/>
          <w:szCs w:val="24"/>
          <w:lang w:eastAsia="ru-RU"/>
        </w:rPr>
        <w:t xml:space="preserve">ам 2020 года по навигатору был </w:t>
      </w:r>
      <w:r w:rsidRPr="00CE42B3">
        <w:rPr>
          <w:rFonts w:ascii="Times New Roman" w:eastAsia="Times New Roman" w:hAnsi="Times New Roman" w:cs="Times New Roman"/>
          <w:sz w:val="24"/>
          <w:szCs w:val="24"/>
          <w:lang w:eastAsia="ru-RU"/>
        </w:rPr>
        <w:t>45% (вместе с организациями дополнительного образования сферы культуры).</w:t>
      </w:r>
    </w:p>
    <w:p w14:paraId="1D1EEB8E" w14:textId="7252AB2F" w:rsidR="00CE42B3" w:rsidRPr="00CE42B3" w:rsidRDefault="00CE42B3" w:rsidP="00CE42B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E42B3">
        <w:rPr>
          <w:rFonts w:ascii="Times New Roman" w:eastAsia="Times New Roman" w:hAnsi="Times New Roman" w:cs="Times New Roman"/>
          <w:sz w:val="24"/>
          <w:szCs w:val="24"/>
          <w:lang w:eastAsia="ru-RU"/>
        </w:rPr>
        <w:t>В 3 организациях дополнительно</w:t>
      </w:r>
      <w:r w:rsidR="00055620">
        <w:rPr>
          <w:rFonts w:ascii="Times New Roman" w:eastAsia="Times New Roman" w:hAnsi="Times New Roman" w:cs="Times New Roman"/>
          <w:sz w:val="24"/>
          <w:szCs w:val="24"/>
          <w:lang w:eastAsia="ru-RU"/>
        </w:rPr>
        <w:t>го образования по состоянию на 0</w:t>
      </w:r>
      <w:r w:rsidRPr="00CE42B3">
        <w:rPr>
          <w:rFonts w:ascii="Times New Roman" w:eastAsia="Times New Roman" w:hAnsi="Times New Roman" w:cs="Times New Roman"/>
          <w:sz w:val="24"/>
          <w:szCs w:val="24"/>
          <w:lang w:eastAsia="ru-RU"/>
        </w:rPr>
        <w:t>1.01.2022 года реализуется 96 дополнительных общеобразовательных программ; в 10 общеобразовательных организациях – 101 дополнительная общеобразовательная программа. Также 2 дошкольные образовательные организации, имеющие лицензии на реализацию программ дополнительного образования, обучают детей дошкольного возраста по 5 дополнительным общеобразовательным программам.</w:t>
      </w:r>
    </w:p>
    <w:p w14:paraId="463F745D" w14:textId="77777777" w:rsidR="00CE42B3" w:rsidRPr="00CE42B3" w:rsidRDefault="00CE42B3" w:rsidP="00CE42B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E42B3">
        <w:rPr>
          <w:rFonts w:ascii="Times New Roman" w:eastAsia="Times New Roman" w:hAnsi="Times New Roman" w:cs="Times New Roman"/>
          <w:sz w:val="24"/>
          <w:szCs w:val="24"/>
          <w:lang w:eastAsia="ru-RU"/>
        </w:rPr>
        <w:t xml:space="preserve">Качественно изменилось программное поле реализуемого дополнительного образования. Если в 2020 году программное поле было представлено только по 4 направленностям дополнительного образования (художественной, социально-гуманитарной, спортивной и технической), то в настоящее время в </w:t>
      </w:r>
      <w:proofErr w:type="spellStart"/>
      <w:r w:rsidRPr="00CE42B3">
        <w:rPr>
          <w:rFonts w:ascii="Times New Roman" w:eastAsia="Times New Roman" w:hAnsi="Times New Roman" w:cs="Times New Roman"/>
          <w:sz w:val="24"/>
          <w:szCs w:val="24"/>
          <w:lang w:eastAsia="ru-RU"/>
        </w:rPr>
        <w:t>Печенгском</w:t>
      </w:r>
      <w:proofErr w:type="spellEnd"/>
      <w:r w:rsidRPr="00CE42B3">
        <w:rPr>
          <w:rFonts w:ascii="Times New Roman" w:eastAsia="Times New Roman" w:hAnsi="Times New Roman" w:cs="Times New Roman"/>
          <w:sz w:val="24"/>
          <w:szCs w:val="24"/>
          <w:lang w:eastAsia="ru-RU"/>
        </w:rPr>
        <w:t xml:space="preserve"> муниципальном округе реализуются программы по 6 направленностям. Появились современные программы естественнонаучной, технической и туристско-краеведческой направленностей.</w:t>
      </w:r>
    </w:p>
    <w:p w14:paraId="0B5FDC18" w14:textId="77777777" w:rsidR="00CE42B3" w:rsidRPr="00CE42B3" w:rsidRDefault="00CE42B3" w:rsidP="00CE42B3">
      <w:pPr>
        <w:spacing w:after="0" w:line="240" w:lineRule="auto"/>
        <w:ind w:firstLine="709"/>
        <w:jc w:val="both"/>
        <w:rPr>
          <w:rFonts w:ascii="Times New Roman" w:eastAsia="Times New Roman" w:hAnsi="Times New Roman" w:cs="Times New Roman"/>
          <w:sz w:val="24"/>
          <w:szCs w:val="24"/>
          <w:lang w:eastAsia="ru-RU"/>
        </w:rPr>
      </w:pPr>
      <w:r w:rsidRPr="00CE42B3">
        <w:rPr>
          <w:rFonts w:ascii="Times New Roman" w:eastAsia="Times New Roman" w:hAnsi="Times New Roman" w:cs="Times New Roman"/>
          <w:sz w:val="24"/>
          <w:szCs w:val="24"/>
          <w:lang w:eastAsia="ru-RU"/>
        </w:rPr>
        <w:t xml:space="preserve">МБОУ СОШ № 7 является площадкой в </w:t>
      </w:r>
      <w:proofErr w:type="spellStart"/>
      <w:r w:rsidRPr="00CE42B3">
        <w:rPr>
          <w:rFonts w:ascii="Times New Roman" w:eastAsia="Times New Roman" w:hAnsi="Times New Roman" w:cs="Times New Roman"/>
          <w:sz w:val="24"/>
          <w:szCs w:val="24"/>
          <w:lang w:eastAsia="ru-RU"/>
        </w:rPr>
        <w:t>Печенгском</w:t>
      </w:r>
      <w:proofErr w:type="spellEnd"/>
      <w:r w:rsidRPr="00CE42B3">
        <w:rPr>
          <w:rFonts w:ascii="Times New Roman" w:eastAsia="Times New Roman" w:hAnsi="Times New Roman" w:cs="Times New Roman"/>
          <w:sz w:val="24"/>
          <w:szCs w:val="24"/>
          <w:lang w:eastAsia="ru-RU"/>
        </w:rPr>
        <w:t xml:space="preserve"> округе по реализации программ дополнительного образования на базе мобильного технопарка «</w:t>
      </w:r>
      <w:proofErr w:type="spellStart"/>
      <w:r w:rsidRPr="00CE42B3">
        <w:rPr>
          <w:rFonts w:ascii="Times New Roman" w:eastAsia="Times New Roman" w:hAnsi="Times New Roman" w:cs="Times New Roman"/>
          <w:sz w:val="24"/>
          <w:szCs w:val="24"/>
          <w:lang w:eastAsia="ru-RU"/>
        </w:rPr>
        <w:t>Кванториум</w:t>
      </w:r>
      <w:proofErr w:type="spellEnd"/>
      <w:r w:rsidRPr="00CE42B3">
        <w:rPr>
          <w:rFonts w:ascii="Times New Roman" w:eastAsia="Times New Roman" w:hAnsi="Times New Roman" w:cs="Times New Roman"/>
          <w:sz w:val="24"/>
          <w:szCs w:val="24"/>
          <w:lang w:eastAsia="ru-RU"/>
        </w:rPr>
        <w:t>», дополнительное образование получают 121 обучающийся, организован подвоз детей на занятия в период очной сессии.</w:t>
      </w:r>
    </w:p>
    <w:p w14:paraId="778B430E" w14:textId="77777777" w:rsidR="00CE42B3" w:rsidRPr="00CE42B3" w:rsidRDefault="00CE42B3" w:rsidP="00CE42B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E42B3">
        <w:rPr>
          <w:rFonts w:ascii="Times New Roman" w:eastAsia="Times New Roman" w:hAnsi="Times New Roman" w:cs="Times New Roman"/>
          <w:sz w:val="24"/>
          <w:szCs w:val="24"/>
          <w:lang w:eastAsia="ru-RU"/>
        </w:rPr>
        <w:t xml:space="preserve">В 2020 году остро стоял вопрос доступности дополнительного образования для детей с ОВЗ, в муниципалитете реализовывались 4 дополнительные программы. По состоянию </w:t>
      </w:r>
      <w:proofErr w:type="gramStart"/>
      <w:r w:rsidRPr="00CE42B3">
        <w:rPr>
          <w:rFonts w:ascii="Times New Roman" w:eastAsia="Times New Roman" w:hAnsi="Times New Roman" w:cs="Times New Roman"/>
          <w:sz w:val="24"/>
          <w:szCs w:val="24"/>
          <w:lang w:eastAsia="ru-RU"/>
        </w:rPr>
        <w:t>на конец</w:t>
      </w:r>
      <w:proofErr w:type="gramEnd"/>
      <w:r w:rsidRPr="00CE42B3">
        <w:rPr>
          <w:rFonts w:ascii="Times New Roman" w:eastAsia="Times New Roman" w:hAnsi="Times New Roman" w:cs="Times New Roman"/>
          <w:sz w:val="24"/>
          <w:szCs w:val="24"/>
          <w:lang w:eastAsia="ru-RU"/>
        </w:rPr>
        <w:t xml:space="preserve"> 2021 года в образовательных организациях реализуется 14 программ для детей с ОВЗ (7 – в ОДО, 7 в СОШ).</w:t>
      </w:r>
    </w:p>
    <w:p w14:paraId="34987516" w14:textId="6BDBF044" w:rsidR="00CE42B3" w:rsidRPr="00CE42B3" w:rsidRDefault="00CE42B3" w:rsidP="00CE42B3">
      <w:pPr>
        <w:spacing w:after="0" w:line="240" w:lineRule="auto"/>
        <w:ind w:firstLine="709"/>
        <w:jc w:val="both"/>
        <w:rPr>
          <w:rFonts w:ascii="Times New Roman" w:eastAsia="Times New Roman" w:hAnsi="Times New Roman" w:cs="Times New Roman"/>
          <w:sz w:val="24"/>
          <w:szCs w:val="24"/>
          <w:lang w:eastAsia="ru-RU"/>
        </w:rPr>
      </w:pPr>
      <w:r w:rsidRPr="00CE42B3">
        <w:rPr>
          <w:rFonts w:ascii="Times New Roman" w:eastAsia="Times New Roman" w:hAnsi="Times New Roman" w:cs="Times New Roman"/>
          <w:sz w:val="24"/>
          <w:szCs w:val="24"/>
          <w:lang w:eastAsia="ru-RU"/>
        </w:rPr>
        <w:t>На базе МБОУ СОШ № 3,</w:t>
      </w:r>
      <w:r w:rsidR="00AD608F">
        <w:rPr>
          <w:rFonts w:ascii="Times New Roman" w:eastAsia="Times New Roman" w:hAnsi="Times New Roman" w:cs="Times New Roman"/>
          <w:sz w:val="24"/>
          <w:szCs w:val="24"/>
          <w:lang w:eastAsia="ru-RU"/>
        </w:rPr>
        <w:t xml:space="preserve"> </w:t>
      </w:r>
      <w:r w:rsidRPr="00CE42B3">
        <w:rPr>
          <w:rFonts w:ascii="Times New Roman" w:eastAsia="Times New Roman" w:hAnsi="Times New Roman" w:cs="Times New Roman"/>
          <w:sz w:val="24"/>
          <w:szCs w:val="24"/>
          <w:lang w:eastAsia="ru-RU"/>
        </w:rPr>
        <w:t>5,</w:t>
      </w:r>
      <w:r w:rsidR="00AD608F">
        <w:rPr>
          <w:rFonts w:ascii="Times New Roman" w:eastAsia="Times New Roman" w:hAnsi="Times New Roman" w:cs="Times New Roman"/>
          <w:sz w:val="24"/>
          <w:szCs w:val="24"/>
          <w:lang w:eastAsia="ru-RU"/>
        </w:rPr>
        <w:t xml:space="preserve"> </w:t>
      </w:r>
      <w:r w:rsidRPr="00CE42B3">
        <w:rPr>
          <w:rFonts w:ascii="Times New Roman" w:eastAsia="Times New Roman" w:hAnsi="Times New Roman" w:cs="Times New Roman"/>
          <w:sz w:val="24"/>
          <w:szCs w:val="24"/>
          <w:lang w:eastAsia="ru-RU"/>
        </w:rPr>
        <w:t>7,</w:t>
      </w:r>
      <w:r w:rsidR="00AD608F">
        <w:rPr>
          <w:rFonts w:ascii="Times New Roman" w:eastAsia="Times New Roman" w:hAnsi="Times New Roman" w:cs="Times New Roman"/>
          <w:sz w:val="24"/>
          <w:szCs w:val="24"/>
          <w:lang w:eastAsia="ru-RU"/>
        </w:rPr>
        <w:t xml:space="preserve"> </w:t>
      </w:r>
      <w:r w:rsidRPr="00CE42B3">
        <w:rPr>
          <w:rFonts w:ascii="Times New Roman" w:eastAsia="Times New Roman" w:hAnsi="Times New Roman" w:cs="Times New Roman"/>
          <w:sz w:val="24"/>
          <w:szCs w:val="24"/>
          <w:lang w:eastAsia="ru-RU"/>
        </w:rPr>
        <w:t>19</w:t>
      </w:r>
      <w:r w:rsidR="00055620">
        <w:rPr>
          <w:rFonts w:ascii="Times New Roman" w:eastAsia="Times New Roman" w:hAnsi="Times New Roman" w:cs="Times New Roman"/>
          <w:sz w:val="24"/>
          <w:szCs w:val="24"/>
          <w:lang w:eastAsia="ru-RU"/>
        </w:rPr>
        <w:t xml:space="preserve"> и</w:t>
      </w:r>
      <w:r w:rsidRPr="00CE42B3">
        <w:rPr>
          <w:rFonts w:ascii="Times New Roman" w:eastAsia="Times New Roman" w:hAnsi="Times New Roman" w:cs="Times New Roman"/>
          <w:sz w:val="24"/>
          <w:szCs w:val="24"/>
          <w:lang w:eastAsia="ru-RU"/>
        </w:rPr>
        <w:t xml:space="preserve"> МБОУ ООШ № 22 функционируют Центры образования «Точка роста», которые обеспечены современным оборудованием для реализации основных и дополнительных общеобразовательных программ цифрового и гуманитарного профилей, а также созданы рабочие зоны по предметным областям «Технология», «Информатика», «ОБЖ» и зоны </w:t>
      </w:r>
      <w:proofErr w:type="spellStart"/>
      <w:r w:rsidRPr="00CE42B3">
        <w:rPr>
          <w:rFonts w:ascii="Times New Roman" w:eastAsia="Times New Roman" w:hAnsi="Times New Roman" w:cs="Times New Roman"/>
          <w:sz w:val="24"/>
          <w:szCs w:val="24"/>
          <w:lang w:eastAsia="ru-RU"/>
        </w:rPr>
        <w:t>коворкинга</w:t>
      </w:r>
      <w:proofErr w:type="spellEnd"/>
      <w:r w:rsidRPr="00CE42B3">
        <w:rPr>
          <w:rFonts w:ascii="Times New Roman" w:eastAsia="Times New Roman" w:hAnsi="Times New Roman" w:cs="Times New Roman"/>
          <w:sz w:val="24"/>
          <w:szCs w:val="24"/>
          <w:lang w:eastAsia="ru-RU"/>
        </w:rPr>
        <w:t xml:space="preserve">, </w:t>
      </w:r>
      <w:proofErr w:type="spellStart"/>
      <w:r w:rsidRPr="00CE42B3">
        <w:rPr>
          <w:rFonts w:ascii="Times New Roman" w:eastAsia="Times New Roman" w:hAnsi="Times New Roman" w:cs="Times New Roman"/>
          <w:sz w:val="24"/>
          <w:szCs w:val="24"/>
          <w:lang w:eastAsia="ru-RU"/>
        </w:rPr>
        <w:t>медиазона</w:t>
      </w:r>
      <w:proofErr w:type="spellEnd"/>
      <w:r w:rsidRPr="00CE42B3">
        <w:rPr>
          <w:rFonts w:ascii="Times New Roman" w:eastAsia="Times New Roman" w:hAnsi="Times New Roman" w:cs="Times New Roman"/>
          <w:sz w:val="24"/>
          <w:szCs w:val="24"/>
          <w:lang w:eastAsia="ru-RU"/>
        </w:rPr>
        <w:t xml:space="preserve"> и Шахматная гостиная. Открытие Точек Роста позволило увеличить охват детей, получающих дополнительное образование в сельской местности, где нет</w:t>
      </w:r>
      <w:r w:rsidR="00FF39FD">
        <w:rPr>
          <w:rFonts w:ascii="Times New Roman" w:eastAsia="Times New Roman" w:hAnsi="Times New Roman" w:cs="Times New Roman"/>
          <w:sz w:val="24"/>
          <w:szCs w:val="24"/>
          <w:lang w:eastAsia="ru-RU"/>
        </w:rPr>
        <w:t xml:space="preserve"> </w:t>
      </w:r>
      <w:r w:rsidRPr="00CE42B3">
        <w:rPr>
          <w:rFonts w:ascii="Times New Roman" w:eastAsia="Times New Roman" w:hAnsi="Times New Roman" w:cs="Times New Roman"/>
          <w:sz w:val="24"/>
          <w:szCs w:val="24"/>
          <w:lang w:eastAsia="ru-RU"/>
        </w:rPr>
        <w:t xml:space="preserve">организаций дополнительного образования. Так в МБОУ СОШ № 5 76% </w:t>
      </w:r>
      <w:proofErr w:type="gramStart"/>
      <w:r w:rsidRPr="00CE42B3">
        <w:rPr>
          <w:rFonts w:ascii="Times New Roman" w:eastAsia="Times New Roman" w:hAnsi="Times New Roman" w:cs="Times New Roman"/>
          <w:sz w:val="24"/>
          <w:szCs w:val="24"/>
          <w:lang w:eastAsia="ru-RU"/>
        </w:rPr>
        <w:t>обучающихся</w:t>
      </w:r>
      <w:proofErr w:type="gramEnd"/>
      <w:r w:rsidRPr="00CE42B3">
        <w:rPr>
          <w:rFonts w:ascii="Times New Roman" w:eastAsia="Times New Roman" w:hAnsi="Times New Roman" w:cs="Times New Roman"/>
          <w:sz w:val="24"/>
          <w:szCs w:val="24"/>
          <w:lang w:eastAsia="ru-RU"/>
        </w:rPr>
        <w:t xml:space="preserve"> охвачены программами дополнительного образования, в МБОУ СОШ 7 – 92% обучающихся получают услуги дополнительного образования.</w:t>
      </w:r>
    </w:p>
    <w:p w14:paraId="57D0905A" w14:textId="63D6D73D" w:rsidR="00CE42B3" w:rsidRPr="00CE42B3" w:rsidRDefault="00CE42B3" w:rsidP="00CE42B3">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CE42B3">
        <w:rPr>
          <w:rFonts w:ascii="Times New Roman" w:eastAsia="Times New Roman" w:hAnsi="Times New Roman" w:cs="Times New Roman"/>
          <w:sz w:val="24"/>
          <w:szCs w:val="24"/>
          <w:lang w:eastAsia="ru-RU"/>
        </w:rPr>
        <w:t xml:space="preserve">В округе за 2021 </w:t>
      </w:r>
      <w:r w:rsidR="00FF39FD" w:rsidRPr="00CE42B3">
        <w:rPr>
          <w:rFonts w:ascii="Times New Roman" w:eastAsia="Times New Roman" w:hAnsi="Times New Roman" w:cs="Times New Roman"/>
          <w:sz w:val="24"/>
          <w:szCs w:val="24"/>
          <w:lang w:eastAsia="ru-RU"/>
        </w:rPr>
        <w:t>год,</w:t>
      </w:r>
      <w:r w:rsidRPr="00CE42B3">
        <w:rPr>
          <w:rFonts w:ascii="Times New Roman" w:eastAsia="Times New Roman" w:hAnsi="Times New Roman" w:cs="Times New Roman"/>
          <w:sz w:val="24"/>
          <w:szCs w:val="24"/>
          <w:lang w:eastAsia="ru-RU"/>
        </w:rPr>
        <w:t xml:space="preserve"> достигнут целевой показатель: доля детей в возрасте от 5 </w:t>
      </w:r>
      <w:r w:rsidR="00FF39FD">
        <w:rPr>
          <w:rFonts w:ascii="Times New Roman" w:eastAsia="Times New Roman" w:hAnsi="Times New Roman" w:cs="Times New Roman"/>
          <w:sz w:val="24"/>
          <w:szCs w:val="24"/>
          <w:lang w:eastAsia="ru-RU"/>
        </w:rPr>
        <w:br/>
      </w:r>
      <w:r w:rsidRPr="00CE42B3">
        <w:rPr>
          <w:rFonts w:ascii="Times New Roman" w:eastAsia="Times New Roman" w:hAnsi="Times New Roman" w:cs="Times New Roman"/>
          <w:sz w:val="24"/>
          <w:szCs w:val="24"/>
          <w:lang w:eastAsia="ru-RU"/>
        </w:rPr>
        <w:t xml:space="preserve">до 18 лет, получающих дополнительное образование с использованием сертификата </w:t>
      </w:r>
      <w:r w:rsidRPr="00CE42B3">
        <w:rPr>
          <w:rFonts w:ascii="Times New Roman" w:eastAsia="Times New Roman" w:hAnsi="Times New Roman" w:cs="Times New Roman"/>
          <w:sz w:val="24"/>
          <w:szCs w:val="24"/>
          <w:lang w:eastAsia="ru-RU"/>
        </w:rPr>
        <w:lastRenderedPageBreak/>
        <w:t>дополнительного образования, в общей численности детей, получающих дополнительное образование за счет бюджетных средств – 100%.</w:t>
      </w:r>
    </w:p>
    <w:p w14:paraId="773EB1D8" w14:textId="5D3899CD" w:rsidR="00CE42B3" w:rsidRPr="00CE42B3" w:rsidRDefault="00CE42B3" w:rsidP="00CE42B3">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CE42B3">
        <w:rPr>
          <w:rFonts w:ascii="Times New Roman" w:eastAsia="Times New Roman" w:hAnsi="Times New Roman" w:cs="Times New Roman"/>
          <w:sz w:val="24"/>
          <w:szCs w:val="24"/>
          <w:lang w:eastAsia="ru-RU"/>
        </w:rPr>
        <w:t>Не удалось исполнить целевой показатель «Доля детей, получающих дополнительное образование в муниципальных образовательных учреждениях, от общего количества детей в возрасте от 5 до 18 лет» (66%) вследствие исключения из системы учета портала ПФДО 51 обучающихся, зачис</w:t>
      </w:r>
      <w:r w:rsidR="00F871DA">
        <w:rPr>
          <w:rFonts w:ascii="Times New Roman" w:eastAsia="Times New Roman" w:hAnsi="Times New Roman" w:cs="Times New Roman"/>
          <w:sz w:val="24"/>
          <w:szCs w:val="24"/>
          <w:lang w:eastAsia="ru-RU"/>
        </w:rPr>
        <w:t>ленных на обучение в организации</w:t>
      </w:r>
      <w:r w:rsidRPr="00CE42B3">
        <w:rPr>
          <w:rFonts w:ascii="Times New Roman" w:eastAsia="Times New Roman" w:hAnsi="Times New Roman" w:cs="Times New Roman"/>
          <w:sz w:val="24"/>
          <w:szCs w:val="24"/>
          <w:lang w:eastAsia="ru-RU"/>
        </w:rPr>
        <w:t xml:space="preserve"> дополнительного образования сферы культуры.</w:t>
      </w:r>
    </w:p>
    <w:p w14:paraId="3B39B3EA" w14:textId="262535A5" w:rsidR="00CE42B3" w:rsidRPr="00CE42B3" w:rsidRDefault="00CE42B3" w:rsidP="00CE42B3">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CE42B3">
        <w:rPr>
          <w:rFonts w:ascii="Times New Roman" w:eastAsia="Times New Roman" w:hAnsi="Times New Roman" w:cs="Times New Roman"/>
          <w:sz w:val="24"/>
          <w:szCs w:val="24"/>
          <w:lang w:eastAsia="ru-RU"/>
        </w:rPr>
        <w:t>В Мурманской области</w:t>
      </w:r>
      <w:r w:rsidRPr="00CE42B3">
        <w:rPr>
          <w:rFonts w:ascii="Times New Roman" w:eastAsia="Times New Roman" w:hAnsi="Times New Roman" w:cs="Times New Roman"/>
          <w:sz w:val="28"/>
          <w:szCs w:val="28"/>
          <w:shd w:val="clear" w:color="auto" w:fill="FFFFFF"/>
          <w:lang w:eastAsia="ru-RU"/>
        </w:rPr>
        <w:t xml:space="preserve"> </w:t>
      </w:r>
      <w:proofErr w:type="spellStart"/>
      <w:r w:rsidRPr="00CE42B3">
        <w:rPr>
          <w:rFonts w:ascii="Times New Roman" w:eastAsia="Times New Roman" w:hAnsi="Times New Roman" w:cs="Times New Roman"/>
          <w:sz w:val="24"/>
          <w:szCs w:val="24"/>
          <w:lang w:eastAsia="ru-RU"/>
        </w:rPr>
        <w:t>Печенгский</w:t>
      </w:r>
      <w:proofErr w:type="spellEnd"/>
      <w:r w:rsidRPr="00CE42B3">
        <w:rPr>
          <w:rFonts w:ascii="Times New Roman" w:eastAsia="Times New Roman" w:hAnsi="Times New Roman" w:cs="Times New Roman"/>
          <w:sz w:val="24"/>
          <w:szCs w:val="24"/>
          <w:lang w:eastAsia="ru-RU"/>
        </w:rPr>
        <w:t xml:space="preserve"> округ в 2021 году выполнил задачу повышения охвата детей, получающих услуги дополнительного образования, муниципальное образование находится на </w:t>
      </w:r>
      <w:r w:rsidR="003A0836">
        <w:rPr>
          <w:rFonts w:ascii="Times New Roman" w:eastAsia="Times New Roman" w:hAnsi="Times New Roman" w:cs="Times New Roman"/>
          <w:sz w:val="24"/>
          <w:szCs w:val="24"/>
          <w:lang w:eastAsia="ru-RU"/>
        </w:rPr>
        <w:t>третьем</w:t>
      </w:r>
      <w:r w:rsidRPr="00CE42B3">
        <w:rPr>
          <w:rFonts w:ascii="Times New Roman" w:eastAsia="Times New Roman" w:hAnsi="Times New Roman" w:cs="Times New Roman"/>
          <w:sz w:val="24"/>
          <w:szCs w:val="24"/>
          <w:lang w:eastAsia="ru-RU"/>
        </w:rPr>
        <w:t xml:space="preserve"> месте в рейтинге муниципалитетов по внедрению целевой </w:t>
      </w:r>
      <w:proofErr w:type="gramStart"/>
      <w:r w:rsidRPr="00CE42B3">
        <w:rPr>
          <w:rFonts w:ascii="Times New Roman" w:eastAsia="Times New Roman" w:hAnsi="Times New Roman" w:cs="Times New Roman"/>
          <w:sz w:val="24"/>
          <w:szCs w:val="24"/>
          <w:lang w:eastAsia="ru-RU"/>
        </w:rPr>
        <w:t>модели развития системы дополнительного образования детей</w:t>
      </w:r>
      <w:proofErr w:type="gramEnd"/>
      <w:r w:rsidRPr="00CE42B3">
        <w:rPr>
          <w:rFonts w:ascii="Times New Roman" w:eastAsia="Times New Roman" w:hAnsi="Times New Roman" w:cs="Times New Roman"/>
          <w:sz w:val="24"/>
          <w:szCs w:val="24"/>
          <w:lang w:eastAsia="ru-RU"/>
        </w:rPr>
        <w:t>.</w:t>
      </w:r>
    </w:p>
    <w:p w14:paraId="2FB7E902" w14:textId="6CECE8CC" w:rsidR="00CE42B3" w:rsidRPr="00CE42B3" w:rsidRDefault="00CE42B3" w:rsidP="00CE42B3">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CE42B3">
        <w:rPr>
          <w:rFonts w:ascii="Times New Roman" w:eastAsia="Times New Roman" w:hAnsi="Times New Roman" w:cs="Times New Roman"/>
          <w:sz w:val="24"/>
          <w:szCs w:val="24"/>
          <w:lang w:eastAsia="ru-RU"/>
        </w:rPr>
        <w:t xml:space="preserve">В целях расширения потенциала системы дополнительного образования в сельской местности планируется увеличить количество предоставляемых услуг дополнительного образования в области физической культуры и спорта в рамках деятельности Детской юношеской спортивной школы для детей, проживающих в </w:t>
      </w:r>
      <w:proofErr w:type="spellStart"/>
      <w:r w:rsidR="003A0836">
        <w:rPr>
          <w:rFonts w:ascii="Times New Roman" w:eastAsia="Times New Roman" w:hAnsi="Times New Roman" w:cs="Times New Roman"/>
          <w:sz w:val="24"/>
          <w:szCs w:val="24"/>
          <w:lang w:eastAsia="ru-RU"/>
        </w:rPr>
        <w:t>н</w:t>
      </w:r>
      <w:r w:rsidR="00FF39FD">
        <w:rPr>
          <w:rFonts w:ascii="Times New Roman" w:eastAsia="Times New Roman" w:hAnsi="Times New Roman" w:cs="Times New Roman"/>
          <w:sz w:val="24"/>
          <w:szCs w:val="24"/>
          <w:lang w:eastAsia="ru-RU"/>
        </w:rPr>
        <w:t>.</w:t>
      </w:r>
      <w:r w:rsidRPr="00CE42B3">
        <w:rPr>
          <w:rFonts w:ascii="Times New Roman" w:eastAsia="Times New Roman" w:hAnsi="Times New Roman" w:cs="Times New Roman"/>
          <w:sz w:val="24"/>
          <w:szCs w:val="24"/>
          <w:lang w:eastAsia="ru-RU"/>
        </w:rPr>
        <w:t>п</w:t>
      </w:r>
      <w:proofErr w:type="spellEnd"/>
      <w:r w:rsidRPr="00CE42B3">
        <w:rPr>
          <w:rFonts w:ascii="Times New Roman" w:eastAsia="Times New Roman" w:hAnsi="Times New Roman" w:cs="Times New Roman"/>
          <w:sz w:val="24"/>
          <w:szCs w:val="24"/>
          <w:lang w:eastAsia="ru-RU"/>
        </w:rPr>
        <w:t xml:space="preserve">. </w:t>
      </w:r>
      <w:proofErr w:type="gramStart"/>
      <w:r w:rsidRPr="00CE42B3">
        <w:rPr>
          <w:rFonts w:ascii="Times New Roman" w:eastAsia="Times New Roman" w:hAnsi="Times New Roman" w:cs="Times New Roman"/>
          <w:sz w:val="24"/>
          <w:szCs w:val="24"/>
          <w:lang w:eastAsia="ru-RU"/>
        </w:rPr>
        <w:t>Спутнике</w:t>
      </w:r>
      <w:proofErr w:type="gramEnd"/>
      <w:r w:rsidRPr="00CE42B3">
        <w:rPr>
          <w:rFonts w:ascii="Times New Roman" w:eastAsia="Times New Roman" w:hAnsi="Times New Roman" w:cs="Times New Roman"/>
          <w:sz w:val="24"/>
          <w:szCs w:val="24"/>
          <w:lang w:eastAsia="ru-RU"/>
        </w:rPr>
        <w:t xml:space="preserve"> и </w:t>
      </w:r>
      <w:proofErr w:type="spellStart"/>
      <w:r w:rsidRPr="00CE42B3">
        <w:rPr>
          <w:rFonts w:ascii="Times New Roman" w:eastAsia="Times New Roman" w:hAnsi="Times New Roman" w:cs="Times New Roman"/>
          <w:sz w:val="24"/>
          <w:szCs w:val="24"/>
          <w:lang w:eastAsia="ru-RU"/>
        </w:rPr>
        <w:t>п</w:t>
      </w:r>
      <w:r w:rsidR="00FF39FD">
        <w:rPr>
          <w:rFonts w:ascii="Times New Roman" w:eastAsia="Times New Roman" w:hAnsi="Times New Roman" w:cs="Times New Roman"/>
          <w:sz w:val="24"/>
          <w:szCs w:val="24"/>
          <w:lang w:eastAsia="ru-RU"/>
        </w:rPr>
        <w:t>.</w:t>
      </w:r>
      <w:r w:rsidR="003A0836">
        <w:rPr>
          <w:rFonts w:ascii="Times New Roman" w:eastAsia="Times New Roman" w:hAnsi="Times New Roman" w:cs="Times New Roman"/>
          <w:sz w:val="24"/>
          <w:szCs w:val="24"/>
          <w:lang w:eastAsia="ru-RU"/>
        </w:rPr>
        <w:t>г</w:t>
      </w:r>
      <w:r w:rsidR="00FF39FD">
        <w:rPr>
          <w:rFonts w:ascii="Times New Roman" w:eastAsia="Times New Roman" w:hAnsi="Times New Roman" w:cs="Times New Roman"/>
          <w:sz w:val="24"/>
          <w:szCs w:val="24"/>
          <w:lang w:eastAsia="ru-RU"/>
        </w:rPr>
        <w:t>.</w:t>
      </w:r>
      <w:r w:rsidR="003A0836">
        <w:rPr>
          <w:rFonts w:ascii="Times New Roman" w:eastAsia="Times New Roman" w:hAnsi="Times New Roman" w:cs="Times New Roman"/>
          <w:sz w:val="24"/>
          <w:szCs w:val="24"/>
          <w:lang w:eastAsia="ru-RU"/>
        </w:rPr>
        <w:t>т</w:t>
      </w:r>
      <w:proofErr w:type="spellEnd"/>
      <w:r w:rsidRPr="00CE42B3">
        <w:rPr>
          <w:rFonts w:ascii="Times New Roman" w:eastAsia="Times New Roman" w:hAnsi="Times New Roman" w:cs="Times New Roman"/>
          <w:sz w:val="24"/>
          <w:szCs w:val="24"/>
          <w:lang w:eastAsia="ru-RU"/>
        </w:rPr>
        <w:t xml:space="preserve">. Печенга. Построено новое здание в </w:t>
      </w:r>
      <w:proofErr w:type="spellStart"/>
      <w:r w:rsidR="003A0836">
        <w:rPr>
          <w:rFonts w:ascii="Times New Roman" w:eastAsia="Times New Roman" w:hAnsi="Times New Roman" w:cs="Times New Roman"/>
          <w:sz w:val="24"/>
          <w:szCs w:val="24"/>
          <w:lang w:eastAsia="ru-RU"/>
        </w:rPr>
        <w:t>н</w:t>
      </w:r>
      <w:r w:rsidR="00FF39FD">
        <w:rPr>
          <w:rFonts w:ascii="Times New Roman" w:eastAsia="Times New Roman" w:hAnsi="Times New Roman" w:cs="Times New Roman"/>
          <w:sz w:val="24"/>
          <w:szCs w:val="24"/>
          <w:lang w:eastAsia="ru-RU"/>
        </w:rPr>
        <w:t>.</w:t>
      </w:r>
      <w:r w:rsidRPr="00CE42B3">
        <w:rPr>
          <w:rFonts w:ascii="Times New Roman" w:eastAsia="Times New Roman" w:hAnsi="Times New Roman" w:cs="Times New Roman"/>
          <w:sz w:val="24"/>
          <w:szCs w:val="24"/>
          <w:lang w:eastAsia="ru-RU"/>
        </w:rPr>
        <w:t>п</w:t>
      </w:r>
      <w:proofErr w:type="spellEnd"/>
      <w:r w:rsidRPr="00CE42B3">
        <w:rPr>
          <w:rFonts w:ascii="Times New Roman" w:eastAsia="Times New Roman" w:hAnsi="Times New Roman" w:cs="Times New Roman"/>
          <w:sz w:val="24"/>
          <w:szCs w:val="24"/>
          <w:lang w:eastAsia="ru-RU"/>
        </w:rPr>
        <w:t xml:space="preserve">. Спутник, на сегодняшний день проводится работа по подбору тренерского состава и формированию контингента </w:t>
      </w:r>
      <w:proofErr w:type="gramStart"/>
      <w:r w:rsidRPr="00CE42B3">
        <w:rPr>
          <w:rFonts w:ascii="Times New Roman" w:eastAsia="Times New Roman" w:hAnsi="Times New Roman" w:cs="Times New Roman"/>
          <w:sz w:val="24"/>
          <w:szCs w:val="24"/>
          <w:lang w:eastAsia="ru-RU"/>
        </w:rPr>
        <w:t>обучающихся</w:t>
      </w:r>
      <w:proofErr w:type="gramEnd"/>
      <w:r w:rsidRPr="00CE42B3">
        <w:rPr>
          <w:rFonts w:ascii="Times New Roman" w:eastAsia="Times New Roman" w:hAnsi="Times New Roman" w:cs="Times New Roman"/>
          <w:sz w:val="24"/>
          <w:szCs w:val="24"/>
          <w:lang w:eastAsia="ru-RU"/>
        </w:rPr>
        <w:t>.</w:t>
      </w:r>
    </w:p>
    <w:p w14:paraId="3D72B2C4" w14:textId="77777777" w:rsidR="00CE42B3" w:rsidRPr="00CE42B3" w:rsidRDefault="00CE42B3" w:rsidP="00CE42B3">
      <w:pPr>
        <w:spacing w:after="0" w:line="240" w:lineRule="auto"/>
        <w:rPr>
          <w:rFonts w:ascii="Times New Roman" w:eastAsia="Times New Roman" w:hAnsi="Times New Roman" w:cs="Times New Roman"/>
          <w:color w:val="FF0000"/>
          <w:sz w:val="24"/>
          <w:szCs w:val="24"/>
          <w:lang w:eastAsia="ru-RU"/>
        </w:rPr>
      </w:pPr>
    </w:p>
    <w:p w14:paraId="766484E9" w14:textId="2C9F3FB8" w:rsidR="00CE42B3" w:rsidRDefault="00CE42B3" w:rsidP="00CE42B3">
      <w:pPr>
        <w:spacing w:after="0" w:line="240" w:lineRule="auto"/>
        <w:jc w:val="center"/>
        <w:rPr>
          <w:rFonts w:ascii="Times New Roman" w:eastAsia="Times New Roman" w:hAnsi="Times New Roman" w:cs="Times New Roman"/>
          <w:sz w:val="24"/>
          <w:szCs w:val="24"/>
          <w:u w:val="single"/>
          <w:lang w:eastAsia="ru-RU"/>
        </w:rPr>
      </w:pPr>
      <w:r w:rsidRPr="00CE42B3">
        <w:rPr>
          <w:rFonts w:ascii="Times New Roman" w:eastAsia="Times New Roman" w:hAnsi="Times New Roman" w:cs="Times New Roman"/>
          <w:sz w:val="24"/>
          <w:szCs w:val="24"/>
          <w:u w:val="single"/>
          <w:lang w:eastAsia="ru-RU"/>
        </w:rPr>
        <w:t>Анализ целевых индикаторов подпрограммы</w:t>
      </w:r>
      <w:r w:rsidR="003A0836">
        <w:rPr>
          <w:rFonts w:ascii="Times New Roman" w:eastAsia="Times New Roman" w:hAnsi="Times New Roman" w:cs="Times New Roman"/>
          <w:sz w:val="24"/>
          <w:szCs w:val="24"/>
          <w:u w:val="single"/>
          <w:lang w:eastAsia="ru-RU"/>
        </w:rPr>
        <w:t xml:space="preserve"> 2</w:t>
      </w:r>
      <w:r w:rsidRPr="00CE42B3">
        <w:rPr>
          <w:rFonts w:ascii="Times New Roman" w:eastAsia="Times New Roman" w:hAnsi="Times New Roman" w:cs="Times New Roman"/>
          <w:sz w:val="24"/>
          <w:szCs w:val="24"/>
          <w:u w:val="single"/>
          <w:lang w:eastAsia="ru-RU"/>
        </w:rPr>
        <w:t xml:space="preserve"> за 2021 год</w:t>
      </w:r>
    </w:p>
    <w:p w14:paraId="440C1F85" w14:textId="77777777" w:rsidR="00FF39FD" w:rsidRPr="00CE42B3" w:rsidRDefault="00FF39FD" w:rsidP="00CE42B3">
      <w:pPr>
        <w:spacing w:after="0" w:line="240" w:lineRule="auto"/>
        <w:jc w:val="center"/>
        <w:rPr>
          <w:rFonts w:ascii="Times New Roman" w:eastAsia="Times New Roman" w:hAnsi="Times New Roman" w:cs="Times New Roman"/>
          <w:sz w:val="24"/>
          <w:szCs w:val="24"/>
          <w:u w:val="single"/>
          <w:lang w:eastAsia="ru-RU"/>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8"/>
        <w:gridCol w:w="5098"/>
        <w:gridCol w:w="709"/>
        <w:gridCol w:w="1559"/>
        <w:gridCol w:w="1276"/>
      </w:tblGrid>
      <w:tr w:rsidR="00DC6CBF" w:rsidRPr="00CE42B3" w14:paraId="5ABB4096" w14:textId="77777777" w:rsidTr="00FF39FD">
        <w:trPr>
          <w:trHeight w:val="166"/>
        </w:trPr>
        <w:tc>
          <w:tcPr>
            <w:tcW w:w="998" w:type="dxa"/>
            <w:vMerge w:val="restart"/>
            <w:tcBorders>
              <w:top w:val="single" w:sz="4" w:space="0" w:color="auto"/>
              <w:left w:val="single" w:sz="4" w:space="0" w:color="auto"/>
              <w:right w:val="single" w:sz="4" w:space="0" w:color="auto"/>
            </w:tcBorders>
          </w:tcPr>
          <w:p w14:paraId="094BCA78" w14:textId="77777777" w:rsidR="00DC6CBF" w:rsidRPr="00CE42B3" w:rsidRDefault="00DC6CBF" w:rsidP="00CE42B3">
            <w:pPr>
              <w:widowControl w:val="0"/>
              <w:autoSpaceDE w:val="0"/>
              <w:autoSpaceDN w:val="0"/>
              <w:adjustRightInd w:val="0"/>
              <w:spacing w:after="0" w:line="240" w:lineRule="auto"/>
              <w:ind w:right="22"/>
              <w:jc w:val="center"/>
              <w:rPr>
                <w:rFonts w:ascii="Times New Roman" w:eastAsia="Times New Roman" w:hAnsi="Times New Roman" w:cs="Times New Roman"/>
                <w:bCs/>
                <w:sz w:val="18"/>
                <w:szCs w:val="18"/>
                <w:lang w:eastAsia="ru-RU"/>
              </w:rPr>
            </w:pPr>
            <w:r w:rsidRPr="00CE42B3">
              <w:rPr>
                <w:rFonts w:ascii="Times New Roman" w:eastAsia="Times New Roman" w:hAnsi="Times New Roman" w:cs="Times New Roman"/>
                <w:bCs/>
                <w:sz w:val="18"/>
                <w:szCs w:val="18"/>
                <w:lang w:eastAsia="ru-RU"/>
              </w:rPr>
              <w:t xml:space="preserve">№ </w:t>
            </w:r>
          </w:p>
          <w:p w14:paraId="3BA31FC2" w14:textId="77777777" w:rsidR="00DC6CBF" w:rsidRPr="00CE42B3" w:rsidRDefault="00DC6CBF" w:rsidP="00CE42B3">
            <w:pPr>
              <w:spacing w:after="0" w:line="240" w:lineRule="auto"/>
              <w:ind w:right="29"/>
              <w:jc w:val="center"/>
              <w:rPr>
                <w:rFonts w:ascii="Times New Roman" w:eastAsia="Times New Roman" w:hAnsi="Times New Roman" w:cs="Times New Roman"/>
                <w:sz w:val="18"/>
                <w:szCs w:val="18"/>
                <w:lang w:eastAsia="ru-RU"/>
              </w:rPr>
            </w:pPr>
            <w:proofErr w:type="gramStart"/>
            <w:r w:rsidRPr="00CE42B3">
              <w:rPr>
                <w:rFonts w:ascii="Times New Roman" w:eastAsia="Times New Roman" w:hAnsi="Times New Roman" w:cs="Times New Roman"/>
                <w:bCs/>
                <w:sz w:val="18"/>
                <w:szCs w:val="18"/>
                <w:lang w:eastAsia="ru-RU"/>
              </w:rPr>
              <w:t>п</w:t>
            </w:r>
            <w:proofErr w:type="gramEnd"/>
            <w:r w:rsidRPr="00CE42B3">
              <w:rPr>
                <w:rFonts w:ascii="Times New Roman" w:eastAsia="Times New Roman" w:hAnsi="Times New Roman" w:cs="Times New Roman"/>
                <w:bCs/>
                <w:sz w:val="18"/>
                <w:szCs w:val="18"/>
                <w:lang w:eastAsia="ru-RU"/>
              </w:rPr>
              <w:t>/п</w:t>
            </w:r>
          </w:p>
        </w:tc>
        <w:tc>
          <w:tcPr>
            <w:tcW w:w="5098" w:type="dxa"/>
            <w:vMerge w:val="restart"/>
            <w:tcBorders>
              <w:top w:val="single" w:sz="4" w:space="0" w:color="auto"/>
              <w:left w:val="single" w:sz="4" w:space="0" w:color="auto"/>
              <w:right w:val="single" w:sz="4" w:space="0" w:color="auto"/>
            </w:tcBorders>
          </w:tcPr>
          <w:p w14:paraId="7C0617DC" w14:textId="77777777" w:rsidR="00DC6CBF" w:rsidRPr="00CE42B3" w:rsidRDefault="00DC6CBF" w:rsidP="003A0836">
            <w:pPr>
              <w:widowControl w:val="0"/>
              <w:tabs>
                <w:tab w:val="left" w:pos="0"/>
                <w:tab w:val="left" w:pos="284"/>
                <w:tab w:val="left" w:pos="426"/>
              </w:tabs>
              <w:spacing w:after="0" w:line="240" w:lineRule="auto"/>
              <w:ind w:left="25" w:right="-1"/>
              <w:jc w:val="center"/>
              <w:rPr>
                <w:rFonts w:ascii="Times New Roman" w:eastAsia="Times New Roman" w:hAnsi="Times New Roman" w:cs="Times New Roman"/>
                <w:sz w:val="18"/>
                <w:szCs w:val="18"/>
                <w:lang w:eastAsia="ru-RU"/>
              </w:rPr>
            </w:pPr>
            <w:r w:rsidRPr="00CE42B3">
              <w:rPr>
                <w:rFonts w:ascii="Times New Roman" w:eastAsia="Times New Roman" w:hAnsi="Times New Roman" w:cs="Times New Roman"/>
                <w:bCs/>
                <w:sz w:val="20"/>
                <w:szCs w:val="20"/>
                <w:lang w:eastAsia="ru-RU"/>
              </w:rPr>
              <w:t>Наименование показателя</w:t>
            </w:r>
          </w:p>
        </w:tc>
        <w:tc>
          <w:tcPr>
            <w:tcW w:w="709" w:type="dxa"/>
            <w:vMerge w:val="restart"/>
            <w:tcBorders>
              <w:top w:val="single" w:sz="4" w:space="0" w:color="auto"/>
              <w:left w:val="single" w:sz="4" w:space="0" w:color="auto"/>
              <w:right w:val="single" w:sz="4" w:space="0" w:color="auto"/>
            </w:tcBorders>
          </w:tcPr>
          <w:p w14:paraId="10CE5094" w14:textId="77777777" w:rsidR="00DC6CBF" w:rsidRPr="00CE42B3" w:rsidRDefault="00DC6CBF" w:rsidP="00CE42B3">
            <w:pPr>
              <w:spacing w:after="0" w:line="240" w:lineRule="auto"/>
              <w:jc w:val="center"/>
              <w:rPr>
                <w:rFonts w:ascii="Times New Roman" w:eastAsia="Times New Roman" w:hAnsi="Times New Roman" w:cs="Times New Roman"/>
                <w:sz w:val="18"/>
                <w:szCs w:val="18"/>
                <w:lang w:eastAsia="ru-RU"/>
              </w:rPr>
            </w:pPr>
            <w:r w:rsidRPr="00CE42B3">
              <w:rPr>
                <w:rFonts w:ascii="Times New Roman" w:eastAsia="Times New Roman" w:hAnsi="Times New Roman" w:cs="Times New Roman"/>
                <w:sz w:val="18"/>
                <w:szCs w:val="18"/>
                <w:lang w:eastAsia="ru-RU"/>
              </w:rPr>
              <w:t>Ед. изм.</w:t>
            </w:r>
          </w:p>
        </w:tc>
        <w:tc>
          <w:tcPr>
            <w:tcW w:w="2835" w:type="dxa"/>
            <w:gridSpan w:val="2"/>
            <w:tcBorders>
              <w:top w:val="single" w:sz="4" w:space="0" w:color="auto"/>
              <w:left w:val="single" w:sz="4" w:space="0" w:color="auto"/>
              <w:bottom w:val="single" w:sz="4" w:space="0" w:color="auto"/>
              <w:right w:val="single" w:sz="4" w:space="0" w:color="auto"/>
            </w:tcBorders>
          </w:tcPr>
          <w:p w14:paraId="55F608C5" w14:textId="2B4EA4F0" w:rsidR="00DC6CBF" w:rsidRPr="00CE42B3" w:rsidRDefault="00DC6CBF" w:rsidP="00CE42B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hAnsi="Times New Roman" w:cs="Times New Roman"/>
                <w:bCs/>
                <w:sz w:val="20"/>
                <w:szCs w:val="20"/>
              </w:rPr>
              <w:t>Значение показателя, 2021</w:t>
            </w:r>
            <w:r w:rsidRPr="001C51F7">
              <w:rPr>
                <w:rFonts w:ascii="Times New Roman" w:hAnsi="Times New Roman" w:cs="Times New Roman"/>
                <w:bCs/>
                <w:sz w:val="20"/>
                <w:szCs w:val="20"/>
              </w:rPr>
              <w:t xml:space="preserve"> год</w:t>
            </w:r>
          </w:p>
        </w:tc>
      </w:tr>
      <w:tr w:rsidR="00CE42B3" w:rsidRPr="00CE42B3" w14:paraId="59127D1B" w14:textId="77777777" w:rsidTr="00FF39FD">
        <w:trPr>
          <w:trHeight w:val="180"/>
        </w:trPr>
        <w:tc>
          <w:tcPr>
            <w:tcW w:w="998" w:type="dxa"/>
            <w:vMerge/>
            <w:tcBorders>
              <w:left w:val="single" w:sz="4" w:space="0" w:color="auto"/>
              <w:bottom w:val="single" w:sz="4" w:space="0" w:color="auto"/>
              <w:right w:val="single" w:sz="4" w:space="0" w:color="auto"/>
            </w:tcBorders>
          </w:tcPr>
          <w:p w14:paraId="5CA99E38" w14:textId="77777777" w:rsidR="00CE42B3" w:rsidRPr="00CE42B3" w:rsidRDefault="00CE42B3" w:rsidP="00CE42B3">
            <w:pPr>
              <w:spacing w:after="0" w:line="240" w:lineRule="auto"/>
              <w:ind w:right="29"/>
              <w:jc w:val="center"/>
              <w:rPr>
                <w:rFonts w:ascii="Times New Roman" w:eastAsia="Times New Roman" w:hAnsi="Times New Roman" w:cs="Times New Roman"/>
                <w:color w:val="FF0000"/>
                <w:sz w:val="18"/>
                <w:szCs w:val="18"/>
                <w:lang w:eastAsia="ru-RU"/>
              </w:rPr>
            </w:pPr>
          </w:p>
        </w:tc>
        <w:tc>
          <w:tcPr>
            <w:tcW w:w="5098" w:type="dxa"/>
            <w:vMerge/>
            <w:tcBorders>
              <w:left w:val="single" w:sz="4" w:space="0" w:color="auto"/>
              <w:bottom w:val="single" w:sz="4" w:space="0" w:color="auto"/>
              <w:right w:val="single" w:sz="4" w:space="0" w:color="auto"/>
            </w:tcBorders>
          </w:tcPr>
          <w:p w14:paraId="7227C17A" w14:textId="77777777" w:rsidR="00CE42B3" w:rsidRPr="00CE42B3" w:rsidRDefault="00CE42B3" w:rsidP="00CE42B3">
            <w:pPr>
              <w:widowControl w:val="0"/>
              <w:tabs>
                <w:tab w:val="left" w:pos="0"/>
                <w:tab w:val="left" w:pos="284"/>
                <w:tab w:val="left" w:pos="426"/>
              </w:tabs>
              <w:spacing w:after="0" w:line="240" w:lineRule="auto"/>
              <w:ind w:left="25" w:right="-1"/>
              <w:jc w:val="both"/>
              <w:rPr>
                <w:rFonts w:ascii="Times New Roman" w:eastAsia="Times New Roman" w:hAnsi="Times New Roman" w:cs="Times New Roman"/>
                <w:color w:val="FF0000"/>
                <w:sz w:val="18"/>
                <w:szCs w:val="18"/>
                <w:lang w:eastAsia="ru-RU"/>
              </w:rPr>
            </w:pPr>
          </w:p>
        </w:tc>
        <w:tc>
          <w:tcPr>
            <w:tcW w:w="709" w:type="dxa"/>
            <w:vMerge/>
            <w:tcBorders>
              <w:left w:val="single" w:sz="4" w:space="0" w:color="auto"/>
              <w:bottom w:val="single" w:sz="4" w:space="0" w:color="auto"/>
              <w:right w:val="single" w:sz="4" w:space="0" w:color="auto"/>
            </w:tcBorders>
          </w:tcPr>
          <w:p w14:paraId="7A365E2D" w14:textId="77777777" w:rsidR="00CE42B3" w:rsidRPr="00CE42B3" w:rsidRDefault="00CE42B3" w:rsidP="00CE42B3">
            <w:pPr>
              <w:spacing w:after="0" w:line="240" w:lineRule="auto"/>
              <w:jc w:val="center"/>
              <w:rPr>
                <w:rFonts w:ascii="Times New Roman" w:eastAsia="Times New Roman" w:hAnsi="Times New Roman" w:cs="Times New Roman"/>
                <w:color w:val="000000"/>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12C7E41A" w14:textId="77777777" w:rsidR="00CE42B3" w:rsidRPr="00CE42B3" w:rsidRDefault="00CE42B3" w:rsidP="00CE42B3">
            <w:pPr>
              <w:spacing w:after="0" w:line="240" w:lineRule="auto"/>
              <w:jc w:val="center"/>
              <w:rPr>
                <w:rFonts w:ascii="Times New Roman" w:eastAsia="Times New Roman" w:hAnsi="Times New Roman" w:cs="Times New Roman"/>
                <w:color w:val="000000"/>
                <w:sz w:val="18"/>
                <w:szCs w:val="18"/>
                <w:lang w:eastAsia="ru-RU"/>
              </w:rPr>
            </w:pPr>
            <w:r w:rsidRPr="00CE42B3">
              <w:rPr>
                <w:rFonts w:ascii="Times New Roman" w:eastAsia="Times New Roman" w:hAnsi="Times New Roman" w:cs="Times New Roman"/>
                <w:color w:val="000000"/>
                <w:sz w:val="18"/>
                <w:szCs w:val="18"/>
                <w:lang w:eastAsia="ru-RU"/>
              </w:rPr>
              <w:t>Утвержденное</w:t>
            </w:r>
          </w:p>
        </w:tc>
        <w:tc>
          <w:tcPr>
            <w:tcW w:w="1276" w:type="dxa"/>
            <w:tcBorders>
              <w:top w:val="single" w:sz="4" w:space="0" w:color="auto"/>
              <w:left w:val="single" w:sz="4" w:space="0" w:color="auto"/>
              <w:bottom w:val="single" w:sz="4" w:space="0" w:color="auto"/>
              <w:right w:val="single" w:sz="4" w:space="0" w:color="auto"/>
            </w:tcBorders>
          </w:tcPr>
          <w:p w14:paraId="198687C0" w14:textId="77777777" w:rsidR="00CE42B3" w:rsidRPr="00CE42B3" w:rsidRDefault="00CE42B3" w:rsidP="00CE42B3">
            <w:pPr>
              <w:spacing w:after="0" w:line="240" w:lineRule="auto"/>
              <w:jc w:val="center"/>
              <w:rPr>
                <w:rFonts w:ascii="Times New Roman" w:eastAsia="Times New Roman" w:hAnsi="Times New Roman" w:cs="Times New Roman"/>
                <w:color w:val="000000"/>
                <w:sz w:val="18"/>
                <w:szCs w:val="18"/>
                <w:lang w:eastAsia="ru-RU"/>
              </w:rPr>
            </w:pPr>
            <w:r w:rsidRPr="00CE42B3">
              <w:rPr>
                <w:rFonts w:ascii="Times New Roman" w:eastAsia="Times New Roman" w:hAnsi="Times New Roman" w:cs="Times New Roman"/>
                <w:color w:val="000000"/>
                <w:sz w:val="18"/>
                <w:szCs w:val="18"/>
                <w:lang w:eastAsia="ru-RU"/>
              </w:rPr>
              <w:t xml:space="preserve">Достигнутое </w:t>
            </w:r>
          </w:p>
        </w:tc>
      </w:tr>
      <w:tr w:rsidR="00CE42B3" w:rsidRPr="00CE42B3" w14:paraId="277FC33D" w14:textId="77777777" w:rsidTr="00FF39FD">
        <w:trPr>
          <w:trHeight w:val="180"/>
        </w:trPr>
        <w:tc>
          <w:tcPr>
            <w:tcW w:w="998" w:type="dxa"/>
            <w:tcBorders>
              <w:top w:val="single" w:sz="4" w:space="0" w:color="auto"/>
              <w:left w:val="single" w:sz="4" w:space="0" w:color="auto"/>
              <w:bottom w:val="single" w:sz="4" w:space="0" w:color="auto"/>
              <w:right w:val="single" w:sz="4" w:space="0" w:color="auto"/>
            </w:tcBorders>
          </w:tcPr>
          <w:p w14:paraId="35566307" w14:textId="77777777" w:rsidR="00CE42B3" w:rsidRPr="008217EE" w:rsidRDefault="00CE42B3" w:rsidP="00CE42B3">
            <w:pPr>
              <w:spacing w:after="0" w:line="240" w:lineRule="auto"/>
              <w:ind w:right="29"/>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1.1.</w:t>
            </w:r>
          </w:p>
        </w:tc>
        <w:tc>
          <w:tcPr>
            <w:tcW w:w="5098" w:type="dxa"/>
            <w:tcBorders>
              <w:top w:val="single" w:sz="4" w:space="0" w:color="auto"/>
              <w:left w:val="single" w:sz="4" w:space="0" w:color="auto"/>
              <w:bottom w:val="single" w:sz="4" w:space="0" w:color="auto"/>
              <w:right w:val="single" w:sz="4" w:space="0" w:color="auto"/>
            </w:tcBorders>
          </w:tcPr>
          <w:p w14:paraId="4E21E4CD" w14:textId="77777777" w:rsidR="00CE42B3" w:rsidRPr="008217EE" w:rsidRDefault="00CE42B3" w:rsidP="00CE42B3">
            <w:pPr>
              <w:widowControl w:val="0"/>
              <w:tabs>
                <w:tab w:val="left" w:pos="0"/>
                <w:tab w:val="left" w:pos="284"/>
                <w:tab w:val="left" w:pos="426"/>
              </w:tabs>
              <w:spacing w:after="0" w:line="240" w:lineRule="auto"/>
              <w:ind w:left="25" w:right="-1"/>
              <w:jc w:val="both"/>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 xml:space="preserve">Охват детей общедоступным качественным общим образованием </w:t>
            </w:r>
          </w:p>
        </w:tc>
        <w:tc>
          <w:tcPr>
            <w:tcW w:w="709" w:type="dxa"/>
            <w:tcBorders>
              <w:top w:val="single" w:sz="4" w:space="0" w:color="auto"/>
              <w:left w:val="single" w:sz="4" w:space="0" w:color="auto"/>
              <w:bottom w:val="single" w:sz="4" w:space="0" w:color="auto"/>
              <w:right w:val="single" w:sz="4" w:space="0" w:color="auto"/>
            </w:tcBorders>
          </w:tcPr>
          <w:p w14:paraId="05535D79" w14:textId="77777777" w:rsidR="00CE42B3" w:rsidRPr="008217EE" w:rsidRDefault="00CE42B3" w:rsidP="00CE42B3">
            <w:pPr>
              <w:tabs>
                <w:tab w:val="left" w:pos="0"/>
                <w:tab w:val="left" w:pos="284"/>
                <w:tab w:val="left" w:pos="426"/>
              </w:tabs>
              <w:spacing w:after="0" w:line="240" w:lineRule="auto"/>
              <w:ind w:right="-1"/>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6A35ABFE" w14:textId="77777777" w:rsidR="00CE42B3" w:rsidRPr="008217EE" w:rsidRDefault="00CE42B3" w:rsidP="00CE42B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14:paraId="5B077C82" w14:textId="77777777" w:rsidR="00CE42B3" w:rsidRPr="008217EE" w:rsidRDefault="00CE42B3" w:rsidP="00CE42B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100</w:t>
            </w:r>
          </w:p>
          <w:p w14:paraId="28142297" w14:textId="77777777" w:rsidR="00DC6CBF" w:rsidRPr="008217EE" w:rsidRDefault="00DC6CBF" w:rsidP="00CE42B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CE42B3" w:rsidRPr="00CE42B3" w14:paraId="36B689A4" w14:textId="77777777" w:rsidTr="00FF39FD">
        <w:trPr>
          <w:trHeight w:val="180"/>
        </w:trPr>
        <w:tc>
          <w:tcPr>
            <w:tcW w:w="998" w:type="dxa"/>
            <w:tcBorders>
              <w:top w:val="single" w:sz="4" w:space="0" w:color="auto"/>
              <w:left w:val="single" w:sz="4" w:space="0" w:color="auto"/>
              <w:bottom w:val="single" w:sz="4" w:space="0" w:color="auto"/>
              <w:right w:val="single" w:sz="4" w:space="0" w:color="auto"/>
            </w:tcBorders>
          </w:tcPr>
          <w:p w14:paraId="6B71C077" w14:textId="77777777" w:rsidR="00CE42B3" w:rsidRPr="008217EE" w:rsidRDefault="00CE42B3" w:rsidP="00CE42B3">
            <w:pPr>
              <w:spacing w:after="0" w:line="240" w:lineRule="auto"/>
              <w:ind w:right="29"/>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1.2.</w:t>
            </w:r>
          </w:p>
        </w:tc>
        <w:tc>
          <w:tcPr>
            <w:tcW w:w="5098" w:type="dxa"/>
            <w:tcBorders>
              <w:top w:val="single" w:sz="4" w:space="0" w:color="auto"/>
              <w:left w:val="single" w:sz="4" w:space="0" w:color="auto"/>
              <w:bottom w:val="single" w:sz="4" w:space="0" w:color="auto"/>
              <w:right w:val="single" w:sz="4" w:space="0" w:color="auto"/>
            </w:tcBorders>
          </w:tcPr>
          <w:p w14:paraId="05F1961C" w14:textId="77777777" w:rsidR="00CE42B3" w:rsidRPr="008217EE" w:rsidRDefault="00CE42B3" w:rsidP="00CE42B3">
            <w:pPr>
              <w:widowControl w:val="0"/>
              <w:tabs>
                <w:tab w:val="left" w:pos="0"/>
                <w:tab w:val="left" w:pos="284"/>
                <w:tab w:val="left" w:pos="426"/>
              </w:tabs>
              <w:spacing w:after="0" w:line="240" w:lineRule="auto"/>
              <w:ind w:left="25" w:right="-1"/>
              <w:jc w:val="both"/>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Доля детей, получающих дополнительное образование в  муниципальных  образовательных учреждениях, от общего количества детей в возрасте от 5 до 18 лет</w:t>
            </w:r>
          </w:p>
        </w:tc>
        <w:tc>
          <w:tcPr>
            <w:tcW w:w="709" w:type="dxa"/>
            <w:tcBorders>
              <w:top w:val="single" w:sz="4" w:space="0" w:color="auto"/>
              <w:left w:val="single" w:sz="4" w:space="0" w:color="auto"/>
              <w:bottom w:val="single" w:sz="4" w:space="0" w:color="auto"/>
              <w:right w:val="single" w:sz="4" w:space="0" w:color="auto"/>
            </w:tcBorders>
          </w:tcPr>
          <w:p w14:paraId="201873D6" w14:textId="77777777" w:rsidR="00CE42B3" w:rsidRPr="008217EE" w:rsidRDefault="00CE42B3" w:rsidP="00CE42B3">
            <w:pPr>
              <w:tabs>
                <w:tab w:val="left" w:pos="0"/>
                <w:tab w:val="left" w:pos="284"/>
                <w:tab w:val="left" w:pos="426"/>
              </w:tabs>
              <w:spacing w:after="0" w:line="240" w:lineRule="auto"/>
              <w:ind w:right="-1"/>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65208D0A" w14:textId="4992EFE9" w:rsidR="00CE42B3" w:rsidRPr="008217EE" w:rsidRDefault="00CE42B3" w:rsidP="00CE42B3">
            <w:pPr>
              <w:tabs>
                <w:tab w:val="left" w:pos="0"/>
                <w:tab w:val="left" w:pos="284"/>
                <w:tab w:val="left" w:pos="426"/>
              </w:tabs>
              <w:spacing w:after="0" w:line="240" w:lineRule="auto"/>
              <w:ind w:right="-1"/>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66</w:t>
            </w:r>
            <w:r w:rsidR="00DC6CBF" w:rsidRPr="008217EE">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14:paraId="2CCFB098" w14:textId="77777777" w:rsidR="00CE42B3" w:rsidRPr="008217EE" w:rsidRDefault="00CE42B3" w:rsidP="00CE42B3">
            <w:pPr>
              <w:tabs>
                <w:tab w:val="left" w:pos="0"/>
                <w:tab w:val="left" w:pos="284"/>
                <w:tab w:val="left" w:pos="426"/>
              </w:tabs>
              <w:spacing w:after="0" w:line="240" w:lineRule="auto"/>
              <w:ind w:right="-1"/>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63,7</w:t>
            </w:r>
          </w:p>
        </w:tc>
      </w:tr>
      <w:tr w:rsidR="00CE42B3" w:rsidRPr="00CE42B3" w14:paraId="7F8E7D4E" w14:textId="77777777" w:rsidTr="00FF39FD">
        <w:trPr>
          <w:trHeight w:val="180"/>
        </w:trPr>
        <w:tc>
          <w:tcPr>
            <w:tcW w:w="998" w:type="dxa"/>
            <w:tcBorders>
              <w:top w:val="single" w:sz="4" w:space="0" w:color="auto"/>
              <w:left w:val="single" w:sz="4" w:space="0" w:color="auto"/>
              <w:bottom w:val="single" w:sz="4" w:space="0" w:color="auto"/>
              <w:right w:val="single" w:sz="4" w:space="0" w:color="auto"/>
            </w:tcBorders>
          </w:tcPr>
          <w:p w14:paraId="13CB2AED" w14:textId="77777777" w:rsidR="00CE42B3" w:rsidRPr="008217EE" w:rsidRDefault="00CE42B3" w:rsidP="00CE42B3">
            <w:pPr>
              <w:spacing w:after="0" w:line="240" w:lineRule="auto"/>
              <w:ind w:right="29"/>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1.3.</w:t>
            </w:r>
          </w:p>
        </w:tc>
        <w:tc>
          <w:tcPr>
            <w:tcW w:w="5098" w:type="dxa"/>
            <w:tcBorders>
              <w:top w:val="single" w:sz="4" w:space="0" w:color="auto"/>
              <w:left w:val="single" w:sz="4" w:space="0" w:color="auto"/>
              <w:bottom w:val="single" w:sz="4" w:space="0" w:color="auto"/>
              <w:right w:val="single" w:sz="4" w:space="0" w:color="auto"/>
            </w:tcBorders>
          </w:tcPr>
          <w:p w14:paraId="743A9179" w14:textId="77777777" w:rsidR="00CE42B3" w:rsidRPr="008217EE" w:rsidRDefault="00CE42B3" w:rsidP="00CE42B3">
            <w:pPr>
              <w:widowControl w:val="0"/>
              <w:tabs>
                <w:tab w:val="left" w:pos="0"/>
                <w:tab w:val="left" w:pos="284"/>
                <w:tab w:val="left" w:pos="426"/>
              </w:tabs>
              <w:spacing w:after="0" w:line="240" w:lineRule="auto"/>
              <w:ind w:left="25" w:right="-1"/>
              <w:jc w:val="both"/>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w:t>
            </w:r>
          </w:p>
        </w:tc>
        <w:tc>
          <w:tcPr>
            <w:tcW w:w="709" w:type="dxa"/>
            <w:tcBorders>
              <w:top w:val="single" w:sz="4" w:space="0" w:color="auto"/>
              <w:left w:val="single" w:sz="4" w:space="0" w:color="auto"/>
              <w:bottom w:val="single" w:sz="4" w:space="0" w:color="auto"/>
              <w:right w:val="single" w:sz="4" w:space="0" w:color="auto"/>
            </w:tcBorders>
          </w:tcPr>
          <w:p w14:paraId="05EBC4D3" w14:textId="77777777" w:rsidR="00CE42B3" w:rsidRPr="008217EE" w:rsidRDefault="00CE42B3" w:rsidP="00CE42B3">
            <w:pPr>
              <w:tabs>
                <w:tab w:val="left" w:pos="0"/>
                <w:tab w:val="left" w:pos="284"/>
                <w:tab w:val="left" w:pos="426"/>
              </w:tabs>
              <w:spacing w:after="0" w:line="240" w:lineRule="auto"/>
              <w:ind w:right="-1"/>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40EA7B7D" w14:textId="77777777" w:rsidR="00CE42B3" w:rsidRPr="008217EE" w:rsidRDefault="00CE42B3" w:rsidP="00CE42B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14:paraId="7E904405" w14:textId="77777777" w:rsidR="00CE42B3" w:rsidRPr="008217EE" w:rsidRDefault="00CE42B3" w:rsidP="00CE42B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100</w:t>
            </w:r>
          </w:p>
        </w:tc>
      </w:tr>
      <w:tr w:rsidR="00CE42B3" w:rsidRPr="00CE42B3" w14:paraId="0EADB12B" w14:textId="77777777" w:rsidTr="00FF39FD">
        <w:trPr>
          <w:trHeight w:val="180"/>
        </w:trPr>
        <w:tc>
          <w:tcPr>
            <w:tcW w:w="998" w:type="dxa"/>
            <w:tcBorders>
              <w:top w:val="single" w:sz="4" w:space="0" w:color="auto"/>
              <w:left w:val="single" w:sz="4" w:space="0" w:color="auto"/>
              <w:bottom w:val="single" w:sz="4" w:space="0" w:color="auto"/>
              <w:right w:val="single" w:sz="4" w:space="0" w:color="auto"/>
            </w:tcBorders>
          </w:tcPr>
          <w:p w14:paraId="186A2588" w14:textId="77777777" w:rsidR="00CE42B3" w:rsidRPr="008217EE" w:rsidRDefault="00CE42B3" w:rsidP="00CE42B3">
            <w:pPr>
              <w:spacing w:after="0" w:line="240" w:lineRule="auto"/>
              <w:ind w:right="29"/>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1.4.</w:t>
            </w:r>
          </w:p>
        </w:tc>
        <w:tc>
          <w:tcPr>
            <w:tcW w:w="5098" w:type="dxa"/>
            <w:tcBorders>
              <w:top w:val="single" w:sz="4" w:space="0" w:color="auto"/>
              <w:left w:val="single" w:sz="4" w:space="0" w:color="auto"/>
              <w:bottom w:val="single" w:sz="4" w:space="0" w:color="auto"/>
              <w:right w:val="single" w:sz="4" w:space="0" w:color="auto"/>
            </w:tcBorders>
          </w:tcPr>
          <w:p w14:paraId="3B2E8030" w14:textId="77777777" w:rsidR="00CE42B3" w:rsidRPr="008217EE" w:rsidRDefault="00CE42B3" w:rsidP="00CE42B3">
            <w:pPr>
              <w:widowControl w:val="0"/>
              <w:tabs>
                <w:tab w:val="left" w:pos="0"/>
                <w:tab w:val="left" w:pos="284"/>
                <w:tab w:val="left" w:pos="426"/>
              </w:tabs>
              <w:spacing w:after="0" w:line="240" w:lineRule="auto"/>
              <w:ind w:left="25" w:right="-1"/>
              <w:jc w:val="both"/>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709" w:type="dxa"/>
            <w:tcBorders>
              <w:top w:val="single" w:sz="4" w:space="0" w:color="auto"/>
              <w:left w:val="single" w:sz="4" w:space="0" w:color="auto"/>
              <w:bottom w:val="single" w:sz="4" w:space="0" w:color="auto"/>
              <w:right w:val="single" w:sz="4" w:space="0" w:color="auto"/>
            </w:tcBorders>
          </w:tcPr>
          <w:p w14:paraId="01F88A9B" w14:textId="77777777" w:rsidR="00CE42B3" w:rsidRPr="008217EE" w:rsidRDefault="00CE42B3" w:rsidP="00CE42B3">
            <w:pPr>
              <w:tabs>
                <w:tab w:val="left" w:pos="0"/>
                <w:tab w:val="left" w:pos="284"/>
                <w:tab w:val="left" w:pos="426"/>
              </w:tabs>
              <w:spacing w:after="0" w:line="240" w:lineRule="auto"/>
              <w:ind w:right="-1"/>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36EA15A1" w14:textId="494079F1" w:rsidR="00CE42B3" w:rsidRPr="008217EE" w:rsidRDefault="00CE42B3" w:rsidP="00CE42B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5</w:t>
            </w:r>
            <w:r w:rsidR="00DC6CBF" w:rsidRPr="008217EE">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14:paraId="4D4C999B" w14:textId="77777777" w:rsidR="00CE42B3" w:rsidRPr="008217EE" w:rsidRDefault="00CE42B3" w:rsidP="00CE42B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6,2</w:t>
            </w:r>
          </w:p>
        </w:tc>
      </w:tr>
      <w:tr w:rsidR="00CE42B3" w:rsidRPr="00CE42B3" w14:paraId="4EA1BD7C" w14:textId="77777777" w:rsidTr="00FF39FD">
        <w:trPr>
          <w:trHeight w:val="171"/>
        </w:trPr>
        <w:tc>
          <w:tcPr>
            <w:tcW w:w="998" w:type="dxa"/>
            <w:tcBorders>
              <w:top w:val="single" w:sz="4" w:space="0" w:color="auto"/>
              <w:left w:val="single" w:sz="4" w:space="0" w:color="auto"/>
              <w:bottom w:val="single" w:sz="4" w:space="0" w:color="auto"/>
              <w:right w:val="single" w:sz="4" w:space="0" w:color="auto"/>
            </w:tcBorders>
          </w:tcPr>
          <w:p w14:paraId="38727AA4" w14:textId="77777777" w:rsidR="00CE42B3" w:rsidRPr="008217EE" w:rsidRDefault="00CE42B3" w:rsidP="00CE42B3">
            <w:pPr>
              <w:spacing w:after="0" w:line="240" w:lineRule="auto"/>
              <w:ind w:right="29"/>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2.1.1.</w:t>
            </w:r>
          </w:p>
        </w:tc>
        <w:tc>
          <w:tcPr>
            <w:tcW w:w="5098" w:type="dxa"/>
            <w:tcBorders>
              <w:top w:val="single" w:sz="4" w:space="0" w:color="auto"/>
              <w:left w:val="single" w:sz="4" w:space="0" w:color="auto"/>
              <w:bottom w:val="single" w:sz="4" w:space="0" w:color="auto"/>
              <w:right w:val="single" w:sz="4" w:space="0" w:color="auto"/>
            </w:tcBorders>
          </w:tcPr>
          <w:p w14:paraId="1AD7AC03" w14:textId="77777777" w:rsidR="00CE42B3" w:rsidRPr="008217EE" w:rsidRDefault="00CE42B3" w:rsidP="00CE42B3">
            <w:pPr>
              <w:tabs>
                <w:tab w:val="left" w:pos="0"/>
                <w:tab w:val="left" w:pos="284"/>
                <w:tab w:val="left" w:pos="426"/>
              </w:tabs>
              <w:spacing w:after="0" w:line="240" w:lineRule="auto"/>
              <w:ind w:right="-1"/>
              <w:jc w:val="both"/>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Доля обучающихся, успешно освоивших образовательные программы общего образования, от общего количества детей  в муниципальных образовательных учреждениях</w:t>
            </w:r>
          </w:p>
        </w:tc>
        <w:tc>
          <w:tcPr>
            <w:tcW w:w="709" w:type="dxa"/>
            <w:tcBorders>
              <w:top w:val="single" w:sz="4" w:space="0" w:color="auto"/>
              <w:left w:val="single" w:sz="4" w:space="0" w:color="auto"/>
              <w:bottom w:val="single" w:sz="4" w:space="0" w:color="auto"/>
              <w:right w:val="single" w:sz="4" w:space="0" w:color="auto"/>
            </w:tcBorders>
          </w:tcPr>
          <w:p w14:paraId="5EEEBF09" w14:textId="77777777" w:rsidR="00CE42B3" w:rsidRPr="008217EE" w:rsidRDefault="00CE42B3" w:rsidP="00CE42B3">
            <w:pPr>
              <w:tabs>
                <w:tab w:val="left" w:pos="0"/>
                <w:tab w:val="left" w:pos="284"/>
                <w:tab w:val="left" w:pos="426"/>
              </w:tabs>
              <w:spacing w:after="0" w:line="240" w:lineRule="auto"/>
              <w:ind w:right="-1"/>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0823B535" w14:textId="77777777" w:rsidR="00CE42B3" w:rsidRPr="008217EE" w:rsidRDefault="00CE42B3" w:rsidP="00CE42B3">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98,7</w:t>
            </w:r>
          </w:p>
        </w:tc>
        <w:tc>
          <w:tcPr>
            <w:tcW w:w="1276" w:type="dxa"/>
            <w:tcBorders>
              <w:top w:val="single" w:sz="4" w:space="0" w:color="auto"/>
              <w:left w:val="single" w:sz="4" w:space="0" w:color="auto"/>
              <w:bottom w:val="single" w:sz="4" w:space="0" w:color="auto"/>
              <w:right w:val="single" w:sz="4" w:space="0" w:color="auto"/>
            </w:tcBorders>
          </w:tcPr>
          <w:p w14:paraId="5CEB6C2C" w14:textId="77777777" w:rsidR="00CE42B3" w:rsidRPr="008217EE" w:rsidRDefault="00CE42B3" w:rsidP="00CE42B3">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98,7</w:t>
            </w:r>
          </w:p>
        </w:tc>
      </w:tr>
      <w:tr w:rsidR="00CE42B3" w:rsidRPr="00CE42B3" w14:paraId="25685222" w14:textId="77777777" w:rsidTr="00FF39FD">
        <w:trPr>
          <w:trHeight w:val="375"/>
        </w:trPr>
        <w:tc>
          <w:tcPr>
            <w:tcW w:w="998" w:type="dxa"/>
            <w:tcBorders>
              <w:top w:val="single" w:sz="4" w:space="0" w:color="auto"/>
              <w:left w:val="single" w:sz="4" w:space="0" w:color="auto"/>
              <w:bottom w:val="single" w:sz="4" w:space="0" w:color="auto"/>
              <w:right w:val="single" w:sz="4" w:space="0" w:color="auto"/>
            </w:tcBorders>
          </w:tcPr>
          <w:p w14:paraId="2DEF0E4C" w14:textId="77777777" w:rsidR="00CE42B3" w:rsidRPr="008217EE" w:rsidRDefault="00CE42B3" w:rsidP="00CE42B3">
            <w:pPr>
              <w:widowControl w:val="0"/>
              <w:tabs>
                <w:tab w:val="left" w:pos="0"/>
                <w:tab w:val="left" w:pos="284"/>
                <w:tab w:val="left" w:pos="426"/>
                <w:tab w:val="left" w:pos="964"/>
              </w:tabs>
              <w:autoSpaceDE w:val="0"/>
              <w:autoSpaceDN w:val="0"/>
              <w:adjustRightInd w:val="0"/>
              <w:spacing w:after="0" w:line="240" w:lineRule="auto"/>
              <w:ind w:right="-1"/>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2.1.2.</w:t>
            </w:r>
          </w:p>
        </w:tc>
        <w:tc>
          <w:tcPr>
            <w:tcW w:w="5098" w:type="dxa"/>
            <w:tcBorders>
              <w:top w:val="single" w:sz="4" w:space="0" w:color="auto"/>
              <w:left w:val="single" w:sz="4" w:space="0" w:color="auto"/>
              <w:bottom w:val="single" w:sz="4" w:space="0" w:color="auto"/>
              <w:right w:val="single" w:sz="4" w:space="0" w:color="auto"/>
            </w:tcBorders>
          </w:tcPr>
          <w:p w14:paraId="470441B1" w14:textId="77777777" w:rsidR="00CE42B3" w:rsidRPr="008217EE" w:rsidRDefault="00CE42B3" w:rsidP="00CE42B3">
            <w:pPr>
              <w:widowControl w:val="0"/>
              <w:tabs>
                <w:tab w:val="left" w:pos="0"/>
                <w:tab w:val="left" w:pos="284"/>
                <w:tab w:val="left" w:pos="426"/>
                <w:tab w:val="left" w:pos="964"/>
              </w:tabs>
              <w:autoSpaceDE w:val="0"/>
              <w:autoSpaceDN w:val="0"/>
              <w:adjustRightInd w:val="0"/>
              <w:spacing w:after="0" w:line="240" w:lineRule="auto"/>
              <w:ind w:right="-1"/>
              <w:jc w:val="both"/>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Полнота исполнения  образовательными учреждениями муниципального задания</w:t>
            </w:r>
          </w:p>
        </w:tc>
        <w:tc>
          <w:tcPr>
            <w:tcW w:w="709" w:type="dxa"/>
            <w:tcBorders>
              <w:top w:val="single" w:sz="4" w:space="0" w:color="auto"/>
              <w:left w:val="single" w:sz="4" w:space="0" w:color="auto"/>
              <w:bottom w:val="single" w:sz="4" w:space="0" w:color="auto"/>
              <w:right w:val="single" w:sz="4" w:space="0" w:color="auto"/>
            </w:tcBorders>
          </w:tcPr>
          <w:p w14:paraId="0958F31A" w14:textId="77777777" w:rsidR="00CE42B3" w:rsidRPr="008217EE" w:rsidRDefault="00CE42B3" w:rsidP="00CE42B3">
            <w:pPr>
              <w:widowControl w:val="0"/>
              <w:tabs>
                <w:tab w:val="left" w:pos="0"/>
                <w:tab w:val="left" w:pos="284"/>
                <w:tab w:val="left" w:pos="426"/>
                <w:tab w:val="left" w:pos="964"/>
              </w:tabs>
              <w:autoSpaceDE w:val="0"/>
              <w:autoSpaceDN w:val="0"/>
              <w:adjustRightInd w:val="0"/>
              <w:spacing w:after="0" w:line="240" w:lineRule="auto"/>
              <w:ind w:right="-1"/>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3472F115" w14:textId="77777777" w:rsidR="00CE42B3" w:rsidRPr="008217EE" w:rsidRDefault="00CE42B3" w:rsidP="00CE42B3">
            <w:pPr>
              <w:widowControl w:val="0"/>
              <w:tabs>
                <w:tab w:val="left" w:pos="0"/>
                <w:tab w:val="left" w:pos="284"/>
                <w:tab w:val="left" w:pos="426"/>
                <w:tab w:val="left" w:pos="964"/>
              </w:tabs>
              <w:autoSpaceDE w:val="0"/>
              <w:autoSpaceDN w:val="0"/>
              <w:adjustRightInd w:val="0"/>
              <w:spacing w:after="0" w:line="240" w:lineRule="auto"/>
              <w:ind w:right="-1"/>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14:paraId="389774CB" w14:textId="77777777" w:rsidR="00CE42B3" w:rsidRPr="008217EE" w:rsidRDefault="00CE42B3" w:rsidP="00CE42B3">
            <w:pPr>
              <w:widowControl w:val="0"/>
              <w:tabs>
                <w:tab w:val="left" w:pos="0"/>
                <w:tab w:val="left" w:pos="284"/>
                <w:tab w:val="left" w:pos="426"/>
                <w:tab w:val="left" w:pos="964"/>
              </w:tabs>
              <w:autoSpaceDE w:val="0"/>
              <w:autoSpaceDN w:val="0"/>
              <w:adjustRightInd w:val="0"/>
              <w:spacing w:after="0" w:line="240" w:lineRule="auto"/>
              <w:ind w:right="-1"/>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100</w:t>
            </w:r>
          </w:p>
        </w:tc>
      </w:tr>
      <w:tr w:rsidR="00CE42B3" w:rsidRPr="00CE42B3" w14:paraId="0F5E478D" w14:textId="77777777" w:rsidTr="00FF39FD">
        <w:trPr>
          <w:trHeight w:val="69"/>
        </w:trPr>
        <w:tc>
          <w:tcPr>
            <w:tcW w:w="998" w:type="dxa"/>
            <w:tcBorders>
              <w:top w:val="single" w:sz="4" w:space="0" w:color="auto"/>
              <w:left w:val="single" w:sz="4" w:space="0" w:color="auto"/>
              <w:bottom w:val="single" w:sz="4" w:space="0" w:color="auto"/>
              <w:right w:val="single" w:sz="4" w:space="0" w:color="auto"/>
            </w:tcBorders>
          </w:tcPr>
          <w:p w14:paraId="2E23B9A5" w14:textId="77777777" w:rsidR="00CE42B3" w:rsidRPr="008217EE" w:rsidRDefault="00CE42B3" w:rsidP="00CE42B3">
            <w:pPr>
              <w:widowControl w:val="0"/>
              <w:tabs>
                <w:tab w:val="left" w:pos="0"/>
                <w:tab w:val="left" w:pos="284"/>
                <w:tab w:val="left" w:pos="426"/>
                <w:tab w:val="left" w:pos="964"/>
              </w:tabs>
              <w:autoSpaceDE w:val="0"/>
              <w:autoSpaceDN w:val="0"/>
              <w:adjustRightInd w:val="0"/>
              <w:spacing w:after="0" w:line="240" w:lineRule="auto"/>
              <w:ind w:right="-1"/>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2.1.3.</w:t>
            </w:r>
          </w:p>
        </w:tc>
        <w:tc>
          <w:tcPr>
            <w:tcW w:w="5098" w:type="dxa"/>
            <w:tcBorders>
              <w:top w:val="single" w:sz="4" w:space="0" w:color="auto"/>
              <w:left w:val="single" w:sz="4" w:space="0" w:color="auto"/>
              <w:bottom w:val="single" w:sz="4" w:space="0" w:color="auto"/>
              <w:right w:val="single" w:sz="4" w:space="0" w:color="auto"/>
            </w:tcBorders>
          </w:tcPr>
          <w:p w14:paraId="2B95B9DF" w14:textId="77777777" w:rsidR="00CE42B3" w:rsidRPr="008217EE" w:rsidRDefault="00CE42B3" w:rsidP="00CE42B3">
            <w:pPr>
              <w:widowControl w:val="0"/>
              <w:tabs>
                <w:tab w:val="left" w:pos="0"/>
                <w:tab w:val="left" w:pos="284"/>
                <w:tab w:val="left" w:pos="426"/>
                <w:tab w:val="left" w:pos="964"/>
              </w:tabs>
              <w:autoSpaceDE w:val="0"/>
              <w:autoSpaceDN w:val="0"/>
              <w:adjustRightInd w:val="0"/>
              <w:spacing w:after="0" w:line="240" w:lineRule="auto"/>
              <w:ind w:right="-1"/>
              <w:jc w:val="both"/>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Полнота освоения субвенции</w:t>
            </w:r>
          </w:p>
        </w:tc>
        <w:tc>
          <w:tcPr>
            <w:tcW w:w="709" w:type="dxa"/>
            <w:tcBorders>
              <w:top w:val="single" w:sz="4" w:space="0" w:color="auto"/>
              <w:left w:val="single" w:sz="4" w:space="0" w:color="auto"/>
              <w:bottom w:val="single" w:sz="4" w:space="0" w:color="auto"/>
              <w:right w:val="single" w:sz="4" w:space="0" w:color="auto"/>
            </w:tcBorders>
          </w:tcPr>
          <w:p w14:paraId="2A086C11" w14:textId="77777777" w:rsidR="00CE42B3" w:rsidRPr="008217EE" w:rsidRDefault="00CE42B3" w:rsidP="00CE42B3">
            <w:pPr>
              <w:widowControl w:val="0"/>
              <w:tabs>
                <w:tab w:val="left" w:pos="0"/>
                <w:tab w:val="left" w:pos="284"/>
                <w:tab w:val="left" w:pos="426"/>
                <w:tab w:val="left" w:pos="964"/>
              </w:tabs>
              <w:autoSpaceDE w:val="0"/>
              <w:autoSpaceDN w:val="0"/>
              <w:adjustRightInd w:val="0"/>
              <w:spacing w:after="0" w:line="240" w:lineRule="auto"/>
              <w:ind w:right="-1"/>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202689AA" w14:textId="77777777" w:rsidR="00CE42B3" w:rsidRPr="008217EE" w:rsidRDefault="00CE42B3" w:rsidP="00CE42B3">
            <w:pPr>
              <w:widowControl w:val="0"/>
              <w:tabs>
                <w:tab w:val="left" w:pos="0"/>
                <w:tab w:val="left" w:pos="284"/>
                <w:tab w:val="left" w:pos="426"/>
                <w:tab w:val="left" w:pos="964"/>
              </w:tabs>
              <w:autoSpaceDE w:val="0"/>
              <w:autoSpaceDN w:val="0"/>
              <w:adjustRightInd w:val="0"/>
              <w:spacing w:after="0" w:line="240" w:lineRule="auto"/>
              <w:ind w:right="-1"/>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14:paraId="017C0F29" w14:textId="294ADD91" w:rsidR="00DC6CBF" w:rsidRPr="008217EE" w:rsidRDefault="00CE42B3" w:rsidP="00022A29">
            <w:pPr>
              <w:widowControl w:val="0"/>
              <w:tabs>
                <w:tab w:val="left" w:pos="0"/>
                <w:tab w:val="left" w:pos="284"/>
                <w:tab w:val="left" w:pos="426"/>
                <w:tab w:val="left" w:pos="964"/>
              </w:tabs>
              <w:autoSpaceDE w:val="0"/>
              <w:autoSpaceDN w:val="0"/>
              <w:adjustRightInd w:val="0"/>
              <w:spacing w:after="0" w:line="240" w:lineRule="auto"/>
              <w:ind w:right="-1"/>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100</w:t>
            </w:r>
          </w:p>
        </w:tc>
      </w:tr>
      <w:tr w:rsidR="00CE42B3" w:rsidRPr="00CE42B3" w14:paraId="19EE0001" w14:textId="77777777" w:rsidTr="00FF39FD">
        <w:trPr>
          <w:trHeight w:val="375"/>
        </w:trPr>
        <w:tc>
          <w:tcPr>
            <w:tcW w:w="998" w:type="dxa"/>
            <w:tcBorders>
              <w:top w:val="single" w:sz="4" w:space="0" w:color="auto"/>
              <w:left w:val="single" w:sz="4" w:space="0" w:color="auto"/>
              <w:bottom w:val="single" w:sz="4" w:space="0" w:color="auto"/>
              <w:right w:val="single" w:sz="4" w:space="0" w:color="auto"/>
            </w:tcBorders>
          </w:tcPr>
          <w:p w14:paraId="2EEBB3C8" w14:textId="77777777" w:rsidR="00CE42B3" w:rsidRPr="008217EE" w:rsidRDefault="00CE42B3" w:rsidP="00CE42B3">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2.2.1.</w:t>
            </w:r>
          </w:p>
        </w:tc>
        <w:tc>
          <w:tcPr>
            <w:tcW w:w="5098" w:type="dxa"/>
            <w:tcBorders>
              <w:top w:val="single" w:sz="4" w:space="0" w:color="auto"/>
              <w:left w:val="single" w:sz="4" w:space="0" w:color="auto"/>
              <w:bottom w:val="single" w:sz="4" w:space="0" w:color="auto"/>
              <w:right w:val="single" w:sz="4" w:space="0" w:color="auto"/>
            </w:tcBorders>
          </w:tcPr>
          <w:p w14:paraId="235CD08B" w14:textId="77777777" w:rsidR="00CE42B3" w:rsidRPr="008217EE" w:rsidRDefault="00CE42B3" w:rsidP="00CE42B3">
            <w:pPr>
              <w:tabs>
                <w:tab w:val="left" w:pos="0"/>
                <w:tab w:val="left" w:pos="284"/>
                <w:tab w:val="left" w:pos="426"/>
              </w:tabs>
              <w:spacing w:after="0" w:line="240" w:lineRule="auto"/>
              <w:ind w:right="-1"/>
              <w:jc w:val="both"/>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Удельный вес образовательных учреждений, оснащенных современным оборудованием, от общего количества МБОУ СОШ, ООШ</w:t>
            </w:r>
          </w:p>
        </w:tc>
        <w:tc>
          <w:tcPr>
            <w:tcW w:w="709" w:type="dxa"/>
            <w:tcBorders>
              <w:top w:val="single" w:sz="4" w:space="0" w:color="auto"/>
              <w:left w:val="single" w:sz="4" w:space="0" w:color="auto"/>
              <w:bottom w:val="single" w:sz="4" w:space="0" w:color="auto"/>
              <w:right w:val="single" w:sz="4" w:space="0" w:color="auto"/>
            </w:tcBorders>
          </w:tcPr>
          <w:p w14:paraId="3AB92E43" w14:textId="77777777" w:rsidR="00CE42B3" w:rsidRPr="008217EE" w:rsidRDefault="00CE42B3" w:rsidP="00CE42B3">
            <w:pPr>
              <w:tabs>
                <w:tab w:val="left" w:pos="0"/>
                <w:tab w:val="left" w:pos="284"/>
                <w:tab w:val="left" w:pos="426"/>
              </w:tabs>
              <w:spacing w:after="0" w:line="240" w:lineRule="auto"/>
              <w:ind w:right="-1"/>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6D30A6A7" w14:textId="77777777" w:rsidR="00CE42B3" w:rsidRPr="008217EE" w:rsidRDefault="00CE42B3" w:rsidP="00CE42B3">
            <w:pPr>
              <w:spacing w:after="0" w:line="240" w:lineRule="auto"/>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14:paraId="7E7642CF" w14:textId="77777777" w:rsidR="00CE42B3" w:rsidRPr="008217EE" w:rsidRDefault="00CE42B3" w:rsidP="00CE42B3">
            <w:pPr>
              <w:spacing w:after="0" w:line="240" w:lineRule="auto"/>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100</w:t>
            </w:r>
          </w:p>
        </w:tc>
      </w:tr>
      <w:tr w:rsidR="00CE42B3" w:rsidRPr="00CE42B3" w14:paraId="7923ED71" w14:textId="77777777" w:rsidTr="00FF39FD">
        <w:trPr>
          <w:trHeight w:val="375"/>
        </w:trPr>
        <w:tc>
          <w:tcPr>
            <w:tcW w:w="998" w:type="dxa"/>
            <w:tcBorders>
              <w:top w:val="single" w:sz="4" w:space="0" w:color="auto"/>
              <w:left w:val="single" w:sz="4" w:space="0" w:color="auto"/>
              <w:bottom w:val="single" w:sz="4" w:space="0" w:color="auto"/>
              <w:right w:val="single" w:sz="4" w:space="0" w:color="auto"/>
            </w:tcBorders>
          </w:tcPr>
          <w:p w14:paraId="5A82E321" w14:textId="77777777" w:rsidR="00CE42B3" w:rsidRPr="008217EE" w:rsidRDefault="00CE42B3" w:rsidP="00CE42B3">
            <w:pPr>
              <w:spacing w:after="0" w:line="240" w:lineRule="auto"/>
              <w:ind w:right="29"/>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2.3.1.</w:t>
            </w:r>
          </w:p>
        </w:tc>
        <w:tc>
          <w:tcPr>
            <w:tcW w:w="5098" w:type="dxa"/>
            <w:tcBorders>
              <w:top w:val="single" w:sz="4" w:space="0" w:color="auto"/>
              <w:left w:val="single" w:sz="4" w:space="0" w:color="auto"/>
              <w:bottom w:val="single" w:sz="4" w:space="0" w:color="auto"/>
              <w:right w:val="single" w:sz="4" w:space="0" w:color="auto"/>
            </w:tcBorders>
          </w:tcPr>
          <w:p w14:paraId="6A504EBD" w14:textId="77777777" w:rsidR="00CE42B3" w:rsidRPr="008217EE" w:rsidRDefault="00CE42B3" w:rsidP="00CE42B3">
            <w:pPr>
              <w:widowControl w:val="0"/>
              <w:tabs>
                <w:tab w:val="left" w:pos="0"/>
                <w:tab w:val="left" w:pos="284"/>
                <w:tab w:val="left" w:pos="426"/>
                <w:tab w:val="left" w:pos="964"/>
              </w:tabs>
              <w:autoSpaceDE w:val="0"/>
              <w:autoSpaceDN w:val="0"/>
              <w:adjustRightInd w:val="0"/>
              <w:spacing w:after="0" w:line="240" w:lineRule="auto"/>
              <w:ind w:right="-1"/>
              <w:jc w:val="both"/>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 xml:space="preserve">Удельный вес </w:t>
            </w:r>
            <w:proofErr w:type="gramStart"/>
            <w:r w:rsidRPr="008217EE">
              <w:rPr>
                <w:rFonts w:ascii="Times New Roman" w:eastAsia="Times New Roman" w:hAnsi="Times New Roman" w:cs="Times New Roman"/>
                <w:sz w:val="20"/>
                <w:szCs w:val="20"/>
                <w:lang w:eastAsia="ru-RU"/>
              </w:rPr>
              <w:t>обучающихся</w:t>
            </w:r>
            <w:proofErr w:type="gramEnd"/>
            <w:r w:rsidRPr="008217EE">
              <w:rPr>
                <w:rFonts w:ascii="Times New Roman" w:eastAsia="Times New Roman" w:hAnsi="Times New Roman" w:cs="Times New Roman"/>
                <w:sz w:val="20"/>
                <w:szCs w:val="20"/>
                <w:lang w:eastAsia="ru-RU"/>
              </w:rPr>
              <w:t>, охваченных диагностикой готовности обучения на следующей ступени, от общего количества обучающихся</w:t>
            </w:r>
          </w:p>
        </w:tc>
        <w:tc>
          <w:tcPr>
            <w:tcW w:w="709" w:type="dxa"/>
            <w:tcBorders>
              <w:top w:val="single" w:sz="4" w:space="0" w:color="auto"/>
              <w:left w:val="single" w:sz="4" w:space="0" w:color="auto"/>
              <w:bottom w:val="single" w:sz="4" w:space="0" w:color="auto"/>
              <w:right w:val="single" w:sz="4" w:space="0" w:color="auto"/>
            </w:tcBorders>
          </w:tcPr>
          <w:p w14:paraId="25E99C20" w14:textId="77777777" w:rsidR="00CE42B3" w:rsidRPr="008217EE" w:rsidRDefault="00CE42B3" w:rsidP="00CE42B3">
            <w:pPr>
              <w:widowControl w:val="0"/>
              <w:tabs>
                <w:tab w:val="left" w:pos="0"/>
                <w:tab w:val="left" w:pos="284"/>
                <w:tab w:val="left" w:pos="426"/>
                <w:tab w:val="left" w:pos="964"/>
              </w:tabs>
              <w:autoSpaceDE w:val="0"/>
              <w:autoSpaceDN w:val="0"/>
              <w:adjustRightInd w:val="0"/>
              <w:spacing w:after="0" w:line="240" w:lineRule="auto"/>
              <w:ind w:right="-1"/>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0E174DF2" w14:textId="77777777" w:rsidR="00CE42B3" w:rsidRPr="008217EE" w:rsidRDefault="00CE42B3" w:rsidP="00CE42B3">
            <w:pPr>
              <w:spacing w:after="0" w:line="240" w:lineRule="auto"/>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14:paraId="2F15F9FB" w14:textId="77777777" w:rsidR="00CE42B3" w:rsidRPr="008217EE" w:rsidRDefault="00CE42B3" w:rsidP="00CE42B3">
            <w:pPr>
              <w:spacing w:after="0" w:line="240" w:lineRule="auto"/>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100</w:t>
            </w:r>
          </w:p>
        </w:tc>
      </w:tr>
      <w:tr w:rsidR="00CE42B3" w:rsidRPr="00CE42B3" w14:paraId="43AF5F6A" w14:textId="77777777" w:rsidTr="00FF39FD">
        <w:trPr>
          <w:trHeight w:val="375"/>
        </w:trPr>
        <w:tc>
          <w:tcPr>
            <w:tcW w:w="998" w:type="dxa"/>
            <w:tcBorders>
              <w:top w:val="single" w:sz="4" w:space="0" w:color="auto"/>
              <w:left w:val="single" w:sz="4" w:space="0" w:color="auto"/>
              <w:bottom w:val="single" w:sz="4" w:space="0" w:color="auto"/>
              <w:right w:val="single" w:sz="4" w:space="0" w:color="auto"/>
            </w:tcBorders>
          </w:tcPr>
          <w:p w14:paraId="72591164" w14:textId="77777777" w:rsidR="00CE42B3" w:rsidRPr="008217EE" w:rsidRDefault="00CE42B3" w:rsidP="00CE42B3">
            <w:pPr>
              <w:spacing w:after="0" w:line="240" w:lineRule="auto"/>
              <w:ind w:right="29"/>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2.3.2.</w:t>
            </w:r>
          </w:p>
        </w:tc>
        <w:tc>
          <w:tcPr>
            <w:tcW w:w="5098" w:type="dxa"/>
            <w:tcBorders>
              <w:top w:val="single" w:sz="4" w:space="0" w:color="auto"/>
              <w:left w:val="single" w:sz="4" w:space="0" w:color="auto"/>
              <w:bottom w:val="single" w:sz="4" w:space="0" w:color="auto"/>
              <w:right w:val="single" w:sz="4" w:space="0" w:color="auto"/>
            </w:tcBorders>
          </w:tcPr>
          <w:p w14:paraId="5DFD2795" w14:textId="77777777" w:rsidR="00CE42B3" w:rsidRPr="008217EE" w:rsidRDefault="00CE42B3" w:rsidP="00CE42B3">
            <w:pPr>
              <w:tabs>
                <w:tab w:val="left" w:pos="0"/>
                <w:tab w:val="left" w:pos="284"/>
                <w:tab w:val="left" w:pos="426"/>
              </w:tabs>
              <w:spacing w:after="0" w:line="240" w:lineRule="auto"/>
              <w:ind w:right="-1"/>
              <w:jc w:val="both"/>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 xml:space="preserve">Удельный вес общественных наблюдателей, осуществляющих </w:t>
            </w:r>
            <w:proofErr w:type="gramStart"/>
            <w:r w:rsidRPr="008217EE">
              <w:rPr>
                <w:rFonts w:ascii="Times New Roman" w:eastAsia="Times New Roman" w:hAnsi="Times New Roman" w:cs="Times New Roman"/>
                <w:sz w:val="20"/>
                <w:szCs w:val="20"/>
                <w:lang w:eastAsia="ru-RU"/>
              </w:rPr>
              <w:t>контроль за</w:t>
            </w:r>
            <w:proofErr w:type="gramEnd"/>
            <w:r w:rsidRPr="008217EE">
              <w:rPr>
                <w:rFonts w:ascii="Times New Roman" w:eastAsia="Times New Roman" w:hAnsi="Times New Roman" w:cs="Times New Roman"/>
                <w:sz w:val="20"/>
                <w:szCs w:val="20"/>
                <w:lang w:eastAsia="ru-RU"/>
              </w:rPr>
              <w:t xml:space="preserve"> проведением государственной (итоговой) аттестации</w:t>
            </w:r>
          </w:p>
        </w:tc>
        <w:tc>
          <w:tcPr>
            <w:tcW w:w="709" w:type="dxa"/>
            <w:tcBorders>
              <w:top w:val="single" w:sz="4" w:space="0" w:color="auto"/>
              <w:left w:val="single" w:sz="4" w:space="0" w:color="auto"/>
              <w:bottom w:val="single" w:sz="4" w:space="0" w:color="auto"/>
              <w:right w:val="single" w:sz="4" w:space="0" w:color="auto"/>
            </w:tcBorders>
          </w:tcPr>
          <w:p w14:paraId="53E45B84" w14:textId="77777777" w:rsidR="00CE42B3" w:rsidRPr="008217EE" w:rsidRDefault="00CE42B3" w:rsidP="00CE42B3">
            <w:pPr>
              <w:tabs>
                <w:tab w:val="left" w:pos="0"/>
                <w:tab w:val="left" w:pos="284"/>
                <w:tab w:val="left" w:pos="426"/>
              </w:tabs>
              <w:spacing w:after="0" w:line="240" w:lineRule="auto"/>
              <w:ind w:right="-1"/>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7A97AF5E" w14:textId="77777777" w:rsidR="00CE42B3" w:rsidRPr="008217EE" w:rsidRDefault="00CE42B3" w:rsidP="00CE42B3">
            <w:pPr>
              <w:spacing w:after="0" w:line="240" w:lineRule="auto"/>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14:paraId="282F8FE0" w14:textId="77777777" w:rsidR="00CE42B3" w:rsidRPr="008217EE" w:rsidRDefault="00CE42B3" w:rsidP="00CE42B3">
            <w:pPr>
              <w:spacing w:after="0" w:line="240" w:lineRule="auto"/>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100</w:t>
            </w:r>
          </w:p>
        </w:tc>
      </w:tr>
      <w:tr w:rsidR="00CE42B3" w:rsidRPr="00CE42B3" w14:paraId="3C5EEE17" w14:textId="77777777" w:rsidTr="00FF39FD">
        <w:trPr>
          <w:trHeight w:val="69"/>
        </w:trPr>
        <w:tc>
          <w:tcPr>
            <w:tcW w:w="998" w:type="dxa"/>
            <w:tcBorders>
              <w:top w:val="single" w:sz="4" w:space="0" w:color="auto"/>
              <w:left w:val="single" w:sz="4" w:space="0" w:color="auto"/>
              <w:bottom w:val="single" w:sz="4" w:space="0" w:color="auto"/>
              <w:right w:val="single" w:sz="4" w:space="0" w:color="auto"/>
            </w:tcBorders>
          </w:tcPr>
          <w:p w14:paraId="39EC3395" w14:textId="77777777" w:rsidR="00CE42B3" w:rsidRPr="008217EE" w:rsidRDefault="00CE42B3" w:rsidP="00CE42B3">
            <w:pPr>
              <w:spacing w:after="0" w:line="240" w:lineRule="auto"/>
              <w:ind w:right="29"/>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2.3.3.</w:t>
            </w:r>
          </w:p>
        </w:tc>
        <w:tc>
          <w:tcPr>
            <w:tcW w:w="5098" w:type="dxa"/>
            <w:tcBorders>
              <w:top w:val="single" w:sz="4" w:space="0" w:color="auto"/>
              <w:left w:val="single" w:sz="4" w:space="0" w:color="auto"/>
              <w:bottom w:val="single" w:sz="4" w:space="0" w:color="auto"/>
              <w:right w:val="single" w:sz="4" w:space="0" w:color="auto"/>
            </w:tcBorders>
          </w:tcPr>
          <w:p w14:paraId="3583BF4F" w14:textId="77777777" w:rsidR="00CE42B3" w:rsidRPr="008217EE" w:rsidRDefault="00CE42B3" w:rsidP="00CE42B3">
            <w:pPr>
              <w:tabs>
                <w:tab w:val="left" w:pos="0"/>
                <w:tab w:val="left" w:pos="284"/>
                <w:tab w:val="left" w:pos="426"/>
              </w:tabs>
              <w:spacing w:after="0" w:line="240" w:lineRule="auto"/>
              <w:ind w:right="-1"/>
              <w:jc w:val="both"/>
              <w:rPr>
                <w:rFonts w:ascii="Times New Roman" w:eastAsia="Times New Roman" w:hAnsi="Times New Roman" w:cs="Times New Roman"/>
                <w:sz w:val="20"/>
                <w:szCs w:val="20"/>
                <w:lang w:eastAsia="ru-RU"/>
              </w:rPr>
            </w:pPr>
            <w:proofErr w:type="gramStart"/>
            <w:r w:rsidRPr="008217EE">
              <w:rPr>
                <w:rFonts w:ascii="Times New Roman" w:eastAsia="Times New Roman" w:hAnsi="Times New Roman" w:cs="Times New Roman"/>
                <w:sz w:val="20"/>
                <w:szCs w:val="20"/>
                <w:lang w:eastAsia="ru-RU"/>
              </w:rPr>
              <w:t>Удельный вес МБОУ СОШ, ООШ, публикующих результаты оценки качества образования на сайтах, от общего количества МБОУ СОШ, ООШ</w:t>
            </w:r>
            <w:proofErr w:type="gramEnd"/>
          </w:p>
        </w:tc>
        <w:tc>
          <w:tcPr>
            <w:tcW w:w="709" w:type="dxa"/>
            <w:tcBorders>
              <w:top w:val="single" w:sz="4" w:space="0" w:color="auto"/>
              <w:left w:val="single" w:sz="4" w:space="0" w:color="auto"/>
              <w:bottom w:val="single" w:sz="4" w:space="0" w:color="auto"/>
              <w:right w:val="single" w:sz="4" w:space="0" w:color="auto"/>
            </w:tcBorders>
          </w:tcPr>
          <w:p w14:paraId="1A4F0DEC" w14:textId="77777777" w:rsidR="00CE42B3" w:rsidRPr="008217EE" w:rsidRDefault="00CE42B3" w:rsidP="00CE42B3">
            <w:pPr>
              <w:tabs>
                <w:tab w:val="left" w:pos="0"/>
                <w:tab w:val="left" w:pos="284"/>
                <w:tab w:val="left" w:pos="426"/>
              </w:tabs>
              <w:spacing w:after="0" w:line="240" w:lineRule="auto"/>
              <w:ind w:right="-1"/>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65D5D081" w14:textId="77777777" w:rsidR="00CE42B3" w:rsidRPr="008217EE" w:rsidRDefault="00CE42B3" w:rsidP="00CE42B3">
            <w:pPr>
              <w:spacing w:after="0" w:line="240" w:lineRule="auto"/>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100</w:t>
            </w:r>
          </w:p>
        </w:tc>
        <w:tc>
          <w:tcPr>
            <w:tcW w:w="1276" w:type="dxa"/>
            <w:tcBorders>
              <w:top w:val="single" w:sz="4" w:space="0" w:color="auto"/>
              <w:left w:val="single" w:sz="4" w:space="0" w:color="auto"/>
              <w:bottom w:val="single" w:sz="4" w:space="0" w:color="auto"/>
              <w:right w:val="single" w:sz="4" w:space="0" w:color="auto"/>
            </w:tcBorders>
          </w:tcPr>
          <w:p w14:paraId="56ACC06D" w14:textId="77777777" w:rsidR="00CE42B3" w:rsidRPr="008217EE" w:rsidRDefault="00CE42B3" w:rsidP="00CE42B3">
            <w:pPr>
              <w:spacing w:after="0" w:line="240" w:lineRule="auto"/>
              <w:jc w:val="center"/>
              <w:rPr>
                <w:rFonts w:ascii="Times New Roman" w:eastAsia="Times New Roman" w:hAnsi="Times New Roman" w:cs="Times New Roman"/>
                <w:sz w:val="20"/>
                <w:szCs w:val="20"/>
                <w:lang w:eastAsia="ru-RU"/>
              </w:rPr>
            </w:pPr>
            <w:r w:rsidRPr="008217EE">
              <w:rPr>
                <w:rFonts w:ascii="Times New Roman" w:eastAsia="Times New Roman" w:hAnsi="Times New Roman" w:cs="Times New Roman"/>
                <w:sz w:val="20"/>
                <w:szCs w:val="20"/>
                <w:lang w:eastAsia="ru-RU"/>
              </w:rPr>
              <w:t>100</w:t>
            </w:r>
          </w:p>
        </w:tc>
      </w:tr>
    </w:tbl>
    <w:p w14:paraId="20E0AFB0" w14:textId="57ABD6DD" w:rsidR="00CE42B3" w:rsidRPr="00CE42B3" w:rsidRDefault="00CE42B3" w:rsidP="00FF39FD">
      <w:pPr>
        <w:spacing w:after="0" w:line="240" w:lineRule="auto"/>
        <w:ind w:firstLine="709"/>
        <w:jc w:val="both"/>
        <w:rPr>
          <w:rFonts w:ascii="Times New Roman" w:eastAsia="Times New Roman" w:hAnsi="Times New Roman" w:cs="Times New Roman"/>
          <w:sz w:val="20"/>
          <w:szCs w:val="20"/>
          <w:lang w:eastAsia="ru-RU"/>
        </w:rPr>
      </w:pPr>
    </w:p>
    <w:p w14:paraId="0D09C524" w14:textId="765EC6C1" w:rsidR="00CE42B3" w:rsidRPr="00CE42B3" w:rsidRDefault="00CE42B3" w:rsidP="00FF39FD">
      <w:pPr>
        <w:spacing w:after="0" w:line="240" w:lineRule="auto"/>
        <w:ind w:firstLine="709"/>
        <w:jc w:val="both"/>
        <w:rPr>
          <w:rFonts w:ascii="Times New Roman" w:eastAsia="Times New Roman" w:hAnsi="Times New Roman" w:cs="Times New Roman"/>
          <w:sz w:val="24"/>
          <w:szCs w:val="24"/>
          <w:lang w:eastAsia="ru-RU"/>
        </w:rPr>
      </w:pPr>
      <w:r w:rsidRPr="00CE42B3">
        <w:rPr>
          <w:rFonts w:ascii="Times New Roman" w:eastAsia="Times New Roman" w:hAnsi="Times New Roman" w:cs="Times New Roman"/>
          <w:sz w:val="24"/>
          <w:szCs w:val="24"/>
          <w:lang w:eastAsia="ru-RU"/>
        </w:rPr>
        <w:t>По показателю 1.4. (доля детей в возрасте от 5 до 18 лет, использующих сертификаты дополнительного</w:t>
      </w:r>
      <w:r w:rsidR="00184FDE">
        <w:rPr>
          <w:rFonts w:ascii="Times New Roman" w:eastAsia="Times New Roman" w:hAnsi="Times New Roman" w:cs="Times New Roman"/>
          <w:sz w:val="24"/>
          <w:szCs w:val="24"/>
          <w:lang w:eastAsia="ru-RU"/>
        </w:rPr>
        <w:t xml:space="preserve"> </w:t>
      </w:r>
      <w:r w:rsidRPr="00CE42B3">
        <w:rPr>
          <w:rFonts w:ascii="Times New Roman" w:eastAsia="Times New Roman" w:hAnsi="Times New Roman" w:cs="Times New Roman"/>
          <w:sz w:val="24"/>
          <w:szCs w:val="24"/>
          <w:lang w:eastAsia="ru-RU"/>
        </w:rPr>
        <w:t xml:space="preserve">образования в статусе сертификатов </w:t>
      </w:r>
      <w:r w:rsidRPr="00CE42B3">
        <w:rPr>
          <w:rFonts w:ascii="Times New Roman" w:eastAsia="Times New Roman" w:hAnsi="Times New Roman" w:cs="Times New Roman"/>
          <w:sz w:val="24"/>
          <w:szCs w:val="24"/>
          <w:lang w:eastAsia="ru-RU"/>
        </w:rPr>
        <w:lastRenderedPageBreak/>
        <w:t>персонифицированного финансирования») достигнутые значения выше плановых, что свидетельствует о положительной динамике.</w:t>
      </w:r>
    </w:p>
    <w:p w14:paraId="4ADCB47E" w14:textId="7268A2BD" w:rsidR="00CE42B3" w:rsidRPr="00CE42B3" w:rsidRDefault="00CE42B3" w:rsidP="00CE42B3">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E42B3">
        <w:rPr>
          <w:rFonts w:ascii="Times New Roman" w:eastAsia="Times New Roman" w:hAnsi="Times New Roman" w:cs="Times New Roman"/>
          <w:sz w:val="24"/>
          <w:szCs w:val="24"/>
          <w:lang w:eastAsia="ru-RU"/>
        </w:rPr>
        <w:t>По итогам реализации подпрограммы наблюдается отклонение фактически достигнутых значений показателя 1.2</w:t>
      </w:r>
      <w:r w:rsidR="00184FDE">
        <w:rPr>
          <w:rFonts w:ascii="Times New Roman" w:eastAsia="Times New Roman" w:hAnsi="Times New Roman" w:cs="Times New Roman"/>
          <w:sz w:val="24"/>
          <w:szCs w:val="24"/>
          <w:lang w:eastAsia="ru-RU"/>
        </w:rPr>
        <w:t>.</w:t>
      </w:r>
      <w:r w:rsidRPr="00CE42B3">
        <w:rPr>
          <w:rFonts w:ascii="Times New Roman" w:eastAsia="Times New Roman" w:hAnsi="Times New Roman" w:cs="Times New Roman"/>
          <w:sz w:val="24"/>
          <w:szCs w:val="24"/>
          <w:lang w:eastAsia="ru-RU"/>
        </w:rPr>
        <w:t xml:space="preserve"> (доля детей, получающих дополнительно</w:t>
      </w:r>
      <w:r w:rsidR="00FF39FD">
        <w:rPr>
          <w:rFonts w:ascii="Times New Roman" w:eastAsia="Times New Roman" w:hAnsi="Times New Roman" w:cs="Times New Roman"/>
          <w:sz w:val="24"/>
          <w:szCs w:val="24"/>
          <w:lang w:eastAsia="ru-RU"/>
        </w:rPr>
        <w:t xml:space="preserve">е образование в муниципальных </w:t>
      </w:r>
      <w:r w:rsidRPr="00CE42B3">
        <w:rPr>
          <w:rFonts w:ascii="Times New Roman" w:eastAsia="Times New Roman" w:hAnsi="Times New Roman" w:cs="Times New Roman"/>
          <w:sz w:val="24"/>
          <w:szCs w:val="24"/>
          <w:lang w:eastAsia="ru-RU"/>
        </w:rPr>
        <w:t>образовательных учреждениях, от общего количества детей в возрасте от 5 до 18 лет).</w:t>
      </w:r>
    </w:p>
    <w:p w14:paraId="10052B61" w14:textId="1AF595AB" w:rsidR="00CE42B3" w:rsidRPr="00CE42B3" w:rsidRDefault="00CE42B3" w:rsidP="00CE42B3">
      <w:pPr>
        <w:spacing w:after="0" w:line="240" w:lineRule="auto"/>
        <w:ind w:firstLine="709"/>
        <w:jc w:val="both"/>
        <w:rPr>
          <w:rFonts w:ascii="Times New Roman" w:eastAsia="Times New Roman" w:hAnsi="Times New Roman" w:cs="Times New Roman"/>
          <w:sz w:val="24"/>
          <w:szCs w:val="24"/>
          <w:lang w:eastAsia="ru-RU"/>
        </w:rPr>
      </w:pPr>
      <w:proofErr w:type="gramStart"/>
      <w:r w:rsidRPr="00CE42B3">
        <w:rPr>
          <w:rFonts w:ascii="Times New Roman" w:eastAsia="Times New Roman" w:hAnsi="Times New Roman" w:cs="Times New Roman"/>
          <w:sz w:val="24"/>
          <w:szCs w:val="24"/>
          <w:lang w:eastAsia="ru-RU"/>
        </w:rPr>
        <w:t xml:space="preserve">В связи с внедрением модели персонифицированного финансирования дополнительного образования в муниципалитете в навигатор ПФДО 51 вошли только программы, реализуемые организациями дополнительного образования сферы образования (МБУ ДО ДДТ № 1 </w:t>
      </w:r>
      <w:proofErr w:type="spellStart"/>
      <w:r w:rsidRPr="00CE42B3">
        <w:rPr>
          <w:rFonts w:ascii="Times New Roman" w:eastAsia="Times New Roman" w:hAnsi="Times New Roman" w:cs="Times New Roman"/>
          <w:sz w:val="24"/>
          <w:szCs w:val="24"/>
          <w:lang w:eastAsia="ru-RU"/>
        </w:rPr>
        <w:t>п</w:t>
      </w:r>
      <w:r w:rsidR="00FF39FD">
        <w:rPr>
          <w:rFonts w:ascii="Times New Roman" w:eastAsia="Times New Roman" w:hAnsi="Times New Roman" w:cs="Times New Roman"/>
          <w:sz w:val="24"/>
          <w:szCs w:val="24"/>
          <w:lang w:eastAsia="ru-RU"/>
        </w:rPr>
        <w:t>.</w:t>
      </w:r>
      <w:r w:rsidR="00184FDE">
        <w:rPr>
          <w:rFonts w:ascii="Times New Roman" w:eastAsia="Times New Roman" w:hAnsi="Times New Roman" w:cs="Times New Roman"/>
          <w:sz w:val="24"/>
          <w:szCs w:val="24"/>
          <w:lang w:eastAsia="ru-RU"/>
        </w:rPr>
        <w:t>г</w:t>
      </w:r>
      <w:r w:rsidR="00FF39FD">
        <w:rPr>
          <w:rFonts w:ascii="Times New Roman" w:eastAsia="Times New Roman" w:hAnsi="Times New Roman" w:cs="Times New Roman"/>
          <w:sz w:val="24"/>
          <w:szCs w:val="24"/>
          <w:lang w:eastAsia="ru-RU"/>
        </w:rPr>
        <w:t>.</w:t>
      </w:r>
      <w:r w:rsidR="00184FDE">
        <w:rPr>
          <w:rFonts w:ascii="Times New Roman" w:eastAsia="Times New Roman" w:hAnsi="Times New Roman" w:cs="Times New Roman"/>
          <w:sz w:val="24"/>
          <w:szCs w:val="24"/>
          <w:lang w:eastAsia="ru-RU"/>
        </w:rPr>
        <w:t>т</w:t>
      </w:r>
      <w:proofErr w:type="spellEnd"/>
      <w:r w:rsidRPr="00CE42B3">
        <w:rPr>
          <w:rFonts w:ascii="Times New Roman" w:eastAsia="Times New Roman" w:hAnsi="Times New Roman" w:cs="Times New Roman"/>
          <w:sz w:val="24"/>
          <w:szCs w:val="24"/>
          <w:lang w:eastAsia="ru-RU"/>
        </w:rPr>
        <w:t xml:space="preserve">. Никель, МБУ ДО ДДТ № 2 г. Заполярный, МБУ ДО ДЮСШ </w:t>
      </w:r>
      <w:proofErr w:type="spellStart"/>
      <w:r w:rsidRPr="00CE42B3">
        <w:rPr>
          <w:rFonts w:ascii="Times New Roman" w:eastAsia="Times New Roman" w:hAnsi="Times New Roman" w:cs="Times New Roman"/>
          <w:sz w:val="24"/>
          <w:szCs w:val="24"/>
          <w:lang w:eastAsia="ru-RU"/>
        </w:rPr>
        <w:t>п</w:t>
      </w:r>
      <w:r w:rsidR="00FF39FD">
        <w:rPr>
          <w:rFonts w:ascii="Times New Roman" w:eastAsia="Times New Roman" w:hAnsi="Times New Roman" w:cs="Times New Roman"/>
          <w:sz w:val="24"/>
          <w:szCs w:val="24"/>
          <w:lang w:eastAsia="ru-RU"/>
        </w:rPr>
        <w:t>.</w:t>
      </w:r>
      <w:r w:rsidR="00184FDE">
        <w:rPr>
          <w:rFonts w:ascii="Times New Roman" w:eastAsia="Times New Roman" w:hAnsi="Times New Roman" w:cs="Times New Roman"/>
          <w:sz w:val="24"/>
          <w:szCs w:val="24"/>
          <w:lang w:eastAsia="ru-RU"/>
        </w:rPr>
        <w:t>г</w:t>
      </w:r>
      <w:r w:rsidR="00FF39FD">
        <w:rPr>
          <w:rFonts w:ascii="Times New Roman" w:eastAsia="Times New Roman" w:hAnsi="Times New Roman" w:cs="Times New Roman"/>
          <w:sz w:val="24"/>
          <w:szCs w:val="24"/>
          <w:lang w:eastAsia="ru-RU"/>
        </w:rPr>
        <w:t>.</w:t>
      </w:r>
      <w:r w:rsidR="00184FDE">
        <w:rPr>
          <w:rFonts w:ascii="Times New Roman" w:eastAsia="Times New Roman" w:hAnsi="Times New Roman" w:cs="Times New Roman"/>
          <w:sz w:val="24"/>
          <w:szCs w:val="24"/>
          <w:lang w:eastAsia="ru-RU"/>
        </w:rPr>
        <w:t>т</w:t>
      </w:r>
      <w:proofErr w:type="spellEnd"/>
      <w:r w:rsidRPr="00CE42B3">
        <w:rPr>
          <w:rFonts w:ascii="Times New Roman" w:eastAsia="Times New Roman" w:hAnsi="Times New Roman" w:cs="Times New Roman"/>
          <w:sz w:val="24"/>
          <w:szCs w:val="24"/>
          <w:lang w:eastAsia="ru-RU"/>
        </w:rPr>
        <w:t>. Никель), а также дополнительные общеобразовательные программы, реализуемые в 10 общеобразовательных организациях, 2 дошкольных образовательных организациях.</w:t>
      </w:r>
      <w:proofErr w:type="gramEnd"/>
      <w:r w:rsidRPr="00CE42B3">
        <w:rPr>
          <w:rFonts w:ascii="Times New Roman" w:eastAsia="Times New Roman" w:hAnsi="Times New Roman" w:cs="Times New Roman"/>
          <w:sz w:val="24"/>
          <w:szCs w:val="24"/>
          <w:lang w:eastAsia="ru-RU"/>
        </w:rPr>
        <w:t xml:space="preserve"> В 2021 году не учитываются в охват обучающиеся, зачисленные в организации дополнительного образования сферы культуры.</w:t>
      </w:r>
    </w:p>
    <w:p w14:paraId="315DE767" w14:textId="2EA6DF7B" w:rsidR="00CE42B3" w:rsidRPr="00CE42B3" w:rsidRDefault="00CE42B3" w:rsidP="00CE42B3">
      <w:pPr>
        <w:spacing w:after="0" w:line="240" w:lineRule="auto"/>
        <w:ind w:firstLine="709"/>
        <w:jc w:val="both"/>
        <w:rPr>
          <w:rFonts w:ascii="Times New Roman" w:eastAsia="Times New Roman" w:hAnsi="Times New Roman" w:cs="Times New Roman"/>
          <w:sz w:val="24"/>
          <w:szCs w:val="24"/>
          <w:lang w:eastAsia="ru-RU"/>
        </w:rPr>
      </w:pPr>
      <w:proofErr w:type="gramStart"/>
      <w:r w:rsidRPr="00CE42B3">
        <w:rPr>
          <w:rFonts w:ascii="Times New Roman" w:eastAsia="Times New Roman" w:hAnsi="Times New Roman" w:cs="Times New Roman"/>
          <w:sz w:val="24"/>
          <w:szCs w:val="24"/>
          <w:lang w:eastAsia="ru-RU"/>
        </w:rPr>
        <w:t xml:space="preserve">Кроме того, в результате внедрения модели ПФДО дети, вовлеченные в организации досуга (МУК </w:t>
      </w:r>
      <w:r w:rsidR="00184FDE">
        <w:rPr>
          <w:rFonts w:ascii="Times New Roman" w:eastAsia="Times New Roman" w:hAnsi="Times New Roman" w:cs="Times New Roman"/>
          <w:sz w:val="24"/>
          <w:szCs w:val="24"/>
          <w:lang w:eastAsia="ru-RU"/>
        </w:rPr>
        <w:t>«</w:t>
      </w:r>
      <w:r w:rsidRPr="00CE42B3">
        <w:rPr>
          <w:rFonts w:ascii="Times New Roman" w:eastAsia="Times New Roman" w:hAnsi="Times New Roman" w:cs="Times New Roman"/>
          <w:sz w:val="24"/>
          <w:szCs w:val="24"/>
          <w:lang w:eastAsia="ru-RU"/>
        </w:rPr>
        <w:t>ДК «Октябрь</w:t>
      </w:r>
      <w:r w:rsidR="00184FDE">
        <w:rPr>
          <w:rFonts w:ascii="Times New Roman" w:eastAsia="Times New Roman" w:hAnsi="Times New Roman" w:cs="Times New Roman"/>
          <w:sz w:val="24"/>
          <w:szCs w:val="24"/>
          <w:lang w:eastAsia="ru-RU"/>
        </w:rPr>
        <w:t>»</w:t>
      </w:r>
      <w:r w:rsidRPr="00CE42B3">
        <w:rPr>
          <w:rFonts w:ascii="Times New Roman" w:eastAsia="Times New Roman" w:hAnsi="Times New Roman" w:cs="Times New Roman"/>
          <w:sz w:val="24"/>
          <w:szCs w:val="24"/>
          <w:lang w:eastAsia="ru-RU"/>
        </w:rPr>
        <w:t xml:space="preserve"> г. Заполярный, МБУК </w:t>
      </w:r>
      <w:r w:rsidR="00184FDE">
        <w:rPr>
          <w:rFonts w:ascii="Times New Roman" w:eastAsia="Times New Roman" w:hAnsi="Times New Roman" w:cs="Times New Roman"/>
          <w:sz w:val="24"/>
          <w:szCs w:val="24"/>
          <w:lang w:eastAsia="ru-RU"/>
        </w:rPr>
        <w:t>«</w:t>
      </w:r>
      <w:r w:rsidRPr="00CE42B3">
        <w:rPr>
          <w:rFonts w:ascii="Times New Roman" w:eastAsia="Times New Roman" w:hAnsi="Times New Roman" w:cs="Times New Roman"/>
          <w:sz w:val="24"/>
          <w:szCs w:val="24"/>
          <w:lang w:eastAsia="ru-RU"/>
        </w:rPr>
        <w:t xml:space="preserve">ДК «Восход» </w:t>
      </w:r>
      <w:r w:rsidR="00FF39FD">
        <w:rPr>
          <w:rFonts w:ascii="Times New Roman" w:eastAsia="Times New Roman" w:hAnsi="Times New Roman" w:cs="Times New Roman"/>
          <w:sz w:val="24"/>
          <w:szCs w:val="24"/>
          <w:lang w:eastAsia="ru-RU"/>
        </w:rPr>
        <w:br/>
      </w:r>
      <w:proofErr w:type="spellStart"/>
      <w:r w:rsidRPr="00CE42B3">
        <w:rPr>
          <w:rFonts w:ascii="Times New Roman" w:eastAsia="Times New Roman" w:hAnsi="Times New Roman" w:cs="Times New Roman"/>
          <w:sz w:val="24"/>
          <w:szCs w:val="24"/>
          <w:lang w:eastAsia="ru-RU"/>
        </w:rPr>
        <w:t>п</w:t>
      </w:r>
      <w:r w:rsidR="00FF39FD">
        <w:rPr>
          <w:rFonts w:ascii="Times New Roman" w:eastAsia="Times New Roman" w:hAnsi="Times New Roman" w:cs="Times New Roman"/>
          <w:sz w:val="24"/>
          <w:szCs w:val="24"/>
          <w:lang w:eastAsia="ru-RU"/>
        </w:rPr>
        <w:t>.</w:t>
      </w:r>
      <w:r w:rsidR="00184FDE">
        <w:rPr>
          <w:rFonts w:ascii="Times New Roman" w:eastAsia="Times New Roman" w:hAnsi="Times New Roman" w:cs="Times New Roman"/>
          <w:sz w:val="24"/>
          <w:szCs w:val="24"/>
          <w:lang w:eastAsia="ru-RU"/>
        </w:rPr>
        <w:t>г</w:t>
      </w:r>
      <w:r w:rsidR="00FF39FD">
        <w:rPr>
          <w:rFonts w:ascii="Times New Roman" w:eastAsia="Times New Roman" w:hAnsi="Times New Roman" w:cs="Times New Roman"/>
          <w:sz w:val="24"/>
          <w:szCs w:val="24"/>
          <w:lang w:eastAsia="ru-RU"/>
        </w:rPr>
        <w:t>.</w:t>
      </w:r>
      <w:r w:rsidR="00184FDE">
        <w:rPr>
          <w:rFonts w:ascii="Times New Roman" w:eastAsia="Times New Roman" w:hAnsi="Times New Roman" w:cs="Times New Roman"/>
          <w:sz w:val="24"/>
          <w:szCs w:val="24"/>
          <w:lang w:eastAsia="ru-RU"/>
        </w:rPr>
        <w:t>т</w:t>
      </w:r>
      <w:proofErr w:type="spellEnd"/>
      <w:r w:rsidRPr="00CE42B3">
        <w:rPr>
          <w:rFonts w:ascii="Times New Roman" w:eastAsia="Times New Roman" w:hAnsi="Times New Roman" w:cs="Times New Roman"/>
          <w:sz w:val="24"/>
          <w:szCs w:val="24"/>
          <w:lang w:eastAsia="ru-RU"/>
        </w:rPr>
        <w:t xml:space="preserve">. Никель, МСУ </w:t>
      </w:r>
      <w:r w:rsidR="00184FDE">
        <w:rPr>
          <w:rFonts w:ascii="Times New Roman" w:eastAsia="Times New Roman" w:hAnsi="Times New Roman" w:cs="Times New Roman"/>
          <w:sz w:val="24"/>
          <w:szCs w:val="24"/>
          <w:lang w:eastAsia="ru-RU"/>
        </w:rPr>
        <w:t>«</w:t>
      </w:r>
      <w:r w:rsidRPr="00CE42B3">
        <w:rPr>
          <w:rFonts w:ascii="Times New Roman" w:eastAsia="Times New Roman" w:hAnsi="Times New Roman" w:cs="Times New Roman"/>
          <w:sz w:val="24"/>
          <w:szCs w:val="24"/>
          <w:lang w:eastAsia="ru-RU"/>
        </w:rPr>
        <w:t xml:space="preserve">СК «Дельфин» г. Заполярный, МБУ </w:t>
      </w:r>
      <w:r w:rsidR="00184FDE">
        <w:rPr>
          <w:rFonts w:ascii="Times New Roman" w:eastAsia="Times New Roman" w:hAnsi="Times New Roman" w:cs="Times New Roman"/>
          <w:sz w:val="24"/>
          <w:szCs w:val="24"/>
          <w:lang w:eastAsia="ru-RU"/>
        </w:rPr>
        <w:t>«</w:t>
      </w:r>
      <w:r w:rsidRPr="00CE42B3">
        <w:rPr>
          <w:rFonts w:ascii="Times New Roman" w:eastAsia="Times New Roman" w:hAnsi="Times New Roman" w:cs="Times New Roman"/>
          <w:sz w:val="24"/>
          <w:szCs w:val="24"/>
          <w:lang w:eastAsia="ru-RU"/>
        </w:rPr>
        <w:t xml:space="preserve">СК «Металлург» </w:t>
      </w:r>
      <w:proofErr w:type="spellStart"/>
      <w:r w:rsidRPr="00CE42B3">
        <w:rPr>
          <w:rFonts w:ascii="Times New Roman" w:eastAsia="Times New Roman" w:hAnsi="Times New Roman" w:cs="Times New Roman"/>
          <w:sz w:val="24"/>
          <w:szCs w:val="24"/>
          <w:lang w:eastAsia="ru-RU"/>
        </w:rPr>
        <w:t>п</w:t>
      </w:r>
      <w:r w:rsidR="00FF39FD">
        <w:rPr>
          <w:rFonts w:ascii="Times New Roman" w:eastAsia="Times New Roman" w:hAnsi="Times New Roman" w:cs="Times New Roman"/>
          <w:sz w:val="24"/>
          <w:szCs w:val="24"/>
          <w:lang w:eastAsia="ru-RU"/>
        </w:rPr>
        <w:t>.</w:t>
      </w:r>
      <w:r w:rsidR="00184FDE">
        <w:rPr>
          <w:rFonts w:ascii="Times New Roman" w:eastAsia="Times New Roman" w:hAnsi="Times New Roman" w:cs="Times New Roman"/>
          <w:sz w:val="24"/>
          <w:szCs w:val="24"/>
          <w:lang w:eastAsia="ru-RU"/>
        </w:rPr>
        <w:t>г</w:t>
      </w:r>
      <w:r w:rsidR="00FF39FD">
        <w:rPr>
          <w:rFonts w:ascii="Times New Roman" w:eastAsia="Times New Roman" w:hAnsi="Times New Roman" w:cs="Times New Roman"/>
          <w:sz w:val="24"/>
          <w:szCs w:val="24"/>
          <w:lang w:eastAsia="ru-RU"/>
        </w:rPr>
        <w:t>.</w:t>
      </w:r>
      <w:r w:rsidR="00184FDE">
        <w:rPr>
          <w:rFonts w:ascii="Times New Roman" w:eastAsia="Times New Roman" w:hAnsi="Times New Roman" w:cs="Times New Roman"/>
          <w:sz w:val="24"/>
          <w:szCs w:val="24"/>
          <w:lang w:eastAsia="ru-RU"/>
        </w:rPr>
        <w:t>т</w:t>
      </w:r>
      <w:proofErr w:type="spellEnd"/>
      <w:r w:rsidRPr="00CE42B3">
        <w:rPr>
          <w:rFonts w:ascii="Times New Roman" w:eastAsia="Times New Roman" w:hAnsi="Times New Roman" w:cs="Times New Roman"/>
          <w:sz w:val="24"/>
          <w:szCs w:val="24"/>
          <w:lang w:eastAsia="ru-RU"/>
        </w:rPr>
        <w:t>. Никель), которых нет в навигаторе по причине отсутствия у этих учреждений лицензии на право ведения образовательной деятельности в области дополнительного образования, не вошли в целевой</w:t>
      </w:r>
      <w:proofErr w:type="gramEnd"/>
      <w:r w:rsidRPr="00CE42B3">
        <w:rPr>
          <w:rFonts w:ascii="Times New Roman" w:eastAsia="Times New Roman" w:hAnsi="Times New Roman" w:cs="Times New Roman"/>
          <w:sz w:val="24"/>
          <w:szCs w:val="24"/>
          <w:lang w:eastAsia="ru-RU"/>
        </w:rPr>
        <w:t xml:space="preserve"> показатель по динамике охвата, в результате чего произошло снижение количества детей в муниципалитете, получающих услуги дополнительного образования.</w:t>
      </w:r>
    </w:p>
    <w:p w14:paraId="20E83F04" w14:textId="08635F78" w:rsidR="00E605B6" w:rsidRDefault="00E605B6" w:rsidP="00072490">
      <w:pPr>
        <w:pStyle w:val="24"/>
        <w:spacing w:after="0" w:line="240" w:lineRule="auto"/>
        <w:ind w:right="-5" w:firstLine="709"/>
        <w:jc w:val="both"/>
        <w:rPr>
          <w:rFonts w:ascii="Times New Roman" w:hAnsi="Times New Roman" w:cs="Times New Roman"/>
          <w:sz w:val="24"/>
          <w:szCs w:val="24"/>
        </w:rPr>
      </w:pPr>
    </w:p>
    <w:p w14:paraId="25F25BDF" w14:textId="77777777" w:rsidR="00CE31A0" w:rsidRPr="00CE31A0" w:rsidRDefault="00CE31A0" w:rsidP="00CE31A0">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u w:val="single"/>
          <w:lang w:eastAsia="ru-RU"/>
        </w:rPr>
      </w:pPr>
      <w:r w:rsidRPr="00CE31A0">
        <w:rPr>
          <w:rFonts w:ascii="Times New Roman" w:eastAsia="Times New Roman" w:hAnsi="Times New Roman" w:cs="Times New Roman"/>
          <w:b/>
          <w:color w:val="000000"/>
          <w:sz w:val="24"/>
          <w:szCs w:val="24"/>
          <w:u w:val="single"/>
          <w:lang w:eastAsia="ru-RU"/>
        </w:rPr>
        <w:t>Подпрограмма 3 «Детский отдых»</w:t>
      </w:r>
    </w:p>
    <w:p w14:paraId="5DBB331B" w14:textId="77777777" w:rsidR="00CE31A0" w:rsidRPr="00CE31A0" w:rsidRDefault="00CE31A0" w:rsidP="00CE31A0">
      <w:pPr>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Цель подпрограммы - Создание условий для полноценного отдыха, укрепления здоровья, личностного развития и занятости несовершеннолетних.</w:t>
      </w:r>
    </w:p>
    <w:p w14:paraId="71A47C61" w14:textId="1F284C09" w:rsidR="00CE31A0" w:rsidRPr="00CE31A0" w:rsidRDefault="008217EE" w:rsidP="00CE31A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Для достижения цели необходимо выполнение з</w:t>
      </w:r>
      <w:r w:rsidR="00CE31A0" w:rsidRPr="00CE31A0">
        <w:rPr>
          <w:rFonts w:ascii="Times New Roman" w:eastAsia="Times New Roman" w:hAnsi="Times New Roman" w:cs="Times New Roman"/>
          <w:color w:val="000000"/>
          <w:sz w:val="24"/>
          <w:szCs w:val="24"/>
          <w:lang w:eastAsia="ru-RU"/>
        </w:rPr>
        <w:t>адач:</w:t>
      </w:r>
    </w:p>
    <w:p w14:paraId="4E4492D1" w14:textId="77777777" w:rsidR="00CE31A0" w:rsidRPr="00CE31A0" w:rsidRDefault="00CE31A0" w:rsidP="00CE31A0">
      <w:pPr>
        <w:snapToGri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1. Организация отдыха и оздоровления детей и подростков.</w:t>
      </w:r>
    </w:p>
    <w:p w14:paraId="37C14640" w14:textId="77777777" w:rsidR="00CE31A0" w:rsidRPr="00CE31A0" w:rsidRDefault="00CE31A0" w:rsidP="00CE31A0">
      <w:pPr>
        <w:tabs>
          <w:tab w:val="left" w:pos="709"/>
        </w:tabs>
        <w:snapToGri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 xml:space="preserve">2. Обеспечение содействия в трудоустройстве детей и подростков. </w:t>
      </w:r>
    </w:p>
    <w:p w14:paraId="0CB0D56D" w14:textId="77777777" w:rsidR="00CE31A0" w:rsidRPr="00CE31A0" w:rsidRDefault="00CE31A0" w:rsidP="00CE31A0">
      <w:pPr>
        <w:tabs>
          <w:tab w:val="left" w:pos="709"/>
        </w:tabs>
        <w:snapToGrid w:val="0"/>
        <w:spacing w:after="0" w:line="240" w:lineRule="auto"/>
        <w:ind w:firstLine="709"/>
        <w:jc w:val="both"/>
        <w:rPr>
          <w:rFonts w:ascii="Times New Roman" w:eastAsia="Times New Roman" w:hAnsi="Times New Roman" w:cs="Times New Roman"/>
          <w:sz w:val="24"/>
          <w:szCs w:val="24"/>
          <w:lang w:eastAsia="ru-RU"/>
        </w:rPr>
      </w:pPr>
      <w:r w:rsidRPr="00CE31A0">
        <w:rPr>
          <w:rFonts w:ascii="Times New Roman" w:eastAsia="Times New Roman" w:hAnsi="Times New Roman" w:cs="Times New Roman"/>
          <w:color w:val="000000"/>
          <w:sz w:val="24"/>
          <w:szCs w:val="24"/>
          <w:lang w:eastAsia="ru-RU"/>
        </w:rPr>
        <w:t xml:space="preserve">Реализация задач подпрограммы обеспечена комплексом мероприятий по </w:t>
      </w:r>
      <w:r w:rsidRPr="00CE31A0">
        <w:rPr>
          <w:rFonts w:ascii="Times New Roman" w:eastAsia="Times New Roman" w:hAnsi="Times New Roman" w:cs="Times New Roman"/>
          <w:sz w:val="24"/>
          <w:szCs w:val="24"/>
          <w:lang w:eastAsia="ru-RU"/>
        </w:rPr>
        <w:t>организации муниципальных и выездных лагерей, организации досуга детей и их оздоровление.</w:t>
      </w:r>
    </w:p>
    <w:p w14:paraId="76F877B5" w14:textId="52FC2DC4" w:rsidR="00CE31A0" w:rsidRPr="00CE31A0" w:rsidRDefault="00CE31A0" w:rsidP="00CE31A0">
      <w:pPr>
        <w:spacing w:after="0" w:line="240" w:lineRule="auto"/>
        <w:ind w:firstLine="709"/>
        <w:jc w:val="both"/>
        <w:rPr>
          <w:rFonts w:ascii="Times New Roman" w:eastAsia="Times New Roman" w:hAnsi="Times New Roman" w:cs="Times New Roman"/>
          <w:sz w:val="24"/>
          <w:szCs w:val="24"/>
          <w:lang w:eastAsia="ru-RU"/>
        </w:rPr>
      </w:pPr>
      <w:r w:rsidRPr="00CE31A0">
        <w:rPr>
          <w:rFonts w:ascii="Times New Roman" w:eastAsia="Times New Roman" w:hAnsi="Times New Roman" w:cs="Times New Roman"/>
          <w:sz w:val="24"/>
          <w:szCs w:val="24"/>
          <w:lang w:eastAsia="ru-RU"/>
        </w:rPr>
        <w:t>В 2021 году на реализацию подпрограммы первоначально были предусмотрены дене</w:t>
      </w:r>
      <w:r w:rsidR="008217EE">
        <w:rPr>
          <w:rFonts w:ascii="Times New Roman" w:eastAsia="Times New Roman" w:hAnsi="Times New Roman" w:cs="Times New Roman"/>
          <w:sz w:val="24"/>
          <w:szCs w:val="24"/>
          <w:lang w:eastAsia="ru-RU"/>
        </w:rPr>
        <w:t>жные средства в размере 8 504,4</w:t>
      </w:r>
      <w:r w:rsidR="00FF39FD">
        <w:rPr>
          <w:rFonts w:ascii="Times New Roman" w:eastAsia="Times New Roman" w:hAnsi="Times New Roman" w:cs="Times New Roman"/>
          <w:sz w:val="24"/>
          <w:szCs w:val="24"/>
          <w:lang w:eastAsia="ru-RU"/>
        </w:rPr>
        <w:t xml:space="preserve"> </w:t>
      </w:r>
      <w:r w:rsidRPr="00CE31A0">
        <w:rPr>
          <w:rFonts w:ascii="Times New Roman" w:eastAsia="Times New Roman" w:hAnsi="Times New Roman" w:cs="Times New Roman"/>
          <w:sz w:val="24"/>
          <w:szCs w:val="24"/>
          <w:lang w:eastAsia="ru-RU"/>
        </w:rPr>
        <w:t>тыс. руб</w:t>
      </w:r>
      <w:r w:rsidR="00FF39FD">
        <w:rPr>
          <w:rFonts w:ascii="Times New Roman" w:eastAsia="Times New Roman" w:hAnsi="Times New Roman" w:cs="Times New Roman"/>
          <w:sz w:val="24"/>
          <w:szCs w:val="24"/>
          <w:lang w:eastAsia="ru-RU"/>
        </w:rPr>
        <w:t xml:space="preserve">лей, в том числе </w:t>
      </w:r>
      <w:r w:rsidR="008217EE">
        <w:rPr>
          <w:rFonts w:ascii="Times New Roman" w:eastAsia="Times New Roman" w:hAnsi="Times New Roman" w:cs="Times New Roman"/>
          <w:sz w:val="24"/>
          <w:szCs w:val="24"/>
          <w:lang w:eastAsia="ru-RU"/>
        </w:rPr>
        <w:t>3 504,4</w:t>
      </w:r>
      <w:r w:rsidR="00FF39FD">
        <w:rPr>
          <w:rFonts w:ascii="Times New Roman" w:eastAsia="Times New Roman" w:hAnsi="Times New Roman" w:cs="Times New Roman"/>
          <w:sz w:val="24"/>
          <w:szCs w:val="24"/>
          <w:lang w:eastAsia="ru-RU"/>
        </w:rPr>
        <w:t xml:space="preserve"> </w:t>
      </w:r>
      <w:r w:rsidRPr="00CE31A0">
        <w:rPr>
          <w:rFonts w:ascii="Times New Roman" w:eastAsia="Times New Roman" w:hAnsi="Times New Roman" w:cs="Times New Roman"/>
          <w:sz w:val="24"/>
          <w:szCs w:val="24"/>
          <w:lang w:eastAsia="ru-RU"/>
        </w:rPr>
        <w:t>тыс. руб</w:t>
      </w:r>
      <w:r w:rsidR="008217EE">
        <w:rPr>
          <w:rFonts w:ascii="Times New Roman" w:eastAsia="Times New Roman" w:hAnsi="Times New Roman" w:cs="Times New Roman"/>
          <w:sz w:val="24"/>
          <w:szCs w:val="24"/>
          <w:lang w:eastAsia="ru-RU"/>
        </w:rPr>
        <w:t xml:space="preserve">лей </w:t>
      </w:r>
      <w:r w:rsidRPr="00CE31A0">
        <w:rPr>
          <w:rFonts w:ascii="Times New Roman" w:eastAsia="Times New Roman" w:hAnsi="Times New Roman" w:cs="Times New Roman"/>
          <w:sz w:val="24"/>
          <w:szCs w:val="24"/>
          <w:lang w:eastAsia="ru-RU"/>
        </w:rPr>
        <w:t xml:space="preserve"> средства областн</w:t>
      </w:r>
      <w:r w:rsidR="008217EE">
        <w:rPr>
          <w:rFonts w:ascii="Times New Roman" w:eastAsia="Times New Roman" w:hAnsi="Times New Roman" w:cs="Times New Roman"/>
          <w:sz w:val="24"/>
          <w:szCs w:val="24"/>
          <w:lang w:eastAsia="ru-RU"/>
        </w:rPr>
        <w:t xml:space="preserve">ого бюджета, 5 000,0 тыс. рублей </w:t>
      </w:r>
      <w:r w:rsidRPr="00CE31A0">
        <w:rPr>
          <w:rFonts w:ascii="Times New Roman" w:eastAsia="Times New Roman" w:hAnsi="Times New Roman" w:cs="Times New Roman"/>
          <w:sz w:val="24"/>
          <w:szCs w:val="24"/>
          <w:lang w:eastAsia="ru-RU"/>
        </w:rPr>
        <w:t xml:space="preserve">средства </w:t>
      </w:r>
      <w:r w:rsidR="008217EE">
        <w:rPr>
          <w:rFonts w:ascii="Times New Roman" w:eastAsia="Times New Roman" w:hAnsi="Times New Roman" w:cs="Times New Roman"/>
          <w:sz w:val="24"/>
          <w:szCs w:val="24"/>
          <w:lang w:eastAsia="ru-RU"/>
        </w:rPr>
        <w:t>бюджета округа</w:t>
      </w:r>
      <w:r w:rsidRPr="00CE31A0">
        <w:rPr>
          <w:rFonts w:ascii="Times New Roman" w:eastAsia="Times New Roman" w:hAnsi="Times New Roman" w:cs="Times New Roman"/>
          <w:sz w:val="24"/>
          <w:szCs w:val="24"/>
          <w:lang w:eastAsia="ru-RU"/>
        </w:rPr>
        <w:t>.</w:t>
      </w:r>
    </w:p>
    <w:p w14:paraId="3515550A" w14:textId="6D4210B8" w:rsidR="00CE31A0" w:rsidRPr="00CE31A0" w:rsidRDefault="00CE31A0" w:rsidP="00CE31A0">
      <w:pPr>
        <w:spacing w:after="0" w:line="240" w:lineRule="auto"/>
        <w:ind w:firstLine="709"/>
        <w:jc w:val="both"/>
        <w:rPr>
          <w:rFonts w:ascii="Times New Roman" w:eastAsia="Times New Roman" w:hAnsi="Times New Roman" w:cs="Times New Roman"/>
          <w:sz w:val="24"/>
          <w:szCs w:val="24"/>
          <w:lang w:eastAsia="ru-RU"/>
        </w:rPr>
      </w:pPr>
      <w:r w:rsidRPr="00CE31A0">
        <w:rPr>
          <w:rFonts w:ascii="Times New Roman" w:eastAsia="Times New Roman" w:hAnsi="Times New Roman" w:cs="Times New Roman"/>
          <w:sz w:val="24"/>
          <w:szCs w:val="24"/>
          <w:lang w:eastAsia="ru-RU"/>
        </w:rPr>
        <w:t xml:space="preserve">В течение 2021 года объем финансирования был уточнен в связи с экономией по результатам торгов и составил </w:t>
      </w:r>
      <w:r w:rsidRPr="008217EE">
        <w:rPr>
          <w:rFonts w:ascii="Times New Roman" w:eastAsia="Times New Roman" w:hAnsi="Times New Roman" w:cs="Times New Roman"/>
          <w:b/>
          <w:sz w:val="24"/>
          <w:szCs w:val="24"/>
          <w:lang w:eastAsia="ru-RU"/>
        </w:rPr>
        <w:t>8 008,0</w:t>
      </w:r>
      <w:r w:rsidRPr="00CE31A0">
        <w:rPr>
          <w:rFonts w:ascii="Times New Roman" w:eastAsia="Times New Roman" w:hAnsi="Times New Roman" w:cs="Times New Roman"/>
          <w:sz w:val="24"/>
          <w:szCs w:val="24"/>
          <w:lang w:eastAsia="ru-RU"/>
        </w:rPr>
        <w:t xml:space="preserve"> тыс. руб</w:t>
      </w:r>
      <w:r w:rsidR="008217EE">
        <w:rPr>
          <w:rFonts w:ascii="Times New Roman" w:eastAsia="Times New Roman" w:hAnsi="Times New Roman" w:cs="Times New Roman"/>
          <w:sz w:val="24"/>
          <w:szCs w:val="24"/>
          <w:lang w:eastAsia="ru-RU"/>
        </w:rPr>
        <w:t>лей, в том числе 3 504,4</w:t>
      </w:r>
      <w:r w:rsidRPr="00CE31A0">
        <w:rPr>
          <w:rFonts w:ascii="Times New Roman" w:eastAsia="Times New Roman" w:hAnsi="Times New Roman" w:cs="Times New Roman"/>
          <w:sz w:val="24"/>
          <w:szCs w:val="24"/>
          <w:lang w:eastAsia="ru-RU"/>
        </w:rPr>
        <w:t xml:space="preserve"> тыс. руб</w:t>
      </w:r>
      <w:r w:rsidR="008217EE">
        <w:rPr>
          <w:rFonts w:ascii="Times New Roman" w:eastAsia="Times New Roman" w:hAnsi="Times New Roman" w:cs="Times New Roman"/>
          <w:sz w:val="24"/>
          <w:szCs w:val="24"/>
          <w:lang w:eastAsia="ru-RU"/>
        </w:rPr>
        <w:t>лей</w:t>
      </w:r>
      <w:r w:rsidRPr="00CE31A0">
        <w:rPr>
          <w:rFonts w:ascii="Times New Roman" w:eastAsia="Times New Roman" w:hAnsi="Times New Roman" w:cs="Times New Roman"/>
          <w:sz w:val="24"/>
          <w:szCs w:val="24"/>
          <w:lang w:eastAsia="ru-RU"/>
        </w:rPr>
        <w:t xml:space="preserve"> средства областного бюджета, 4 503,6 тыс. руб</w:t>
      </w:r>
      <w:r w:rsidR="008217EE">
        <w:rPr>
          <w:rFonts w:ascii="Times New Roman" w:eastAsia="Times New Roman" w:hAnsi="Times New Roman" w:cs="Times New Roman"/>
          <w:sz w:val="24"/>
          <w:szCs w:val="24"/>
          <w:lang w:eastAsia="ru-RU"/>
        </w:rPr>
        <w:t>лей</w:t>
      </w:r>
      <w:r w:rsidRPr="00CE31A0">
        <w:rPr>
          <w:rFonts w:ascii="Times New Roman" w:eastAsia="Times New Roman" w:hAnsi="Times New Roman" w:cs="Times New Roman"/>
          <w:sz w:val="24"/>
          <w:szCs w:val="24"/>
          <w:lang w:eastAsia="ru-RU"/>
        </w:rPr>
        <w:t xml:space="preserve"> средства бюджета</w:t>
      </w:r>
      <w:r w:rsidR="008217EE">
        <w:rPr>
          <w:rFonts w:ascii="Times New Roman" w:eastAsia="Times New Roman" w:hAnsi="Times New Roman" w:cs="Times New Roman"/>
          <w:sz w:val="24"/>
          <w:szCs w:val="24"/>
          <w:lang w:eastAsia="ru-RU"/>
        </w:rPr>
        <w:t xml:space="preserve"> округа</w:t>
      </w:r>
      <w:r w:rsidRPr="00CE31A0">
        <w:rPr>
          <w:rFonts w:ascii="Times New Roman" w:eastAsia="Times New Roman" w:hAnsi="Times New Roman" w:cs="Times New Roman"/>
          <w:sz w:val="24"/>
          <w:szCs w:val="24"/>
          <w:lang w:eastAsia="ru-RU"/>
        </w:rPr>
        <w:t>.</w:t>
      </w:r>
    </w:p>
    <w:p w14:paraId="0E6C24E5" w14:textId="3BB78898" w:rsidR="00CE31A0" w:rsidRPr="00CE31A0" w:rsidRDefault="00CE31A0" w:rsidP="00CE31A0">
      <w:pPr>
        <w:spacing w:after="0" w:line="240" w:lineRule="auto"/>
        <w:ind w:firstLine="709"/>
        <w:jc w:val="both"/>
        <w:rPr>
          <w:rFonts w:ascii="Times New Roman" w:eastAsia="Times New Roman" w:hAnsi="Times New Roman" w:cs="Times New Roman"/>
          <w:sz w:val="20"/>
          <w:szCs w:val="20"/>
          <w:lang w:eastAsia="ru-RU"/>
        </w:rPr>
      </w:pPr>
      <w:r w:rsidRPr="00CE31A0">
        <w:rPr>
          <w:rFonts w:ascii="Times New Roman" w:eastAsia="Times New Roman" w:hAnsi="Times New Roman" w:cs="Times New Roman"/>
          <w:sz w:val="24"/>
          <w:szCs w:val="24"/>
          <w:lang w:eastAsia="ru-RU"/>
        </w:rPr>
        <w:t xml:space="preserve">В 2021 году освоено </w:t>
      </w:r>
      <w:r w:rsidRPr="008217EE">
        <w:rPr>
          <w:rFonts w:ascii="Times New Roman" w:eastAsia="Times New Roman" w:hAnsi="Times New Roman" w:cs="Times New Roman"/>
          <w:b/>
          <w:sz w:val="24"/>
          <w:szCs w:val="24"/>
          <w:lang w:eastAsia="ru-RU"/>
        </w:rPr>
        <w:t>7 956,8</w:t>
      </w:r>
      <w:r w:rsidRPr="00CE31A0">
        <w:rPr>
          <w:rFonts w:ascii="Times New Roman" w:eastAsia="Times New Roman" w:hAnsi="Times New Roman" w:cs="Times New Roman"/>
          <w:sz w:val="24"/>
          <w:szCs w:val="24"/>
          <w:lang w:eastAsia="ru-RU"/>
        </w:rPr>
        <w:t xml:space="preserve"> тыс. руб</w:t>
      </w:r>
      <w:r w:rsidR="008217EE">
        <w:rPr>
          <w:rFonts w:ascii="Times New Roman" w:eastAsia="Times New Roman" w:hAnsi="Times New Roman" w:cs="Times New Roman"/>
          <w:sz w:val="24"/>
          <w:szCs w:val="24"/>
          <w:lang w:eastAsia="ru-RU"/>
        </w:rPr>
        <w:t>лей</w:t>
      </w:r>
      <w:r w:rsidRPr="00FF39FD">
        <w:rPr>
          <w:rFonts w:ascii="Times New Roman" w:eastAsia="Times New Roman" w:hAnsi="Times New Roman" w:cs="Times New Roman"/>
          <w:bCs/>
          <w:sz w:val="24"/>
          <w:szCs w:val="24"/>
          <w:lang w:eastAsia="ru-RU"/>
        </w:rPr>
        <w:t xml:space="preserve">, </w:t>
      </w:r>
      <w:r w:rsidR="008217EE">
        <w:rPr>
          <w:rFonts w:ascii="Times New Roman" w:eastAsia="Times New Roman" w:hAnsi="Times New Roman" w:cs="Times New Roman"/>
          <w:sz w:val="24"/>
          <w:szCs w:val="24"/>
          <w:lang w:eastAsia="ru-RU"/>
        </w:rPr>
        <w:t>в том числе 3 457,1</w:t>
      </w:r>
      <w:r w:rsidRPr="00CE31A0">
        <w:rPr>
          <w:rFonts w:ascii="Times New Roman" w:eastAsia="Times New Roman" w:hAnsi="Times New Roman" w:cs="Times New Roman"/>
          <w:sz w:val="24"/>
          <w:szCs w:val="24"/>
          <w:lang w:eastAsia="ru-RU"/>
        </w:rPr>
        <w:t xml:space="preserve"> тыс. руб</w:t>
      </w:r>
      <w:r w:rsidR="008217EE">
        <w:rPr>
          <w:rFonts w:ascii="Times New Roman" w:eastAsia="Times New Roman" w:hAnsi="Times New Roman" w:cs="Times New Roman"/>
          <w:sz w:val="24"/>
          <w:szCs w:val="24"/>
          <w:lang w:eastAsia="ru-RU"/>
        </w:rPr>
        <w:t>лей</w:t>
      </w:r>
      <w:r w:rsidRPr="00CE31A0">
        <w:rPr>
          <w:rFonts w:ascii="Times New Roman" w:eastAsia="Times New Roman" w:hAnsi="Times New Roman" w:cs="Times New Roman"/>
          <w:sz w:val="24"/>
          <w:szCs w:val="24"/>
          <w:lang w:eastAsia="ru-RU"/>
        </w:rPr>
        <w:t xml:space="preserve"> </w:t>
      </w:r>
      <w:r w:rsidR="00FF39FD">
        <w:rPr>
          <w:rFonts w:ascii="Times New Roman" w:eastAsia="Times New Roman" w:hAnsi="Times New Roman" w:cs="Times New Roman"/>
          <w:sz w:val="24"/>
          <w:szCs w:val="24"/>
          <w:lang w:eastAsia="ru-RU"/>
        </w:rPr>
        <w:br/>
      </w:r>
      <w:r w:rsidRPr="00CE31A0">
        <w:rPr>
          <w:rFonts w:ascii="Times New Roman" w:eastAsia="Times New Roman" w:hAnsi="Times New Roman" w:cs="Times New Roman"/>
          <w:sz w:val="24"/>
          <w:szCs w:val="24"/>
          <w:lang w:eastAsia="ru-RU"/>
        </w:rPr>
        <w:t>(98,6 %) средства областного бюджета, 4 499,6 тыс. руб</w:t>
      </w:r>
      <w:r w:rsidR="008217EE">
        <w:rPr>
          <w:rFonts w:ascii="Times New Roman" w:eastAsia="Times New Roman" w:hAnsi="Times New Roman" w:cs="Times New Roman"/>
          <w:sz w:val="24"/>
          <w:szCs w:val="24"/>
          <w:lang w:eastAsia="ru-RU"/>
        </w:rPr>
        <w:t>лей</w:t>
      </w:r>
      <w:r w:rsidRPr="00CE31A0">
        <w:rPr>
          <w:rFonts w:ascii="Times New Roman" w:eastAsia="Times New Roman" w:hAnsi="Times New Roman" w:cs="Times New Roman"/>
          <w:sz w:val="24"/>
          <w:szCs w:val="24"/>
          <w:lang w:eastAsia="ru-RU"/>
        </w:rPr>
        <w:t xml:space="preserve"> (99,9 %) средства бюджета</w:t>
      </w:r>
      <w:r w:rsidR="008217EE">
        <w:rPr>
          <w:rFonts w:ascii="Times New Roman" w:eastAsia="Times New Roman" w:hAnsi="Times New Roman" w:cs="Times New Roman"/>
          <w:sz w:val="24"/>
          <w:szCs w:val="24"/>
          <w:lang w:eastAsia="ru-RU"/>
        </w:rPr>
        <w:t xml:space="preserve"> округа</w:t>
      </w:r>
      <w:r w:rsidRPr="00CE31A0">
        <w:rPr>
          <w:rFonts w:ascii="Times New Roman" w:eastAsia="Times New Roman" w:hAnsi="Times New Roman" w:cs="Times New Roman"/>
          <w:sz w:val="24"/>
          <w:szCs w:val="24"/>
          <w:lang w:eastAsia="ru-RU"/>
        </w:rPr>
        <w:t>. Освоение бюджетных сре</w:t>
      </w:r>
      <w:proofErr w:type="gramStart"/>
      <w:r w:rsidRPr="00CE31A0">
        <w:rPr>
          <w:rFonts w:ascii="Times New Roman" w:eastAsia="Times New Roman" w:hAnsi="Times New Roman" w:cs="Times New Roman"/>
          <w:sz w:val="24"/>
          <w:szCs w:val="24"/>
          <w:lang w:eastAsia="ru-RU"/>
        </w:rPr>
        <w:t>дств пр</w:t>
      </w:r>
      <w:proofErr w:type="gramEnd"/>
      <w:r w:rsidRPr="00CE31A0">
        <w:rPr>
          <w:rFonts w:ascii="Times New Roman" w:eastAsia="Times New Roman" w:hAnsi="Times New Roman" w:cs="Times New Roman"/>
          <w:sz w:val="24"/>
          <w:szCs w:val="24"/>
          <w:lang w:eastAsia="ru-RU"/>
        </w:rPr>
        <w:t xml:space="preserve">ограммы в 2021 году составляет </w:t>
      </w:r>
      <w:r w:rsidRPr="00CE31A0">
        <w:rPr>
          <w:rFonts w:ascii="Times New Roman" w:eastAsia="Times New Roman" w:hAnsi="Times New Roman" w:cs="Times New Roman"/>
          <w:bCs/>
          <w:sz w:val="24"/>
          <w:szCs w:val="24"/>
          <w:lang w:eastAsia="ru-RU"/>
        </w:rPr>
        <w:t>99,4%.</w:t>
      </w:r>
    </w:p>
    <w:p w14:paraId="65D02ADF" w14:textId="6B30B3E6" w:rsidR="00CE31A0" w:rsidRPr="00CE31A0" w:rsidRDefault="00CE31A0" w:rsidP="00CE31A0">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CE31A0">
        <w:rPr>
          <w:rFonts w:ascii="Times New Roman" w:eastAsia="Times New Roman" w:hAnsi="Times New Roman" w:cs="Times New Roman"/>
          <w:color w:val="000000"/>
          <w:sz w:val="24"/>
          <w:szCs w:val="24"/>
          <w:lang w:eastAsia="ru-RU"/>
        </w:rPr>
        <w:t>Не освоение средств субсидии в полном объеме, произошло в результате проведения торгов по организации питания во втором полугодии в МБОУ ООШ №</w:t>
      </w:r>
      <w:r w:rsidR="00294529">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22 и МБОУ СОШ №</w:t>
      </w:r>
      <w:r w:rsidR="00294529">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9 стоимость д/дня питания в осеннем ДОЛ составила 125,34 (план</w:t>
      </w:r>
      <w:r w:rsidR="008217EE">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164,21 руб.), в МБОУ СОШ №№</w:t>
      </w:r>
      <w:r w:rsidR="00294529">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1,</w:t>
      </w:r>
      <w:r w:rsidR="00FF39FD">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3,</w:t>
      </w:r>
      <w:r w:rsidR="00FF39FD">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19, ООШ №</w:t>
      </w:r>
      <w:r w:rsidR="00294529">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20</w:t>
      </w:r>
      <w:r w:rsidR="00294529">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163,39 руб. (план 164,21 руб.), экономия по результатам аукционов по организации питания, подлежащая возврату</w:t>
      </w:r>
      <w:proofErr w:type="gramEnd"/>
      <w:r w:rsidRPr="00CE31A0">
        <w:rPr>
          <w:rFonts w:ascii="Times New Roman" w:eastAsia="Times New Roman" w:hAnsi="Times New Roman" w:cs="Times New Roman"/>
          <w:color w:val="000000"/>
          <w:sz w:val="24"/>
          <w:szCs w:val="24"/>
          <w:lang w:eastAsia="ru-RU"/>
        </w:rPr>
        <w:t xml:space="preserve"> в областной бюджет составляет 47,3</w:t>
      </w:r>
      <w:r w:rsidR="00294529">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тыс. руб</w:t>
      </w:r>
      <w:r w:rsidR="00294529">
        <w:rPr>
          <w:rFonts w:ascii="Times New Roman" w:eastAsia="Times New Roman" w:hAnsi="Times New Roman" w:cs="Times New Roman"/>
          <w:color w:val="000000"/>
          <w:sz w:val="24"/>
          <w:szCs w:val="24"/>
          <w:lang w:eastAsia="ru-RU"/>
        </w:rPr>
        <w:t>лей.</w:t>
      </w:r>
      <w:r w:rsidRPr="00CE31A0">
        <w:rPr>
          <w:rFonts w:ascii="Times New Roman" w:eastAsia="Times New Roman" w:hAnsi="Times New Roman" w:cs="Times New Roman"/>
          <w:color w:val="000000"/>
          <w:sz w:val="24"/>
          <w:szCs w:val="24"/>
          <w:lang w:eastAsia="ru-RU"/>
        </w:rPr>
        <w:t xml:space="preserve"> Неисполнение средств муниципального бюджета в размере 3</w:t>
      </w:r>
      <w:r w:rsidR="00294529">
        <w:rPr>
          <w:rFonts w:ascii="Times New Roman" w:eastAsia="Times New Roman" w:hAnsi="Times New Roman" w:cs="Times New Roman"/>
          <w:color w:val="000000"/>
          <w:sz w:val="24"/>
          <w:szCs w:val="24"/>
          <w:lang w:eastAsia="ru-RU"/>
        </w:rPr>
        <w:t>,9</w:t>
      </w:r>
      <w:r w:rsidRPr="00CE31A0">
        <w:rPr>
          <w:rFonts w:ascii="Times New Roman" w:eastAsia="Times New Roman" w:hAnsi="Times New Roman" w:cs="Times New Roman"/>
          <w:color w:val="000000"/>
          <w:sz w:val="24"/>
          <w:szCs w:val="24"/>
          <w:lang w:eastAsia="ru-RU"/>
        </w:rPr>
        <w:t xml:space="preserve"> </w:t>
      </w:r>
      <w:r w:rsidR="00294529">
        <w:rPr>
          <w:rFonts w:ascii="Times New Roman" w:eastAsia="Times New Roman" w:hAnsi="Times New Roman" w:cs="Times New Roman"/>
          <w:color w:val="000000"/>
          <w:sz w:val="24"/>
          <w:szCs w:val="24"/>
          <w:lang w:eastAsia="ru-RU"/>
        </w:rPr>
        <w:t xml:space="preserve">тыс. </w:t>
      </w:r>
      <w:r w:rsidRPr="00CE31A0">
        <w:rPr>
          <w:rFonts w:ascii="Times New Roman" w:eastAsia="Times New Roman" w:hAnsi="Times New Roman" w:cs="Times New Roman"/>
          <w:color w:val="000000"/>
          <w:sz w:val="24"/>
          <w:szCs w:val="24"/>
          <w:lang w:eastAsia="ru-RU"/>
        </w:rPr>
        <w:t>руб</w:t>
      </w:r>
      <w:r w:rsidR="00294529">
        <w:rPr>
          <w:rFonts w:ascii="Times New Roman" w:eastAsia="Times New Roman" w:hAnsi="Times New Roman" w:cs="Times New Roman"/>
          <w:color w:val="000000"/>
          <w:sz w:val="24"/>
          <w:szCs w:val="24"/>
          <w:lang w:eastAsia="ru-RU"/>
        </w:rPr>
        <w:t>лей</w:t>
      </w:r>
      <w:r w:rsidRPr="00CE31A0">
        <w:rPr>
          <w:rFonts w:ascii="Times New Roman" w:eastAsia="Times New Roman" w:hAnsi="Times New Roman" w:cs="Times New Roman"/>
          <w:color w:val="000000"/>
          <w:sz w:val="24"/>
          <w:szCs w:val="24"/>
          <w:lang w:eastAsia="ru-RU"/>
        </w:rPr>
        <w:t xml:space="preserve"> сложилось в результате расторжения договора по факту оказанных услуг (проведение инструментального обследования работников ДОЛ при МБОУ ООШ №</w:t>
      </w:r>
      <w:r w:rsidR="00294529">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20).</w:t>
      </w:r>
    </w:p>
    <w:p w14:paraId="7E09AA5D" w14:textId="15FF06BB" w:rsidR="00CE31A0" w:rsidRPr="00CE31A0" w:rsidRDefault="00CE31A0" w:rsidP="00CE31A0">
      <w:pPr>
        <w:tabs>
          <w:tab w:val="left" w:pos="709"/>
        </w:tabs>
        <w:snapToGri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В 2021 году в рамках программы «Детский отдых» был организован отдых и занятость 2223</w:t>
      </w:r>
      <w:r w:rsidR="00C76FAE">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несовершеннолетних</w:t>
      </w:r>
      <w:r w:rsidR="00C76FAE">
        <w:rPr>
          <w:rFonts w:ascii="Times New Roman" w:eastAsia="Times New Roman" w:hAnsi="Times New Roman" w:cs="Times New Roman"/>
          <w:color w:val="000000"/>
          <w:sz w:val="24"/>
          <w:szCs w:val="24"/>
          <w:lang w:eastAsia="ru-RU"/>
        </w:rPr>
        <w:t xml:space="preserve"> (39%)</w:t>
      </w:r>
      <w:r w:rsidRPr="00CE31A0">
        <w:rPr>
          <w:rFonts w:ascii="Times New Roman" w:eastAsia="Times New Roman" w:hAnsi="Times New Roman" w:cs="Times New Roman"/>
          <w:color w:val="000000"/>
          <w:sz w:val="24"/>
          <w:szCs w:val="24"/>
          <w:lang w:eastAsia="ru-RU"/>
        </w:rPr>
        <w:t xml:space="preserve">, из них в период летней оздоровительной кампании был организован отдых, оздоровление, трудовая занятость 1489 обучающихся, </w:t>
      </w:r>
      <w:r w:rsidRPr="00CE31A0">
        <w:rPr>
          <w:rFonts w:ascii="Times New Roman" w:eastAsia="Times New Roman" w:hAnsi="Times New Roman" w:cs="Times New Roman"/>
          <w:color w:val="000000"/>
          <w:sz w:val="24"/>
          <w:szCs w:val="24"/>
          <w:lang w:eastAsia="ru-RU"/>
        </w:rPr>
        <w:lastRenderedPageBreak/>
        <w:t>что составляет 29% от общего количества детей в возрасте от 6 до 18 лет. В период летней оздоровительной кампании были задействованы 68 педагогов.</w:t>
      </w:r>
    </w:p>
    <w:p w14:paraId="53D9AD91" w14:textId="5D10E052" w:rsidR="00CE31A0" w:rsidRPr="00CE31A0" w:rsidRDefault="00CE31A0" w:rsidP="00CE31A0">
      <w:pPr>
        <w:tabs>
          <w:tab w:val="left" w:pos="709"/>
        </w:tabs>
        <w:snapToGri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В г.</w:t>
      </w:r>
      <w:r w:rsidR="00C76FAE">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 xml:space="preserve">Заполярный и </w:t>
      </w:r>
      <w:proofErr w:type="spellStart"/>
      <w:r w:rsidRPr="00CE31A0">
        <w:rPr>
          <w:rFonts w:ascii="Times New Roman" w:eastAsia="Times New Roman" w:hAnsi="Times New Roman" w:cs="Times New Roman"/>
          <w:color w:val="000000"/>
          <w:sz w:val="24"/>
          <w:szCs w:val="24"/>
          <w:lang w:eastAsia="ru-RU"/>
        </w:rPr>
        <w:t>п</w:t>
      </w:r>
      <w:r w:rsidR="00FF39FD">
        <w:rPr>
          <w:rFonts w:ascii="Times New Roman" w:eastAsia="Times New Roman" w:hAnsi="Times New Roman" w:cs="Times New Roman"/>
          <w:color w:val="000000"/>
          <w:sz w:val="24"/>
          <w:szCs w:val="24"/>
          <w:lang w:eastAsia="ru-RU"/>
        </w:rPr>
        <w:t>.</w:t>
      </w:r>
      <w:r w:rsidR="00C76FAE">
        <w:rPr>
          <w:rFonts w:ascii="Times New Roman" w:eastAsia="Times New Roman" w:hAnsi="Times New Roman" w:cs="Times New Roman"/>
          <w:color w:val="000000"/>
          <w:sz w:val="24"/>
          <w:szCs w:val="24"/>
          <w:lang w:eastAsia="ru-RU"/>
        </w:rPr>
        <w:t>г</w:t>
      </w:r>
      <w:r w:rsidR="00FF39FD">
        <w:rPr>
          <w:rFonts w:ascii="Times New Roman" w:eastAsia="Times New Roman" w:hAnsi="Times New Roman" w:cs="Times New Roman"/>
          <w:color w:val="000000"/>
          <w:sz w:val="24"/>
          <w:szCs w:val="24"/>
          <w:lang w:eastAsia="ru-RU"/>
        </w:rPr>
        <w:t>.</w:t>
      </w:r>
      <w:r w:rsidR="00C76FAE">
        <w:rPr>
          <w:rFonts w:ascii="Times New Roman" w:eastAsia="Times New Roman" w:hAnsi="Times New Roman" w:cs="Times New Roman"/>
          <w:color w:val="000000"/>
          <w:sz w:val="24"/>
          <w:szCs w:val="24"/>
          <w:lang w:eastAsia="ru-RU"/>
        </w:rPr>
        <w:t>т</w:t>
      </w:r>
      <w:proofErr w:type="spellEnd"/>
      <w:r w:rsidR="00FF39FD">
        <w:rPr>
          <w:rFonts w:ascii="Times New Roman" w:eastAsia="Times New Roman" w:hAnsi="Times New Roman" w:cs="Times New Roman"/>
          <w:color w:val="000000"/>
          <w:sz w:val="24"/>
          <w:szCs w:val="24"/>
          <w:lang w:eastAsia="ru-RU"/>
        </w:rPr>
        <w:t>.</w:t>
      </w:r>
      <w:r w:rsidR="00C76FAE">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 xml:space="preserve">Никель работали детские оздоровительные лагеря, </w:t>
      </w:r>
      <w:r w:rsidR="00FF39FD">
        <w:rPr>
          <w:rFonts w:ascii="Times New Roman" w:eastAsia="Times New Roman" w:hAnsi="Times New Roman" w:cs="Times New Roman"/>
          <w:color w:val="000000"/>
          <w:sz w:val="24"/>
          <w:szCs w:val="24"/>
          <w:lang w:eastAsia="ru-RU"/>
        </w:rPr>
        <w:br/>
      </w:r>
      <w:r w:rsidRPr="00CE31A0">
        <w:rPr>
          <w:rFonts w:ascii="Times New Roman" w:eastAsia="Times New Roman" w:hAnsi="Times New Roman" w:cs="Times New Roman"/>
          <w:color w:val="000000"/>
          <w:sz w:val="24"/>
          <w:szCs w:val="24"/>
          <w:lang w:eastAsia="ru-RU"/>
        </w:rPr>
        <w:t>с 1 июня по 6 августа на базе ДДТ №№ 1,</w:t>
      </w:r>
      <w:r w:rsidR="00FF39FD">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 xml:space="preserve">2. Отдых детей был организован в единых оздоровительных центрах - на базе домов детского творчества, в которых отдохнули 505 детей. </w:t>
      </w:r>
    </w:p>
    <w:p w14:paraId="60E47036" w14:textId="56E77FD9" w:rsidR="00CE31A0" w:rsidRPr="00CE31A0" w:rsidRDefault="00CE31A0" w:rsidP="00CE31A0">
      <w:pPr>
        <w:tabs>
          <w:tab w:val="left" w:pos="709"/>
        </w:tabs>
        <w:snapToGri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Детский оздоровительный лагерь при МБУ ДО ДДТ №</w:t>
      </w:r>
      <w:r w:rsidR="00FF39FD">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1 осуществлял работу по программе «Лабиринты времени», при МБУ ДО ДДТ №</w:t>
      </w:r>
      <w:r w:rsidR="00FF39FD">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2 – по программе «Планета друзей», лагеря работали в 3 смены.</w:t>
      </w:r>
    </w:p>
    <w:p w14:paraId="36B1ADF8" w14:textId="40B8F27D" w:rsidR="00CE31A0" w:rsidRPr="00CE31A0" w:rsidRDefault="00CE31A0" w:rsidP="00CE31A0">
      <w:pPr>
        <w:tabs>
          <w:tab w:val="left" w:pos="709"/>
        </w:tabs>
        <w:snapToGri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Детский лагерь при МБОУ СОШ №</w:t>
      </w:r>
      <w:r w:rsidR="00FF39FD">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 xml:space="preserve">7 </w:t>
      </w:r>
      <w:proofErr w:type="spellStart"/>
      <w:r w:rsidR="00C76FAE">
        <w:rPr>
          <w:rFonts w:ascii="Times New Roman" w:eastAsia="Times New Roman" w:hAnsi="Times New Roman" w:cs="Times New Roman"/>
          <w:color w:val="000000"/>
          <w:sz w:val="24"/>
          <w:szCs w:val="24"/>
          <w:lang w:eastAsia="ru-RU"/>
        </w:rPr>
        <w:t>н</w:t>
      </w:r>
      <w:r w:rsidR="00FF39FD">
        <w:rPr>
          <w:rFonts w:ascii="Times New Roman" w:eastAsia="Times New Roman" w:hAnsi="Times New Roman" w:cs="Times New Roman"/>
          <w:color w:val="000000"/>
          <w:sz w:val="24"/>
          <w:szCs w:val="24"/>
          <w:lang w:eastAsia="ru-RU"/>
        </w:rPr>
        <w:t>.</w:t>
      </w:r>
      <w:r w:rsidRPr="00CE31A0">
        <w:rPr>
          <w:rFonts w:ascii="Times New Roman" w:eastAsia="Times New Roman" w:hAnsi="Times New Roman" w:cs="Times New Roman"/>
          <w:color w:val="000000"/>
          <w:sz w:val="24"/>
          <w:szCs w:val="24"/>
          <w:lang w:eastAsia="ru-RU"/>
        </w:rPr>
        <w:t>п</w:t>
      </w:r>
      <w:proofErr w:type="spellEnd"/>
      <w:r w:rsidRPr="00CE31A0">
        <w:rPr>
          <w:rFonts w:ascii="Times New Roman" w:eastAsia="Times New Roman" w:hAnsi="Times New Roman" w:cs="Times New Roman"/>
          <w:color w:val="000000"/>
          <w:sz w:val="24"/>
          <w:szCs w:val="24"/>
          <w:lang w:eastAsia="ru-RU"/>
        </w:rPr>
        <w:t>.</w:t>
      </w:r>
      <w:r w:rsidR="00C76FAE">
        <w:rPr>
          <w:rFonts w:ascii="Times New Roman" w:eastAsia="Times New Roman" w:hAnsi="Times New Roman" w:cs="Times New Roman"/>
          <w:color w:val="000000"/>
          <w:sz w:val="24"/>
          <w:szCs w:val="24"/>
          <w:lang w:eastAsia="ru-RU"/>
        </w:rPr>
        <w:t xml:space="preserve"> </w:t>
      </w:r>
      <w:proofErr w:type="spellStart"/>
      <w:r w:rsidRPr="00CE31A0">
        <w:rPr>
          <w:rFonts w:ascii="Times New Roman" w:eastAsia="Times New Roman" w:hAnsi="Times New Roman" w:cs="Times New Roman"/>
          <w:color w:val="000000"/>
          <w:sz w:val="24"/>
          <w:szCs w:val="24"/>
          <w:lang w:eastAsia="ru-RU"/>
        </w:rPr>
        <w:t>Корзуново</w:t>
      </w:r>
      <w:proofErr w:type="spellEnd"/>
      <w:r w:rsidRPr="00CE31A0">
        <w:rPr>
          <w:rFonts w:ascii="Times New Roman" w:eastAsia="Times New Roman" w:hAnsi="Times New Roman" w:cs="Times New Roman"/>
          <w:color w:val="000000"/>
          <w:sz w:val="24"/>
          <w:szCs w:val="24"/>
          <w:lang w:eastAsia="ru-RU"/>
        </w:rPr>
        <w:t xml:space="preserve"> работал по программе «Сияние севера», с 1 июня по 21июня.</w:t>
      </w:r>
    </w:p>
    <w:p w14:paraId="596BE194" w14:textId="6D2F9302" w:rsidR="00CE31A0" w:rsidRPr="00CE31A0" w:rsidRDefault="00CE31A0" w:rsidP="00CE31A0">
      <w:pPr>
        <w:tabs>
          <w:tab w:val="left" w:pos="709"/>
        </w:tabs>
        <w:snapToGri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 xml:space="preserve">Первый раз летний лагерь был организован на базе  МБОУ СОШ № 23 </w:t>
      </w:r>
      <w:r w:rsidR="00FF39FD">
        <w:rPr>
          <w:rFonts w:ascii="Times New Roman" w:eastAsia="Times New Roman" w:hAnsi="Times New Roman" w:cs="Times New Roman"/>
          <w:color w:val="000000"/>
          <w:sz w:val="24"/>
          <w:szCs w:val="24"/>
          <w:lang w:eastAsia="ru-RU"/>
        </w:rPr>
        <w:br/>
      </w:r>
      <w:proofErr w:type="spellStart"/>
      <w:r w:rsidR="00C76FAE">
        <w:rPr>
          <w:rFonts w:ascii="Times New Roman" w:eastAsia="Times New Roman" w:hAnsi="Times New Roman" w:cs="Times New Roman"/>
          <w:color w:val="000000"/>
          <w:sz w:val="24"/>
          <w:szCs w:val="24"/>
          <w:lang w:eastAsia="ru-RU"/>
        </w:rPr>
        <w:t>н</w:t>
      </w:r>
      <w:r w:rsidR="00FF39FD">
        <w:rPr>
          <w:rFonts w:ascii="Times New Roman" w:eastAsia="Times New Roman" w:hAnsi="Times New Roman" w:cs="Times New Roman"/>
          <w:color w:val="000000"/>
          <w:sz w:val="24"/>
          <w:szCs w:val="24"/>
          <w:lang w:eastAsia="ru-RU"/>
        </w:rPr>
        <w:t>.</w:t>
      </w:r>
      <w:r w:rsidRPr="00CE31A0">
        <w:rPr>
          <w:rFonts w:ascii="Times New Roman" w:eastAsia="Times New Roman" w:hAnsi="Times New Roman" w:cs="Times New Roman"/>
          <w:color w:val="000000"/>
          <w:sz w:val="24"/>
          <w:szCs w:val="24"/>
          <w:lang w:eastAsia="ru-RU"/>
        </w:rPr>
        <w:t>п</w:t>
      </w:r>
      <w:proofErr w:type="spellEnd"/>
      <w:r w:rsidRPr="00CE31A0">
        <w:rPr>
          <w:rFonts w:ascii="Times New Roman" w:eastAsia="Times New Roman" w:hAnsi="Times New Roman" w:cs="Times New Roman"/>
          <w:color w:val="000000"/>
          <w:sz w:val="24"/>
          <w:szCs w:val="24"/>
          <w:lang w:eastAsia="ru-RU"/>
        </w:rPr>
        <w:t>.</w:t>
      </w:r>
      <w:r w:rsidR="00C76FAE">
        <w:rPr>
          <w:rFonts w:ascii="Times New Roman" w:eastAsia="Times New Roman" w:hAnsi="Times New Roman" w:cs="Times New Roman"/>
          <w:color w:val="000000"/>
          <w:sz w:val="24"/>
          <w:szCs w:val="24"/>
          <w:lang w:eastAsia="ru-RU"/>
        </w:rPr>
        <w:t xml:space="preserve"> </w:t>
      </w:r>
      <w:proofErr w:type="spellStart"/>
      <w:r w:rsidRPr="00CE31A0">
        <w:rPr>
          <w:rFonts w:ascii="Times New Roman" w:eastAsia="Times New Roman" w:hAnsi="Times New Roman" w:cs="Times New Roman"/>
          <w:color w:val="000000"/>
          <w:sz w:val="24"/>
          <w:szCs w:val="24"/>
          <w:lang w:eastAsia="ru-RU"/>
        </w:rPr>
        <w:t>Лиинахамари</w:t>
      </w:r>
      <w:proofErr w:type="spellEnd"/>
      <w:r w:rsidRPr="00CE31A0">
        <w:rPr>
          <w:rFonts w:ascii="Times New Roman" w:eastAsia="Times New Roman" w:hAnsi="Times New Roman" w:cs="Times New Roman"/>
          <w:color w:val="000000"/>
          <w:sz w:val="24"/>
          <w:szCs w:val="24"/>
          <w:lang w:eastAsia="ru-RU"/>
        </w:rPr>
        <w:t xml:space="preserve">, куда был осуществлен подвоз детей из МБОУ СОШ № 5 </w:t>
      </w:r>
      <w:proofErr w:type="spellStart"/>
      <w:r w:rsidRPr="00CE31A0">
        <w:rPr>
          <w:rFonts w:ascii="Times New Roman" w:eastAsia="Times New Roman" w:hAnsi="Times New Roman" w:cs="Times New Roman"/>
          <w:color w:val="000000"/>
          <w:sz w:val="24"/>
          <w:szCs w:val="24"/>
          <w:lang w:eastAsia="ru-RU"/>
        </w:rPr>
        <w:t>п</w:t>
      </w:r>
      <w:r w:rsidR="00834FF3">
        <w:rPr>
          <w:rFonts w:ascii="Times New Roman" w:eastAsia="Times New Roman" w:hAnsi="Times New Roman" w:cs="Times New Roman"/>
          <w:color w:val="000000"/>
          <w:sz w:val="24"/>
          <w:szCs w:val="24"/>
          <w:lang w:eastAsia="ru-RU"/>
        </w:rPr>
        <w:t>.</w:t>
      </w:r>
      <w:r w:rsidR="00C76FAE">
        <w:rPr>
          <w:rFonts w:ascii="Times New Roman" w:eastAsia="Times New Roman" w:hAnsi="Times New Roman" w:cs="Times New Roman"/>
          <w:color w:val="000000"/>
          <w:sz w:val="24"/>
          <w:szCs w:val="24"/>
          <w:lang w:eastAsia="ru-RU"/>
        </w:rPr>
        <w:t>г</w:t>
      </w:r>
      <w:r w:rsidR="00834FF3">
        <w:rPr>
          <w:rFonts w:ascii="Times New Roman" w:eastAsia="Times New Roman" w:hAnsi="Times New Roman" w:cs="Times New Roman"/>
          <w:color w:val="000000"/>
          <w:sz w:val="24"/>
          <w:szCs w:val="24"/>
          <w:lang w:eastAsia="ru-RU"/>
        </w:rPr>
        <w:t>.</w:t>
      </w:r>
      <w:r w:rsidR="00C76FAE">
        <w:rPr>
          <w:rFonts w:ascii="Times New Roman" w:eastAsia="Times New Roman" w:hAnsi="Times New Roman" w:cs="Times New Roman"/>
          <w:color w:val="000000"/>
          <w:sz w:val="24"/>
          <w:szCs w:val="24"/>
          <w:lang w:eastAsia="ru-RU"/>
        </w:rPr>
        <w:t>т</w:t>
      </w:r>
      <w:proofErr w:type="spellEnd"/>
      <w:r w:rsidRPr="00CE31A0">
        <w:rPr>
          <w:rFonts w:ascii="Times New Roman" w:eastAsia="Times New Roman" w:hAnsi="Times New Roman" w:cs="Times New Roman"/>
          <w:color w:val="000000"/>
          <w:sz w:val="24"/>
          <w:szCs w:val="24"/>
          <w:lang w:eastAsia="ru-RU"/>
        </w:rPr>
        <w:t>.</w:t>
      </w:r>
      <w:r w:rsidR="00C76FAE">
        <w:rPr>
          <w:rFonts w:ascii="Times New Roman" w:eastAsia="Times New Roman" w:hAnsi="Times New Roman" w:cs="Times New Roman"/>
          <w:color w:val="000000"/>
          <w:sz w:val="24"/>
          <w:szCs w:val="24"/>
          <w:lang w:eastAsia="ru-RU"/>
        </w:rPr>
        <w:t xml:space="preserve"> Печенга. Работа лагеря бы</w:t>
      </w:r>
      <w:r w:rsidRPr="00CE31A0">
        <w:rPr>
          <w:rFonts w:ascii="Times New Roman" w:eastAsia="Times New Roman" w:hAnsi="Times New Roman" w:cs="Times New Roman"/>
          <w:color w:val="000000"/>
          <w:sz w:val="24"/>
          <w:szCs w:val="24"/>
          <w:lang w:eastAsia="ru-RU"/>
        </w:rPr>
        <w:t>ла организована по программе «Мир знаний и познаний» и по программе экологической направленности «Зеленая планета», с 1 по 21 июня</w:t>
      </w:r>
      <w:r w:rsidR="00C76FAE">
        <w:rPr>
          <w:rFonts w:ascii="Times New Roman" w:eastAsia="Times New Roman" w:hAnsi="Times New Roman" w:cs="Times New Roman"/>
          <w:color w:val="000000"/>
          <w:sz w:val="24"/>
          <w:szCs w:val="24"/>
          <w:lang w:eastAsia="ru-RU"/>
        </w:rPr>
        <w:t xml:space="preserve"> 2021 года</w:t>
      </w:r>
      <w:r w:rsidRPr="00CE31A0">
        <w:rPr>
          <w:rFonts w:ascii="Times New Roman" w:eastAsia="Times New Roman" w:hAnsi="Times New Roman" w:cs="Times New Roman"/>
          <w:color w:val="000000"/>
          <w:sz w:val="24"/>
          <w:szCs w:val="24"/>
          <w:lang w:eastAsia="ru-RU"/>
        </w:rPr>
        <w:t>.</w:t>
      </w:r>
    </w:p>
    <w:p w14:paraId="1AB9C67B" w14:textId="39CB372D" w:rsidR="00CE31A0" w:rsidRDefault="00CE31A0" w:rsidP="00CE31A0">
      <w:pPr>
        <w:tabs>
          <w:tab w:val="left" w:pos="709"/>
        </w:tabs>
        <w:snapToGri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Работа лагерей организована в тесном сотрудничестве с организациями округа: Дворцами культуры, Краеведческим музеем, МБКПУ «</w:t>
      </w:r>
      <w:proofErr w:type="spellStart"/>
      <w:r w:rsidRPr="00CE31A0">
        <w:rPr>
          <w:rFonts w:ascii="Times New Roman" w:eastAsia="Times New Roman" w:hAnsi="Times New Roman" w:cs="Times New Roman"/>
          <w:color w:val="000000"/>
          <w:sz w:val="24"/>
          <w:szCs w:val="24"/>
          <w:lang w:eastAsia="ru-RU"/>
        </w:rPr>
        <w:t>Печенгское</w:t>
      </w:r>
      <w:proofErr w:type="spellEnd"/>
      <w:r w:rsidRPr="00CE31A0">
        <w:rPr>
          <w:rFonts w:ascii="Times New Roman" w:eastAsia="Times New Roman" w:hAnsi="Times New Roman" w:cs="Times New Roman"/>
          <w:color w:val="000000"/>
          <w:sz w:val="24"/>
          <w:szCs w:val="24"/>
          <w:lang w:eastAsia="ru-RU"/>
        </w:rPr>
        <w:t xml:space="preserve"> </w:t>
      </w:r>
      <w:proofErr w:type="spellStart"/>
      <w:r w:rsidRPr="00CE31A0">
        <w:rPr>
          <w:rFonts w:ascii="Times New Roman" w:eastAsia="Times New Roman" w:hAnsi="Times New Roman" w:cs="Times New Roman"/>
          <w:color w:val="000000"/>
          <w:sz w:val="24"/>
          <w:szCs w:val="24"/>
          <w:lang w:eastAsia="ru-RU"/>
        </w:rPr>
        <w:t>межпоселенческое</w:t>
      </w:r>
      <w:proofErr w:type="spellEnd"/>
      <w:r w:rsidRPr="00CE31A0">
        <w:rPr>
          <w:rFonts w:ascii="Times New Roman" w:eastAsia="Times New Roman" w:hAnsi="Times New Roman" w:cs="Times New Roman"/>
          <w:color w:val="000000"/>
          <w:sz w:val="24"/>
          <w:szCs w:val="24"/>
          <w:lang w:eastAsia="ru-RU"/>
        </w:rPr>
        <w:t xml:space="preserve"> библиотечное объединение», «Центр ГИМС МЧС России по Мурманской области»; ОГИБДД Печенгского района, ГОУ «</w:t>
      </w:r>
      <w:proofErr w:type="spellStart"/>
      <w:r w:rsidRPr="00CE31A0">
        <w:rPr>
          <w:rFonts w:ascii="Times New Roman" w:eastAsia="Times New Roman" w:hAnsi="Times New Roman" w:cs="Times New Roman"/>
          <w:color w:val="000000"/>
          <w:sz w:val="24"/>
          <w:szCs w:val="24"/>
          <w:lang w:eastAsia="ru-RU"/>
        </w:rPr>
        <w:t>Печенгское</w:t>
      </w:r>
      <w:proofErr w:type="spellEnd"/>
      <w:r w:rsidRPr="00CE31A0">
        <w:rPr>
          <w:rFonts w:ascii="Times New Roman" w:eastAsia="Times New Roman" w:hAnsi="Times New Roman" w:cs="Times New Roman"/>
          <w:color w:val="000000"/>
          <w:sz w:val="24"/>
          <w:szCs w:val="24"/>
          <w:lang w:eastAsia="ru-RU"/>
        </w:rPr>
        <w:t xml:space="preserve"> территориальное подразделение ГПС МО»; Спортивными комплексами, градообразующим предприятием АО КГМК. </w:t>
      </w:r>
      <w:proofErr w:type="gramStart"/>
      <w:r w:rsidRPr="00CE31A0">
        <w:rPr>
          <w:rFonts w:ascii="Times New Roman" w:eastAsia="Times New Roman" w:hAnsi="Times New Roman" w:cs="Times New Roman"/>
          <w:color w:val="000000"/>
          <w:sz w:val="24"/>
          <w:szCs w:val="24"/>
          <w:lang w:eastAsia="ru-RU"/>
        </w:rPr>
        <w:t>Программы ДОЛ были направлены на укрепление и сохранение здоровья, пропаганду здорового образа жизни, воспитание морально</w:t>
      </w:r>
      <w:r w:rsidR="00C76FAE">
        <w:rPr>
          <w:rFonts w:ascii="Times New Roman" w:eastAsia="Times New Roman" w:hAnsi="Times New Roman" w:cs="Times New Roman"/>
          <w:color w:val="000000"/>
          <w:sz w:val="24"/>
          <w:szCs w:val="24"/>
          <w:lang w:eastAsia="ru-RU"/>
        </w:rPr>
        <w:t>-</w:t>
      </w:r>
      <w:r w:rsidRPr="00CE31A0">
        <w:rPr>
          <w:rFonts w:ascii="Times New Roman" w:eastAsia="Times New Roman" w:hAnsi="Times New Roman" w:cs="Times New Roman"/>
          <w:color w:val="000000"/>
          <w:sz w:val="24"/>
          <w:szCs w:val="24"/>
          <w:lang w:eastAsia="ru-RU"/>
        </w:rPr>
        <w:t>волевых качеств, патриотизма, разностороннее развитие детей: интеллектуальное, экологическое, нравственное, эстетическое, патриотическое, гражданское воспитание.</w:t>
      </w:r>
      <w:proofErr w:type="gramEnd"/>
    </w:p>
    <w:p w14:paraId="5527B7D3" w14:textId="77777777" w:rsidR="00834FF3" w:rsidRDefault="00834FF3" w:rsidP="00F871DA">
      <w:pPr>
        <w:tabs>
          <w:tab w:val="left" w:pos="709"/>
        </w:tabs>
        <w:snapToGrid w:val="0"/>
        <w:spacing w:after="0" w:line="240" w:lineRule="auto"/>
        <w:ind w:firstLine="709"/>
        <w:jc w:val="center"/>
        <w:rPr>
          <w:rFonts w:ascii="Times New Roman" w:eastAsia="Times New Roman" w:hAnsi="Times New Roman" w:cs="Times New Roman"/>
          <w:color w:val="000000"/>
          <w:sz w:val="24"/>
          <w:szCs w:val="24"/>
          <w:u w:val="single"/>
          <w:lang w:eastAsia="ru-RU"/>
        </w:rPr>
      </w:pPr>
    </w:p>
    <w:p w14:paraId="30C3322F" w14:textId="631FE22E" w:rsidR="00C76FAE" w:rsidRPr="00F871DA" w:rsidRDefault="00F871DA" w:rsidP="00F871DA">
      <w:pPr>
        <w:tabs>
          <w:tab w:val="left" w:pos="709"/>
        </w:tabs>
        <w:snapToGrid w:val="0"/>
        <w:spacing w:after="0" w:line="240" w:lineRule="auto"/>
        <w:ind w:firstLine="709"/>
        <w:jc w:val="center"/>
        <w:rPr>
          <w:rFonts w:ascii="Times New Roman" w:eastAsia="Times New Roman" w:hAnsi="Times New Roman" w:cs="Times New Roman"/>
          <w:color w:val="000000"/>
          <w:sz w:val="24"/>
          <w:szCs w:val="24"/>
          <w:u w:val="single"/>
          <w:lang w:eastAsia="ru-RU"/>
        </w:rPr>
      </w:pPr>
      <w:r w:rsidRPr="00F871DA">
        <w:rPr>
          <w:rFonts w:ascii="Times New Roman" w:eastAsia="Times New Roman" w:hAnsi="Times New Roman" w:cs="Times New Roman"/>
          <w:color w:val="000000"/>
          <w:sz w:val="24"/>
          <w:szCs w:val="24"/>
          <w:u w:val="single"/>
          <w:lang w:eastAsia="ru-RU"/>
        </w:rPr>
        <w:t>Отдых в детских оздоровительных лагерях</w:t>
      </w:r>
    </w:p>
    <w:p w14:paraId="5F713C37" w14:textId="77777777" w:rsidR="00F871DA" w:rsidRPr="00CE31A0" w:rsidRDefault="00F871DA" w:rsidP="00CE31A0">
      <w:pPr>
        <w:tabs>
          <w:tab w:val="left" w:pos="709"/>
        </w:tabs>
        <w:snapToGrid w:val="0"/>
        <w:spacing w:after="0" w:line="240" w:lineRule="auto"/>
        <w:ind w:firstLine="709"/>
        <w:jc w:val="both"/>
        <w:rPr>
          <w:rFonts w:ascii="Times New Roman" w:eastAsia="Times New Roman" w:hAnsi="Times New Roman" w:cs="Times New Roman"/>
          <w:color w:val="000000"/>
          <w:sz w:val="24"/>
          <w:szCs w:val="24"/>
          <w:lang w:eastAsia="ru-RU"/>
        </w:rPr>
      </w:pPr>
    </w:p>
    <w:tbl>
      <w:tblPr>
        <w:tblStyle w:val="29"/>
        <w:tblW w:w="0" w:type="auto"/>
        <w:tblInd w:w="108" w:type="dxa"/>
        <w:tblLook w:val="04A0" w:firstRow="1" w:lastRow="0" w:firstColumn="1" w:lastColumn="0" w:noHBand="0" w:noVBand="1"/>
      </w:tblPr>
      <w:tblGrid>
        <w:gridCol w:w="2178"/>
        <w:gridCol w:w="2711"/>
        <w:gridCol w:w="2398"/>
        <w:gridCol w:w="2176"/>
      </w:tblGrid>
      <w:tr w:rsidR="00F871DA" w:rsidRPr="00F871DA" w14:paraId="735BB0D6" w14:textId="77777777" w:rsidTr="00F871DA">
        <w:tc>
          <w:tcPr>
            <w:tcW w:w="2285" w:type="dxa"/>
          </w:tcPr>
          <w:p w14:paraId="17727057" w14:textId="03A02CC2" w:rsidR="00F871DA" w:rsidRPr="00F871DA" w:rsidRDefault="00F871DA" w:rsidP="00CE31A0">
            <w:pPr>
              <w:widowControl w:val="0"/>
              <w:jc w:val="center"/>
              <w:rPr>
                <w:rFonts w:ascii="Times New Roman" w:eastAsia="Times New Roman" w:hAnsi="Times New Roman" w:cs="Times New Roman"/>
                <w:color w:val="000000"/>
                <w:sz w:val="20"/>
                <w:szCs w:val="20"/>
                <w:lang w:eastAsia="x-none"/>
              </w:rPr>
            </w:pPr>
            <w:r w:rsidRPr="00F871DA">
              <w:rPr>
                <w:rFonts w:ascii="Times New Roman" w:eastAsia="Times New Roman" w:hAnsi="Times New Roman" w:cs="Times New Roman"/>
                <w:color w:val="000000"/>
                <w:sz w:val="20"/>
                <w:szCs w:val="20"/>
                <w:lang w:eastAsia="x-none"/>
              </w:rPr>
              <w:t>Смены</w:t>
            </w:r>
          </w:p>
          <w:p w14:paraId="08B1DF62" w14:textId="77777777" w:rsidR="00F871DA" w:rsidRPr="00F871DA" w:rsidRDefault="00F871DA" w:rsidP="00CE31A0">
            <w:pPr>
              <w:widowControl w:val="0"/>
              <w:jc w:val="center"/>
              <w:rPr>
                <w:rFonts w:ascii="Times New Roman" w:eastAsia="Times New Roman" w:hAnsi="Times New Roman" w:cs="Times New Roman"/>
                <w:color w:val="000000"/>
                <w:sz w:val="20"/>
                <w:szCs w:val="20"/>
                <w:lang w:eastAsia="x-none"/>
              </w:rPr>
            </w:pPr>
          </w:p>
        </w:tc>
        <w:tc>
          <w:tcPr>
            <w:tcW w:w="2818" w:type="dxa"/>
          </w:tcPr>
          <w:p w14:paraId="2AD35B5D" w14:textId="737EB2BA" w:rsidR="00F871DA" w:rsidRPr="00F871DA" w:rsidRDefault="006A507B" w:rsidP="00CE31A0">
            <w:pPr>
              <w:widowControl w:val="0"/>
              <w:jc w:val="center"/>
              <w:rPr>
                <w:rFonts w:ascii="Times New Roman" w:eastAsia="Times New Roman" w:hAnsi="Times New Roman" w:cs="Times New Roman"/>
                <w:color w:val="000000"/>
                <w:sz w:val="20"/>
                <w:szCs w:val="20"/>
                <w:lang w:eastAsia="x-none"/>
              </w:rPr>
            </w:pPr>
            <w:r>
              <w:rPr>
                <w:rFonts w:ascii="Times New Roman" w:eastAsia="Times New Roman" w:hAnsi="Times New Roman" w:cs="Times New Roman"/>
                <w:color w:val="000000"/>
                <w:sz w:val="20"/>
                <w:szCs w:val="20"/>
                <w:lang w:eastAsia="x-none"/>
              </w:rPr>
              <w:t>Образовательные учреждения</w:t>
            </w:r>
          </w:p>
        </w:tc>
        <w:tc>
          <w:tcPr>
            <w:tcW w:w="2552" w:type="dxa"/>
          </w:tcPr>
          <w:p w14:paraId="0964D16F" w14:textId="48D7E7DC" w:rsidR="00F871DA" w:rsidRPr="00F871DA" w:rsidRDefault="006A507B" w:rsidP="00CE31A0">
            <w:pPr>
              <w:widowControl w:val="0"/>
              <w:jc w:val="center"/>
              <w:rPr>
                <w:rFonts w:ascii="Times New Roman" w:eastAsia="Times New Roman" w:hAnsi="Times New Roman" w:cs="Times New Roman"/>
                <w:color w:val="000000"/>
                <w:sz w:val="20"/>
                <w:szCs w:val="20"/>
                <w:lang w:eastAsia="x-none"/>
              </w:rPr>
            </w:pPr>
            <w:r>
              <w:rPr>
                <w:rFonts w:ascii="Times New Roman" w:eastAsia="Times New Roman" w:hAnsi="Times New Roman" w:cs="Times New Roman"/>
                <w:color w:val="000000"/>
                <w:sz w:val="20"/>
                <w:szCs w:val="20"/>
                <w:lang w:eastAsia="x-none"/>
              </w:rPr>
              <w:t>Период</w:t>
            </w:r>
          </w:p>
        </w:tc>
        <w:tc>
          <w:tcPr>
            <w:tcW w:w="2268" w:type="dxa"/>
          </w:tcPr>
          <w:p w14:paraId="79D64994" w14:textId="77777777" w:rsidR="00F871DA" w:rsidRDefault="00F871DA" w:rsidP="00CE31A0">
            <w:pPr>
              <w:widowControl w:val="0"/>
              <w:jc w:val="center"/>
              <w:rPr>
                <w:rFonts w:ascii="Times New Roman" w:eastAsia="Times New Roman" w:hAnsi="Times New Roman" w:cs="Times New Roman"/>
                <w:color w:val="000000"/>
                <w:sz w:val="20"/>
                <w:szCs w:val="20"/>
                <w:lang w:eastAsia="x-none"/>
              </w:rPr>
            </w:pPr>
            <w:r>
              <w:rPr>
                <w:rFonts w:ascii="Times New Roman" w:eastAsia="Times New Roman" w:hAnsi="Times New Roman" w:cs="Times New Roman"/>
                <w:color w:val="000000"/>
                <w:sz w:val="20"/>
                <w:szCs w:val="20"/>
                <w:lang w:eastAsia="x-none"/>
              </w:rPr>
              <w:t>Численность</w:t>
            </w:r>
          </w:p>
          <w:p w14:paraId="64001CBF" w14:textId="73E7F09A" w:rsidR="006A507B" w:rsidRPr="00F871DA" w:rsidRDefault="006A507B" w:rsidP="00CE31A0">
            <w:pPr>
              <w:widowControl w:val="0"/>
              <w:jc w:val="center"/>
              <w:rPr>
                <w:rFonts w:ascii="Times New Roman" w:eastAsia="Times New Roman" w:hAnsi="Times New Roman" w:cs="Times New Roman"/>
                <w:color w:val="000000"/>
                <w:sz w:val="20"/>
                <w:szCs w:val="20"/>
                <w:lang w:eastAsia="x-none"/>
              </w:rPr>
            </w:pPr>
            <w:r>
              <w:rPr>
                <w:rFonts w:ascii="Times New Roman" w:eastAsia="Times New Roman" w:hAnsi="Times New Roman" w:cs="Times New Roman"/>
                <w:color w:val="000000"/>
                <w:sz w:val="20"/>
                <w:szCs w:val="20"/>
                <w:lang w:eastAsia="x-none"/>
              </w:rPr>
              <w:t>(чел.)</w:t>
            </w:r>
          </w:p>
        </w:tc>
      </w:tr>
      <w:tr w:rsidR="00CE31A0" w:rsidRPr="00C76FAE" w14:paraId="3A559727" w14:textId="77777777" w:rsidTr="00F871DA">
        <w:tc>
          <w:tcPr>
            <w:tcW w:w="2285" w:type="dxa"/>
            <w:vMerge w:val="restart"/>
          </w:tcPr>
          <w:p w14:paraId="1F9BFFB3" w14:textId="77777777" w:rsidR="00CE31A0" w:rsidRPr="00C76FAE" w:rsidRDefault="00CE31A0" w:rsidP="00CE31A0">
            <w:pPr>
              <w:widowControl w:val="0"/>
              <w:jc w:val="center"/>
              <w:rPr>
                <w:rFonts w:ascii="Times New Roman" w:eastAsia="Times New Roman" w:hAnsi="Times New Roman" w:cs="Times New Roman"/>
                <w:b/>
                <w:color w:val="000000"/>
                <w:sz w:val="20"/>
                <w:szCs w:val="20"/>
                <w:lang w:eastAsia="x-none"/>
              </w:rPr>
            </w:pPr>
            <w:r w:rsidRPr="00C76FAE">
              <w:rPr>
                <w:rFonts w:ascii="Times New Roman" w:eastAsia="Times New Roman" w:hAnsi="Times New Roman" w:cs="Times New Roman"/>
                <w:b/>
                <w:color w:val="000000"/>
                <w:sz w:val="20"/>
                <w:szCs w:val="20"/>
                <w:lang w:eastAsia="x-none"/>
              </w:rPr>
              <w:t>1 летняя  смена</w:t>
            </w:r>
          </w:p>
          <w:p w14:paraId="3EAD368A" w14:textId="77777777" w:rsidR="00CE31A0" w:rsidRPr="00C76FAE" w:rsidRDefault="00CE31A0" w:rsidP="00CE31A0">
            <w:pPr>
              <w:widowControl w:val="0"/>
              <w:jc w:val="center"/>
              <w:rPr>
                <w:rFonts w:ascii="Times New Roman" w:eastAsia="Times New Roman" w:hAnsi="Times New Roman" w:cs="Times New Roman"/>
                <w:b/>
                <w:color w:val="000000"/>
                <w:sz w:val="20"/>
                <w:szCs w:val="20"/>
                <w:lang w:eastAsia="x-none"/>
              </w:rPr>
            </w:pPr>
          </w:p>
          <w:p w14:paraId="16123509" w14:textId="54920701" w:rsidR="00CE31A0" w:rsidRPr="00C76FAE" w:rsidRDefault="00CE31A0" w:rsidP="00CE31A0">
            <w:pPr>
              <w:widowControl w:val="0"/>
              <w:jc w:val="center"/>
              <w:rPr>
                <w:rFonts w:ascii="Times New Roman" w:eastAsia="Times New Roman" w:hAnsi="Times New Roman" w:cs="Times New Roman"/>
                <w:b/>
                <w:color w:val="000000"/>
                <w:sz w:val="20"/>
                <w:szCs w:val="20"/>
                <w:lang w:eastAsia="x-none"/>
              </w:rPr>
            </w:pPr>
            <w:r w:rsidRPr="00C76FAE">
              <w:rPr>
                <w:rFonts w:ascii="Times New Roman" w:eastAsia="Times New Roman" w:hAnsi="Times New Roman" w:cs="Times New Roman"/>
                <w:b/>
                <w:color w:val="000000"/>
                <w:sz w:val="20"/>
                <w:szCs w:val="20"/>
                <w:lang w:eastAsia="x-none"/>
              </w:rPr>
              <w:t xml:space="preserve">340 </w:t>
            </w:r>
            <w:r w:rsidR="00F871DA">
              <w:rPr>
                <w:rFonts w:ascii="Times New Roman" w:eastAsia="Times New Roman" w:hAnsi="Times New Roman" w:cs="Times New Roman"/>
                <w:b/>
                <w:color w:val="000000"/>
                <w:sz w:val="20"/>
                <w:szCs w:val="20"/>
                <w:lang w:eastAsia="x-none"/>
              </w:rPr>
              <w:t xml:space="preserve"> чел.</w:t>
            </w:r>
          </w:p>
        </w:tc>
        <w:tc>
          <w:tcPr>
            <w:tcW w:w="2818" w:type="dxa"/>
          </w:tcPr>
          <w:p w14:paraId="53895922" w14:textId="6FC3FC7B" w:rsidR="00CE31A0" w:rsidRPr="00C76FAE" w:rsidRDefault="00CE31A0" w:rsidP="00CE31A0">
            <w:pPr>
              <w:widowControl w:val="0"/>
              <w:jc w:val="center"/>
              <w:rPr>
                <w:rFonts w:ascii="Times New Roman" w:eastAsia="Times New Roman" w:hAnsi="Times New Roman" w:cs="Times New Roman"/>
                <w:b/>
                <w:color w:val="000000"/>
                <w:sz w:val="20"/>
                <w:szCs w:val="20"/>
                <w:lang w:eastAsia="x-none"/>
              </w:rPr>
            </w:pPr>
            <w:r w:rsidRPr="00C76FAE">
              <w:rPr>
                <w:rFonts w:ascii="Times New Roman" w:eastAsia="Times New Roman" w:hAnsi="Times New Roman" w:cs="Times New Roman"/>
                <w:color w:val="000000"/>
                <w:sz w:val="20"/>
                <w:szCs w:val="20"/>
                <w:lang w:eastAsia="x-none"/>
              </w:rPr>
              <w:t>МБОУ СОШ №</w:t>
            </w:r>
            <w:r w:rsidR="00834FF3">
              <w:rPr>
                <w:rFonts w:ascii="Times New Roman" w:eastAsia="Times New Roman" w:hAnsi="Times New Roman" w:cs="Times New Roman"/>
                <w:color w:val="000000"/>
                <w:sz w:val="20"/>
                <w:szCs w:val="20"/>
                <w:lang w:eastAsia="x-none"/>
              </w:rPr>
              <w:t xml:space="preserve"> </w:t>
            </w:r>
            <w:r w:rsidRPr="00C76FAE">
              <w:rPr>
                <w:rFonts w:ascii="Times New Roman" w:eastAsia="Times New Roman" w:hAnsi="Times New Roman" w:cs="Times New Roman"/>
                <w:color w:val="000000"/>
                <w:sz w:val="20"/>
                <w:szCs w:val="20"/>
                <w:lang w:eastAsia="x-none"/>
              </w:rPr>
              <w:t>7</w:t>
            </w:r>
          </w:p>
        </w:tc>
        <w:tc>
          <w:tcPr>
            <w:tcW w:w="2552" w:type="dxa"/>
          </w:tcPr>
          <w:p w14:paraId="572D5666" w14:textId="77777777" w:rsidR="00CE31A0" w:rsidRPr="00C76FAE" w:rsidRDefault="00CE31A0" w:rsidP="00CE31A0">
            <w:pPr>
              <w:widowControl w:val="0"/>
              <w:jc w:val="center"/>
              <w:rPr>
                <w:rFonts w:ascii="Times New Roman" w:eastAsia="Times New Roman" w:hAnsi="Times New Roman" w:cs="Times New Roman"/>
                <w:b/>
                <w:color w:val="000000"/>
                <w:sz w:val="20"/>
                <w:szCs w:val="20"/>
                <w:lang w:eastAsia="x-none"/>
              </w:rPr>
            </w:pPr>
            <w:r w:rsidRPr="00C76FAE">
              <w:rPr>
                <w:rFonts w:ascii="Times New Roman" w:eastAsia="Times New Roman" w:hAnsi="Times New Roman" w:cs="Times New Roman"/>
                <w:color w:val="000000"/>
                <w:sz w:val="20"/>
                <w:szCs w:val="20"/>
                <w:lang w:eastAsia="x-none"/>
              </w:rPr>
              <w:t>с 01.06 по 21.06</w:t>
            </w:r>
          </w:p>
        </w:tc>
        <w:tc>
          <w:tcPr>
            <w:tcW w:w="2268" w:type="dxa"/>
            <w:vAlign w:val="center"/>
          </w:tcPr>
          <w:p w14:paraId="01587A39" w14:textId="77777777" w:rsidR="00CE31A0" w:rsidRPr="00C76FAE" w:rsidRDefault="00CE31A0" w:rsidP="00834FF3">
            <w:pPr>
              <w:widowControl w:val="0"/>
              <w:jc w:val="center"/>
              <w:rPr>
                <w:rFonts w:ascii="Times New Roman" w:eastAsia="Times New Roman" w:hAnsi="Times New Roman" w:cs="Times New Roman"/>
                <w:b/>
                <w:color w:val="000000"/>
                <w:sz w:val="20"/>
                <w:szCs w:val="20"/>
                <w:lang w:eastAsia="x-none"/>
              </w:rPr>
            </w:pPr>
            <w:r w:rsidRPr="00C76FAE">
              <w:rPr>
                <w:rFonts w:ascii="Times New Roman" w:eastAsia="Times New Roman" w:hAnsi="Times New Roman" w:cs="Times New Roman"/>
                <w:color w:val="000000"/>
                <w:sz w:val="20"/>
                <w:szCs w:val="20"/>
                <w:lang w:eastAsia="x-none"/>
              </w:rPr>
              <w:t>30</w:t>
            </w:r>
          </w:p>
        </w:tc>
      </w:tr>
      <w:tr w:rsidR="00CE31A0" w:rsidRPr="00C76FAE" w14:paraId="6AE0FE0D" w14:textId="77777777" w:rsidTr="00F871DA">
        <w:tc>
          <w:tcPr>
            <w:tcW w:w="2285" w:type="dxa"/>
            <w:vMerge/>
          </w:tcPr>
          <w:p w14:paraId="009480B9" w14:textId="77777777" w:rsidR="00CE31A0" w:rsidRPr="00C76FAE" w:rsidRDefault="00CE31A0" w:rsidP="00CE31A0">
            <w:pPr>
              <w:widowControl w:val="0"/>
              <w:jc w:val="center"/>
              <w:rPr>
                <w:rFonts w:ascii="Times New Roman" w:eastAsia="Times New Roman" w:hAnsi="Times New Roman" w:cs="Times New Roman"/>
                <w:b/>
                <w:color w:val="000000"/>
                <w:sz w:val="24"/>
                <w:szCs w:val="24"/>
                <w:lang w:eastAsia="x-none"/>
              </w:rPr>
            </w:pPr>
          </w:p>
        </w:tc>
        <w:tc>
          <w:tcPr>
            <w:tcW w:w="2818" w:type="dxa"/>
            <w:vMerge w:val="restart"/>
            <w:vAlign w:val="center"/>
          </w:tcPr>
          <w:p w14:paraId="5C1AF812" w14:textId="4CB9EAED" w:rsidR="00CE31A0" w:rsidRPr="00C76FAE" w:rsidRDefault="00CE31A0" w:rsidP="00CE31A0">
            <w:pPr>
              <w:widowControl w:val="0"/>
              <w:jc w:val="center"/>
              <w:rPr>
                <w:rFonts w:ascii="Times New Roman" w:eastAsia="Times New Roman" w:hAnsi="Times New Roman" w:cs="Times New Roman"/>
                <w:b/>
                <w:color w:val="000000"/>
                <w:sz w:val="24"/>
                <w:szCs w:val="24"/>
                <w:lang w:eastAsia="x-none"/>
              </w:rPr>
            </w:pPr>
            <w:r w:rsidRPr="00C76FAE">
              <w:rPr>
                <w:rFonts w:ascii="Times New Roman" w:eastAsia="Times New Roman" w:hAnsi="Times New Roman" w:cs="Times New Roman"/>
                <w:color w:val="000000"/>
                <w:sz w:val="20"/>
                <w:szCs w:val="20"/>
                <w:lang w:eastAsia="x-none"/>
              </w:rPr>
              <w:t>МБОУ СОШ №</w:t>
            </w:r>
            <w:r w:rsidR="00834FF3">
              <w:rPr>
                <w:rFonts w:ascii="Times New Roman" w:eastAsia="Times New Roman" w:hAnsi="Times New Roman" w:cs="Times New Roman"/>
                <w:color w:val="000000"/>
                <w:sz w:val="20"/>
                <w:szCs w:val="20"/>
                <w:lang w:eastAsia="x-none"/>
              </w:rPr>
              <w:t xml:space="preserve"> </w:t>
            </w:r>
            <w:r w:rsidRPr="00C76FAE">
              <w:rPr>
                <w:rFonts w:ascii="Times New Roman" w:eastAsia="Times New Roman" w:hAnsi="Times New Roman" w:cs="Times New Roman"/>
                <w:color w:val="000000"/>
                <w:sz w:val="20"/>
                <w:szCs w:val="20"/>
                <w:lang w:eastAsia="x-none"/>
              </w:rPr>
              <w:t>23</w:t>
            </w:r>
          </w:p>
        </w:tc>
        <w:tc>
          <w:tcPr>
            <w:tcW w:w="2552" w:type="dxa"/>
          </w:tcPr>
          <w:p w14:paraId="11ABB398" w14:textId="77777777" w:rsidR="00CE31A0" w:rsidRPr="00C76FAE" w:rsidRDefault="00CE31A0" w:rsidP="00CE31A0">
            <w:pPr>
              <w:widowControl w:val="0"/>
              <w:jc w:val="center"/>
              <w:rPr>
                <w:rFonts w:ascii="Times New Roman" w:eastAsia="Times New Roman" w:hAnsi="Times New Roman" w:cs="Times New Roman"/>
                <w:b/>
                <w:color w:val="000000"/>
                <w:sz w:val="24"/>
                <w:szCs w:val="24"/>
                <w:lang w:eastAsia="x-none"/>
              </w:rPr>
            </w:pPr>
            <w:r w:rsidRPr="00C76FAE">
              <w:rPr>
                <w:rFonts w:ascii="Times New Roman" w:eastAsia="Times New Roman" w:hAnsi="Times New Roman" w:cs="Times New Roman"/>
                <w:color w:val="000000"/>
                <w:sz w:val="20"/>
                <w:szCs w:val="20"/>
                <w:lang w:eastAsia="x-none"/>
              </w:rPr>
              <w:t>с 01.06 по 21.06</w:t>
            </w:r>
          </w:p>
        </w:tc>
        <w:tc>
          <w:tcPr>
            <w:tcW w:w="2268" w:type="dxa"/>
            <w:vAlign w:val="center"/>
          </w:tcPr>
          <w:p w14:paraId="03158020" w14:textId="77777777" w:rsidR="00CE31A0" w:rsidRPr="00C76FAE" w:rsidRDefault="00CE31A0" w:rsidP="00834FF3">
            <w:pPr>
              <w:widowControl w:val="0"/>
              <w:jc w:val="center"/>
              <w:rPr>
                <w:rFonts w:ascii="Times New Roman" w:eastAsia="Times New Roman" w:hAnsi="Times New Roman" w:cs="Times New Roman"/>
                <w:b/>
                <w:color w:val="000000"/>
                <w:sz w:val="24"/>
                <w:szCs w:val="24"/>
                <w:lang w:eastAsia="x-none"/>
              </w:rPr>
            </w:pPr>
            <w:r w:rsidRPr="00C76FAE">
              <w:rPr>
                <w:rFonts w:ascii="Times New Roman" w:eastAsia="Times New Roman" w:hAnsi="Times New Roman" w:cs="Times New Roman"/>
                <w:color w:val="000000"/>
                <w:sz w:val="20"/>
                <w:szCs w:val="20"/>
                <w:lang w:eastAsia="x-none"/>
              </w:rPr>
              <w:t>25</w:t>
            </w:r>
          </w:p>
        </w:tc>
      </w:tr>
      <w:tr w:rsidR="00CE31A0" w:rsidRPr="00C76FAE" w14:paraId="0AE40DD7" w14:textId="77777777" w:rsidTr="00F871DA">
        <w:tc>
          <w:tcPr>
            <w:tcW w:w="2285" w:type="dxa"/>
            <w:vMerge/>
          </w:tcPr>
          <w:p w14:paraId="547F1BEE" w14:textId="77777777" w:rsidR="00CE31A0" w:rsidRPr="00C76FAE" w:rsidRDefault="00CE31A0" w:rsidP="00CE31A0">
            <w:pPr>
              <w:widowControl w:val="0"/>
              <w:jc w:val="center"/>
              <w:rPr>
                <w:rFonts w:ascii="Times New Roman" w:eastAsia="Times New Roman" w:hAnsi="Times New Roman" w:cs="Times New Roman"/>
                <w:b/>
                <w:color w:val="000000"/>
                <w:sz w:val="24"/>
                <w:szCs w:val="24"/>
                <w:lang w:eastAsia="x-none"/>
              </w:rPr>
            </w:pPr>
          </w:p>
        </w:tc>
        <w:tc>
          <w:tcPr>
            <w:tcW w:w="2818" w:type="dxa"/>
            <w:vMerge/>
          </w:tcPr>
          <w:p w14:paraId="2B5F56E6" w14:textId="77777777" w:rsidR="00CE31A0" w:rsidRPr="00C76FAE" w:rsidRDefault="00CE31A0" w:rsidP="00CE31A0">
            <w:pPr>
              <w:widowControl w:val="0"/>
              <w:jc w:val="center"/>
              <w:rPr>
                <w:rFonts w:ascii="Times New Roman" w:eastAsia="Times New Roman" w:hAnsi="Times New Roman" w:cs="Times New Roman"/>
                <w:b/>
                <w:color w:val="000000"/>
                <w:sz w:val="24"/>
                <w:szCs w:val="24"/>
                <w:lang w:eastAsia="x-none"/>
              </w:rPr>
            </w:pPr>
          </w:p>
        </w:tc>
        <w:tc>
          <w:tcPr>
            <w:tcW w:w="2552" w:type="dxa"/>
          </w:tcPr>
          <w:p w14:paraId="03957C71" w14:textId="77777777" w:rsidR="00CE31A0" w:rsidRPr="00C76FAE" w:rsidRDefault="00CE31A0" w:rsidP="00CE31A0">
            <w:pPr>
              <w:widowControl w:val="0"/>
              <w:jc w:val="center"/>
              <w:rPr>
                <w:rFonts w:ascii="Times New Roman" w:eastAsia="Times New Roman" w:hAnsi="Times New Roman" w:cs="Times New Roman"/>
                <w:b/>
                <w:color w:val="000000"/>
                <w:sz w:val="24"/>
                <w:szCs w:val="24"/>
                <w:lang w:eastAsia="x-none"/>
              </w:rPr>
            </w:pPr>
            <w:r w:rsidRPr="00C76FAE">
              <w:rPr>
                <w:rFonts w:ascii="Times New Roman" w:eastAsia="Times New Roman" w:hAnsi="Times New Roman" w:cs="Times New Roman"/>
                <w:color w:val="000000"/>
                <w:sz w:val="20"/>
                <w:szCs w:val="20"/>
                <w:lang w:eastAsia="x-none"/>
              </w:rPr>
              <w:t>с 01.06 по 21.06</w:t>
            </w:r>
          </w:p>
        </w:tc>
        <w:tc>
          <w:tcPr>
            <w:tcW w:w="2268" w:type="dxa"/>
            <w:vAlign w:val="center"/>
          </w:tcPr>
          <w:p w14:paraId="18D3A816" w14:textId="77777777" w:rsidR="00CE31A0" w:rsidRPr="00C76FAE" w:rsidRDefault="00CE31A0" w:rsidP="00834FF3">
            <w:pPr>
              <w:widowControl w:val="0"/>
              <w:jc w:val="center"/>
              <w:rPr>
                <w:rFonts w:ascii="Times New Roman" w:eastAsia="Times New Roman" w:hAnsi="Times New Roman" w:cs="Times New Roman"/>
                <w:b/>
                <w:color w:val="000000"/>
                <w:sz w:val="24"/>
                <w:szCs w:val="24"/>
                <w:lang w:eastAsia="x-none"/>
              </w:rPr>
            </w:pPr>
            <w:r w:rsidRPr="00C76FAE">
              <w:rPr>
                <w:rFonts w:ascii="Times New Roman" w:eastAsia="Times New Roman" w:hAnsi="Times New Roman" w:cs="Times New Roman"/>
                <w:color w:val="000000"/>
                <w:sz w:val="20"/>
                <w:szCs w:val="20"/>
                <w:lang w:eastAsia="x-none"/>
              </w:rPr>
              <w:t>80</w:t>
            </w:r>
          </w:p>
        </w:tc>
      </w:tr>
      <w:tr w:rsidR="00CE31A0" w:rsidRPr="00C76FAE" w14:paraId="7D773624" w14:textId="77777777" w:rsidTr="00F871DA">
        <w:tc>
          <w:tcPr>
            <w:tcW w:w="2285" w:type="dxa"/>
            <w:vMerge/>
          </w:tcPr>
          <w:p w14:paraId="69F3AD45" w14:textId="77777777" w:rsidR="00CE31A0" w:rsidRPr="00C76FAE" w:rsidRDefault="00CE31A0" w:rsidP="00CE31A0">
            <w:pPr>
              <w:widowControl w:val="0"/>
              <w:jc w:val="center"/>
              <w:rPr>
                <w:rFonts w:ascii="Times New Roman" w:eastAsia="Times New Roman" w:hAnsi="Times New Roman" w:cs="Times New Roman"/>
                <w:b/>
                <w:color w:val="000000"/>
                <w:sz w:val="24"/>
                <w:szCs w:val="24"/>
                <w:lang w:eastAsia="x-none"/>
              </w:rPr>
            </w:pPr>
          </w:p>
        </w:tc>
        <w:tc>
          <w:tcPr>
            <w:tcW w:w="2818" w:type="dxa"/>
          </w:tcPr>
          <w:p w14:paraId="444B2ACD" w14:textId="137663D6" w:rsidR="00CE31A0" w:rsidRPr="00C76FAE" w:rsidRDefault="00CE31A0" w:rsidP="00CE31A0">
            <w:pPr>
              <w:widowControl w:val="0"/>
              <w:jc w:val="center"/>
              <w:rPr>
                <w:rFonts w:ascii="Times New Roman" w:eastAsia="Times New Roman" w:hAnsi="Times New Roman" w:cs="Times New Roman"/>
                <w:b/>
                <w:color w:val="000000"/>
                <w:sz w:val="24"/>
                <w:szCs w:val="24"/>
                <w:lang w:eastAsia="x-none"/>
              </w:rPr>
            </w:pPr>
            <w:r w:rsidRPr="00C76FAE">
              <w:rPr>
                <w:rFonts w:ascii="Times New Roman" w:eastAsia="Times New Roman" w:hAnsi="Times New Roman" w:cs="Times New Roman"/>
                <w:color w:val="000000"/>
                <w:sz w:val="20"/>
                <w:szCs w:val="20"/>
                <w:lang w:eastAsia="x-none"/>
              </w:rPr>
              <w:t>МБУ ДО ДДТ №</w:t>
            </w:r>
            <w:r w:rsidR="00834FF3">
              <w:rPr>
                <w:rFonts w:ascii="Times New Roman" w:eastAsia="Times New Roman" w:hAnsi="Times New Roman" w:cs="Times New Roman"/>
                <w:color w:val="000000"/>
                <w:sz w:val="20"/>
                <w:szCs w:val="20"/>
                <w:lang w:eastAsia="x-none"/>
              </w:rPr>
              <w:t xml:space="preserve"> </w:t>
            </w:r>
            <w:r w:rsidRPr="00C76FAE">
              <w:rPr>
                <w:rFonts w:ascii="Times New Roman" w:eastAsia="Times New Roman" w:hAnsi="Times New Roman" w:cs="Times New Roman"/>
                <w:color w:val="000000"/>
                <w:sz w:val="20"/>
                <w:szCs w:val="20"/>
                <w:lang w:eastAsia="x-none"/>
              </w:rPr>
              <w:t>1</w:t>
            </w:r>
          </w:p>
        </w:tc>
        <w:tc>
          <w:tcPr>
            <w:tcW w:w="2552" w:type="dxa"/>
          </w:tcPr>
          <w:p w14:paraId="12B5C22F" w14:textId="77777777" w:rsidR="00CE31A0" w:rsidRPr="00C76FAE" w:rsidRDefault="00CE31A0" w:rsidP="00CE31A0">
            <w:pPr>
              <w:widowControl w:val="0"/>
              <w:jc w:val="center"/>
              <w:rPr>
                <w:rFonts w:ascii="Times New Roman" w:eastAsia="Times New Roman" w:hAnsi="Times New Roman" w:cs="Times New Roman"/>
                <w:b/>
                <w:color w:val="000000"/>
                <w:sz w:val="24"/>
                <w:szCs w:val="24"/>
                <w:lang w:eastAsia="x-none"/>
              </w:rPr>
            </w:pPr>
            <w:r w:rsidRPr="00C76FAE">
              <w:rPr>
                <w:rFonts w:ascii="Times New Roman" w:eastAsia="Times New Roman" w:hAnsi="Times New Roman" w:cs="Times New Roman"/>
                <w:color w:val="000000"/>
                <w:sz w:val="20"/>
                <w:szCs w:val="20"/>
                <w:lang w:eastAsia="x-none"/>
              </w:rPr>
              <w:t>с 01.06 по 21.06</w:t>
            </w:r>
          </w:p>
        </w:tc>
        <w:tc>
          <w:tcPr>
            <w:tcW w:w="2268" w:type="dxa"/>
            <w:vAlign w:val="center"/>
          </w:tcPr>
          <w:p w14:paraId="61E73208" w14:textId="77777777" w:rsidR="00CE31A0" w:rsidRPr="00C76FAE" w:rsidRDefault="00CE31A0" w:rsidP="00834FF3">
            <w:pPr>
              <w:widowControl w:val="0"/>
              <w:jc w:val="center"/>
              <w:rPr>
                <w:rFonts w:ascii="Times New Roman" w:eastAsia="Times New Roman" w:hAnsi="Times New Roman" w:cs="Times New Roman"/>
                <w:b/>
                <w:color w:val="000000"/>
                <w:sz w:val="24"/>
                <w:szCs w:val="24"/>
                <w:lang w:eastAsia="x-none"/>
              </w:rPr>
            </w:pPr>
            <w:r w:rsidRPr="00C76FAE">
              <w:rPr>
                <w:rFonts w:ascii="Times New Roman" w:eastAsia="Times New Roman" w:hAnsi="Times New Roman" w:cs="Times New Roman"/>
                <w:color w:val="000000"/>
                <w:sz w:val="20"/>
                <w:szCs w:val="20"/>
                <w:lang w:eastAsia="x-none"/>
              </w:rPr>
              <w:t>80</w:t>
            </w:r>
          </w:p>
        </w:tc>
      </w:tr>
      <w:tr w:rsidR="00CE31A0" w:rsidRPr="00C76FAE" w14:paraId="092C30BA" w14:textId="77777777" w:rsidTr="00F871DA">
        <w:tc>
          <w:tcPr>
            <w:tcW w:w="2285" w:type="dxa"/>
            <w:vMerge/>
          </w:tcPr>
          <w:p w14:paraId="61651017" w14:textId="77777777" w:rsidR="00CE31A0" w:rsidRPr="00C76FAE" w:rsidRDefault="00CE31A0" w:rsidP="00CE31A0">
            <w:pPr>
              <w:widowControl w:val="0"/>
              <w:jc w:val="center"/>
              <w:rPr>
                <w:rFonts w:ascii="Times New Roman" w:eastAsia="Times New Roman" w:hAnsi="Times New Roman" w:cs="Times New Roman"/>
                <w:b/>
                <w:color w:val="000000"/>
                <w:sz w:val="24"/>
                <w:szCs w:val="24"/>
                <w:lang w:eastAsia="x-none"/>
              </w:rPr>
            </w:pPr>
          </w:p>
        </w:tc>
        <w:tc>
          <w:tcPr>
            <w:tcW w:w="2818" w:type="dxa"/>
          </w:tcPr>
          <w:p w14:paraId="7D273CDC" w14:textId="3FE0C522" w:rsidR="00CE31A0" w:rsidRPr="00C76FAE" w:rsidRDefault="00CE31A0" w:rsidP="00CE31A0">
            <w:pPr>
              <w:widowControl w:val="0"/>
              <w:jc w:val="center"/>
              <w:rPr>
                <w:rFonts w:ascii="Times New Roman" w:eastAsia="Times New Roman" w:hAnsi="Times New Roman" w:cs="Times New Roman"/>
                <w:b/>
                <w:color w:val="000000"/>
                <w:sz w:val="24"/>
                <w:szCs w:val="24"/>
                <w:lang w:eastAsia="x-none"/>
              </w:rPr>
            </w:pPr>
            <w:r w:rsidRPr="00C76FAE">
              <w:rPr>
                <w:rFonts w:ascii="Times New Roman" w:eastAsia="Times New Roman" w:hAnsi="Times New Roman" w:cs="Times New Roman"/>
                <w:color w:val="000000"/>
                <w:sz w:val="20"/>
                <w:szCs w:val="20"/>
                <w:lang w:eastAsia="x-none"/>
              </w:rPr>
              <w:t>МБУ ДО ДДТ №</w:t>
            </w:r>
            <w:r w:rsidR="00834FF3">
              <w:rPr>
                <w:rFonts w:ascii="Times New Roman" w:eastAsia="Times New Roman" w:hAnsi="Times New Roman" w:cs="Times New Roman"/>
                <w:color w:val="000000"/>
                <w:sz w:val="20"/>
                <w:szCs w:val="20"/>
                <w:lang w:eastAsia="x-none"/>
              </w:rPr>
              <w:t xml:space="preserve"> </w:t>
            </w:r>
            <w:r w:rsidRPr="00C76FAE">
              <w:rPr>
                <w:rFonts w:ascii="Times New Roman" w:eastAsia="Times New Roman" w:hAnsi="Times New Roman" w:cs="Times New Roman"/>
                <w:color w:val="000000"/>
                <w:sz w:val="20"/>
                <w:szCs w:val="20"/>
                <w:lang w:eastAsia="x-none"/>
              </w:rPr>
              <w:t>2</w:t>
            </w:r>
          </w:p>
        </w:tc>
        <w:tc>
          <w:tcPr>
            <w:tcW w:w="2552" w:type="dxa"/>
          </w:tcPr>
          <w:p w14:paraId="6556C373" w14:textId="77777777" w:rsidR="00CE31A0" w:rsidRPr="00C76FAE" w:rsidRDefault="00CE31A0" w:rsidP="00CE31A0">
            <w:pPr>
              <w:widowControl w:val="0"/>
              <w:jc w:val="center"/>
              <w:rPr>
                <w:rFonts w:ascii="Times New Roman" w:eastAsia="Times New Roman" w:hAnsi="Times New Roman" w:cs="Times New Roman"/>
                <w:b/>
                <w:color w:val="000000"/>
                <w:sz w:val="24"/>
                <w:szCs w:val="24"/>
                <w:lang w:eastAsia="x-none"/>
              </w:rPr>
            </w:pPr>
            <w:r w:rsidRPr="00C76FAE">
              <w:rPr>
                <w:rFonts w:ascii="Times New Roman" w:eastAsia="Times New Roman" w:hAnsi="Times New Roman" w:cs="Times New Roman"/>
                <w:color w:val="000000"/>
                <w:sz w:val="20"/>
                <w:szCs w:val="20"/>
                <w:lang w:eastAsia="x-none"/>
              </w:rPr>
              <w:t>с 01.06 по 21.06</w:t>
            </w:r>
          </w:p>
        </w:tc>
        <w:tc>
          <w:tcPr>
            <w:tcW w:w="2268" w:type="dxa"/>
            <w:vAlign w:val="center"/>
          </w:tcPr>
          <w:p w14:paraId="4C94F29C" w14:textId="77777777" w:rsidR="00CE31A0" w:rsidRPr="00C76FAE" w:rsidRDefault="00CE31A0" w:rsidP="00834FF3">
            <w:pPr>
              <w:widowControl w:val="0"/>
              <w:jc w:val="center"/>
              <w:rPr>
                <w:rFonts w:ascii="Times New Roman" w:eastAsia="Times New Roman" w:hAnsi="Times New Roman" w:cs="Times New Roman"/>
                <w:b/>
                <w:color w:val="000000"/>
                <w:sz w:val="24"/>
                <w:szCs w:val="24"/>
                <w:lang w:eastAsia="x-none"/>
              </w:rPr>
            </w:pPr>
            <w:r w:rsidRPr="00C76FAE">
              <w:rPr>
                <w:rFonts w:ascii="Times New Roman" w:eastAsia="Times New Roman" w:hAnsi="Times New Roman" w:cs="Times New Roman"/>
                <w:color w:val="000000"/>
                <w:sz w:val="20"/>
                <w:szCs w:val="20"/>
                <w:lang w:eastAsia="x-none"/>
              </w:rPr>
              <w:t>125</w:t>
            </w:r>
          </w:p>
        </w:tc>
      </w:tr>
      <w:tr w:rsidR="00CE31A0" w:rsidRPr="00C76FAE" w14:paraId="29126237" w14:textId="77777777" w:rsidTr="00F871DA">
        <w:tc>
          <w:tcPr>
            <w:tcW w:w="2285" w:type="dxa"/>
            <w:vMerge w:val="restart"/>
          </w:tcPr>
          <w:p w14:paraId="7F56122E" w14:textId="77777777" w:rsidR="00CE31A0" w:rsidRPr="00C76FAE" w:rsidRDefault="00CE31A0" w:rsidP="00CE31A0">
            <w:pPr>
              <w:widowControl w:val="0"/>
              <w:jc w:val="center"/>
              <w:rPr>
                <w:rFonts w:ascii="Times New Roman" w:eastAsia="Times New Roman" w:hAnsi="Times New Roman" w:cs="Times New Roman"/>
                <w:b/>
                <w:color w:val="000000"/>
                <w:sz w:val="20"/>
                <w:szCs w:val="20"/>
                <w:lang w:eastAsia="x-none"/>
              </w:rPr>
            </w:pPr>
            <w:r w:rsidRPr="00C76FAE">
              <w:rPr>
                <w:rFonts w:ascii="Times New Roman" w:eastAsia="Times New Roman" w:hAnsi="Times New Roman" w:cs="Times New Roman"/>
                <w:b/>
                <w:color w:val="000000"/>
                <w:sz w:val="20"/>
                <w:szCs w:val="20"/>
                <w:lang w:eastAsia="x-none"/>
              </w:rPr>
              <w:t>2 летняя  смена</w:t>
            </w:r>
          </w:p>
          <w:p w14:paraId="24045AE9" w14:textId="01239D1D" w:rsidR="00CE31A0" w:rsidRPr="00C76FAE" w:rsidRDefault="00CE31A0" w:rsidP="00CE31A0">
            <w:pPr>
              <w:widowControl w:val="0"/>
              <w:jc w:val="center"/>
              <w:rPr>
                <w:rFonts w:ascii="Times New Roman" w:eastAsia="Times New Roman" w:hAnsi="Times New Roman" w:cs="Times New Roman"/>
                <w:b/>
                <w:color w:val="000000"/>
                <w:sz w:val="24"/>
                <w:szCs w:val="24"/>
                <w:lang w:eastAsia="x-none"/>
              </w:rPr>
            </w:pPr>
            <w:r w:rsidRPr="00C76FAE">
              <w:rPr>
                <w:rFonts w:ascii="Times New Roman" w:eastAsia="Times New Roman" w:hAnsi="Times New Roman" w:cs="Times New Roman"/>
                <w:b/>
                <w:color w:val="000000"/>
                <w:sz w:val="20"/>
                <w:szCs w:val="20"/>
                <w:lang w:eastAsia="x-none"/>
              </w:rPr>
              <w:t xml:space="preserve">175 </w:t>
            </w:r>
            <w:r w:rsidR="00F871DA">
              <w:rPr>
                <w:rFonts w:ascii="Times New Roman" w:eastAsia="Times New Roman" w:hAnsi="Times New Roman" w:cs="Times New Roman"/>
                <w:b/>
                <w:color w:val="000000"/>
                <w:sz w:val="20"/>
                <w:szCs w:val="20"/>
                <w:lang w:eastAsia="x-none"/>
              </w:rPr>
              <w:t>чел.</w:t>
            </w:r>
          </w:p>
        </w:tc>
        <w:tc>
          <w:tcPr>
            <w:tcW w:w="2818" w:type="dxa"/>
          </w:tcPr>
          <w:p w14:paraId="56205B35" w14:textId="2CF792A1" w:rsidR="00CE31A0" w:rsidRPr="00C76FAE" w:rsidRDefault="00CE31A0" w:rsidP="00CE31A0">
            <w:pPr>
              <w:widowControl w:val="0"/>
              <w:jc w:val="center"/>
              <w:rPr>
                <w:rFonts w:ascii="Times New Roman" w:eastAsia="Times New Roman" w:hAnsi="Times New Roman" w:cs="Times New Roman"/>
                <w:color w:val="000000"/>
                <w:sz w:val="20"/>
                <w:szCs w:val="20"/>
                <w:lang w:eastAsia="x-none"/>
              </w:rPr>
            </w:pPr>
            <w:r w:rsidRPr="00C76FAE">
              <w:rPr>
                <w:rFonts w:ascii="Times New Roman" w:eastAsia="Times New Roman" w:hAnsi="Times New Roman" w:cs="Times New Roman"/>
                <w:color w:val="000000"/>
                <w:sz w:val="20"/>
                <w:szCs w:val="20"/>
                <w:lang w:eastAsia="x-none"/>
              </w:rPr>
              <w:t>МБУ ДО ДДТ №</w:t>
            </w:r>
            <w:r w:rsidR="00834FF3">
              <w:rPr>
                <w:rFonts w:ascii="Times New Roman" w:eastAsia="Times New Roman" w:hAnsi="Times New Roman" w:cs="Times New Roman"/>
                <w:color w:val="000000"/>
                <w:sz w:val="20"/>
                <w:szCs w:val="20"/>
                <w:lang w:eastAsia="x-none"/>
              </w:rPr>
              <w:t xml:space="preserve"> </w:t>
            </w:r>
            <w:r w:rsidRPr="00C76FAE">
              <w:rPr>
                <w:rFonts w:ascii="Times New Roman" w:eastAsia="Times New Roman" w:hAnsi="Times New Roman" w:cs="Times New Roman"/>
                <w:color w:val="000000"/>
                <w:sz w:val="20"/>
                <w:szCs w:val="20"/>
                <w:lang w:eastAsia="x-none"/>
              </w:rPr>
              <w:t xml:space="preserve">1 </w:t>
            </w:r>
          </w:p>
        </w:tc>
        <w:tc>
          <w:tcPr>
            <w:tcW w:w="2552" w:type="dxa"/>
          </w:tcPr>
          <w:p w14:paraId="3257F3CB" w14:textId="77777777" w:rsidR="00CE31A0" w:rsidRPr="00C76FAE" w:rsidRDefault="00CE31A0" w:rsidP="00CE31A0">
            <w:pPr>
              <w:widowControl w:val="0"/>
              <w:jc w:val="center"/>
              <w:rPr>
                <w:rFonts w:ascii="Times New Roman" w:eastAsia="Times New Roman" w:hAnsi="Times New Roman" w:cs="Times New Roman"/>
                <w:color w:val="000000"/>
                <w:sz w:val="20"/>
                <w:szCs w:val="20"/>
                <w:lang w:eastAsia="x-none"/>
              </w:rPr>
            </w:pPr>
            <w:r w:rsidRPr="00C76FAE">
              <w:rPr>
                <w:rFonts w:ascii="Times New Roman" w:eastAsia="Times New Roman" w:hAnsi="Times New Roman" w:cs="Times New Roman"/>
                <w:color w:val="000000"/>
                <w:sz w:val="20"/>
                <w:szCs w:val="20"/>
                <w:lang w:eastAsia="x-none"/>
              </w:rPr>
              <w:t>с 24.06 по 14.07</w:t>
            </w:r>
          </w:p>
        </w:tc>
        <w:tc>
          <w:tcPr>
            <w:tcW w:w="2268" w:type="dxa"/>
            <w:vAlign w:val="center"/>
          </w:tcPr>
          <w:p w14:paraId="73309007" w14:textId="77777777" w:rsidR="00CE31A0" w:rsidRPr="00C76FAE" w:rsidRDefault="00CE31A0" w:rsidP="00834FF3">
            <w:pPr>
              <w:widowControl w:val="0"/>
              <w:jc w:val="center"/>
              <w:rPr>
                <w:rFonts w:ascii="Times New Roman" w:eastAsia="Times New Roman" w:hAnsi="Times New Roman" w:cs="Times New Roman"/>
                <w:color w:val="000000"/>
                <w:sz w:val="20"/>
                <w:szCs w:val="20"/>
                <w:lang w:eastAsia="x-none"/>
              </w:rPr>
            </w:pPr>
            <w:r w:rsidRPr="00C76FAE">
              <w:rPr>
                <w:rFonts w:ascii="Times New Roman" w:eastAsia="Times New Roman" w:hAnsi="Times New Roman" w:cs="Times New Roman"/>
                <w:color w:val="000000"/>
                <w:sz w:val="20"/>
                <w:szCs w:val="20"/>
                <w:lang w:eastAsia="x-none"/>
              </w:rPr>
              <w:t>75</w:t>
            </w:r>
          </w:p>
        </w:tc>
      </w:tr>
      <w:tr w:rsidR="00CE31A0" w:rsidRPr="00C76FAE" w14:paraId="0D734101" w14:textId="77777777" w:rsidTr="00F871DA">
        <w:tc>
          <w:tcPr>
            <w:tcW w:w="2285" w:type="dxa"/>
            <w:vMerge/>
          </w:tcPr>
          <w:p w14:paraId="414EB39E" w14:textId="77777777" w:rsidR="00CE31A0" w:rsidRPr="00C76FAE" w:rsidRDefault="00CE31A0" w:rsidP="00CE31A0">
            <w:pPr>
              <w:widowControl w:val="0"/>
              <w:jc w:val="center"/>
              <w:rPr>
                <w:rFonts w:ascii="Times New Roman" w:eastAsia="Times New Roman" w:hAnsi="Times New Roman" w:cs="Times New Roman"/>
                <w:b/>
                <w:color w:val="000000"/>
                <w:sz w:val="24"/>
                <w:szCs w:val="24"/>
                <w:lang w:eastAsia="x-none"/>
              </w:rPr>
            </w:pPr>
          </w:p>
        </w:tc>
        <w:tc>
          <w:tcPr>
            <w:tcW w:w="2818" w:type="dxa"/>
          </w:tcPr>
          <w:p w14:paraId="034D93DC" w14:textId="30C0E5D5" w:rsidR="00CE31A0" w:rsidRPr="00C76FAE" w:rsidRDefault="00CE31A0" w:rsidP="00CE31A0">
            <w:pPr>
              <w:widowControl w:val="0"/>
              <w:jc w:val="center"/>
              <w:rPr>
                <w:rFonts w:ascii="Times New Roman" w:eastAsia="Times New Roman" w:hAnsi="Times New Roman" w:cs="Times New Roman"/>
                <w:color w:val="000000"/>
                <w:sz w:val="20"/>
                <w:szCs w:val="20"/>
                <w:lang w:eastAsia="x-none"/>
              </w:rPr>
            </w:pPr>
            <w:r w:rsidRPr="00C76FAE">
              <w:rPr>
                <w:rFonts w:ascii="Times New Roman" w:eastAsia="Times New Roman" w:hAnsi="Times New Roman" w:cs="Times New Roman"/>
                <w:color w:val="000000"/>
                <w:sz w:val="20"/>
                <w:szCs w:val="20"/>
                <w:lang w:eastAsia="x-none"/>
              </w:rPr>
              <w:t>МБУ ДО ДДТ №</w:t>
            </w:r>
            <w:r w:rsidR="00834FF3">
              <w:rPr>
                <w:rFonts w:ascii="Times New Roman" w:eastAsia="Times New Roman" w:hAnsi="Times New Roman" w:cs="Times New Roman"/>
                <w:color w:val="000000"/>
                <w:sz w:val="20"/>
                <w:szCs w:val="20"/>
                <w:lang w:eastAsia="x-none"/>
              </w:rPr>
              <w:t xml:space="preserve"> </w:t>
            </w:r>
            <w:r w:rsidRPr="00C76FAE">
              <w:rPr>
                <w:rFonts w:ascii="Times New Roman" w:eastAsia="Times New Roman" w:hAnsi="Times New Roman" w:cs="Times New Roman"/>
                <w:color w:val="000000"/>
                <w:sz w:val="20"/>
                <w:szCs w:val="20"/>
                <w:lang w:eastAsia="x-none"/>
              </w:rPr>
              <w:t>2</w:t>
            </w:r>
          </w:p>
        </w:tc>
        <w:tc>
          <w:tcPr>
            <w:tcW w:w="2552" w:type="dxa"/>
          </w:tcPr>
          <w:p w14:paraId="522E2222" w14:textId="77777777" w:rsidR="00CE31A0" w:rsidRPr="00C76FAE" w:rsidRDefault="00CE31A0" w:rsidP="00CE31A0">
            <w:pPr>
              <w:widowControl w:val="0"/>
              <w:jc w:val="center"/>
              <w:rPr>
                <w:rFonts w:ascii="Times New Roman" w:eastAsia="Times New Roman" w:hAnsi="Times New Roman" w:cs="Times New Roman"/>
                <w:color w:val="000000"/>
                <w:sz w:val="20"/>
                <w:szCs w:val="20"/>
                <w:lang w:eastAsia="x-none"/>
              </w:rPr>
            </w:pPr>
            <w:r w:rsidRPr="00C76FAE">
              <w:rPr>
                <w:rFonts w:ascii="Times New Roman" w:eastAsia="Times New Roman" w:hAnsi="Times New Roman" w:cs="Times New Roman"/>
                <w:color w:val="000000"/>
                <w:sz w:val="20"/>
                <w:szCs w:val="20"/>
                <w:lang w:eastAsia="x-none"/>
              </w:rPr>
              <w:t>с 24.06 по 14.07</w:t>
            </w:r>
          </w:p>
        </w:tc>
        <w:tc>
          <w:tcPr>
            <w:tcW w:w="2268" w:type="dxa"/>
            <w:vAlign w:val="center"/>
          </w:tcPr>
          <w:p w14:paraId="4EE04992" w14:textId="77777777" w:rsidR="00CE31A0" w:rsidRPr="00C76FAE" w:rsidRDefault="00CE31A0" w:rsidP="00834FF3">
            <w:pPr>
              <w:widowControl w:val="0"/>
              <w:jc w:val="center"/>
              <w:rPr>
                <w:rFonts w:ascii="Times New Roman" w:eastAsia="Times New Roman" w:hAnsi="Times New Roman" w:cs="Times New Roman"/>
                <w:color w:val="000000"/>
                <w:sz w:val="20"/>
                <w:szCs w:val="20"/>
                <w:lang w:eastAsia="x-none"/>
              </w:rPr>
            </w:pPr>
            <w:r w:rsidRPr="00C76FAE">
              <w:rPr>
                <w:rFonts w:ascii="Times New Roman" w:eastAsia="Times New Roman" w:hAnsi="Times New Roman" w:cs="Times New Roman"/>
                <w:color w:val="000000"/>
                <w:sz w:val="20"/>
                <w:szCs w:val="20"/>
                <w:lang w:eastAsia="x-none"/>
              </w:rPr>
              <w:t>100</w:t>
            </w:r>
          </w:p>
        </w:tc>
      </w:tr>
      <w:tr w:rsidR="00CE31A0" w:rsidRPr="00C76FAE" w14:paraId="405DC16D" w14:textId="77777777" w:rsidTr="00F871DA">
        <w:tc>
          <w:tcPr>
            <w:tcW w:w="2285" w:type="dxa"/>
            <w:vMerge w:val="restart"/>
          </w:tcPr>
          <w:p w14:paraId="19918A79" w14:textId="77777777" w:rsidR="00CE31A0" w:rsidRPr="00C76FAE" w:rsidRDefault="00CE31A0" w:rsidP="00CE31A0">
            <w:pPr>
              <w:widowControl w:val="0"/>
              <w:jc w:val="center"/>
              <w:rPr>
                <w:rFonts w:ascii="Times New Roman" w:eastAsia="Times New Roman" w:hAnsi="Times New Roman" w:cs="Times New Roman"/>
                <w:b/>
                <w:color w:val="000000"/>
                <w:sz w:val="20"/>
                <w:szCs w:val="20"/>
                <w:lang w:eastAsia="x-none"/>
              </w:rPr>
            </w:pPr>
            <w:r w:rsidRPr="00C76FAE">
              <w:rPr>
                <w:rFonts w:ascii="Times New Roman" w:eastAsia="Times New Roman" w:hAnsi="Times New Roman" w:cs="Times New Roman"/>
                <w:b/>
                <w:color w:val="000000"/>
                <w:sz w:val="20"/>
                <w:szCs w:val="20"/>
                <w:lang w:eastAsia="x-none"/>
              </w:rPr>
              <w:t>3 летняя смена</w:t>
            </w:r>
          </w:p>
          <w:p w14:paraId="7F7A05E4" w14:textId="4E4F1CA7" w:rsidR="00CE31A0" w:rsidRPr="00C76FAE" w:rsidRDefault="00CE31A0" w:rsidP="00CE31A0">
            <w:pPr>
              <w:widowControl w:val="0"/>
              <w:jc w:val="center"/>
              <w:rPr>
                <w:rFonts w:ascii="Times New Roman" w:eastAsia="Times New Roman" w:hAnsi="Times New Roman" w:cs="Times New Roman"/>
                <w:b/>
                <w:color w:val="000000"/>
                <w:sz w:val="24"/>
                <w:szCs w:val="24"/>
                <w:lang w:eastAsia="x-none"/>
              </w:rPr>
            </w:pPr>
            <w:r w:rsidRPr="00C76FAE">
              <w:rPr>
                <w:rFonts w:ascii="Times New Roman" w:eastAsia="Times New Roman" w:hAnsi="Times New Roman" w:cs="Times New Roman"/>
                <w:b/>
                <w:color w:val="000000"/>
                <w:sz w:val="20"/>
                <w:szCs w:val="20"/>
                <w:lang w:eastAsia="x-none"/>
              </w:rPr>
              <w:t xml:space="preserve">125 </w:t>
            </w:r>
            <w:r w:rsidR="00F871DA">
              <w:rPr>
                <w:rFonts w:ascii="Times New Roman" w:eastAsia="Times New Roman" w:hAnsi="Times New Roman" w:cs="Times New Roman"/>
                <w:b/>
                <w:color w:val="000000"/>
                <w:sz w:val="20"/>
                <w:szCs w:val="20"/>
                <w:lang w:eastAsia="x-none"/>
              </w:rPr>
              <w:t>чел.</w:t>
            </w:r>
          </w:p>
        </w:tc>
        <w:tc>
          <w:tcPr>
            <w:tcW w:w="2818" w:type="dxa"/>
          </w:tcPr>
          <w:p w14:paraId="0740F60A" w14:textId="733DF0D2" w:rsidR="00CE31A0" w:rsidRPr="00C76FAE" w:rsidRDefault="00CE31A0" w:rsidP="00CE31A0">
            <w:pPr>
              <w:widowControl w:val="0"/>
              <w:jc w:val="center"/>
              <w:rPr>
                <w:rFonts w:ascii="Times New Roman" w:eastAsia="Times New Roman" w:hAnsi="Times New Roman" w:cs="Times New Roman"/>
                <w:color w:val="000000"/>
                <w:sz w:val="20"/>
                <w:szCs w:val="20"/>
                <w:lang w:eastAsia="x-none"/>
              </w:rPr>
            </w:pPr>
            <w:r w:rsidRPr="00C76FAE">
              <w:rPr>
                <w:rFonts w:ascii="Times New Roman" w:eastAsia="Times New Roman" w:hAnsi="Times New Roman" w:cs="Times New Roman"/>
                <w:color w:val="000000"/>
                <w:sz w:val="20"/>
                <w:szCs w:val="20"/>
                <w:lang w:eastAsia="x-none"/>
              </w:rPr>
              <w:t>МБУ ДО ДДТ №</w:t>
            </w:r>
            <w:r w:rsidR="00834FF3">
              <w:rPr>
                <w:rFonts w:ascii="Times New Roman" w:eastAsia="Times New Roman" w:hAnsi="Times New Roman" w:cs="Times New Roman"/>
                <w:color w:val="000000"/>
                <w:sz w:val="20"/>
                <w:szCs w:val="20"/>
                <w:lang w:eastAsia="x-none"/>
              </w:rPr>
              <w:t xml:space="preserve"> </w:t>
            </w:r>
            <w:r w:rsidRPr="00C76FAE">
              <w:rPr>
                <w:rFonts w:ascii="Times New Roman" w:eastAsia="Times New Roman" w:hAnsi="Times New Roman" w:cs="Times New Roman"/>
                <w:color w:val="000000"/>
                <w:sz w:val="20"/>
                <w:szCs w:val="20"/>
                <w:lang w:eastAsia="x-none"/>
              </w:rPr>
              <w:t xml:space="preserve">1 </w:t>
            </w:r>
          </w:p>
        </w:tc>
        <w:tc>
          <w:tcPr>
            <w:tcW w:w="2552" w:type="dxa"/>
          </w:tcPr>
          <w:p w14:paraId="622B9AFF" w14:textId="77777777" w:rsidR="00CE31A0" w:rsidRPr="00C76FAE" w:rsidRDefault="00CE31A0" w:rsidP="00CE31A0">
            <w:pPr>
              <w:widowControl w:val="0"/>
              <w:jc w:val="center"/>
              <w:rPr>
                <w:rFonts w:ascii="Times New Roman" w:eastAsia="Times New Roman" w:hAnsi="Times New Roman" w:cs="Times New Roman"/>
                <w:color w:val="000000"/>
                <w:sz w:val="20"/>
                <w:szCs w:val="20"/>
                <w:lang w:eastAsia="x-none"/>
              </w:rPr>
            </w:pPr>
            <w:r w:rsidRPr="00C76FAE">
              <w:rPr>
                <w:rFonts w:ascii="Times New Roman" w:eastAsia="Times New Roman" w:hAnsi="Times New Roman" w:cs="Times New Roman"/>
                <w:color w:val="000000"/>
                <w:sz w:val="20"/>
                <w:szCs w:val="20"/>
                <w:lang w:eastAsia="x-none"/>
              </w:rPr>
              <w:t>с 17.07 по 06.08</w:t>
            </w:r>
          </w:p>
        </w:tc>
        <w:tc>
          <w:tcPr>
            <w:tcW w:w="2268" w:type="dxa"/>
            <w:vAlign w:val="center"/>
          </w:tcPr>
          <w:p w14:paraId="3DE61FC6" w14:textId="77777777" w:rsidR="00CE31A0" w:rsidRPr="00C76FAE" w:rsidRDefault="00CE31A0" w:rsidP="00834FF3">
            <w:pPr>
              <w:widowControl w:val="0"/>
              <w:jc w:val="center"/>
              <w:rPr>
                <w:rFonts w:ascii="Times New Roman" w:eastAsia="Times New Roman" w:hAnsi="Times New Roman" w:cs="Times New Roman"/>
                <w:color w:val="000000"/>
                <w:sz w:val="20"/>
                <w:szCs w:val="20"/>
                <w:lang w:eastAsia="x-none"/>
              </w:rPr>
            </w:pPr>
            <w:r w:rsidRPr="00C76FAE">
              <w:rPr>
                <w:rFonts w:ascii="Times New Roman" w:eastAsia="Times New Roman" w:hAnsi="Times New Roman" w:cs="Times New Roman"/>
                <w:color w:val="000000"/>
                <w:sz w:val="20"/>
                <w:szCs w:val="20"/>
                <w:lang w:eastAsia="x-none"/>
              </w:rPr>
              <w:t>45</w:t>
            </w:r>
          </w:p>
        </w:tc>
      </w:tr>
      <w:tr w:rsidR="00CE31A0" w:rsidRPr="00C76FAE" w14:paraId="175FE28E" w14:textId="77777777" w:rsidTr="00F871DA">
        <w:tc>
          <w:tcPr>
            <w:tcW w:w="2285" w:type="dxa"/>
            <w:vMerge/>
          </w:tcPr>
          <w:p w14:paraId="67D24BE9" w14:textId="77777777" w:rsidR="00CE31A0" w:rsidRPr="00C76FAE" w:rsidRDefault="00CE31A0" w:rsidP="00CE31A0">
            <w:pPr>
              <w:widowControl w:val="0"/>
              <w:jc w:val="center"/>
              <w:rPr>
                <w:rFonts w:ascii="Times New Roman" w:eastAsia="Times New Roman" w:hAnsi="Times New Roman" w:cs="Times New Roman"/>
                <w:b/>
                <w:color w:val="000000"/>
                <w:sz w:val="24"/>
                <w:szCs w:val="24"/>
                <w:lang w:eastAsia="x-none"/>
              </w:rPr>
            </w:pPr>
          </w:p>
        </w:tc>
        <w:tc>
          <w:tcPr>
            <w:tcW w:w="2818" w:type="dxa"/>
          </w:tcPr>
          <w:p w14:paraId="09B71745" w14:textId="2A4C9D54" w:rsidR="00CE31A0" w:rsidRPr="00C76FAE" w:rsidRDefault="00CE31A0" w:rsidP="00CE31A0">
            <w:pPr>
              <w:widowControl w:val="0"/>
              <w:jc w:val="center"/>
              <w:rPr>
                <w:rFonts w:ascii="Times New Roman" w:eastAsia="Times New Roman" w:hAnsi="Times New Roman" w:cs="Times New Roman"/>
                <w:color w:val="000000"/>
                <w:sz w:val="20"/>
                <w:szCs w:val="20"/>
                <w:lang w:eastAsia="x-none"/>
              </w:rPr>
            </w:pPr>
            <w:r w:rsidRPr="00C76FAE">
              <w:rPr>
                <w:rFonts w:ascii="Times New Roman" w:eastAsia="Times New Roman" w:hAnsi="Times New Roman" w:cs="Times New Roman"/>
                <w:color w:val="000000"/>
                <w:sz w:val="20"/>
                <w:szCs w:val="20"/>
                <w:lang w:eastAsia="x-none"/>
              </w:rPr>
              <w:t>МБУ ДО ДДТ №</w:t>
            </w:r>
            <w:r w:rsidR="00834FF3">
              <w:rPr>
                <w:rFonts w:ascii="Times New Roman" w:eastAsia="Times New Roman" w:hAnsi="Times New Roman" w:cs="Times New Roman"/>
                <w:color w:val="000000"/>
                <w:sz w:val="20"/>
                <w:szCs w:val="20"/>
                <w:lang w:eastAsia="x-none"/>
              </w:rPr>
              <w:t xml:space="preserve"> </w:t>
            </w:r>
            <w:r w:rsidRPr="00C76FAE">
              <w:rPr>
                <w:rFonts w:ascii="Times New Roman" w:eastAsia="Times New Roman" w:hAnsi="Times New Roman" w:cs="Times New Roman"/>
                <w:color w:val="000000"/>
                <w:sz w:val="20"/>
                <w:szCs w:val="20"/>
                <w:lang w:eastAsia="x-none"/>
              </w:rPr>
              <w:t xml:space="preserve">2 </w:t>
            </w:r>
          </w:p>
        </w:tc>
        <w:tc>
          <w:tcPr>
            <w:tcW w:w="2552" w:type="dxa"/>
          </w:tcPr>
          <w:p w14:paraId="50045B93" w14:textId="77777777" w:rsidR="00CE31A0" w:rsidRPr="00C76FAE" w:rsidRDefault="00CE31A0" w:rsidP="00CE31A0">
            <w:pPr>
              <w:widowControl w:val="0"/>
              <w:jc w:val="center"/>
              <w:rPr>
                <w:rFonts w:ascii="Times New Roman" w:eastAsia="Times New Roman" w:hAnsi="Times New Roman" w:cs="Times New Roman"/>
                <w:color w:val="000000"/>
                <w:sz w:val="20"/>
                <w:szCs w:val="20"/>
                <w:lang w:eastAsia="x-none"/>
              </w:rPr>
            </w:pPr>
            <w:r w:rsidRPr="00C76FAE">
              <w:rPr>
                <w:rFonts w:ascii="Times New Roman" w:eastAsia="Times New Roman" w:hAnsi="Times New Roman" w:cs="Times New Roman"/>
                <w:color w:val="000000"/>
                <w:sz w:val="20"/>
                <w:szCs w:val="20"/>
                <w:lang w:eastAsia="x-none"/>
              </w:rPr>
              <w:t>с 17.07 по 06.08</w:t>
            </w:r>
          </w:p>
        </w:tc>
        <w:tc>
          <w:tcPr>
            <w:tcW w:w="2268" w:type="dxa"/>
            <w:vAlign w:val="center"/>
          </w:tcPr>
          <w:p w14:paraId="523A085E" w14:textId="77777777" w:rsidR="00CE31A0" w:rsidRPr="00C76FAE" w:rsidRDefault="00CE31A0" w:rsidP="00834FF3">
            <w:pPr>
              <w:widowControl w:val="0"/>
              <w:jc w:val="center"/>
              <w:rPr>
                <w:rFonts w:ascii="Times New Roman" w:eastAsia="Times New Roman" w:hAnsi="Times New Roman" w:cs="Times New Roman"/>
                <w:color w:val="000000"/>
                <w:sz w:val="20"/>
                <w:szCs w:val="20"/>
                <w:lang w:eastAsia="x-none"/>
              </w:rPr>
            </w:pPr>
            <w:r w:rsidRPr="00C76FAE">
              <w:rPr>
                <w:rFonts w:ascii="Times New Roman" w:eastAsia="Times New Roman" w:hAnsi="Times New Roman" w:cs="Times New Roman"/>
                <w:color w:val="000000"/>
                <w:sz w:val="20"/>
                <w:szCs w:val="20"/>
                <w:lang w:eastAsia="x-none"/>
              </w:rPr>
              <w:t>80</w:t>
            </w:r>
          </w:p>
        </w:tc>
      </w:tr>
      <w:tr w:rsidR="00CE31A0" w:rsidRPr="00C76FAE" w14:paraId="5ADA821D" w14:textId="77777777" w:rsidTr="00F871DA">
        <w:tc>
          <w:tcPr>
            <w:tcW w:w="2285" w:type="dxa"/>
          </w:tcPr>
          <w:p w14:paraId="54832459" w14:textId="77777777" w:rsidR="00CE31A0" w:rsidRPr="00C76FAE" w:rsidRDefault="00CE31A0" w:rsidP="00CE31A0">
            <w:pPr>
              <w:widowControl w:val="0"/>
              <w:jc w:val="center"/>
              <w:rPr>
                <w:rFonts w:ascii="Times New Roman" w:eastAsia="Times New Roman" w:hAnsi="Times New Roman" w:cs="Times New Roman"/>
                <w:b/>
                <w:color w:val="000000"/>
                <w:sz w:val="20"/>
                <w:szCs w:val="20"/>
                <w:lang w:eastAsia="x-none"/>
              </w:rPr>
            </w:pPr>
            <w:r w:rsidRPr="00C76FAE">
              <w:rPr>
                <w:rFonts w:ascii="Times New Roman" w:eastAsia="Times New Roman" w:hAnsi="Times New Roman" w:cs="Times New Roman"/>
                <w:b/>
                <w:color w:val="000000"/>
                <w:sz w:val="20"/>
                <w:szCs w:val="20"/>
                <w:lang w:eastAsia="x-none"/>
              </w:rPr>
              <w:t>школьные каникулы</w:t>
            </w:r>
          </w:p>
          <w:p w14:paraId="46163E1A" w14:textId="4C0B1892" w:rsidR="00CE31A0" w:rsidRPr="00C76FAE" w:rsidRDefault="00CE31A0" w:rsidP="00CE31A0">
            <w:pPr>
              <w:widowControl w:val="0"/>
              <w:jc w:val="center"/>
              <w:rPr>
                <w:rFonts w:ascii="Times New Roman" w:eastAsia="Times New Roman" w:hAnsi="Times New Roman" w:cs="Times New Roman"/>
                <w:b/>
                <w:color w:val="000000"/>
                <w:sz w:val="24"/>
                <w:szCs w:val="24"/>
                <w:lang w:eastAsia="x-none"/>
              </w:rPr>
            </w:pPr>
            <w:r w:rsidRPr="00C76FAE">
              <w:rPr>
                <w:rFonts w:ascii="Times New Roman" w:eastAsia="Times New Roman" w:hAnsi="Times New Roman" w:cs="Times New Roman"/>
                <w:b/>
                <w:color w:val="000000"/>
                <w:sz w:val="20"/>
                <w:szCs w:val="20"/>
                <w:lang w:eastAsia="x-none"/>
              </w:rPr>
              <w:t xml:space="preserve">900 </w:t>
            </w:r>
            <w:r w:rsidR="00F871DA">
              <w:rPr>
                <w:rFonts w:ascii="Times New Roman" w:eastAsia="Times New Roman" w:hAnsi="Times New Roman" w:cs="Times New Roman"/>
                <w:b/>
                <w:color w:val="000000"/>
                <w:sz w:val="20"/>
                <w:szCs w:val="20"/>
                <w:lang w:eastAsia="x-none"/>
              </w:rPr>
              <w:t>чел.</w:t>
            </w:r>
          </w:p>
        </w:tc>
        <w:tc>
          <w:tcPr>
            <w:tcW w:w="2818" w:type="dxa"/>
          </w:tcPr>
          <w:p w14:paraId="5E594821" w14:textId="4A6FD5FD" w:rsidR="00CE31A0" w:rsidRPr="00C76FAE" w:rsidRDefault="00CE31A0" w:rsidP="00CE31A0">
            <w:pPr>
              <w:widowControl w:val="0"/>
              <w:jc w:val="center"/>
              <w:rPr>
                <w:rFonts w:ascii="Times New Roman" w:eastAsia="Times New Roman" w:hAnsi="Times New Roman" w:cs="Times New Roman"/>
                <w:color w:val="000000"/>
                <w:sz w:val="20"/>
                <w:szCs w:val="20"/>
                <w:lang w:eastAsia="x-none"/>
              </w:rPr>
            </w:pPr>
            <w:r w:rsidRPr="00C76FAE">
              <w:rPr>
                <w:rFonts w:ascii="Times New Roman" w:eastAsia="Times New Roman" w:hAnsi="Times New Roman" w:cs="Times New Roman"/>
                <w:color w:val="000000"/>
                <w:sz w:val="20"/>
                <w:szCs w:val="20"/>
                <w:lang w:eastAsia="x-none"/>
              </w:rPr>
              <w:t>МБОУ СОШ №№</w:t>
            </w:r>
            <w:r w:rsidR="00834FF3">
              <w:rPr>
                <w:rFonts w:ascii="Times New Roman" w:eastAsia="Times New Roman" w:hAnsi="Times New Roman" w:cs="Times New Roman"/>
                <w:color w:val="000000"/>
                <w:sz w:val="20"/>
                <w:szCs w:val="20"/>
                <w:lang w:eastAsia="x-none"/>
              </w:rPr>
              <w:t xml:space="preserve"> </w:t>
            </w:r>
            <w:r w:rsidRPr="00C76FAE">
              <w:rPr>
                <w:rFonts w:ascii="Times New Roman" w:eastAsia="Times New Roman" w:hAnsi="Times New Roman" w:cs="Times New Roman"/>
                <w:color w:val="000000"/>
                <w:sz w:val="20"/>
                <w:szCs w:val="20"/>
                <w:lang w:eastAsia="x-none"/>
              </w:rPr>
              <w:t>1,</w:t>
            </w:r>
            <w:r w:rsidR="00834FF3">
              <w:rPr>
                <w:rFonts w:ascii="Times New Roman" w:eastAsia="Times New Roman" w:hAnsi="Times New Roman" w:cs="Times New Roman"/>
                <w:color w:val="000000"/>
                <w:sz w:val="20"/>
                <w:szCs w:val="20"/>
                <w:lang w:eastAsia="x-none"/>
              </w:rPr>
              <w:t xml:space="preserve"> </w:t>
            </w:r>
            <w:r w:rsidRPr="00C76FAE">
              <w:rPr>
                <w:rFonts w:ascii="Times New Roman" w:eastAsia="Times New Roman" w:hAnsi="Times New Roman" w:cs="Times New Roman"/>
                <w:color w:val="000000"/>
                <w:sz w:val="20"/>
                <w:szCs w:val="20"/>
                <w:lang w:eastAsia="x-none"/>
              </w:rPr>
              <w:t>3,</w:t>
            </w:r>
            <w:r w:rsidR="00834FF3">
              <w:rPr>
                <w:rFonts w:ascii="Times New Roman" w:eastAsia="Times New Roman" w:hAnsi="Times New Roman" w:cs="Times New Roman"/>
                <w:color w:val="000000"/>
                <w:sz w:val="20"/>
                <w:szCs w:val="20"/>
                <w:lang w:eastAsia="x-none"/>
              </w:rPr>
              <w:t xml:space="preserve"> </w:t>
            </w:r>
            <w:r w:rsidRPr="00C76FAE">
              <w:rPr>
                <w:rFonts w:ascii="Times New Roman" w:eastAsia="Times New Roman" w:hAnsi="Times New Roman" w:cs="Times New Roman"/>
                <w:color w:val="000000"/>
                <w:sz w:val="20"/>
                <w:szCs w:val="20"/>
                <w:lang w:eastAsia="x-none"/>
              </w:rPr>
              <w:t>9,</w:t>
            </w:r>
            <w:r w:rsidR="00834FF3">
              <w:rPr>
                <w:rFonts w:ascii="Times New Roman" w:eastAsia="Times New Roman" w:hAnsi="Times New Roman" w:cs="Times New Roman"/>
                <w:color w:val="000000"/>
                <w:sz w:val="20"/>
                <w:szCs w:val="20"/>
                <w:lang w:eastAsia="x-none"/>
              </w:rPr>
              <w:t xml:space="preserve"> </w:t>
            </w:r>
            <w:r w:rsidRPr="00C76FAE">
              <w:rPr>
                <w:rFonts w:ascii="Times New Roman" w:eastAsia="Times New Roman" w:hAnsi="Times New Roman" w:cs="Times New Roman"/>
                <w:color w:val="000000"/>
                <w:sz w:val="20"/>
                <w:szCs w:val="20"/>
                <w:lang w:eastAsia="x-none"/>
              </w:rPr>
              <w:t>19</w:t>
            </w:r>
          </w:p>
          <w:p w14:paraId="22310E47" w14:textId="75648B59" w:rsidR="00CE31A0" w:rsidRPr="00C76FAE" w:rsidRDefault="00CE31A0" w:rsidP="00CE31A0">
            <w:pPr>
              <w:widowControl w:val="0"/>
              <w:jc w:val="center"/>
              <w:rPr>
                <w:rFonts w:ascii="Times New Roman" w:eastAsia="Times New Roman" w:hAnsi="Times New Roman" w:cs="Times New Roman"/>
                <w:b/>
                <w:color w:val="000000"/>
                <w:sz w:val="24"/>
                <w:szCs w:val="24"/>
                <w:lang w:eastAsia="x-none"/>
              </w:rPr>
            </w:pPr>
            <w:r w:rsidRPr="00C76FAE">
              <w:rPr>
                <w:rFonts w:ascii="Times New Roman" w:eastAsia="Times New Roman" w:hAnsi="Times New Roman" w:cs="Times New Roman"/>
                <w:color w:val="000000"/>
                <w:sz w:val="20"/>
                <w:szCs w:val="20"/>
                <w:lang w:eastAsia="x-none"/>
              </w:rPr>
              <w:t>ООШ №№</w:t>
            </w:r>
            <w:r w:rsidR="00834FF3">
              <w:rPr>
                <w:rFonts w:ascii="Times New Roman" w:eastAsia="Times New Roman" w:hAnsi="Times New Roman" w:cs="Times New Roman"/>
                <w:color w:val="000000"/>
                <w:sz w:val="20"/>
                <w:szCs w:val="20"/>
                <w:lang w:eastAsia="x-none"/>
              </w:rPr>
              <w:t xml:space="preserve"> </w:t>
            </w:r>
            <w:r w:rsidRPr="00C76FAE">
              <w:rPr>
                <w:rFonts w:ascii="Times New Roman" w:eastAsia="Times New Roman" w:hAnsi="Times New Roman" w:cs="Times New Roman"/>
                <w:color w:val="000000"/>
                <w:sz w:val="20"/>
                <w:szCs w:val="20"/>
                <w:lang w:eastAsia="x-none"/>
              </w:rPr>
              <w:t>20,</w:t>
            </w:r>
            <w:r w:rsidR="00834FF3">
              <w:rPr>
                <w:rFonts w:ascii="Times New Roman" w:eastAsia="Times New Roman" w:hAnsi="Times New Roman" w:cs="Times New Roman"/>
                <w:color w:val="000000"/>
                <w:sz w:val="20"/>
                <w:szCs w:val="20"/>
                <w:lang w:eastAsia="x-none"/>
              </w:rPr>
              <w:t xml:space="preserve"> </w:t>
            </w:r>
            <w:r w:rsidRPr="00C76FAE">
              <w:rPr>
                <w:rFonts w:ascii="Times New Roman" w:eastAsia="Times New Roman" w:hAnsi="Times New Roman" w:cs="Times New Roman"/>
                <w:color w:val="000000"/>
                <w:sz w:val="20"/>
                <w:szCs w:val="20"/>
                <w:lang w:eastAsia="x-none"/>
              </w:rPr>
              <w:t>22</w:t>
            </w:r>
          </w:p>
        </w:tc>
        <w:tc>
          <w:tcPr>
            <w:tcW w:w="2552" w:type="dxa"/>
          </w:tcPr>
          <w:p w14:paraId="4EFD9009" w14:textId="77777777" w:rsidR="00CE31A0" w:rsidRPr="00C76FAE" w:rsidRDefault="00CE31A0" w:rsidP="00CE31A0">
            <w:pPr>
              <w:widowControl w:val="0"/>
              <w:ind w:left="284" w:firstLine="14"/>
              <w:rPr>
                <w:rFonts w:ascii="Times New Roman" w:eastAsia="Times New Roman" w:hAnsi="Times New Roman" w:cs="Times New Roman"/>
                <w:color w:val="000000"/>
                <w:sz w:val="20"/>
                <w:szCs w:val="20"/>
                <w:lang w:eastAsia="x-none"/>
              </w:rPr>
            </w:pPr>
            <w:r w:rsidRPr="00C76FAE">
              <w:rPr>
                <w:rFonts w:ascii="Times New Roman" w:eastAsia="Times New Roman" w:hAnsi="Times New Roman" w:cs="Times New Roman"/>
                <w:color w:val="000000"/>
                <w:sz w:val="20"/>
                <w:szCs w:val="20"/>
                <w:lang w:eastAsia="x-none"/>
              </w:rPr>
              <w:t xml:space="preserve">  с 28.03 по 03.04</w:t>
            </w:r>
          </w:p>
          <w:p w14:paraId="708B85BA" w14:textId="77777777" w:rsidR="00CE31A0" w:rsidRPr="00C76FAE" w:rsidRDefault="00CE31A0" w:rsidP="00CE31A0">
            <w:pPr>
              <w:widowControl w:val="0"/>
              <w:jc w:val="center"/>
              <w:rPr>
                <w:rFonts w:ascii="Times New Roman" w:eastAsia="Times New Roman" w:hAnsi="Times New Roman" w:cs="Times New Roman"/>
                <w:b/>
                <w:color w:val="000000"/>
                <w:sz w:val="24"/>
                <w:szCs w:val="24"/>
                <w:lang w:eastAsia="x-none"/>
              </w:rPr>
            </w:pPr>
            <w:r w:rsidRPr="00C76FAE">
              <w:rPr>
                <w:rFonts w:ascii="Times New Roman" w:eastAsia="Times New Roman" w:hAnsi="Times New Roman" w:cs="Times New Roman"/>
                <w:color w:val="000000"/>
                <w:sz w:val="20"/>
                <w:szCs w:val="20"/>
                <w:lang w:eastAsia="x-none"/>
              </w:rPr>
              <w:t>с 01.11 по 07.11</w:t>
            </w:r>
          </w:p>
        </w:tc>
        <w:tc>
          <w:tcPr>
            <w:tcW w:w="2268" w:type="dxa"/>
            <w:vAlign w:val="center"/>
          </w:tcPr>
          <w:p w14:paraId="33963652" w14:textId="2D42BC82" w:rsidR="00CE31A0" w:rsidRPr="00C76FAE" w:rsidRDefault="00CE31A0" w:rsidP="00834FF3">
            <w:pPr>
              <w:widowControl w:val="0"/>
              <w:ind w:firstLine="8"/>
              <w:jc w:val="center"/>
              <w:rPr>
                <w:rFonts w:ascii="Times New Roman" w:eastAsia="Times New Roman" w:hAnsi="Times New Roman" w:cs="Times New Roman"/>
                <w:color w:val="000000"/>
                <w:sz w:val="20"/>
                <w:szCs w:val="20"/>
                <w:lang w:eastAsia="x-none"/>
              </w:rPr>
            </w:pPr>
            <w:r w:rsidRPr="00C76FAE">
              <w:rPr>
                <w:rFonts w:ascii="Times New Roman" w:eastAsia="Times New Roman" w:hAnsi="Times New Roman" w:cs="Times New Roman"/>
                <w:color w:val="000000"/>
                <w:sz w:val="20"/>
                <w:szCs w:val="20"/>
                <w:lang w:eastAsia="x-none"/>
              </w:rPr>
              <w:t>450</w:t>
            </w:r>
          </w:p>
          <w:p w14:paraId="24AEA41C" w14:textId="7446A5B5" w:rsidR="00CE31A0" w:rsidRPr="00C76FAE" w:rsidRDefault="00F871DA" w:rsidP="00834FF3">
            <w:pPr>
              <w:widowControl w:val="0"/>
              <w:jc w:val="center"/>
              <w:rPr>
                <w:rFonts w:ascii="Times New Roman" w:eastAsia="Times New Roman" w:hAnsi="Times New Roman" w:cs="Times New Roman"/>
                <w:b/>
                <w:color w:val="000000"/>
                <w:sz w:val="24"/>
                <w:szCs w:val="24"/>
                <w:lang w:eastAsia="x-none"/>
              </w:rPr>
            </w:pPr>
            <w:r>
              <w:rPr>
                <w:rFonts w:ascii="Times New Roman" w:eastAsia="Times New Roman" w:hAnsi="Times New Roman" w:cs="Times New Roman"/>
                <w:color w:val="000000"/>
                <w:sz w:val="20"/>
                <w:szCs w:val="20"/>
                <w:lang w:eastAsia="x-none"/>
              </w:rPr>
              <w:t>4</w:t>
            </w:r>
            <w:r w:rsidR="00CE31A0" w:rsidRPr="00C76FAE">
              <w:rPr>
                <w:rFonts w:ascii="Times New Roman" w:eastAsia="Times New Roman" w:hAnsi="Times New Roman" w:cs="Times New Roman"/>
                <w:color w:val="000000"/>
                <w:sz w:val="20"/>
                <w:szCs w:val="20"/>
                <w:lang w:eastAsia="x-none"/>
              </w:rPr>
              <w:t>50</w:t>
            </w:r>
          </w:p>
        </w:tc>
      </w:tr>
      <w:tr w:rsidR="00CE31A0" w:rsidRPr="00C76FAE" w14:paraId="4BFCB2C1" w14:textId="77777777" w:rsidTr="00F871DA">
        <w:tc>
          <w:tcPr>
            <w:tcW w:w="7655" w:type="dxa"/>
            <w:gridSpan w:val="3"/>
          </w:tcPr>
          <w:p w14:paraId="0BBE785E" w14:textId="77777777" w:rsidR="00CE31A0" w:rsidRPr="00C76FAE" w:rsidRDefault="00CE31A0" w:rsidP="00CE31A0">
            <w:pPr>
              <w:widowControl w:val="0"/>
              <w:jc w:val="right"/>
              <w:rPr>
                <w:rFonts w:ascii="Times New Roman" w:eastAsia="Times New Roman" w:hAnsi="Times New Roman" w:cs="Times New Roman"/>
                <w:b/>
                <w:color w:val="000000"/>
                <w:sz w:val="24"/>
                <w:szCs w:val="24"/>
                <w:lang w:eastAsia="x-none"/>
              </w:rPr>
            </w:pPr>
            <w:r w:rsidRPr="00C76FAE">
              <w:rPr>
                <w:rFonts w:ascii="Times New Roman" w:eastAsia="Times New Roman" w:hAnsi="Times New Roman" w:cs="Times New Roman"/>
                <w:b/>
                <w:color w:val="000000"/>
                <w:sz w:val="24"/>
                <w:szCs w:val="24"/>
                <w:lang w:eastAsia="x-none"/>
              </w:rPr>
              <w:t>Итого:</w:t>
            </w:r>
          </w:p>
        </w:tc>
        <w:tc>
          <w:tcPr>
            <w:tcW w:w="2268" w:type="dxa"/>
          </w:tcPr>
          <w:p w14:paraId="251C5BDB" w14:textId="555012D4" w:rsidR="00CE31A0" w:rsidRPr="00C76FAE" w:rsidRDefault="00CE31A0" w:rsidP="00834FF3">
            <w:pPr>
              <w:widowControl w:val="0"/>
              <w:jc w:val="center"/>
              <w:rPr>
                <w:rFonts w:ascii="Times New Roman" w:eastAsia="Times New Roman" w:hAnsi="Times New Roman" w:cs="Times New Roman"/>
                <w:b/>
                <w:color w:val="000000"/>
                <w:sz w:val="24"/>
                <w:szCs w:val="24"/>
                <w:lang w:eastAsia="x-none"/>
              </w:rPr>
            </w:pPr>
            <w:r w:rsidRPr="00C76FAE">
              <w:rPr>
                <w:rFonts w:ascii="Times New Roman" w:eastAsia="Times New Roman" w:hAnsi="Times New Roman" w:cs="Times New Roman"/>
                <w:b/>
                <w:color w:val="000000"/>
                <w:sz w:val="20"/>
                <w:szCs w:val="20"/>
                <w:lang w:eastAsia="x-none"/>
              </w:rPr>
              <w:t>1</w:t>
            </w:r>
            <w:r w:rsidR="00C76FAE">
              <w:rPr>
                <w:rFonts w:ascii="Times New Roman" w:eastAsia="Times New Roman" w:hAnsi="Times New Roman" w:cs="Times New Roman"/>
                <w:b/>
                <w:color w:val="000000"/>
                <w:sz w:val="20"/>
                <w:szCs w:val="20"/>
                <w:lang w:eastAsia="x-none"/>
              </w:rPr>
              <w:t xml:space="preserve"> </w:t>
            </w:r>
            <w:r w:rsidRPr="00C76FAE">
              <w:rPr>
                <w:rFonts w:ascii="Times New Roman" w:eastAsia="Times New Roman" w:hAnsi="Times New Roman" w:cs="Times New Roman"/>
                <w:b/>
                <w:color w:val="000000"/>
                <w:sz w:val="20"/>
                <w:szCs w:val="20"/>
                <w:lang w:eastAsia="x-none"/>
              </w:rPr>
              <w:t>540</w:t>
            </w:r>
          </w:p>
        </w:tc>
      </w:tr>
    </w:tbl>
    <w:p w14:paraId="032E624C" w14:textId="7BEF3570" w:rsidR="008346A6" w:rsidRDefault="008346A6" w:rsidP="00834FF3">
      <w:pPr>
        <w:tabs>
          <w:tab w:val="left" w:pos="709"/>
        </w:tabs>
        <w:snapToGrid w:val="0"/>
        <w:spacing w:after="0" w:line="240" w:lineRule="auto"/>
        <w:ind w:firstLine="709"/>
        <w:jc w:val="both"/>
        <w:rPr>
          <w:rFonts w:ascii="Times New Roman" w:eastAsia="Times New Roman" w:hAnsi="Times New Roman" w:cs="Times New Roman"/>
          <w:color w:val="000000"/>
          <w:sz w:val="24"/>
          <w:szCs w:val="24"/>
          <w:lang w:eastAsia="ru-RU"/>
        </w:rPr>
      </w:pPr>
    </w:p>
    <w:p w14:paraId="386279EB" w14:textId="565FCD9A" w:rsidR="00CE31A0" w:rsidRPr="00CE31A0" w:rsidRDefault="00CE31A0" w:rsidP="00834FF3">
      <w:pPr>
        <w:tabs>
          <w:tab w:val="left" w:pos="709"/>
        </w:tabs>
        <w:snapToGri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В рамках мероприятий программы была закуплена мебель для МБУ ДО ДДТ №</w:t>
      </w:r>
      <w:r w:rsidR="00834FF3">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1,2.</w:t>
      </w:r>
    </w:p>
    <w:p w14:paraId="34EC041D" w14:textId="6EF72249" w:rsidR="00CE31A0" w:rsidRPr="00CE31A0" w:rsidRDefault="00834FF3" w:rsidP="00834FF3">
      <w:pPr>
        <w:tabs>
          <w:tab w:val="left" w:pos="709"/>
        </w:tabs>
        <w:snapToGri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При подготовке к открытию </w:t>
      </w:r>
      <w:r w:rsidR="00CE31A0" w:rsidRPr="00CE31A0">
        <w:rPr>
          <w:rFonts w:ascii="Times New Roman" w:eastAsia="Times New Roman" w:hAnsi="Times New Roman" w:cs="Times New Roman"/>
          <w:color w:val="000000"/>
          <w:sz w:val="24"/>
          <w:szCs w:val="24"/>
          <w:lang w:eastAsia="ru-RU"/>
        </w:rPr>
        <w:t xml:space="preserve">ДОЛ, для устранения предписаний </w:t>
      </w:r>
      <w:proofErr w:type="spellStart"/>
      <w:r w:rsidR="00CE31A0" w:rsidRPr="00CE31A0">
        <w:rPr>
          <w:rFonts w:ascii="Times New Roman" w:eastAsia="Times New Roman" w:hAnsi="Times New Roman" w:cs="Times New Roman"/>
          <w:color w:val="000000"/>
          <w:sz w:val="24"/>
          <w:szCs w:val="24"/>
          <w:lang w:eastAsia="ru-RU"/>
        </w:rPr>
        <w:t>Роспотребнадзора</w:t>
      </w:r>
      <w:proofErr w:type="spellEnd"/>
      <w:r w:rsidR="00CE31A0" w:rsidRPr="00CE31A0">
        <w:rPr>
          <w:rFonts w:ascii="Times New Roman" w:eastAsia="Times New Roman" w:hAnsi="Times New Roman" w:cs="Times New Roman"/>
          <w:color w:val="000000"/>
          <w:sz w:val="24"/>
          <w:szCs w:val="24"/>
          <w:lang w:eastAsia="ru-RU"/>
        </w:rPr>
        <w:t xml:space="preserve"> в рамках подпрограммы в МБУ ДО ДДТ №</w:t>
      </w:r>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 xml:space="preserve">1 установлены 2 противопожарные двери, закуплены </w:t>
      </w:r>
      <w:proofErr w:type="spellStart"/>
      <w:r w:rsidR="00CE31A0" w:rsidRPr="00CE31A0">
        <w:rPr>
          <w:rFonts w:ascii="Times New Roman" w:eastAsia="Times New Roman" w:hAnsi="Times New Roman" w:cs="Times New Roman"/>
          <w:color w:val="000000"/>
          <w:sz w:val="24"/>
          <w:szCs w:val="24"/>
          <w:lang w:eastAsia="ru-RU"/>
        </w:rPr>
        <w:t>рециркуляторы</w:t>
      </w:r>
      <w:proofErr w:type="spellEnd"/>
      <w:r w:rsidR="00CE31A0" w:rsidRPr="00CE31A0">
        <w:rPr>
          <w:rFonts w:ascii="Times New Roman" w:eastAsia="Times New Roman" w:hAnsi="Times New Roman" w:cs="Times New Roman"/>
          <w:color w:val="000000"/>
          <w:sz w:val="24"/>
          <w:szCs w:val="24"/>
          <w:lang w:eastAsia="ru-RU"/>
        </w:rPr>
        <w:t xml:space="preserve">, установлена автономная охранная сигнализация, приобретен ручной </w:t>
      </w:r>
      <w:proofErr w:type="spellStart"/>
      <w:r w:rsidR="00CE31A0" w:rsidRPr="00CE31A0">
        <w:rPr>
          <w:rFonts w:ascii="Times New Roman" w:eastAsia="Times New Roman" w:hAnsi="Times New Roman" w:cs="Times New Roman"/>
          <w:color w:val="000000"/>
          <w:sz w:val="24"/>
          <w:szCs w:val="24"/>
          <w:lang w:eastAsia="ru-RU"/>
        </w:rPr>
        <w:t>металлодетектор</w:t>
      </w:r>
      <w:proofErr w:type="spellEnd"/>
      <w:r w:rsidR="00CE31A0" w:rsidRPr="00CE31A0">
        <w:rPr>
          <w:rFonts w:ascii="Times New Roman" w:eastAsia="Times New Roman" w:hAnsi="Times New Roman" w:cs="Times New Roman"/>
          <w:color w:val="000000"/>
          <w:sz w:val="24"/>
          <w:szCs w:val="24"/>
          <w:lang w:eastAsia="ru-RU"/>
        </w:rPr>
        <w:t>,  закуплена мебель, в МБУ ДО ДДТ №</w:t>
      </w:r>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 xml:space="preserve">2 были обновлены планы пожарной эвакуации, закуплены вышедшие из строя обогреватели, установлена автономная охранная сигнализация, приобретен ручной </w:t>
      </w:r>
      <w:proofErr w:type="spellStart"/>
      <w:r w:rsidR="00CE31A0" w:rsidRPr="00CE31A0">
        <w:rPr>
          <w:rFonts w:ascii="Times New Roman" w:eastAsia="Times New Roman" w:hAnsi="Times New Roman" w:cs="Times New Roman"/>
          <w:color w:val="000000"/>
          <w:sz w:val="24"/>
          <w:szCs w:val="24"/>
          <w:lang w:eastAsia="ru-RU"/>
        </w:rPr>
        <w:t>металлодетектор</w:t>
      </w:r>
      <w:proofErr w:type="spellEnd"/>
      <w:r w:rsidR="00CE31A0" w:rsidRPr="00CE31A0">
        <w:rPr>
          <w:rFonts w:ascii="Times New Roman" w:eastAsia="Times New Roman" w:hAnsi="Times New Roman" w:cs="Times New Roman"/>
          <w:color w:val="000000"/>
          <w:sz w:val="24"/>
          <w:szCs w:val="24"/>
          <w:lang w:eastAsia="ru-RU"/>
        </w:rPr>
        <w:t>, приобретена мебель, в МБОУ СОШ №</w:t>
      </w:r>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7</w:t>
      </w:r>
      <w:proofErr w:type="gramEnd"/>
      <w:r w:rsidR="00CE31A0" w:rsidRPr="00CE31A0">
        <w:rPr>
          <w:rFonts w:ascii="Times New Roman" w:eastAsia="Times New Roman" w:hAnsi="Times New Roman" w:cs="Times New Roman"/>
          <w:color w:val="000000"/>
          <w:sz w:val="24"/>
          <w:szCs w:val="24"/>
          <w:lang w:eastAsia="ru-RU"/>
        </w:rPr>
        <w:t xml:space="preserve"> были проведены замеры вентиляции, в МБОУ СОШ №</w:t>
      </w:r>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23 установлена противопожарная дверь, проведено обследование и категорирование объекта по пожарной безопасности.</w:t>
      </w:r>
    </w:p>
    <w:p w14:paraId="5D669AE9" w14:textId="03F85940" w:rsidR="00CE31A0" w:rsidRPr="00CE31A0" w:rsidRDefault="00CE31A0" w:rsidP="00834FF3">
      <w:pPr>
        <w:spacing w:after="0" w:line="240" w:lineRule="auto"/>
        <w:ind w:firstLine="709"/>
        <w:jc w:val="both"/>
        <w:rPr>
          <w:rFonts w:ascii="Times New Roman" w:eastAsia="Times New Roman" w:hAnsi="Times New Roman" w:cs="Times New Roman"/>
          <w:sz w:val="24"/>
          <w:szCs w:val="24"/>
          <w:lang w:eastAsia="ru-RU"/>
        </w:rPr>
      </w:pPr>
      <w:r w:rsidRPr="00CE31A0">
        <w:rPr>
          <w:rFonts w:ascii="Times New Roman" w:eastAsia="Times New Roman" w:hAnsi="Times New Roman" w:cs="Times New Roman"/>
          <w:sz w:val="24"/>
          <w:szCs w:val="24"/>
          <w:lang w:eastAsia="ru-RU"/>
        </w:rPr>
        <w:lastRenderedPageBreak/>
        <w:t>Второй год отдел образования после окончания работы ДОЛ, организует детские игровые площадки для 200 детей по программам спортивной и художественной направленности, организовывали досуг ребят педагоги домов детского творчества.</w:t>
      </w:r>
    </w:p>
    <w:p w14:paraId="4451B655" w14:textId="5D126B6E" w:rsidR="00CE31A0" w:rsidRPr="00CE31A0" w:rsidRDefault="00CE31A0" w:rsidP="00CE31A0">
      <w:pPr>
        <w:spacing w:after="0" w:line="240" w:lineRule="auto"/>
        <w:ind w:firstLine="709"/>
        <w:jc w:val="both"/>
        <w:rPr>
          <w:rFonts w:ascii="Times New Roman" w:eastAsia="Calibri" w:hAnsi="Times New Roman"/>
          <w:sz w:val="24"/>
          <w:szCs w:val="24"/>
        </w:rPr>
      </w:pPr>
      <w:r w:rsidRPr="00CE31A0">
        <w:rPr>
          <w:rFonts w:ascii="Times New Roman" w:eastAsia="Calibri" w:hAnsi="Times New Roman"/>
          <w:sz w:val="24"/>
          <w:szCs w:val="24"/>
        </w:rPr>
        <w:t xml:space="preserve">Дети принимали активное участие в проведении игровых программ, спортивных мероприятий, викторин, участвовали в коллективных делах. </w:t>
      </w:r>
      <w:r w:rsidRPr="00CE31A0">
        <w:rPr>
          <w:rFonts w:ascii="Times New Roman" w:eastAsia="Calibri" w:hAnsi="Times New Roman" w:cs="Times New Roman"/>
          <w:sz w:val="24"/>
          <w:szCs w:val="24"/>
          <w:lang w:eastAsia="ru-RU"/>
        </w:rPr>
        <w:t xml:space="preserve">Для детей были организованы танцевальные и музыкальные </w:t>
      </w:r>
      <w:proofErr w:type="spellStart"/>
      <w:r w:rsidRPr="00CE31A0">
        <w:rPr>
          <w:rFonts w:ascii="Times New Roman" w:eastAsia="Calibri" w:hAnsi="Times New Roman" w:cs="Times New Roman"/>
          <w:sz w:val="24"/>
          <w:szCs w:val="24"/>
          <w:lang w:eastAsia="ru-RU"/>
        </w:rPr>
        <w:t>батлы</w:t>
      </w:r>
      <w:proofErr w:type="spellEnd"/>
      <w:r w:rsidRPr="00CE31A0">
        <w:rPr>
          <w:rFonts w:ascii="Times New Roman" w:eastAsia="Calibri" w:hAnsi="Times New Roman" w:cs="Times New Roman"/>
          <w:sz w:val="24"/>
          <w:szCs w:val="24"/>
          <w:lang w:eastAsia="ru-RU"/>
        </w:rPr>
        <w:t xml:space="preserve">, </w:t>
      </w:r>
      <w:proofErr w:type="spellStart"/>
      <w:r w:rsidRPr="00CE31A0">
        <w:rPr>
          <w:rFonts w:ascii="Times New Roman" w:eastAsia="Calibri" w:hAnsi="Times New Roman" w:cs="Times New Roman"/>
          <w:sz w:val="24"/>
          <w:szCs w:val="24"/>
          <w:lang w:eastAsia="ru-RU"/>
        </w:rPr>
        <w:t>флэшмобы</w:t>
      </w:r>
      <w:proofErr w:type="spellEnd"/>
      <w:r w:rsidRPr="00CE31A0">
        <w:rPr>
          <w:rFonts w:ascii="Times New Roman" w:eastAsia="Calibri" w:hAnsi="Times New Roman" w:cs="Times New Roman"/>
          <w:sz w:val="24"/>
          <w:szCs w:val="24"/>
          <w:lang w:eastAsia="ru-RU"/>
        </w:rPr>
        <w:t xml:space="preserve">, онлайн-встречи на платформе ZOOM в историко-краеведческом музее Печенгского округа. </w:t>
      </w:r>
      <w:r w:rsidRPr="00CE31A0">
        <w:rPr>
          <w:rFonts w:ascii="Times New Roman" w:eastAsia="Times New Roman" w:hAnsi="Times New Roman" w:cs="Times New Roman"/>
          <w:sz w:val="24"/>
          <w:szCs w:val="24"/>
          <w:lang w:eastAsia="ru-RU"/>
        </w:rPr>
        <w:t>Данный вид отдыха очень востребован, дети с удовольствием посещают игровые площадки.</w:t>
      </w:r>
    </w:p>
    <w:p w14:paraId="0DCCC4FB" w14:textId="45472D16" w:rsidR="00CE31A0" w:rsidRPr="00CE31A0" w:rsidRDefault="00CE31A0" w:rsidP="00CE31A0">
      <w:pPr>
        <w:spacing w:after="0" w:line="240" w:lineRule="auto"/>
        <w:ind w:firstLine="709"/>
        <w:jc w:val="both"/>
        <w:rPr>
          <w:rFonts w:ascii="Times New Roman" w:eastAsia="Times New Roman" w:hAnsi="Times New Roman" w:cs="Times New Roman"/>
          <w:sz w:val="24"/>
          <w:szCs w:val="24"/>
          <w:lang w:eastAsia="ru-RU"/>
        </w:rPr>
      </w:pPr>
      <w:r w:rsidRPr="00CE31A0">
        <w:rPr>
          <w:rFonts w:ascii="Times New Roman" w:eastAsia="Times New Roman" w:hAnsi="Times New Roman" w:cs="Times New Roman"/>
          <w:sz w:val="24"/>
          <w:szCs w:val="24"/>
          <w:lang w:eastAsia="ru-RU"/>
        </w:rPr>
        <w:t xml:space="preserve">Большой популярностью пользуются экспедиции военно-патриотической и экологической направленности, которые проходят в </w:t>
      </w:r>
      <w:proofErr w:type="spellStart"/>
      <w:r w:rsidR="00D9361B">
        <w:rPr>
          <w:rFonts w:ascii="Times New Roman" w:eastAsia="Times New Roman" w:hAnsi="Times New Roman" w:cs="Times New Roman"/>
          <w:sz w:val="24"/>
          <w:szCs w:val="24"/>
          <w:lang w:eastAsia="ru-RU"/>
        </w:rPr>
        <w:t>н</w:t>
      </w:r>
      <w:r w:rsidR="00834FF3">
        <w:rPr>
          <w:rFonts w:ascii="Times New Roman" w:eastAsia="Times New Roman" w:hAnsi="Times New Roman" w:cs="Times New Roman"/>
          <w:sz w:val="24"/>
          <w:szCs w:val="24"/>
          <w:lang w:eastAsia="ru-RU"/>
        </w:rPr>
        <w:t>.</w:t>
      </w:r>
      <w:r w:rsidRPr="00CE31A0">
        <w:rPr>
          <w:rFonts w:ascii="Times New Roman" w:eastAsia="Times New Roman" w:hAnsi="Times New Roman" w:cs="Times New Roman"/>
          <w:sz w:val="24"/>
          <w:szCs w:val="24"/>
          <w:lang w:eastAsia="ru-RU"/>
        </w:rPr>
        <w:t>п</w:t>
      </w:r>
      <w:proofErr w:type="spellEnd"/>
      <w:r w:rsidRPr="00CE31A0">
        <w:rPr>
          <w:rFonts w:ascii="Times New Roman" w:eastAsia="Times New Roman" w:hAnsi="Times New Roman" w:cs="Times New Roman"/>
          <w:sz w:val="24"/>
          <w:szCs w:val="24"/>
          <w:lang w:eastAsia="ru-RU"/>
        </w:rPr>
        <w:t>.</w:t>
      </w:r>
      <w:r w:rsidR="00D9361B">
        <w:rPr>
          <w:rFonts w:ascii="Times New Roman" w:eastAsia="Times New Roman" w:hAnsi="Times New Roman" w:cs="Times New Roman"/>
          <w:sz w:val="24"/>
          <w:szCs w:val="24"/>
          <w:lang w:eastAsia="ru-RU"/>
        </w:rPr>
        <w:t xml:space="preserve"> </w:t>
      </w:r>
      <w:proofErr w:type="spellStart"/>
      <w:r w:rsidRPr="00CE31A0">
        <w:rPr>
          <w:rFonts w:ascii="Times New Roman" w:eastAsia="Times New Roman" w:hAnsi="Times New Roman" w:cs="Times New Roman"/>
          <w:sz w:val="24"/>
          <w:szCs w:val="24"/>
          <w:lang w:eastAsia="ru-RU"/>
        </w:rPr>
        <w:t>Раякоски</w:t>
      </w:r>
      <w:proofErr w:type="spellEnd"/>
      <w:r w:rsidRPr="00CE31A0">
        <w:rPr>
          <w:rFonts w:ascii="Times New Roman" w:eastAsia="Times New Roman" w:hAnsi="Times New Roman" w:cs="Times New Roman"/>
          <w:sz w:val="24"/>
          <w:szCs w:val="24"/>
          <w:lang w:eastAsia="ru-RU"/>
        </w:rPr>
        <w:t xml:space="preserve"> на базе школы № 11. Летом в </w:t>
      </w:r>
      <w:proofErr w:type="spellStart"/>
      <w:r w:rsidR="00D9361B">
        <w:rPr>
          <w:rFonts w:ascii="Times New Roman" w:eastAsia="Times New Roman" w:hAnsi="Times New Roman" w:cs="Times New Roman"/>
          <w:sz w:val="24"/>
          <w:szCs w:val="24"/>
          <w:lang w:eastAsia="ru-RU"/>
        </w:rPr>
        <w:t>н</w:t>
      </w:r>
      <w:r w:rsidR="00834FF3">
        <w:rPr>
          <w:rFonts w:ascii="Times New Roman" w:eastAsia="Times New Roman" w:hAnsi="Times New Roman" w:cs="Times New Roman"/>
          <w:sz w:val="24"/>
          <w:szCs w:val="24"/>
          <w:lang w:eastAsia="ru-RU"/>
        </w:rPr>
        <w:t>.</w:t>
      </w:r>
      <w:r w:rsidRPr="00CE31A0">
        <w:rPr>
          <w:rFonts w:ascii="Times New Roman" w:eastAsia="Times New Roman" w:hAnsi="Times New Roman" w:cs="Times New Roman"/>
          <w:sz w:val="24"/>
          <w:szCs w:val="24"/>
          <w:lang w:eastAsia="ru-RU"/>
        </w:rPr>
        <w:t>п</w:t>
      </w:r>
      <w:proofErr w:type="spellEnd"/>
      <w:r w:rsidRPr="00CE31A0">
        <w:rPr>
          <w:rFonts w:ascii="Times New Roman" w:eastAsia="Times New Roman" w:hAnsi="Times New Roman" w:cs="Times New Roman"/>
          <w:sz w:val="24"/>
          <w:szCs w:val="24"/>
          <w:lang w:eastAsia="ru-RU"/>
        </w:rPr>
        <w:t xml:space="preserve">. </w:t>
      </w:r>
      <w:proofErr w:type="spellStart"/>
      <w:r w:rsidRPr="00CE31A0">
        <w:rPr>
          <w:rFonts w:ascii="Times New Roman" w:eastAsia="Times New Roman" w:hAnsi="Times New Roman" w:cs="Times New Roman"/>
          <w:sz w:val="24"/>
          <w:szCs w:val="24"/>
          <w:lang w:eastAsia="ru-RU"/>
        </w:rPr>
        <w:t>Раякоски</w:t>
      </w:r>
      <w:proofErr w:type="spellEnd"/>
      <w:r w:rsidRPr="00CE31A0">
        <w:rPr>
          <w:rFonts w:ascii="Times New Roman" w:eastAsia="Times New Roman" w:hAnsi="Times New Roman" w:cs="Times New Roman"/>
          <w:sz w:val="24"/>
          <w:szCs w:val="24"/>
          <w:lang w:eastAsia="ru-RU"/>
        </w:rPr>
        <w:t xml:space="preserve"> проходила военно-патриотическая экспедиция для 50 детей при поддержке военно-патриотического клуба «Русь». Участниками экспедиции стали ребята из </w:t>
      </w:r>
      <w:proofErr w:type="spellStart"/>
      <w:r w:rsidR="00D9361B">
        <w:rPr>
          <w:rFonts w:ascii="Times New Roman" w:eastAsia="Times New Roman" w:hAnsi="Times New Roman" w:cs="Times New Roman"/>
          <w:sz w:val="24"/>
          <w:szCs w:val="24"/>
          <w:lang w:eastAsia="ru-RU"/>
        </w:rPr>
        <w:t>п</w:t>
      </w:r>
      <w:r w:rsidR="00834FF3">
        <w:rPr>
          <w:rFonts w:ascii="Times New Roman" w:eastAsia="Times New Roman" w:hAnsi="Times New Roman" w:cs="Times New Roman"/>
          <w:sz w:val="24"/>
          <w:szCs w:val="24"/>
          <w:lang w:eastAsia="ru-RU"/>
        </w:rPr>
        <w:t>.</w:t>
      </w:r>
      <w:r w:rsidR="00D9361B">
        <w:rPr>
          <w:rFonts w:ascii="Times New Roman" w:eastAsia="Times New Roman" w:hAnsi="Times New Roman" w:cs="Times New Roman"/>
          <w:sz w:val="24"/>
          <w:szCs w:val="24"/>
          <w:lang w:eastAsia="ru-RU"/>
        </w:rPr>
        <w:t>г</w:t>
      </w:r>
      <w:r w:rsidR="00834FF3">
        <w:rPr>
          <w:rFonts w:ascii="Times New Roman" w:eastAsia="Times New Roman" w:hAnsi="Times New Roman" w:cs="Times New Roman"/>
          <w:sz w:val="24"/>
          <w:szCs w:val="24"/>
          <w:lang w:eastAsia="ru-RU"/>
        </w:rPr>
        <w:t>.</w:t>
      </w:r>
      <w:r w:rsidR="00D9361B">
        <w:rPr>
          <w:rFonts w:ascii="Times New Roman" w:eastAsia="Times New Roman" w:hAnsi="Times New Roman" w:cs="Times New Roman"/>
          <w:sz w:val="24"/>
          <w:szCs w:val="24"/>
          <w:lang w:eastAsia="ru-RU"/>
        </w:rPr>
        <w:t>т</w:t>
      </w:r>
      <w:proofErr w:type="spellEnd"/>
      <w:r w:rsidR="00D9361B">
        <w:rPr>
          <w:rFonts w:ascii="Times New Roman" w:eastAsia="Times New Roman" w:hAnsi="Times New Roman" w:cs="Times New Roman"/>
          <w:sz w:val="24"/>
          <w:szCs w:val="24"/>
          <w:lang w:eastAsia="ru-RU"/>
        </w:rPr>
        <w:t xml:space="preserve">. </w:t>
      </w:r>
      <w:r w:rsidRPr="00CE31A0">
        <w:rPr>
          <w:rFonts w:ascii="Times New Roman" w:eastAsia="Times New Roman" w:hAnsi="Times New Roman" w:cs="Times New Roman"/>
          <w:sz w:val="24"/>
          <w:szCs w:val="24"/>
          <w:lang w:eastAsia="ru-RU"/>
        </w:rPr>
        <w:t>Никел</w:t>
      </w:r>
      <w:r w:rsidR="00D9361B">
        <w:rPr>
          <w:rFonts w:ascii="Times New Roman" w:eastAsia="Times New Roman" w:hAnsi="Times New Roman" w:cs="Times New Roman"/>
          <w:sz w:val="24"/>
          <w:szCs w:val="24"/>
          <w:lang w:eastAsia="ru-RU"/>
        </w:rPr>
        <w:t>ь</w:t>
      </w:r>
      <w:r w:rsidRPr="00CE31A0">
        <w:rPr>
          <w:rFonts w:ascii="Times New Roman" w:eastAsia="Times New Roman" w:hAnsi="Times New Roman" w:cs="Times New Roman"/>
          <w:sz w:val="24"/>
          <w:szCs w:val="24"/>
          <w:lang w:eastAsia="ru-RU"/>
        </w:rPr>
        <w:t>, г.</w:t>
      </w:r>
      <w:r w:rsidR="00D9361B">
        <w:rPr>
          <w:rFonts w:ascii="Times New Roman" w:eastAsia="Times New Roman" w:hAnsi="Times New Roman" w:cs="Times New Roman"/>
          <w:sz w:val="24"/>
          <w:szCs w:val="24"/>
          <w:lang w:eastAsia="ru-RU"/>
        </w:rPr>
        <w:t xml:space="preserve"> </w:t>
      </w:r>
      <w:r w:rsidRPr="00CE31A0">
        <w:rPr>
          <w:rFonts w:ascii="Times New Roman" w:eastAsia="Times New Roman" w:hAnsi="Times New Roman" w:cs="Times New Roman"/>
          <w:sz w:val="24"/>
          <w:szCs w:val="24"/>
          <w:lang w:eastAsia="ru-RU"/>
        </w:rPr>
        <w:t xml:space="preserve">Заполярный и </w:t>
      </w:r>
      <w:proofErr w:type="spellStart"/>
      <w:r w:rsidR="00D9361B">
        <w:rPr>
          <w:rFonts w:ascii="Times New Roman" w:eastAsia="Times New Roman" w:hAnsi="Times New Roman" w:cs="Times New Roman"/>
          <w:sz w:val="24"/>
          <w:szCs w:val="24"/>
          <w:lang w:eastAsia="ru-RU"/>
        </w:rPr>
        <w:t>н</w:t>
      </w:r>
      <w:r w:rsidR="00834FF3">
        <w:rPr>
          <w:rFonts w:ascii="Times New Roman" w:eastAsia="Times New Roman" w:hAnsi="Times New Roman" w:cs="Times New Roman"/>
          <w:sz w:val="24"/>
          <w:szCs w:val="24"/>
          <w:lang w:eastAsia="ru-RU"/>
        </w:rPr>
        <w:t>.</w:t>
      </w:r>
      <w:r w:rsidRPr="00CE31A0">
        <w:rPr>
          <w:rFonts w:ascii="Times New Roman" w:eastAsia="Times New Roman" w:hAnsi="Times New Roman" w:cs="Times New Roman"/>
          <w:sz w:val="24"/>
          <w:szCs w:val="24"/>
          <w:lang w:eastAsia="ru-RU"/>
        </w:rPr>
        <w:t>п</w:t>
      </w:r>
      <w:proofErr w:type="spellEnd"/>
      <w:r w:rsidRPr="00CE31A0">
        <w:rPr>
          <w:rFonts w:ascii="Times New Roman" w:eastAsia="Times New Roman" w:hAnsi="Times New Roman" w:cs="Times New Roman"/>
          <w:sz w:val="24"/>
          <w:szCs w:val="24"/>
          <w:lang w:eastAsia="ru-RU"/>
        </w:rPr>
        <w:t>.</w:t>
      </w:r>
      <w:r w:rsidR="00D9361B">
        <w:rPr>
          <w:rFonts w:ascii="Times New Roman" w:eastAsia="Times New Roman" w:hAnsi="Times New Roman" w:cs="Times New Roman"/>
          <w:sz w:val="24"/>
          <w:szCs w:val="24"/>
          <w:lang w:eastAsia="ru-RU"/>
        </w:rPr>
        <w:t xml:space="preserve"> </w:t>
      </w:r>
      <w:proofErr w:type="spellStart"/>
      <w:r w:rsidRPr="00CE31A0">
        <w:rPr>
          <w:rFonts w:ascii="Times New Roman" w:eastAsia="Times New Roman" w:hAnsi="Times New Roman" w:cs="Times New Roman"/>
          <w:sz w:val="24"/>
          <w:szCs w:val="24"/>
          <w:lang w:eastAsia="ru-RU"/>
        </w:rPr>
        <w:t>Раякоски</w:t>
      </w:r>
      <w:proofErr w:type="spellEnd"/>
      <w:r w:rsidRPr="00CE31A0">
        <w:rPr>
          <w:rFonts w:ascii="Times New Roman" w:eastAsia="Times New Roman" w:hAnsi="Times New Roman" w:cs="Times New Roman"/>
          <w:sz w:val="24"/>
          <w:szCs w:val="24"/>
          <w:lang w:eastAsia="ru-RU"/>
        </w:rPr>
        <w:t>. Дети жили в максимально приближенном к армейскому распорядку ритме: подъём, построение, физическая и строевая подготовка, выполнением команд наставников, совместное решение бытовых вопросов, отбой. В свободное от выполнения армейских задач время для участников была запланирована интересная и насыщенная программа. Ребята принимали участие в различных играх и конкурсах.</w:t>
      </w:r>
    </w:p>
    <w:p w14:paraId="03AD8C75" w14:textId="77777777" w:rsidR="00CE31A0" w:rsidRDefault="00CE31A0" w:rsidP="00CE31A0">
      <w:pPr>
        <w:spacing w:after="0" w:line="240" w:lineRule="auto"/>
        <w:ind w:firstLine="709"/>
        <w:jc w:val="both"/>
        <w:rPr>
          <w:rFonts w:ascii="Times New Roman" w:eastAsia="Times New Roman" w:hAnsi="Times New Roman" w:cs="Times New Roman"/>
          <w:sz w:val="24"/>
          <w:szCs w:val="24"/>
          <w:lang w:eastAsia="ru-RU"/>
        </w:rPr>
      </w:pPr>
      <w:r w:rsidRPr="00CE31A0">
        <w:rPr>
          <w:rFonts w:ascii="Times New Roman" w:eastAsia="Times New Roman" w:hAnsi="Times New Roman" w:cs="Times New Roman"/>
          <w:sz w:val="24"/>
          <w:szCs w:val="24"/>
          <w:lang w:eastAsia="ru-RU"/>
        </w:rPr>
        <w:t xml:space="preserve">В декабре прошла смена экологической направленности для 25 </w:t>
      </w:r>
      <w:proofErr w:type="gramStart"/>
      <w:r w:rsidRPr="00CE31A0">
        <w:rPr>
          <w:rFonts w:ascii="Times New Roman" w:eastAsia="Times New Roman" w:hAnsi="Times New Roman" w:cs="Times New Roman"/>
          <w:sz w:val="24"/>
          <w:szCs w:val="24"/>
          <w:lang w:eastAsia="ru-RU"/>
        </w:rPr>
        <w:t>обучающихся</w:t>
      </w:r>
      <w:proofErr w:type="gramEnd"/>
      <w:r w:rsidRPr="00CE31A0">
        <w:rPr>
          <w:rFonts w:ascii="Times New Roman" w:eastAsia="Times New Roman" w:hAnsi="Times New Roman" w:cs="Times New Roman"/>
          <w:sz w:val="24"/>
          <w:szCs w:val="24"/>
          <w:lang w:eastAsia="ru-RU"/>
        </w:rPr>
        <w:t>. Ребята участвовали в фенологических наблюдениях, исследовали зимнюю природу. Экологическое просвещение участников экспедиций традиционно осуществляется совместно с сотрудниками заповедника «</w:t>
      </w:r>
      <w:proofErr w:type="spellStart"/>
      <w:r w:rsidRPr="00CE31A0">
        <w:rPr>
          <w:rFonts w:ascii="Times New Roman" w:eastAsia="Times New Roman" w:hAnsi="Times New Roman" w:cs="Times New Roman"/>
          <w:sz w:val="24"/>
          <w:szCs w:val="24"/>
          <w:lang w:eastAsia="ru-RU"/>
        </w:rPr>
        <w:t>Пасвик</w:t>
      </w:r>
      <w:proofErr w:type="spellEnd"/>
      <w:r w:rsidRPr="00CE31A0">
        <w:rPr>
          <w:rFonts w:ascii="Times New Roman" w:eastAsia="Times New Roman" w:hAnsi="Times New Roman" w:cs="Times New Roman"/>
          <w:sz w:val="24"/>
          <w:szCs w:val="24"/>
          <w:lang w:eastAsia="ru-RU"/>
        </w:rPr>
        <w:t xml:space="preserve">». </w:t>
      </w:r>
    </w:p>
    <w:p w14:paraId="56998426" w14:textId="77777777" w:rsidR="00834FF3" w:rsidRDefault="00834FF3" w:rsidP="00F16E4B">
      <w:pPr>
        <w:spacing w:after="0" w:line="240" w:lineRule="auto"/>
        <w:ind w:firstLine="709"/>
        <w:jc w:val="center"/>
        <w:rPr>
          <w:rFonts w:ascii="Times New Roman" w:eastAsia="Times New Roman" w:hAnsi="Times New Roman" w:cs="Times New Roman"/>
          <w:sz w:val="24"/>
          <w:szCs w:val="24"/>
          <w:u w:val="single"/>
          <w:lang w:eastAsia="ru-RU"/>
        </w:rPr>
      </w:pPr>
    </w:p>
    <w:p w14:paraId="1E83BA6C" w14:textId="6DB38E5E" w:rsidR="00D9361B" w:rsidRDefault="00F16E4B" w:rsidP="00F16E4B">
      <w:pPr>
        <w:spacing w:after="0" w:line="240" w:lineRule="auto"/>
        <w:ind w:firstLine="709"/>
        <w:jc w:val="center"/>
        <w:rPr>
          <w:rFonts w:ascii="Times New Roman" w:eastAsia="Times New Roman" w:hAnsi="Times New Roman" w:cs="Times New Roman"/>
          <w:sz w:val="24"/>
          <w:szCs w:val="24"/>
          <w:u w:val="single"/>
          <w:lang w:eastAsia="ru-RU"/>
        </w:rPr>
      </w:pPr>
      <w:r w:rsidRPr="00F16E4B">
        <w:rPr>
          <w:rFonts w:ascii="Times New Roman" w:eastAsia="Times New Roman" w:hAnsi="Times New Roman" w:cs="Times New Roman"/>
          <w:sz w:val="24"/>
          <w:szCs w:val="24"/>
          <w:u w:val="single"/>
          <w:lang w:eastAsia="ru-RU"/>
        </w:rPr>
        <w:t>Оздоровление и отдых</w:t>
      </w:r>
    </w:p>
    <w:p w14:paraId="5A6F99DE" w14:textId="77777777" w:rsidR="00834FF3" w:rsidRPr="00F16E4B" w:rsidRDefault="00834FF3" w:rsidP="00F16E4B">
      <w:pPr>
        <w:spacing w:after="0" w:line="240" w:lineRule="auto"/>
        <w:ind w:firstLine="709"/>
        <w:jc w:val="center"/>
        <w:rPr>
          <w:rFonts w:ascii="Times New Roman" w:eastAsia="Times New Roman" w:hAnsi="Times New Roman" w:cs="Times New Roman"/>
          <w:sz w:val="24"/>
          <w:szCs w:val="24"/>
          <w:u w:val="single"/>
          <w:lang w:eastAsia="ru-RU"/>
        </w:rPr>
      </w:pPr>
    </w:p>
    <w:tbl>
      <w:tblPr>
        <w:tblStyle w:val="29"/>
        <w:tblW w:w="9214" w:type="dxa"/>
        <w:tblInd w:w="108" w:type="dxa"/>
        <w:tblLook w:val="04A0" w:firstRow="1" w:lastRow="0" w:firstColumn="1" w:lastColumn="0" w:noHBand="0" w:noVBand="1"/>
      </w:tblPr>
      <w:tblGrid>
        <w:gridCol w:w="1985"/>
        <w:gridCol w:w="2693"/>
        <w:gridCol w:w="2410"/>
        <w:gridCol w:w="2126"/>
      </w:tblGrid>
      <w:tr w:rsidR="00F16E4B" w:rsidRPr="006A507B" w14:paraId="67B47F31" w14:textId="77777777" w:rsidTr="00834FF3">
        <w:tc>
          <w:tcPr>
            <w:tcW w:w="1985" w:type="dxa"/>
          </w:tcPr>
          <w:p w14:paraId="26B589BD" w14:textId="3BFF9E6A" w:rsidR="00F16E4B" w:rsidRPr="006A507B" w:rsidRDefault="006A507B" w:rsidP="00CE31A0">
            <w:pPr>
              <w:widowControl w:val="0"/>
              <w:jc w:val="center"/>
              <w:rPr>
                <w:rFonts w:ascii="Times New Roman" w:eastAsia="Times New Roman" w:hAnsi="Times New Roman" w:cs="Times New Roman"/>
                <w:color w:val="000000"/>
                <w:sz w:val="20"/>
                <w:szCs w:val="20"/>
                <w:lang w:eastAsia="x-none"/>
              </w:rPr>
            </w:pPr>
            <w:r w:rsidRPr="006A507B">
              <w:rPr>
                <w:rFonts w:ascii="Times New Roman" w:eastAsia="Times New Roman" w:hAnsi="Times New Roman" w:cs="Times New Roman"/>
                <w:color w:val="000000"/>
                <w:sz w:val="20"/>
                <w:szCs w:val="20"/>
                <w:lang w:eastAsia="x-none"/>
              </w:rPr>
              <w:t>Место проведения</w:t>
            </w:r>
          </w:p>
          <w:p w14:paraId="4F7C86D2" w14:textId="77777777" w:rsidR="00F16E4B" w:rsidRPr="006A507B" w:rsidRDefault="00F16E4B" w:rsidP="00CE31A0">
            <w:pPr>
              <w:widowControl w:val="0"/>
              <w:jc w:val="center"/>
              <w:rPr>
                <w:rFonts w:ascii="Times New Roman" w:eastAsia="Times New Roman" w:hAnsi="Times New Roman" w:cs="Times New Roman"/>
                <w:color w:val="000000"/>
                <w:sz w:val="20"/>
                <w:szCs w:val="20"/>
                <w:lang w:eastAsia="x-none"/>
              </w:rPr>
            </w:pPr>
          </w:p>
        </w:tc>
        <w:tc>
          <w:tcPr>
            <w:tcW w:w="2693" w:type="dxa"/>
          </w:tcPr>
          <w:p w14:paraId="774CFEC7" w14:textId="6D52C76F" w:rsidR="00F16E4B" w:rsidRPr="006A507B" w:rsidRDefault="006A507B" w:rsidP="00CE31A0">
            <w:pPr>
              <w:widowControl w:val="0"/>
              <w:jc w:val="center"/>
              <w:rPr>
                <w:rFonts w:ascii="Times New Roman" w:eastAsia="Times New Roman" w:hAnsi="Times New Roman" w:cs="Times New Roman"/>
                <w:color w:val="000000"/>
                <w:sz w:val="20"/>
                <w:szCs w:val="20"/>
                <w:lang w:eastAsia="x-none"/>
              </w:rPr>
            </w:pPr>
            <w:r>
              <w:rPr>
                <w:rFonts w:ascii="Times New Roman" w:eastAsia="Times New Roman" w:hAnsi="Times New Roman" w:cs="Times New Roman"/>
                <w:color w:val="000000"/>
                <w:sz w:val="20"/>
                <w:szCs w:val="20"/>
                <w:lang w:eastAsia="x-none"/>
              </w:rPr>
              <w:t>Образовательные учреждения</w:t>
            </w:r>
          </w:p>
        </w:tc>
        <w:tc>
          <w:tcPr>
            <w:tcW w:w="2410" w:type="dxa"/>
          </w:tcPr>
          <w:p w14:paraId="5FD71173" w14:textId="429FA995" w:rsidR="00F16E4B" w:rsidRPr="006A507B" w:rsidRDefault="006A507B" w:rsidP="00CE31A0">
            <w:pPr>
              <w:widowControl w:val="0"/>
              <w:jc w:val="center"/>
              <w:rPr>
                <w:rFonts w:ascii="Times New Roman" w:eastAsia="Times New Roman" w:hAnsi="Times New Roman" w:cs="Times New Roman"/>
                <w:color w:val="000000"/>
                <w:sz w:val="20"/>
                <w:szCs w:val="20"/>
                <w:lang w:eastAsia="x-none"/>
              </w:rPr>
            </w:pPr>
            <w:r>
              <w:rPr>
                <w:rFonts w:ascii="Times New Roman" w:eastAsia="Times New Roman" w:hAnsi="Times New Roman" w:cs="Times New Roman"/>
                <w:color w:val="000000"/>
                <w:sz w:val="20"/>
                <w:szCs w:val="20"/>
                <w:lang w:eastAsia="x-none"/>
              </w:rPr>
              <w:t>Период</w:t>
            </w:r>
          </w:p>
        </w:tc>
        <w:tc>
          <w:tcPr>
            <w:tcW w:w="2126" w:type="dxa"/>
          </w:tcPr>
          <w:p w14:paraId="6AE003CA" w14:textId="77777777" w:rsidR="00F16E4B" w:rsidRDefault="006A507B" w:rsidP="00CE31A0">
            <w:pPr>
              <w:widowControl w:val="0"/>
              <w:jc w:val="center"/>
              <w:rPr>
                <w:rFonts w:ascii="Times New Roman" w:eastAsia="Times New Roman" w:hAnsi="Times New Roman" w:cs="Times New Roman"/>
                <w:color w:val="000000"/>
                <w:sz w:val="20"/>
                <w:szCs w:val="20"/>
                <w:lang w:eastAsia="x-none"/>
              </w:rPr>
            </w:pPr>
            <w:r>
              <w:rPr>
                <w:rFonts w:ascii="Times New Roman" w:eastAsia="Times New Roman" w:hAnsi="Times New Roman" w:cs="Times New Roman"/>
                <w:color w:val="000000"/>
                <w:sz w:val="20"/>
                <w:szCs w:val="20"/>
                <w:lang w:eastAsia="x-none"/>
              </w:rPr>
              <w:t>Численность</w:t>
            </w:r>
          </w:p>
          <w:p w14:paraId="33F20B9E" w14:textId="0C998D81" w:rsidR="006A507B" w:rsidRPr="006A507B" w:rsidRDefault="006A507B" w:rsidP="00CE31A0">
            <w:pPr>
              <w:widowControl w:val="0"/>
              <w:jc w:val="center"/>
              <w:rPr>
                <w:rFonts w:ascii="Times New Roman" w:eastAsia="Times New Roman" w:hAnsi="Times New Roman" w:cs="Times New Roman"/>
                <w:color w:val="000000"/>
                <w:sz w:val="20"/>
                <w:szCs w:val="20"/>
                <w:lang w:eastAsia="x-none"/>
              </w:rPr>
            </w:pPr>
            <w:r>
              <w:rPr>
                <w:rFonts w:ascii="Times New Roman" w:eastAsia="Times New Roman" w:hAnsi="Times New Roman" w:cs="Times New Roman"/>
                <w:color w:val="000000"/>
                <w:sz w:val="20"/>
                <w:szCs w:val="20"/>
                <w:lang w:eastAsia="x-none"/>
              </w:rPr>
              <w:t>(чел.)</w:t>
            </w:r>
          </w:p>
        </w:tc>
      </w:tr>
      <w:tr w:rsidR="00CE31A0" w:rsidRPr="00CE31A0" w14:paraId="64EA84A3" w14:textId="77777777" w:rsidTr="00834FF3">
        <w:tc>
          <w:tcPr>
            <w:tcW w:w="1985" w:type="dxa"/>
          </w:tcPr>
          <w:p w14:paraId="12806FFE" w14:textId="77777777"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color w:val="000000"/>
                <w:sz w:val="20"/>
                <w:szCs w:val="20"/>
                <w:lang w:eastAsia="x-none"/>
              </w:rPr>
              <w:t xml:space="preserve">Игровые площадки  </w:t>
            </w:r>
          </w:p>
        </w:tc>
        <w:tc>
          <w:tcPr>
            <w:tcW w:w="2693" w:type="dxa"/>
          </w:tcPr>
          <w:p w14:paraId="64551A0B" w14:textId="066EC15A"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color w:val="000000"/>
                <w:sz w:val="20"/>
                <w:szCs w:val="20"/>
                <w:lang w:eastAsia="x-none"/>
              </w:rPr>
              <w:t xml:space="preserve"> МБУ ДО ДДТ №№</w:t>
            </w:r>
            <w:r w:rsidR="001C77D0">
              <w:rPr>
                <w:rFonts w:ascii="Times New Roman" w:eastAsia="Times New Roman" w:hAnsi="Times New Roman" w:cs="Times New Roman"/>
                <w:color w:val="000000"/>
                <w:sz w:val="20"/>
                <w:szCs w:val="20"/>
                <w:lang w:eastAsia="x-none"/>
              </w:rPr>
              <w:t xml:space="preserve"> </w:t>
            </w:r>
            <w:r w:rsidRPr="00CE31A0">
              <w:rPr>
                <w:rFonts w:ascii="Times New Roman" w:eastAsia="Times New Roman" w:hAnsi="Times New Roman" w:cs="Times New Roman"/>
                <w:color w:val="000000"/>
                <w:sz w:val="20"/>
                <w:szCs w:val="20"/>
                <w:lang w:eastAsia="x-none"/>
              </w:rPr>
              <w:t>1,</w:t>
            </w:r>
            <w:r w:rsidR="00834FF3">
              <w:rPr>
                <w:rFonts w:ascii="Times New Roman" w:eastAsia="Times New Roman" w:hAnsi="Times New Roman" w:cs="Times New Roman"/>
                <w:color w:val="000000"/>
                <w:sz w:val="20"/>
                <w:szCs w:val="20"/>
                <w:lang w:eastAsia="x-none"/>
              </w:rPr>
              <w:t xml:space="preserve"> </w:t>
            </w:r>
            <w:r w:rsidRPr="00CE31A0">
              <w:rPr>
                <w:rFonts w:ascii="Times New Roman" w:eastAsia="Times New Roman" w:hAnsi="Times New Roman" w:cs="Times New Roman"/>
                <w:color w:val="000000"/>
                <w:sz w:val="20"/>
                <w:szCs w:val="20"/>
                <w:lang w:eastAsia="x-none"/>
              </w:rPr>
              <w:t>2</w:t>
            </w:r>
          </w:p>
        </w:tc>
        <w:tc>
          <w:tcPr>
            <w:tcW w:w="2410" w:type="dxa"/>
          </w:tcPr>
          <w:p w14:paraId="2FD50FBC" w14:textId="780ECD1F" w:rsidR="00CE31A0" w:rsidRPr="00CE31A0" w:rsidRDefault="006A507B" w:rsidP="006A507B">
            <w:pPr>
              <w:widowControl w:val="0"/>
              <w:ind w:left="284" w:firstLine="14"/>
              <w:rPr>
                <w:rFonts w:ascii="Times New Roman" w:eastAsia="Times New Roman" w:hAnsi="Times New Roman" w:cs="Times New Roman"/>
                <w:color w:val="000000"/>
                <w:sz w:val="20"/>
                <w:szCs w:val="20"/>
                <w:lang w:eastAsia="x-none"/>
              </w:rPr>
            </w:pPr>
            <w:r>
              <w:rPr>
                <w:rFonts w:ascii="Times New Roman" w:eastAsia="Times New Roman" w:hAnsi="Times New Roman" w:cs="Times New Roman"/>
                <w:color w:val="000000"/>
                <w:sz w:val="20"/>
                <w:szCs w:val="20"/>
                <w:lang w:eastAsia="x-none"/>
              </w:rPr>
              <w:t xml:space="preserve"> с</w:t>
            </w:r>
            <w:r w:rsidR="00CE31A0" w:rsidRPr="00CE31A0">
              <w:rPr>
                <w:rFonts w:ascii="Times New Roman" w:eastAsia="Times New Roman" w:hAnsi="Times New Roman" w:cs="Times New Roman"/>
                <w:color w:val="000000"/>
                <w:sz w:val="20"/>
                <w:szCs w:val="20"/>
                <w:lang w:eastAsia="x-none"/>
              </w:rPr>
              <w:t xml:space="preserve"> </w:t>
            </w:r>
            <w:r>
              <w:rPr>
                <w:rFonts w:ascii="Times New Roman" w:eastAsia="Times New Roman" w:hAnsi="Times New Roman" w:cs="Times New Roman"/>
                <w:color w:val="000000"/>
                <w:sz w:val="20"/>
                <w:szCs w:val="20"/>
                <w:lang w:eastAsia="x-none"/>
              </w:rPr>
              <w:t xml:space="preserve"> </w:t>
            </w:r>
            <w:r w:rsidR="00CE31A0" w:rsidRPr="00CE31A0">
              <w:rPr>
                <w:rFonts w:ascii="Times New Roman" w:eastAsia="Times New Roman" w:hAnsi="Times New Roman" w:cs="Times New Roman"/>
                <w:color w:val="000000"/>
                <w:sz w:val="20"/>
                <w:szCs w:val="20"/>
                <w:lang w:eastAsia="x-none"/>
              </w:rPr>
              <w:t>9 по 13 августа</w:t>
            </w:r>
          </w:p>
          <w:p w14:paraId="1BC95CD1" w14:textId="77777777" w:rsidR="00CE31A0" w:rsidRPr="00CE31A0" w:rsidRDefault="00CE31A0" w:rsidP="00F16E4B">
            <w:pPr>
              <w:widowControl w:val="0"/>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color w:val="000000"/>
                <w:sz w:val="20"/>
                <w:szCs w:val="20"/>
                <w:lang w:eastAsia="x-none"/>
              </w:rPr>
              <w:t>с 16 по 20 августа</w:t>
            </w:r>
          </w:p>
        </w:tc>
        <w:tc>
          <w:tcPr>
            <w:tcW w:w="2126" w:type="dxa"/>
          </w:tcPr>
          <w:p w14:paraId="16FA7646" w14:textId="77777777" w:rsidR="00CE31A0" w:rsidRPr="00CE31A0" w:rsidRDefault="00CE31A0" w:rsidP="00834FF3">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50 и 50</w:t>
            </w:r>
          </w:p>
          <w:p w14:paraId="219825B0" w14:textId="61FC5C28" w:rsidR="00CE31A0" w:rsidRPr="00CE31A0" w:rsidRDefault="00CE31A0" w:rsidP="00834FF3">
            <w:pPr>
              <w:widowControl w:val="0"/>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color w:val="000000"/>
                <w:sz w:val="20"/>
                <w:szCs w:val="20"/>
                <w:lang w:eastAsia="x-none"/>
              </w:rPr>
              <w:t>50 и 50</w:t>
            </w:r>
          </w:p>
        </w:tc>
      </w:tr>
      <w:tr w:rsidR="00CE31A0" w:rsidRPr="00CE31A0" w14:paraId="6BE47033" w14:textId="77777777" w:rsidTr="00834FF3">
        <w:tc>
          <w:tcPr>
            <w:tcW w:w="1985" w:type="dxa"/>
          </w:tcPr>
          <w:p w14:paraId="13EF47CB" w14:textId="77777777" w:rsidR="00CE31A0" w:rsidRPr="00CE31A0" w:rsidRDefault="00CE31A0" w:rsidP="00CE31A0">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Экспедиция</w:t>
            </w:r>
          </w:p>
          <w:p w14:paraId="5DA203C5" w14:textId="29385858" w:rsidR="00CE31A0" w:rsidRPr="00CE31A0" w:rsidRDefault="00CE31A0" w:rsidP="00CE31A0">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в</w:t>
            </w:r>
            <w:r w:rsidR="001C77D0">
              <w:rPr>
                <w:rFonts w:ascii="Times New Roman" w:eastAsia="Times New Roman" w:hAnsi="Times New Roman" w:cs="Times New Roman"/>
                <w:color w:val="000000"/>
                <w:sz w:val="20"/>
                <w:szCs w:val="20"/>
                <w:lang w:eastAsia="x-none"/>
              </w:rPr>
              <w:t xml:space="preserve"> </w:t>
            </w:r>
            <w:proofErr w:type="spellStart"/>
            <w:r w:rsidR="001C77D0">
              <w:rPr>
                <w:rFonts w:ascii="Times New Roman" w:eastAsia="Times New Roman" w:hAnsi="Times New Roman" w:cs="Times New Roman"/>
                <w:color w:val="000000"/>
                <w:sz w:val="20"/>
                <w:szCs w:val="20"/>
                <w:lang w:eastAsia="x-none"/>
              </w:rPr>
              <w:t>н</w:t>
            </w:r>
            <w:r w:rsidRPr="00CE31A0">
              <w:rPr>
                <w:rFonts w:ascii="Times New Roman" w:eastAsia="Times New Roman" w:hAnsi="Times New Roman" w:cs="Times New Roman"/>
                <w:color w:val="000000"/>
                <w:sz w:val="20"/>
                <w:szCs w:val="20"/>
                <w:lang w:eastAsia="x-none"/>
              </w:rPr>
              <w:t>п</w:t>
            </w:r>
            <w:proofErr w:type="spellEnd"/>
            <w:r w:rsidRPr="00CE31A0">
              <w:rPr>
                <w:rFonts w:ascii="Times New Roman" w:eastAsia="Times New Roman" w:hAnsi="Times New Roman" w:cs="Times New Roman"/>
                <w:color w:val="000000"/>
                <w:sz w:val="20"/>
                <w:szCs w:val="20"/>
                <w:lang w:eastAsia="x-none"/>
              </w:rPr>
              <w:t xml:space="preserve">. </w:t>
            </w:r>
            <w:proofErr w:type="spellStart"/>
            <w:r w:rsidRPr="00CE31A0">
              <w:rPr>
                <w:rFonts w:ascii="Times New Roman" w:eastAsia="Times New Roman" w:hAnsi="Times New Roman" w:cs="Times New Roman"/>
                <w:color w:val="000000"/>
                <w:sz w:val="20"/>
                <w:szCs w:val="20"/>
                <w:lang w:eastAsia="x-none"/>
              </w:rPr>
              <w:t>Раякоски</w:t>
            </w:r>
            <w:proofErr w:type="spellEnd"/>
          </w:p>
          <w:p w14:paraId="2B779248" w14:textId="77777777"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p>
        </w:tc>
        <w:tc>
          <w:tcPr>
            <w:tcW w:w="2693" w:type="dxa"/>
          </w:tcPr>
          <w:p w14:paraId="25339559" w14:textId="77777777" w:rsidR="00CE31A0" w:rsidRPr="00CE31A0" w:rsidRDefault="00CE31A0" w:rsidP="00CE31A0">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 xml:space="preserve">На базе </w:t>
            </w:r>
          </w:p>
          <w:p w14:paraId="46F52BDB" w14:textId="77777777"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color w:val="000000"/>
                <w:sz w:val="20"/>
                <w:szCs w:val="20"/>
                <w:lang w:eastAsia="x-none"/>
              </w:rPr>
              <w:t>МБОУ СОШ № 11</w:t>
            </w:r>
          </w:p>
        </w:tc>
        <w:tc>
          <w:tcPr>
            <w:tcW w:w="2410" w:type="dxa"/>
          </w:tcPr>
          <w:p w14:paraId="46A0570F" w14:textId="63337C9D" w:rsidR="00CE31A0" w:rsidRPr="00CE31A0" w:rsidRDefault="00CE31A0" w:rsidP="006A507B">
            <w:pPr>
              <w:widowControl w:val="0"/>
              <w:ind w:left="284" w:firstLine="14"/>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с  15 по19</w:t>
            </w:r>
            <w:r w:rsidR="00D9361B">
              <w:rPr>
                <w:rFonts w:ascii="Times New Roman" w:eastAsia="Times New Roman" w:hAnsi="Times New Roman" w:cs="Times New Roman"/>
                <w:color w:val="000000"/>
                <w:sz w:val="20"/>
                <w:szCs w:val="20"/>
                <w:lang w:eastAsia="x-none"/>
              </w:rPr>
              <w:t xml:space="preserve"> июня</w:t>
            </w:r>
          </w:p>
          <w:p w14:paraId="1038C6E0" w14:textId="201FA63F" w:rsidR="00CE31A0" w:rsidRPr="00CE31A0" w:rsidRDefault="00CE31A0" w:rsidP="006A507B">
            <w:pPr>
              <w:widowControl w:val="0"/>
              <w:ind w:left="284" w:firstLine="14"/>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 xml:space="preserve">с </w:t>
            </w:r>
            <w:r w:rsidR="006A507B">
              <w:rPr>
                <w:rFonts w:ascii="Times New Roman" w:eastAsia="Times New Roman" w:hAnsi="Times New Roman" w:cs="Times New Roman"/>
                <w:color w:val="000000"/>
                <w:sz w:val="20"/>
                <w:szCs w:val="20"/>
                <w:lang w:eastAsia="x-none"/>
              </w:rPr>
              <w:t xml:space="preserve"> </w:t>
            </w:r>
            <w:r w:rsidRPr="00CE31A0">
              <w:rPr>
                <w:rFonts w:ascii="Times New Roman" w:eastAsia="Times New Roman" w:hAnsi="Times New Roman" w:cs="Times New Roman"/>
                <w:color w:val="000000"/>
                <w:sz w:val="20"/>
                <w:szCs w:val="20"/>
                <w:lang w:eastAsia="x-none"/>
              </w:rPr>
              <w:t>20</w:t>
            </w:r>
            <w:r w:rsidR="00D9361B">
              <w:rPr>
                <w:rFonts w:ascii="Times New Roman" w:eastAsia="Times New Roman" w:hAnsi="Times New Roman" w:cs="Times New Roman"/>
                <w:color w:val="000000"/>
                <w:sz w:val="20"/>
                <w:szCs w:val="20"/>
                <w:lang w:eastAsia="x-none"/>
              </w:rPr>
              <w:t xml:space="preserve"> </w:t>
            </w:r>
            <w:r w:rsidRPr="00CE31A0">
              <w:rPr>
                <w:rFonts w:ascii="Times New Roman" w:eastAsia="Times New Roman" w:hAnsi="Times New Roman" w:cs="Times New Roman"/>
                <w:color w:val="000000"/>
                <w:sz w:val="20"/>
                <w:szCs w:val="20"/>
                <w:lang w:eastAsia="x-none"/>
              </w:rPr>
              <w:t>по 24</w:t>
            </w:r>
            <w:r w:rsidR="00D9361B">
              <w:rPr>
                <w:rFonts w:ascii="Times New Roman" w:eastAsia="Times New Roman" w:hAnsi="Times New Roman" w:cs="Times New Roman"/>
                <w:color w:val="000000"/>
                <w:sz w:val="20"/>
                <w:szCs w:val="20"/>
                <w:lang w:eastAsia="x-none"/>
              </w:rPr>
              <w:t xml:space="preserve"> июня</w:t>
            </w:r>
          </w:p>
          <w:p w14:paraId="6D322C7B" w14:textId="7939907B" w:rsidR="00CE31A0" w:rsidRPr="00CE31A0" w:rsidRDefault="00CE31A0" w:rsidP="00F16E4B">
            <w:pPr>
              <w:widowControl w:val="0"/>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color w:val="000000"/>
                <w:sz w:val="20"/>
                <w:szCs w:val="20"/>
                <w:lang w:eastAsia="x-none"/>
              </w:rPr>
              <w:t xml:space="preserve">с </w:t>
            </w:r>
            <w:r w:rsidR="006A507B">
              <w:rPr>
                <w:rFonts w:ascii="Times New Roman" w:eastAsia="Times New Roman" w:hAnsi="Times New Roman" w:cs="Times New Roman"/>
                <w:color w:val="000000"/>
                <w:sz w:val="20"/>
                <w:szCs w:val="20"/>
                <w:lang w:eastAsia="x-none"/>
              </w:rPr>
              <w:t xml:space="preserve"> </w:t>
            </w:r>
            <w:r w:rsidRPr="00CE31A0">
              <w:rPr>
                <w:rFonts w:ascii="Times New Roman" w:eastAsia="Times New Roman" w:hAnsi="Times New Roman" w:cs="Times New Roman"/>
                <w:color w:val="000000"/>
                <w:sz w:val="20"/>
                <w:szCs w:val="20"/>
                <w:lang w:eastAsia="x-none"/>
              </w:rPr>
              <w:t>01 по 05</w:t>
            </w:r>
            <w:r w:rsidR="001C77D0">
              <w:rPr>
                <w:rFonts w:ascii="Times New Roman" w:eastAsia="Times New Roman" w:hAnsi="Times New Roman" w:cs="Times New Roman"/>
                <w:color w:val="000000"/>
                <w:sz w:val="20"/>
                <w:szCs w:val="20"/>
                <w:lang w:eastAsia="x-none"/>
              </w:rPr>
              <w:t xml:space="preserve"> декабря</w:t>
            </w:r>
          </w:p>
        </w:tc>
        <w:tc>
          <w:tcPr>
            <w:tcW w:w="2126" w:type="dxa"/>
          </w:tcPr>
          <w:p w14:paraId="38E151DC" w14:textId="77777777" w:rsidR="00CE31A0" w:rsidRPr="00CE31A0" w:rsidRDefault="00CE31A0" w:rsidP="00834FF3">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25</w:t>
            </w:r>
          </w:p>
          <w:p w14:paraId="370E4368" w14:textId="77777777" w:rsidR="00CE31A0" w:rsidRPr="00CE31A0" w:rsidRDefault="00CE31A0" w:rsidP="00834FF3">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25</w:t>
            </w:r>
          </w:p>
          <w:p w14:paraId="393CC87F" w14:textId="296848CB" w:rsidR="00CE31A0" w:rsidRPr="00CE31A0" w:rsidRDefault="00CE31A0" w:rsidP="00834FF3">
            <w:pPr>
              <w:widowControl w:val="0"/>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color w:val="000000"/>
                <w:sz w:val="20"/>
                <w:szCs w:val="20"/>
                <w:lang w:eastAsia="x-none"/>
              </w:rPr>
              <w:t>25</w:t>
            </w:r>
          </w:p>
        </w:tc>
      </w:tr>
      <w:tr w:rsidR="00CE31A0" w:rsidRPr="00CE31A0" w14:paraId="7FF73778" w14:textId="77777777" w:rsidTr="00834FF3">
        <w:tc>
          <w:tcPr>
            <w:tcW w:w="7088" w:type="dxa"/>
            <w:gridSpan w:val="3"/>
            <w:vAlign w:val="center"/>
          </w:tcPr>
          <w:p w14:paraId="35B139FB" w14:textId="77777777" w:rsidR="00CE31A0" w:rsidRPr="00CE31A0" w:rsidRDefault="00CE31A0" w:rsidP="00CE31A0">
            <w:pPr>
              <w:widowControl w:val="0"/>
              <w:ind w:left="284" w:firstLine="14"/>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b/>
                <w:color w:val="000000"/>
                <w:sz w:val="24"/>
                <w:szCs w:val="24"/>
                <w:lang w:eastAsia="x-none"/>
              </w:rPr>
              <w:t>Итого:</w:t>
            </w:r>
          </w:p>
        </w:tc>
        <w:tc>
          <w:tcPr>
            <w:tcW w:w="2126" w:type="dxa"/>
          </w:tcPr>
          <w:p w14:paraId="6B0A29EC" w14:textId="77777777" w:rsidR="00CE31A0" w:rsidRPr="00CE31A0" w:rsidRDefault="00CE31A0" w:rsidP="00834FF3">
            <w:pPr>
              <w:widowControl w:val="0"/>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b/>
                <w:color w:val="000000"/>
                <w:sz w:val="20"/>
                <w:szCs w:val="20"/>
                <w:lang w:eastAsia="x-none"/>
              </w:rPr>
              <w:t>275</w:t>
            </w:r>
          </w:p>
        </w:tc>
      </w:tr>
    </w:tbl>
    <w:p w14:paraId="6B04A3B8" w14:textId="20BD5A8E" w:rsidR="001C77D0" w:rsidRDefault="001C77D0" w:rsidP="00834FF3">
      <w:pPr>
        <w:tabs>
          <w:tab w:val="left" w:pos="709"/>
        </w:tabs>
        <w:snapToGrid w:val="0"/>
        <w:spacing w:after="0" w:line="240" w:lineRule="auto"/>
        <w:ind w:firstLine="709"/>
        <w:jc w:val="both"/>
        <w:rPr>
          <w:rFonts w:ascii="Times New Roman" w:eastAsia="Times New Roman" w:hAnsi="Times New Roman" w:cs="Times New Roman"/>
          <w:color w:val="000000"/>
          <w:sz w:val="24"/>
          <w:szCs w:val="24"/>
          <w:lang w:eastAsia="ru-RU"/>
        </w:rPr>
      </w:pPr>
    </w:p>
    <w:p w14:paraId="4A17F6CC" w14:textId="5B8B062A" w:rsidR="00CE31A0" w:rsidRDefault="00CE31A0" w:rsidP="00834FF3">
      <w:pPr>
        <w:tabs>
          <w:tab w:val="left" w:pos="709"/>
        </w:tabs>
        <w:snapToGri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Для обучающихся старших классов организованы трудовые бригады. Несовершеннолетние трудоустроены на предприятия района: АО КГМК (50</w:t>
      </w:r>
      <w:r w:rsidR="001451C9">
        <w:rPr>
          <w:rFonts w:ascii="Times New Roman" w:eastAsia="Times New Roman" w:hAnsi="Times New Roman" w:cs="Times New Roman"/>
          <w:color w:val="000000"/>
          <w:sz w:val="24"/>
          <w:szCs w:val="24"/>
          <w:lang w:eastAsia="ru-RU"/>
        </w:rPr>
        <w:t xml:space="preserve"> чел.</w:t>
      </w:r>
      <w:r w:rsidRPr="00CE31A0">
        <w:rPr>
          <w:rFonts w:ascii="Times New Roman" w:eastAsia="Times New Roman" w:hAnsi="Times New Roman" w:cs="Times New Roman"/>
          <w:color w:val="000000"/>
          <w:sz w:val="24"/>
          <w:szCs w:val="24"/>
          <w:lang w:eastAsia="ru-RU"/>
        </w:rPr>
        <w:t>) МУП «Жилищный сервис» (21 несов.) МКУ СК «Металлург (14 несов.), МКУ «</w:t>
      </w:r>
      <w:proofErr w:type="spellStart"/>
      <w:r w:rsidRPr="00CE31A0">
        <w:rPr>
          <w:rFonts w:ascii="Times New Roman" w:eastAsia="Times New Roman" w:hAnsi="Times New Roman" w:cs="Times New Roman"/>
          <w:color w:val="000000"/>
          <w:sz w:val="24"/>
          <w:szCs w:val="24"/>
          <w:lang w:eastAsia="ru-RU"/>
        </w:rPr>
        <w:t>Никельская</w:t>
      </w:r>
      <w:proofErr w:type="spellEnd"/>
      <w:r w:rsidRPr="00CE31A0">
        <w:rPr>
          <w:rFonts w:ascii="Times New Roman" w:eastAsia="Times New Roman" w:hAnsi="Times New Roman" w:cs="Times New Roman"/>
          <w:color w:val="000000"/>
          <w:sz w:val="24"/>
          <w:szCs w:val="24"/>
          <w:lang w:eastAsia="ru-RU"/>
        </w:rPr>
        <w:t xml:space="preserve"> дорожная служба» (24 несов.). 144 детей были трудоустроены в МБОУ СОШ </w:t>
      </w:r>
      <w:r w:rsidR="00834FF3">
        <w:rPr>
          <w:rFonts w:ascii="Times New Roman" w:eastAsia="Times New Roman" w:hAnsi="Times New Roman" w:cs="Times New Roman"/>
          <w:color w:val="000000"/>
          <w:sz w:val="24"/>
          <w:szCs w:val="24"/>
          <w:lang w:eastAsia="ru-RU"/>
        </w:rPr>
        <w:br/>
      </w:r>
      <w:r w:rsidRPr="00CE31A0">
        <w:rPr>
          <w:rFonts w:ascii="Times New Roman" w:eastAsia="Times New Roman" w:hAnsi="Times New Roman" w:cs="Times New Roman"/>
          <w:color w:val="000000"/>
          <w:sz w:val="24"/>
          <w:szCs w:val="24"/>
          <w:lang w:eastAsia="ru-RU"/>
        </w:rPr>
        <w:t>№№</w:t>
      </w:r>
      <w:r w:rsidR="001451C9">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1,</w:t>
      </w:r>
      <w:r w:rsidR="00834FF3">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3,</w:t>
      </w:r>
      <w:r w:rsidR="00834FF3">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9,</w:t>
      </w:r>
      <w:r w:rsidR="00834FF3">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19, ООШ №№</w:t>
      </w:r>
      <w:r w:rsidR="001451C9">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20,</w:t>
      </w:r>
      <w:r w:rsidR="00834FF3">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 xml:space="preserve">22. Дети были привлечены на работы по благоустройству </w:t>
      </w:r>
      <w:proofErr w:type="spellStart"/>
      <w:r w:rsidRPr="00CE31A0">
        <w:rPr>
          <w:rFonts w:ascii="Times New Roman" w:eastAsia="Times New Roman" w:hAnsi="Times New Roman" w:cs="Times New Roman"/>
          <w:color w:val="000000"/>
          <w:sz w:val="24"/>
          <w:szCs w:val="24"/>
          <w:lang w:eastAsia="ru-RU"/>
        </w:rPr>
        <w:t>п</w:t>
      </w:r>
      <w:r w:rsidR="00834FF3">
        <w:rPr>
          <w:rFonts w:ascii="Times New Roman" w:eastAsia="Times New Roman" w:hAnsi="Times New Roman" w:cs="Times New Roman"/>
          <w:color w:val="000000"/>
          <w:sz w:val="24"/>
          <w:szCs w:val="24"/>
          <w:lang w:eastAsia="ru-RU"/>
        </w:rPr>
        <w:t>.</w:t>
      </w:r>
      <w:r w:rsidR="001451C9">
        <w:rPr>
          <w:rFonts w:ascii="Times New Roman" w:eastAsia="Times New Roman" w:hAnsi="Times New Roman" w:cs="Times New Roman"/>
          <w:color w:val="000000"/>
          <w:sz w:val="24"/>
          <w:szCs w:val="24"/>
          <w:lang w:eastAsia="ru-RU"/>
        </w:rPr>
        <w:t>г</w:t>
      </w:r>
      <w:r w:rsidR="00834FF3">
        <w:rPr>
          <w:rFonts w:ascii="Times New Roman" w:eastAsia="Times New Roman" w:hAnsi="Times New Roman" w:cs="Times New Roman"/>
          <w:color w:val="000000"/>
          <w:sz w:val="24"/>
          <w:szCs w:val="24"/>
          <w:lang w:eastAsia="ru-RU"/>
        </w:rPr>
        <w:t>.</w:t>
      </w:r>
      <w:r w:rsidR="001451C9">
        <w:rPr>
          <w:rFonts w:ascii="Times New Roman" w:eastAsia="Times New Roman" w:hAnsi="Times New Roman" w:cs="Times New Roman"/>
          <w:color w:val="000000"/>
          <w:sz w:val="24"/>
          <w:szCs w:val="24"/>
          <w:lang w:eastAsia="ru-RU"/>
        </w:rPr>
        <w:t>т</w:t>
      </w:r>
      <w:proofErr w:type="spellEnd"/>
      <w:r w:rsidRPr="00CE31A0">
        <w:rPr>
          <w:rFonts w:ascii="Times New Roman" w:eastAsia="Times New Roman" w:hAnsi="Times New Roman" w:cs="Times New Roman"/>
          <w:color w:val="000000"/>
          <w:sz w:val="24"/>
          <w:szCs w:val="24"/>
          <w:lang w:eastAsia="ru-RU"/>
        </w:rPr>
        <w:t>.</w:t>
      </w:r>
      <w:r w:rsidR="001451C9">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Никель и г.</w:t>
      </w:r>
      <w:r w:rsidR="001451C9">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Заполярный.</w:t>
      </w:r>
    </w:p>
    <w:p w14:paraId="105AAC85" w14:textId="77777777" w:rsidR="006A507B" w:rsidRDefault="006A507B" w:rsidP="00CE31A0">
      <w:pPr>
        <w:tabs>
          <w:tab w:val="left" w:pos="709"/>
        </w:tabs>
        <w:snapToGrid w:val="0"/>
        <w:spacing w:after="0" w:line="240" w:lineRule="auto"/>
        <w:jc w:val="both"/>
        <w:rPr>
          <w:rFonts w:ascii="Times New Roman" w:eastAsia="Times New Roman" w:hAnsi="Times New Roman" w:cs="Times New Roman"/>
          <w:color w:val="000000"/>
          <w:sz w:val="24"/>
          <w:szCs w:val="24"/>
          <w:lang w:eastAsia="ru-RU"/>
        </w:rPr>
      </w:pPr>
    </w:p>
    <w:p w14:paraId="738D2777" w14:textId="1DE6B99E" w:rsidR="006A507B" w:rsidRDefault="006A507B" w:rsidP="006A507B">
      <w:pPr>
        <w:tabs>
          <w:tab w:val="left" w:pos="709"/>
        </w:tabs>
        <w:snapToGrid w:val="0"/>
        <w:spacing w:after="0" w:line="240" w:lineRule="auto"/>
        <w:jc w:val="center"/>
        <w:rPr>
          <w:rFonts w:ascii="Times New Roman" w:eastAsia="Times New Roman" w:hAnsi="Times New Roman" w:cs="Times New Roman"/>
          <w:color w:val="000000"/>
          <w:sz w:val="24"/>
          <w:szCs w:val="24"/>
          <w:u w:val="single"/>
          <w:lang w:eastAsia="ru-RU"/>
        </w:rPr>
      </w:pPr>
      <w:r w:rsidRPr="006A507B">
        <w:rPr>
          <w:rFonts w:ascii="Times New Roman" w:eastAsia="Times New Roman" w:hAnsi="Times New Roman" w:cs="Times New Roman"/>
          <w:color w:val="000000"/>
          <w:sz w:val="24"/>
          <w:szCs w:val="24"/>
          <w:u w:val="single"/>
          <w:lang w:eastAsia="ru-RU"/>
        </w:rPr>
        <w:t>Трудовая занятость несовершеннолетних</w:t>
      </w:r>
    </w:p>
    <w:p w14:paraId="7F784FCC" w14:textId="77777777" w:rsidR="00834FF3" w:rsidRPr="006A507B" w:rsidRDefault="00834FF3" w:rsidP="006A507B">
      <w:pPr>
        <w:tabs>
          <w:tab w:val="left" w:pos="709"/>
        </w:tabs>
        <w:snapToGrid w:val="0"/>
        <w:spacing w:after="0" w:line="240" w:lineRule="auto"/>
        <w:jc w:val="center"/>
        <w:rPr>
          <w:rFonts w:ascii="Times New Roman" w:eastAsia="Times New Roman" w:hAnsi="Times New Roman" w:cs="Times New Roman"/>
          <w:color w:val="000000"/>
          <w:sz w:val="24"/>
          <w:szCs w:val="24"/>
          <w:u w:val="single"/>
          <w:lang w:eastAsia="ru-RU"/>
        </w:rPr>
      </w:pPr>
    </w:p>
    <w:tbl>
      <w:tblPr>
        <w:tblStyle w:val="29"/>
        <w:tblW w:w="0" w:type="auto"/>
        <w:tblInd w:w="108" w:type="dxa"/>
        <w:tblLook w:val="04A0" w:firstRow="1" w:lastRow="0" w:firstColumn="1" w:lastColumn="0" w:noHBand="0" w:noVBand="1"/>
      </w:tblPr>
      <w:tblGrid>
        <w:gridCol w:w="2194"/>
        <w:gridCol w:w="2454"/>
        <w:gridCol w:w="2385"/>
        <w:gridCol w:w="2323"/>
      </w:tblGrid>
      <w:tr w:rsidR="006A507B" w:rsidRPr="00CE31A0" w14:paraId="5210CEEA" w14:textId="77777777" w:rsidTr="0082399F">
        <w:tc>
          <w:tcPr>
            <w:tcW w:w="2194" w:type="dxa"/>
          </w:tcPr>
          <w:p w14:paraId="0E61B136" w14:textId="039985F1" w:rsidR="006A507B" w:rsidRDefault="006A507B" w:rsidP="00CE31A0">
            <w:pPr>
              <w:widowControl w:val="0"/>
              <w:jc w:val="center"/>
              <w:rPr>
                <w:rFonts w:ascii="Times New Roman" w:eastAsia="Times New Roman" w:hAnsi="Times New Roman" w:cs="Times New Roman"/>
                <w:color w:val="000000"/>
                <w:sz w:val="20"/>
                <w:szCs w:val="20"/>
                <w:lang w:eastAsia="x-none"/>
              </w:rPr>
            </w:pPr>
            <w:r>
              <w:rPr>
                <w:rFonts w:ascii="Times New Roman" w:eastAsia="Times New Roman" w:hAnsi="Times New Roman" w:cs="Times New Roman"/>
                <w:color w:val="000000"/>
                <w:sz w:val="20"/>
                <w:szCs w:val="20"/>
                <w:lang w:eastAsia="x-none"/>
              </w:rPr>
              <w:t>Место проведения</w:t>
            </w:r>
          </w:p>
          <w:p w14:paraId="41370623" w14:textId="77777777" w:rsidR="006A507B" w:rsidRPr="006A507B" w:rsidRDefault="006A507B" w:rsidP="00CE31A0">
            <w:pPr>
              <w:widowControl w:val="0"/>
              <w:jc w:val="center"/>
              <w:rPr>
                <w:rFonts w:ascii="Times New Roman" w:eastAsia="Times New Roman" w:hAnsi="Times New Roman" w:cs="Times New Roman"/>
                <w:color w:val="000000"/>
                <w:sz w:val="20"/>
                <w:szCs w:val="20"/>
                <w:lang w:eastAsia="x-none"/>
              </w:rPr>
            </w:pPr>
          </w:p>
        </w:tc>
        <w:tc>
          <w:tcPr>
            <w:tcW w:w="2454" w:type="dxa"/>
          </w:tcPr>
          <w:p w14:paraId="76F3510A" w14:textId="229560AE" w:rsidR="006A507B" w:rsidRPr="006A507B" w:rsidRDefault="006A507B" w:rsidP="00CE31A0">
            <w:pPr>
              <w:widowControl w:val="0"/>
              <w:jc w:val="center"/>
              <w:rPr>
                <w:rFonts w:ascii="Times New Roman" w:eastAsia="Times New Roman" w:hAnsi="Times New Roman" w:cs="Times New Roman"/>
                <w:color w:val="000000"/>
                <w:sz w:val="20"/>
                <w:szCs w:val="20"/>
                <w:lang w:eastAsia="x-none"/>
              </w:rPr>
            </w:pPr>
            <w:r>
              <w:rPr>
                <w:rFonts w:ascii="Times New Roman" w:eastAsia="Times New Roman" w:hAnsi="Times New Roman" w:cs="Times New Roman"/>
                <w:color w:val="000000"/>
                <w:sz w:val="20"/>
                <w:szCs w:val="20"/>
                <w:lang w:eastAsia="x-none"/>
              </w:rPr>
              <w:t>Образовательные учреждения</w:t>
            </w:r>
          </w:p>
        </w:tc>
        <w:tc>
          <w:tcPr>
            <w:tcW w:w="2385" w:type="dxa"/>
          </w:tcPr>
          <w:p w14:paraId="6F78F526" w14:textId="602A61C4" w:rsidR="006A507B" w:rsidRPr="006A507B" w:rsidRDefault="006A507B" w:rsidP="00CE31A0">
            <w:pPr>
              <w:widowControl w:val="0"/>
              <w:jc w:val="center"/>
              <w:rPr>
                <w:rFonts w:ascii="Times New Roman" w:eastAsia="Times New Roman" w:hAnsi="Times New Roman" w:cs="Times New Roman"/>
                <w:color w:val="000000"/>
                <w:sz w:val="20"/>
                <w:szCs w:val="20"/>
                <w:lang w:eastAsia="x-none"/>
              </w:rPr>
            </w:pPr>
            <w:r>
              <w:rPr>
                <w:rFonts w:ascii="Times New Roman" w:eastAsia="Times New Roman" w:hAnsi="Times New Roman" w:cs="Times New Roman"/>
                <w:color w:val="000000"/>
                <w:sz w:val="20"/>
                <w:szCs w:val="20"/>
                <w:lang w:eastAsia="x-none"/>
              </w:rPr>
              <w:t>Период</w:t>
            </w:r>
          </w:p>
        </w:tc>
        <w:tc>
          <w:tcPr>
            <w:tcW w:w="2323" w:type="dxa"/>
          </w:tcPr>
          <w:p w14:paraId="5673A70A" w14:textId="77777777" w:rsidR="006A507B" w:rsidRDefault="006A507B" w:rsidP="00CE31A0">
            <w:pPr>
              <w:widowControl w:val="0"/>
              <w:jc w:val="center"/>
              <w:rPr>
                <w:rFonts w:ascii="Times New Roman" w:eastAsia="Times New Roman" w:hAnsi="Times New Roman" w:cs="Times New Roman"/>
                <w:color w:val="000000"/>
                <w:sz w:val="20"/>
                <w:szCs w:val="20"/>
                <w:lang w:eastAsia="x-none"/>
              </w:rPr>
            </w:pPr>
            <w:r>
              <w:rPr>
                <w:rFonts w:ascii="Times New Roman" w:eastAsia="Times New Roman" w:hAnsi="Times New Roman" w:cs="Times New Roman"/>
                <w:color w:val="000000"/>
                <w:sz w:val="20"/>
                <w:szCs w:val="20"/>
                <w:lang w:eastAsia="x-none"/>
              </w:rPr>
              <w:t xml:space="preserve">Численность </w:t>
            </w:r>
          </w:p>
          <w:p w14:paraId="1463C1DC" w14:textId="6A17789E" w:rsidR="006A507B" w:rsidRPr="006A507B" w:rsidRDefault="006A507B" w:rsidP="00CE31A0">
            <w:pPr>
              <w:widowControl w:val="0"/>
              <w:jc w:val="center"/>
              <w:rPr>
                <w:rFonts w:ascii="Times New Roman" w:eastAsia="Times New Roman" w:hAnsi="Times New Roman" w:cs="Times New Roman"/>
                <w:color w:val="000000"/>
                <w:sz w:val="20"/>
                <w:szCs w:val="20"/>
                <w:lang w:eastAsia="x-none"/>
              </w:rPr>
            </w:pPr>
            <w:r>
              <w:rPr>
                <w:rFonts w:ascii="Times New Roman" w:eastAsia="Times New Roman" w:hAnsi="Times New Roman" w:cs="Times New Roman"/>
                <w:color w:val="000000"/>
                <w:sz w:val="20"/>
                <w:szCs w:val="20"/>
                <w:lang w:eastAsia="x-none"/>
              </w:rPr>
              <w:t>(чел.)</w:t>
            </w:r>
          </w:p>
        </w:tc>
      </w:tr>
      <w:tr w:rsidR="00CE31A0" w:rsidRPr="00CE31A0" w14:paraId="4E7EBBF4" w14:textId="77777777" w:rsidTr="0082399F">
        <w:tc>
          <w:tcPr>
            <w:tcW w:w="2194" w:type="dxa"/>
            <w:vMerge w:val="restart"/>
            <w:vAlign w:val="center"/>
          </w:tcPr>
          <w:p w14:paraId="69DED779" w14:textId="43421E35"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proofErr w:type="spellStart"/>
            <w:r w:rsidRPr="00CE31A0">
              <w:rPr>
                <w:rFonts w:ascii="Times New Roman" w:eastAsia="Times New Roman" w:hAnsi="Times New Roman" w:cs="Times New Roman"/>
                <w:b/>
                <w:color w:val="000000"/>
                <w:sz w:val="20"/>
                <w:szCs w:val="20"/>
                <w:lang w:eastAsia="x-none"/>
              </w:rPr>
              <w:t>п</w:t>
            </w:r>
            <w:r w:rsidR="001C77D0">
              <w:rPr>
                <w:rFonts w:ascii="Times New Roman" w:eastAsia="Times New Roman" w:hAnsi="Times New Roman" w:cs="Times New Roman"/>
                <w:b/>
                <w:color w:val="000000"/>
                <w:sz w:val="20"/>
                <w:szCs w:val="20"/>
                <w:lang w:eastAsia="x-none"/>
              </w:rPr>
              <w:t>гт</w:t>
            </w:r>
            <w:proofErr w:type="spellEnd"/>
            <w:r w:rsidRPr="00CE31A0">
              <w:rPr>
                <w:rFonts w:ascii="Times New Roman" w:eastAsia="Times New Roman" w:hAnsi="Times New Roman" w:cs="Times New Roman"/>
                <w:b/>
                <w:color w:val="000000"/>
                <w:sz w:val="20"/>
                <w:szCs w:val="20"/>
                <w:lang w:eastAsia="x-none"/>
              </w:rPr>
              <w:t>.</w:t>
            </w:r>
            <w:r w:rsidR="001C77D0">
              <w:rPr>
                <w:rFonts w:ascii="Times New Roman" w:eastAsia="Times New Roman" w:hAnsi="Times New Roman" w:cs="Times New Roman"/>
                <w:b/>
                <w:color w:val="000000"/>
                <w:sz w:val="20"/>
                <w:szCs w:val="20"/>
                <w:lang w:eastAsia="x-none"/>
              </w:rPr>
              <w:t xml:space="preserve"> </w:t>
            </w:r>
            <w:r w:rsidRPr="00CE31A0">
              <w:rPr>
                <w:rFonts w:ascii="Times New Roman" w:eastAsia="Times New Roman" w:hAnsi="Times New Roman" w:cs="Times New Roman"/>
                <w:b/>
                <w:color w:val="000000"/>
                <w:sz w:val="20"/>
                <w:szCs w:val="20"/>
                <w:lang w:eastAsia="x-none"/>
              </w:rPr>
              <w:t>Никель</w:t>
            </w:r>
          </w:p>
        </w:tc>
        <w:tc>
          <w:tcPr>
            <w:tcW w:w="2454" w:type="dxa"/>
            <w:vAlign w:val="center"/>
          </w:tcPr>
          <w:p w14:paraId="24FD2F73" w14:textId="1222F3F0" w:rsidR="00CE31A0" w:rsidRPr="00CE31A0" w:rsidRDefault="00CE31A0" w:rsidP="00CE31A0">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МБОУ СОШ №</w:t>
            </w:r>
            <w:r w:rsidR="001451C9">
              <w:rPr>
                <w:rFonts w:ascii="Times New Roman" w:eastAsia="Times New Roman" w:hAnsi="Times New Roman" w:cs="Times New Roman"/>
                <w:color w:val="000000"/>
                <w:sz w:val="20"/>
                <w:szCs w:val="20"/>
                <w:lang w:eastAsia="x-none"/>
              </w:rPr>
              <w:t xml:space="preserve"> </w:t>
            </w:r>
            <w:r w:rsidRPr="00CE31A0">
              <w:rPr>
                <w:rFonts w:ascii="Times New Roman" w:eastAsia="Times New Roman" w:hAnsi="Times New Roman" w:cs="Times New Roman"/>
                <w:color w:val="000000"/>
                <w:sz w:val="20"/>
                <w:szCs w:val="20"/>
                <w:lang w:eastAsia="x-none"/>
              </w:rPr>
              <w:t>1</w:t>
            </w:r>
          </w:p>
        </w:tc>
        <w:tc>
          <w:tcPr>
            <w:tcW w:w="2385" w:type="dxa"/>
          </w:tcPr>
          <w:p w14:paraId="2012173C" w14:textId="08D85702" w:rsidR="00CE31A0" w:rsidRPr="00CE31A0" w:rsidRDefault="00CE31A0" w:rsidP="00834FF3">
            <w:pPr>
              <w:widowControl w:val="0"/>
              <w:ind w:firstLine="14"/>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с 31.05 по 03.06</w:t>
            </w:r>
          </w:p>
          <w:p w14:paraId="71122512" w14:textId="459A3D72" w:rsidR="00CE31A0" w:rsidRPr="00CE31A0" w:rsidRDefault="00CE31A0" w:rsidP="00834FF3">
            <w:pPr>
              <w:widowControl w:val="0"/>
              <w:ind w:firstLine="14"/>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color w:val="000000"/>
                <w:sz w:val="20"/>
                <w:szCs w:val="20"/>
                <w:lang w:eastAsia="x-none"/>
              </w:rPr>
              <w:t>с 04.06 по 09.06</w:t>
            </w:r>
          </w:p>
        </w:tc>
        <w:tc>
          <w:tcPr>
            <w:tcW w:w="2323" w:type="dxa"/>
            <w:vAlign w:val="center"/>
          </w:tcPr>
          <w:p w14:paraId="6025204B" w14:textId="77777777" w:rsidR="00CE31A0" w:rsidRPr="00CE31A0" w:rsidRDefault="00CE31A0" w:rsidP="00CE31A0">
            <w:pPr>
              <w:widowControl w:val="0"/>
              <w:ind w:left="284" w:hanging="233"/>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12</w:t>
            </w:r>
          </w:p>
          <w:p w14:paraId="0B54C7B9" w14:textId="77777777"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color w:val="000000"/>
                <w:sz w:val="20"/>
                <w:szCs w:val="20"/>
                <w:lang w:eastAsia="x-none"/>
              </w:rPr>
              <w:t>12</w:t>
            </w:r>
          </w:p>
        </w:tc>
      </w:tr>
      <w:tr w:rsidR="00CE31A0" w:rsidRPr="00CE31A0" w14:paraId="07436F1F" w14:textId="77777777" w:rsidTr="0082399F">
        <w:tc>
          <w:tcPr>
            <w:tcW w:w="2194" w:type="dxa"/>
            <w:vMerge/>
            <w:vAlign w:val="center"/>
          </w:tcPr>
          <w:p w14:paraId="6EFD5EDF" w14:textId="77777777"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p>
        </w:tc>
        <w:tc>
          <w:tcPr>
            <w:tcW w:w="2454" w:type="dxa"/>
            <w:vAlign w:val="center"/>
          </w:tcPr>
          <w:p w14:paraId="092D8C0C" w14:textId="61F50059" w:rsidR="00CE31A0" w:rsidRPr="00CE31A0" w:rsidRDefault="00CE31A0" w:rsidP="00CE31A0">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МБОУ СОШ №</w:t>
            </w:r>
            <w:r w:rsidR="001451C9">
              <w:rPr>
                <w:rFonts w:ascii="Times New Roman" w:eastAsia="Times New Roman" w:hAnsi="Times New Roman" w:cs="Times New Roman"/>
                <w:color w:val="000000"/>
                <w:sz w:val="20"/>
                <w:szCs w:val="20"/>
                <w:lang w:eastAsia="x-none"/>
              </w:rPr>
              <w:t xml:space="preserve"> </w:t>
            </w:r>
            <w:r w:rsidRPr="00CE31A0">
              <w:rPr>
                <w:rFonts w:ascii="Times New Roman" w:eastAsia="Times New Roman" w:hAnsi="Times New Roman" w:cs="Times New Roman"/>
                <w:color w:val="000000"/>
                <w:sz w:val="20"/>
                <w:szCs w:val="20"/>
                <w:lang w:eastAsia="x-none"/>
              </w:rPr>
              <w:t>3</w:t>
            </w:r>
          </w:p>
        </w:tc>
        <w:tc>
          <w:tcPr>
            <w:tcW w:w="2385" w:type="dxa"/>
          </w:tcPr>
          <w:p w14:paraId="336265BA" w14:textId="6E8E8E63" w:rsidR="00CE31A0" w:rsidRPr="00CE31A0" w:rsidRDefault="00CE31A0" w:rsidP="00834FF3">
            <w:pPr>
              <w:widowControl w:val="0"/>
              <w:ind w:firstLine="14"/>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с 15.06 по 18.06</w:t>
            </w:r>
          </w:p>
          <w:p w14:paraId="60E56157" w14:textId="49340D77" w:rsidR="00CE31A0" w:rsidRPr="00CE31A0" w:rsidRDefault="00CE31A0" w:rsidP="00834FF3">
            <w:pPr>
              <w:widowControl w:val="0"/>
              <w:ind w:firstLine="14"/>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color w:val="000000"/>
                <w:sz w:val="20"/>
                <w:szCs w:val="20"/>
                <w:lang w:eastAsia="x-none"/>
              </w:rPr>
              <w:t>с 21.06 по 24.06</w:t>
            </w:r>
          </w:p>
        </w:tc>
        <w:tc>
          <w:tcPr>
            <w:tcW w:w="2323" w:type="dxa"/>
            <w:vAlign w:val="center"/>
          </w:tcPr>
          <w:p w14:paraId="5AD43F77" w14:textId="77777777" w:rsidR="00CE31A0" w:rsidRPr="00CE31A0" w:rsidRDefault="00CE31A0" w:rsidP="00CE31A0">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12</w:t>
            </w:r>
          </w:p>
          <w:p w14:paraId="1B93918C" w14:textId="77777777"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color w:val="000000"/>
                <w:sz w:val="20"/>
                <w:szCs w:val="20"/>
                <w:lang w:eastAsia="x-none"/>
              </w:rPr>
              <w:t>12</w:t>
            </w:r>
          </w:p>
        </w:tc>
      </w:tr>
      <w:tr w:rsidR="00CE31A0" w:rsidRPr="00CE31A0" w14:paraId="14D0892A" w14:textId="77777777" w:rsidTr="0082399F">
        <w:tc>
          <w:tcPr>
            <w:tcW w:w="2194" w:type="dxa"/>
            <w:vMerge/>
            <w:vAlign w:val="center"/>
          </w:tcPr>
          <w:p w14:paraId="410AA1C6" w14:textId="77777777"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p>
        </w:tc>
        <w:tc>
          <w:tcPr>
            <w:tcW w:w="2454" w:type="dxa"/>
            <w:vAlign w:val="center"/>
          </w:tcPr>
          <w:p w14:paraId="4FECF488" w14:textId="0F1B3F16" w:rsidR="00CE31A0" w:rsidRPr="00CE31A0" w:rsidRDefault="00CE31A0" w:rsidP="00CE31A0">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МБОУ ООШ №</w:t>
            </w:r>
            <w:r w:rsidR="001451C9">
              <w:rPr>
                <w:rFonts w:ascii="Times New Roman" w:eastAsia="Times New Roman" w:hAnsi="Times New Roman" w:cs="Times New Roman"/>
                <w:color w:val="000000"/>
                <w:sz w:val="20"/>
                <w:szCs w:val="20"/>
                <w:lang w:eastAsia="x-none"/>
              </w:rPr>
              <w:t xml:space="preserve"> </w:t>
            </w:r>
            <w:r w:rsidRPr="00CE31A0">
              <w:rPr>
                <w:rFonts w:ascii="Times New Roman" w:eastAsia="Times New Roman" w:hAnsi="Times New Roman" w:cs="Times New Roman"/>
                <w:color w:val="000000"/>
                <w:sz w:val="20"/>
                <w:szCs w:val="20"/>
                <w:lang w:eastAsia="x-none"/>
              </w:rPr>
              <w:t>20</w:t>
            </w:r>
          </w:p>
        </w:tc>
        <w:tc>
          <w:tcPr>
            <w:tcW w:w="2385" w:type="dxa"/>
          </w:tcPr>
          <w:p w14:paraId="506DE9CF" w14:textId="6DF961AD" w:rsidR="00CE31A0" w:rsidRPr="00CE31A0" w:rsidRDefault="00CE31A0" w:rsidP="00834FF3">
            <w:pPr>
              <w:widowControl w:val="0"/>
              <w:ind w:firstLine="14"/>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с 15.06 по 18.06</w:t>
            </w:r>
          </w:p>
          <w:p w14:paraId="23AF9353" w14:textId="6CF559E8" w:rsidR="00CE31A0" w:rsidRPr="00CE31A0" w:rsidRDefault="00CE31A0" w:rsidP="00834FF3">
            <w:pPr>
              <w:widowControl w:val="0"/>
              <w:ind w:firstLine="14"/>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color w:val="000000"/>
                <w:sz w:val="20"/>
                <w:szCs w:val="20"/>
                <w:lang w:eastAsia="x-none"/>
              </w:rPr>
              <w:t>с 21.06 по 24.06</w:t>
            </w:r>
          </w:p>
        </w:tc>
        <w:tc>
          <w:tcPr>
            <w:tcW w:w="2323" w:type="dxa"/>
            <w:vAlign w:val="center"/>
          </w:tcPr>
          <w:p w14:paraId="21B3AAED" w14:textId="77777777" w:rsidR="00CE31A0" w:rsidRPr="00CE31A0" w:rsidRDefault="00CE31A0" w:rsidP="00CE31A0">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12</w:t>
            </w:r>
          </w:p>
          <w:p w14:paraId="04B0FC6D" w14:textId="77777777"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color w:val="000000"/>
                <w:sz w:val="20"/>
                <w:szCs w:val="20"/>
                <w:lang w:eastAsia="x-none"/>
              </w:rPr>
              <w:t>12</w:t>
            </w:r>
          </w:p>
        </w:tc>
      </w:tr>
      <w:tr w:rsidR="00CE31A0" w:rsidRPr="00CE31A0" w14:paraId="7E565D78" w14:textId="77777777" w:rsidTr="0082399F">
        <w:tc>
          <w:tcPr>
            <w:tcW w:w="2194" w:type="dxa"/>
            <w:vMerge/>
            <w:vAlign w:val="center"/>
          </w:tcPr>
          <w:p w14:paraId="1F2AC024" w14:textId="77777777"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p>
        </w:tc>
        <w:tc>
          <w:tcPr>
            <w:tcW w:w="2454" w:type="dxa"/>
          </w:tcPr>
          <w:p w14:paraId="4619DB2D" w14:textId="77777777" w:rsidR="00CE31A0" w:rsidRPr="00CE31A0" w:rsidRDefault="00CE31A0" w:rsidP="00CE31A0">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МБУ СК «Металлург»</w:t>
            </w:r>
          </w:p>
        </w:tc>
        <w:tc>
          <w:tcPr>
            <w:tcW w:w="2385" w:type="dxa"/>
          </w:tcPr>
          <w:p w14:paraId="68FA2CBB" w14:textId="1325117A" w:rsidR="00CE31A0" w:rsidRPr="00CE31A0" w:rsidRDefault="00CE31A0" w:rsidP="00834FF3">
            <w:pPr>
              <w:widowControl w:val="0"/>
              <w:ind w:firstLine="14"/>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с 10.06 по 30.06</w:t>
            </w:r>
          </w:p>
        </w:tc>
        <w:tc>
          <w:tcPr>
            <w:tcW w:w="2323" w:type="dxa"/>
            <w:vAlign w:val="center"/>
          </w:tcPr>
          <w:p w14:paraId="6092E48A" w14:textId="77777777" w:rsidR="00CE31A0" w:rsidRPr="00CE31A0" w:rsidRDefault="00CE31A0" w:rsidP="00CE31A0">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14</w:t>
            </w:r>
          </w:p>
        </w:tc>
      </w:tr>
      <w:tr w:rsidR="00CE31A0" w:rsidRPr="00CE31A0" w14:paraId="2C601068" w14:textId="77777777" w:rsidTr="0082399F">
        <w:tc>
          <w:tcPr>
            <w:tcW w:w="2194" w:type="dxa"/>
            <w:vMerge/>
            <w:vAlign w:val="center"/>
          </w:tcPr>
          <w:p w14:paraId="524CAE8B" w14:textId="77777777"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p>
        </w:tc>
        <w:tc>
          <w:tcPr>
            <w:tcW w:w="2454" w:type="dxa"/>
          </w:tcPr>
          <w:p w14:paraId="62D0DE57" w14:textId="77777777" w:rsidR="00CE31A0" w:rsidRPr="00CE31A0" w:rsidRDefault="00CE31A0" w:rsidP="00CE31A0">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МБУ «НДС»</w:t>
            </w:r>
          </w:p>
        </w:tc>
        <w:tc>
          <w:tcPr>
            <w:tcW w:w="2385" w:type="dxa"/>
          </w:tcPr>
          <w:p w14:paraId="01EE9344" w14:textId="101C30E4" w:rsidR="00CE31A0" w:rsidRPr="00CE31A0" w:rsidRDefault="00CE31A0" w:rsidP="00834FF3">
            <w:pPr>
              <w:widowControl w:val="0"/>
              <w:ind w:firstLine="14"/>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с 15.06 по 25.06</w:t>
            </w:r>
          </w:p>
          <w:p w14:paraId="38943B25" w14:textId="248C5DD1" w:rsidR="00CE31A0" w:rsidRPr="00CE31A0" w:rsidRDefault="00CE31A0" w:rsidP="00834FF3">
            <w:pPr>
              <w:widowControl w:val="0"/>
              <w:ind w:firstLine="14"/>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с 05.07 по 16.07</w:t>
            </w:r>
          </w:p>
        </w:tc>
        <w:tc>
          <w:tcPr>
            <w:tcW w:w="2323" w:type="dxa"/>
            <w:vAlign w:val="center"/>
          </w:tcPr>
          <w:p w14:paraId="29ADD110" w14:textId="77777777" w:rsidR="00CE31A0" w:rsidRPr="00CE31A0" w:rsidRDefault="00CE31A0" w:rsidP="00CE31A0">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12</w:t>
            </w:r>
          </w:p>
          <w:p w14:paraId="0C3A1C65" w14:textId="77777777" w:rsidR="00CE31A0" w:rsidRPr="00CE31A0" w:rsidRDefault="00CE31A0" w:rsidP="00CE31A0">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12</w:t>
            </w:r>
          </w:p>
        </w:tc>
      </w:tr>
      <w:tr w:rsidR="00CE31A0" w:rsidRPr="00CE31A0" w14:paraId="023B9D15" w14:textId="77777777" w:rsidTr="0082399F">
        <w:tc>
          <w:tcPr>
            <w:tcW w:w="2194" w:type="dxa"/>
            <w:vMerge/>
            <w:vAlign w:val="center"/>
          </w:tcPr>
          <w:p w14:paraId="7C6224B8" w14:textId="77777777"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p>
        </w:tc>
        <w:tc>
          <w:tcPr>
            <w:tcW w:w="2454" w:type="dxa"/>
          </w:tcPr>
          <w:p w14:paraId="5C2796DC" w14:textId="77777777" w:rsidR="00CE31A0" w:rsidRPr="00CE31A0" w:rsidRDefault="00CE31A0" w:rsidP="00CE31A0">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АО КГМК</w:t>
            </w:r>
          </w:p>
        </w:tc>
        <w:tc>
          <w:tcPr>
            <w:tcW w:w="2385" w:type="dxa"/>
          </w:tcPr>
          <w:p w14:paraId="75D3650A" w14:textId="37F7DD3D" w:rsidR="00CE31A0" w:rsidRPr="00CE31A0" w:rsidRDefault="00CE31A0" w:rsidP="00834FF3">
            <w:pPr>
              <w:widowControl w:val="0"/>
              <w:ind w:firstLine="14"/>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с 01.07 по 30.07</w:t>
            </w:r>
          </w:p>
        </w:tc>
        <w:tc>
          <w:tcPr>
            <w:tcW w:w="2323" w:type="dxa"/>
            <w:vAlign w:val="center"/>
          </w:tcPr>
          <w:p w14:paraId="49D818C8" w14:textId="77777777" w:rsidR="00CE31A0" w:rsidRPr="00CE31A0" w:rsidRDefault="00CE31A0" w:rsidP="00CE31A0">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20</w:t>
            </w:r>
          </w:p>
        </w:tc>
      </w:tr>
      <w:tr w:rsidR="00CE31A0" w:rsidRPr="00CE31A0" w14:paraId="3224F15F" w14:textId="77777777" w:rsidTr="0082399F">
        <w:tc>
          <w:tcPr>
            <w:tcW w:w="7033" w:type="dxa"/>
            <w:gridSpan w:val="3"/>
            <w:vAlign w:val="center"/>
          </w:tcPr>
          <w:p w14:paraId="4405DBBC" w14:textId="77777777" w:rsidR="00CE31A0" w:rsidRPr="00CE31A0" w:rsidRDefault="00CE31A0" w:rsidP="00CE31A0">
            <w:pPr>
              <w:widowControl w:val="0"/>
              <w:ind w:left="284" w:firstLine="14"/>
              <w:jc w:val="right"/>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b/>
                <w:color w:val="000000"/>
                <w:sz w:val="24"/>
                <w:szCs w:val="24"/>
                <w:lang w:eastAsia="x-none"/>
              </w:rPr>
              <w:lastRenderedPageBreak/>
              <w:t>Итого:</w:t>
            </w:r>
          </w:p>
        </w:tc>
        <w:tc>
          <w:tcPr>
            <w:tcW w:w="2323" w:type="dxa"/>
            <w:vAlign w:val="center"/>
          </w:tcPr>
          <w:p w14:paraId="2FCBA27A" w14:textId="3F1068B1" w:rsidR="006A507B" w:rsidRPr="00CE31A0" w:rsidRDefault="00CE31A0" w:rsidP="006A507B">
            <w:pPr>
              <w:widowControl w:val="0"/>
              <w:jc w:val="center"/>
              <w:rPr>
                <w:rFonts w:ascii="Times New Roman" w:eastAsia="Times New Roman" w:hAnsi="Times New Roman" w:cs="Times New Roman"/>
                <w:b/>
                <w:bCs/>
                <w:color w:val="000000"/>
                <w:sz w:val="20"/>
                <w:szCs w:val="20"/>
                <w:lang w:eastAsia="x-none"/>
              </w:rPr>
            </w:pPr>
            <w:r w:rsidRPr="00CE31A0">
              <w:rPr>
                <w:rFonts w:ascii="Times New Roman" w:eastAsia="Times New Roman" w:hAnsi="Times New Roman" w:cs="Times New Roman"/>
                <w:b/>
                <w:bCs/>
                <w:color w:val="000000"/>
                <w:sz w:val="20"/>
                <w:szCs w:val="20"/>
                <w:lang w:eastAsia="x-none"/>
              </w:rPr>
              <w:t>130</w:t>
            </w:r>
          </w:p>
        </w:tc>
      </w:tr>
      <w:tr w:rsidR="00CE31A0" w:rsidRPr="00CE31A0" w14:paraId="4D783ED7" w14:textId="77777777" w:rsidTr="0082399F">
        <w:tc>
          <w:tcPr>
            <w:tcW w:w="2194" w:type="dxa"/>
            <w:vMerge w:val="restart"/>
            <w:vAlign w:val="center"/>
          </w:tcPr>
          <w:p w14:paraId="4E4C9530" w14:textId="5A8DB151"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b/>
                <w:color w:val="000000"/>
                <w:sz w:val="20"/>
                <w:szCs w:val="20"/>
                <w:lang w:eastAsia="x-none"/>
              </w:rPr>
              <w:t>г.</w:t>
            </w:r>
            <w:r w:rsidR="001C77D0">
              <w:rPr>
                <w:rFonts w:ascii="Times New Roman" w:eastAsia="Times New Roman" w:hAnsi="Times New Roman" w:cs="Times New Roman"/>
                <w:b/>
                <w:color w:val="000000"/>
                <w:sz w:val="20"/>
                <w:szCs w:val="20"/>
                <w:lang w:eastAsia="x-none"/>
              </w:rPr>
              <w:t xml:space="preserve"> </w:t>
            </w:r>
            <w:r w:rsidRPr="00CE31A0">
              <w:rPr>
                <w:rFonts w:ascii="Times New Roman" w:eastAsia="Times New Roman" w:hAnsi="Times New Roman" w:cs="Times New Roman"/>
                <w:b/>
                <w:color w:val="000000"/>
                <w:sz w:val="20"/>
                <w:szCs w:val="20"/>
                <w:lang w:eastAsia="x-none"/>
              </w:rPr>
              <w:t>Заполярный</w:t>
            </w:r>
          </w:p>
        </w:tc>
        <w:tc>
          <w:tcPr>
            <w:tcW w:w="2454" w:type="dxa"/>
            <w:vAlign w:val="center"/>
          </w:tcPr>
          <w:p w14:paraId="6B043DCF" w14:textId="63AC03AA"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color w:val="000000"/>
                <w:sz w:val="20"/>
                <w:szCs w:val="20"/>
                <w:lang w:eastAsia="x-none"/>
              </w:rPr>
              <w:t>МБОУ СОШ №</w:t>
            </w:r>
            <w:r w:rsidR="001451C9">
              <w:rPr>
                <w:rFonts w:ascii="Times New Roman" w:eastAsia="Times New Roman" w:hAnsi="Times New Roman" w:cs="Times New Roman"/>
                <w:color w:val="000000"/>
                <w:sz w:val="20"/>
                <w:szCs w:val="20"/>
                <w:lang w:eastAsia="x-none"/>
              </w:rPr>
              <w:t xml:space="preserve"> </w:t>
            </w:r>
            <w:r w:rsidRPr="00CE31A0">
              <w:rPr>
                <w:rFonts w:ascii="Times New Roman" w:eastAsia="Times New Roman" w:hAnsi="Times New Roman" w:cs="Times New Roman"/>
                <w:color w:val="000000"/>
                <w:sz w:val="20"/>
                <w:szCs w:val="20"/>
                <w:lang w:eastAsia="x-none"/>
              </w:rPr>
              <w:t>9</w:t>
            </w:r>
          </w:p>
        </w:tc>
        <w:tc>
          <w:tcPr>
            <w:tcW w:w="2385" w:type="dxa"/>
          </w:tcPr>
          <w:p w14:paraId="1CC41334" w14:textId="3AEF3D7C" w:rsidR="00CE31A0" w:rsidRPr="00CE31A0" w:rsidRDefault="00CE31A0" w:rsidP="00834FF3">
            <w:pPr>
              <w:widowControl w:val="0"/>
              <w:ind w:firstLine="14"/>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с 15.06 по 18.06</w:t>
            </w:r>
          </w:p>
          <w:p w14:paraId="29218609" w14:textId="1B8704A8" w:rsidR="00CE31A0" w:rsidRPr="00CE31A0" w:rsidRDefault="00CE31A0" w:rsidP="00834FF3">
            <w:pPr>
              <w:widowControl w:val="0"/>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color w:val="000000"/>
                <w:sz w:val="20"/>
                <w:szCs w:val="20"/>
                <w:lang w:eastAsia="x-none"/>
              </w:rPr>
              <w:t>с 21.06 по 24.06</w:t>
            </w:r>
          </w:p>
        </w:tc>
        <w:tc>
          <w:tcPr>
            <w:tcW w:w="2323" w:type="dxa"/>
            <w:vAlign w:val="center"/>
          </w:tcPr>
          <w:p w14:paraId="061FE070" w14:textId="77777777" w:rsidR="00CE31A0" w:rsidRPr="00CE31A0" w:rsidRDefault="00CE31A0" w:rsidP="00834FF3">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12</w:t>
            </w:r>
          </w:p>
          <w:p w14:paraId="0FF1E203" w14:textId="77777777" w:rsidR="00CE31A0" w:rsidRPr="00CE31A0" w:rsidRDefault="00CE31A0" w:rsidP="00834FF3">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12</w:t>
            </w:r>
          </w:p>
        </w:tc>
      </w:tr>
      <w:tr w:rsidR="00CE31A0" w:rsidRPr="00CE31A0" w14:paraId="13D1AF12" w14:textId="77777777" w:rsidTr="0082399F">
        <w:tc>
          <w:tcPr>
            <w:tcW w:w="2194" w:type="dxa"/>
            <w:vMerge/>
            <w:vAlign w:val="center"/>
          </w:tcPr>
          <w:p w14:paraId="190FAF53" w14:textId="77777777"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p>
        </w:tc>
        <w:tc>
          <w:tcPr>
            <w:tcW w:w="2454" w:type="dxa"/>
            <w:vAlign w:val="center"/>
          </w:tcPr>
          <w:p w14:paraId="09C5C83D" w14:textId="59157F33"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color w:val="000000"/>
                <w:sz w:val="20"/>
                <w:szCs w:val="20"/>
                <w:lang w:eastAsia="x-none"/>
              </w:rPr>
              <w:t>МБОУ СОШ №</w:t>
            </w:r>
            <w:r w:rsidR="001451C9">
              <w:rPr>
                <w:rFonts w:ascii="Times New Roman" w:eastAsia="Times New Roman" w:hAnsi="Times New Roman" w:cs="Times New Roman"/>
                <w:color w:val="000000"/>
                <w:sz w:val="20"/>
                <w:szCs w:val="20"/>
                <w:lang w:eastAsia="x-none"/>
              </w:rPr>
              <w:t xml:space="preserve"> </w:t>
            </w:r>
            <w:r w:rsidRPr="00CE31A0">
              <w:rPr>
                <w:rFonts w:ascii="Times New Roman" w:eastAsia="Times New Roman" w:hAnsi="Times New Roman" w:cs="Times New Roman"/>
                <w:color w:val="000000"/>
                <w:sz w:val="20"/>
                <w:szCs w:val="20"/>
                <w:lang w:eastAsia="x-none"/>
              </w:rPr>
              <w:t>19</w:t>
            </w:r>
          </w:p>
        </w:tc>
        <w:tc>
          <w:tcPr>
            <w:tcW w:w="2385" w:type="dxa"/>
          </w:tcPr>
          <w:p w14:paraId="039F91C6" w14:textId="07168D1A" w:rsidR="00CE31A0" w:rsidRPr="00CE31A0" w:rsidRDefault="00CE31A0" w:rsidP="00834FF3">
            <w:pPr>
              <w:widowControl w:val="0"/>
              <w:ind w:firstLine="14"/>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с 01.06 по 04.06</w:t>
            </w:r>
          </w:p>
          <w:p w14:paraId="1BA80298" w14:textId="25CA5FC0" w:rsidR="00CE31A0" w:rsidRPr="00CE31A0" w:rsidRDefault="00CE31A0" w:rsidP="00834FF3">
            <w:pPr>
              <w:widowControl w:val="0"/>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color w:val="000000"/>
                <w:sz w:val="20"/>
                <w:szCs w:val="20"/>
                <w:lang w:eastAsia="x-none"/>
              </w:rPr>
              <w:t>с 07.06 по 10.06</w:t>
            </w:r>
          </w:p>
        </w:tc>
        <w:tc>
          <w:tcPr>
            <w:tcW w:w="2323" w:type="dxa"/>
            <w:vAlign w:val="center"/>
          </w:tcPr>
          <w:p w14:paraId="17783466" w14:textId="77777777" w:rsidR="00CE31A0" w:rsidRPr="00CE31A0" w:rsidRDefault="00CE31A0" w:rsidP="00834FF3">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12</w:t>
            </w:r>
          </w:p>
          <w:p w14:paraId="797EE2DA" w14:textId="77777777" w:rsidR="00CE31A0" w:rsidRPr="00CE31A0" w:rsidRDefault="00CE31A0" w:rsidP="00834FF3">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12</w:t>
            </w:r>
          </w:p>
        </w:tc>
      </w:tr>
      <w:tr w:rsidR="00CE31A0" w:rsidRPr="00CE31A0" w14:paraId="59E82DB6" w14:textId="77777777" w:rsidTr="0082399F">
        <w:tc>
          <w:tcPr>
            <w:tcW w:w="2194" w:type="dxa"/>
            <w:vMerge/>
            <w:vAlign w:val="center"/>
          </w:tcPr>
          <w:p w14:paraId="6E361257" w14:textId="77777777"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p>
        </w:tc>
        <w:tc>
          <w:tcPr>
            <w:tcW w:w="2454" w:type="dxa"/>
            <w:vAlign w:val="center"/>
          </w:tcPr>
          <w:p w14:paraId="2B6A746A" w14:textId="28BDBDB1"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color w:val="000000"/>
                <w:sz w:val="20"/>
                <w:szCs w:val="20"/>
                <w:lang w:eastAsia="x-none"/>
              </w:rPr>
              <w:t>МБОУ ООШ №</w:t>
            </w:r>
            <w:r w:rsidR="001451C9">
              <w:rPr>
                <w:rFonts w:ascii="Times New Roman" w:eastAsia="Times New Roman" w:hAnsi="Times New Roman" w:cs="Times New Roman"/>
                <w:color w:val="000000"/>
                <w:sz w:val="20"/>
                <w:szCs w:val="20"/>
                <w:lang w:eastAsia="x-none"/>
              </w:rPr>
              <w:t xml:space="preserve"> </w:t>
            </w:r>
            <w:r w:rsidRPr="00CE31A0">
              <w:rPr>
                <w:rFonts w:ascii="Times New Roman" w:eastAsia="Times New Roman" w:hAnsi="Times New Roman" w:cs="Times New Roman"/>
                <w:color w:val="000000"/>
                <w:sz w:val="20"/>
                <w:szCs w:val="20"/>
                <w:lang w:eastAsia="x-none"/>
              </w:rPr>
              <w:t>22</w:t>
            </w:r>
          </w:p>
        </w:tc>
        <w:tc>
          <w:tcPr>
            <w:tcW w:w="2385" w:type="dxa"/>
          </w:tcPr>
          <w:p w14:paraId="2E00D40F" w14:textId="072FC3C3" w:rsidR="00CE31A0" w:rsidRPr="00CE31A0" w:rsidRDefault="00CE31A0" w:rsidP="00834FF3">
            <w:pPr>
              <w:widowControl w:val="0"/>
              <w:ind w:firstLine="14"/>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с 15.06 по 18.06</w:t>
            </w:r>
          </w:p>
          <w:p w14:paraId="70D41D36" w14:textId="5FC7FD7F" w:rsidR="00CE31A0" w:rsidRPr="00CE31A0" w:rsidRDefault="00CE31A0" w:rsidP="00834FF3">
            <w:pPr>
              <w:widowControl w:val="0"/>
              <w:jc w:val="center"/>
              <w:rPr>
                <w:rFonts w:ascii="Times New Roman" w:eastAsia="Times New Roman" w:hAnsi="Times New Roman" w:cs="Times New Roman"/>
                <w:b/>
                <w:color w:val="000000"/>
                <w:sz w:val="20"/>
                <w:szCs w:val="20"/>
                <w:lang w:eastAsia="x-none"/>
              </w:rPr>
            </w:pPr>
            <w:r w:rsidRPr="00CE31A0">
              <w:rPr>
                <w:rFonts w:ascii="Times New Roman" w:eastAsia="Times New Roman" w:hAnsi="Times New Roman" w:cs="Times New Roman"/>
                <w:color w:val="000000"/>
                <w:sz w:val="20"/>
                <w:szCs w:val="20"/>
                <w:lang w:eastAsia="x-none"/>
              </w:rPr>
              <w:t>с 21.06 по 24.06</w:t>
            </w:r>
          </w:p>
        </w:tc>
        <w:tc>
          <w:tcPr>
            <w:tcW w:w="2323" w:type="dxa"/>
            <w:vAlign w:val="center"/>
          </w:tcPr>
          <w:p w14:paraId="147191B0" w14:textId="77777777" w:rsidR="00CE31A0" w:rsidRPr="00CE31A0" w:rsidRDefault="00CE31A0" w:rsidP="00834FF3">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12</w:t>
            </w:r>
          </w:p>
          <w:p w14:paraId="63EEC428" w14:textId="1654EC8C" w:rsidR="006A507B" w:rsidRPr="00CE31A0" w:rsidRDefault="00CE31A0" w:rsidP="00834FF3">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12</w:t>
            </w:r>
          </w:p>
        </w:tc>
      </w:tr>
      <w:tr w:rsidR="00CE31A0" w:rsidRPr="00CE31A0" w14:paraId="368A18FB" w14:textId="77777777" w:rsidTr="0082399F">
        <w:tc>
          <w:tcPr>
            <w:tcW w:w="2194" w:type="dxa"/>
            <w:vMerge/>
            <w:vAlign w:val="center"/>
          </w:tcPr>
          <w:p w14:paraId="3B2E90A2" w14:textId="77777777"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p>
        </w:tc>
        <w:tc>
          <w:tcPr>
            <w:tcW w:w="2454" w:type="dxa"/>
          </w:tcPr>
          <w:p w14:paraId="046F77D0" w14:textId="77777777" w:rsidR="00CE31A0" w:rsidRPr="00CE31A0" w:rsidRDefault="00CE31A0" w:rsidP="00CE31A0">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МУП «Жилищный сервис»</w:t>
            </w:r>
          </w:p>
        </w:tc>
        <w:tc>
          <w:tcPr>
            <w:tcW w:w="2385" w:type="dxa"/>
          </w:tcPr>
          <w:p w14:paraId="43541BB0" w14:textId="4E75D4D9" w:rsidR="00CE31A0" w:rsidRPr="00CE31A0" w:rsidRDefault="00CE31A0" w:rsidP="00834FF3">
            <w:pPr>
              <w:widowControl w:val="0"/>
              <w:ind w:firstLine="14"/>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с 15.06 по 25.06</w:t>
            </w:r>
          </w:p>
          <w:p w14:paraId="0CB70077" w14:textId="77777777" w:rsidR="00CE31A0" w:rsidRPr="00CE31A0" w:rsidRDefault="00CE31A0" w:rsidP="00834FF3">
            <w:pPr>
              <w:widowControl w:val="0"/>
              <w:ind w:firstLine="14"/>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с 05.07 по 16.07</w:t>
            </w:r>
          </w:p>
        </w:tc>
        <w:tc>
          <w:tcPr>
            <w:tcW w:w="2323" w:type="dxa"/>
            <w:vAlign w:val="center"/>
          </w:tcPr>
          <w:p w14:paraId="63997A51" w14:textId="77777777" w:rsidR="00CE31A0" w:rsidRPr="00CE31A0" w:rsidRDefault="00CE31A0" w:rsidP="00834FF3">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11</w:t>
            </w:r>
          </w:p>
          <w:p w14:paraId="11F67242" w14:textId="77777777" w:rsidR="00CE31A0" w:rsidRPr="00CE31A0" w:rsidRDefault="00CE31A0" w:rsidP="00834FF3">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10</w:t>
            </w:r>
          </w:p>
        </w:tc>
      </w:tr>
      <w:tr w:rsidR="00CE31A0" w:rsidRPr="00CE31A0" w14:paraId="60BCF7E8" w14:textId="77777777" w:rsidTr="0082399F">
        <w:tc>
          <w:tcPr>
            <w:tcW w:w="2194" w:type="dxa"/>
            <w:vMerge/>
            <w:vAlign w:val="center"/>
          </w:tcPr>
          <w:p w14:paraId="6AED2834" w14:textId="77777777" w:rsidR="00CE31A0" w:rsidRPr="00CE31A0" w:rsidRDefault="00CE31A0" w:rsidP="00CE31A0">
            <w:pPr>
              <w:widowControl w:val="0"/>
              <w:jc w:val="center"/>
              <w:rPr>
                <w:rFonts w:ascii="Times New Roman" w:eastAsia="Times New Roman" w:hAnsi="Times New Roman" w:cs="Times New Roman"/>
                <w:b/>
                <w:color w:val="000000"/>
                <w:sz w:val="20"/>
                <w:szCs w:val="20"/>
                <w:lang w:eastAsia="x-none"/>
              </w:rPr>
            </w:pPr>
          </w:p>
        </w:tc>
        <w:tc>
          <w:tcPr>
            <w:tcW w:w="2454" w:type="dxa"/>
          </w:tcPr>
          <w:p w14:paraId="272C369F" w14:textId="77777777" w:rsidR="00CE31A0" w:rsidRPr="00CE31A0" w:rsidRDefault="00CE31A0" w:rsidP="00CE31A0">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АО КГМК</w:t>
            </w:r>
          </w:p>
        </w:tc>
        <w:tc>
          <w:tcPr>
            <w:tcW w:w="2385" w:type="dxa"/>
          </w:tcPr>
          <w:p w14:paraId="6638429B" w14:textId="77777777" w:rsidR="00CE31A0" w:rsidRPr="00CE31A0" w:rsidRDefault="00CE31A0" w:rsidP="00834FF3">
            <w:pPr>
              <w:widowControl w:val="0"/>
              <w:ind w:firstLine="14"/>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с 01.07 по 30.07</w:t>
            </w:r>
          </w:p>
        </w:tc>
        <w:tc>
          <w:tcPr>
            <w:tcW w:w="2323" w:type="dxa"/>
            <w:vAlign w:val="center"/>
          </w:tcPr>
          <w:p w14:paraId="17603424" w14:textId="77777777" w:rsidR="00CE31A0" w:rsidRPr="00CE31A0" w:rsidRDefault="00CE31A0" w:rsidP="00834FF3">
            <w:pPr>
              <w:widowControl w:val="0"/>
              <w:jc w:val="center"/>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color w:val="000000"/>
                <w:sz w:val="20"/>
                <w:szCs w:val="20"/>
                <w:lang w:eastAsia="x-none"/>
              </w:rPr>
              <w:t>30</w:t>
            </w:r>
          </w:p>
        </w:tc>
      </w:tr>
      <w:tr w:rsidR="00CE31A0" w:rsidRPr="00CE31A0" w14:paraId="63BBADCD" w14:textId="77777777" w:rsidTr="0082399F">
        <w:tc>
          <w:tcPr>
            <w:tcW w:w="7033" w:type="dxa"/>
            <w:gridSpan w:val="3"/>
            <w:vAlign w:val="center"/>
          </w:tcPr>
          <w:p w14:paraId="4C7F6D47" w14:textId="77777777" w:rsidR="00CE31A0" w:rsidRPr="00CE31A0" w:rsidRDefault="00CE31A0" w:rsidP="00CE31A0">
            <w:pPr>
              <w:widowControl w:val="0"/>
              <w:ind w:left="284" w:firstLine="14"/>
              <w:jc w:val="right"/>
              <w:rPr>
                <w:rFonts w:ascii="Times New Roman" w:eastAsia="Times New Roman" w:hAnsi="Times New Roman" w:cs="Times New Roman"/>
                <w:color w:val="000000"/>
                <w:sz w:val="20"/>
                <w:szCs w:val="20"/>
                <w:lang w:eastAsia="x-none"/>
              </w:rPr>
            </w:pPr>
            <w:r w:rsidRPr="00CE31A0">
              <w:rPr>
                <w:rFonts w:ascii="Times New Roman" w:eastAsia="Times New Roman" w:hAnsi="Times New Roman" w:cs="Times New Roman"/>
                <w:b/>
                <w:color w:val="000000"/>
                <w:sz w:val="24"/>
                <w:szCs w:val="24"/>
                <w:lang w:eastAsia="x-none"/>
              </w:rPr>
              <w:t>Итого:</w:t>
            </w:r>
          </w:p>
        </w:tc>
        <w:tc>
          <w:tcPr>
            <w:tcW w:w="2323" w:type="dxa"/>
            <w:vAlign w:val="center"/>
          </w:tcPr>
          <w:p w14:paraId="4F900925" w14:textId="77777777" w:rsidR="00CE31A0" w:rsidRPr="00CE31A0" w:rsidRDefault="00CE31A0" w:rsidP="00CE31A0">
            <w:pPr>
              <w:widowControl w:val="0"/>
              <w:jc w:val="center"/>
              <w:rPr>
                <w:rFonts w:ascii="Times New Roman" w:eastAsia="Times New Roman" w:hAnsi="Times New Roman" w:cs="Times New Roman"/>
                <w:b/>
                <w:bCs/>
                <w:color w:val="000000"/>
                <w:sz w:val="20"/>
                <w:szCs w:val="20"/>
                <w:lang w:eastAsia="x-none"/>
              </w:rPr>
            </w:pPr>
            <w:r w:rsidRPr="00CE31A0">
              <w:rPr>
                <w:rFonts w:ascii="Times New Roman" w:eastAsia="Times New Roman" w:hAnsi="Times New Roman" w:cs="Times New Roman"/>
                <w:b/>
                <w:bCs/>
                <w:color w:val="000000"/>
                <w:sz w:val="20"/>
                <w:szCs w:val="20"/>
                <w:lang w:eastAsia="x-none"/>
              </w:rPr>
              <w:t>123</w:t>
            </w:r>
          </w:p>
        </w:tc>
      </w:tr>
    </w:tbl>
    <w:p w14:paraId="320777C0" w14:textId="77777777" w:rsidR="00CE31A0" w:rsidRPr="00CE31A0" w:rsidRDefault="00CE31A0" w:rsidP="00CE31A0">
      <w:pPr>
        <w:widowControl w:val="0"/>
        <w:spacing w:after="0" w:line="240" w:lineRule="auto"/>
        <w:ind w:firstLine="851"/>
        <w:jc w:val="center"/>
        <w:rPr>
          <w:rFonts w:ascii="Times New Roman" w:eastAsia="Times New Roman" w:hAnsi="Times New Roman" w:cs="Times New Roman"/>
          <w:b/>
          <w:color w:val="000000"/>
          <w:sz w:val="24"/>
          <w:szCs w:val="24"/>
          <w:lang w:eastAsia="x-none"/>
        </w:rPr>
      </w:pPr>
    </w:p>
    <w:p w14:paraId="70B68564" w14:textId="4601CC2E" w:rsidR="00CE31A0" w:rsidRPr="00CE31A0" w:rsidRDefault="00834FF3" w:rsidP="00CE31A0">
      <w:pPr>
        <w:tabs>
          <w:tab w:val="left" w:pos="709"/>
        </w:tabs>
        <w:snapToGri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 </w:t>
      </w:r>
      <w:r w:rsidR="00CE31A0" w:rsidRPr="00CE31A0">
        <w:rPr>
          <w:rFonts w:ascii="Times New Roman" w:eastAsia="Times New Roman" w:hAnsi="Times New Roman" w:cs="Times New Roman"/>
          <w:color w:val="000000"/>
          <w:sz w:val="24"/>
          <w:szCs w:val="24"/>
          <w:lang w:eastAsia="ru-RU"/>
        </w:rPr>
        <w:t>образования в летний период 2021 года по путевкам Министерства образования и науки Мурманской области организовал выезд детей в лагеря на побережье Черного моря.</w:t>
      </w:r>
    </w:p>
    <w:p w14:paraId="252843A4" w14:textId="4F383FDB" w:rsidR="00CE31A0" w:rsidRDefault="00CE31A0" w:rsidP="00CE31A0">
      <w:pPr>
        <w:tabs>
          <w:tab w:val="left" w:pos="709"/>
        </w:tabs>
        <w:snapToGri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Для групп детей, выезжающих в д</w:t>
      </w:r>
      <w:r w:rsidR="00834FF3">
        <w:rPr>
          <w:rFonts w:ascii="Times New Roman" w:eastAsia="Times New Roman" w:hAnsi="Times New Roman" w:cs="Times New Roman"/>
          <w:color w:val="000000"/>
          <w:sz w:val="24"/>
          <w:szCs w:val="24"/>
          <w:lang w:eastAsia="ru-RU"/>
        </w:rPr>
        <w:t xml:space="preserve">етские оздоровительные лагеря, </w:t>
      </w:r>
      <w:r w:rsidRPr="00CE31A0">
        <w:rPr>
          <w:rFonts w:ascii="Times New Roman" w:eastAsia="Times New Roman" w:hAnsi="Times New Roman" w:cs="Times New Roman"/>
          <w:color w:val="000000"/>
          <w:sz w:val="24"/>
          <w:szCs w:val="24"/>
          <w:lang w:eastAsia="ru-RU"/>
        </w:rPr>
        <w:t xml:space="preserve">была организована доставка к железнодорожному </w:t>
      </w:r>
      <w:r w:rsidR="001451C9">
        <w:rPr>
          <w:rFonts w:ascii="Times New Roman" w:eastAsia="Times New Roman" w:hAnsi="Times New Roman" w:cs="Times New Roman"/>
          <w:color w:val="000000"/>
          <w:sz w:val="24"/>
          <w:szCs w:val="24"/>
          <w:lang w:eastAsia="ru-RU"/>
        </w:rPr>
        <w:t>в</w:t>
      </w:r>
      <w:r w:rsidRPr="00CE31A0">
        <w:rPr>
          <w:rFonts w:ascii="Times New Roman" w:eastAsia="Times New Roman" w:hAnsi="Times New Roman" w:cs="Times New Roman"/>
          <w:color w:val="000000"/>
          <w:sz w:val="24"/>
          <w:szCs w:val="24"/>
          <w:lang w:eastAsia="ru-RU"/>
        </w:rPr>
        <w:t>окзалу/аэропорту, сопровождение педагог</w:t>
      </w:r>
      <w:r w:rsidR="00834FF3">
        <w:rPr>
          <w:rFonts w:ascii="Times New Roman" w:eastAsia="Times New Roman" w:hAnsi="Times New Roman" w:cs="Times New Roman"/>
          <w:color w:val="000000"/>
          <w:sz w:val="24"/>
          <w:szCs w:val="24"/>
          <w:lang w:eastAsia="ru-RU"/>
        </w:rPr>
        <w:t xml:space="preserve">ическими работниками в поезде, </w:t>
      </w:r>
      <w:r w:rsidRPr="00CE31A0">
        <w:rPr>
          <w:rFonts w:ascii="Times New Roman" w:eastAsia="Times New Roman" w:hAnsi="Times New Roman" w:cs="Times New Roman"/>
          <w:color w:val="000000"/>
          <w:sz w:val="24"/>
          <w:szCs w:val="24"/>
          <w:lang w:eastAsia="ru-RU"/>
        </w:rPr>
        <w:t>горячее питание в дороге. Для детей, находящихся в трудной жизненной ситуации, путевка, проезд к месту отдыха и обратно, питание в поезде предоставлялось бесплатно.</w:t>
      </w:r>
    </w:p>
    <w:p w14:paraId="3BF6978A" w14:textId="77777777" w:rsidR="00834FF3" w:rsidRDefault="00834FF3" w:rsidP="006A507B">
      <w:pPr>
        <w:tabs>
          <w:tab w:val="left" w:pos="709"/>
        </w:tabs>
        <w:snapToGrid w:val="0"/>
        <w:spacing w:after="0" w:line="240" w:lineRule="auto"/>
        <w:ind w:firstLine="709"/>
        <w:jc w:val="center"/>
        <w:rPr>
          <w:rFonts w:ascii="Times New Roman" w:eastAsia="Times New Roman" w:hAnsi="Times New Roman" w:cs="Times New Roman"/>
          <w:color w:val="000000"/>
          <w:sz w:val="24"/>
          <w:szCs w:val="24"/>
          <w:u w:val="single"/>
          <w:lang w:eastAsia="ru-RU"/>
        </w:rPr>
      </w:pPr>
    </w:p>
    <w:p w14:paraId="364A5993" w14:textId="54A160CD" w:rsidR="006A507B" w:rsidRPr="00B80FC1" w:rsidRDefault="006A507B" w:rsidP="006A507B">
      <w:pPr>
        <w:tabs>
          <w:tab w:val="left" w:pos="709"/>
        </w:tabs>
        <w:snapToGrid w:val="0"/>
        <w:spacing w:after="0" w:line="240" w:lineRule="auto"/>
        <w:ind w:firstLine="709"/>
        <w:jc w:val="center"/>
        <w:rPr>
          <w:rFonts w:ascii="Times New Roman" w:eastAsia="Times New Roman" w:hAnsi="Times New Roman" w:cs="Times New Roman"/>
          <w:color w:val="000000"/>
          <w:sz w:val="24"/>
          <w:szCs w:val="24"/>
          <w:u w:val="single"/>
          <w:lang w:eastAsia="ru-RU"/>
        </w:rPr>
      </w:pPr>
      <w:r w:rsidRPr="00B80FC1">
        <w:rPr>
          <w:rFonts w:ascii="Times New Roman" w:eastAsia="Times New Roman" w:hAnsi="Times New Roman" w:cs="Times New Roman"/>
          <w:color w:val="000000"/>
          <w:sz w:val="24"/>
          <w:szCs w:val="24"/>
          <w:u w:val="single"/>
          <w:lang w:eastAsia="ru-RU"/>
        </w:rPr>
        <w:t>Информация выезда детей за пределы Мурманской области</w:t>
      </w:r>
    </w:p>
    <w:p w14:paraId="361E721A" w14:textId="77777777" w:rsidR="006F7EC4" w:rsidRPr="00B80FC1" w:rsidRDefault="006F7EC4" w:rsidP="00CE31A0">
      <w:pPr>
        <w:tabs>
          <w:tab w:val="left" w:pos="709"/>
        </w:tabs>
        <w:snapToGrid w:val="0"/>
        <w:spacing w:after="0" w:line="240" w:lineRule="auto"/>
        <w:ind w:firstLine="709"/>
        <w:jc w:val="both"/>
        <w:rPr>
          <w:rFonts w:ascii="Times New Roman" w:eastAsia="Times New Roman" w:hAnsi="Times New Roman" w:cs="Times New Roman"/>
          <w:color w:val="000000"/>
          <w:sz w:val="24"/>
          <w:szCs w:val="24"/>
          <w:u w:val="single"/>
          <w:lang w:eastAsia="ru-RU"/>
        </w:rPr>
      </w:pPr>
    </w:p>
    <w:tbl>
      <w:tblPr>
        <w:tblStyle w:val="33"/>
        <w:tblW w:w="9214" w:type="dxa"/>
        <w:tblInd w:w="250" w:type="dxa"/>
        <w:tblLook w:val="04A0" w:firstRow="1" w:lastRow="0" w:firstColumn="1" w:lastColumn="0" w:noHBand="0" w:noVBand="1"/>
      </w:tblPr>
      <w:tblGrid>
        <w:gridCol w:w="2143"/>
        <w:gridCol w:w="2677"/>
        <w:gridCol w:w="2835"/>
        <w:gridCol w:w="1559"/>
      </w:tblGrid>
      <w:tr w:rsidR="006A507B" w:rsidRPr="001451C9" w14:paraId="67E31AF5" w14:textId="77777777" w:rsidTr="0082399F">
        <w:tc>
          <w:tcPr>
            <w:tcW w:w="2143" w:type="dxa"/>
          </w:tcPr>
          <w:p w14:paraId="20D627F8" w14:textId="3349F7E8" w:rsidR="006A507B" w:rsidRPr="00B80FC1" w:rsidRDefault="00B80FC1" w:rsidP="00CE31A0">
            <w:pPr>
              <w:widowControl w:val="0"/>
              <w:jc w:val="center"/>
              <w:rPr>
                <w:rFonts w:ascii="Times New Roman" w:eastAsia="Times New Roman" w:hAnsi="Times New Roman" w:cs="Times New Roman"/>
                <w:color w:val="000000"/>
                <w:sz w:val="20"/>
                <w:szCs w:val="20"/>
                <w:lang w:eastAsia="x-none"/>
              </w:rPr>
            </w:pPr>
            <w:r w:rsidRPr="00B80FC1">
              <w:rPr>
                <w:rFonts w:ascii="Times New Roman" w:eastAsia="Times New Roman" w:hAnsi="Times New Roman" w:cs="Times New Roman"/>
                <w:color w:val="000000"/>
                <w:sz w:val="20"/>
                <w:szCs w:val="20"/>
                <w:lang w:eastAsia="x-none"/>
              </w:rPr>
              <w:t>Категория</w:t>
            </w:r>
          </w:p>
          <w:p w14:paraId="59383D2E" w14:textId="77777777" w:rsidR="006A507B" w:rsidRPr="00B80FC1" w:rsidRDefault="006A507B" w:rsidP="00CE31A0">
            <w:pPr>
              <w:widowControl w:val="0"/>
              <w:jc w:val="center"/>
              <w:rPr>
                <w:rFonts w:ascii="Times New Roman" w:eastAsia="Times New Roman" w:hAnsi="Times New Roman" w:cs="Times New Roman"/>
                <w:color w:val="000000"/>
                <w:sz w:val="20"/>
                <w:szCs w:val="20"/>
                <w:lang w:eastAsia="x-none"/>
              </w:rPr>
            </w:pPr>
          </w:p>
        </w:tc>
        <w:tc>
          <w:tcPr>
            <w:tcW w:w="2677" w:type="dxa"/>
          </w:tcPr>
          <w:p w14:paraId="5D8FE06E" w14:textId="39FD6E5B" w:rsidR="006A507B" w:rsidRPr="00B80FC1" w:rsidRDefault="00B80FC1" w:rsidP="00CE31A0">
            <w:pPr>
              <w:widowControl w:val="0"/>
              <w:jc w:val="center"/>
              <w:rPr>
                <w:rFonts w:ascii="Times New Roman" w:eastAsia="Times New Roman" w:hAnsi="Times New Roman" w:cs="Times New Roman"/>
                <w:color w:val="000000"/>
                <w:sz w:val="20"/>
                <w:szCs w:val="20"/>
                <w:lang w:eastAsia="x-none"/>
              </w:rPr>
            </w:pPr>
            <w:r>
              <w:rPr>
                <w:rFonts w:ascii="Times New Roman" w:eastAsia="Times New Roman" w:hAnsi="Times New Roman" w:cs="Times New Roman"/>
                <w:color w:val="000000"/>
                <w:sz w:val="20"/>
                <w:szCs w:val="20"/>
                <w:lang w:eastAsia="x-none"/>
              </w:rPr>
              <w:t>Место отдыха</w:t>
            </w:r>
          </w:p>
        </w:tc>
        <w:tc>
          <w:tcPr>
            <w:tcW w:w="2835" w:type="dxa"/>
          </w:tcPr>
          <w:p w14:paraId="73A1CA2D" w14:textId="36C1261D" w:rsidR="006A507B" w:rsidRPr="00B80FC1" w:rsidRDefault="00B80FC1" w:rsidP="00CE31A0">
            <w:pPr>
              <w:widowControl w:val="0"/>
              <w:jc w:val="center"/>
              <w:rPr>
                <w:rFonts w:ascii="Times New Roman" w:eastAsia="Times New Roman" w:hAnsi="Times New Roman" w:cs="Times New Roman"/>
                <w:color w:val="000000"/>
                <w:sz w:val="20"/>
                <w:szCs w:val="20"/>
                <w:lang w:eastAsia="x-none"/>
              </w:rPr>
            </w:pPr>
            <w:r>
              <w:rPr>
                <w:rFonts w:ascii="Times New Roman" w:eastAsia="Times New Roman" w:hAnsi="Times New Roman" w:cs="Times New Roman"/>
                <w:color w:val="000000"/>
                <w:sz w:val="20"/>
                <w:szCs w:val="20"/>
                <w:lang w:eastAsia="x-none"/>
              </w:rPr>
              <w:t>Период</w:t>
            </w:r>
          </w:p>
        </w:tc>
        <w:tc>
          <w:tcPr>
            <w:tcW w:w="1559" w:type="dxa"/>
          </w:tcPr>
          <w:p w14:paraId="6F5E4A54" w14:textId="77777777" w:rsidR="006A507B" w:rsidRDefault="00B80FC1" w:rsidP="00CE31A0">
            <w:pPr>
              <w:widowControl w:val="0"/>
              <w:jc w:val="center"/>
              <w:rPr>
                <w:rFonts w:ascii="Times New Roman" w:eastAsia="Times New Roman" w:hAnsi="Times New Roman" w:cs="Times New Roman"/>
                <w:color w:val="000000"/>
                <w:sz w:val="20"/>
                <w:szCs w:val="20"/>
                <w:lang w:eastAsia="x-none"/>
              </w:rPr>
            </w:pPr>
            <w:r>
              <w:rPr>
                <w:rFonts w:ascii="Times New Roman" w:eastAsia="Times New Roman" w:hAnsi="Times New Roman" w:cs="Times New Roman"/>
                <w:color w:val="000000"/>
                <w:sz w:val="20"/>
                <w:szCs w:val="20"/>
                <w:lang w:eastAsia="x-none"/>
              </w:rPr>
              <w:t xml:space="preserve">Численность </w:t>
            </w:r>
          </w:p>
          <w:p w14:paraId="14B7BD3A" w14:textId="07D1737E" w:rsidR="00B80FC1" w:rsidRPr="00B80FC1" w:rsidRDefault="00B80FC1" w:rsidP="00CE31A0">
            <w:pPr>
              <w:widowControl w:val="0"/>
              <w:jc w:val="center"/>
              <w:rPr>
                <w:rFonts w:ascii="Times New Roman" w:eastAsia="Times New Roman" w:hAnsi="Times New Roman" w:cs="Times New Roman"/>
                <w:color w:val="000000"/>
                <w:sz w:val="20"/>
                <w:szCs w:val="20"/>
                <w:lang w:eastAsia="x-none"/>
              </w:rPr>
            </w:pPr>
            <w:r>
              <w:rPr>
                <w:rFonts w:ascii="Times New Roman" w:eastAsia="Times New Roman" w:hAnsi="Times New Roman" w:cs="Times New Roman"/>
                <w:color w:val="000000"/>
                <w:sz w:val="20"/>
                <w:szCs w:val="20"/>
                <w:lang w:eastAsia="x-none"/>
              </w:rPr>
              <w:t>(чел.)</w:t>
            </w:r>
          </w:p>
        </w:tc>
      </w:tr>
      <w:tr w:rsidR="00CE31A0" w:rsidRPr="001451C9" w14:paraId="6385E074" w14:textId="77777777" w:rsidTr="0082399F">
        <w:tc>
          <w:tcPr>
            <w:tcW w:w="2143" w:type="dxa"/>
            <w:vMerge w:val="restart"/>
            <w:vAlign w:val="center"/>
          </w:tcPr>
          <w:p w14:paraId="0E8E0E63" w14:textId="0F56659D" w:rsidR="00CE31A0" w:rsidRPr="001451C9" w:rsidRDefault="00CE31A0" w:rsidP="00CE31A0">
            <w:pPr>
              <w:widowControl w:val="0"/>
              <w:jc w:val="center"/>
              <w:rPr>
                <w:rFonts w:ascii="Times New Roman" w:eastAsia="Times New Roman" w:hAnsi="Times New Roman" w:cs="Times New Roman"/>
                <w:b/>
                <w:color w:val="000000"/>
                <w:sz w:val="20"/>
                <w:szCs w:val="20"/>
                <w:lang w:eastAsia="x-none"/>
              </w:rPr>
            </w:pPr>
            <w:r w:rsidRPr="001451C9">
              <w:rPr>
                <w:rFonts w:ascii="Times New Roman" w:eastAsia="Times New Roman" w:hAnsi="Times New Roman" w:cs="Times New Roman"/>
                <w:b/>
                <w:color w:val="000000"/>
                <w:sz w:val="20"/>
                <w:szCs w:val="20"/>
                <w:lang w:eastAsia="x-none"/>
              </w:rPr>
              <w:t>Для детей, находящихся в трудной жизненной ситуации</w:t>
            </w:r>
          </w:p>
        </w:tc>
        <w:tc>
          <w:tcPr>
            <w:tcW w:w="2677" w:type="dxa"/>
          </w:tcPr>
          <w:p w14:paraId="7ACA9639" w14:textId="77777777" w:rsidR="00CE31A0" w:rsidRPr="001451C9" w:rsidRDefault="00CE31A0" w:rsidP="00CE31A0">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ДСОЛ «</w:t>
            </w:r>
            <w:proofErr w:type="spellStart"/>
            <w:r w:rsidRPr="001451C9">
              <w:rPr>
                <w:rFonts w:ascii="Times New Roman" w:eastAsia="Times New Roman" w:hAnsi="Times New Roman" w:cs="Times New Roman"/>
                <w:color w:val="000000"/>
                <w:sz w:val="20"/>
                <w:szCs w:val="20"/>
                <w:lang w:eastAsia="x-none"/>
              </w:rPr>
              <w:t>Лазуревый</w:t>
            </w:r>
            <w:proofErr w:type="spellEnd"/>
            <w:r w:rsidRPr="001451C9">
              <w:rPr>
                <w:rFonts w:ascii="Times New Roman" w:eastAsia="Times New Roman" w:hAnsi="Times New Roman" w:cs="Times New Roman"/>
                <w:color w:val="000000"/>
                <w:sz w:val="20"/>
                <w:szCs w:val="20"/>
                <w:lang w:eastAsia="x-none"/>
              </w:rPr>
              <w:t xml:space="preserve"> берег» </w:t>
            </w:r>
            <w:proofErr w:type="spellStart"/>
            <w:r w:rsidRPr="001451C9">
              <w:rPr>
                <w:rFonts w:ascii="Times New Roman" w:eastAsia="Times New Roman" w:hAnsi="Times New Roman" w:cs="Times New Roman"/>
                <w:color w:val="000000"/>
                <w:sz w:val="20"/>
                <w:szCs w:val="20"/>
                <w:lang w:eastAsia="x-none"/>
              </w:rPr>
              <w:t>г</w:t>
            </w:r>
            <w:proofErr w:type="gramStart"/>
            <w:r w:rsidRPr="001451C9">
              <w:rPr>
                <w:rFonts w:ascii="Times New Roman" w:eastAsia="Times New Roman" w:hAnsi="Times New Roman" w:cs="Times New Roman"/>
                <w:color w:val="000000"/>
                <w:sz w:val="20"/>
                <w:szCs w:val="20"/>
                <w:lang w:eastAsia="x-none"/>
              </w:rPr>
              <w:t>.Г</w:t>
            </w:r>
            <w:proofErr w:type="gramEnd"/>
            <w:r w:rsidRPr="001451C9">
              <w:rPr>
                <w:rFonts w:ascii="Times New Roman" w:eastAsia="Times New Roman" w:hAnsi="Times New Roman" w:cs="Times New Roman"/>
                <w:color w:val="000000"/>
                <w:sz w:val="20"/>
                <w:szCs w:val="20"/>
                <w:lang w:eastAsia="x-none"/>
              </w:rPr>
              <w:t>еленджик</w:t>
            </w:r>
            <w:proofErr w:type="spellEnd"/>
          </w:p>
        </w:tc>
        <w:tc>
          <w:tcPr>
            <w:tcW w:w="2835" w:type="dxa"/>
          </w:tcPr>
          <w:p w14:paraId="051C4920" w14:textId="2993091F" w:rsidR="00CE31A0" w:rsidRPr="001451C9" w:rsidRDefault="001451C9" w:rsidP="001451C9">
            <w:pPr>
              <w:widowControl w:val="0"/>
              <w:jc w:val="center"/>
              <w:rPr>
                <w:rFonts w:ascii="Times New Roman" w:eastAsia="Times New Roman" w:hAnsi="Times New Roman" w:cs="Times New Roman"/>
                <w:b/>
                <w:color w:val="000000"/>
                <w:sz w:val="20"/>
                <w:szCs w:val="20"/>
                <w:lang w:eastAsia="x-none"/>
              </w:rPr>
            </w:pPr>
            <w:r>
              <w:rPr>
                <w:rFonts w:ascii="Times New Roman" w:eastAsia="Times New Roman" w:hAnsi="Times New Roman" w:cs="Times New Roman"/>
                <w:color w:val="000000"/>
                <w:sz w:val="20"/>
                <w:szCs w:val="20"/>
                <w:lang w:eastAsia="x-none"/>
              </w:rPr>
              <w:t xml:space="preserve">смена с 03.06. </w:t>
            </w:r>
            <w:r w:rsidR="00CE31A0" w:rsidRPr="001451C9">
              <w:rPr>
                <w:rFonts w:ascii="Times New Roman" w:eastAsia="Times New Roman" w:hAnsi="Times New Roman" w:cs="Times New Roman"/>
                <w:color w:val="000000"/>
                <w:sz w:val="20"/>
                <w:szCs w:val="20"/>
                <w:lang w:eastAsia="x-none"/>
              </w:rPr>
              <w:t>по 22.06</w:t>
            </w:r>
            <w:r>
              <w:rPr>
                <w:rFonts w:ascii="Times New Roman" w:eastAsia="Times New Roman" w:hAnsi="Times New Roman" w:cs="Times New Roman"/>
                <w:color w:val="000000"/>
                <w:sz w:val="20"/>
                <w:szCs w:val="20"/>
                <w:lang w:eastAsia="x-none"/>
              </w:rPr>
              <w:t>.</w:t>
            </w:r>
          </w:p>
        </w:tc>
        <w:tc>
          <w:tcPr>
            <w:tcW w:w="1559" w:type="dxa"/>
          </w:tcPr>
          <w:p w14:paraId="292DF7BD" w14:textId="7E2060F2" w:rsidR="00CE31A0" w:rsidRPr="001451C9" w:rsidRDefault="00CE31A0" w:rsidP="00834FF3">
            <w:pPr>
              <w:widowControl w:val="0"/>
              <w:jc w:val="center"/>
              <w:rPr>
                <w:rFonts w:ascii="Times New Roman" w:eastAsia="Times New Roman" w:hAnsi="Times New Roman" w:cs="Times New Roman"/>
                <w:b/>
                <w:color w:val="000000"/>
                <w:sz w:val="20"/>
                <w:szCs w:val="20"/>
                <w:lang w:eastAsia="x-none"/>
              </w:rPr>
            </w:pPr>
            <w:r w:rsidRPr="001451C9">
              <w:rPr>
                <w:rFonts w:ascii="Times New Roman" w:eastAsia="Times New Roman" w:hAnsi="Times New Roman" w:cs="Times New Roman"/>
                <w:color w:val="000000"/>
                <w:sz w:val="20"/>
                <w:szCs w:val="20"/>
                <w:lang w:eastAsia="x-none"/>
              </w:rPr>
              <w:t>34</w:t>
            </w:r>
          </w:p>
        </w:tc>
      </w:tr>
      <w:tr w:rsidR="00CE31A0" w:rsidRPr="001451C9" w14:paraId="19C8B560" w14:textId="77777777" w:rsidTr="0082399F">
        <w:tc>
          <w:tcPr>
            <w:tcW w:w="2143" w:type="dxa"/>
            <w:vMerge/>
            <w:vAlign w:val="center"/>
          </w:tcPr>
          <w:p w14:paraId="2200B755" w14:textId="77777777" w:rsidR="00CE31A0" w:rsidRPr="001451C9" w:rsidRDefault="00CE31A0" w:rsidP="00CE31A0">
            <w:pPr>
              <w:widowControl w:val="0"/>
              <w:jc w:val="center"/>
              <w:rPr>
                <w:rFonts w:ascii="Times New Roman" w:eastAsia="Times New Roman" w:hAnsi="Times New Roman" w:cs="Times New Roman"/>
                <w:b/>
                <w:color w:val="000000"/>
                <w:sz w:val="20"/>
                <w:szCs w:val="20"/>
                <w:lang w:eastAsia="x-none"/>
              </w:rPr>
            </w:pPr>
          </w:p>
        </w:tc>
        <w:tc>
          <w:tcPr>
            <w:tcW w:w="2677" w:type="dxa"/>
          </w:tcPr>
          <w:p w14:paraId="1085EEA8" w14:textId="77777777" w:rsidR="00CE31A0" w:rsidRPr="001451C9" w:rsidRDefault="00CE31A0" w:rsidP="00CE31A0">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ДСОЛ «</w:t>
            </w:r>
            <w:proofErr w:type="spellStart"/>
            <w:r w:rsidRPr="001451C9">
              <w:rPr>
                <w:rFonts w:ascii="Times New Roman" w:eastAsia="Times New Roman" w:hAnsi="Times New Roman" w:cs="Times New Roman"/>
                <w:color w:val="000000"/>
                <w:sz w:val="20"/>
                <w:szCs w:val="20"/>
                <w:lang w:eastAsia="x-none"/>
              </w:rPr>
              <w:t>Лазуревый</w:t>
            </w:r>
            <w:proofErr w:type="spellEnd"/>
            <w:r w:rsidRPr="001451C9">
              <w:rPr>
                <w:rFonts w:ascii="Times New Roman" w:eastAsia="Times New Roman" w:hAnsi="Times New Roman" w:cs="Times New Roman"/>
                <w:color w:val="000000"/>
                <w:sz w:val="20"/>
                <w:szCs w:val="20"/>
                <w:lang w:eastAsia="x-none"/>
              </w:rPr>
              <w:t xml:space="preserve"> берег» </w:t>
            </w:r>
            <w:proofErr w:type="spellStart"/>
            <w:r w:rsidRPr="001451C9">
              <w:rPr>
                <w:rFonts w:ascii="Times New Roman" w:eastAsia="Times New Roman" w:hAnsi="Times New Roman" w:cs="Times New Roman"/>
                <w:color w:val="000000"/>
                <w:sz w:val="20"/>
                <w:szCs w:val="20"/>
                <w:lang w:eastAsia="x-none"/>
              </w:rPr>
              <w:t>г</w:t>
            </w:r>
            <w:proofErr w:type="gramStart"/>
            <w:r w:rsidRPr="001451C9">
              <w:rPr>
                <w:rFonts w:ascii="Times New Roman" w:eastAsia="Times New Roman" w:hAnsi="Times New Roman" w:cs="Times New Roman"/>
                <w:color w:val="000000"/>
                <w:sz w:val="20"/>
                <w:szCs w:val="20"/>
                <w:lang w:eastAsia="x-none"/>
              </w:rPr>
              <w:t>.Г</w:t>
            </w:r>
            <w:proofErr w:type="gramEnd"/>
            <w:r w:rsidRPr="001451C9">
              <w:rPr>
                <w:rFonts w:ascii="Times New Roman" w:eastAsia="Times New Roman" w:hAnsi="Times New Roman" w:cs="Times New Roman"/>
                <w:color w:val="000000"/>
                <w:sz w:val="20"/>
                <w:szCs w:val="20"/>
                <w:lang w:eastAsia="x-none"/>
              </w:rPr>
              <w:t>еленджик</w:t>
            </w:r>
            <w:proofErr w:type="spellEnd"/>
          </w:p>
        </w:tc>
        <w:tc>
          <w:tcPr>
            <w:tcW w:w="2835" w:type="dxa"/>
          </w:tcPr>
          <w:p w14:paraId="7D214E09" w14:textId="08D1A9E1" w:rsidR="00CE31A0" w:rsidRPr="001451C9" w:rsidRDefault="00CE31A0" w:rsidP="001451C9">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смена с 24.06 по 14.07</w:t>
            </w:r>
            <w:r w:rsidR="001451C9">
              <w:rPr>
                <w:rFonts w:ascii="Times New Roman" w:eastAsia="Times New Roman" w:hAnsi="Times New Roman" w:cs="Times New Roman"/>
                <w:color w:val="000000"/>
                <w:sz w:val="20"/>
                <w:szCs w:val="20"/>
                <w:lang w:eastAsia="x-none"/>
              </w:rPr>
              <w:t>.</w:t>
            </w:r>
          </w:p>
        </w:tc>
        <w:tc>
          <w:tcPr>
            <w:tcW w:w="1559" w:type="dxa"/>
          </w:tcPr>
          <w:p w14:paraId="01BBB984" w14:textId="77777777" w:rsidR="00CE31A0" w:rsidRPr="001451C9" w:rsidRDefault="00CE31A0" w:rsidP="00834FF3">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36</w:t>
            </w:r>
          </w:p>
        </w:tc>
      </w:tr>
      <w:tr w:rsidR="00CE31A0" w:rsidRPr="001451C9" w14:paraId="2D6DDD5B" w14:textId="77777777" w:rsidTr="0082399F">
        <w:tc>
          <w:tcPr>
            <w:tcW w:w="2143" w:type="dxa"/>
            <w:vMerge/>
            <w:vAlign w:val="center"/>
          </w:tcPr>
          <w:p w14:paraId="43E2F51A" w14:textId="77777777" w:rsidR="00CE31A0" w:rsidRPr="001451C9" w:rsidRDefault="00CE31A0" w:rsidP="00CE31A0">
            <w:pPr>
              <w:widowControl w:val="0"/>
              <w:jc w:val="center"/>
              <w:rPr>
                <w:rFonts w:ascii="Times New Roman" w:eastAsia="Times New Roman" w:hAnsi="Times New Roman" w:cs="Times New Roman"/>
                <w:b/>
                <w:color w:val="000000"/>
                <w:sz w:val="20"/>
                <w:szCs w:val="20"/>
                <w:lang w:eastAsia="x-none"/>
              </w:rPr>
            </w:pPr>
          </w:p>
        </w:tc>
        <w:tc>
          <w:tcPr>
            <w:tcW w:w="2677" w:type="dxa"/>
          </w:tcPr>
          <w:p w14:paraId="74E1AD06" w14:textId="77777777" w:rsidR="00CE31A0" w:rsidRPr="001451C9" w:rsidRDefault="00CE31A0" w:rsidP="00CE31A0">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ДСОЛ «</w:t>
            </w:r>
            <w:proofErr w:type="spellStart"/>
            <w:r w:rsidRPr="001451C9">
              <w:rPr>
                <w:rFonts w:ascii="Times New Roman" w:eastAsia="Times New Roman" w:hAnsi="Times New Roman" w:cs="Times New Roman"/>
                <w:color w:val="000000"/>
                <w:sz w:val="20"/>
                <w:szCs w:val="20"/>
                <w:lang w:eastAsia="x-none"/>
              </w:rPr>
              <w:t>Лазуревый</w:t>
            </w:r>
            <w:proofErr w:type="spellEnd"/>
            <w:r w:rsidRPr="001451C9">
              <w:rPr>
                <w:rFonts w:ascii="Times New Roman" w:eastAsia="Times New Roman" w:hAnsi="Times New Roman" w:cs="Times New Roman"/>
                <w:color w:val="000000"/>
                <w:sz w:val="20"/>
                <w:szCs w:val="20"/>
                <w:lang w:eastAsia="x-none"/>
              </w:rPr>
              <w:t xml:space="preserve"> берег» </w:t>
            </w:r>
            <w:proofErr w:type="spellStart"/>
            <w:r w:rsidRPr="001451C9">
              <w:rPr>
                <w:rFonts w:ascii="Times New Roman" w:eastAsia="Times New Roman" w:hAnsi="Times New Roman" w:cs="Times New Roman"/>
                <w:color w:val="000000"/>
                <w:sz w:val="20"/>
                <w:szCs w:val="20"/>
                <w:lang w:eastAsia="x-none"/>
              </w:rPr>
              <w:t>г</w:t>
            </w:r>
            <w:proofErr w:type="gramStart"/>
            <w:r w:rsidRPr="001451C9">
              <w:rPr>
                <w:rFonts w:ascii="Times New Roman" w:eastAsia="Times New Roman" w:hAnsi="Times New Roman" w:cs="Times New Roman"/>
                <w:color w:val="000000"/>
                <w:sz w:val="20"/>
                <w:szCs w:val="20"/>
                <w:lang w:eastAsia="x-none"/>
              </w:rPr>
              <w:t>.Г</w:t>
            </w:r>
            <w:proofErr w:type="gramEnd"/>
            <w:r w:rsidRPr="001451C9">
              <w:rPr>
                <w:rFonts w:ascii="Times New Roman" w:eastAsia="Times New Roman" w:hAnsi="Times New Roman" w:cs="Times New Roman"/>
                <w:color w:val="000000"/>
                <w:sz w:val="20"/>
                <w:szCs w:val="20"/>
                <w:lang w:eastAsia="x-none"/>
              </w:rPr>
              <w:t>еленджик</w:t>
            </w:r>
            <w:proofErr w:type="spellEnd"/>
          </w:p>
        </w:tc>
        <w:tc>
          <w:tcPr>
            <w:tcW w:w="2835" w:type="dxa"/>
          </w:tcPr>
          <w:p w14:paraId="74D11D5D" w14:textId="3A92B937" w:rsidR="00CE31A0" w:rsidRPr="001451C9" w:rsidRDefault="00CE31A0" w:rsidP="001451C9">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смена с 13.07</w:t>
            </w:r>
            <w:r w:rsidR="001451C9">
              <w:rPr>
                <w:rFonts w:ascii="Times New Roman" w:eastAsia="Times New Roman" w:hAnsi="Times New Roman" w:cs="Times New Roman"/>
                <w:color w:val="000000"/>
                <w:sz w:val="20"/>
                <w:szCs w:val="20"/>
                <w:lang w:eastAsia="x-none"/>
              </w:rPr>
              <w:t xml:space="preserve">. </w:t>
            </w:r>
            <w:r w:rsidRPr="001451C9">
              <w:rPr>
                <w:rFonts w:ascii="Times New Roman" w:eastAsia="Times New Roman" w:hAnsi="Times New Roman" w:cs="Times New Roman"/>
                <w:color w:val="000000"/>
                <w:sz w:val="20"/>
                <w:szCs w:val="20"/>
                <w:lang w:eastAsia="x-none"/>
              </w:rPr>
              <w:t xml:space="preserve"> по 04.08</w:t>
            </w:r>
            <w:r w:rsidR="001451C9">
              <w:rPr>
                <w:rFonts w:ascii="Times New Roman" w:eastAsia="Times New Roman" w:hAnsi="Times New Roman" w:cs="Times New Roman"/>
                <w:color w:val="000000"/>
                <w:sz w:val="20"/>
                <w:szCs w:val="20"/>
                <w:lang w:eastAsia="x-none"/>
              </w:rPr>
              <w:t>.</w:t>
            </w:r>
          </w:p>
        </w:tc>
        <w:tc>
          <w:tcPr>
            <w:tcW w:w="1559" w:type="dxa"/>
          </w:tcPr>
          <w:p w14:paraId="156060CA" w14:textId="77777777" w:rsidR="00CE31A0" w:rsidRPr="001451C9" w:rsidRDefault="00CE31A0" w:rsidP="00834FF3">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24</w:t>
            </w:r>
          </w:p>
        </w:tc>
      </w:tr>
      <w:tr w:rsidR="00CE31A0" w:rsidRPr="001451C9" w14:paraId="32354F34" w14:textId="77777777" w:rsidTr="0082399F">
        <w:tc>
          <w:tcPr>
            <w:tcW w:w="2143" w:type="dxa"/>
            <w:vMerge/>
            <w:vAlign w:val="center"/>
          </w:tcPr>
          <w:p w14:paraId="6AD1B9D5" w14:textId="77777777" w:rsidR="00CE31A0" w:rsidRPr="001451C9" w:rsidRDefault="00CE31A0" w:rsidP="00CE31A0">
            <w:pPr>
              <w:widowControl w:val="0"/>
              <w:jc w:val="center"/>
              <w:rPr>
                <w:rFonts w:ascii="Times New Roman" w:eastAsia="Times New Roman" w:hAnsi="Times New Roman" w:cs="Times New Roman"/>
                <w:b/>
                <w:color w:val="000000"/>
                <w:sz w:val="20"/>
                <w:szCs w:val="20"/>
                <w:lang w:eastAsia="x-none"/>
              </w:rPr>
            </w:pPr>
          </w:p>
        </w:tc>
        <w:tc>
          <w:tcPr>
            <w:tcW w:w="2677" w:type="dxa"/>
          </w:tcPr>
          <w:p w14:paraId="0AD30F0D" w14:textId="77777777" w:rsidR="00CE31A0" w:rsidRPr="001451C9" w:rsidRDefault="00CE31A0" w:rsidP="00CE31A0">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ДСОЛ «</w:t>
            </w:r>
            <w:proofErr w:type="spellStart"/>
            <w:r w:rsidRPr="001451C9">
              <w:rPr>
                <w:rFonts w:ascii="Times New Roman" w:eastAsia="Times New Roman" w:hAnsi="Times New Roman" w:cs="Times New Roman"/>
                <w:color w:val="000000"/>
                <w:sz w:val="20"/>
                <w:szCs w:val="20"/>
                <w:lang w:eastAsia="x-none"/>
              </w:rPr>
              <w:t>Лазуревый</w:t>
            </w:r>
            <w:proofErr w:type="spellEnd"/>
            <w:r w:rsidRPr="001451C9">
              <w:rPr>
                <w:rFonts w:ascii="Times New Roman" w:eastAsia="Times New Roman" w:hAnsi="Times New Roman" w:cs="Times New Roman"/>
                <w:color w:val="000000"/>
                <w:sz w:val="20"/>
                <w:szCs w:val="20"/>
                <w:lang w:eastAsia="x-none"/>
              </w:rPr>
              <w:t xml:space="preserve"> берег» </w:t>
            </w:r>
            <w:proofErr w:type="spellStart"/>
            <w:r w:rsidRPr="001451C9">
              <w:rPr>
                <w:rFonts w:ascii="Times New Roman" w:eastAsia="Times New Roman" w:hAnsi="Times New Roman" w:cs="Times New Roman"/>
                <w:color w:val="000000"/>
                <w:sz w:val="20"/>
                <w:szCs w:val="20"/>
                <w:lang w:eastAsia="x-none"/>
              </w:rPr>
              <w:t>г</w:t>
            </w:r>
            <w:proofErr w:type="gramStart"/>
            <w:r w:rsidRPr="001451C9">
              <w:rPr>
                <w:rFonts w:ascii="Times New Roman" w:eastAsia="Times New Roman" w:hAnsi="Times New Roman" w:cs="Times New Roman"/>
                <w:color w:val="000000"/>
                <w:sz w:val="20"/>
                <w:szCs w:val="20"/>
                <w:lang w:eastAsia="x-none"/>
              </w:rPr>
              <w:t>.Г</w:t>
            </w:r>
            <w:proofErr w:type="gramEnd"/>
            <w:r w:rsidRPr="001451C9">
              <w:rPr>
                <w:rFonts w:ascii="Times New Roman" w:eastAsia="Times New Roman" w:hAnsi="Times New Roman" w:cs="Times New Roman"/>
                <w:color w:val="000000"/>
                <w:sz w:val="20"/>
                <w:szCs w:val="20"/>
                <w:lang w:eastAsia="x-none"/>
              </w:rPr>
              <w:t>еленджик</w:t>
            </w:r>
            <w:proofErr w:type="spellEnd"/>
          </w:p>
        </w:tc>
        <w:tc>
          <w:tcPr>
            <w:tcW w:w="2835" w:type="dxa"/>
          </w:tcPr>
          <w:p w14:paraId="20783852" w14:textId="4E13E8ED" w:rsidR="00CE31A0" w:rsidRPr="001451C9" w:rsidRDefault="00CE31A0" w:rsidP="001451C9">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смена с 06.08</w:t>
            </w:r>
            <w:r w:rsidR="001451C9">
              <w:rPr>
                <w:rFonts w:ascii="Times New Roman" w:eastAsia="Times New Roman" w:hAnsi="Times New Roman" w:cs="Times New Roman"/>
                <w:color w:val="000000"/>
                <w:sz w:val="20"/>
                <w:szCs w:val="20"/>
                <w:lang w:eastAsia="x-none"/>
              </w:rPr>
              <w:t xml:space="preserve">. </w:t>
            </w:r>
            <w:r w:rsidRPr="001451C9">
              <w:rPr>
                <w:rFonts w:ascii="Times New Roman" w:eastAsia="Times New Roman" w:hAnsi="Times New Roman" w:cs="Times New Roman"/>
                <w:color w:val="000000"/>
                <w:sz w:val="20"/>
                <w:szCs w:val="20"/>
                <w:lang w:eastAsia="x-none"/>
              </w:rPr>
              <w:t xml:space="preserve"> по 26.08</w:t>
            </w:r>
            <w:r w:rsidR="001451C9">
              <w:rPr>
                <w:rFonts w:ascii="Times New Roman" w:eastAsia="Times New Roman" w:hAnsi="Times New Roman" w:cs="Times New Roman"/>
                <w:color w:val="000000"/>
                <w:sz w:val="20"/>
                <w:szCs w:val="20"/>
                <w:lang w:eastAsia="x-none"/>
              </w:rPr>
              <w:t>.</w:t>
            </w:r>
          </w:p>
        </w:tc>
        <w:tc>
          <w:tcPr>
            <w:tcW w:w="1559" w:type="dxa"/>
          </w:tcPr>
          <w:p w14:paraId="3F1560F4" w14:textId="77777777" w:rsidR="00CE31A0" w:rsidRPr="001451C9" w:rsidRDefault="00CE31A0" w:rsidP="00834FF3">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24</w:t>
            </w:r>
          </w:p>
        </w:tc>
      </w:tr>
      <w:tr w:rsidR="00CE31A0" w:rsidRPr="001451C9" w14:paraId="2728B3FC" w14:textId="77777777" w:rsidTr="0082399F">
        <w:tc>
          <w:tcPr>
            <w:tcW w:w="2143" w:type="dxa"/>
            <w:vMerge/>
            <w:vAlign w:val="center"/>
          </w:tcPr>
          <w:p w14:paraId="422C3A35" w14:textId="77777777" w:rsidR="00CE31A0" w:rsidRPr="001451C9" w:rsidRDefault="00CE31A0" w:rsidP="00CE31A0">
            <w:pPr>
              <w:widowControl w:val="0"/>
              <w:jc w:val="center"/>
              <w:rPr>
                <w:rFonts w:ascii="Times New Roman" w:eastAsia="Times New Roman" w:hAnsi="Times New Roman" w:cs="Times New Roman"/>
                <w:b/>
                <w:color w:val="000000"/>
                <w:sz w:val="20"/>
                <w:szCs w:val="20"/>
                <w:lang w:eastAsia="x-none"/>
              </w:rPr>
            </w:pPr>
          </w:p>
        </w:tc>
        <w:tc>
          <w:tcPr>
            <w:tcW w:w="2677" w:type="dxa"/>
          </w:tcPr>
          <w:p w14:paraId="35C1E590" w14:textId="77777777" w:rsidR="00CE31A0" w:rsidRPr="001451C9" w:rsidRDefault="00CE31A0" w:rsidP="00CE31A0">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 xml:space="preserve">Санаторий «Звездочка» </w:t>
            </w:r>
            <w:proofErr w:type="spellStart"/>
            <w:r w:rsidRPr="001451C9">
              <w:rPr>
                <w:rFonts w:ascii="Times New Roman" w:eastAsia="Times New Roman" w:hAnsi="Times New Roman" w:cs="Times New Roman"/>
                <w:color w:val="000000"/>
                <w:sz w:val="20"/>
                <w:szCs w:val="20"/>
                <w:lang w:eastAsia="x-none"/>
              </w:rPr>
              <w:t>п</w:t>
            </w:r>
            <w:proofErr w:type="gramStart"/>
            <w:r w:rsidRPr="001451C9">
              <w:rPr>
                <w:rFonts w:ascii="Times New Roman" w:eastAsia="Times New Roman" w:hAnsi="Times New Roman" w:cs="Times New Roman"/>
                <w:color w:val="000000"/>
                <w:sz w:val="20"/>
                <w:szCs w:val="20"/>
                <w:lang w:eastAsia="x-none"/>
              </w:rPr>
              <w:t>.Д</w:t>
            </w:r>
            <w:proofErr w:type="gramEnd"/>
            <w:r w:rsidRPr="001451C9">
              <w:rPr>
                <w:rFonts w:ascii="Times New Roman" w:eastAsia="Times New Roman" w:hAnsi="Times New Roman" w:cs="Times New Roman"/>
                <w:color w:val="000000"/>
                <w:sz w:val="20"/>
                <w:szCs w:val="20"/>
                <w:lang w:eastAsia="x-none"/>
              </w:rPr>
              <w:t>жубга</w:t>
            </w:r>
            <w:proofErr w:type="spellEnd"/>
            <w:r w:rsidRPr="001451C9">
              <w:rPr>
                <w:rFonts w:ascii="Times New Roman" w:eastAsia="Times New Roman" w:hAnsi="Times New Roman" w:cs="Times New Roman"/>
                <w:color w:val="000000"/>
                <w:sz w:val="20"/>
                <w:szCs w:val="20"/>
                <w:lang w:eastAsia="x-none"/>
              </w:rPr>
              <w:t xml:space="preserve">  для детей-инвалидов</w:t>
            </w:r>
          </w:p>
        </w:tc>
        <w:tc>
          <w:tcPr>
            <w:tcW w:w="2835" w:type="dxa"/>
          </w:tcPr>
          <w:p w14:paraId="6A9084C6" w14:textId="77777777" w:rsidR="00CE31A0" w:rsidRPr="001451C9" w:rsidRDefault="00CE31A0" w:rsidP="001451C9">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июнь-август</w:t>
            </w:r>
          </w:p>
        </w:tc>
        <w:tc>
          <w:tcPr>
            <w:tcW w:w="1559" w:type="dxa"/>
          </w:tcPr>
          <w:p w14:paraId="45429A5D" w14:textId="77777777" w:rsidR="00CE31A0" w:rsidRPr="001451C9" w:rsidRDefault="00CE31A0" w:rsidP="00834FF3">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3</w:t>
            </w:r>
          </w:p>
        </w:tc>
      </w:tr>
      <w:tr w:rsidR="00CE31A0" w:rsidRPr="001451C9" w14:paraId="4105F10B" w14:textId="77777777" w:rsidTr="0082399F">
        <w:tc>
          <w:tcPr>
            <w:tcW w:w="7655" w:type="dxa"/>
            <w:gridSpan w:val="3"/>
            <w:vAlign w:val="center"/>
          </w:tcPr>
          <w:p w14:paraId="5F8D87FD" w14:textId="77777777" w:rsidR="00CE31A0" w:rsidRPr="001451C9" w:rsidRDefault="00CE31A0" w:rsidP="00CE31A0">
            <w:pPr>
              <w:widowControl w:val="0"/>
              <w:ind w:left="284" w:firstLine="14"/>
              <w:jc w:val="right"/>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b/>
                <w:color w:val="000000"/>
                <w:sz w:val="24"/>
                <w:szCs w:val="24"/>
                <w:lang w:eastAsia="x-none"/>
              </w:rPr>
              <w:t>Итого:</w:t>
            </w:r>
          </w:p>
        </w:tc>
        <w:tc>
          <w:tcPr>
            <w:tcW w:w="1559" w:type="dxa"/>
          </w:tcPr>
          <w:p w14:paraId="53A6CCA6" w14:textId="77777777" w:rsidR="00CE31A0" w:rsidRPr="001451C9" w:rsidRDefault="00CE31A0" w:rsidP="00834FF3">
            <w:pPr>
              <w:widowControl w:val="0"/>
              <w:ind w:left="34" w:firstLine="8"/>
              <w:jc w:val="center"/>
              <w:rPr>
                <w:rFonts w:ascii="Times New Roman" w:eastAsia="Times New Roman" w:hAnsi="Times New Roman" w:cs="Times New Roman"/>
                <w:b/>
                <w:bCs/>
                <w:color w:val="000000"/>
                <w:sz w:val="20"/>
                <w:szCs w:val="20"/>
                <w:lang w:eastAsia="x-none"/>
              </w:rPr>
            </w:pPr>
            <w:r w:rsidRPr="001451C9">
              <w:rPr>
                <w:rFonts w:ascii="Times New Roman" w:eastAsia="Times New Roman" w:hAnsi="Times New Roman" w:cs="Times New Roman"/>
                <w:b/>
                <w:bCs/>
                <w:color w:val="000000"/>
                <w:sz w:val="20"/>
                <w:szCs w:val="20"/>
                <w:lang w:eastAsia="x-none"/>
              </w:rPr>
              <w:t>121</w:t>
            </w:r>
          </w:p>
        </w:tc>
      </w:tr>
      <w:tr w:rsidR="00CE31A0" w:rsidRPr="001451C9" w14:paraId="1AB57950" w14:textId="77777777" w:rsidTr="0082399F">
        <w:tc>
          <w:tcPr>
            <w:tcW w:w="2143" w:type="dxa"/>
            <w:vMerge w:val="restart"/>
            <w:vAlign w:val="center"/>
          </w:tcPr>
          <w:p w14:paraId="1BFD0CB0" w14:textId="77777777" w:rsidR="00CE31A0" w:rsidRPr="001451C9" w:rsidRDefault="00CE31A0" w:rsidP="00CE31A0">
            <w:pPr>
              <w:widowControl w:val="0"/>
              <w:jc w:val="center"/>
              <w:rPr>
                <w:rFonts w:ascii="Times New Roman" w:eastAsia="Times New Roman" w:hAnsi="Times New Roman" w:cs="Times New Roman"/>
                <w:b/>
                <w:color w:val="000000"/>
                <w:sz w:val="20"/>
                <w:szCs w:val="20"/>
                <w:lang w:eastAsia="x-none"/>
              </w:rPr>
            </w:pPr>
            <w:r w:rsidRPr="001451C9">
              <w:rPr>
                <w:rFonts w:ascii="Times New Roman" w:eastAsia="Times New Roman" w:hAnsi="Times New Roman" w:cs="Times New Roman"/>
                <w:b/>
                <w:color w:val="000000"/>
                <w:sz w:val="20"/>
                <w:szCs w:val="20"/>
                <w:lang w:eastAsia="x-none"/>
              </w:rPr>
              <w:t xml:space="preserve">Для детей, </w:t>
            </w:r>
          </w:p>
          <w:p w14:paraId="55DC7FAC" w14:textId="77777777" w:rsidR="00CE31A0" w:rsidRPr="001451C9" w:rsidRDefault="00CE31A0" w:rsidP="00CE31A0">
            <w:pPr>
              <w:widowControl w:val="0"/>
              <w:jc w:val="center"/>
              <w:rPr>
                <w:rFonts w:ascii="Times New Roman" w:eastAsia="Times New Roman" w:hAnsi="Times New Roman" w:cs="Times New Roman"/>
                <w:b/>
                <w:color w:val="000000"/>
                <w:sz w:val="20"/>
                <w:szCs w:val="20"/>
                <w:lang w:eastAsia="x-none"/>
              </w:rPr>
            </w:pPr>
            <w:r w:rsidRPr="001451C9">
              <w:rPr>
                <w:rFonts w:ascii="Times New Roman" w:eastAsia="Times New Roman" w:hAnsi="Times New Roman" w:cs="Times New Roman"/>
                <w:b/>
                <w:color w:val="000000"/>
                <w:sz w:val="20"/>
                <w:szCs w:val="20"/>
                <w:lang w:eastAsia="x-none"/>
              </w:rPr>
              <w:t>за родительские средства</w:t>
            </w:r>
          </w:p>
        </w:tc>
        <w:tc>
          <w:tcPr>
            <w:tcW w:w="2677" w:type="dxa"/>
          </w:tcPr>
          <w:p w14:paraId="071ACB1F" w14:textId="77777777" w:rsidR="00CE31A0" w:rsidRPr="001451C9" w:rsidRDefault="00CE31A0" w:rsidP="00834FF3">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ДСОЛ «Чайка» АР Крым</w:t>
            </w:r>
          </w:p>
        </w:tc>
        <w:tc>
          <w:tcPr>
            <w:tcW w:w="2835" w:type="dxa"/>
          </w:tcPr>
          <w:p w14:paraId="29EF0B60" w14:textId="499A98B2" w:rsidR="00CE31A0" w:rsidRPr="001451C9" w:rsidRDefault="00CE31A0" w:rsidP="001451C9">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с 16.07</w:t>
            </w:r>
            <w:r w:rsidR="001451C9">
              <w:rPr>
                <w:rFonts w:ascii="Times New Roman" w:eastAsia="Times New Roman" w:hAnsi="Times New Roman" w:cs="Times New Roman"/>
                <w:color w:val="000000"/>
                <w:sz w:val="20"/>
                <w:szCs w:val="20"/>
                <w:lang w:eastAsia="x-none"/>
              </w:rPr>
              <w:t>.</w:t>
            </w:r>
            <w:r w:rsidRPr="001451C9">
              <w:rPr>
                <w:rFonts w:ascii="Times New Roman" w:eastAsia="Times New Roman" w:hAnsi="Times New Roman" w:cs="Times New Roman"/>
                <w:color w:val="000000"/>
                <w:sz w:val="20"/>
                <w:szCs w:val="20"/>
                <w:lang w:eastAsia="x-none"/>
              </w:rPr>
              <w:t xml:space="preserve"> по 05.08</w:t>
            </w:r>
            <w:r w:rsidR="001451C9">
              <w:rPr>
                <w:rFonts w:ascii="Times New Roman" w:eastAsia="Times New Roman" w:hAnsi="Times New Roman" w:cs="Times New Roman"/>
                <w:color w:val="000000"/>
                <w:sz w:val="20"/>
                <w:szCs w:val="20"/>
                <w:lang w:eastAsia="x-none"/>
              </w:rPr>
              <w:t>.</w:t>
            </w:r>
          </w:p>
        </w:tc>
        <w:tc>
          <w:tcPr>
            <w:tcW w:w="1559" w:type="dxa"/>
          </w:tcPr>
          <w:p w14:paraId="529434AC" w14:textId="77777777" w:rsidR="00CE31A0" w:rsidRPr="001451C9" w:rsidRDefault="00CE31A0" w:rsidP="00834FF3">
            <w:pPr>
              <w:widowControl w:val="0"/>
              <w:ind w:left="34" w:firstLine="8"/>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12</w:t>
            </w:r>
          </w:p>
        </w:tc>
      </w:tr>
      <w:tr w:rsidR="00CE31A0" w:rsidRPr="001451C9" w14:paraId="5545FE99" w14:textId="77777777" w:rsidTr="0082399F">
        <w:tc>
          <w:tcPr>
            <w:tcW w:w="2143" w:type="dxa"/>
            <w:vMerge/>
            <w:vAlign w:val="center"/>
          </w:tcPr>
          <w:p w14:paraId="3EFBA8D6" w14:textId="77777777" w:rsidR="00CE31A0" w:rsidRPr="001451C9" w:rsidRDefault="00CE31A0" w:rsidP="00CE31A0">
            <w:pPr>
              <w:widowControl w:val="0"/>
              <w:jc w:val="center"/>
              <w:rPr>
                <w:rFonts w:ascii="Times New Roman" w:eastAsia="Times New Roman" w:hAnsi="Times New Roman" w:cs="Times New Roman"/>
                <w:b/>
                <w:color w:val="000000"/>
                <w:sz w:val="20"/>
                <w:szCs w:val="20"/>
                <w:lang w:eastAsia="x-none"/>
              </w:rPr>
            </w:pPr>
          </w:p>
        </w:tc>
        <w:tc>
          <w:tcPr>
            <w:tcW w:w="2677" w:type="dxa"/>
          </w:tcPr>
          <w:p w14:paraId="5788EB1D" w14:textId="77777777" w:rsidR="00CE31A0" w:rsidRPr="001451C9" w:rsidRDefault="00CE31A0" w:rsidP="00834FF3">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ДСОЛ «Чайка» АР Крым</w:t>
            </w:r>
          </w:p>
        </w:tc>
        <w:tc>
          <w:tcPr>
            <w:tcW w:w="2835" w:type="dxa"/>
          </w:tcPr>
          <w:p w14:paraId="3AB09B6A" w14:textId="2A5B13A6" w:rsidR="00CE31A0" w:rsidRPr="001451C9" w:rsidRDefault="00CE31A0" w:rsidP="001451C9">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с 08.08</w:t>
            </w:r>
            <w:r w:rsidR="001451C9">
              <w:rPr>
                <w:rFonts w:ascii="Times New Roman" w:eastAsia="Times New Roman" w:hAnsi="Times New Roman" w:cs="Times New Roman"/>
                <w:color w:val="000000"/>
                <w:sz w:val="20"/>
                <w:szCs w:val="20"/>
                <w:lang w:eastAsia="x-none"/>
              </w:rPr>
              <w:t>.</w:t>
            </w:r>
            <w:r w:rsidRPr="001451C9">
              <w:rPr>
                <w:rFonts w:ascii="Times New Roman" w:eastAsia="Times New Roman" w:hAnsi="Times New Roman" w:cs="Times New Roman"/>
                <w:color w:val="000000"/>
                <w:sz w:val="20"/>
                <w:szCs w:val="20"/>
                <w:lang w:eastAsia="x-none"/>
              </w:rPr>
              <w:t xml:space="preserve"> по 28.08</w:t>
            </w:r>
            <w:r w:rsidR="001451C9">
              <w:rPr>
                <w:rFonts w:ascii="Times New Roman" w:eastAsia="Times New Roman" w:hAnsi="Times New Roman" w:cs="Times New Roman"/>
                <w:color w:val="000000"/>
                <w:sz w:val="20"/>
                <w:szCs w:val="20"/>
                <w:lang w:eastAsia="x-none"/>
              </w:rPr>
              <w:t>.</w:t>
            </w:r>
          </w:p>
        </w:tc>
        <w:tc>
          <w:tcPr>
            <w:tcW w:w="1559" w:type="dxa"/>
          </w:tcPr>
          <w:p w14:paraId="24471038" w14:textId="77777777" w:rsidR="00CE31A0" w:rsidRPr="001451C9" w:rsidRDefault="00CE31A0" w:rsidP="00834FF3">
            <w:pPr>
              <w:widowControl w:val="0"/>
              <w:ind w:left="34" w:firstLine="8"/>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12</w:t>
            </w:r>
          </w:p>
        </w:tc>
      </w:tr>
      <w:tr w:rsidR="00CE31A0" w:rsidRPr="001451C9" w14:paraId="6FC3A7DD" w14:textId="77777777" w:rsidTr="0082399F">
        <w:tc>
          <w:tcPr>
            <w:tcW w:w="2143" w:type="dxa"/>
            <w:vMerge/>
            <w:vAlign w:val="center"/>
          </w:tcPr>
          <w:p w14:paraId="79450DA5" w14:textId="77777777" w:rsidR="00CE31A0" w:rsidRPr="001451C9" w:rsidRDefault="00CE31A0" w:rsidP="00CE31A0">
            <w:pPr>
              <w:widowControl w:val="0"/>
              <w:jc w:val="center"/>
              <w:rPr>
                <w:rFonts w:ascii="Times New Roman" w:eastAsia="Times New Roman" w:hAnsi="Times New Roman" w:cs="Times New Roman"/>
                <w:b/>
                <w:color w:val="000000"/>
                <w:sz w:val="20"/>
                <w:szCs w:val="20"/>
                <w:lang w:eastAsia="x-none"/>
              </w:rPr>
            </w:pPr>
          </w:p>
        </w:tc>
        <w:tc>
          <w:tcPr>
            <w:tcW w:w="2677" w:type="dxa"/>
          </w:tcPr>
          <w:p w14:paraId="69295984" w14:textId="77777777" w:rsidR="00CE31A0" w:rsidRPr="001451C9" w:rsidRDefault="00CE31A0" w:rsidP="00834FF3">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МДЦ «Артек»</w:t>
            </w:r>
          </w:p>
        </w:tc>
        <w:tc>
          <w:tcPr>
            <w:tcW w:w="2835" w:type="dxa"/>
          </w:tcPr>
          <w:p w14:paraId="725C106A" w14:textId="6A08C594" w:rsidR="00CE31A0" w:rsidRPr="001451C9" w:rsidRDefault="00CE31A0" w:rsidP="001451C9">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с 02.12</w:t>
            </w:r>
            <w:r w:rsidR="001451C9">
              <w:rPr>
                <w:rFonts w:ascii="Times New Roman" w:eastAsia="Times New Roman" w:hAnsi="Times New Roman" w:cs="Times New Roman"/>
                <w:color w:val="000000"/>
                <w:sz w:val="20"/>
                <w:szCs w:val="20"/>
                <w:lang w:eastAsia="x-none"/>
              </w:rPr>
              <w:t>.</w:t>
            </w:r>
            <w:r w:rsidRPr="001451C9">
              <w:rPr>
                <w:rFonts w:ascii="Times New Roman" w:eastAsia="Times New Roman" w:hAnsi="Times New Roman" w:cs="Times New Roman"/>
                <w:color w:val="000000"/>
                <w:sz w:val="20"/>
                <w:szCs w:val="20"/>
                <w:lang w:eastAsia="x-none"/>
              </w:rPr>
              <w:t xml:space="preserve"> по 21.12</w:t>
            </w:r>
            <w:r w:rsidR="001451C9">
              <w:rPr>
                <w:rFonts w:ascii="Times New Roman" w:eastAsia="Times New Roman" w:hAnsi="Times New Roman" w:cs="Times New Roman"/>
                <w:color w:val="000000"/>
                <w:sz w:val="20"/>
                <w:szCs w:val="20"/>
                <w:lang w:eastAsia="x-none"/>
              </w:rPr>
              <w:t>.</w:t>
            </w:r>
          </w:p>
        </w:tc>
        <w:tc>
          <w:tcPr>
            <w:tcW w:w="1559" w:type="dxa"/>
          </w:tcPr>
          <w:p w14:paraId="50EEAF30" w14:textId="77777777" w:rsidR="00CE31A0" w:rsidRPr="001451C9" w:rsidRDefault="00CE31A0" w:rsidP="00834FF3">
            <w:pPr>
              <w:widowControl w:val="0"/>
              <w:ind w:left="34" w:firstLine="8"/>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1</w:t>
            </w:r>
          </w:p>
        </w:tc>
      </w:tr>
      <w:tr w:rsidR="00CE31A0" w:rsidRPr="001451C9" w14:paraId="52ADB52A" w14:textId="77777777" w:rsidTr="0082399F">
        <w:tc>
          <w:tcPr>
            <w:tcW w:w="2143" w:type="dxa"/>
            <w:vMerge/>
            <w:vAlign w:val="center"/>
          </w:tcPr>
          <w:p w14:paraId="400BCAE9" w14:textId="77777777" w:rsidR="00CE31A0" w:rsidRPr="001451C9" w:rsidRDefault="00CE31A0" w:rsidP="00CE31A0">
            <w:pPr>
              <w:widowControl w:val="0"/>
              <w:jc w:val="center"/>
              <w:rPr>
                <w:rFonts w:ascii="Times New Roman" w:eastAsia="Times New Roman" w:hAnsi="Times New Roman" w:cs="Times New Roman"/>
                <w:b/>
                <w:color w:val="000000"/>
                <w:sz w:val="20"/>
                <w:szCs w:val="20"/>
                <w:lang w:eastAsia="x-none"/>
              </w:rPr>
            </w:pPr>
          </w:p>
        </w:tc>
        <w:tc>
          <w:tcPr>
            <w:tcW w:w="2677" w:type="dxa"/>
          </w:tcPr>
          <w:p w14:paraId="1F742FC7" w14:textId="77777777" w:rsidR="00CE31A0" w:rsidRPr="001451C9" w:rsidRDefault="00CE31A0" w:rsidP="00834FF3">
            <w:pPr>
              <w:widowControl w:val="0"/>
              <w:ind w:left="176"/>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Экскурсионная поездка «Александр Невский - святой покровитель Града Петра»</w:t>
            </w:r>
          </w:p>
        </w:tc>
        <w:tc>
          <w:tcPr>
            <w:tcW w:w="2835" w:type="dxa"/>
          </w:tcPr>
          <w:p w14:paraId="4759A4AF" w14:textId="60BC72A6" w:rsidR="00CE31A0" w:rsidRPr="001451C9" w:rsidRDefault="00CE31A0" w:rsidP="001451C9">
            <w:pPr>
              <w:widowControl w:val="0"/>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с 16.10</w:t>
            </w:r>
            <w:r w:rsidR="001451C9">
              <w:rPr>
                <w:rFonts w:ascii="Times New Roman" w:eastAsia="Times New Roman" w:hAnsi="Times New Roman" w:cs="Times New Roman"/>
                <w:color w:val="000000"/>
                <w:sz w:val="20"/>
                <w:szCs w:val="20"/>
                <w:lang w:eastAsia="x-none"/>
              </w:rPr>
              <w:t>.</w:t>
            </w:r>
            <w:r w:rsidRPr="001451C9">
              <w:rPr>
                <w:rFonts w:ascii="Times New Roman" w:eastAsia="Times New Roman" w:hAnsi="Times New Roman" w:cs="Times New Roman"/>
                <w:color w:val="000000"/>
                <w:sz w:val="20"/>
                <w:szCs w:val="20"/>
                <w:lang w:eastAsia="x-none"/>
              </w:rPr>
              <w:t xml:space="preserve"> по 21.10</w:t>
            </w:r>
            <w:r w:rsidR="001451C9">
              <w:rPr>
                <w:rFonts w:ascii="Times New Roman" w:eastAsia="Times New Roman" w:hAnsi="Times New Roman" w:cs="Times New Roman"/>
                <w:color w:val="000000"/>
                <w:sz w:val="20"/>
                <w:szCs w:val="20"/>
                <w:lang w:eastAsia="x-none"/>
              </w:rPr>
              <w:t>.</w:t>
            </w:r>
          </w:p>
        </w:tc>
        <w:tc>
          <w:tcPr>
            <w:tcW w:w="1559" w:type="dxa"/>
          </w:tcPr>
          <w:p w14:paraId="550F9AAD" w14:textId="77777777" w:rsidR="00CE31A0" w:rsidRPr="001451C9" w:rsidRDefault="00CE31A0" w:rsidP="00834FF3">
            <w:pPr>
              <w:widowControl w:val="0"/>
              <w:ind w:left="34" w:firstLine="8"/>
              <w:jc w:val="center"/>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color w:val="000000"/>
                <w:sz w:val="20"/>
                <w:szCs w:val="20"/>
                <w:lang w:eastAsia="x-none"/>
              </w:rPr>
              <w:t>9</w:t>
            </w:r>
          </w:p>
        </w:tc>
      </w:tr>
      <w:tr w:rsidR="00CE31A0" w:rsidRPr="001451C9" w14:paraId="09E89DA9" w14:textId="77777777" w:rsidTr="0082399F">
        <w:tc>
          <w:tcPr>
            <w:tcW w:w="7655" w:type="dxa"/>
            <w:gridSpan w:val="3"/>
            <w:vAlign w:val="center"/>
          </w:tcPr>
          <w:p w14:paraId="6D0BEFAF" w14:textId="77777777" w:rsidR="00CE31A0" w:rsidRPr="001451C9" w:rsidRDefault="00CE31A0" w:rsidP="00CE31A0">
            <w:pPr>
              <w:widowControl w:val="0"/>
              <w:ind w:left="284" w:firstLine="14"/>
              <w:jc w:val="right"/>
              <w:rPr>
                <w:rFonts w:ascii="Times New Roman" w:eastAsia="Times New Roman" w:hAnsi="Times New Roman" w:cs="Times New Roman"/>
                <w:color w:val="000000"/>
                <w:sz w:val="20"/>
                <w:szCs w:val="20"/>
                <w:lang w:eastAsia="x-none"/>
              </w:rPr>
            </w:pPr>
            <w:r w:rsidRPr="001451C9">
              <w:rPr>
                <w:rFonts w:ascii="Times New Roman" w:eastAsia="Times New Roman" w:hAnsi="Times New Roman" w:cs="Times New Roman"/>
                <w:b/>
                <w:color w:val="000000"/>
                <w:sz w:val="24"/>
                <w:szCs w:val="24"/>
                <w:lang w:eastAsia="x-none"/>
              </w:rPr>
              <w:t>Итого:</w:t>
            </w:r>
          </w:p>
        </w:tc>
        <w:tc>
          <w:tcPr>
            <w:tcW w:w="1559" w:type="dxa"/>
          </w:tcPr>
          <w:p w14:paraId="7DF70E32" w14:textId="77777777" w:rsidR="00CE31A0" w:rsidRPr="001451C9" w:rsidRDefault="00CE31A0" w:rsidP="00834FF3">
            <w:pPr>
              <w:widowControl w:val="0"/>
              <w:ind w:left="34" w:firstLine="8"/>
              <w:jc w:val="center"/>
              <w:rPr>
                <w:rFonts w:ascii="Times New Roman" w:eastAsia="Times New Roman" w:hAnsi="Times New Roman" w:cs="Times New Roman"/>
                <w:b/>
                <w:bCs/>
                <w:color w:val="000000"/>
                <w:sz w:val="20"/>
                <w:szCs w:val="20"/>
                <w:lang w:eastAsia="x-none"/>
              </w:rPr>
            </w:pPr>
            <w:r w:rsidRPr="001451C9">
              <w:rPr>
                <w:rFonts w:ascii="Times New Roman" w:eastAsia="Times New Roman" w:hAnsi="Times New Roman" w:cs="Times New Roman"/>
                <w:b/>
                <w:bCs/>
                <w:color w:val="000000"/>
                <w:sz w:val="20"/>
                <w:szCs w:val="20"/>
                <w:lang w:eastAsia="x-none"/>
              </w:rPr>
              <w:t>34</w:t>
            </w:r>
          </w:p>
        </w:tc>
      </w:tr>
    </w:tbl>
    <w:p w14:paraId="453A9AFE" w14:textId="77777777" w:rsidR="00CE31A0" w:rsidRPr="00CE31A0" w:rsidRDefault="00CE31A0" w:rsidP="00CE31A0">
      <w:pPr>
        <w:spacing w:after="0" w:line="240" w:lineRule="auto"/>
        <w:rPr>
          <w:rFonts w:ascii="Times New Roman" w:eastAsia="Times New Roman" w:hAnsi="Times New Roman" w:cs="Times New Roman"/>
          <w:b/>
          <w:color w:val="000000"/>
          <w:sz w:val="24"/>
          <w:szCs w:val="24"/>
          <w:lang w:eastAsia="ru-RU"/>
        </w:rPr>
      </w:pPr>
    </w:p>
    <w:p w14:paraId="7458D478" w14:textId="59ADEC67" w:rsidR="00CE31A0" w:rsidRPr="006F7EC4" w:rsidRDefault="00CE31A0" w:rsidP="00CE31A0">
      <w:pPr>
        <w:spacing w:after="0" w:line="240" w:lineRule="auto"/>
        <w:jc w:val="center"/>
        <w:rPr>
          <w:rFonts w:ascii="Times New Roman" w:eastAsia="Times New Roman" w:hAnsi="Times New Roman" w:cs="Times New Roman"/>
          <w:color w:val="000000"/>
          <w:sz w:val="24"/>
          <w:szCs w:val="24"/>
          <w:u w:val="single"/>
          <w:lang w:eastAsia="ru-RU"/>
        </w:rPr>
      </w:pPr>
      <w:r w:rsidRPr="006F7EC4">
        <w:rPr>
          <w:rFonts w:ascii="Times New Roman" w:eastAsia="Times New Roman" w:hAnsi="Times New Roman" w:cs="Times New Roman"/>
          <w:color w:val="000000"/>
          <w:sz w:val="24"/>
          <w:szCs w:val="24"/>
          <w:u w:val="single"/>
          <w:lang w:eastAsia="ru-RU"/>
        </w:rPr>
        <w:t>Анализ целевых индикаторо</w:t>
      </w:r>
      <w:r w:rsidR="00834FF3">
        <w:rPr>
          <w:rFonts w:ascii="Times New Roman" w:eastAsia="Times New Roman" w:hAnsi="Times New Roman" w:cs="Times New Roman"/>
          <w:color w:val="000000"/>
          <w:sz w:val="24"/>
          <w:szCs w:val="24"/>
          <w:u w:val="single"/>
          <w:lang w:eastAsia="ru-RU"/>
        </w:rPr>
        <w:t xml:space="preserve">в подпрограммы «Детский отдых» </w:t>
      </w:r>
      <w:r w:rsidRPr="006F7EC4">
        <w:rPr>
          <w:rFonts w:ascii="Times New Roman" w:eastAsia="Times New Roman" w:hAnsi="Times New Roman" w:cs="Times New Roman"/>
          <w:color w:val="000000"/>
          <w:sz w:val="24"/>
          <w:szCs w:val="24"/>
          <w:u w:val="single"/>
          <w:lang w:eastAsia="ru-RU"/>
        </w:rPr>
        <w:t>за 2021 год</w:t>
      </w:r>
    </w:p>
    <w:p w14:paraId="0EDBE367" w14:textId="77777777" w:rsidR="00CE31A0" w:rsidRPr="00CE31A0" w:rsidRDefault="00CE31A0" w:rsidP="00CE31A0">
      <w:pPr>
        <w:spacing w:after="0" w:line="240" w:lineRule="auto"/>
        <w:jc w:val="center"/>
        <w:rPr>
          <w:rFonts w:ascii="Times New Roman" w:eastAsia="Times New Roman" w:hAnsi="Times New Roman" w:cs="Times New Roman"/>
          <w:b/>
          <w:color w:val="000000"/>
          <w:sz w:val="24"/>
          <w:szCs w:val="24"/>
          <w:lang w:eastAsia="ru-RU"/>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4753"/>
        <w:gridCol w:w="697"/>
        <w:gridCol w:w="1560"/>
        <w:gridCol w:w="1559"/>
      </w:tblGrid>
      <w:tr w:rsidR="00CE31A0" w:rsidRPr="00CE31A0" w14:paraId="28276732" w14:textId="77777777" w:rsidTr="0082399F">
        <w:trPr>
          <w:trHeight w:val="162"/>
        </w:trPr>
        <w:tc>
          <w:tcPr>
            <w:tcW w:w="645" w:type="dxa"/>
            <w:vMerge w:val="restart"/>
            <w:tcBorders>
              <w:top w:val="single" w:sz="4" w:space="0" w:color="auto"/>
              <w:left w:val="single" w:sz="4" w:space="0" w:color="auto"/>
              <w:right w:val="single" w:sz="4" w:space="0" w:color="auto"/>
            </w:tcBorders>
          </w:tcPr>
          <w:p w14:paraId="24AF97CC" w14:textId="77777777" w:rsidR="00CE31A0" w:rsidRPr="00CE31A0"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CE31A0">
              <w:rPr>
                <w:rFonts w:ascii="Times New Roman" w:eastAsia="Times New Roman" w:hAnsi="Times New Roman" w:cs="Times New Roman"/>
                <w:color w:val="000000"/>
                <w:sz w:val="20"/>
                <w:szCs w:val="20"/>
                <w:lang w:eastAsia="ru-RU"/>
              </w:rPr>
              <w:t>№</w:t>
            </w:r>
          </w:p>
        </w:tc>
        <w:tc>
          <w:tcPr>
            <w:tcW w:w="4753" w:type="dxa"/>
            <w:vMerge w:val="restart"/>
            <w:tcBorders>
              <w:top w:val="single" w:sz="4" w:space="0" w:color="auto"/>
              <w:left w:val="single" w:sz="4" w:space="0" w:color="auto"/>
              <w:right w:val="single" w:sz="4" w:space="0" w:color="auto"/>
            </w:tcBorders>
          </w:tcPr>
          <w:p w14:paraId="7F5F3B7B" w14:textId="77777777" w:rsidR="00CE31A0" w:rsidRPr="00CE31A0"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CE31A0">
              <w:rPr>
                <w:rFonts w:ascii="Times New Roman" w:eastAsia="Times New Roman" w:hAnsi="Times New Roman" w:cs="Times New Roman"/>
                <w:color w:val="000000"/>
                <w:sz w:val="20"/>
                <w:szCs w:val="20"/>
                <w:lang w:eastAsia="ru-RU"/>
              </w:rPr>
              <w:t>Наименование показателя</w:t>
            </w:r>
          </w:p>
        </w:tc>
        <w:tc>
          <w:tcPr>
            <w:tcW w:w="697" w:type="dxa"/>
            <w:vMerge w:val="restart"/>
            <w:tcBorders>
              <w:top w:val="single" w:sz="4" w:space="0" w:color="auto"/>
              <w:left w:val="single" w:sz="4" w:space="0" w:color="auto"/>
              <w:right w:val="single" w:sz="4" w:space="0" w:color="auto"/>
            </w:tcBorders>
          </w:tcPr>
          <w:p w14:paraId="0379DDBD" w14:textId="77777777" w:rsidR="00CE31A0" w:rsidRPr="00CE31A0"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CE31A0">
              <w:rPr>
                <w:rFonts w:ascii="Times New Roman" w:eastAsia="Times New Roman" w:hAnsi="Times New Roman" w:cs="Times New Roman"/>
                <w:color w:val="000000"/>
                <w:sz w:val="20"/>
                <w:szCs w:val="20"/>
                <w:lang w:eastAsia="ru-RU"/>
              </w:rPr>
              <w:t>Ед. изм.</w:t>
            </w:r>
          </w:p>
        </w:tc>
        <w:tc>
          <w:tcPr>
            <w:tcW w:w="3119" w:type="dxa"/>
            <w:gridSpan w:val="2"/>
            <w:tcBorders>
              <w:top w:val="single" w:sz="4" w:space="0" w:color="auto"/>
              <w:left w:val="single" w:sz="4" w:space="0" w:color="auto"/>
              <w:bottom w:val="single" w:sz="4" w:space="0" w:color="auto"/>
              <w:right w:val="single" w:sz="4" w:space="0" w:color="auto"/>
            </w:tcBorders>
          </w:tcPr>
          <w:p w14:paraId="753C5F78" w14:textId="77777777" w:rsidR="00CE31A0" w:rsidRPr="00CE31A0"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CE31A0">
              <w:rPr>
                <w:rFonts w:ascii="Times New Roman" w:eastAsia="Times New Roman" w:hAnsi="Times New Roman" w:cs="Times New Roman"/>
                <w:color w:val="000000"/>
                <w:sz w:val="20"/>
                <w:szCs w:val="20"/>
                <w:lang w:eastAsia="ru-RU"/>
              </w:rPr>
              <w:t>Значение показателя, 2021 год</w:t>
            </w:r>
          </w:p>
        </w:tc>
      </w:tr>
      <w:tr w:rsidR="00CE31A0" w:rsidRPr="00CE31A0" w14:paraId="1A710347" w14:textId="77777777" w:rsidTr="0082399F">
        <w:trPr>
          <w:trHeight w:val="208"/>
        </w:trPr>
        <w:tc>
          <w:tcPr>
            <w:tcW w:w="645" w:type="dxa"/>
            <w:vMerge/>
            <w:tcBorders>
              <w:left w:val="single" w:sz="4" w:space="0" w:color="auto"/>
              <w:bottom w:val="single" w:sz="4" w:space="0" w:color="auto"/>
              <w:right w:val="single" w:sz="4" w:space="0" w:color="auto"/>
            </w:tcBorders>
          </w:tcPr>
          <w:p w14:paraId="0AAEB286" w14:textId="77777777" w:rsidR="00CE31A0" w:rsidRPr="00CE31A0" w:rsidRDefault="00CE31A0" w:rsidP="00CE31A0">
            <w:pPr>
              <w:spacing w:after="0" w:line="240" w:lineRule="auto"/>
              <w:jc w:val="center"/>
              <w:rPr>
                <w:rFonts w:ascii="Times New Roman" w:eastAsia="Times New Roman" w:hAnsi="Times New Roman" w:cs="Times New Roman"/>
                <w:color w:val="000000"/>
                <w:sz w:val="20"/>
                <w:szCs w:val="20"/>
                <w:lang w:eastAsia="ru-RU"/>
              </w:rPr>
            </w:pPr>
          </w:p>
        </w:tc>
        <w:tc>
          <w:tcPr>
            <w:tcW w:w="4753" w:type="dxa"/>
            <w:vMerge/>
            <w:tcBorders>
              <w:left w:val="single" w:sz="4" w:space="0" w:color="auto"/>
              <w:bottom w:val="single" w:sz="4" w:space="0" w:color="auto"/>
              <w:right w:val="single" w:sz="4" w:space="0" w:color="auto"/>
            </w:tcBorders>
          </w:tcPr>
          <w:p w14:paraId="6B036B7C" w14:textId="77777777" w:rsidR="00CE31A0" w:rsidRPr="00CE31A0" w:rsidRDefault="00CE31A0" w:rsidP="00CE31A0">
            <w:pPr>
              <w:spacing w:after="0" w:line="240" w:lineRule="auto"/>
              <w:jc w:val="center"/>
              <w:rPr>
                <w:rFonts w:ascii="Times New Roman" w:eastAsia="Times New Roman" w:hAnsi="Times New Roman" w:cs="Times New Roman"/>
                <w:color w:val="000000"/>
                <w:sz w:val="20"/>
                <w:szCs w:val="20"/>
                <w:lang w:eastAsia="ru-RU"/>
              </w:rPr>
            </w:pPr>
          </w:p>
        </w:tc>
        <w:tc>
          <w:tcPr>
            <w:tcW w:w="697" w:type="dxa"/>
            <w:vMerge/>
            <w:tcBorders>
              <w:left w:val="single" w:sz="4" w:space="0" w:color="auto"/>
              <w:bottom w:val="single" w:sz="4" w:space="0" w:color="auto"/>
              <w:right w:val="single" w:sz="4" w:space="0" w:color="auto"/>
            </w:tcBorders>
          </w:tcPr>
          <w:p w14:paraId="7D3F65B6" w14:textId="77777777" w:rsidR="00CE31A0" w:rsidRPr="00CE31A0" w:rsidRDefault="00CE31A0" w:rsidP="00CE31A0">
            <w:pPr>
              <w:spacing w:after="0" w:line="240" w:lineRule="auto"/>
              <w:jc w:val="center"/>
              <w:rPr>
                <w:rFonts w:ascii="Times New Roman" w:eastAsia="Times New Roman" w:hAnsi="Times New Roman" w:cs="Times New Roman"/>
                <w:color w:val="000000"/>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042DE617" w14:textId="77777777" w:rsidR="00CE31A0" w:rsidRPr="00CE31A0"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CE31A0">
              <w:rPr>
                <w:rFonts w:ascii="Times New Roman" w:eastAsia="Times New Roman" w:hAnsi="Times New Roman" w:cs="Times New Roman"/>
                <w:color w:val="000000"/>
                <w:sz w:val="20"/>
                <w:szCs w:val="20"/>
                <w:lang w:eastAsia="ru-RU"/>
              </w:rPr>
              <w:t xml:space="preserve">Утвержденное </w:t>
            </w:r>
          </w:p>
        </w:tc>
        <w:tc>
          <w:tcPr>
            <w:tcW w:w="1559" w:type="dxa"/>
            <w:tcBorders>
              <w:top w:val="single" w:sz="4" w:space="0" w:color="auto"/>
              <w:left w:val="single" w:sz="4" w:space="0" w:color="auto"/>
              <w:bottom w:val="single" w:sz="4" w:space="0" w:color="auto"/>
              <w:right w:val="single" w:sz="4" w:space="0" w:color="auto"/>
            </w:tcBorders>
          </w:tcPr>
          <w:p w14:paraId="6FE0B447" w14:textId="77777777" w:rsidR="00CE31A0" w:rsidRPr="00CE31A0"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CE31A0">
              <w:rPr>
                <w:rFonts w:ascii="Times New Roman" w:eastAsia="Times New Roman" w:hAnsi="Times New Roman" w:cs="Times New Roman"/>
                <w:color w:val="000000"/>
                <w:sz w:val="20"/>
                <w:szCs w:val="20"/>
                <w:lang w:eastAsia="ru-RU"/>
              </w:rPr>
              <w:t xml:space="preserve">Достигнутое </w:t>
            </w:r>
          </w:p>
        </w:tc>
      </w:tr>
      <w:tr w:rsidR="00CE31A0" w:rsidRPr="00CE31A0" w14:paraId="2F5456E6" w14:textId="77777777" w:rsidTr="0082399F">
        <w:trPr>
          <w:trHeight w:val="602"/>
        </w:trPr>
        <w:tc>
          <w:tcPr>
            <w:tcW w:w="645" w:type="dxa"/>
            <w:tcBorders>
              <w:top w:val="single" w:sz="4" w:space="0" w:color="auto"/>
              <w:left w:val="single" w:sz="4" w:space="0" w:color="auto"/>
              <w:bottom w:val="single" w:sz="4" w:space="0" w:color="auto"/>
              <w:right w:val="single" w:sz="4" w:space="0" w:color="auto"/>
            </w:tcBorders>
          </w:tcPr>
          <w:p w14:paraId="7C977B74" w14:textId="77777777" w:rsidR="00CE31A0" w:rsidRPr="006F7EC4" w:rsidRDefault="00CE31A0" w:rsidP="00CE31A0">
            <w:pPr>
              <w:spacing w:after="0" w:line="240" w:lineRule="auto"/>
              <w:ind w:right="29"/>
              <w:jc w:val="center"/>
              <w:rPr>
                <w:rFonts w:ascii="Times New Roman" w:eastAsia="Times New Roman" w:hAnsi="Times New Roman" w:cs="Times New Roman"/>
                <w:color w:val="000000"/>
                <w:sz w:val="20"/>
                <w:szCs w:val="20"/>
                <w:lang w:eastAsia="ru-RU"/>
              </w:rPr>
            </w:pPr>
            <w:r w:rsidRPr="006F7EC4">
              <w:rPr>
                <w:rFonts w:ascii="Times New Roman" w:eastAsia="Times New Roman" w:hAnsi="Times New Roman" w:cs="Times New Roman"/>
                <w:color w:val="000000"/>
                <w:sz w:val="20"/>
                <w:szCs w:val="20"/>
                <w:lang w:eastAsia="ru-RU"/>
              </w:rPr>
              <w:t>1.1.</w:t>
            </w:r>
          </w:p>
        </w:tc>
        <w:tc>
          <w:tcPr>
            <w:tcW w:w="4753" w:type="dxa"/>
            <w:tcBorders>
              <w:top w:val="single" w:sz="4" w:space="0" w:color="auto"/>
              <w:left w:val="single" w:sz="4" w:space="0" w:color="auto"/>
              <w:bottom w:val="single" w:sz="4" w:space="0" w:color="auto"/>
              <w:right w:val="single" w:sz="4" w:space="0" w:color="auto"/>
            </w:tcBorders>
          </w:tcPr>
          <w:p w14:paraId="5A6807FA" w14:textId="77777777" w:rsidR="00CE31A0" w:rsidRPr="006F7EC4" w:rsidRDefault="00CE31A0" w:rsidP="00CE31A0">
            <w:pPr>
              <w:spacing w:after="0" w:line="240" w:lineRule="auto"/>
              <w:rPr>
                <w:rFonts w:ascii="Times New Roman" w:eastAsia="Times New Roman" w:hAnsi="Times New Roman" w:cs="Times New Roman"/>
                <w:bCs/>
                <w:color w:val="000000"/>
                <w:sz w:val="20"/>
                <w:szCs w:val="20"/>
                <w:lang w:eastAsia="ru-RU"/>
              </w:rPr>
            </w:pPr>
            <w:r w:rsidRPr="006F7EC4">
              <w:rPr>
                <w:rFonts w:ascii="Times New Roman" w:eastAsia="Times New Roman" w:hAnsi="Times New Roman" w:cs="Times New Roman"/>
                <w:color w:val="000000"/>
                <w:sz w:val="20"/>
                <w:szCs w:val="20"/>
                <w:lang w:eastAsia="ru-RU"/>
              </w:rPr>
              <w:t>Доля отдохнувших детей в оздоровительных учреждениях от общего количества детей в возрасте от 6 до 18 лет</w:t>
            </w:r>
          </w:p>
        </w:tc>
        <w:tc>
          <w:tcPr>
            <w:tcW w:w="697" w:type="dxa"/>
            <w:tcBorders>
              <w:top w:val="single" w:sz="4" w:space="0" w:color="auto"/>
              <w:left w:val="single" w:sz="4" w:space="0" w:color="auto"/>
              <w:bottom w:val="single" w:sz="4" w:space="0" w:color="auto"/>
              <w:right w:val="single" w:sz="4" w:space="0" w:color="auto"/>
            </w:tcBorders>
          </w:tcPr>
          <w:p w14:paraId="6406DEF4" w14:textId="77777777" w:rsidR="00CE31A0" w:rsidRPr="006F7EC4" w:rsidRDefault="00CE31A0" w:rsidP="00CE31A0">
            <w:pPr>
              <w:spacing w:after="0" w:line="240" w:lineRule="auto"/>
              <w:jc w:val="center"/>
              <w:rPr>
                <w:rFonts w:ascii="Times New Roman" w:eastAsia="Times New Roman" w:hAnsi="Times New Roman" w:cs="Times New Roman"/>
                <w:bCs/>
                <w:color w:val="000000"/>
                <w:sz w:val="20"/>
                <w:szCs w:val="20"/>
                <w:lang w:eastAsia="ru-RU"/>
              </w:rPr>
            </w:pPr>
            <w:r w:rsidRPr="006F7EC4">
              <w:rPr>
                <w:rFonts w:ascii="Times New Roman" w:eastAsia="Times New Roman" w:hAnsi="Times New Roman" w:cs="Times New Roman"/>
                <w:bCs/>
                <w:color w:val="000000"/>
                <w:sz w:val="20"/>
                <w:szCs w:val="20"/>
                <w:lang w:eastAsia="ru-RU"/>
              </w:rPr>
              <w:t>%</w:t>
            </w:r>
          </w:p>
        </w:tc>
        <w:tc>
          <w:tcPr>
            <w:tcW w:w="1560" w:type="dxa"/>
            <w:tcBorders>
              <w:top w:val="single" w:sz="4" w:space="0" w:color="auto"/>
              <w:left w:val="single" w:sz="4" w:space="0" w:color="auto"/>
              <w:bottom w:val="single" w:sz="4" w:space="0" w:color="auto"/>
              <w:right w:val="single" w:sz="4" w:space="0" w:color="auto"/>
            </w:tcBorders>
          </w:tcPr>
          <w:p w14:paraId="76A42E5F" w14:textId="77777777" w:rsidR="00CE31A0" w:rsidRPr="006F7EC4" w:rsidRDefault="00CE31A0" w:rsidP="00CE31A0">
            <w:pPr>
              <w:spacing w:before="4" w:after="0" w:line="240" w:lineRule="auto"/>
              <w:ind w:right="22"/>
              <w:jc w:val="center"/>
              <w:rPr>
                <w:rFonts w:ascii="Times New Roman" w:eastAsia="Times New Roman" w:hAnsi="Times New Roman" w:cs="Times New Roman"/>
                <w:color w:val="000000"/>
                <w:sz w:val="20"/>
                <w:szCs w:val="20"/>
                <w:lang w:eastAsia="ru-RU"/>
              </w:rPr>
            </w:pPr>
            <w:r w:rsidRPr="006F7EC4">
              <w:rPr>
                <w:rFonts w:ascii="Times New Roman" w:eastAsia="Times New Roman" w:hAnsi="Times New Roman" w:cs="Times New Roman"/>
                <w:color w:val="000000"/>
                <w:sz w:val="20"/>
                <w:szCs w:val="20"/>
                <w:lang w:eastAsia="ru-RU"/>
              </w:rPr>
              <w:t>38</w:t>
            </w:r>
          </w:p>
        </w:tc>
        <w:tc>
          <w:tcPr>
            <w:tcW w:w="1559" w:type="dxa"/>
            <w:tcBorders>
              <w:top w:val="single" w:sz="4" w:space="0" w:color="auto"/>
              <w:left w:val="single" w:sz="4" w:space="0" w:color="auto"/>
              <w:bottom w:val="single" w:sz="4" w:space="0" w:color="auto"/>
              <w:right w:val="single" w:sz="4" w:space="0" w:color="auto"/>
            </w:tcBorders>
          </w:tcPr>
          <w:p w14:paraId="1393FCC2" w14:textId="77777777" w:rsidR="00CE31A0" w:rsidRPr="006F7EC4" w:rsidRDefault="00CE31A0" w:rsidP="00CE31A0">
            <w:pPr>
              <w:spacing w:before="4" w:after="0" w:line="240" w:lineRule="auto"/>
              <w:ind w:right="22"/>
              <w:jc w:val="center"/>
              <w:rPr>
                <w:rFonts w:ascii="Times New Roman" w:eastAsia="Times New Roman" w:hAnsi="Times New Roman" w:cs="Times New Roman"/>
                <w:color w:val="000000"/>
                <w:sz w:val="20"/>
                <w:szCs w:val="20"/>
                <w:lang w:eastAsia="ru-RU"/>
              </w:rPr>
            </w:pPr>
            <w:r w:rsidRPr="006F7EC4">
              <w:rPr>
                <w:rFonts w:ascii="Times New Roman" w:eastAsia="Times New Roman" w:hAnsi="Times New Roman" w:cs="Times New Roman"/>
                <w:color w:val="000000"/>
                <w:sz w:val="20"/>
                <w:szCs w:val="20"/>
                <w:lang w:eastAsia="ru-RU"/>
              </w:rPr>
              <w:t>39</w:t>
            </w:r>
          </w:p>
        </w:tc>
      </w:tr>
      <w:tr w:rsidR="00CE31A0" w:rsidRPr="00CE31A0" w14:paraId="0CC5B338" w14:textId="77777777" w:rsidTr="0082399F">
        <w:trPr>
          <w:trHeight w:val="130"/>
        </w:trPr>
        <w:tc>
          <w:tcPr>
            <w:tcW w:w="645" w:type="dxa"/>
            <w:tcBorders>
              <w:top w:val="single" w:sz="4" w:space="0" w:color="auto"/>
              <w:left w:val="single" w:sz="4" w:space="0" w:color="auto"/>
              <w:bottom w:val="single" w:sz="4" w:space="0" w:color="auto"/>
              <w:right w:val="single" w:sz="4" w:space="0" w:color="auto"/>
            </w:tcBorders>
          </w:tcPr>
          <w:p w14:paraId="519686C7" w14:textId="77777777" w:rsidR="00CE31A0" w:rsidRPr="006F7EC4" w:rsidRDefault="00CE31A0" w:rsidP="00CE31A0">
            <w:pPr>
              <w:spacing w:after="0" w:line="240" w:lineRule="auto"/>
              <w:ind w:right="29"/>
              <w:jc w:val="center"/>
              <w:rPr>
                <w:rFonts w:ascii="Times New Roman" w:eastAsia="Times New Roman" w:hAnsi="Times New Roman" w:cs="Times New Roman"/>
                <w:color w:val="000000"/>
                <w:sz w:val="20"/>
                <w:szCs w:val="20"/>
                <w:lang w:eastAsia="ru-RU"/>
              </w:rPr>
            </w:pPr>
            <w:r w:rsidRPr="006F7EC4">
              <w:rPr>
                <w:rFonts w:ascii="Times New Roman" w:eastAsia="Times New Roman" w:hAnsi="Times New Roman" w:cs="Times New Roman"/>
                <w:color w:val="000000"/>
                <w:sz w:val="20"/>
                <w:szCs w:val="20"/>
                <w:lang w:eastAsia="ru-RU"/>
              </w:rPr>
              <w:t>2.1.1</w:t>
            </w:r>
          </w:p>
        </w:tc>
        <w:tc>
          <w:tcPr>
            <w:tcW w:w="4753" w:type="dxa"/>
            <w:tcBorders>
              <w:top w:val="single" w:sz="4" w:space="0" w:color="auto"/>
              <w:left w:val="single" w:sz="4" w:space="0" w:color="auto"/>
              <w:bottom w:val="single" w:sz="4" w:space="0" w:color="auto"/>
              <w:right w:val="single" w:sz="4" w:space="0" w:color="auto"/>
            </w:tcBorders>
          </w:tcPr>
          <w:p w14:paraId="38873AEC" w14:textId="77777777" w:rsidR="00CE31A0" w:rsidRPr="006F7EC4" w:rsidRDefault="00CE31A0" w:rsidP="00CE31A0">
            <w:pPr>
              <w:spacing w:after="0" w:line="240" w:lineRule="auto"/>
              <w:rPr>
                <w:rFonts w:ascii="Times New Roman" w:eastAsia="Times New Roman" w:hAnsi="Times New Roman" w:cs="Times New Roman"/>
                <w:color w:val="000000"/>
                <w:sz w:val="20"/>
                <w:szCs w:val="20"/>
                <w:lang w:eastAsia="ru-RU"/>
              </w:rPr>
            </w:pPr>
            <w:r w:rsidRPr="006F7EC4">
              <w:rPr>
                <w:rFonts w:ascii="Times New Roman" w:eastAsia="Times New Roman" w:hAnsi="Times New Roman" w:cs="Times New Roman"/>
                <w:color w:val="000000"/>
                <w:sz w:val="20"/>
                <w:szCs w:val="20"/>
                <w:lang w:eastAsia="ru-RU"/>
              </w:rPr>
              <w:t>Полнота освоения субвенции</w:t>
            </w:r>
          </w:p>
          <w:p w14:paraId="16BD563D" w14:textId="77777777" w:rsidR="001451C9" w:rsidRPr="006F7EC4" w:rsidRDefault="001451C9" w:rsidP="00CE31A0">
            <w:pPr>
              <w:spacing w:after="0" w:line="240" w:lineRule="auto"/>
              <w:rPr>
                <w:rFonts w:ascii="Times New Roman" w:eastAsia="Times New Roman" w:hAnsi="Times New Roman" w:cs="Times New Roman"/>
                <w:color w:val="000000"/>
                <w:sz w:val="20"/>
                <w:szCs w:val="20"/>
                <w:lang w:eastAsia="ru-RU"/>
              </w:rPr>
            </w:pPr>
          </w:p>
        </w:tc>
        <w:tc>
          <w:tcPr>
            <w:tcW w:w="697" w:type="dxa"/>
            <w:tcBorders>
              <w:top w:val="single" w:sz="4" w:space="0" w:color="auto"/>
              <w:left w:val="single" w:sz="4" w:space="0" w:color="auto"/>
              <w:bottom w:val="single" w:sz="4" w:space="0" w:color="auto"/>
              <w:right w:val="single" w:sz="4" w:space="0" w:color="auto"/>
            </w:tcBorders>
          </w:tcPr>
          <w:p w14:paraId="78A222BF" w14:textId="77777777" w:rsidR="00CE31A0" w:rsidRPr="006F7EC4" w:rsidRDefault="00CE31A0" w:rsidP="00CE31A0">
            <w:pPr>
              <w:spacing w:before="4" w:after="0" w:line="240" w:lineRule="auto"/>
              <w:ind w:right="22"/>
              <w:jc w:val="center"/>
              <w:rPr>
                <w:rFonts w:ascii="Times New Roman" w:eastAsia="Times New Roman" w:hAnsi="Times New Roman" w:cs="Times New Roman"/>
                <w:color w:val="000000"/>
                <w:sz w:val="20"/>
                <w:szCs w:val="20"/>
                <w:lang w:eastAsia="ru-RU"/>
              </w:rPr>
            </w:pPr>
            <w:r w:rsidRPr="006F7EC4">
              <w:rPr>
                <w:rFonts w:ascii="Times New Roman" w:eastAsia="Times New Roman" w:hAnsi="Times New Roman" w:cs="Times New Roman"/>
                <w:color w:val="000000"/>
                <w:sz w:val="20"/>
                <w:szCs w:val="20"/>
                <w:lang w:eastAsia="ru-RU"/>
              </w:rPr>
              <w:t>%</w:t>
            </w:r>
          </w:p>
        </w:tc>
        <w:tc>
          <w:tcPr>
            <w:tcW w:w="1560" w:type="dxa"/>
            <w:tcBorders>
              <w:top w:val="single" w:sz="4" w:space="0" w:color="auto"/>
              <w:left w:val="single" w:sz="4" w:space="0" w:color="auto"/>
              <w:bottom w:val="single" w:sz="4" w:space="0" w:color="auto"/>
              <w:right w:val="single" w:sz="4" w:space="0" w:color="auto"/>
            </w:tcBorders>
          </w:tcPr>
          <w:p w14:paraId="7F1BE940" w14:textId="77777777" w:rsidR="00CE31A0" w:rsidRPr="006F7EC4" w:rsidRDefault="00CE31A0" w:rsidP="00CE31A0">
            <w:pPr>
              <w:spacing w:before="4" w:after="0" w:line="240" w:lineRule="auto"/>
              <w:ind w:right="22"/>
              <w:jc w:val="center"/>
              <w:rPr>
                <w:rFonts w:ascii="Times New Roman" w:eastAsia="Times New Roman" w:hAnsi="Times New Roman" w:cs="Times New Roman"/>
                <w:color w:val="000000"/>
                <w:sz w:val="20"/>
                <w:szCs w:val="20"/>
                <w:lang w:eastAsia="ru-RU"/>
              </w:rPr>
            </w:pPr>
            <w:r w:rsidRPr="006F7EC4">
              <w:rPr>
                <w:rFonts w:ascii="Times New Roman" w:eastAsia="Times New Roman" w:hAnsi="Times New Roman" w:cs="Times New Roman"/>
                <w:color w:val="000000"/>
                <w:sz w:val="20"/>
                <w:szCs w:val="20"/>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6CD043CB" w14:textId="77777777" w:rsidR="00CE31A0" w:rsidRPr="006F7EC4" w:rsidRDefault="00CE31A0" w:rsidP="00CE31A0">
            <w:pPr>
              <w:spacing w:before="4" w:after="0" w:line="240" w:lineRule="auto"/>
              <w:ind w:right="22"/>
              <w:jc w:val="center"/>
              <w:rPr>
                <w:rFonts w:ascii="Times New Roman" w:eastAsia="Times New Roman" w:hAnsi="Times New Roman" w:cs="Times New Roman"/>
                <w:color w:val="000000"/>
                <w:sz w:val="20"/>
                <w:szCs w:val="20"/>
                <w:lang w:eastAsia="ru-RU"/>
              </w:rPr>
            </w:pPr>
            <w:r w:rsidRPr="006F7EC4">
              <w:rPr>
                <w:rFonts w:ascii="Times New Roman" w:eastAsia="Times New Roman" w:hAnsi="Times New Roman" w:cs="Times New Roman"/>
                <w:color w:val="000000"/>
                <w:sz w:val="20"/>
                <w:szCs w:val="20"/>
                <w:lang w:eastAsia="ru-RU"/>
              </w:rPr>
              <w:t>99</w:t>
            </w:r>
          </w:p>
        </w:tc>
      </w:tr>
      <w:tr w:rsidR="00CE31A0" w:rsidRPr="00CE31A0" w14:paraId="3A0B0EA5" w14:textId="77777777" w:rsidTr="0082399F">
        <w:trPr>
          <w:trHeight w:val="414"/>
        </w:trPr>
        <w:tc>
          <w:tcPr>
            <w:tcW w:w="645" w:type="dxa"/>
            <w:tcBorders>
              <w:top w:val="single" w:sz="4" w:space="0" w:color="auto"/>
              <w:left w:val="single" w:sz="4" w:space="0" w:color="auto"/>
              <w:bottom w:val="single" w:sz="4" w:space="0" w:color="auto"/>
              <w:right w:val="single" w:sz="4" w:space="0" w:color="auto"/>
            </w:tcBorders>
          </w:tcPr>
          <w:p w14:paraId="1779112F" w14:textId="77777777" w:rsidR="00CE31A0" w:rsidRPr="006F7EC4" w:rsidRDefault="00CE31A0" w:rsidP="00CE31A0">
            <w:pPr>
              <w:spacing w:after="0" w:line="240" w:lineRule="auto"/>
              <w:jc w:val="both"/>
              <w:rPr>
                <w:rFonts w:ascii="Times New Roman" w:eastAsia="Times New Roman" w:hAnsi="Times New Roman" w:cs="Times New Roman"/>
                <w:color w:val="000000"/>
                <w:sz w:val="20"/>
                <w:szCs w:val="20"/>
                <w:lang w:eastAsia="ru-RU"/>
              </w:rPr>
            </w:pPr>
            <w:r w:rsidRPr="006F7EC4">
              <w:rPr>
                <w:rFonts w:ascii="Times New Roman" w:eastAsia="Times New Roman" w:hAnsi="Times New Roman" w:cs="Times New Roman"/>
                <w:color w:val="000000"/>
                <w:sz w:val="20"/>
                <w:szCs w:val="20"/>
                <w:lang w:eastAsia="ru-RU"/>
              </w:rPr>
              <w:t>2.2.1</w:t>
            </w:r>
          </w:p>
        </w:tc>
        <w:tc>
          <w:tcPr>
            <w:tcW w:w="4753" w:type="dxa"/>
            <w:tcBorders>
              <w:top w:val="single" w:sz="4" w:space="0" w:color="auto"/>
              <w:left w:val="single" w:sz="4" w:space="0" w:color="auto"/>
              <w:bottom w:val="single" w:sz="4" w:space="0" w:color="auto"/>
              <w:right w:val="single" w:sz="4" w:space="0" w:color="auto"/>
            </w:tcBorders>
          </w:tcPr>
          <w:p w14:paraId="1A950780" w14:textId="77777777" w:rsidR="00CE31A0" w:rsidRPr="006F7EC4" w:rsidRDefault="00CE31A0" w:rsidP="00CE31A0">
            <w:pPr>
              <w:spacing w:before="4" w:after="0" w:line="240" w:lineRule="auto"/>
              <w:ind w:right="22"/>
              <w:rPr>
                <w:rFonts w:ascii="Times New Roman" w:eastAsia="Times New Roman" w:hAnsi="Times New Roman" w:cs="Times New Roman"/>
                <w:color w:val="000000"/>
                <w:sz w:val="20"/>
                <w:szCs w:val="20"/>
                <w:lang w:eastAsia="ru-RU"/>
              </w:rPr>
            </w:pPr>
            <w:r w:rsidRPr="006F7EC4">
              <w:rPr>
                <w:rFonts w:ascii="Times New Roman" w:eastAsia="Times New Roman" w:hAnsi="Times New Roman" w:cs="Times New Roman"/>
                <w:color w:val="000000"/>
                <w:sz w:val="20"/>
                <w:szCs w:val="20"/>
                <w:lang w:eastAsia="ru-RU"/>
              </w:rPr>
              <w:t>Количество трудоустроенных несовершеннолетних подростков</w:t>
            </w:r>
          </w:p>
        </w:tc>
        <w:tc>
          <w:tcPr>
            <w:tcW w:w="697" w:type="dxa"/>
            <w:tcBorders>
              <w:top w:val="single" w:sz="4" w:space="0" w:color="auto"/>
              <w:left w:val="single" w:sz="4" w:space="0" w:color="auto"/>
              <w:bottom w:val="single" w:sz="4" w:space="0" w:color="auto"/>
              <w:right w:val="single" w:sz="4" w:space="0" w:color="auto"/>
            </w:tcBorders>
          </w:tcPr>
          <w:p w14:paraId="624D81A7" w14:textId="77777777" w:rsidR="00CE31A0" w:rsidRPr="006F7EC4" w:rsidRDefault="00CE31A0" w:rsidP="00CE31A0">
            <w:pPr>
              <w:spacing w:before="4" w:after="0" w:line="240" w:lineRule="auto"/>
              <w:ind w:right="22"/>
              <w:jc w:val="center"/>
              <w:rPr>
                <w:rFonts w:ascii="Times New Roman" w:eastAsia="Times New Roman" w:hAnsi="Times New Roman" w:cs="Times New Roman"/>
                <w:color w:val="000000"/>
                <w:sz w:val="20"/>
                <w:szCs w:val="20"/>
                <w:lang w:eastAsia="ru-RU"/>
              </w:rPr>
            </w:pPr>
            <w:r w:rsidRPr="006F7EC4">
              <w:rPr>
                <w:rFonts w:ascii="Times New Roman" w:eastAsia="Times New Roman" w:hAnsi="Times New Roman" w:cs="Times New Roman"/>
                <w:color w:val="000000"/>
                <w:sz w:val="20"/>
                <w:szCs w:val="20"/>
                <w:lang w:eastAsia="ru-RU"/>
              </w:rPr>
              <w:t>Чел.</w:t>
            </w:r>
          </w:p>
        </w:tc>
        <w:tc>
          <w:tcPr>
            <w:tcW w:w="1560" w:type="dxa"/>
            <w:tcBorders>
              <w:top w:val="single" w:sz="4" w:space="0" w:color="auto"/>
              <w:left w:val="single" w:sz="4" w:space="0" w:color="auto"/>
              <w:bottom w:val="single" w:sz="4" w:space="0" w:color="auto"/>
              <w:right w:val="single" w:sz="4" w:space="0" w:color="auto"/>
            </w:tcBorders>
          </w:tcPr>
          <w:p w14:paraId="5273E0CC" w14:textId="77777777" w:rsidR="00CE31A0" w:rsidRPr="006F7EC4" w:rsidRDefault="00CE31A0" w:rsidP="00CE31A0">
            <w:pPr>
              <w:spacing w:before="4" w:after="0" w:line="240" w:lineRule="auto"/>
              <w:ind w:right="22"/>
              <w:jc w:val="center"/>
              <w:rPr>
                <w:rFonts w:ascii="Times New Roman" w:eastAsia="Times New Roman" w:hAnsi="Times New Roman" w:cs="Times New Roman"/>
                <w:color w:val="000000"/>
                <w:sz w:val="20"/>
                <w:szCs w:val="20"/>
                <w:lang w:eastAsia="ru-RU"/>
              </w:rPr>
            </w:pPr>
            <w:r w:rsidRPr="006F7EC4">
              <w:rPr>
                <w:rFonts w:ascii="Times New Roman" w:eastAsia="Times New Roman" w:hAnsi="Times New Roman" w:cs="Times New Roman"/>
                <w:color w:val="000000"/>
                <w:sz w:val="20"/>
                <w:szCs w:val="20"/>
                <w:lang w:eastAsia="ru-RU"/>
              </w:rPr>
              <w:t>244</w:t>
            </w:r>
          </w:p>
        </w:tc>
        <w:tc>
          <w:tcPr>
            <w:tcW w:w="1559" w:type="dxa"/>
            <w:tcBorders>
              <w:top w:val="single" w:sz="4" w:space="0" w:color="auto"/>
              <w:left w:val="single" w:sz="4" w:space="0" w:color="auto"/>
              <w:bottom w:val="single" w:sz="4" w:space="0" w:color="auto"/>
              <w:right w:val="single" w:sz="4" w:space="0" w:color="auto"/>
            </w:tcBorders>
          </w:tcPr>
          <w:p w14:paraId="4283D8FC" w14:textId="77777777" w:rsidR="00CE31A0" w:rsidRPr="006F7EC4" w:rsidRDefault="00CE31A0" w:rsidP="00CE31A0">
            <w:pPr>
              <w:spacing w:before="4" w:after="0" w:line="240" w:lineRule="auto"/>
              <w:ind w:right="22"/>
              <w:jc w:val="center"/>
              <w:rPr>
                <w:rFonts w:ascii="Times New Roman" w:eastAsia="Times New Roman" w:hAnsi="Times New Roman" w:cs="Times New Roman"/>
                <w:color w:val="000000"/>
                <w:sz w:val="20"/>
                <w:szCs w:val="20"/>
                <w:lang w:eastAsia="ru-RU"/>
              </w:rPr>
            </w:pPr>
            <w:r w:rsidRPr="006F7EC4">
              <w:rPr>
                <w:rFonts w:ascii="Times New Roman" w:eastAsia="Times New Roman" w:hAnsi="Times New Roman" w:cs="Times New Roman"/>
                <w:color w:val="000000"/>
                <w:sz w:val="20"/>
                <w:szCs w:val="20"/>
                <w:lang w:eastAsia="ru-RU"/>
              </w:rPr>
              <w:t>253</w:t>
            </w:r>
          </w:p>
          <w:p w14:paraId="57282472" w14:textId="77777777" w:rsidR="00CE31A0" w:rsidRPr="006F7EC4" w:rsidRDefault="00CE31A0" w:rsidP="00CE31A0">
            <w:pPr>
              <w:spacing w:before="4" w:after="0" w:line="240" w:lineRule="auto"/>
              <w:ind w:right="22"/>
              <w:jc w:val="center"/>
              <w:rPr>
                <w:rFonts w:ascii="Times New Roman" w:eastAsia="Times New Roman" w:hAnsi="Times New Roman" w:cs="Times New Roman"/>
                <w:color w:val="000000"/>
                <w:sz w:val="20"/>
                <w:szCs w:val="20"/>
                <w:lang w:eastAsia="ru-RU"/>
              </w:rPr>
            </w:pPr>
          </w:p>
        </w:tc>
      </w:tr>
    </w:tbl>
    <w:p w14:paraId="553D92A0" w14:textId="77777777" w:rsidR="00CE31A0" w:rsidRPr="00CE31A0" w:rsidRDefault="00CE31A0" w:rsidP="00CE31A0">
      <w:pPr>
        <w:spacing w:after="0" w:line="240" w:lineRule="auto"/>
        <w:jc w:val="both"/>
        <w:rPr>
          <w:rFonts w:ascii="Times New Roman" w:eastAsia="Times New Roman" w:hAnsi="Times New Roman" w:cs="Times New Roman"/>
          <w:color w:val="000000"/>
          <w:sz w:val="24"/>
          <w:szCs w:val="24"/>
          <w:lang w:eastAsia="ru-RU"/>
        </w:rPr>
      </w:pPr>
    </w:p>
    <w:p w14:paraId="362EF74A" w14:textId="3034A421" w:rsidR="00CE31A0" w:rsidRPr="006F7EC4" w:rsidRDefault="00CE31A0" w:rsidP="00834FF3">
      <w:pPr>
        <w:widowControl w:val="0"/>
        <w:spacing w:after="0" w:line="240" w:lineRule="auto"/>
        <w:ind w:firstLine="709"/>
        <w:jc w:val="both"/>
        <w:rPr>
          <w:rFonts w:ascii="Times New Roman" w:eastAsia="Times New Roman" w:hAnsi="Times New Roman" w:cs="Times New Roman"/>
          <w:color w:val="000000"/>
          <w:sz w:val="24"/>
          <w:szCs w:val="24"/>
          <w:lang w:eastAsia="x-none"/>
        </w:rPr>
      </w:pPr>
      <w:r w:rsidRPr="006F7EC4">
        <w:rPr>
          <w:rFonts w:ascii="Times New Roman" w:eastAsia="Times New Roman" w:hAnsi="Times New Roman" w:cs="Times New Roman"/>
          <w:color w:val="000000"/>
          <w:sz w:val="24"/>
          <w:szCs w:val="24"/>
          <w:lang w:eastAsia="x-none"/>
        </w:rPr>
        <w:lastRenderedPageBreak/>
        <w:t>В ходе анализа целевых индикаторов, достигнутых по итогам реализа</w:t>
      </w:r>
      <w:r w:rsidR="00834FF3">
        <w:rPr>
          <w:rFonts w:ascii="Times New Roman" w:eastAsia="Times New Roman" w:hAnsi="Times New Roman" w:cs="Times New Roman"/>
          <w:color w:val="000000"/>
          <w:sz w:val="24"/>
          <w:szCs w:val="24"/>
          <w:lang w:eastAsia="x-none"/>
        </w:rPr>
        <w:t xml:space="preserve">ции подпрограммы за 2021 год, </w:t>
      </w:r>
      <w:r w:rsidRPr="006F7EC4">
        <w:rPr>
          <w:rFonts w:ascii="Times New Roman" w:eastAsia="Times New Roman" w:hAnsi="Times New Roman" w:cs="Times New Roman"/>
          <w:color w:val="000000"/>
          <w:sz w:val="24"/>
          <w:szCs w:val="24"/>
          <w:lang w:eastAsia="x-none"/>
        </w:rPr>
        <w:t>можно отметить, что</w:t>
      </w:r>
      <w:r w:rsidR="00B80FC1">
        <w:rPr>
          <w:rFonts w:ascii="Times New Roman" w:eastAsia="Times New Roman" w:hAnsi="Times New Roman" w:cs="Times New Roman"/>
          <w:color w:val="000000"/>
          <w:sz w:val="24"/>
          <w:szCs w:val="24"/>
          <w:lang w:eastAsia="x-none"/>
        </w:rPr>
        <w:t>:</w:t>
      </w:r>
    </w:p>
    <w:p w14:paraId="42D1B2B1" w14:textId="620149D9" w:rsidR="00CE31A0" w:rsidRPr="00CE31A0" w:rsidRDefault="00CE31A0" w:rsidP="00834FF3">
      <w:pPr>
        <w:widowControl w:val="0"/>
        <w:spacing w:after="0" w:line="240" w:lineRule="auto"/>
        <w:ind w:firstLine="709"/>
        <w:jc w:val="both"/>
        <w:rPr>
          <w:rFonts w:ascii="Times New Roman" w:eastAsia="Times New Roman" w:hAnsi="Times New Roman" w:cs="Times New Roman"/>
          <w:b/>
          <w:bCs/>
          <w:color w:val="FF0000"/>
          <w:sz w:val="24"/>
          <w:szCs w:val="24"/>
          <w:lang w:eastAsia="x-none"/>
        </w:rPr>
      </w:pPr>
      <w:r w:rsidRPr="006F7EC4">
        <w:rPr>
          <w:rFonts w:ascii="Times New Roman" w:eastAsia="Times New Roman" w:hAnsi="Times New Roman" w:cs="Times New Roman"/>
          <w:color w:val="000000"/>
          <w:sz w:val="24"/>
          <w:szCs w:val="24"/>
          <w:lang w:eastAsia="x-none"/>
        </w:rPr>
        <w:t>- фактическое значение показателя 1.1. выше  планового в связи с выделением дополнительных путевок для детей, оказавшихся в трудной жизненной ситуации в ДСОЛ</w:t>
      </w:r>
      <w:r w:rsidRPr="00CE31A0">
        <w:rPr>
          <w:rFonts w:ascii="Times New Roman" w:eastAsia="Times New Roman" w:hAnsi="Times New Roman" w:cs="Times New Roman"/>
          <w:color w:val="000000"/>
          <w:sz w:val="24"/>
          <w:szCs w:val="24"/>
          <w:lang w:eastAsia="x-none"/>
        </w:rPr>
        <w:t xml:space="preserve"> «</w:t>
      </w:r>
      <w:proofErr w:type="spellStart"/>
      <w:r w:rsidRPr="00CE31A0">
        <w:rPr>
          <w:rFonts w:ascii="Times New Roman" w:eastAsia="Times New Roman" w:hAnsi="Times New Roman" w:cs="Times New Roman"/>
          <w:color w:val="000000"/>
          <w:sz w:val="24"/>
          <w:szCs w:val="24"/>
          <w:lang w:eastAsia="x-none"/>
        </w:rPr>
        <w:t>Лазуревый</w:t>
      </w:r>
      <w:proofErr w:type="spellEnd"/>
      <w:r w:rsidRPr="00CE31A0">
        <w:rPr>
          <w:rFonts w:ascii="Times New Roman" w:eastAsia="Times New Roman" w:hAnsi="Times New Roman" w:cs="Times New Roman"/>
          <w:color w:val="000000"/>
          <w:sz w:val="24"/>
          <w:szCs w:val="24"/>
          <w:lang w:eastAsia="x-none"/>
        </w:rPr>
        <w:t xml:space="preserve"> берег» (22 путевки) и выездом детей в экскурсионную поездку «Александр Невский - святой покровитель Града Петра» (9 путевок), в связи с увеличением</w:t>
      </w:r>
      <w:r w:rsidR="00834FF3">
        <w:rPr>
          <w:rFonts w:ascii="Times New Roman" w:eastAsia="Times New Roman" w:hAnsi="Times New Roman" w:cs="Times New Roman"/>
          <w:color w:val="000000"/>
          <w:sz w:val="24"/>
          <w:szCs w:val="24"/>
          <w:lang w:eastAsia="x-none"/>
        </w:rPr>
        <w:t xml:space="preserve"> </w:t>
      </w:r>
      <w:r w:rsidRPr="00CE31A0">
        <w:rPr>
          <w:rFonts w:ascii="Times New Roman" w:eastAsia="Times New Roman" w:hAnsi="Times New Roman" w:cs="Times New Roman"/>
          <w:color w:val="000000"/>
          <w:sz w:val="24"/>
          <w:szCs w:val="24"/>
          <w:lang w:eastAsia="x-none"/>
        </w:rPr>
        <w:t>количества мест для трудоустройст</w:t>
      </w:r>
      <w:r w:rsidR="00B80FC1">
        <w:rPr>
          <w:rFonts w:ascii="Times New Roman" w:eastAsia="Times New Roman" w:hAnsi="Times New Roman" w:cs="Times New Roman"/>
          <w:color w:val="000000"/>
          <w:sz w:val="24"/>
          <w:szCs w:val="24"/>
          <w:lang w:eastAsia="x-none"/>
        </w:rPr>
        <w:t>ва несовершеннолетних (9 детей);</w:t>
      </w:r>
      <w:r w:rsidRPr="00CE31A0">
        <w:rPr>
          <w:rFonts w:ascii="Times New Roman" w:eastAsia="Times New Roman" w:hAnsi="Times New Roman" w:cs="Times New Roman"/>
          <w:color w:val="000000"/>
          <w:sz w:val="24"/>
          <w:szCs w:val="24"/>
          <w:lang w:eastAsia="x-none"/>
        </w:rPr>
        <w:t xml:space="preserve">   </w:t>
      </w:r>
    </w:p>
    <w:p w14:paraId="01C0FDDB" w14:textId="13BF2C2F" w:rsidR="00CE31A0" w:rsidRPr="00CE31A0" w:rsidRDefault="00CE31A0" w:rsidP="00834FF3">
      <w:pPr>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sz w:val="24"/>
          <w:szCs w:val="24"/>
          <w:lang w:eastAsia="ru-RU"/>
        </w:rPr>
        <w:t xml:space="preserve">- фактическое значение показателя 2.1.1 ниже планового </w:t>
      </w:r>
      <w:r w:rsidRPr="00CE31A0">
        <w:rPr>
          <w:rFonts w:ascii="Times New Roman" w:eastAsia="Times New Roman" w:hAnsi="Times New Roman" w:cs="Times New Roman"/>
          <w:bCs/>
          <w:sz w:val="24"/>
          <w:szCs w:val="24"/>
          <w:lang w:eastAsia="ru-RU"/>
        </w:rPr>
        <w:t xml:space="preserve">на </w:t>
      </w:r>
      <w:r w:rsidR="006F7EC4">
        <w:rPr>
          <w:rFonts w:ascii="Times New Roman" w:eastAsia="Times New Roman" w:hAnsi="Times New Roman" w:cs="Times New Roman"/>
          <w:bCs/>
          <w:sz w:val="24"/>
          <w:szCs w:val="24"/>
          <w:lang w:eastAsia="ru-RU"/>
        </w:rPr>
        <w:t>1,0</w:t>
      </w:r>
      <w:r w:rsidRPr="00CE31A0">
        <w:rPr>
          <w:rFonts w:ascii="Times New Roman" w:eastAsia="Times New Roman" w:hAnsi="Times New Roman" w:cs="Times New Roman"/>
          <w:bCs/>
          <w:sz w:val="24"/>
          <w:szCs w:val="24"/>
          <w:lang w:eastAsia="ru-RU"/>
        </w:rPr>
        <w:t>%</w:t>
      </w:r>
      <w:r w:rsidRPr="00CE31A0">
        <w:rPr>
          <w:rFonts w:ascii="Times New Roman" w:eastAsia="Times New Roman" w:hAnsi="Times New Roman" w:cs="Times New Roman"/>
          <w:sz w:val="24"/>
          <w:szCs w:val="24"/>
          <w:lang w:eastAsia="ru-RU"/>
        </w:rPr>
        <w:t xml:space="preserve"> в связи </w:t>
      </w:r>
      <w:r w:rsidRPr="00CE31A0">
        <w:rPr>
          <w:rFonts w:ascii="Times New Roman" w:eastAsia="Times New Roman" w:hAnsi="Times New Roman" w:cs="Times New Roman"/>
          <w:color w:val="000000"/>
          <w:sz w:val="24"/>
          <w:szCs w:val="24"/>
          <w:lang w:eastAsia="ru-RU"/>
        </w:rPr>
        <w:t>с экономией по результатам аукционов по организации питания;</w:t>
      </w:r>
    </w:p>
    <w:p w14:paraId="63D76DF5" w14:textId="5A0B8C33" w:rsidR="00CE31A0" w:rsidRPr="00CE31A0" w:rsidRDefault="00CE31A0" w:rsidP="00834FF3">
      <w:pPr>
        <w:widowControl w:val="0"/>
        <w:spacing w:after="0" w:line="240" w:lineRule="auto"/>
        <w:ind w:firstLine="709"/>
        <w:jc w:val="both"/>
        <w:rPr>
          <w:rFonts w:ascii="Times New Roman" w:eastAsia="Times New Roman" w:hAnsi="Times New Roman" w:cs="Times New Roman"/>
          <w:color w:val="000000"/>
          <w:sz w:val="24"/>
          <w:szCs w:val="24"/>
          <w:lang w:eastAsia="x-none"/>
        </w:rPr>
      </w:pPr>
      <w:r w:rsidRPr="00CE31A0">
        <w:rPr>
          <w:rFonts w:ascii="Times New Roman" w:eastAsia="Times New Roman" w:hAnsi="Times New Roman" w:cs="Times New Roman"/>
          <w:color w:val="000000"/>
          <w:sz w:val="24"/>
          <w:szCs w:val="24"/>
          <w:lang w:eastAsia="x-none"/>
        </w:rPr>
        <w:t>- фактическое значение показателя 2.2.1 выше планового в связи с увеличением   количества мест для трудоустройства несовершеннолетних (9 детей) по решению работодателей (</w:t>
      </w:r>
      <w:r w:rsidR="00B80FC1">
        <w:rPr>
          <w:rFonts w:ascii="Times New Roman" w:eastAsia="Times New Roman" w:hAnsi="Times New Roman" w:cs="Times New Roman"/>
          <w:color w:val="000000"/>
          <w:sz w:val="24"/>
          <w:szCs w:val="24"/>
          <w:lang w:eastAsia="x-none"/>
        </w:rPr>
        <w:t>МБУ «</w:t>
      </w:r>
      <w:r w:rsidRPr="00CE31A0">
        <w:rPr>
          <w:rFonts w:ascii="Times New Roman" w:eastAsia="Times New Roman" w:hAnsi="Times New Roman" w:cs="Times New Roman"/>
          <w:color w:val="000000"/>
          <w:sz w:val="24"/>
          <w:szCs w:val="24"/>
          <w:lang w:eastAsia="x-none"/>
        </w:rPr>
        <w:t>НДС</w:t>
      </w:r>
      <w:r w:rsidR="00B80FC1">
        <w:rPr>
          <w:rFonts w:ascii="Times New Roman" w:eastAsia="Times New Roman" w:hAnsi="Times New Roman" w:cs="Times New Roman"/>
          <w:color w:val="000000"/>
          <w:sz w:val="24"/>
          <w:szCs w:val="24"/>
          <w:lang w:eastAsia="x-none"/>
        </w:rPr>
        <w:t>»</w:t>
      </w:r>
      <w:r w:rsidRPr="00CE31A0">
        <w:rPr>
          <w:rFonts w:ascii="Times New Roman" w:eastAsia="Times New Roman" w:hAnsi="Times New Roman" w:cs="Times New Roman"/>
          <w:color w:val="000000"/>
          <w:sz w:val="24"/>
          <w:szCs w:val="24"/>
          <w:lang w:eastAsia="x-none"/>
        </w:rPr>
        <w:t xml:space="preserve"> +4 чел, </w:t>
      </w:r>
      <w:r w:rsidR="00B80FC1">
        <w:rPr>
          <w:rFonts w:ascii="Times New Roman" w:eastAsia="Times New Roman" w:hAnsi="Times New Roman" w:cs="Times New Roman"/>
          <w:color w:val="000000"/>
          <w:sz w:val="24"/>
          <w:szCs w:val="24"/>
          <w:lang w:eastAsia="x-none"/>
        </w:rPr>
        <w:t xml:space="preserve">МБУ «СК </w:t>
      </w:r>
      <w:r w:rsidRPr="00CE31A0">
        <w:rPr>
          <w:rFonts w:ascii="Times New Roman" w:eastAsia="Times New Roman" w:hAnsi="Times New Roman" w:cs="Times New Roman"/>
          <w:color w:val="000000"/>
          <w:sz w:val="24"/>
          <w:szCs w:val="24"/>
          <w:lang w:eastAsia="x-none"/>
        </w:rPr>
        <w:t>Металлург</w:t>
      </w:r>
      <w:r w:rsidR="00B80FC1">
        <w:rPr>
          <w:rFonts w:ascii="Times New Roman" w:eastAsia="Times New Roman" w:hAnsi="Times New Roman" w:cs="Times New Roman"/>
          <w:color w:val="000000"/>
          <w:sz w:val="24"/>
          <w:szCs w:val="24"/>
          <w:lang w:eastAsia="x-none"/>
        </w:rPr>
        <w:t xml:space="preserve">» </w:t>
      </w:r>
      <w:r w:rsidRPr="00CE31A0">
        <w:rPr>
          <w:rFonts w:ascii="Times New Roman" w:eastAsia="Times New Roman" w:hAnsi="Times New Roman" w:cs="Times New Roman"/>
          <w:color w:val="000000"/>
          <w:sz w:val="24"/>
          <w:szCs w:val="24"/>
          <w:lang w:eastAsia="x-none"/>
        </w:rPr>
        <w:t>+4 чел,</w:t>
      </w:r>
      <w:r w:rsidR="00B80FC1">
        <w:rPr>
          <w:rFonts w:ascii="Times New Roman" w:eastAsia="Times New Roman" w:hAnsi="Times New Roman" w:cs="Times New Roman"/>
          <w:color w:val="000000"/>
          <w:sz w:val="24"/>
          <w:szCs w:val="24"/>
          <w:lang w:eastAsia="x-none"/>
        </w:rPr>
        <w:t xml:space="preserve"> МУП «</w:t>
      </w:r>
      <w:r w:rsidRPr="00CE31A0">
        <w:rPr>
          <w:rFonts w:ascii="Times New Roman" w:eastAsia="Times New Roman" w:hAnsi="Times New Roman" w:cs="Times New Roman"/>
          <w:color w:val="000000"/>
          <w:sz w:val="24"/>
          <w:szCs w:val="24"/>
          <w:lang w:eastAsia="x-none"/>
        </w:rPr>
        <w:t>Жил</w:t>
      </w:r>
      <w:r w:rsidR="00B80FC1">
        <w:rPr>
          <w:rFonts w:ascii="Times New Roman" w:eastAsia="Times New Roman" w:hAnsi="Times New Roman" w:cs="Times New Roman"/>
          <w:color w:val="000000"/>
          <w:sz w:val="24"/>
          <w:szCs w:val="24"/>
          <w:lang w:eastAsia="x-none"/>
        </w:rPr>
        <w:t xml:space="preserve">ищный </w:t>
      </w:r>
      <w:r w:rsidRPr="00CE31A0">
        <w:rPr>
          <w:rFonts w:ascii="Times New Roman" w:eastAsia="Times New Roman" w:hAnsi="Times New Roman" w:cs="Times New Roman"/>
          <w:color w:val="000000"/>
          <w:sz w:val="24"/>
          <w:szCs w:val="24"/>
          <w:lang w:eastAsia="x-none"/>
        </w:rPr>
        <w:t>сервис</w:t>
      </w:r>
      <w:r w:rsidR="00B80FC1">
        <w:rPr>
          <w:rFonts w:ascii="Times New Roman" w:eastAsia="Times New Roman" w:hAnsi="Times New Roman" w:cs="Times New Roman"/>
          <w:color w:val="000000"/>
          <w:sz w:val="24"/>
          <w:szCs w:val="24"/>
          <w:lang w:eastAsia="x-none"/>
        </w:rPr>
        <w:t>»</w:t>
      </w:r>
      <w:r w:rsidRPr="00CE31A0">
        <w:rPr>
          <w:rFonts w:ascii="Times New Roman" w:eastAsia="Times New Roman" w:hAnsi="Times New Roman" w:cs="Times New Roman"/>
          <w:color w:val="000000"/>
          <w:sz w:val="24"/>
          <w:szCs w:val="24"/>
          <w:lang w:eastAsia="x-none"/>
        </w:rPr>
        <w:t xml:space="preserve"> +1 чел). </w:t>
      </w:r>
    </w:p>
    <w:p w14:paraId="5AA24112" w14:textId="60C2EAF8" w:rsidR="00CE31A0" w:rsidRDefault="003424ED" w:rsidP="00CE31A0">
      <w:pPr>
        <w:widowControl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x-none"/>
        </w:rPr>
        <w:t>Все мероприятия П</w:t>
      </w:r>
      <w:r w:rsidR="00CE31A0" w:rsidRPr="00CE31A0">
        <w:rPr>
          <w:rFonts w:ascii="Times New Roman" w:eastAsia="Times New Roman" w:hAnsi="Times New Roman" w:cs="Times New Roman"/>
          <w:color w:val="000000"/>
          <w:sz w:val="24"/>
          <w:szCs w:val="24"/>
          <w:lang w:eastAsia="x-none"/>
        </w:rPr>
        <w:t xml:space="preserve">рограммы </w:t>
      </w:r>
      <w:r>
        <w:rPr>
          <w:rFonts w:ascii="Times New Roman" w:eastAsia="Times New Roman" w:hAnsi="Times New Roman" w:cs="Times New Roman"/>
          <w:color w:val="000000"/>
          <w:sz w:val="24"/>
          <w:szCs w:val="24"/>
          <w:lang w:eastAsia="x-none"/>
        </w:rPr>
        <w:t>реализованы</w:t>
      </w:r>
      <w:r w:rsidR="00CE31A0" w:rsidRPr="00CE31A0">
        <w:rPr>
          <w:rFonts w:ascii="Times New Roman" w:eastAsia="Times New Roman" w:hAnsi="Times New Roman" w:cs="Times New Roman"/>
          <w:color w:val="000000"/>
          <w:sz w:val="24"/>
          <w:szCs w:val="24"/>
          <w:lang w:eastAsia="x-none"/>
        </w:rPr>
        <w:t xml:space="preserve"> в полном объеме, что позволило выполнить поставленные задачи и организовать отдых, оздоровление и занятость </w:t>
      </w:r>
      <w:r w:rsidR="00CE31A0" w:rsidRPr="00CE31A0">
        <w:rPr>
          <w:rFonts w:ascii="Times New Roman" w:eastAsia="Times New Roman" w:hAnsi="Times New Roman" w:cs="Times New Roman"/>
          <w:color w:val="000000"/>
          <w:sz w:val="24"/>
          <w:szCs w:val="24"/>
          <w:lang w:eastAsia="ru-RU"/>
        </w:rPr>
        <w:t>детей и подростков Печенгского округа.</w:t>
      </w:r>
    </w:p>
    <w:p w14:paraId="3CE01006" w14:textId="77777777" w:rsidR="006F7EC4" w:rsidRPr="00CE31A0" w:rsidRDefault="006F7EC4" w:rsidP="00CE31A0">
      <w:pPr>
        <w:widowControl w:val="0"/>
        <w:spacing w:after="0" w:line="240" w:lineRule="auto"/>
        <w:ind w:firstLine="709"/>
        <w:jc w:val="both"/>
        <w:rPr>
          <w:rFonts w:ascii="Times New Roman" w:eastAsia="Times New Roman" w:hAnsi="Times New Roman" w:cs="Times New Roman"/>
          <w:color w:val="000000"/>
          <w:sz w:val="24"/>
          <w:szCs w:val="24"/>
          <w:lang w:eastAsia="x-none"/>
        </w:rPr>
      </w:pPr>
    </w:p>
    <w:p w14:paraId="1DA7440E" w14:textId="77777777" w:rsidR="00CE31A0" w:rsidRPr="00CE31A0" w:rsidRDefault="00CE31A0" w:rsidP="00B52CB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themeColor="text1"/>
          <w:sz w:val="24"/>
          <w:szCs w:val="24"/>
          <w:u w:val="single"/>
          <w:lang w:eastAsia="ru-RU"/>
        </w:rPr>
      </w:pPr>
      <w:r w:rsidRPr="00CE31A0">
        <w:rPr>
          <w:rFonts w:ascii="Times New Roman" w:eastAsia="Times New Roman" w:hAnsi="Times New Roman" w:cs="Times New Roman"/>
          <w:b/>
          <w:color w:val="000000"/>
          <w:sz w:val="24"/>
          <w:szCs w:val="24"/>
          <w:u w:val="single"/>
          <w:lang w:eastAsia="ru-RU"/>
        </w:rPr>
        <w:t>Под</w:t>
      </w:r>
      <w:r w:rsidRPr="00CE31A0">
        <w:rPr>
          <w:rFonts w:ascii="Times New Roman" w:eastAsia="Times New Roman" w:hAnsi="Times New Roman" w:cs="Times New Roman"/>
          <w:b/>
          <w:color w:val="000000" w:themeColor="text1"/>
          <w:sz w:val="24"/>
          <w:szCs w:val="24"/>
          <w:u w:val="single"/>
          <w:lang w:eastAsia="ru-RU"/>
        </w:rPr>
        <w:t>программа 4 «Развитие потенциала участников образовательного процесса»</w:t>
      </w:r>
    </w:p>
    <w:p w14:paraId="25EAE81D" w14:textId="075FC70F" w:rsidR="00CE31A0" w:rsidRPr="00CE31A0" w:rsidRDefault="006F7EC4" w:rsidP="00CE31A0">
      <w:pPr>
        <w:spacing w:after="0" w:line="240" w:lineRule="auto"/>
        <w:ind w:firstLine="709"/>
        <w:jc w:val="both"/>
        <w:outlineLvl w:val="0"/>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Цели подпрограммы - р</w:t>
      </w:r>
      <w:r w:rsidR="00CE31A0" w:rsidRPr="00CE31A0">
        <w:rPr>
          <w:rFonts w:ascii="Times New Roman" w:eastAsia="Times New Roman" w:hAnsi="Times New Roman" w:cs="Times New Roman"/>
          <w:color w:val="000000" w:themeColor="text1"/>
          <w:sz w:val="24"/>
          <w:szCs w:val="24"/>
          <w:lang w:eastAsia="ru-RU"/>
        </w:rPr>
        <w:t>азвитие методического обеспечения образовательной деятельности. Совершенствование системы выявления и сопровождения одарённых детей, их специальной поддержки.</w:t>
      </w:r>
    </w:p>
    <w:p w14:paraId="2179B55A" w14:textId="456D2C67" w:rsidR="006F7EC4" w:rsidRPr="00CE31A0" w:rsidRDefault="006F7EC4" w:rsidP="006F7EC4">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Для достижения цели необходимо выполнение з</w:t>
      </w:r>
      <w:r w:rsidRPr="00CE31A0">
        <w:rPr>
          <w:rFonts w:ascii="Times New Roman" w:eastAsia="Times New Roman" w:hAnsi="Times New Roman" w:cs="Times New Roman"/>
          <w:color w:val="000000"/>
          <w:sz w:val="24"/>
          <w:szCs w:val="24"/>
          <w:lang w:eastAsia="ru-RU"/>
        </w:rPr>
        <w:t>адач:</w:t>
      </w:r>
    </w:p>
    <w:p w14:paraId="43BE9D40" w14:textId="19240AFF" w:rsidR="00CE31A0" w:rsidRPr="00CE31A0" w:rsidRDefault="00B52CB3" w:rsidP="00CE31A0">
      <w:pPr>
        <w:numPr>
          <w:ilvl w:val="0"/>
          <w:numId w:val="2"/>
        </w:numPr>
        <w:tabs>
          <w:tab w:val="left" w:pos="284"/>
          <w:tab w:val="left" w:pos="709"/>
          <w:tab w:val="left" w:pos="993"/>
        </w:tabs>
        <w:spacing w:after="0" w:line="240" w:lineRule="auto"/>
        <w:ind w:left="0"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Создание условий для развития творческого потенциала педагогических работников.</w:t>
      </w:r>
    </w:p>
    <w:p w14:paraId="02A38A81" w14:textId="16C69F4C" w:rsidR="00CE31A0" w:rsidRPr="00CE31A0" w:rsidRDefault="00B52CB3" w:rsidP="00CE31A0">
      <w:pPr>
        <w:numPr>
          <w:ilvl w:val="0"/>
          <w:numId w:val="2"/>
        </w:numPr>
        <w:tabs>
          <w:tab w:val="left" w:pos="284"/>
          <w:tab w:val="left" w:pos="993"/>
        </w:tabs>
        <w:spacing w:after="0" w:line="240" w:lineRule="auto"/>
        <w:ind w:left="0"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Развитие системы непрерывного повышения квалификации педагогических работников.</w:t>
      </w:r>
    </w:p>
    <w:p w14:paraId="570519B4" w14:textId="5CD9E519" w:rsidR="00CE31A0" w:rsidRPr="00CE31A0" w:rsidRDefault="00B52CB3" w:rsidP="00CE31A0">
      <w:pPr>
        <w:numPr>
          <w:ilvl w:val="0"/>
          <w:numId w:val="2"/>
        </w:numPr>
        <w:tabs>
          <w:tab w:val="left" w:pos="284"/>
          <w:tab w:val="left" w:pos="993"/>
        </w:tabs>
        <w:spacing w:after="0" w:line="240" w:lineRule="auto"/>
        <w:ind w:left="0"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 xml:space="preserve">Создание благоприятных условий для выявления, развития и поддержки одаренных детей в различных областях интеллектуальной деятельности. </w:t>
      </w:r>
    </w:p>
    <w:p w14:paraId="79B7F9FD" w14:textId="77777777" w:rsidR="00CE31A0" w:rsidRPr="00CE31A0" w:rsidRDefault="00CE31A0" w:rsidP="00CE31A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Реализация задач подпрограммы обеспечена комплексом мероприятий по повышению квалификации педагогических работников, конкурсных мероприятий по выявлению и поддержке одаренных детей.</w:t>
      </w:r>
    </w:p>
    <w:p w14:paraId="21FE4976" w14:textId="6D03158C" w:rsidR="00CE31A0" w:rsidRPr="00CE31A0" w:rsidRDefault="00CE31A0" w:rsidP="00CE31A0">
      <w:pPr>
        <w:spacing w:after="0" w:line="240" w:lineRule="auto"/>
        <w:ind w:right="-5" w:firstLine="709"/>
        <w:jc w:val="both"/>
        <w:rPr>
          <w:rFonts w:ascii="Times New Roman" w:eastAsia="Times New Roman" w:hAnsi="Times New Roman" w:cs="Times New Roman"/>
          <w:sz w:val="24"/>
          <w:szCs w:val="24"/>
          <w:lang w:eastAsia="ru-RU"/>
        </w:rPr>
      </w:pPr>
      <w:r w:rsidRPr="00CE31A0">
        <w:rPr>
          <w:rFonts w:ascii="Times New Roman" w:eastAsia="Times New Roman" w:hAnsi="Times New Roman" w:cs="Times New Roman"/>
          <w:color w:val="000000" w:themeColor="text1"/>
          <w:sz w:val="24"/>
          <w:szCs w:val="24"/>
          <w:lang w:eastAsia="ru-RU"/>
        </w:rPr>
        <w:t xml:space="preserve">Первоначальный объем финансирования по подпрограмме составлял </w:t>
      </w:r>
      <w:r w:rsidRPr="00CE31A0">
        <w:rPr>
          <w:rFonts w:ascii="Times New Roman" w:eastAsia="Times New Roman" w:hAnsi="Times New Roman" w:cs="Times New Roman"/>
          <w:sz w:val="24"/>
          <w:szCs w:val="24"/>
          <w:lang w:eastAsia="ru-RU"/>
        </w:rPr>
        <w:t xml:space="preserve">5 000,0 тыс. руб. В течение 2021 года объем финансирования был уточнен и составил </w:t>
      </w:r>
      <w:r w:rsidRPr="006F7EC4">
        <w:rPr>
          <w:rFonts w:ascii="Times New Roman" w:eastAsia="Times New Roman" w:hAnsi="Times New Roman" w:cs="Times New Roman"/>
          <w:b/>
          <w:sz w:val="24"/>
          <w:szCs w:val="24"/>
          <w:lang w:eastAsia="ru-RU"/>
        </w:rPr>
        <w:t>5 955,7</w:t>
      </w:r>
      <w:r w:rsidRPr="00CE31A0">
        <w:rPr>
          <w:rFonts w:ascii="Times New Roman" w:eastAsia="Times New Roman" w:hAnsi="Times New Roman" w:cs="Times New Roman"/>
          <w:sz w:val="24"/>
          <w:szCs w:val="24"/>
          <w:lang w:eastAsia="ru-RU"/>
        </w:rPr>
        <w:t xml:space="preserve"> тыс. руб. В ходе реализации подпрограммы средства освоены в полном объеме</w:t>
      </w:r>
      <w:r w:rsidR="00B06291">
        <w:rPr>
          <w:rFonts w:ascii="Times New Roman" w:eastAsia="Times New Roman" w:hAnsi="Times New Roman" w:cs="Times New Roman"/>
          <w:sz w:val="24"/>
          <w:szCs w:val="24"/>
          <w:lang w:eastAsia="ru-RU"/>
        </w:rPr>
        <w:t xml:space="preserve"> (</w:t>
      </w:r>
      <w:r w:rsidRPr="00CE31A0">
        <w:rPr>
          <w:rFonts w:ascii="Times New Roman" w:eastAsia="Times New Roman" w:hAnsi="Times New Roman" w:cs="Times New Roman"/>
          <w:sz w:val="24"/>
          <w:szCs w:val="24"/>
          <w:lang w:eastAsia="ru-RU"/>
        </w:rPr>
        <w:t>100 %</w:t>
      </w:r>
      <w:r w:rsidR="00B06291">
        <w:rPr>
          <w:rFonts w:ascii="Times New Roman" w:eastAsia="Times New Roman" w:hAnsi="Times New Roman" w:cs="Times New Roman"/>
          <w:sz w:val="24"/>
          <w:szCs w:val="24"/>
          <w:lang w:eastAsia="ru-RU"/>
        </w:rPr>
        <w:t>)</w:t>
      </w:r>
      <w:r w:rsidRPr="00CE31A0">
        <w:rPr>
          <w:rFonts w:ascii="Times New Roman" w:eastAsia="Times New Roman" w:hAnsi="Times New Roman" w:cs="Times New Roman"/>
          <w:sz w:val="24"/>
          <w:szCs w:val="24"/>
          <w:lang w:eastAsia="ru-RU"/>
        </w:rPr>
        <w:t xml:space="preserve">. </w:t>
      </w:r>
    </w:p>
    <w:p w14:paraId="3354F2BC" w14:textId="77777777" w:rsidR="00CE31A0" w:rsidRDefault="00CE31A0" w:rsidP="00CE31A0">
      <w:pPr>
        <w:spacing w:after="0" w:line="240" w:lineRule="auto"/>
        <w:ind w:right="-5" w:firstLine="709"/>
        <w:jc w:val="both"/>
        <w:rPr>
          <w:rFonts w:ascii="Times New Roman" w:eastAsia="Times New Roman" w:hAnsi="Times New Roman" w:cs="Times New Roman"/>
          <w:color w:val="000000" w:themeColor="text1"/>
          <w:sz w:val="24"/>
          <w:szCs w:val="24"/>
          <w:lang w:eastAsia="ru-RU"/>
        </w:rPr>
      </w:pPr>
      <w:proofErr w:type="gramStart"/>
      <w:r w:rsidRPr="00CE31A0">
        <w:rPr>
          <w:rFonts w:ascii="Times New Roman" w:eastAsia="Times New Roman" w:hAnsi="Times New Roman" w:cs="Times New Roman"/>
          <w:sz w:val="24"/>
          <w:szCs w:val="24"/>
          <w:lang w:eastAsia="ru-RU"/>
        </w:rPr>
        <w:t>В соответствии с поставленными задачами по созданию условий для развития творческого потенциала педагогических работников в течение</w:t>
      </w:r>
      <w:proofErr w:type="gramEnd"/>
      <w:r w:rsidRPr="00CE31A0">
        <w:rPr>
          <w:rFonts w:ascii="Times New Roman" w:eastAsia="Times New Roman" w:hAnsi="Times New Roman" w:cs="Times New Roman"/>
          <w:sz w:val="24"/>
          <w:szCs w:val="24"/>
          <w:lang w:eastAsia="ru-RU"/>
        </w:rPr>
        <w:t xml:space="preserve"> 2021 года проведено </w:t>
      </w:r>
      <w:r w:rsidRPr="00CE31A0">
        <w:rPr>
          <w:rFonts w:ascii="Times New Roman" w:eastAsia="Times New Roman" w:hAnsi="Times New Roman" w:cs="Times New Roman"/>
          <w:color w:val="000000" w:themeColor="text1"/>
          <w:sz w:val="24"/>
          <w:szCs w:val="24"/>
          <w:lang w:eastAsia="ru-RU"/>
        </w:rPr>
        <w:t>10 конкурсных мероприяти</w:t>
      </w:r>
      <w:r w:rsidRPr="00CE31A0">
        <w:rPr>
          <w:rFonts w:ascii="Times New Roman" w:eastAsia="Times New Roman" w:hAnsi="Times New Roman" w:cs="Times New Roman"/>
          <w:sz w:val="24"/>
          <w:szCs w:val="24"/>
          <w:lang w:eastAsia="ru-RU"/>
        </w:rPr>
        <w:t>й</w:t>
      </w:r>
      <w:r w:rsidRPr="00CE31A0">
        <w:rPr>
          <w:rFonts w:ascii="Times New Roman" w:eastAsia="Times New Roman" w:hAnsi="Times New Roman" w:cs="Times New Roman"/>
          <w:color w:val="000000" w:themeColor="text1"/>
          <w:sz w:val="24"/>
          <w:szCs w:val="24"/>
          <w:lang w:eastAsia="ru-RU"/>
        </w:rPr>
        <w:t xml:space="preserve"> муниципального уровня по выявлению и поддержке талантливых педагогов муниципального уровня (192 участника/40 победителей, 40 финалистов).</w:t>
      </w:r>
    </w:p>
    <w:p w14:paraId="3493C311" w14:textId="77777777" w:rsidR="0098101D" w:rsidRPr="00CE31A0" w:rsidRDefault="0098101D" w:rsidP="00CE31A0">
      <w:pPr>
        <w:spacing w:after="0" w:line="240" w:lineRule="auto"/>
        <w:ind w:right="-5" w:firstLine="709"/>
        <w:jc w:val="both"/>
        <w:rPr>
          <w:rFonts w:ascii="Times New Roman" w:eastAsia="Times New Roman" w:hAnsi="Times New Roman" w:cs="Times New Roman"/>
          <w:color w:val="000000" w:themeColor="text1"/>
          <w:sz w:val="24"/>
          <w:szCs w:val="24"/>
          <w:lang w:eastAsia="ru-RU"/>
        </w:rPr>
      </w:pPr>
    </w:p>
    <w:p w14:paraId="3E33D4E0" w14:textId="77777777" w:rsidR="006F7EC4" w:rsidRDefault="00CE31A0" w:rsidP="00B52CB3">
      <w:pPr>
        <w:spacing w:after="0" w:line="240" w:lineRule="auto"/>
        <w:ind w:right="-5"/>
        <w:jc w:val="center"/>
        <w:rPr>
          <w:rFonts w:ascii="Times New Roman" w:eastAsia="Times New Roman" w:hAnsi="Times New Roman" w:cs="Times New Roman"/>
          <w:b/>
          <w:bCs/>
          <w:color w:val="000000" w:themeColor="text1"/>
          <w:sz w:val="24"/>
          <w:szCs w:val="24"/>
          <w:lang w:eastAsia="ru-RU"/>
        </w:rPr>
      </w:pPr>
      <w:r w:rsidRPr="00CE31A0">
        <w:rPr>
          <w:rFonts w:ascii="Times New Roman" w:eastAsia="Times New Roman" w:hAnsi="Times New Roman" w:cs="Times New Roman"/>
          <w:b/>
          <w:bCs/>
          <w:color w:val="000000" w:themeColor="text1"/>
          <w:sz w:val="24"/>
          <w:szCs w:val="24"/>
          <w:lang w:eastAsia="ru-RU"/>
        </w:rPr>
        <w:t>Участие педагогов в конкурсных мероприятиях.</w:t>
      </w:r>
    </w:p>
    <w:p w14:paraId="5CF0D8FB" w14:textId="657A62A0" w:rsidR="00CE31A0" w:rsidRDefault="00CE31A0" w:rsidP="00B52CB3">
      <w:pPr>
        <w:spacing w:after="0" w:line="240" w:lineRule="auto"/>
        <w:ind w:right="-5"/>
        <w:jc w:val="center"/>
        <w:rPr>
          <w:rFonts w:ascii="Times New Roman" w:eastAsia="Times New Roman" w:hAnsi="Times New Roman" w:cs="Times New Roman"/>
          <w:b/>
          <w:bCs/>
          <w:color w:val="000000" w:themeColor="text1"/>
          <w:sz w:val="24"/>
          <w:szCs w:val="24"/>
          <w:lang w:eastAsia="ru-RU"/>
        </w:rPr>
      </w:pPr>
      <w:r w:rsidRPr="00CE31A0">
        <w:rPr>
          <w:rFonts w:ascii="Times New Roman" w:eastAsia="Times New Roman" w:hAnsi="Times New Roman" w:cs="Times New Roman"/>
          <w:b/>
          <w:bCs/>
          <w:color w:val="000000" w:themeColor="text1"/>
          <w:sz w:val="24"/>
          <w:szCs w:val="24"/>
          <w:lang w:eastAsia="ru-RU"/>
        </w:rPr>
        <w:t xml:space="preserve"> Муниципальный уровень.</w:t>
      </w:r>
    </w:p>
    <w:p w14:paraId="64E6D696" w14:textId="77777777" w:rsidR="00B52CB3" w:rsidRPr="00CE31A0" w:rsidRDefault="00B52CB3" w:rsidP="00B52CB3">
      <w:pPr>
        <w:spacing w:after="0" w:line="240" w:lineRule="auto"/>
        <w:ind w:right="-5"/>
        <w:jc w:val="center"/>
        <w:rPr>
          <w:rFonts w:ascii="Times New Roman" w:eastAsia="Times New Roman" w:hAnsi="Times New Roman" w:cs="Times New Roman"/>
          <w:b/>
          <w:bCs/>
          <w:color w:val="000000" w:themeColor="text1"/>
          <w:sz w:val="24"/>
          <w:szCs w:val="24"/>
          <w:lang w:eastAsia="ru-RU"/>
        </w:rPr>
      </w:pPr>
    </w:p>
    <w:p w14:paraId="1EC1085A" w14:textId="1C0D708B" w:rsidR="00CE31A0" w:rsidRPr="00CE31A0" w:rsidRDefault="00CE31A0" w:rsidP="00CE31A0">
      <w:pPr>
        <w:spacing w:after="0" w:line="240" w:lineRule="auto"/>
        <w:ind w:right="-5"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«Учитель года Печенгского муниципальн</w:t>
      </w:r>
      <w:r w:rsidR="00B52CB3">
        <w:rPr>
          <w:rFonts w:ascii="Times New Roman" w:eastAsia="Times New Roman" w:hAnsi="Times New Roman" w:cs="Times New Roman"/>
          <w:color w:val="000000" w:themeColor="text1"/>
          <w:sz w:val="24"/>
          <w:szCs w:val="24"/>
          <w:lang w:eastAsia="ru-RU"/>
        </w:rPr>
        <w:t xml:space="preserve">ого округа-2021» (9 участников/ </w:t>
      </w:r>
      <w:r w:rsidR="00B52CB3">
        <w:rPr>
          <w:rFonts w:ascii="Times New Roman" w:eastAsia="Times New Roman" w:hAnsi="Times New Roman" w:cs="Times New Roman"/>
          <w:color w:val="000000" w:themeColor="text1"/>
          <w:sz w:val="24"/>
          <w:szCs w:val="24"/>
          <w:lang w:eastAsia="ru-RU"/>
        </w:rPr>
        <w:br/>
      </w:r>
      <w:r w:rsidRPr="00CE31A0">
        <w:rPr>
          <w:rFonts w:ascii="Times New Roman" w:eastAsia="Times New Roman" w:hAnsi="Times New Roman" w:cs="Times New Roman"/>
          <w:color w:val="000000" w:themeColor="text1"/>
          <w:sz w:val="24"/>
          <w:szCs w:val="24"/>
          <w:lang w:eastAsia="ru-RU"/>
        </w:rPr>
        <w:t>2 победителя, 2 финалиста);</w:t>
      </w:r>
    </w:p>
    <w:p w14:paraId="6E6A1F23" w14:textId="758CBBC3" w:rsidR="00CE31A0" w:rsidRPr="00CE31A0" w:rsidRDefault="00CE31A0" w:rsidP="00CE31A0">
      <w:pPr>
        <w:spacing w:after="0" w:line="240" w:lineRule="auto"/>
        <w:ind w:right="-5"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«Воспитатель года Печенгского муниципального округа</w:t>
      </w:r>
      <w:r w:rsidR="002816B2">
        <w:rPr>
          <w:rFonts w:ascii="Times New Roman" w:eastAsia="Times New Roman" w:hAnsi="Times New Roman" w:cs="Times New Roman"/>
          <w:color w:val="000000" w:themeColor="text1"/>
          <w:sz w:val="24"/>
          <w:szCs w:val="24"/>
          <w:lang w:eastAsia="ru-RU"/>
        </w:rPr>
        <w:t xml:space="preserve"> - </w:t>
      </w:r>
      <w:r w:rsidRPr="00CE31A0">
        <w:rPr>
          <w:rFonts w:ascii="Times New Roman" w:eastAsia="Times New Roman" w:hAnsi="Times New Roman" w:cs="Times New Roman"/>
          <w:color w:val="000000" w:themeColor="text1"/>
          <w:sz w:val="24"/>
          <w:szCs w:val="24"/>
          <w:lang w:eastAsia="ru-RU"/>
        </w:rPr>
        <w:t>2021» (8 участников/</w:t>
      </w:r>
      <w:r w:rsidR="00B52CB3">
        <w:rPr>
          <w:rFonts w:ascii="Times New Roman" w:eastAsia="Times New Roman" w:hAnsi="Times New Roman" w:cs="Times New Roman"/>
          <w:color w:val="000000" w:themeColor="text1"/>
          <w:sz w:val="24"/>
          <w:szCs w:val="24"/>
          <w:lang w:eastAsia="ru-RU"/>
        </w:rPr>
        <w:br/>
      </w:r>
      <w:r w:rsidRPr="00CE31A0">
        <w:rPr>
          <w:rFonts w:ascii="Times New Roman" w:eastAsia="Times New Roman" w:hAnsi="Times New Roman" w:cs="Times New Roman"/>
          <w:color w:val="000000" w:themeColor="text1"/>
          <w:sz w:val="24"/>
          <w:szCs w:val="24"/>
          <w:lang w:eastAsia="ru-RU"/>
        </w:rPr>
        <w:t>2 победителя, 2 финалиста);</w:t>
      </w:r>
    </w:p>
    <w:p w14:paraId="783975A0" w14:textId="330C0C2C" w:rsidR="00CE31A0" w:rsidRPr="00CE31A0" w:rsidRDefault="00CE31A0" w:rsidP="00CE31A0">
      <w:pPr>
        <w:spacing w:after="0" w:line="240" w:lineRule="auto"/>
        <w:ind w:right="-5"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«Педагог-психолог Печенгского муниципального округа</w:t>
      </w:r>
      <w:r w:rsidR="002816B2">
        <w:rPr>
          <w:rFonts w:ascii="Times New Roman" w:eastAsia="Times New Roman" w:hAnsi="Times New Roman" w:cs="Times New Roman"/>
          <w:color w:val="000000" w:themeColor="text1"/>
          <w:sz w:val="24"/>
          <w:szCs w:val="24"/>
          <w:lang w:eastAsia="ru-RU"/>
        </w:rPr>
        <w:t xml:space="preserve"> - 2021</w:t>
      </w:r>
      <w:r w:rsidRPr="00CE31A0">
        <w:rPr>
          <w:rFonts w:ascii="Times New Roman" w:eastAsia="Times New Roman" w:hAnsi="Times New Roman" w:cs="Times New Roman"/>
          <w:color w:val="000000" w:themeColor="text1"/>
          <w:sz w:val="24"/>
          <w:szCs w:val="24"/>
          <w:lang w:eastAsia="ru-RU"/>
        </w:rPr>
        <w:t>» (3 участника/</w:t>
      </w:r>
      <w:r w:rsidR="00B52CB3">
        <w:rPr>
          <w:rFonts w:ascii="Times New Roman" w:eastAsia="Times New Roman" w:hAnsi="Times New Roman" w:cs="Times New Roman"/>
          <w:color w:val="000000" w:themeColor="text1"/>
          <w:sz w:val="24"/>
          <w:szCs w:val="24"/>
          <w:lang w:eastAsia="ru-RU"/>
        </w:rPr>
        <w:br/>
      </w:r>
      <w:r w:rsidRPr="00CE31A0">
        <w:rPr>
          <w:rFonts w:ascii="Times New Roman" w:eastAsia="Times New Roman" w:hAnsi="Times New Roman" w:cs="Times New Roman"/>
          <w:color w:val="000000" w:themeColor="text1"/>
          <w:sz w:val="24"/>
          <w:szCs w:val="24"/>
          <w:lang w:eastAsia="ru-RU"/>
        </w:rPr>
        <w:t>3 финалиста);</w:t>
      </w:r>
    </w:p>
    <w:p w14:paraId="4F627B54" w14:textId="77777777" w:rsidR="00CE31A0" w:rsidRPr="00CE31A0" w:rsidRDefault="00CE31A0" w:rsidP="00CE31A0">
      <w:pPr>
        <w:spacing w:after="0" w:line="240" w:lineRule="auto"/>
        <w:ind w:right="-5"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«Я иду на родительское собрание» (35 участников/ 2 победителя, 5 призёров, 28 финалистов) муниципальный конкурс электронных презентаций;</w:t>
      </w:r>
    </w:p>
    <w:p w14:paraId="10221744" w14:textId="3CD61D0E" w:rsidR="00CE31A0" w:rsidRPr="00CE31A0" w:rsidRDefault="00CE31A0" w:rsidP="00CE31A0">
      <w:pPr>
        <w:spacing w:after="0" w:line="240" w:lineRule="auto"/>
        <w:ind w:right="-5"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lastRenderedPageBreak/>
        <w:t xml:space="preserve">«Лучший проект» для учителей–логопедов, учителей–дефектологов </w:t>
      </w:r>
      <w:r w:rsidR="00B52CB3">
        <w:rPr>
          <w:rFonts w:ascii="Times New Roman" w:eastAsia="Times New Roman" w:hAnsi="Times New Roman" w:cs="Times New Roman"/>
          <w:color w:val="000000" w:themeColor="text1"/>
          <w:sz w:val="24"/>
          <w:szCs w:val="24"/>
          <w:lang w:eastAsia="ru-RU"/>
        </w:rPr>
        <w:br/>
      </w:r>
      <w:r w:rsidRPr="00CE31A0">
        <w:rPr>
          <w:rFonts w:ascii="Times New Roman" w:eastAsia="Times New Roman" w:hAnsi="Times New Roman" w:cs="Times New Roman"/>
          <w:color w:val="000000" w:themeColor="text1"/>
          <w:sz w:val="24"/>
          <w:szCs w:val="24"/>
          <w:lang w:eastAsia="ru-RU"/>
        </w:rPr>
        <w:t>(10 участников</w:t>
      </w:r>
      <w:r w:rsidR="00B52CB3">
        <w:rPr>
          <w:rFonts w:ascii="Times New Roman" w:eastAsia="Times New Roman" w:hAnsi="Times New Roman" w:cs="Times New Roman"/>
          <w:color w:val="000000" w:themeColor="text1"/>
          <w:sz w:val="24"/>
          <w:szCs w:val="24"/>
          <w:lang w:eastAsia="ru-RU"/>
        </w:rPr>
        <w:t xml:space="preserve"> </w:t>
      </w:r>
      <w:r w:rsidRPr="00CE31A0">
        <w:rPr>
          <w:rFonts w:ascii="Times New Roman" w:eastAsia="Times New Roman" w:hAnsi="Times New Roman" w:cs="Times New Roman"/>
          <w:color w:val="000000" w:themeColor="text1"/>
          <w:sz w:val="24"/>
          <w:szCs w:val="24"/>
          <w:lang w:eastAsia="ru-RU"/>
        </w:rPr>
        <w:t xml:space="preserve">/ 5 победителей) муниципальный конкурс; </w:t>
      </w:r>
    </w:p>
    <w:p w14:paraId="06E345B4" w14:textId="21D6875C" w:rsidR="00CE31A0" w:rsidRPr="00CE31A0" w:rsidRDefault="00CE31A0" w:rsidP="00CE31A0">
      <w:pPr>
        <w:spacing w:after="0" w:line="240" w:lineRule="auto"/>
        <w:ind w:right="-5"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«Калейдоскоп методических идей» для педагогов ДОО (34 участника/</w:t>
      </w:r>
      <w:r w:rsidR="00B52CB3">
        <w:rPr>
          <w:rFonts w:ascii="Times New Roman" w:eastAsia="Times New Roman" w:hAnsi="Times New Roman" w:cs="Times New Roman"/>
          <w:color w:val="000000" w:themeColor="text1"/>
          <w:sz w:val="24"/>
          <w:szCs w:val="24"/>
          <w:lang w:eastAsia="ru-RU"/>
        </w:rPr>
        <w:br/>
      </w:r>
      <w:r w:rsidRPr="00CE31A0">
        <w:rPr>
          <w:rFonts w:ascii="Times New Roman" w:eastAsia="Times New Roman" w:hAnsi="Times New Roman" w:cs="Times New Roman"/>
          <w:color w:val="000000" w:themeColor="text1"/>
          <w:sz w:val="24"/>
          <w:szCs w:val="24"/>
          <w:lang w:eastAsia="ru-RU"/>
        </w:rPr>
        <w:t>20 победителей) конкурс методических разработок;</w:t>
      </w:r>
    </w:p>
    <w:p w14:paraId="57F5AE21" w14:textId="3E138D4B" w:rsidR="00CE31A0" w:rsidRPr="00CE31A0" w:rsidRDefault="00CE31A0" w:rsidP="00CE31A0">
      <w:pPr>
        <w:spacing w:after="0" w:line="240" w:lineRule="auto"/>
        <w:ind w:right="-5"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 xml:space="preserve">«Город Мастеров» профессиональный фестиваль педагогических работников образовательных организаций Печенгского округа (наставник – молодой специалист) </w:t>
      </w:r>
      <w:r w:rsidR="00B52CB3">
        <w:rPr>
          <w:rFonts w:ascii="Times New Roman" w:eastAsia="Times New Roman" w:hAnsi="Times New Roman" w:cs="Times New Roman"/>
          <w:color w:val="000000" w:themeColor="text1"/>
          <w:sz w:val="24"/>
          <w:szCs w:val="24"/>
          <w:lang w:eastAsia="ru-RU"/>
        </w:rPr>
        <w:br/>
      </w:r>
      <w:r w:rsidRPr="00CE31A0">
        <w:rPr>
          <w:rFonts w:ascii="Times New Roman" w:eastAsia="Times New Roman" w:hAnsi="Times New Roman" w:cs="Times New Roman"/>
          <w:color w:val="000000" w:themeColor="text1"/>
          <w:sz w:val="24"/>
          <w:szCs w:val="24"/>
          <w:lang w:eastAsia="ru-RU"/>
        </w:rPr>
        <w:t>(60 участников);</w:t>
      </w:r>
    </w:p>
    <w:p w14:paraId="07261A7C" w14:textId="0F204AEB" w:rsidR="00CE31A0" w:rsidRPr="00CE31A0" w:rsidRDefault="00CE31A0" w:rsidP="00CE31A0">
      <w:pPr>
        <w:spacing w:after="0" w:line="240" w:lineRule="auto"/>
        <w:ind w:right="-5"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«Танцевальная феерия» для воспитанников детских садов (13 педагогов) фестиваль детского танца;</w:t>
      </w:r>
    </w:p>
    <w:p w14:paraId="5BD2A923" w14:textId="0C4B847F" w:rsidR="00CE31A0" w:rsidRPr="00CE31A0" w:rsidRDefault="00CE31A0" w:rsidP="00CE31A0">
      <w:pPr>
        <w:spacing w:after="0" w:line="240" w:lineRule="auto"/>
        <w:ind w:right="-5"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муниципальный конкурс обучающих видеороликов для педагогов и специалистов ДОО (15 педагогов/ 8 победителей);</w:t>
      </w:r>
    </w:p>
    <w:p w14:paraId="3BAF965B" w14:textId="77777777" w:rsidR="00CE31A0" w:rsidRDefault="00CE31A0" w:rsidP="00CE31A0">
      <w:pPr>
        <w:spacing w:after="0" w:line="240" w:lineRule="auto"/>
        <w:ind w:right="-5"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муниципальный этап регионального конкурса инновационных дополнительных общеобразовательных общеразвивающих программ (5 участников/ 1 победитель).</w:t>
      </w:r>
    </w:p>
    <w:p w14:paraId="3B3AE919" w14:textId="77777777" w:rsidR="002816B2" w:rsidRPr="00CE31A0" w:rsidRDefault="002816B2" w:rsidP="00CE31A0">
      <w:pPr>
        <w:spacing w:after="0" w:line="240" w:lineRule="auto"/>
        <w:ind w:right="-5" w:firstLine="709"/>
        <w:jc w:val="both"/>
        <w:rPr>
          <w:rFonts w:ascii="Times New Roman" w:eastAsia="Times New Roman" w:hAnsi="Times New Roman" w:cs="Times New Roman"/>
          <w:color w:val="000000" w:themeColor="text1"/>
          <w:sz w:val="24"/>
          <w:szCs w:val="24"/>
          <w:lang w:eastAsia="ru-RU"/>
        </w:rPr>
      </w:pPr>
    </w:p>
    <w:p w14:paraId="0D93BE13" w14:textId="77777777" w:rsidR="006F7EC4" w:rsidRDefault="00CE31A0" w:rsidP="00B52CB3">
      <w:pPr>
        <w:spacing w:after="0" w:line="240" w:lineRule="auto"/>
        <w:ind w:right="-5"/>
        <w:jc w:val="center"/>
        <w:rPr>
          <w:rFonts w:ascii="Times New Roman" w:eastAsia="Times New Roman" w:hAnsi="Times New Roman" w:cs="Times New Roman"/>
          <w:b/>
          <w:bCs/>
          <w:color w:val="000000" w:themeColor="text1"/>
          <w:sz w:val="24"/>
          <w:szCs w:val="24"/>
          <w:lang w:eastAsia="ru-RU"/>
        </w:rPr>
      </w:pPr>
      <w:r w:rsidRPr="00CE31A0">
        <w:rPr>
          <w:rFonts w:ascii="Times New Roman" w:eastAsia="Times New Roman" w:hAnsi="Times New Roman" w:cs="Times New Roman"/>
          <w:b/>
          <w:bCs/>
          <w:color w:val="000000" w:themeColor="text1"/>
          <w:sz w:val="24"/>
          <w:szCs w:val="24"/>
          <w:lang w:eastAsia="ru-RU"/>
        </w:rPr>
        <w:t xml:space="preserve">Участие педагогов в конкурсных мероприятиях. </w:t>
      </w:r>
    </w:p>
    <w:p w14:paraId="4A4CE12D" w14:textId="77EF9BAB" w:rsidR="00CE31A0" w:rsidRDefault="00CE31A0" w:rsidP="00B52CB3">
      <w:pPr>
        <w:spacing w:after="0" w:line="240" w:lineRule="auto"/>
        <w:ind w:right="-5"/>
        <w:jc w:val="center"/>
        <w:rPr>
          <w:rFonts w:ascii="Times New Roman" w:eastAsia="Times New Roman" w:hAnsi="Times New Roman" w:cs="Times New Roman"/>
          <w:b/>
          <w:bCs/>
          <w:color w:val="000000" w:themeColor="text1"/>
          <w:sz w:val="24"/>
          <w:szCs w:val="24"/>
          <w:lang w:eastAsia="ru-RU"/>
        </w:rPr>
      </w:pPr>
      <w:r w:rsidRPr="00CE31A0">
        <w:rPr>
          <w:rFonts w:ascii="Times New Roman" w:eastAsia="Times New Roman" w:hAnsi="Times New Roman" w:cs="Times New Roman"/>
          <w:b/>
          <w:bCs/>
          <w:color w:val="000000" w:themeColor="text1"/>
          <w:sz w:val="24"/>
          <w:szCs w:val="24"/>
          <w:lang w:eastAsia="ru-RU"/>
        </w:rPr>
        <w:t>Региональный и всероссийский уровни.</w:t>
      </w:r>
    </w:p>
    <w:p w14:paraId="06C321B2" w14:textId="77777777" w:rsidR="00B52CB3" w:rsidRPr="00CE31A0" w:rsidRDefault="00B52CB3" w:rsidP="00CE31A0">
      <w:pPr>
        <w:spacing w:after="0" w:line="240" w:lineRule="auto"/>
        <w:ind w:right="-5" w:firstLine="709"/>
        <w:jc w:val="center"/>
        <w:rPr>
          <w:rFonts w:ascii="Times New Roman" w:eastAsia="Times New Roman" w:hAnsi="Times New Roman" w:cs="Times New Roman"/>
          <w:b/>
          <w:bCs/>
          <w:color w:val="000000" w:themeColor="text1"/>
          <w:sz w:val="24"/>
          <w:szCs w:val="24"/>
          <w:lang w:eastAsia="ru-RU"/>
        </w:rPr>
      </w:pPr>
    </w:p>
    <w:p w14:paraId="0267527E" w14:textId="77777777" w:rsidR="00CE31A0" w:rsidRPr="00CE31A0" w:rsidRDefault="00CE31A0" w:rsidP="00CE31A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 xml:space="preserve">Педагоги Печенгского муниципального округа активно участвовали в 5 региональных и 1 </w:t>
      </w:r>
      <w:proofErr w:type="gramStart"/>
      <w:r w:rsidRPr="00CE31A0">
        <w:rPr>
          <w:rFonts w:ascii="Times New Roman" w:eastAsia="Times New Roman" w:hAnsi="Times New Roman" w:cs="Times New Roman"/>
          <w:color w:val="000000" w:themeColor="text1"/>
          <w:sz w:val="24"/>
          <w:szCs w:val="24"/>
          <w:lang w:eastAsia="ru-RU"/>
        </w:rPr>
        <w:t>всероссийском</w:t>
      </w:r>
      <w:proofErr w:type="gramEnd"/>
      <w:r w:rsidRPr="00CE31A0">
        <w:rPr>
          <w:rFonts w:ascii="Times New Roman" w:eastAsia="Times New Roman" w:hAnsi="Times New Roman" w:cs="Times New Roman"/>
          <w:color w:val="000000" w:themeColor="text1"/>
          <w:sz w:val="24"/>
          <w:szCs w:val="24"/>
          <w:lang w:eastAsia="ru-RU"/>
        </w:rPr>
        <w:t xml:space="preserve"> профессиональных конкурсах:</w:t>
      </w:r>
    </w:p>
    <w:p w14:paraId="2C2B31BC" w14:textId="4E547E33" w:rsidR="00CE31A0" w:rsidRPr="00CE31A0" w:rsidRDefault="00CE31A0" w:rsidP="00CE31A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«Воспитать человека» (2 участника/</w:t>
      </w:r>
      <w:r w:rsidR="00B52CB3">
        <w:rPr>
          <w:rFonts w:ascii="Times New Roman" w:eastAsia="Times New Roman" w:hAnsi="Times New Roman" w:cs="Times New Roman"/>
          <w:color w:val="000000" w:themeColor="text1"/>
          <w:sz w:val="24"/>
          <w:szCs w:val="24"/>
          <w:lang w:eastAsia="ru-RU"/>
        </w:rPr>
        <w:t xml:space="preserve"> </w:t>
      </w:r>
      <w:r w:rsidRPr="00CE31A0">
        <w:rPr>
          <w:rFonts w:ascii="Times New Roman" w:eastAsia="Times New Roman" w:hAnsi="Times New Roman" w:cs="Times New Roman"/>
          <w:color w:val="000000" w:themeColor="text1"/>
          <w:sz w:val="24"/>
          <w:szCs w:val="24"/>
          <w:lang w:eastAsia="ru-RU"/>
        </w:rPr>
        <w:t>1 финалист) (8 участников/</w:t>
      </w:r>
      <w:r w:rsidR="00B52CB3">
        <w:rPr>
          <w:rFonts w:ascii="Times New Roman" w:eastAsia="Times New Roman" w:hAnsi="Times New Roman" w:cs="Times New Roman"/>
          <w:color w:val="000000" w:themeColor="text1"/>
          <w:sz w:val="24"/>
          <w:szCs w:val="24"/>
          <w:lang w:eastAsia="ru-RU"/>
        </w:rPr>
        <w:t xml:space="preserve"> </w:t>
      </w:r>
      <w:r w:rsidRPr="00CE31A0">
        <w:rPr>
          <w:rFonts w:ascii="Times New Roman" w:eastAsia="Times New Roman" w:hAnsi="Times New Roman" w:cs="Times New Roman"/>
          <w:color w:val="000000" w:themeColor="text1"/>
          <w:sz w:val="24"/>
          <w:szCs w:val="24"/>
          <w:lang w:eastAsia="ru-RU"/>
        </w:rPr>
        <w:t>6 финалистов) региональный этап Всероссийского конкурса</w:t>
      </w:r>
      <w:r w:rsidRPr="00CE31A0">
        <w:rPr>
          <w:rFonts w:ascii="Times New Roman" w:eastAsia="Times New Roman" w:hAnsi="Times New Roman" w:cs="Times New Roman"/>
          <w:color w:val="000000" w:themeColor="text1"/>
          <w:sz w:val="20"/>
          <w:szCs w:val="20"/>
          <w:lang w:eastAsia="ru-RU"/>
        </w:rPr>
        <w:t>;</w:t>
      </w:r>
    </w:p>
    <w:p w14:paraId="101FB611" w14:textId="23267862" w:rsidR="00CE31A0" w:rsidRPr="00CE31A0" w:rsidRDefault="00CE31A0" w:rsidP="00CE31A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региональный заочный конкурс методических разработок воспитательного мероприятия, посвящённый 60-летию полёта Ю.А. Гагарина (1 финалист)</w:t>
      </w:r>
      <w:r w:rsidRPr="00CE31A0">
        <w:rPr>
          <w:rFonts w:ascii="Times New Roman" w:eastAsia="Times New Roman" w:hAnsi="Times New Roman" w:cs="Times New Roman"/>
          <w:color w:val="000000" w:themeColor="text1"/>
          <w:sz w:val="20"/>
          <w:szCs w:val="20"/>
          <w:lang w:eastAsia="ru-RU"/>
        </w:rPr>
        <w:t>;</w:t>
      </w:r>
    </w:p>
    <w:p w14:paraId="2B986991" w14:textId="3D6DB69F" w:rsidR="00CE31A0" w:rsidRPr="00CE31A0" w:rsidRDefault="00B52CB3" w:rsidP="00CE31A0">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w:t>
      </w:r>
      <w:r w:rsidR="00CE31A0" w:rsidRPr="00CE31A0">
        <w:rPr>
          <w:rFonts w:ascii="Times New Roman" w:eastAsia="Times New Roman" w:hAnsi="Times New Roman" w:cs="Times New Roman"/>
          <w:color w:val="000000" w:themeColor="text1"/>
          <w:sz w:val="24"/>
          <w:szCs w:val="24"/>
          <w:lang w:eastAsia="ru-RU"/>
        </w:rPr>
        <w:t>Сердце отдаю детям</w:t>
      </w:r>
      <w:r>
        <w:rPr>
          <w:rFonts w:ascii="Times New Roman" w:eastAsia="Times New Roman" w:hAnsi="Times New Roman" w:cs="Times New Roman"/>
          <w:color w:val="000000" w:themeColor="text1"/>
          <w:sz w:val="24"/>
          <w:szCs w:val="24"/>
          <w:lang w:eastAsia="ru-RU"/>
        </w:rPr>
        <w:t>»</w:t>
      </w:r>
      <w:r w:rsidR="00CE31A0" w:rsidRPr="00CE31A0">
        <w:rPr>
          <w:rFonts w:ascii="Times New Roman" w:eastAsia="Times New Roman" w:hAnsi="Times New Roman" w:cs="Times New Roman"/>
          <w:color w:val="000000" w:themeColor="text1"/>
          <w:sz w:val="24"/>
          <w:szCs w:val="24"/>
          <w:lang w:eastAsia="ru-RU"/>
        </w:rPr>
        <w:t xml:space="preserve"> региональный этап Всероссийского конкурса профессионального мастерства в сфере дополнительного образования в 2021 году </w:t>
      </w:r>
      <w:r>
        <w:rPr>
          <w:rFonts w:ascii="Times New Roman" w:eastAsia="Times New Roman" w:hAnsi="Times New Roman" w:cs="Times New Roman"/>
          <w:color w:val="000000" w:themeColor="text1"/>
          <w:sz w:val="24"/>
          <w:szCs w:val="24"/>
          <w:lang w:eastAsia="ru-RU"/>
        </w:rPr>
        <w:br/>
      </w:r>
      <w:r w:rsidR="00CE31A0" w:rsidRPr="00CE31A0">
        <w:rPr>
          <w:rFonts w:ascii="Times New Roman" w:eastAsia="Times New Roman" w:hAnsi="Times New Roman" w:cs="Times New Roman"/>
          <w:color w:val="000000" w:themeColor="text1"/>
          <w:sz w:val="24"/>
          <w:szCs w:val="24"/>
          <w:lang w:eastAsia="ru-RU"/>
        </w:rPr>
        <w:t>(2 участника/ 1 финалист)</w:t>
      </w:r>
      <w:r w:rsidR="00CE31A0" w:rsidRPr="00CE31A0">
        <w:rPr>
          <w:rFonts w:ascii="Times New Roman" w:eastAsia="Times New Roman" w:hAnsi="Times New Roman" w:cs="Times New Roman"/>
          <w:color w:val="000000" w:themeColor="text1"/>
          <w:sz w:val="20"/>
          <w:szCs w:val="20"/>
          <w:lang w:eastAsia="ru-RU"/>
        </w:rPr>
        <w:t>;</w:t>
      </w:r>
    </w:p>
    <w:p w14:paraId="1116ACC8" w14:textId="0CB4BD9D" w:rsidR="00CE31A0" w:rsidRPr="00CE31A0" w:rsidRDefault="00CE31A0" w:rsidP="00CE31A0">
      <w:pPr>
        <w:spacing w:after="0" w:line="240" w:lineRule="auto"/>
        <w:ind w:firstLine="709"/>
        <w:jc w:val="both"/>
        <w:rPr>
          <w:rFonts w:ascii="Times New Roman" w:eastAsia="Calibri" w:hAnsi="Times New Roman" w:cs="Times New Roman"/>
          <w:b/>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региональный заочный конкурс методических разработок педагогов по исследовательской и проектной деятельности обучающихся (1 финалист)</w:t>
      </w:r>
      <w:r w:rsidRPr="00CE31A0">
        <w:rPr>
          <w:rFonts w:ascii="Times New Roman" w:eastAsia="Times New Roman" w:hAnsi="Times New Roman" w:cs="Times New Roman"/>
          <w:color w:val="000000" w:themeColor="text1"/>
          <w:sz w:val="20"/>
          <w:szCs w:val="20"/>
          <w:lang w:eastAsia="ru-RU"/>
        </w:rPr>
        <w:t>;</w:t>
      </w:r>
    </w:p>
    <w:p w14:paraId="2DEF249D" w14:textId="15E4FC6E" w:rsidR="00CE31A0" w:rsidRPr="00CE31A0" w:rsidRDefault="00CE31A0" w:rsidP="00CE31A0">
      <w:pPr>
        <w:spacing w:after="0" w:line="240" w:lineRule="auto"/>
        <w:ind w:firstLine="709"/>
        <w:jc w:val="both"/>
        <w:rPr>
          <w:rFonts w:ascii="Times New Roman" w:eastAsia="Calibri" w:hAnsi="Times New Roman" w:cs="Times New Roman"/>
          <w:b/>
          <w:i/>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региональный конкурс инновационных дополнительных общеобразовательных общеразвивающих программ (1 финалист)</w:t>
      </w:r>
      <w:r w:rsidRPr="00CE31A0">
        <w:rPr>
          <w:rFonts w:ascii="Times New Roman" w:eastAsia="Times New Roman" w:hAnsi="Times New Roman" w:cs="Times New Roman"/>
          <w:color w:val="000000" w:themeColor="text1"/>
          <w:sz w:val="20"/>
          <w:szCs w:val="20"/>
          <w:lang w:eastAsia="ru-RU"/>
        </w:rPr>
        <w:t>;</w:t>
      </w:r>
      <w:r w:rsidRPr="00CE31A0">
        <w:rPr>
          <w:rFonts w:ascii="Times New Roman" w:eastAsia="Calibri" w:hAnsi="Times New Roman" w:cs="Times New Roman"/>
          <w:b/>
          <w:i/>
          <w:color w:val="000000" w:themeColor="text1"/>
          <w:sz w:val="24"/>
          <w:szCs w:val="24"/>
          <w:lang w:eastAsia="ru-RU"/>
        </w:rPr>
        <w:t xml:space="preserve"> </w:t>
      </w:r>
    </w:p>
    <w:p w14:paraId="4A5C581A" w14:textId="77777777" w:rsidR="00CE31A0" w:rsidRPr="00CE31A0" w:rsidRDefault="00CE31A0" w:rsidP="00CE31A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«История в школе: традиции и новации» полуфинал Всероссийского конкурса учителей истории (1 полуфиналист).</w:t>
      </w:r>
    </w:p>
    <w:p w14:paraId="53ACB8B5" w14:textId="77777777" w:rsidR="00CE31A0" w:rsidRPr="00CE31A0" w:rsidRDefault="00CE31A0" w:rsidP="00CE31A0">
      <w:pPr>
        <w:tabs>
          <w:tab w:val="left" w:pos="709"/>
        </w:tabs>
        <w:spacing w:after="0" w:line="240" w:lineRule="auto"/>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ab/>
      </w:r>
    </w:p>
    <w:p w14:paraId="2436DABC" w14:textId="77777777" w:rsidR="00CE31A0" w:rsidRPr="00CE31A0" w:rsidRDefault="00CE31A0" w:rsidP="00CE31A0">
      <w:pPr>
        <w:tabs>
          <w:tab w:val="left" w:pos="709"/>
        </w:tabs>
        <w:spacing w:after="0" w:line="240" w:lineRule="auto"/>
        <w:jc w:val="center"/>
        <w:rPr>
          <w:rFonts w:ascii="Times New Roman" w:eastAsia="Times New Roman" w:hAnsi="Times New Roman" w:cs="Times New Roman"/>
          <w:b/>
          <w:color w:val="000000" w:themeColor="text1"/>
          <w:sz w:val="24"/>
          <w:szCs w:val="24"/>
          <w:lang w:eastAsia="ru-RU"/>
        </w:rPr>
      </w:pPr>
      <w:r w:rsidRPr="00CE31A0">
        <w:rPr>
          <w:rFonts w:ascii="Times New Roman" w:eastAsia="Times New Roman" w:hAnsi="Times New Roman" w:cs="Times New Roman"/>
          <w:b/>
          <w:color w:val="000000" w:themeColor="text1"/>
          <w:sz w:val="24"/>
          <w:szCs w:val="24"/>
          <w:lang w:eastAsia="ru-RU"/>
        </w:rPr>
        <w:t xml:space="preserve">Участие образовательных организаций в конкурсных мероприятиях. </w:t>
      </w:r>
    </w:p>
    <w:p w14:paraId="6772361C" w14:textId="77777777" w:rsidR="00CE31A0" w:rsidRDefault="00CE31A0" w:rsidP="00CE31A0">
      <w:pPr>
        <w:tabs>
          <w:tab w:val="left" w:pos="709"/>
        </w:tabs>
        <w:spacing w:after="0" w:line="240" w:lineRule="auto"/>
        <w:jc w:val="center"/>
        <w:rPr>
          <w:rFonts w:ascii="Times New Roman" w:eastAsia="Times New Roman" w:hAnsi="Times New Roman" w:cs="Times New Roman"/>
          <w:b/>
          <w:color w:val="000000" w:themeColor="text1"/>
          <w:sz w:val="24"/>
          <w:szCs w:val="24"/>
          <w:lang w:eastAsia="ru-RU"/>
        </w:rPr>
      </w:pPr>
      <w:r w:rsidRPr="00CE31A0">
        <w:rPr>
          <w:rFonts w:ascii="Times New Roman" w:eastAsia="Times New Roman" w:hAnsi="Times New Roman" w:cs="Times New Roman"/>
          <w:b/>
          <w:color w:val="000000" w:themeColor="text1"/>
          <w:sz w:val="24"/>
          <w:szCs w:val="24"/>
          <w:lang w:eastAsia="ru-RU"/>
        </w:rPr>
        <w:t>Региональный и всероссийский уровни.</w:t>
      </w:r>
    </w:p>
    <w:p w14:paraId="3503CF20" w14:textId="77777777" w:rsidR="00B52CB3" w:rsidRPr="00CE31A0" w:rsidRDefault="00B52CB3" w:rsidP="00CE31A0">
      <w:pPr>
        <w:tabs>
          <w:tab w:val="left" w:pos="709"/>
        </w:tabs>
        <w:spacing w:after="0" w:line="240" w:lineRule="auto"/>
        <w:jc w:val="center"/>
        <w:rPr>
          <w:rFonts w:ascii="Times New Roman" w:eastAsia="Times New Roman" w:hAnsi="Times New Roman" w:cs="Times New Roman"/>
          <w:b/>
          <w:color w:val="000000" w:themeColor="text1"/>
          <w:sz w:val="24"/>
          <w:szCs w:val="24"/>
          <w:lang w:eastAsia="ru-RU"/>
        </w:rPr>
      </w:pPr>
    </w:p>
    <w:p w14:paraId="2392CBE1" w14:textId="6BF38BA6" w:rsidR="00CE31A0" w:rsidRPr="00CE31A0" w:rsidRDefault="00CE31A0" w:rsidP="00B52CB3">
      <w:pPr>
        <w:tabs>
          <w:tab w:val="left" w:pos="709"/>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Образовательные организации Печенгского муниципального округа в 2021 году приняли участие в конкурсах регионального и всероссийского уровней:</w:t>
      </w:r>
    </w:p>
    <w:p w14:paraId="51A44C4E" w14:textId="5488904D" w:rsidR="00CE31A0" w:rsidRPr="00CE31A0" w:rsidRDefault="00CE31A0" w:rsidP="00B52CB3">
      <w:pPr>
        <w:tabs>
          <w:tab w:val="left" w:pos="709"/>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w:t>
      </w:r>
      <w:proofErr w:type="spellStart"/>
      <w:r w:rsidRPr="00CE31A0">
        <w:rPr>
          <w:rFonts w:ascii="Times New Roman" w:eastAsia="Times New Roman" w:hAnsi="Times New Roman" w:cs="Times New Roman"/>
          <w:color w:val="000000" w:themeColor="text1"/>
          <w:sz w:val="24"/>
          <w:szCs w:val="24"/>
          <w:lang w:eastAsia="ru-RU"/>
        </w:rPr>
        <w:t>Политоринг</w:t>
      </w:r>
      <w:proofErr w:type="spellEnd"/>
      <w:r w:rsidR="002816B2">
        <w:rPr>
          <w:rFonts w:ascii="Times New Roman" w:eastAsia="Times New Roman" w:hAnsi="Times New Roman" w:cs="Times New Roman"/>
          <w:color w:val="000000" w:themeColor="text1"/>
          <w:sz w:val="24"/>
          <w:szCs w:val="24"/>
          <w:lang w:eastAsia="ru-RU"/>
        </w:rPr>
        <w:t xml:space="preserve"> </w:t>
      </w:r>
      <w:r w:rsidRPr="00CE31A0">
        <w:rPr>
          <w:rFonts w:ascii="Times New Roman" w:eastAsia="Times New Roman" w:hAnsi="Times New Roman" w:cs="Times New Roman"/>
          <w:color w:val="000000" w:themeColor="text1"/>
          <w:sz w:val="24"/>
          <w:szCs w:val="24"/>
          <w:lang w:eastAsia="ru-RU"/>
        </w:rPr>
        <w:t>-</w:t>
      </w:r>
      <w:r w:rsidR="002816B2">
        <w:rPr>
          <w:rFonts w:ascii="Times New Roman" w:eastAsia="Times New Roman" w:hAnsi="Times New Roman" w:cs="Times New Roman"/>
          <w:color w:val="000000" w:themeColor="text1"/>
          <w:sz w:val="24"/>
          <w:szCs w:val="24"/>
          <w:lang w:eastAsia="ru-RU"/>
        </w:rPr>
        <w:t xml:space="preserve"> </w:t>
      </w:r>
      <w:r w:rsidRPr="00CE31A0">
        <w:rPr>
          <w:rFonts w:ascii="Times New Roman" w:eastAsia="Times New Roman" w:hAnsi="Times New Roman" w:cs="Times New Roman"/>
          <w:color w:val="000000" w:themeColor="text1"/>
          <w:sz w:val="24"/>
          <w:szCs w:val="24"/>
          <w:lang w:eastAsia="ru-RU"/>
        </w:rPr>
        <w:t xml:space="preserve">дошкольникам» </w:t>
      </w:r>
      <w:proofErr w:type="gramStart"/>
      <w:r w:rsidRPr="00CE31A0">
        <w:rPr>
          <w:rFonts w:ascii="Times New Roman" w:eastAsia="Times New Roman" w:hAnsi="Times New Roman" w:cs="Times New Roman"/>
          <w:color w:val="000000" w:themeColor="text1"/>
          <w:sz w:val="24"/>
          <w:szCs w:val="24"/>
          <w:lang w:eastAsia="ru-RU"/>
        </w:rPr>
        <w:t>всероссийский</w:t>
      </w:r>
      <w:proofErr w:type="gramEnd"/>
      <w:r w:rsidRPr="00CE31A0">
        <w:rPr>
          <w:rFonts w:ascii="Times New Roman" w:eastAsia="Times New Roman" w:hAnsi="Times New Roman" w:cs="Times New Roman"/>
          <w:color w:val="000000" w:themeColor="text1"/>
          <w:sz w:val="24"/>
          <w:szCs w:val="24"/>
          <w:lang w:eastAsia="ru-RU"/>
        </w:rPr>
        <w:t xml:space="preserve"> </w:t>
      </w:r>
      <w:proofErr w:type="spellStart"/>
      <w:r w:rsidRPr="00CE31A0">
        <w:rPr>
          <w:rFonts w:ascii="Times New Roman" w:eastAsia="Times New Roman" w:hAnsi="Times New Roman" w:cs="Times New Roman"/>
          <w:color w:val="000000" w:themeColor="text1"/>
          <w:sz w:val="24"/>
          <w:szCs w:val="24"/>
          <w:lang w:eastAsia="ru-RU"/>
        </w:rPr>
        <w:t>полиатлон</w:t>
      </w:r>
      <w:proofErr w:type="spellEnd"/>
      <w:r w:rsidRPr="00CE31A0">
        <w:rPr>
          <w:rFonts w:ascii="Times New Roman" w:eastAsia="Times New Roman" w:hAnsi="Times New Roman" w:cs="Times New Roman"/>
          <w:color w:val="000000" w:themeColor="text1"/>
          <w:sz w:val="24"/>
          <w:szCs w:val="24"/>
          <w:lang w:eastAsia="ru-RU"/>
        </w:rPr>
        <w:t xml:space="preserve">-мониторинг </w:t>
      </w:r>
      <w:r w:rsidR="00B52CB3">
        <w:rPr>
          <w:rFonts w:ascii="Times New Roman" w:eastAsia="Times New Roman" w:hAnsi="Times New Roman" w:cs="Times New Roman"/>
          <w:color w:val="000000" w:themeColor="text1"/>
          <w:sz w:val="24"/>
          <w:szCs w:val="24"/>
          <w:lang w:eastAsia="ru-RU"/>
        </w:rPr>
        <w:br/>
      </w:r>
      <w:r w:rsidRPr="00CE31A0">
        <w:rPr>
          <w:rFonts w:ascii="Times New Roman" w:eastAsia="Times New Roman" w:hAnsi="Times New Roman" w:cs="Times New Roman"/>
          <w:color w:val="000000" w:themeColor="text1"/>
          <w:sz w:val="24"/>
          <w:szCs w:val="24"/>
          <w:lang w:eastAsia="ru-RU"/>
        </w:rPr>
        <w:t>(1 организация)</w:t>
      </w:r>
      <w:r w:rsidR="00B52CB3">
        <w:rPr>
          <w:rFonts w:ascii="Times New Roman" w:eastAsia="Times New Roman" w:hAnsi="Times New Roman" w:cs="Times New Roman"/>
          <w:color w:val="000000" w:themeColor="text1"/>
          <w:sz w:val="24"/>
          <w:szCs w:val="24"/>
          <w:lang w:eastAsia="ru-RU"/>
        </w:rPr>
        <w:t>;</w:t>
      </w:r>
    </w:p>
    <w:p w14:paraId="271036D0" w14:textId="02D9B321" w:rsidR="00CE31A0" w:rsidRPr="00CE31A0" w:rsidRDefault="00CE31A0" w:rsidP="00B52CB3">
      <w:pPr>
        <w:tabs>
          <w:tab w:val="left" w:pos="709"/>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«Лучшая инклюзивная школа России» региональный этап VIII Всероссийского конкурса - «Лучшая инклюзивная школа Мурманской области – 2021» (1 организация)</w:t>
      </w:r>
      <w:r w:rsidRPr="00CE31A0">
        <w:rPr>
          <w:rFonts w:ascii="Calibri" w:eastAsia="Calibri" w:hAnsi="Calibri" w:cs="Calibri"/>
          <w:color w:val="000000" w:themeColor="text1"/>
        </w:rPr>
        <w:t>;</w:t>
      </w:r>
    </w:p>
    <w:p w14:paraId="3413814F" w14:textId="04031E55" w:rsidR="00CE31A0" w:rsidRPr="00CE31A0" w:rsidRDefault="00CE31A0" w:rsidP="00B52CB3">
      <w:pPr>
        <w:tabs>
          <w:tab w:val="left" w:pos="709"/>
        </w:tabs>
        <w:spacing w:after="0" w:line="240" w:lineRule="auto"/>
        <w:ind w:firstLine="709"/>
        <w:jc w:val="both"/>
        <w:rPr>
          <w:rFonts w:ascii="Times New Roman" w:eastAsia="Calibri" w:hAnsi="Times New Roman" w:cs="Times New Roman"/>
          <w:color w:val="000000" w:themeColor="text1"/>
          <w:sz w:val="24"/>
          <w:szCs w:val="24"/>
        </w:rPr>
      </w:pPr>
      <w:r w:rsidRPr="00CE31A0">
        <w:rPr>
          <w:rFonts w:ascii="Times New Roman" w:eastAsia="Times New Roman" w:hAnsi="Times New Roman" w:cs="Times New Roman"/>
          <w:color w:val="000000" w:themeColor="text1"/>
          <w:sz w:val="24"/>
          <w:szCs w:val="24"/>
          <w:lang w:eastAsia="ru-RU"/>
        </w:rPr>
        <w:t>конкурс на присвоение статуса Инновационной площадки Института воспитания</w:t>
      </w:r>
      <w:r w:rsidR="00B52CB3">
        <w:rPr>
          <w:rFonts w:ascii="Times New Roman" w:eastAsia="Times New Roman" w:hAnsi="Times New Roman" w:cs="Times New Roman"/>
          <w:color w:val="000000" w:themeColor="text1"/>
          <w:sz w:val="24"/>
          <w:szCs w:val="24"/>
          <w:lang w:eastAsia="ru-RU"/>
        </w:rPr>
        <w:br/>
      </w:r>
      <w:r w:rsidRPr="00CE31A0">
        <w:rPr>
          <w:rFonts w:ascii="Times New Roman" w:eastAsia="Times New Roman" w:hAnsi="Times New Roman" w:cs="Times New Roman"/>
          <w:color w:val="000000" w:themeColor="text1"/>
          <w:sz w:val="24"/>
          <w:szCs w:val="24"/>
          <w:lang w:eastAsia="ru-RU"/>
        </w:rPr>
        <w:t>(4 организации)</w:t>
      </w:r>
      <w:r w:rsidR="00B52CB3">
        <w:rPr>
          <w:rFonts w:ascii="Times New Roman" w:eastAsia="Times New Roman" w:hAnsi="Times New Roman" w:cs="Times New Roman"/>
          <w:color w:val="000000" w:themeColor="text1"/>
          <w:sz w:val="24"/>
          <w:szCs w:val="24"/>
          <w:lang w:eastAsia="ru-RU"/>
        </w:rPr>
        <w:t>;</w:t>
      </w:r>
    </w:p>
    <w:p w14:paraId="6B5492EE" w14:textId="159D7A56" w:rsidR="00CE31A0" w:rsidRPr="00CE31A0" w:rsidRDefault="00CE31A0" w:rsidP="00B52CB3">
      <w:pPr>
        <w:tabs>
          <w:tab w:val="left" w:pos="709"/>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w:t>
      </w:r>
      <w:proofErr w:type="spellStart"/>
      <w:r w:rsidRPr="00CE31A0">
        <w:rPr>
          <w:rFonts w:ascii="Times New Roman" w:eastAsia="Times New Roman" w:hAnsi="Times New Roman" w:cs="Times New Roman"/>
          <w:color w:val="000000" w:themeColor="text1"/>
          <w:sz w:val="24"/>
          <w:szCs w:val="24"/>
          <w:lang w:eastAsia="ru-RU"/>
        </w:rPr>
        <w:t>Эколята</w:t>
      </w:r>
      <w:proofErr w:type="spellEnd"/>
      <w:r w:rsidRPr="00CE31A0">
        <w:rPr>
          <w:rFonts w:ascii="Times New Roman" w:eastAsia="Times New Roman" w:hAnsi="Times New Roman" w:cs="Times New Roman"/>
          <w:color w:val="000000" w:themeColor="text1"/>
          <w:sz w:val="24"/>
          <w:szCs w:val="24"/>
          <w:lang w:eastAsia="ru-RU"/>
        </w:rPr>
        <w:t>-дошколята», областной конкурс на создание в образовательных организациях региона стендов (уголков) «</w:t>
      </w:r>
      <w:proofErr w:type="spellStart"/>
      <w:r w:rsidRPr="00CE31A0">
        <w:rPr>
          <w:rFonts w:ascii="Times New Roman" w:eastAsia="Times New Roman" w:hAnsi="Times New Roman" w:cs="Times New Roman"/>
          <w:color w:val="000000" w:themeColor="text1"/>
          <w:sz w:val="24"/>
          <w:szCs w:val="24"/>
          <w:lang w:eastAsia="ru-RU"/>
        </w:rPr>
        <w:t>Эколята</w:t>
      </w:r>
      <w:proofErr w:type="spellEnd"/>
      <w:r w:rsidRPr="00CE31A0">
        <w:rPr>
          <w:rFonts w:ascii="Times New Roman" w:eastAsia="Times New Roman" w:hAnsi="Times New Roman" w:cs="Times New Roman"/>
          <w:color w:val="000000" w:themeColor="text1"/>
          <w:sz w:val="24"/>
          <w:szCs w:val="24"/>
          <w:lang w:eastAsia="ru-RU"/>
        </w:rPr>
        <w:t xml:space="preserve">» и «Молодые защитники природы» </w:t>
      </w:r>
      <w:r w:rsidR="00B52CB3">
        <w:rPr>
          <w:rFonts w:ascii="Times New Roman" w:eastAsia="Times New Roman" w:hAnsi="Times New Roman" w:cs="Times New Roman"/>
          <w:color w:val="000000" w:themeColor="text1"/>
          <w:sz w:val="24"/>
          <w:szCs w:val="24"/>
          <w:lang w:eastAsia="ru-RU"/>
        </w:rPr>
        <w:br/>
      </w:r>
      <w:r w:rsidRPr="00CE31A0">
        <w:rPr>
          <w:rFonts w:ascii="Times New Roman" w:eastAsia="Times New Roman" w:hAnsi="Times New Roman" w:cs="Times New Roman"/>
          <w:color w:val="000000" w:themeColor="text1"/>
          <w:sz w:val="24"/>
          <w:szCs w:val="24"/>
          <w:lang w:eastAsia="ru-RU"/>
        </w:rPr>
        <w:t>(8 организаций)</w:t>
      </w:r>
      <w:r w:rsidR="00B52CB3">
        <w:rPr>
          <w:rFonts w:ascii="Times New Roman" w:eastAsia="Times New Roman" w:hAnsi="Times New Roman" w:cs="Times New Roman"/>
          <w:color w:val="000000" w:themeColor="text1"/>
          <w:sz w:val="24"/>
          <w:szCs w:val="24"/>
          <w:lang w:eastAsia="ru-RU"/>
        </w:rPr>
        <w:t>;</w:t>
      </w:r>
    </w:p>
    <w:p w14:paraId="2695AF7F" w14:textId="556B0231" w:rsidR="00CE31A0" w:rsidRPr="00CE31A0" w:rsidRDefault="00CE31A0" w:rsidP="00B52CB3">
      <w:pPr>
        <w:tabs>
          <w:tab w:val="left" w:pos="709"/>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 xml:space="preserve">«Добрые дела» региональный конкурс среди дошкольных образовательных организаций в рамках проекта «Волонтёры-дошколята Заполярья» (участники: </w:t>
      </w:r>
      <w:r w:rsidR="00B52CB3">
        <w:rPr>
          <w:rFonts w:ascii="Times New Roman" w:eastAsia="Times New Roman" w:hAnsi="Times New Roman" w:cs="Times New Roman"/>
          <w:color w:val="000000" w:themeColor="text1"/>
          <w:sz w:val="24"/>
          <w:szCs w:val="24"/>
          <w:lang w:eastAsia="ru-RU"/>
        </w:rPr>
        <w:br/>
      </w:r>
      <w:r w:rsidRPr="00CE31A0">
        <w:rPr>
          <w:rFonts w:ascii="Times New Roman" w:eastAsia="Times New Roman" w:hAnsi="Times New Roman" w:cs="Times New Roman"/>
          <w:color w:val="000000" w:themeColor="text1"/>
          <w:sz w:val="24"/>
          <w:szCs w:val="24"/>
          <w:lang w:eastAsia="ru-RU"/>
        </w:rPr>
        <w:t>5 организаций/ 2 победителя)</w:t>
      </w:r>
      <w:r w:rsidR="00B52CB3">
        <w:rPr>
          <w:rFonts w:ascii="Times New Roman" w:eastAsia="Times New Roman" w:hAnsi="Times New Roman" w:cs="Times New Roman"/>
          <w:color w:val="000000" w:themeColor="text1"/>
          <w:sz w:val="24"/>
          <w:szCs w:val="24"/>
          <w:lang w:eastAsia="ru-RU"/>
        </w:rPr>
        <w:t>;</w:t>
      </w:r>
    </w:p>
    <w:p w14:paraId="577A5880" w14:textId="76CE4BC9" w:rsidR="00CE31A0" w:rsidRPr="00CE31A0" w:rsidRDefault="00CE31A0" w:rsidP="00B52CB3">
      <w:pPr>
        <w:tabs>
          <w:tab w:val="left" w:pos="709"/>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 xml:space="preserve">«Ёлка </w:t>
      </w:r>
      <w:proofErr w:type="spellStart"/>
      <w:r w:rsidRPr="00CE31A0">
        <w:rPr>
          <w:rFonts w:ascii="Times New Roman" w:eastAsia="Times New Roman" w:hAnsi="Times New Roman" w:cs="Times New Roman"/>
          <w:color w:val="000000" w:themeColor="text1"/>
          <w:sz w:val="24"/>
          <w:szCs w:val="24"/>
          <w:lang w:eastAsia="ru-RU"/>
        </w:rPr>
        <w:t>Эколят</w:t>
      </w:r>
      <w:proofErr w:type="spellEnd"/>
      <w:r w:rsidRPr="00CE31A0">
        <w:rPr>
          <w:rFonts w:ascii="Times New Roman" w:eastAsia="Times New Roman" w:hAnsi="Times New Roman" w:cs="Times New Roman"/>
          <w:color w:val="000000" w:themeColor="text1"/>
          <w:sz w:val="24"/>
          <w:szCs w:val="24"/>
          <w:lang w:eastAsia="ru-RU"/>
        </w:rPr>
        <w:t xml:space="preserve"> Заполярья» областной Новогодний праздник (участники: 3 организации/ 1 победитель).</w:t>
      </w:r>
    </w:p>
    <w:p w14:paraId="6557C8B5" w14:textId="77777777" w:rsidR="00CE31A0" w:rsidRDefault="00CE31A0" w:rsidP="00B52CB3">
      <w:pPr>
        <w:spacing w:after="0" w:line="240" w:lineRule="auto"/>
        <w:jc w:val="center"/>
        <w:rPr>
          <w:rFonts w:ascii="Times New Roman" w:eastAsia="Times New Roman" w:hAnsi="Times New Roman" w:cs="Times New Roman"/>
          <w:b/>
          <w:bCs/>
          <w:color w:val="000000" w:themeColor="text1"/>
          <w:sz w:val="24"/>
          <w:szCs w:val="24"/>
          <w:lang w:eastAsia="ru-RU"/>
        </w:rPr>
      </w:pPr>
      <w:r w:rsidRPr="00CE31A0">
        <w:rPr>
          <w:rFonts w:ascii="Times New Roman" w:eastAsia="Times New Roman" w:hAnsi="Times New Roman" w:cs="Times New Roman"/>
          <w:b/>
          <w:bCs/>
          <w:color w:val="000000" w:themeColor="text1"/>
          <w:sz w:val="24"/>
          <w:szCs w:val="24"/>
          <w:lang w:eastAsia="ru-RU"/>
        </w:rPr>
        <w:lastRenderedPageBreak/>
        <w:t>Участие педагогов в методических мероприятиях муниципального уровня (семинары, конференции, практикумы, круглые столы и др.)</w:t>
      </w:r>
    </w:p>
    <w:p w14:paraId="0540008C" w14:textId="77777777" w:rsidR="00B52CB3" w:rsidRPr="00CE31A0" w:rsidRDefault="00B52CB3" w:rsidP="00CE31A0">
      <w:pPr>
        <w:spacing w:after="0" w:line="240" w:lineRule="auto"/>
        <w:ind w:firstLine="708"/>
        <w:jc w:val="center"/>
        <w:rPr>
          <w:rFonts w:ascii="Times New Roman" w:eastAsia="Times New Roman" w:hAnsi="Times New Roman" w:cs="Times New Roman"/>
          <w:b/>
          <w:bCs/>
          <w:color w:val="000000" w:themeColor="text1"/>
          <w:sz w:val="24"/>
          <w:szCs w:val="24"/>
          <w:lang w:eastAsia="ru-RU"/>
        </w:rPr>
      </w:pPr>
    </w:p>
    <w:p w14:paraId="05DEB496" w14:textId="77777777" w:rsidR="00CE31A0" w:rsidRPr="00CE31A0" w:rsidRDefault="00CE31A0" w:rsidP="00B52CB3">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 xml:space="preserve">В 2021 году были организованы методические мероприятия муниципального уровня (в том числе встречах с использованием современных сервисов беспроводного взаимодействия) (свыше 850 участников): </w:t>
      </w:r>
    </w:p>
    <w:p w14:paraId="4BC28814" w14:textId="771A233D" w:rsidR="00CE31A0" w:rsidRPr="00CE31A0" w:rsidRDefault="00CE31A0" w:rsidP="00B52CB3">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12 практико</w:t>
      </w:r>
      <w:r w:rsidR="00A66518">
        <w:rPr>
          <w:rFonts w:ascii="Times New Roman" w:eastAsia="Times New Roman" w:hAnsi="Times New Roman" w:cs="Times New Roman"/>
          <w:color w:val="000000" w:themeColor="text1"/>
          <w:sz w:val="24"/>
          <w:szCs w:val="24"/>
          <w:lang w:eastAsia="ru-RU"/>
        </w:rPr>
        <w:t>-</w:t>
      </w:r>
      <w:r w:rsidRPr="00CE31A0">
        <w:rPr>
          <w:rFonts w:ascii="Times New Roman" w:eastAsia="Times New Roman" w:hAnsi="Times New Roman" w:cs="Times New Roman"/>
          <w:color w:val="000000" w:themeColor="text1"/>
          <w:sz w:val="24"/>
          <w:szCs w:val="24"/>
          <w:lang w:eastAsia="ru-RU"/>
        </w:rPr>
        <w:t>ориентированных семинаров (399 участников), 1 педагогическое совещание работников образования (47 участников)</w:t>
      </w:r>
      <w:r w:rsidRPr="00CE31A0">
        <w:rPr>
          <w:rFonts w:ascii="Times New Roman" w:eastAsia="Times New Roman" w:hAnsi="Times New Roman" w:cs="Times New Roman"/>
          <w:color w:val="000000" w:themeColor="text1"/>
          <w:sz w:val="20"/>
          <w:szCs w:val="20"/>
          <w:lang w:eastAsia="ru-RU"/>
        </w:rPr>
        <w:t>;</w:t>
      </w:r>
      <w:r w:rsidRPr="00CE31A0">
        <w:rPr>
          <w:rFonts w:ascii="Times New Roman" w:eastAsia="Times New Roman" w:hAnsi="Times New Roman" w:cs="Times New Roman"/>
          <w:color w:val="000000" w:themeColor="text1"/>
          <w:sz w:val="24"/>
          <w:szCs w:val="24"/>
          <w:lang w:eastAsia="ru-RU"/>
        </w:rPr>
        <w:t xml:space="preserve"> </w:t>
      </w:r>
    </w:p>
    <w:p w14:paraId="00EB39D7" w14:textId="0361C02C" w:rsidR="00CE31A0" w:rsidRPr="00CE31A0" w:rsidRDefault="00CE31A0" w:rsidP="00B52CB3">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1 Единый методический день «Воспитани</w:t>
      </w:r>
      <w:r w:rsidR="00A66518">
        <w:rPr>
          <w:rFonts w:ascii="Times New Roman" w:eastAsia="Times New Roman" w:hAnsi="Times New Roman" w:cs="Times New Roman"/>
          <w:color w:val="000000" w:themeColor="text1"/>
          <w:sz w:val="24"/>
          <w:szCs w:val="24"/>
          <w:lang w:eastAsia="ru-RU"/>
        </w:rPr>
        <w:t>е от</w:t>
      </w:r>
      <w:proofErr w:type="gramStart"/>
      <w:r w:rsidR="00A66518">
        <w:rPr>
          <w:rFonts w:ascii="Times New Roman" w:eastAsia="Times New Roman" w:hAnsi="Times New Roman" w:cs="Times New Roman"/>
          <w:color w:val="000000" w:themeColor="text1"/>
          <w:sz w:val="24"/>
          <w:szCs w:val="24"/>
          <w:lang w:eastAsia="ru-RU"/>
        </w:rPr>
        <w:t xml:space="preserve"> А</w:t>
      </w:r>
      <w:proofErr w:type="gramEnd"/>
      <w:r w:rsidR="00A66518">
        <w:rPr>
          <w:rFonts w:ascii="Times New Roman" w:eastAsia="Times New Roman" w:hAnsi="Times New Roman" w:cs="Times New Roman"/>
          <w:color w:val="000000" w:themeColor="text1"/>
          <w:sz w:val="24"/>
          <w:szCs w:val="24"/>
          <w:lang w:eastAsia="ru-RU"/>
        </w:rPr>
        <w:t xml:space="preserve"> до Я» (27 мероприятий - </w:t>
      </w:r>
      <w:r w:rsidR="00B52CB3">
        <w:rPr>
          <w:rFonts w:ascii="Times New Roman" w:eastAsia="Times New Roman" w:hAnsi="Times New Roman" w:cs="Times New Roman"/>
          <w:color w:val="000000" w:themeColor="text1"/>
          <w:sz w:val="24"/>
          <w:szCs w:val="24"/>
          <w:lang w:eastAsia="ru-RU"/>
        </w:rPr>
        <w:br/>
      </w:r>
      <w:r w:rsidR="00A66518">
        <w:rPr>
          <w:rFonts w:ascii="Times New Roman" w:eastAsia="Times New Roman" w:hAnsi="Times New Roman" w:cs="Times New Roman"/>
          <w:color w:val="000000" w:themeColor="text1"/>
          <w:sz w:val="24"/>
          <w:szCs w:val="24"/>
          <w:lang w:eastAsia="ru-RU"/>
        </w:rPr>
        <w:t>283 участника/ 107 выступлений</w:t>
      </w:r>
      <w:r w:rsidRPr="00CE31A0">
        <w:rPr>
          <w:rFonts w:ascii="Times New Roman" w:eastAsia="Times New Roman" w:hAnsi="Times New Roman" w:cs="Times New Roman"/>
          <w:color w:val="000000" w:themeColor="text1"/>
          <w:sz w:val="24"/>
          <w:szCs w:val="24"/>
          <w:lang w:eastAsia="ru-RU"/>
        </w:rPr>
        <w:t>)</w:t>
      </w:r>
      <w:r w:rsidRPr="00CE31A0">
        <w:rPr>
          <w:rFonts w:ascii="Times New Roman" w:eastAsia="Times New Roman" w:hAnsi="Times New Roman" w:cs="Times New Roman"/>
          <w:color w:val="000000" w:themeColor="text1"/>
          <w:sz w:val="20"/>
          <w:szCs w:val="20"/>
          <w:lang w:eastAsia="ru-RU"/>
        </w:rPr>
        <w:t>;</w:t>
      </w:r>
    </w:p>
    <w:p w14:paraId="5B16A706" w14:textId="60DC5E60" w:rsidR="00CE31A0" w:rsidRPr="00CE31A0" w:rsidRDefault="00CE31A0" w:rsidP="00B52CB3">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 xml:space="preserve">2 модуля пилотного образовательного проекта «Перемена» при поддержке </w:t>
      </w:r>
      <w:r w:rsidR="00B52CB3">
        <w:rPr>
          <w:rFonts w:ascii="Times New Roman" w:eastAsia="Times New Roman" w:hAnsi="Times New Roman" w:cs="Times New Roman"/>
          <w:color w:val="000000" w:themeColor="text1"/>
          <w:sz w:val="24"/>
          <w:szCs w:val="24"/>
          <w:lang w:eastAsia="ru-RU"/>
        </w:rPr>
        <w:br/>
      </w:r>
      <w:r w:rsidRPr="00CE31A0">
        <w:rPr>
          <w:rFonts w:ascii="Times New Roman" w:eastAsia="Times New Roman" w:hAnsi="Times New Roman" w:cs="Times New Roman"/>
          <w:color w:val="000000" w:themeColor="text1"/>
          <w:sz w:val="24"/>
          <w:szCs w:val="24"/>
          <w:lang w:eastAsia="ru-RU"/>
        </w:rPr>
        <w:t>АО КГМК (49 участников/</w:t>
      </w:r>
      <w:r w:rsidR="00B52CB3">
        <w:rPr>
          <w:rFonts w:ascii="Times New Roman" w:eastAsia="Times New Roman" w:hAnsi="Times New Roman" w:cs="Times New Roman"/>
          <w:color w:val="000000" w:themeColor="text1"/>
          <w:sz w:val="24"/>
          <w:szCs w:val="24"/>
          <w:lang w:eastAsia="ru-RU"/>
        </w:rPr>
        <w:t xml:space="preserve"> </w:t>
      </w:r>
      <w:r w:rsidRPr="00CE31A0">
        <w:rPr>
          <w:rFonts w:ascii="Times New Roman" w:eastAsia="Times New Roman" w:hAnsi="Times New Roman" w:cs="Times New Roman"/>
          <w:color w:val="000000" w:themeColor="text1"/>
          <w:sz w:val="24"/>
          <w:szCs w:val="24"/>
          <w:lang w:eastAsia="ru-RU"/>
        </w:rPr>
        <w:t>8 руководителей</w:t>
      </w:r>
      <w:r w:rsidRPr="00CE31A0">
        <w:rPr>
          <w:rFonts w:ascii="Times New Roman" w:eastAsia="Times New Roman" w:hAnsi="Times New Roman" w:cs="Times New Roman"/>
          <w:color w:val="000000" w:themeColor="text1"/>
          <w:sz w:val="20"/>
          <w:szCs w:val="20"/>
          <w:lang w:eastAsia="ru-RU"/>
        </w:rPr>
        <w:t>;</w:t>
      </w:r>
    </w:p>
    <w:p w14:paraId="0F127AAF" w14:textId="675A7912" w:rsidR="00CE31A0" w:rsidRPr="00CE31A0" w:rsidRDefault="00CE31A0" w:rsidP="00B52CB3">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3 заседания муниципального методического совета (26 участников)</w:t>
      </w:r>
      <w:r w:rsidRPr="00CE31A0">
        <w:rPr>
          <w:rFonts w:ascii="Times New Roman" w:eastAsia="Times New Roman" w:hAnsi="Times New Roman" w:cs="Times New Roman"/>
          <w:color w:val="000000" w:themeColor="text1"/>
          <w:sz w:val="20"/>
          <w:szCs w:val="20"/>
          <w:lang w:eastAsia="ru-RU"/>
        </w:rPr>
        <w:t>;</w:t>
      </w:r>
    </w:p>
    <w:p w14:paraId="52F940EC" w14:textId="77777777" w:rsidR="00CE31A0" w:rsidRPr="00CE31A0" w:rsidRDefault="00CE31A0" w:rsidP="00B52CB3">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78 заседаний муниципальных методических объединений</w:t>
      </w:r>
      <w:r w:rsidRPr="00CE31A0">
        <w:rPr>
          <w:rFonts w:ascii="Times New Roman" w:eastAsia="Times New Roman" w:hAnsi="Times New Roman" w:cs="Times New Roman"/>
          <w:color w:val="000000" w:themeColor="text1"/>
          <w:sz w:val="20"/>
          <w:szCs w:val="20"/>
          <w:lang w:eastAsia="ru-RU"/>
        </w:rPr>
        <w:t>;</w:t>
      </w:r>
      <w:r w:rsidRPr="00CE31A0">
        <w:rPr>
          <w:rFonts w:ascii="Times New Roman" w:eastAsia="Times New Roman" w:hAnsi="Times New Roman" w:cs="Times New Roman"/>
          <w:color w:val="000000" w:themeColor="text1"/>
          <w:sz w:val="24"/>
          <w:szCs w:val="24"/>
          <w:lang w:eastAsia="ru-RU"/>
        </w:rPr>
        <w:t xml:space="preserve"> </w:t>
      </w:r>
    </w:p>
    <w:p w14:paraId="3F3C8429" w14:textId="14E391CA" w:rsidR="00CE31A0" w:rsidRPr="00CE31A0" w:rsidRDefault="00CE31A0" w:rsidP="00B52CB3">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 xml:space="preserve">III орнитологический фестиваль «Птицы </w:t>
      </w:r>
      <w:proofErr w:type="spellStart"/>
      <w:r w:rsidRPr="00CE31A0">
        <w:rPr>
          <w:rFonts w:ascii="Times New Roman" w:eastAsia="Times New Roman" w:hAnsi="Times New Roman" w:cs="Times New Roman"/>
          <w:color w:val="000000" w:themeColor="text1"/>
          <w:sz w:val="24"/>
          <w:szCs w:val="24"/>
          <w:lang w:eastAsia="ru-RU"/>
        </w:rPr>
        <w:t>Пасвика</w:t>
      </w:r>
      <w:proofErr w:type="spellEnd"/>
      <w:r w:rsidRPr="00CE31A0">
        <w:rPr>
          <w:rFonts w:ascii="Times New Roman" w:eastAsia="Times New Roman" w:hAnsi="Times New Roman" w:cs="Times New Roman"/>
          <w:color w:val="000000" w:themeColor="text1"/>
          <w:sz w:val="24"/>
          <w:szCs w:val="24"/>
          <w:lang w:eastAsia="ru-RU"/>
        </w:rPr>
        <w:t>» (7 участников)</w:t>
      </w:r>
      <w:r w:rsidRPr="00CE31A0">
        <w:rPr>
          <w:rFonts w:ascii="Times New Roman" w:eastAsia="Times New Roman" w:hAnsi="Times New Roman" w:cs="Times New Roman"/>
          <w:color w:val="000000" w:themeColor="text1"/>
          <w:sz w:val="20"/>
          <w:szCs w:val="20"/>
          <w:lang w:eastAsia="ru-RU"/>
        </w:rPr>
        <w:t>;</w:t>
      </w:r>
    </w:p>
    <w:p w14:paraId="0FA6FE5A" w14:textId="77777777" w:rsidR="00CE31A0" w:rsidRPr="00CE31A0" w:rsidRDefault="00CE31A0" w:rsidP="00B52CB3">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муниципальная волонтёрская школа «Доброволец – 2021» (12 педагогов).</w:t>
      </w:r>
    </w:p>
    <w:p w14:paraId="723B68B3" w14:textId="77777777" w:rsidR="00CE31A0" w:rsidRPr="00CE31A0" w:rsidRDefault="00CE31A0" w:rsidP="00CE31A0">
      <w:pPr>
        <w:spacing w:after="0" w:line="240" w:lineRule="auto"/>
        <w:ind w:firstLine="708"/>
        <w:jc w:val="center"/>
        <w:rPr>
          <w:rFonts w:ascii="Times New Roman" w:eastAsia="Times New Roman" w:hAnsi="Times New Roman" w:cs="Times New Roman"/>
          <w:b/>
          <w:bCs/>
          <w:color w:val="000000" w:themeColor="text1"/>
          <w:sz w:val="24"/>
          <w:szCs w:val="24"/>
          <w:lang w:eastAsia="ru-RU"/>
        </w:rPr>
      </w:pPr>
    </w:p>
    <w:p w14:paraId="6C2C8473" w14:textId="5F8076BA" w:rsidR="00CE31A0" w:rsidRDefault="00CE31A0" w:rsidP="00B52CB3">
      <w:pPr>
        <w:spacing w:after="0" w:line="240" w:lineRule="auto"/>
        <w:jc w:val="center"/>
        <w:rPr>
          <w:rFonts w:ascii="Times New Roman" w:eastAsia="Times New Roman" w:hAnsi="Times New Roman" w:cs="Times New Roman"/>
          <w:b/>
          <w:bCs/>
          <w:color w:val="000000" w:themeColor="text1"/>
          <w:sz w:val="24"/>
          <w:szCs w:val="24"/>
          <w:lang w:eastAsia="ru-RU"/>
        </w:rPr>
      </w:pPr>
      <w:r w:rsidRPr="00CE31A0">
        <w:rPr>
          <w:rFonts w:ascii="Times New Roman" w:eastAsia="Times New Roman" w:hAnsi="Times New Roman" w:cs="Times New Roman"/>
          <w:b/>
          <w:bCs/>
          <w:color w:val="000000" w:themeColor="text1"/>
          <w:sz w:val="24"/>
          <w:szCs w:val="24"/>
          <w:lang w:eastAsia="ru-RU"/>
        </w:rPr>
        <w:t xml:space="preserve">Участие педагогов в методических мероприятиях регионального уровня </w:t>
      </w:r>
      <w:r w:rsidR="00B52CB3">
        <w:rPr>
          <w:rFonts w:ascii="Times New Roman" w:eastAsia="Times New Roman" w:hAnsi="Times New Roman" w:cs="Times New Roman"/>
          <w:b/>
          <w:bCs/>
          <w:color w:val="000000" w:themeColor="text1"/>
          <w:sz w:val="24"/>
          <w:szCs w:val="24"/>
          <w:lang w:eastAsia="ru-RU"/>
        </w:rPr>
        <w:br/>
      </w:r>
      <w:r w:rsidRPr="00CE31A0">
        <w:rPr>
          <w:rFonts w:ascii="Times New Roman" w:eastAsia="Times New Roman" w:hAnsi="Times New Roman" w:cs="Times New Roman"/>
          <w:b/>
          <w:bCs/>
          <w:color w:val="000000" w:themeColor="text1"/>
          <w:sz w:val="24"/>
          <w:szCs w:val="24"/>
          <w:lang w:eastAsia="ru-RU"/>
        </w:rPr>
        <w:t>(семинары, конференции, практикумы, круглые столы и др.)</w:t>
      </w:r>
    </w:p>
    <w:p w14:paraId="011D638B" w14:textId="77777777" w:rsidR="00B52CB3" w:rsidRPr="00CE31A0" w:rsidRDefault="00B52CB3" w:rsidP="00CE31A0">
      <w:pPr>
        <w:spacing w:after="0" w:line="240" w:lineRule="auto"/>
        <w:ind w:firstLine="708"/>
        <w:jc w:val="center"/>
        <w:rPr>
          <w:rFonts w:ascii="Times New Roman" w:eastAsia="Times New Roman" w:hAnsi="Times New Roman" w:cs="Times New Roman"/>
          <w:b/>
          <w:bCs/>
          <w:color w:val="000000" w:themeColor="text1"/>
          <w:sz w:val="24"/>
          <w:szCs w:val="24"/>
          <w:lang w:eastAsia="ru-RU"/>
        </w:rPr>
      </w:pPr>
    </w:p>
    <w:p w14:paraId="37DF1E62" w14:textId="77777777" w:rsidR="00CE31A0" w:rsidRPr="00CE31A0" w:rsidRDefault="00CE31A0"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 xml:space="preserve">Педагоги и специалисты Печенгского муниципального округа принимали участие в региональных семинарах, совещаниях, конференциях, рабочих встречах: </w:t>
      </w:r>
    </w:p>
    <w:p w14:paraId="059D67E1" w14:textId="785FDB5E" w:rsidR="00CE31A0" w:rsidRPr="00CE31A0" w:rsidRDefault="002816B2"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CE31A0">
        <w:rPr>
          <w:rFonts w:ascii="Times New Roman" w:eastAsia="Times New Roman" w:hAnsi="Times New Roman" w:cs="Times New Roman"/>
          <w:color w:val="000000" w:themeColor="text1"/>
          <w:sz w:val="24"/>
          <w:szCs w:val="24"/>
          <w:lang w:eastAsia="ru-RU"/>
        </w:rPr>
        <w:t xml:space="preserve">организационное совещание </w:t>
      </w:r>
      <w:r w:rsidR="00CE31A0" w:rsidRPr="00CE31A0">
        <w:rPr>
          <w:rFonts w:ascii="Times New Roman" w:eastAsia="Times New Roman" w:hAnsi="Times New Roman" w:cs="Times New Roman"/>
          <w:color w:val="000000" w:themeColor="text1"/>
          <w:sz w:val="24"/>
          <w:szCs w:val="24"/>
          <w:lang w:eastAsia="ru-RU"/>
        </w:rPr>
        <w:t>«Большая перемена» на платформе ZOOM «Реализация на территории Мурманской области Всероссийского проекта (2 участника)</w:t>
      </w:r>
      <w:r w:rsidR="00CE31A0" w:rsidRPr="00CE31A0">
        <w:rPr>
          <w:rFonts w:ascii="Times New Roman" w:eastAsia="Times New Roman" w:hAnsi="Times New Roman" w:cs="Times New Roman"/>
          <w:color w:val="000000" w:themeColor="text1"/>
          <w:sz w:val="20"/>
          <w:szCs w:val="20"/>
          <w:lang w:eastAsia="ru-RU"/>
        </w:rPr>
        <w:t>;</w:t>
      </w:r>
      <w:r w:rsidR="00CE31A0" w:rsidRPr="00CE31A0">
        <w:rPr>
          <w:rFonts w:ascii="Times New Roman" w:eastAsia="Times New Roman" w:hAnsi="Times New Roman" w:cs="Times New Roman"/>
          <w:color w:val="000000" w:themeColor="text1"/>
          <w:sz w:val="24"/>
          <w:szCs w:val="24"/>
          <w:lang w:eastAsia="ru-RU"/>
        </w:rPr>
        <w:t xml:space="preserve"> </w:t>
      </w:r>
    </w:p>
    <w:p w14:paraId="02A6D7CB" w14:textId="154D95E9" w:rsidR="00CE31A0" w:rsidRPr="00CE31A0" w:rsidRDefault="002816B2"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CE31A0">
        <w:rPr>
          <w:rFonts w:ascii="Times New Roman" w:eastAsia="Times New Roman" w:hAnsi="Times New Roman" w:cs="Times New Roman"/>
          <w:color w:val="000000" w:themeColor="text1"/>
          <w:sz w:val="24"/>
          <w:szCs w:val="24"/>
          <w:lang w:eastAsia="ru-RU"/>
        </w:rPr>
        <w:t xml:space="preserve">региональный семинар </w:t>
      </w:r>
      <w:r w:rsidR="00CE31A0" w:rsidRPr="00CE31A0">
        <w:rPr>
          <w:rFonts w:ascii="Times New Roman" w:eastAsia="Times New Roman" w:hAnsi="Times New Roman" w:cs="Times New Roman"/>
          <w:color w:val="000000" w:themeColor="text1"/>
          <w:sz w:val="24"/>
          <w:szCs w:val="24"/>
          <w:lang w:eastAsia="ru-RU"/>
        </w:rPr>
        <w:t>«Гражданско-патриотическое воспитание детей дошкольного возраста: современные формы и практика взаимодействия» в режиме онлайн (10 педагогов)</w:t>
      </w:r>
      <w:r w:rsidR="00CE31A0" w:rsidRPr="00CE31A0">
        <w:rPr>
          <w:rFonts w:ascii="Times New Roman" w:eastAsia="Times New Roman" w:hAnsi="Times New Roman" w:cs="Times New Roman"/>
          <w:color w:val="000000" w:themeColor="text1"/>
          <w:sz w:val="20"/>
          <w:szCs w:val="20"/>
          <w:lang w:eastAsia="ru-RU"/>
        </w:rPr>
        <w:t>;</w:t>
      </w:r>
    </w:p>
    <w:p w14:paraId="55B12AEF" w14:textId="0CF85F09" w:rsidR="00CE31A0" w:rsidRPr="00CE31A0" w:rsidRDefault="00CE31A0"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 xml:space="preserve"> </w:t>
      </w:r>
      <w:r w:rsidR="002816B2">
        <w:rPr>
          <w:rFonts w:ascii="Times New Roman" w:eastAsia="Times New Roman" w:hAnsi="Times New Roman" w:cs="Times New Roman"/>
          <w:color w:val="000000" w:themeColor="text1"/>
          <w:sz w:val="24"/>
          <w:szCs w:val="24"/>
          <w:lang w:eastAsia="ru-RU"/>
        </w:rPr>
        <w:t xml:space="preserve">- </w:t>
      </w:r>
      <w:r w:rsidR="002816B2" w:rsidRPr="00CE31A0">
        <w:rPr>
          <w:rFonts w:ascii="Times New Roman" w:eastAsia="Times New Roman" w:hAnsi="Times New Roman" w:cs="Times New Roman"/>
          <w:color w:val="000000" w:themeColor="text1"/>
          <w:sz w:val="24"/>
          <w:szCs w:val="24"/>
          <w:lang w:eastAsia="ru-RU"/>
        </w:rPr>
        <w:t xml:space="preserve">региональные совещания </w:t>
      </w:r>
      <w:r w:rsidRPr="00CE31A0">
        <w:rPr>
          <w:rFonts w:ascii="Times New Roman" w:eastAsia="Times New Roman" w:hAnsi="Times New Roman" w:cs="Times New Roman"/>
          <w:color w:val="000000" w:themeColor="text1"/>
          <w:sz w:val="24"/>
          <w:szCs w:val="24"/>
          <w:lang w:eastAsia="ru-RU"/>
        </w:rPr>
        <w:t>«Большая перемена» среди муниципальных координаторов и кураторов проекта (2 специалиста, 2 педагога)</w:t>
      </w:r>
      <w:r w:rsidRPr="00CE31A0">
        <w:rPr>
          <w:rFonts w:ascii="Times New Roman" w:eastAsia="Times New Roman" w:hAnsi="Times New Roman" w:cs="Times New Roman"/>
          <w:color w:val="000000" w:themeColor="text1"/>
          <w:sz w:val="20"/>
          <w:szCs w:val="20"/>
          <w:lang w:eastAsia="ru-RU"/>
        </w:rPr>
        <w:t>;</w:t>
      </w:r>
    </w:p>
    <w:p w14:paraId="08C908C4" w14:textId="5C7FE837" w:rsidR="00CE31A0" w:rsidRPr="00CE31A0" w:rsidRDefault="002816B2"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CE31A0">
        <w:rPr>
          <w:rFonts w:ascii="Times New Roman" w:eastAsia="Times New Roman" w:hAnsi="Times New Roman" w:cs="Times New Roman"/>
          <w:color w:val="000000" w:themeColor="text1"/>
          <w:sz w:val="24"/>
          <w:szCs w:val="24"/>
          <w:lang w:eastAsia="ru-RU"/>
        </w:rPr>
        <w:t xml:space="preserve">региональный семинар </w:t>
      </w:r>
      <w:r w:rsidR="00CE31A0" w:rsidRPr="00CE31A0">
        <w:rPr>
          <w:rFonts w:ascii="Times New Roman" w:eastAsia="Times New Roman" w:hAnsi="Times New Roman" w:cs="Times New Roman"/>
          <w:color w:val="000000" w:themeColor="text1"/>
          <w:sz w:val="24"/>
          <w:szCs w:val="24"/>
          <w:lang w:eastAsia="ru-RU"/>
        </w:rPr>
        <w:t>«Формирование привычки к здоровому образу жизни в образовательном пространстве дошкольной образовательной организации» для инструкторов ФК и специалистов ДОО (12 педагогов)</w:t>
      </w:r>
      <w:r w:rsidR="00CE31A0" w:rsidRPr="00CE31A0">
        <w:rPr>
          <w:rFonts w:ascii="Times New Roman" w:eastAsia="Times New Roman" w:hAnsi="Times New Roman" w:cs="Times New Roman"/>
          <w:color w:val="000000" w:themeColor="text1"/>
          <w:sz w:val="20"/>
          <w:szCs w:val="20"/>
          <w:lang w:eastAsia="ru-RU"/>
        </w:rPr>
        <w:t>;</w:t>
      </w:r>
    </w:p>
    <w:p w14:paraId="23620DF0" w14:textId="417496D3" w:rsidR="00CE31A0" w:rsidRPr="00CE31A0" w:rsidRDefault="002816B2"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CE31A0">
        <w:rPr>
          <w:rFonts w:ascii="Times New Roman" w:eastAsia="Times New Roman" w:hAnsi="Times New Roman" w:cs="Times New Roman"/>
          <w:color w:val="000000" w:themeColor="text1"/>
          <w:sz w:val="24"/>
          <w:szCs w:val="24"/>
          <w:lang w:eastAsia="ru-RU"/>
        </w:rPr>
        <w:t xml:space="preserve">региональные совещания </w:t>
      </w:r>
      <w:r w:rsidR="00CE31A0" w:rsidRPr="00CE31A0">
        <w:rPr>
          <w:rFonts w:ascii="Times New Roman" w:eastAsia="Times New Roman" w:hAnsi="Times New Roman" w:cs="Times New Roman"/>
          <w:color w:val="000000" w:themeColor="text1"/>
          <w:sz w:val="24"/>
          <w:szCs w:val="24"/>
          <w:lang w:eastAsia="ru-RU"/>
        </w:rPr>
        <w:t>«Большая перемена» муниципальных координаторов и кураторов проекта (2 специалиста)</w:t>
      </w:r>
      <w:r w:rsidR="00CE31A0" w:rsidRPr="00CE31A0">
        <w:rPr>
          <w:rFonts w:ascii="Times New Roman" w:eastAsia="Times New Roman" w:hAnsi="Times New Roman" w:cs="Times New Roman"/>
          <w:color w:val="000000" w:themeColor="text1"/>
          <w:sz w:val="20"/>
          <w:szCs w:val="20"/>
          <w:lang w:eastAsia="ru-RU"/>
        </w:rPr>
        <w:t>;</w:t>
      </w:r>
      <w:r w:rsidR="00CE31A0" w:rsidRPr="00CE31A0">
        <w:rPr>
          <w:rFonts w:ascii="Times New Roman" w:eastAsia="Times New Roman" w:hAnsi="Times New Roman" w:cs="Times New Roman"/>
          <w:color w:val="000000" w:themeColor="text1"/>
          <w:sz w:val="24"/>
          <w:szCs w:val="24"/>
          <w:lang w:eastAsia="ru-RU"/>
        </w:rPr>
        <w:t xml:space="preserve"> </w:t>
      </w:r>
    </w:p>
    <w:p w14:paraId="03BD75A6" w14:textId="53AD995F" w:rsidR="00CE31A0" w:rsidRPr="00CE31A0" w:rsidRDefault="002816B2"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CE31A0">
        <w:rPr>
          <w:rFonts w:ascii="Times New Roman" w:eastAsia="Times New Roman" w:hAnsi="Times New Roman" w:cs="Times New Roman"/>
          <w:color w:val="000000" w:themeColor="text1"/>
          <w:sz w:val="24"/>
          <w:szCs w:val="24"/>
          <w:lang w:eastAsia="ru-RU"/>
        </w:rPr>
        <w:t xml:space="preserve">совещания </w:t>
      </w:r>
      <w:r w:rsidR="00CE31A0" w:rsidRPr="00CE31A0">
        <w:rPr>
          <w:rFonts w:ascii="Times New Roman" w:eastAsia="Times New Roman" w:hAnsi="Times New Roman" w:cs="Times New Roman"/>
          <w:color w:val="000000" w:themeColor="text1"/>
          <w:sz w:val="24"/>
          <w:szCs w:val="24"/>
          <w:lang w:eastAsia="ru-RU"/>
        </w:rPr>
        <w:t xml:space="preserve">«Шаг в будущее» для руководителей и исполнительных </w:t>
      </w:r>
      <w:proofErr w:type="gramStart"/>
      <w:r w:rsidR="00CE31A0" w:rsidRPr="00CE31A0">
        <w:rPr>
          <w:rFonts w:ascii="Times New Roman" w:eastAsia="Times New Roman" w:hAnsi="Times New Roman" w:cs="Times New Roman"/>
          <w:color w:val="000000" w:themeColor="text1"/>
          <w:sz w:val="24"/>
          <w:szCs w:val="24"/>
          <w:lang w:eastAsia="ru-RU"/>
        </w:rPr>
        <w:t>директоров</w:t>
      </w:r>
      <w:proofErr w:type="gramEnd"/>
      <w:r w:rsidR="00CE31A0" w:rsidRPr="00CE31A0">
        <w:rPr>
          <w:rFonts w:ascii="Times New Roman" w:eastAsia="Times New Roman" w:hAnsi="Times New Roman" w:cs="Times New Roman"/>
          <w:color w:val="000000" w:themeColor="text1"/>
          <w:sz w:val="24"/>
          <w:szCs w:val="24"/>
          <w:lang w:eastAsia="ru-RU"/>
        </w:rPr>
        <w:t xml:space="preserve"> муниципальных и городских координационных центров программы (1 специалист)</w:t>
      </w:r>
      <w:r w:rsidR="00CE31A0" w:rsidRPr="00CE31A0">
        <w:rPr>
          <w:rFonts w:ascii="Times New Roman" w:eastAsia="Times New Roman" w:hAnsi="Times New Roman" w:cs="Times New Roman"/>
          <w:color w:val="000000" w:themeColor="text1"/>
          <w:sz w:val="20"/>
          <w:szCs w:val="20"/>
          <w:lang w:eastAsia="ru-RU"/>
        </w:rPr>
        <w:t>;</w:t>
      </w:r>
      <w:r w:rsidR="00CE31A0" w:rsidRPr="00CE31A0">
        <w:rPr>
          <w:rFonts w:ascii="Times New Roman" w:eastAsia="Times New Roman" w:hAnsi="Times New Roman" w:cs="Times New Roman"/>
          <w:color w:val="000000" w:themeColor="text1"/>
          <w:sz w:val="24"/>
          <w:szCs w:val="24"/>
          <w:lang w:eastAsia="ru-RU"/>
        </w:rPr>
        <w:t xml:space="preserve">   </w:t>
      </w:r>
    </w:p>
    <w:p w14:paraId="16572365" w14:textId="1C089B24" w:rsidR="00CE31A0" w:rsidRPr="00CE31A0" w:rsidRDefault="002816B2"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совещания представителей муниципальных органов, осуществляющих управление в сфере образования, занимающихся организацией работы с одарёнными детьми и талантливой молодёжью (2 участника)</w:t>
      </w:r>
      <w:r w:rsidR="00CE31A0" w:rsidRPr="00CE31A0">
        <w:rPr>
          <w:rFonts w:ascii="Times New Roman" w:eastAsia="Times New Roman" w:hAnsi="Times New Roman" w:cs="Times New Roman"/>
          <w:color w:val="000000" w:themeColor="text1"/>
          <w:sz w:val="20"/>
          <w:szCs w:val="20"/>
          <w:lang w:eastAsia="ru-RU"/>
        </w:rPr>
        <w:t>;</w:t>
      </w:r>
      <w:r w:rsidR="00CE31A0" w:rsidRPr="00CE31A0">
        <w:rPr>
          <w:rFonts w:ascii="Times New Roman" w:eastAsia="Times New Roman" w:hAnsi="Times New Roman" w:cs="Times New Roman"/>
          <w:color w:val="000000" w:themeColor="text1"/>
          <w:sz w:val="24"/>
          <w:szCs w:val="24"/>
          <w:lang w:eastAsia="ru-RU"/>
        </w:rPr>
        <w:t xml:space="preserve"> </w:t>
      </w:r>
    </w:p>
    <w:p w14:paraId="27F5951D" w14:textId="1CEA9BD9" w:rsidR="00CE31A0" w:rsidRPr="00CE31A0" w:rsidRDefault="002816B2"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совещание с руководителями общеобразовательных организаций по вопросам организации образовательной деятельности по формированию финансовой грамотности школьников (6 педагогов, 2 специалиста)</w:t>
      </w:r>
      <w:r w:rsidR="00CE31A0" w:rsidRPr="00CE31A0">
        <w:rPr>
          <w:rFonts w:ascii="Times New Roman" w:eastAsia="Times New Roman" w:hAnsi="Times New Roman" w:cs="Times New Roman"/>
          <w:color w:val="000000" w:themeColor="text1"/>
          <w:sz w:val="20"/>
          <w:szCs w:val="20"/>
          <w:lang w:eastAsia="ru-RU"/>
        </w:rPr>
        <w:t>;</w:t>
      </w:r>
      <w:r w:rsidR="00CE31A0" w:rsidRPr="00CE31A0">
        <w:rPr>
          <w:rFonts w:ascii="Times New Roman" w:eastAsia="Times New Roman" w:hAnsi="Times New Roman" w:cs="Times New Roman"/>
          <w:color w:val="000000" w:themeColor="text1"/>
          <w:sz w:val="24"/>
          <w:szCs w:val="24"/>
          <w:lang w:eastAsia="ru-RU"/>
        </w:rPr>
        <w:t xml:space="preserve">  </w:t>
      </w:r>
    </w:p>
    <w:p w14:paraId="13662E96" w14:textId="6D8704FF" w:rsidR="00CE31A0" w:rsidRPr="00CE31A0" w:rsidRDefault="002816B2"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proofErr w:type="gramStart"/>
      <w:r>
        <w:rPr>
          <w:rFonts w:ascii="Times New Roman" w:eastAsia="Times New Roman" w:hAnsi="Times New Roman" w:cs="Times New Roman"/>
          <w:color w:val="000000" w:themeColor="text1"/>
          <w:sz w:val="24"/>
          <w:szCs w:val="24"/>
          <w:lang w:eastAsia="ru-RU"/>
        </w:rPr>
        <w:t>региональный</w:t>
      </w:r>
      <w:proofErr w:type="gramEnd"/>
      <w:r>
        <w:rPr>
          <w:rFonts w:ascii="Times New Roman" w:eastAsia="Times New Roman" w:hAnsi="Times New Roman" w:cs="Times New Roman"/>
          <w:color w:val="000000" w:themeColor="text1"/>
          <w:sz w:val="24"/>
          <w:szCs w:val="24"/>
          <w:lang w:eastAsia="ru-RU"/>
        </w:rPr>
        <w:t xml:space="preserve"> обучающий </w:t>
      </w:r>
      <w:proofErr w:type="spellStart"/>
      <w:r>
        <w:rPr>
          <w:rFonts w:ascii="Times New Roman" w:eastAsia="Times New Roman" w:hAnsi="Times New Roman" w:cs="Times New Roman"/>
          <w:color w:val="000000" w:themeColor="text1"/>
          <w:sz w:val="24"/>
          <w:szCs w:val="24"/>
          <w:lang w:eastAsia="ru-RU"/>
        </w:rPr>
        <w:t>вебинар</w:t>
      </w:r>
      <w:proofErr w:type="spellEnd"/>
      <w:r>
        <w:rPr>
          <w:rFonts w:ascii="Times New Roman" w:eastAsia="Times New Roman" w:hAnsi="Times New Roman" w:cs="Times New Roman"/>
          <w:color w:val="000000" w:themeColor="text1"/>
          <w:sz w:val="24"/>
          <w:szCs w:val="24"/>
          <w:lang w:eastAsia="ru-RU"/>
        </w:rPr>
        <w:t xml:space="preserve"> </w:t>
      </w:r>
      <w:r w:rsidR="00084571">
        <w:rPr>
          <w:rFonts w:ascii="Times New Roman" w:eastAsia="Times New Roman" w:hAnsi="Times New Roman" w:cs="Times New Roman"/>
          <w:color w:val="000000" w:themeColor="text1"/>
          <w:sz w:val="24"/>
          <w:szCs w:val="24"/>
          <w:lang w:eastAsia="ru-RU"/>
        </w:rPr>
        <w:t xml:space="preserve">АИС </w:t>
      </w:r>
      <w:r w:rsidR="00CE31A0" w:rsidRPr="00CE31A0">
        <w:rPr>
          <w:rFonts w:ascii="Times New Roman" w:eastAsia="Times New Roman" w:hAnsi="Times New Roman" w:cs="Times New Roman"/>
          <w:color w:val="000000" w:themeColor="text1"/>
          <w:sz w:val="24"/>
          <w:szCs w:val="24"/>
          <w:lang w:eastAsia="ru-RU"/>
        </w:rPr>
        <w:t>«Система учёта мероприя</w:t>
      </w:r>
      <w:r w:rsidR="00084571">
        <w:rPr>
          <w:rFonts w:ascii="Times New Roman" w:eastAsia="Times New Roman" w:hAnsi="Times New Roman" w:cs="Times New Roman"/>
          <w:color w:val="000000" w:themeColor="text1"/>
          <w:sz w:val="24"/>
          <w:szCs w:val="24"/>
          <w:lang w:eastAsia="ru-RU"/>
        </w:rPr>
        <w:t>тий и достижений обучающихся»</w:t>
      </w:r>
      <w:r w:rsidR="00CE31A0" w:rsidRPr="00CE31A0">
        <w:rPr>
          <w:rFonts w:ascii="Times New Roman" w:eastAsia="Times New Roman" w:hAnsi="Times New Roman" w:cs="Times New Roman"/>
          <w:color w:val="000000" w:themeColor="text1"/>
          <w:sz w:val="24"/>
          <w:szCs w:val="24"/>
          <w:lang w:eastAsia="ru-RU"/>
        </w:rPr>
        <w:t xml:space="preserve"> (2 специалиста)</w:t>
      </w:r>
      <w:r w:rsidR="00CE31A0" w:rsidRPr="00CE31A0">
        <w:rPr>
          <w:rFonts w:ascii="Times New Roman" w:eastAsia="Times New Roman" w:hAnsi="Times New Roman" w:cs="Times New Roman"/>
          <w:color w:val="000000" w:themeColor="text1"/>
          <w:sz w:val="20"/>
          <w:szCs w:val="20"/>
          <w:lang w:eastAsia="ru-RU"/>
        </w:rPr>
        <w:t>;</w:t>
      </w:r>
    </w:p>
    <w:p w14:paraId="5215FB0C" w14:textId="6EF88FC1" w:rsidR="00CE31A0" w:rsidRPr="00CE31A0" w:rsidRDefault="00084571" w:rsidP="00CE31A0">
      <w:pPr>
        <w:spacing w:after="0" w:line="240" w:lineRule="auto"/>
        <w:ind w:firstLine="708"/>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региональное совещание </w:t>
      </w:r>
      <w:r w:rsidR="00CE31A0" w:rsidRPr="00CE31A0">
        <w:rPr>
          <w:rFonts w:ascii="Times New Roman" w:eastAsia="Times New Roman" w:hAnsi="Times New Roman" w:cs="Times New Roman"/>
          <w:color w:val="000000" w:themeColor="text1"/>
          <w:sz w:val="24"/>
          <w:szCs w:val="24"/>
          <w:lang w:eastAsia="ru-RU"/>
        </w:rPr>
        <w:t>«Реализация регионального проекта среди дошкольных образовательных организаций в 2021-2022 учебном году» проекта «Волонтёры – дошколята Заполярья» (участники 5 ДОО)</w:t>
      </w:r>
      <w:r w:rsidR="00CE31A0" w:rsidRPr="00CE31A0">
        <w:rPr>
          <w:rFonts w:ascii="Times New Roman" w:eastAsia="Times New Roman" w:hAnsi="Times New Roman" w:cs="Times New Roman"/>
          <w:color w:val="000000" w:themeColor="text1"/>
          <w:sz w:val="20"/>
          <w:szCs w:val="20"/>
          <w:lang w:eastAsia="ru-RU"/>
        </w:rPr>
        <w:t>;</w:t>
      </w:r>
    </w:p>
    <w:p w14:paraId="304CCAEF" w14:textId="16F6D313" w:rsidR="00CE31A0" w:rsidRPr="00CE31A0" w:rsidRDefault="00084571"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совещание </w:t>
      </w:r>
      <w:r w:rsidR="00CE31A0" w:rsidRPr="00CE31A0">
        <w:rPr>
          <w:rFonts w:ascii="Times New Roman" w:eastAsia="Times New Roman" w:hAnsi="Times New Roman" w:cs="Times New Roman"/>
          <w:color w:val="000000" w:themeColor="text1"/>
          <w:sz w:val="24"/>
          <w:szCs w:val="24"/>
          <w:lang w:eastAsia="ru-RU"/>
        </w:rPr>
        <w:t>«Региональная система научно-методического сопровождения педагогов и управленческих кадров: современное состояние, актуальные проблемы, перспективы развития» с муниципальными координаторами по взаимодействию с Центром непрерывного педагогического мастерства (1 участник)</w:t>
      </w:r>
      <w:r w:rsidR="00CE31A0" w:rsidRPr="00CE31A0">
        <w:rPr>
          <w:rFonts w:ascii="Times New Roman" w:eastAsia="Times New Roman" w:hAnsi="Times New Roman" w:cs="Times New Roman"/>
          <w:color w:val="000000" w:themeColor="text1"/>
          <w:sz w:val="20"/>
          <w:szCs w:val="20"/>
          <w:lang w:eastAsia="ru-RU"/>
        </w:rPr>
        <w:t>;</w:t>
      </w:r>
    </w:p>
    <w:p w14:paraId="0D1208EC" w14:textId="11346D2D" w:rsidR="00CE31A0" w:rsidRPr="00CE31A0" w:rsidRDefault="00084571"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 xml:space="preserve">- </w:t>
      </w:r>
      <w:r w:rsidR="00CE31A0" w:rsidRPr="00CE31A0">
        <w:rPr>
          <w:rFonts w:ascii="Times New Roman" w:eastAsia="Times New Roman" w:hAnsi="Times New Roman" w:cs="Times New Roman"/>
          <w:color w:val="000000" w:themeColor="text1"/>
          <w:sz w:val="24"/>
          <w:szCs w:val="24"/>
          <w:lang w:eastAsia="ru-RU"/>
        </w:rPr>
        <w:t xml:space="preserve">«Перемена» </w:t>
      </w:r>
      <w:r>
        <w:rPr>
          <w:rFonts w:ascii="Times New Roman" w:eastAsia="Times New Roman" w:hAnsi="Times New Roman" w:cs="Times New Roman"/>
          <w:color w:val="000000" w:themeColor="text1"/>
          <w:sz w:val="24"/>
          <w:szCs w:val="24"/>
          <w:lang w:eastAsia="ru-RU"/>
        </w:rPr>
        <w:t>одна</w:t>
      </w:r>
      <w:r w:rsidR="00CE31A0" w:rsidRPr="00CE31A0">
        <w:rPr>
          <w:rFonts w:ascii="Times New Roman" w:eastAsia="Times New Roman" w:hAnsi="Times New Roman" w:cs="Times New Roman"/>
          <w:color w:val="000000" w:themeColor="text1"/>
          <w:sz w:val="24"/>
          <w:szCs w:val="24"/>
          <w:lang w:eastAsia="ru-RU"/>
        </w:rPr>
        <w:t xml:space="preserve"> стажировка в г. Москва в рамках образовательного проекта </w:t>
      </w:r>
      <w:r w:rsidR="00D414BF">
        <w:rPr>
          <w:rFonts w:ascii="Times New Roman" w:eastAsia="Times New Roman" w:hAnsi="Times New Roman" w:cs="Times New Roman"/>
          <w:color w:val="000000" w:themeColor="text1"/>
          <w:sz w:val="24"/>
          <w:szCs w:val="24"/>
          <w:lang w:eastAsia="ru-RU"/>
        </w:rPr>
        <w:br/>
      </w:r>
      <w:r w:rsidR="00CE31A0" w:rsidRPr="00CE31A0">
        <w:rPr>
          <w:rFonts w:ascii="Times New Roman" w:eastAsia="Times New Roman" w:hAnsi="Times New Roman" w:cs="Times New Roman"/>
          <w:color w:val="000000" w:themeColor="text1"/>
          <w:sz w:val="24"/>
          <w:szCs w:val="24"/>
          <w:lang w:eastAsia="ru-RU"/>
        </w:rPr>
        <w:t>(1 руководитель, 5 педагогов).</w:t>
      </w:r>
    </w:p>
    <w:p w14:paraId="07ECEDE6" w14:textId="77777777" w:rsidR="00CE31A0" w:rsidRPr="00CE31A0" w:rsidRDefault="00CE31A0"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 xml:space="preserve">В 2021 году педагоги округа участвовали во всероссийских и международных методических мероприятиях: </w:t>
      </w:r>
    </w:p>
    <w:p w14:paraId="276F51D2" w14:textId="70B3D3BD" w:rsidR="00CE31A0" w:rsidRPr="00CE31A0" w:rsidRDefault="00084571"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«Воспитание здорового ребёнка. Поволжье» третий Всероссийский форум (онлайн) участники (8 организаций/ 47 педагогов)</w:t>
      </w:r>
      <w:r w:rsidR="00CE31A0" w:rsidRPr="00CE31A0">
        <w:rPr>
          <w:rFonts w:ascii="Times New Roman" w:eastAsia="Times New Roman" w:hAnsi="Times New Roman" w:cs="Times New Roman"/>
          <w:color w:val="000000" w:themeColor="text1"/>
          <w:sz w:val="20"/>
          <w:szCs w:val="20"/>
          <w:lang w:eastAsia="ru-RU"/>
        </w:rPr>
        <w:t>;</w:t>
      </w:r>
      <w:r w:rsidR="00CE31A0" w:rsidRPr="00CE31A0">
        <w:rPr>
          <w:rFonts w:ascii="Times New Roman" w:eastAsia="Times New Roman" w:hAnsi="Times New Roman" w:cs="Times New Roman"/>
          <w:color w:val="000000" w:themeColor="text1"/>
          <w:sz w:val="24"/>
          <w:szCs w:val="24"/>
          <w:lang w:eastAsia="ru-RU"/>
        </w:rPr>
        <w:t xml:space="preserve"> </w:t>
      </w:r>
    </w:p>
    <w:p w14:paraId="74A2A0C7" w14:textId="7C7CC3E9" w:rsidR="00CE31A0" w:rsidRPr="00CE31A0" w:rsidRDefault="00084571"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«Воспитаем здорового ребёнка. Цифровая эпоха» I Всероссийская методическая конференция (онлайн) – 1 участник,</w:t>
      </w:r>
      <w:r w:rsidR="00CE31A0" w:rsidRPr="00CE31A0">
        <w:rPr>
          <w:rFonts w:ascii="Times New Roman" w:eastAsia="Calibri" w:hAnsi="Times New Roman" w:cs="Times New Roman"/>
          <w:b/>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Все</w:t>
      </w:r>
      <w:r>
        <w:rPr>
          <w:rFonts w:ascii="Times New Roman" w:eastAsia="Times New Roman" w:hAnsi="Times New Roman" w:cs="Times New Roman"/>
          <w:color w:val="000000" w:themeColor="text1"/>
          <w:sz w:val="24"/>
          <w:szCs w:val="24"/>
          <w:lang w:eastAsia="ru-RU"/>
        </w:rPr>
        <w:t>российский форум (1 специалист);</w:t>
      </w:r>
    </w:p>
    <w:p w14:paraId="1DFEFB0A" w14:textId="234D1A8F" w:rsidR="00CE31A0" w:rsidRPr="00CE31A0" w:rsidRDefault="00084571"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proofErr w:type="spellStart"/>
      <w:r>
        <w:rPr>
          <w:rFonts w:ascii="Times New Roman" w:eastAsia="Times New Roman" w:hAnsi="Times New Roman" w:cs="Times New Roman"/>
          <w:color w:val="000000" w:themeColor="text1"/>
          <w:sz w:val="24"/>
          <w:szCs w:val="24"/>
          <w:lang w:eastAsia="ru-RU"/>
        </w:rPr>
        <w:t>п</w:t>
      </w:r>
      <w:r w:rsidR="00CE31A0" w:rsidRPr="00CE31A0">
        <w:rPr>
          <w:rFonts w:ascii="Times New Roman" w:eastAsia="Times New Roman" w:hAnsi="Times New Roman" w:cs="Times New Roman"/>
          <w:color w:val="000000" w:themeColor="text1"/>
          <w:sz w:val="24"/>
          <w:szCs w:val="24"/>
          <w:lang w:eastAsia="ru-RU"/>
        </w:rPr>
        <w:t>рофориентационный</w:t>
      </w:r>
      <w:proofErr w:type="spellEnd"/>
      <w:r w:rsidR="00CE31A0" w:rsidRPr="00CE31A0">
        <w:rPr>
          <w:rFonts w:ascii="Times New Roman" w:eastAsia="Times New Roman" w:hAnsi="Times New Roman" w:cs="Times New Roman"/>
          <w:color w:val="000000" w:themeColor="text1"/>
          <w:sz w:val="24"/>
          <w:szCs w:val="24"/>
          <w:lang w:eastAsia="ru-RU"/>
        </w:rPr>
        <w:t xml:space="preserve"> онлайн-форум, организованный СЗИУ </w:t>
      </w:r>
      <w:proofErr w:type="spellStart"/>
      <w:r w:rsidR="00CE31A0" w:rsidRPr="00CE31A0">
        <w:rPr>
          <w:rFonts w:ascii="Times New Roman" w:eastAsia="Times New Roman" w:hAnsi="Times New Roman" w:cs="Times New Roman"/>
          <w:color w:val="000000" w:themeColor="text1"/>
          <w:sz w:val="24"/>
          <w:szCs w:val="24"/>
          <w:lang w:eastAsia="ru-RU"/>
        </w:rPr>
        <w:t>РАНХиГС</w:t>
      </w:r>
      <w:proofErr w:type="spellEnd"/>
      <w:r w:rsidR="00CE31A0" w:rsidRPr="00CE31A0">
        <w:rPr>
          <w:rFonts w:ascii="Times New Roman" w:eastAsia="Times New Roman" w:hAnsi="Times New Roman" w:cs="Times New Roman"/>
          <w:color w:val="000000" w:themeColor="text1"/>
          <w:sz w:val="24"/>
          <w:szCs w:val="24"/>
          <w:lang w:eastAsia="ru-RU"/>
        </w:rPr>
        <w:t xml:space="preserve"> </w:t>
      </w:r>
      <w:r w:rsidR="00D414BF">
        <w:rPr>
          <w:rFonts w:ascii="Times New Roman" w:eastAsia="Times New Roman" w:hAnsi="Times New Roman" w:cs="Times New Roman"/>
          <w:color w:val="000000" w:themeColor="text1"/>
          <w:sz w:val="24"/>
          <w:szCs w:val="24"/>
          <w:lang w:eastAsia="ru-RU"/>
        </w:rPr>
        <w:br/>
      </w:r>
      <w:r w:rsidR="00CE31A0" w:rsidRPr="00CE31A0">
        <w:rPr>
          <w:rFonts w:ascii="Times New Roman" w:eastAsia="Times New Roman" w:hAnsi="Times New Roman" w:cs="Times New Roman"/>
          <w:color w:val="000000" w:themeColor="text1"/>
          <w:sz w:val="24"/>
          <w:szCs w:val="24"/>
          <w:lang w:eastAsia="ru-RU"/>
        </w:rPr>
        <w:t>(13 педагогов</w:t>
      </w:r>
      <w:r w:rsidR="00CE31A0" w:rsidRPr="00D414BF">
        <w:rPr>
          <w:rFonts w:ascii="Times New Roman" w:eastAsia="Times New Roman" w:hAnsi="Times New Roman" w:cs="Times New Roman"/>
          <w:color w:val="000000" w:themeColor="text1"/>
          <w:sz w:val="24"/>
          <w:szCs w:val="24"/>
          <w:lang w:eastAsia="ru-RU"/>
        </w:rPr>
        <w:t>),</w:t>
      </w:r>
      <w:r w:rsidR="00CE31A0" w:rsidRPr="00D414BF">
        <w:rPr>
          <w:rFonts w:ascii="Times New Roman" w:eastAsia="Calibri"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международный научно-практический семинар «Вторая Мировая война и партизанское движение на Севере» в рамках XI Дней российско-норвежского приграничного сотрудничества на базе историко</w:t>
      </w:r>
      <w:r>
        <w:rPr>
          <w:rFonts w:ascii="Times New Roman" w:eastAsia="Times New Roman" w:hAnsi="Times New Roman" w:cs="Times New Roman"/>
          <w:color w:val="000000" w:themeColor="text1"/>
          <w:sz w:val="24"/>
          <w:szCs w:val="24"/>
          <w:lang w:eastAsia="ru-RU"/>
        </w:rPr>
        <w:t>-</w:t>
      </w:r>
      <w:r w:rsidR="00CE31A0" w:rsidRPr="00CE31A0">
        <w:rPr>
          <w:rFonts w:ascii="Times New Roman" w:eastAsia="Times New Roman" w:hAnsi="Times New Roman" w:cs="Times New Roman"/>
          <w:color w:val="000000" w:themeColor="text1"/>
          <w:sz w:val="24"/>
          <w:szCs w:val="24"/>
          <w:lang w:eastAsia="ru-RU"/>
        </w:rPr>
        <w:t>краеведческого музея Печенгского муниципального округа (3 специалиста, 5 педагогов).</w:t>
      </w:r>
    </w:p>
    <w:p w14:paraId="6000B72A" w14:textId="77777777" w:rsidR="00D414BF" w:rsidRDefault="00D414BF" w:rsidP="00CE31A0">
      <w:pPr>
        <w:spacing w:after="0" w:line="240" w:lineRule="auto"/>
        <w:ind w:firstLine="708"/>
        <w:jc w:val="center"/>
        <w:rPr>
          <w:rFonts w:ascii="Times New Roman" w:eastAsia="Times New Roman" w:hAnsi="Times New Roman" w:cs="Times New Roman"/>
          <w:b/>
          <w:bCs/>
          <w:color w:val="000000" w:themeColor="text1"/>
          <w:sz w:val="24"/>
          <w:szCs w:val="24"/>
          <w:lang w:eastAsia="ru-RU"/>
        </w:rPr>
      </w:pPr>
    </w:p>
    <w:p w14:paraId="7D361EDD" w14:textId="77777777" w:rsidR="00CE31A0" w:rsidRPr="00CE31A0" w:rsidRDefault="00CE31A0" w:rsidP="00D414BF">
      <w:pPr>
        <w:spacing w:after="0" w:line="240" w:lineRule="auto"/>
        <w:jc w:val="center"/>
        <w:rPr>
          <w:rFonts w:ascii="Times New Roman" w:eastAsia="Times New Roman" w:hAnsi="Times New Roman" w:cs="Times New Roman"/>
          <w:b/>
          <w:bCs/>
          <w:color w:val="000000" w:themeColor="text1"/>
          <w:sz w:val="24"/>
          <w:szCs w:val="24"/>
          <w:lang w:eastAsia="ru-RU"/>
        </w:rPr>
      </w:pPr>
      <w:r w:rsidRPr="00CE31A0">
        <w:rPr>
          <w:rFonts w:ascii="Times New Roman" w:eastAsia="Times New Roman" w:hAnsi="Times New Roman" w:cs="Times New Roman"/>
          <w:b/>
          <w:bCs/>
          <w:color w:val="000000" w:themeColor="text1"/>
          <w:sz w:val="24"/>
          <w:szCs w:val="24"/>
          <w:lang w:eastAsia="ru-RU"/>
        </w:rPr>
        <w:t xml:space="preserve">Участие </w:t>
      </w:r>
      <w:proofErr w:type="gramStart"/>
      <w:r w:rsidRPr="00CE31A0">
        <w:rPr>
          <w:rFonts w:ascii="Times New Roman" w:eastAsia="Times New Roman" w:hAnsi="Times New Roman" w:cs="Times New Roman"/>
          <w:b/>
          <w:bCs/>
          <w:color w:val="000000" w:themeColor="text1"/>
          <w:sz w:val="24"/>
          <w:szCs w:val="24"/>
          <w:lang w:eastAsia="ru-RU"/>
        </w:rPr>
        <w:t>обучающиеся</w:t>
      </w:r>
      <w:proofErr w:type="gramEnd"/>
      <w:r w:rsidRPr="00CE31A0">
        <w:rPr>
          <w:rFonts w:ascii="Times New Roman" w:eastAsia="Times New Roman" w:hAnsi="Times New Roman" w:cs="Times New Roman"/>
          <w:b/>
          <w:bCs/>
          <w:color w:val="000000" w:themeColor="text1"/>
          <w:sz w:val="24"/>
          <w:szCs w:val="24"/>
          <w:lang w:eastAsia="ru-RU"/>
        </w:rPr>
        <w:t xml:space="preserve"> в конкурсных мероприятиях.  </w:t>
      </w:r>
    </w:p>
    <w:p w14:paraId="204B029E" w14:textId="77777777" w:rsidR="00CE31A0" w:rsidRDefault="00CE31A0" w:rsidP="00D414BF">
      <w:pPr>
        <w:spacing w:after="0" w:line="240" w:lineRule="auto"/>
        <w:jc w:val="center"/>
        <w:rPr>
          <w:rFonts w:ascii="Times New Roman" w:eastAsia="Times New Roman" w:hAnsi="Times New Roman" w:cs="Times New Roman"/>
          <w:b/>
          <w:bCs/>
          <w:color w:val="000000" w:themeColor="text1"/>
          <w:sz w:val="24"/>
          <w:szCs w:val="24"/>
          <w:lang w:eastAsia="ru-RU"/>
        </w:rPr>
      </w:pPr>
      <w:r w:rsidRPr="00CE31A0">
        <w:rPr>
          <w:rFonts w:ascii="Times New Roman" w:eastAsia="Times New Roman" w:hAnsi="Times New Roman" w:cs="Times New Roman"/>
          <w:b/>
          <w:bCs/>
          <w:color w:val="000000" w:themeColor="text1"/>
          <w:sz w:val="24"/>
          <w:szCs w:val="24"/>
          <w:lang w:eastAsia="ru-RU"/>
        </w:rPr>
        <w:t>Муниципальный уровень</w:t>
      </w:r>
    </w:p>
    <w:p w14:paraId="167FB095" w14:textId="77777777" w:rsidR="00D414BF" w:rsidRPr="00CE31A0" w:rsidRDefault="00D414BF" w:rsidP="00CE31A0">
      <w:pPr>
        <w:spacing w:after="0" w:line="240" w:lineRule="auto"/>
        <w:ind w:firstLine="708"/>
        <w:jc w:val="center"/>
        <w:rPr>
          <w:rFonts w:ascii="Times New Roman" w:eastAsia="Times New Roman" w:hAnsi="Times New Roman" w:cs="Times New Roman"/>
          <w:b/>
          <w:bCs/>
          <w:color w:val="000000" w:themeColor="text1"/>
          <w:sz w:val="24"/>
          <w:szCs w:val="24"/>
          <w:lang w:eastAsia="ru-RU"/>
        </w:rPr>
      </w:pPr>
    </w:p>
    <w:p w14:paraId="78B02476" w14:textId="3BA6144E" w:rsidR="00CE31A0" w:rsidRPr="00CE31A0" w:rsidRDefault="00CE31A0" w:rsidP="00CE31A0">
      <w:pPr>
        <w:spacing w:after="0" w:line="240" w:lineRule="auto"/>
        <w:ind w:firstLine="708"/>
        <w:jc w:val="both"/>
        <w:rPr>
          <w:rFonts w:ascii="Times New Roman" w:eastAsia="Times New Roman" w:hAnsi="Times New Roman" w:cs="Times New Roman"/>
          <w:bCs/>
          <w:color w:val="000000" w:themeColor="text1"/>
          <w:sz w:val="24"/>
          <w:szCs w:val="24"/>
          <w:lang w:eastAsia="ru-RU"/>
        </w:rPr>
      </w:pPr>
      <w:proofErr w:type="gramStart"/>
      <w:r w:rsidRPr="00CE31A0">
        <w:rPr>
          <w:rFonts w:ascii="Times New Roman" w:eastAsia="Times New Roman" w:hAnsi="Times New Roman" w:cs="Times New Roman"/>
          <w:color w:val="000000" w:themeColor="text1"/>
          <w:sz w:val="24"/>
          <w:szCs w:val="24"/>
          <w:lang w:eastAsia="ru-RU"/>
        </w:rPr>
        <w:t>В муниципальных конкурсных мероприятиях в 2021 году участвовало 1096 обучающихся/</w:t>
      </w:r>
      <w:r w:rsidR="00D414BF">
        <w:rPr>
          <w:rFonts w:ascii="Times New Roman" w:eastAsia="Times New Roman" w:hAnsi="Times New Roman" w:cs="Times New Roman"/>
          <w:color w:val="000000" w:themeColor="text1"/>
          <w:sz w:val="24"/>
          <w:szCs w:val="24"/>
          <w:lang w:eastAsia="ru-RU"/>
        </w:rPr>
        <w:t xml:space="preserve"> </w:t>
      </w:r>
      <w:r w:rsidRPr="00CE31A0">
        <w:rPr>
          <w:rFonts w:ascii="Times New Roman" w:eastAsia="Times New Roman" w:hAnsi="Times New Roman" w:cs="Times New Roman"/>
          <w:color w:val="000000" w:themeColor="text1"/>
          <w:sz w:val="24"/>
          <w:szCs w:val="24"/>
          <w:lang w:eastAsia="ru-RU"/>
        </w:rPr>
        <w:t>78 победителей, 95 призёров).</w:t>
      </w:r>
      <w:proofErr w:type="gramEnd"/>
      <w:r w:rsidRPr="00CE31A0">
        <w:rPr>
          <w:rFonts w:ascii="Times New Roman" w:eastAsia="Times New Roman" w:hAnsi="Times New Roman" w:cs="Times New Roman"/>
          <w:color w:val="000000" w:themeColor="text1"/>
          <w:sz w:val="24"/>
          <w:szCs w:val="24"/>
          <w:lang w:eastAsia="ru-RU"/>
        </w:rPr>
        <w:t xml:space="preserve"> Количество муниципальных мероприятий для обучающихся различной направленности составило свыше 50 мероприятий (без учёта дистанционного формата). </w:t>
      </w:r>
      <w:r w:rsidRPr="00CE31A0">
        <w:rPr>
          <w:rFonts w:ascii="Times New Roman" w:eastAsia="Times New Roman" w:hAnsi="Times New Roman" w:cs="Times New Roman"/>
          <w:bCs/>
          <w:color w:val="000000" w:themeColor="text1"/>
          <w:sz w:val="24"/>
          <w:szCs w:val="24"/>
          <w:lang w:eastAsia="ru-RU"/>
        </w:rPr>
        <w:t xml:space="preserve">В рамках реализации подпрограммы в 2021 году были проведены: </w:t>
      </w:r>
    </w:p>
    <w:p w14:paraId="1873C47F" w14:textId="6D65B572" w:rsidR="00CE31A0" w:rsidRPr="00CE31A0" w:rsidRDefault="00C53B96" w:rsidP="00CE31A0">
      <w:pPr>
        <w:spacing w:after="0" w:line="240" w:lineRule="auto"/>
        <w:ind w:firstLine="708"/>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 xml:space="preserve">- </w:t>
      </w:r>
      <w:r w:rsidR="00CE31A0" w:rsidRPr="00CE31A0">
        <w:rPr>
          <w:rFonts w:ascii="Times New Roman" w:eastAsia="Times New Roman" w:hAnsi="Times New Roman" w:cs="Times New Roman"/>
          <w:bCs/>
          <w:color w:val="000000" w:themeColor="text1"/>
          <w:sz w:val="24"/>
          <w:szCs w:val="24"/>
          <w:lang w:eastAsia="ru-RU"/>
        </w:rPr>
        <w:t>муниципальный этап всероссийской олимпиады школьников по 17 предметам (302 обучающийся/</w:t>
      </w:r>
      <w:r w:rsidR="00D414BF">
        <w:rPr>
          <w:rFonts w:ascii="Times New Roman" w:eastAsia="Times New Roman" w:hAnsi="Times New Roman" w:cs="Times New Roman"/>
          <w:bCs/>
          <w:color w:val="000000" w:themeColor="text1"/>
          <w:sz w:val="24"/>
          <w:szCs w:val="24"/>
          <w:lang w:eastAsia="ru-RU"/>
        </w:rPr>
        <w:t xml:space="preserve"> </w:t>
      </w:r>
      <w:r w:rsidR="00CE31A0" w:rsidRPr="00CE31A0">
        <w:rPr>
          <w:rFonts w:ascii="Times New Roman" w:eastAsia="Times New Roman" w:hAnsi="Times New Roman" w:cs="Times New Roman"/>
          <w:bCs/>
          <w:color w:val="000000" w:themeColor="text1"/>
          <w:sz w:val="24"/>
          <w:szCs w:val="24"/>
          <w:lang w:eastAsia="ru-RU"/>
        </w:rPr>
        <w:t>25 победителей и 52 призёра)</w:t>
      </w:r>
      <w:r w:rsidR="00CE31A0" w:rsidRPr="00CE31A0">
        <w:rPr>
          <w:rFonts w:ascii="Times New Roman" w:eastAsia="Times New Roman" w:hAnsi="Times New Roman" w:cs="Times New Roman"/>
          <w:color w:val="000000" w:themeColor="text1"/>
          <w:sz w:val="20"/>
          <w:szCs w:val="20"/>
          <w:lang w:eastAsia="ru-RU"/>
        </w:rPr>
        <w:t>;</w:t>
      </w:r>
    </w:p>
    <w:p w14:paraId="2C45F8E8" w14:textId="16112D9D" w:rsidR="00CE31A0" w:rsidRPr="00CE31A0" w:rsidRDefault="00C53B96" w:rsidP="00CE31A0">
      <w:pPr>
        <w:spacing w:after="0" w:line="240" w:lineRule="auto"/>
        <w:ind w:firstLine="708"/>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 xml:space="preserve">- </w:t>
      </w:r>
      <w:r w:rsidR="00CE31A0" w:rsidRPr="00CE31A0">
        <w:rPr>
          <w:rFonts w:ascii="Times New Roman" w:eastAsia="Times New Roman" w:hAnsi="Times New Roman" w:cs="Times New Roman"/>
          <w:bCs/>
          <w:color w:val="000000" w:themeColor="text1"/>
          <w:sz w:val="24"/>
          <w:szCs w:val="24"/>
          <w:lang w:eastAsia="ru-RU"/>
        </w:rPr>
        <w:t>муниципальный этап Всероссийского конкурса сочинений «Без срока давности» среди обучающихся образовательных организаций, реализующих основные общеобразовательные программы (5 обучающихся/ 1 призёр)</w:t>
      </w:r>
      <w:r w:rsidR="00CE31A0" w:rsidRPr="00CE31A0">
        <w:rPr>
          <w:rFonts w:ascii="Times New Roman" w:eastAsia="Times New Roman" w:hAnsi="Times New Roman" w:cs="Times New Roman"/>
          <w:color w:val="000000" w:themeColor="text1"/>
          <w:sz w:val="20"/>
          <w:szCs w:val="20"/>
          <w:lang w:eastAsia="ru-RU"/>
        </w:rPr>
        <w:t>;</w:t>
      </w:r>
    </w:p>
    <w:p w14:paraId="136A9BAC" w14:textId="71EED0B2" w:rsidR="00CE31A0" w:rsidRPr="00CE31A0" w:rsidRDefault="00C53B96" w:rsidP="00CE31A0">
      <w:pPr>
        <w:spacing w:after="0" w:line="240" w:lineRule="auto"/>
        <w:ind w:firstLine="708"/>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 xml:space="preserve">- </w:t>
      </w:r>
      <w:r w:rsidR="00CE31A0" w:rsidRPr="00CE31A0">
        <w:rPr>
          <w:rFonts w:ascii="Times New Roman" w:eastAsia="Times New Roman" w:hAnsi="Times New Roman" w:cs="Times New Roman"/>
          <w:bCs/>
          <w:color w:val="000000" w:themeColor="text1"/>
          <w:sz w:val="24"/>
          <w:szCs w:val="24"/>
          <w:lang w:eastAsia="ru-RU"/>
        </w:rPr>
        <w:t xml:space="preserve">олимпиада младших школьников по русскому языку и математике </w:t>
      </w:r>
      <w:r w:rsidR="00D414BF">
        <w:rPr>
          <w:rFonts w:ascii="Times New Roman" w:eastAsia="Times New Roman" w:hAnsi="Times New Roman" w:cs="Times New Roman"/>
          <w:bCs/>
          <w:color w:val="000000" w:themeColor="text1"/>
          <w:sz w:val="24"/>
          <w:szCs w:val="24"/>
          <w:lang w:eastAsia="ru-RU"/>
        </w:rPr>
        <w:br/>
      </w:r>
      <w:r w:rsidR="00CE31A0" w:rsidRPr="00CE31A0">
        <w:rPr>
          <w:rFonts w:ascii="Times New Roman" w:eastAsia="Times New Roman" w:hAnsi="Times New Roman" w:cs="Times New Roman"/>
          <w:bCs/>
          <w:color w:val="000000" w:themeColor="text1"/>
          <w:sz w:val="24"/>
          <w:szCs w:val="24"/>
          <w:lang w:eastAsia="ru-RU"/>
        </w:rPr>
        <w:t>(98 участников/16 победителей), муниципальный этап Всероссийского конкурса юных чтецов «Живая классика» (16 обучающихся/ 3 победителя)</w:t>
      </w:r>
      <w:r w:rsidR="00CE31A0" w:rsidRPr="00CE31A0">
        <w:rPr>
          <w:rFonts w:ascii="Times New Roman" w:eastAsia="Times New Roman" w:hAnsi="Times New Roman" w:cs="Times New Roman"/>
          <w:color w:val="000000" w:themeColor="text1"/>
          <w:sz w:val="20"/>
          <w:szCs w:val="20"/>
          <w:lang w:eastAsia="ru-RU"/>
        </w:rPr>
        <w:t>;</w:t>
      </w:r>
    </w:p>
    <w:p w14:paraId="7BE2E295" w14:textId="700D528E" w:rsidR="00CE31A0" w:rsidRPr="00CE31A0" w:rsidRDefault="00C53B96" w:rsidP="00CE31A0">
      <w:pPr>
        <w:spacing w:after="0" w:line="240" w:lineRule="auto"/>
        <w:ind w:firstLine="708"/>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 xml:space="preserve">- </w:t>
      </w:r>
      <w:r w:rsidR="00CE31A0" w:rsidRPr="00CE31A0">
        <w:rPr>
          <w:rFonts w:ascii="Times New Roman" w:eastAsia="Times New Roman" w:hAnsi="Times New Roman" w:cs="Times New Roman"/>
          <w:bCs/>
          <w:color w:val="000000" w:themeColor="text1"/>
          <w:sz w:val="24"/>
          <w:szCs w:val="24"/>
          <w:lang w:eastAsia="ru-RU"/>
        </w:rPr>
        <w:t>фестиваль детского танца «Танцевальная феерия» для воспитанников детских садов (94 дошкольника)</w:t>
      </w:r>
      <w:r w:rsidR="00CE31A0" w:rsidRPr="00CE31A0">
        <w:rPr>
          <w:rFonts w:ascii="Times New Roman" w:eastAsia="Times New Roman" w:hAnsi="Times New Roman" w:cs="Times New Roman"/>
          <w:color w:val="000000" w:themeColor="text1"/>
          <w:sz w:val="20"/>
          <w:szCs w:val="20"/>
          <w:lang w:eastAsia="ru-RU"/>
        </w:rPr>
        <w:t>;</w:t>
      </w:r>
    </w:p>
    <w:p w14:paraId="4A1B6ACF" w14:textId="15C65998" w:rsidR="00CE31A0" w:rsidRPr="00CE31A0" w:rsidRDefault="00C53B96" w:rsidP="00CE31A0">
      <w:pPr>
        <w:spacing w:after="0" w:line="240" w:lineRule="auto"/>
        <w:ind w:firstLine="708"/>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 два</w:t>
      </w:r>
      <w:r w:rsidR="00CE31A0" w:rsidRPr="00CE31A0">
        <w:rPr>
          <w:rFonts w:ascii="Times New Roman" w:eastAsia="Times New Roman" w:hAnsi="Times New Roman" w:cs="Times New Roman"/>
          <w:bCs/>
          <w:color w:val="000000" w:themeColor="text1"/>
          <w:sz w:val="24"/>
          <w:szCs w:val="24"/>
          <w:lang w:eastAsia="ru-RU"/>
        </w:rPr>
        <w:t xml:space="preserve"> модуля образовательного проекта «Перемена» (34 участника), спартакиада для дошкольников «Мой первый</w:t>
      </w:r>
      <w:r>
        <w:rPr>
          <w:rFonts w:ascii="Times New Roman" w:eastAsia="Times New Roman" w:hAnsi="Times New Roman" w:cs="Times New Roman"/>
          <w:bCs/>
          <w:color w:val="000000" w:themeColor="text1"/>
          <w:sz w:val="24"/>
          <w:szCs w:val="24"/>
          <w:lang w:eastAsia="ru-RU"/>
        </w:rPr>
        <w:t xml:space="preserve"> старт - 2021» (80 участников);</w:t>
      </w:r>
    </w:p>
    <w:p w14:paraId="18DD6AA2" w14:textId="71C92749" w:rsidR="00CE31A0" w:rsidRPr="00CE31A0" w:rsidRDefault="00C53B96" w:rsidP="00CE31A0">
      <w:pPr>
        <w:spacing w:after="0" w:line="240" w:lineRule="auto"/>
        <w:ind w:firstLine="708"/>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 xml:space="preserve">- </w:t>
      </w:r>
      <w:r w:rsidR="00CE31A0" w:rsidRPr="00CE31A0">
        <w:rPr>
          <w:rFonts w:ascii="Times New Roman" w:eastAsia="Times New Roman" w:hAnsi="Times New Roman" w:cs="Times New Roman"/>
          <w:bCs/>
          <w:color w:val="000000" w:themeColor="text1"/>
          <w:sz w:val="24"/>
          <w:szCs w:val="24"/>
          <w:lang w:eastAsia="ru-RU"/>
        </w:rPr>
        <w:t xml:space="preserve">муниципальный творческий конкурс «Край реки Сосновой» (16 работ), заочный муниципальный конкурс «Созвездие талантов-2021» среди обучающихся ДОУ </w:t>
      </w:r>
      <w:r w:rsidR="00D414BF">
        <w:rPr>
          <w:rFonts w:ascii="Times New Roman" w:eastAsia="Times New Roman" w:hAnsi="Times New Roman" w:cs="Times New Roman"/>
          <w:bCs/>
          <w:color w:val="000000" w:themeColor="text1"/>
          <w:sz w:val="24"/>
          <w:szCs w:val="24"/>
          <w:lang w:eastAsia="ru-RU"/>
        </w:rPr>
        <w:br/>
      </w:r>
      <w:r w:rsidR="00CE31A0" w:rsidRPr="00CE31A0">
        <w:rPr>
          <w:rFonts w:ascii="Times New Roman" w:eastAsia="Times New Roman" w:hAnsi="Times New Roman" w:cs="Times New Roman"/>
          <w:bCs/>
          <w:color w:val="000000" w:themeColor="text1"/>
          <w:sz w:val="24"/>
          <w:szCs w:val="24"/>
          <w:lang w:eastAsia="ru-RU"/>
        </w:rPr>
        <w:t>(14 участников/ 4 победителя)</w:t>
      </w:r>
      <w:r w:rsidR="00CE31A0" w:rsidRPr="00CE31A0">
        <w:rPr>
          <w:rFonts w:ascii="Times New Roman" w:eastAsia="Times New Roman" w:hAnsi="Times New Roman" w:cs="Times New Roman"/>
          <w:color w:val="000000" w:themeColor="text1"/>
          <w:sz w:val="20"/>
          <w:szCs w:val="20"/>
          <w:lang w:eastAsia="ru-RU"/>
        </w:rPr>
        <w:t>;</w:t>
      </w:r>
    </w:p>
    <w:p w14:paraId="01507DC1" w14:textId="4CF507A4" w:rsidR="00CE31A0" w:rsidRPr="00CE31A0" w:rsidRDefault="00C53B96" w:rsidP="00CE31A0">
      <w:pPr>
        <w:spacing w:after="0" w:line="240" w:lineRule="auto"/>
        <w:ind w:firstLine="708"/>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 xml:space="preserve">- </w:t>
      </w:r>
      <w:r w:rsidR="00CE31A0" w:rsidRPr="00CE31A0">
        <w:rPr>
          <w:rFonts w:ascii="Times New Roman" w:eastAsia="Times New Roman" w:hAnsi="Times New Roman" w:cs="Times New Roman"/>
          <w:bCs/>
          <w:color w:val="000000" w:themeColor="text1"/>
          <w:sz w:val="24"/>
          <w:szCs w:val="24"/>
          <w:lang w:eastAsia="ru-RU"/>
        </w:rPr>
        <w:t xml:space="preserve">муниципальный конкурс учебных проектов «Шаг в науку» (15 участников/ </w:t>
      </w:r>
      <w:r w:rsidR="00D414BF">
        <w:rPr>
          <w:rFonts w:ascii="Times New Roman" w:eastAsia="Times New Roman" w:hAnsi="Times New Roman" w:cs="Times New Roman"/>
          <w:bCs/>
          <w:color w:val="000000" w:themeColor="text1"/>
          <w:sz w:val="24"/>
          <w:szCs w:val="24"/>
          <w:lang w:eastAsia="ru-RU"/>
        </w:rPr>
        <w:br/>
      </w:r>
      <w:r w:rsidR="00CE31A0" w:rsidRPr="00CE31A0">
        <w:rPr>
          <w:rFonts w:ascii="Times New Roman" w:eastAsia="Times New Roman" w:hAnsi="Times New Roman" w:cs="Times New Roman"/>
          <w:bCs/>
          <w:color w:val="000000" w:themeColor="text1"/>
          <w:sz w:val="24"/>
          <w:szCs w:val="24"/>
          <w:lang w:eastAsia="ru-RU"/>
        </w:rPr>
        <w:t>2 победителя, 4 призёра)</w:t>
      </w:r>
      <w:r w:rsidR="00CE31A0" w:rsidRPr="00CE31A0">
        <w:rPr>
          <w:rFonts w:ascii="Times New Roman" w:eastAsia="Times New Roman" w:hAnsi="Times New Roman" w:cs="Times New Roman"/>
          <w:color w:val="000000" w:themeColor="text1"/>
          <w:sz w:val="20"/>
          <w:szCs w:val="20"/>
          <w:lang w:eastAsia="ru-RU"/>
        </w:rPr>
        <w:t>;</w:t>
      </w:r>
      <w:r w:rsidR="00CE31A0" w:rsidRPr="00CE31A0">
        <w:rPr>
          <w:rFonts w:ascii="Times New Roman" w:eastAsia="Times New Roman" w:hAnsi="Times New Roman" w:cs="Times New Roman"/>
          <w:bCs/>
          <w:color w:val="000000" w:themeColor="text1"/>
          <w:sz w:val="24"/>
          <w:szCs w:val="24"/>
          <w:lang w:eastAsia="ru-RU"/>
        </w:rPr>
        <w:t xml:space="preserve"> </w:t>
      </w:r>
    </w:p>
    <w:p w14:paraId="07F511BC" w14:textId="2FAB11CC" w:rsidR="00CE31A0" w:rsidRPr="00CE31A0" w:rsidRDefault="00C53B96" w:rsidP="00CE31A0">
      <w:pPr>
        <w:spacing w:after="0" w:line="240" w:lineRule="auto"/>
        <w:ind w:firstLine="708"/>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 xml:space="preserve">- </w:t>
      </w:r>
      <w:r w:rsidR="00CE31A0" w:rsidRPr="00CE31A0">
        <w:rPr>
          <w:rFonts w:ascii="Times New Roman" w:eastAsia="Times New Roman" w:hAnsi="Times New Roman" w:cs="Times New Roman"/>
          <w:bCs/>
          <w:color w:val="000000" w:themeColor="text1"/>
          <w:sz w:val="24"/>
          <w:szCs w:val="24"/>
          <w:lang w:eastAsia="ru-RU"/>
        </w:rPr>
        <w:t>муниципальный конкурс исследовательских проектов «Лифт в науку» для обучающихся 6-10 классов (27 участников/ 3 победителя, 6 призёров, 18 финалистов)</w:t>
      </w:r>
      <w:r w:rsidR="00CE31A0" w:rsidRPr="00CE31A0">
        <w:rPr>
          <w:rFonts w:ascii="Times New Roman" w:eastAsia="Times New Roman" w:hAnsi="Times New Roman" w:cs="Times New Roman"/>
          <w:color w:val="000000" w:themeColor="text1"/>
          <w:sz w:val="20"/>
          <w:szCs w:val="20"/>
          <w:lang w:eastAsia="ru-RU"/>
        </w:rPr>
        <w:t>;</w:t>
      </w:r>
      <w:r w:rsidR="00CE31A0" w:rsidRPr="00CE31A0">
        <w:rPr>
          <w:rFonts w:ascii="Times New Roman" w:eastAsia="Times New Roman" w:hAnsi="Times New Roman" w:cs="Times New Roman"/>
          <w:bCs/>
          <w:color w:val="000000" w:themeColor="text1"/>
          <w:sz w:val="24"/>
          <w:szCs w:val="24"/>
          <w:lang w:eastAsia="ru-RU"/>
        </w:rPr>
        <w:t xml:space="preserve"> </w:t>
      </w:r>
    </w:p>
    <w:p w14:paraId="5FB60AC0" w14:textId="7B8E3D63" w:rsidR="00CE31A0" w:rsidRPr="00CE31A0" w:rsidRDefault="00C53B96" w:rsidP="00CE31A0">
      <w:pPr>
        <w:spacing w:after="0" w:line="240" w:lineRule="auto"/>
        <w:ind w:firstLine="708"/>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 xml:space="preserve">- </w:t>
      </w:r>
      <w:r w:rsidR="00CE31A0" w:rsidRPr="00CE31A0">
        <w:rPr>
          <w:rFonts w:ascii="Times New Roman" w:eastAsia="Times New Roman" w:hAnsi="Times New Roman" w:cs="Times New Roman"/>
          <w:bCs/>
          <w:color w:val="000000" w:themeColor="text1"/>
          <w:sz w:val="24"/>
          <w:szCs w:val="24"/>
          <w:lang w:eastAsia="ru-RU"/>
        </w:rPr>
        <w:t xml:space="preserve">муниципальный этап соревнования молодых ученых Европейского Союза - Молодежного научного форума Северо-Запада России </w:t>
      </w:r>
      <w:r w:rsidR="00D414BF">
        <w:rPr>
          <w:rFonts w:ascii="Times New Roman" w:eastAsia="Times New Roman" w:hAnsi="Times New Roman" w:cs="Times New Roman"/>
          <w:bCs/>
          <w:color w:val="000000" w:themeColor="text1"/>
          <w:sz w:val="24"/>
          <w:szCs w:val="24"/>
          <w:lang w:eastAsia="ru-RU"/>
        </w:rPr>
        <w:t>«</w:t>
      </w:r>
      <w:r w:rsidR="00CE31A0" w:rsidRPr="00CE31A0">
        <w:rPr>
          <w:rFonts w:ascii="Times New Roman" w:eastAsia="Times New Roman" w:hAnsi="Times New Roman" w:cs="Times New Roman"/>
          <w:bCs/>
          <w:color w:val="000000" w:themeColor="text1"/>
          <w:sz w:val="24"/>
          <w:szCs w:val="24"/>
          <w:lang w:eastAsia="ru-RU"/>
        </w:rPr>
        <w:t>Шаг в будущее</w:t>
      </w:r>
      <w:r w:rsidR="00D414BF">
        <w:rPr>
          <w:rFonts w:ascii="Times New Roman" w:eastAsia="Times New Roman" w:hAnsi="Times New Roman" w:cs="Times New Roman"/>
          <w:bCs/>
          <w:color w:val="000000" w:themeColor="text1"/>
          <w:sz w:val="24"/>
          <w:szCs w:val="24"/>
          <w:lang w:eastAsia="ru-RU"/>
        </w:rPr>
        <w:t xml:space="preserve">» </w:t>
      </w:r>
      <w:r w:rsidR="00CE31A0" w:rsidRPr="00CE31A0">
        <w:rPr>
          <w:rFonts w:ascii="Times New Roman" w:eastAsia="Times New Roman" w:hAnsi="Times New Roman" w:cs="Times New Roman"/>
          <w:bCs/>
          <w:color w:val="000000" w:themeColor="text1"/>
          <w:sz w:val="24"/>
          <w:szCs w:val="24"/>
          <w:lang w:eastAsia="ru-RU"/>
        </w:rPr>
        <w:t>(9 участников/</w:t>
      </w:r>
      <w:r w:rsidR="00D414BF">
        <w:rPr>
          <w:rFonts w:ascii="Times New Roman" w:eastAsia="Times New Roman" w:hAnsi="Times New Roman" w:cs="Times New Roman"/>
          <w:bCs/>
          <w:color w:val="000000" w:themeColor="text1"/>
          <w:sz w:val="24"/>
          <w:szCs w:val="24"/>
          <w:lang w:eastAsia="ru-RU"/>
        </w:rPr>
        <w:br/>
      </w:r>
      <w:r w:rsidR="00CE31A0" w:rsidRPr="00CE31A0">
        <w:rPr>
          <w:rFonts w:ascii="Times New Roman" w:eastAsia="Times New Roman" w:hAnsi="Times New Roman" w:cs="Times New Roman"/>
          <w:bCs/>
          <w:color w:val="000000" w:themeColor="text1"/>
          <w:sz w:val="24"/>
          <w:szCs w:val="24"/>
          <w:lang w:eastAsia="ru-RU"/>
        </w:rPr>
        <w:t>2 победителя, 4 призёра)</w:t>
      </w:r>
      <w:r w:rsidR="00CE31A0" w:rsidRPr="00CE31A0">
        <w:rPr>
          <w:rFonts w:ascii="Times New Roman" w:eastAsia="Times New Roman" w:hAnsi="Times New Roman" w:cs="Times New Roman"/>
          <w:color w:val="000000" w:themeColor="text1"/>
          <w:sz w:val="20"/>
          <w:szCs w:val="20"/>
          <w:lang w:eastAsia="ru-RU"/>
        </w:rPr>
        <w:t>;</w:t>
      </w:r>
      <w:r w:rsidR="00CE31A0" w:rsidRPr="00CE31A0">
        <w:rPr>
          <w:rFonts w:ascii="Times New Roman" w:eastAsia="Times New Roman" w:hAnsi="Times New Roman" w:cs="Times New Roman"/>
          <w:bCs/>
          <w:color w:val="000000" w:themeColor="text1"/>
          <w:sz w:val="24"/>
          <w:szCs w:val="24"/>
          <w:lang w:eastAsia="ru-RU"/>
        </w:rPr>
        <w:t xml:space="preserve"> </w:t>
      </w:r>
    </w:p>
    <w:p w14:paraId="65C74898" w14:textId="1AD603AA" w:rsidR="00CE31A0" w:rsidRPr="00CE31A0" w:rsidRDefault="00C53B96" w:rsidP="00CE31A0">
      <w:pPr>
        <w:spacing w:after="0" w:line="240" w:lineRule="auto"/>
        <w:ind w:firstLine="708"/>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 xml:space="preserve">- </w:t>
      </w:r>
      <w:r w:rsidR="00CE31A0" w:rsidRPr="00CE31A0">
        <w:rPr>
          <w:rFonts w:ascii="Times New Roman" w:eastAsia="Times New Roman" w:hAnsi="Times New Roman" w:cs="Times New Roman"/>
          <w:bCs/>
          <w:color w:val="000000" w:themeColor="text1"/>
          <w:sz w:val="24"/>
          <w:szCs w:val="24"/>
          <w:lang w:eastAsia="ru-RU"/>
        </w:rPr>
        <w:t>муниципальный конкурс детского творчества «Весенняя капель – 2021» для детей с особыми образовательными потребностями (65 номеров из 12 ОУ/</w:t>
      </w:r>
      <w:r w:rsidR="00D414BF">
        <w:rPr>
          <w:rFonts w:ascii="Times New Roman" w:eastAsia="Times New Roman" w:hAnsi="Times New Roman" w:cs="Times New Roman"/>
          <w:bCs/>
          <w:color w:val="000000" w:themeColor="text1"/>
          <w:sz w:val="24"/>
          <w:szCs w:val="24"/>
          <w:lang w:eastAsia="ru-RU"/>
        </w:rPr>
        <w:t xml:space="preserve"> </w:t>
      </w:r>
      <w:r w:rsidR="00CE31A0" w:rsidRPr="00CE31A0">
        <w:rPr>
          <w:rFonts w:ascii="Times New Roman" w:eastAsia="Times New Roman" w:hAnsi="Times New Roman" w:cs="Times New Roman"/>
          <w:bCs/>
          <w:color w:val="000000" w:themeColor="text1"/>
          <w:sz w:val="24"/>
          <w:szCs w:val="24"/>
          <w:lang w:eastAsia="ru-RU"/>
        </w:rPr>
        <w:t xml:space="preserve">195 участников), олимпиада для обучающихся 2-х классов с ОВЗ и посещающих </w:t>
      </w:r>
      <w:proofErr w:type="spellStart"/>
      <w:r w:rsidR="00CE31A0" w:rsidRPr="00CE31A0">
        <w:rPr>
          <w:rFonts w:ascii="Times New Roman" w:eastAsia="Times New Roman" w:hAnsi="Times New Roman" w:cs="Times New Roman"/>
          <w:bCs/>
          <w:color w:val="000000" w:themeColor="text1"/>
          <w:sz w:val="24"/>
          <w:szCs w:val="24"/>
          <w:lang w:eastAsia="ru-RU"/>
        </w:rPr>
        <w:t>логопункт</w:t>
      </w:r>
      <w:proofErr w:type="spellEnd"/>
      <w:r w:rsidR="00CE31A0" w:rsidRPr="00CE31A0">
        <w:rPr>
          <w:rFonts w:ascii="Times New Roman" w:eastAsia="Times New Roman" w:hAnsi="Times New Roman" w:cs="Times New Roman"/>
          <w:bCs/>
          <w:color w:val="000000" w:themeColor="text1"/>
          <w:sz w:val="24"/>
          <w:szCs w:val="24"/>
          <w:lang w:eastAsia="ru-RU"/>
        </w:rPr>
        <w:t xml:space="preserve"> «Северный оленёнок» - 20 участников/ 6 победителей, 7 призёров)</w:t>
      </w:r>
      <w:r w:rsidR="00CE31A0" w:rsidRPr="00CE31A0">
        <w:rPr>
          <w:rFonts w:ascii="Times New Roman" w:eastAsia="Times New Roman" w:hAnsi="Times New Roman" w:cs="Times New Roman"/>
          <w:color w:val="000000" w:themeColor="text1"/>
          <w:sz w:val="20"/>
          <w:szCs w:val="20"/>
          <w:lang w:eastAsia="ru-RU"/>
        </w:rPr>
        <w:t>;</w:t>
      </w:r>
      <w:r w:rsidR="00CE31A0" w:rsidRPr="00CE31A0">
        <w:rPr>
          <w:rFonts w:ascii="Times New Roman" w:eastAsia="Times New Roman" w:hAnsi="Times New Roman" w:cs="Times New Roman"/>
          <w:bCs/>
          <w:color w:val="000000" w:themeColor="text1"/>
          <w:sz w:val="24"/>
          <w:szCs w:val="24"/>
          <w:lang w:eastAsia="ru-RU"/>
        </w:rPr>
        <w:t xml:space="preserve"> </w:t>
      </w:r>
    </w:p>
    <w:p w14:paraId="2938D379" w14:textId="31F235D3" w:rsidR="00CE31A0" w:rsidRPr="00CE31A0" w:rsidRDefault="00C53B96" w:rsidP="00CE31A0">
      <w:pPr>
        <w:spacing w:after="0" w:line="240" w:lineRule="auto"/>
        <w:ind w:firstLine="708"/>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 xml:space="preserve">- </w:t>
      </w:r>
      <w:r w:rsidR="00CE31A0" w:rsidRPr="00CE31A0">
        <w:rPr>
          <w:rFonts w:ascii="Times New Roman" w:eastAsia="Times New Roman" w:hAnsi="Times New Roman" w:cs="Times New Roman"/>
          <w:bCs/>
          <w:color w:val="000000" w:themeColor="text1"/>
          <w:sz w:val="24"/>
          <w:szCs w:val="24"/>
          <w:lang w:eastAsia="ru-RU"/>
        </w:rPr>
        <w:t>муниципальный этап Всероссийского конкурса на знание символики и атрибутов российской Федерации и Мурманской области (11 участников/ 3 победителя, 3 призёра).</w:t>
      </w:r>
    </w:p>
    <w:p w14:paraId="0415A426" w14:textId="1F575E9C" w:rsidR="00CE31A0" w:rsidRPr="00CE31A0" w:rsidRDefault="00CE31A0" w:rsidP="00CE31A0">
      <w:pPr>
        <w:shd w:val="clear" w:color="auto" w:fill="FFFFFF"/>
        <w:spacing w:after="0" w:line="240" w:lineRule="auto"/>
        <w:ind w:firstLine="708"/>
        <w:jc w:val="both"/>
        <w:outlineLvl w:val="4"/>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 xml:space="preserve">В 2021 году организованы ежегодные экологические экспедиции патриотической направленности для </w:t>
      </w:r>
      <w:proofErr w:type="gramStart"/>
      <w:r w:rsidRPr="00CE31A0">
        <w:rPr>
          <w:rFonts w:ascii="Times New Roman" w:eastAsia="Times New Roman" w:hAnsi="Times New Roman" w:cs="Times New Roman"/>
          <w:color w:val="000000" w:themeColor="text1"/>
          <w:sz w:val="24"/>
          <w:szCs w:val="24"/>
          <w:lang w:eastAsia="ru-RU"/>
        </w:rPr>
        <w:t>обучающихся</w:t>
      </w:r>
      <w:proofErr w:type="gramEnd"/>
      <w:r w:rsidRPr="00CE31A0">
        <w:rPr>
          <w:rFonts w:ascii="Times New Roman" w:eastAsia="Times New Roman" w:hAnsi="Times New Roman" w:cs="Times New Roman"/>
          <w:color w:val="000000" w:themeColor="text1"/>
          <w:sz w:val="24"/>
          <w:szCs w:val="24"/>
          <w:lang w:eastAsia="ru-RU"/>
        </w:rPr>
        <w:t xml:space="preserve"> на базе МБОУ СОШ № 11 </w:t>
      </w:r>
      <w:proofErr w:type="spellStart"/>
      <w:r w:rsidRPr="00CE31A0">
        <w:rPr>
          <w:rFonts w:ascii="Times New Roman" w:eastAsia="Times New Roman" w:hAnsi="Times New Roman" w:cs="Times New Roman"/>
          <w:color w:val="000000" w:themeColor="text1"/>
          <w:sz w:val="24"/>
          <w:szCs w:val="24"/>
          <w:lang w:eastAsia="ru-RU"/>
        </w:rPr>
        <w:t>н</w:t>
      </w:r>
      <w:r w:rsidR="00D414BF">
        <w:rPr>
          <w:rFonts w:ascii="Times New Roman" w:eastAsia="Times New Roman" w:hAnsi="Times New Roman" w:cs="Times New Roman"/>
          <w:color w:val="000000" w:themeColor="text1"/>
          <w:sz w:val="24"/>
          <w:szCs w:val="24"/>
          <w:lang w:eastAsia="ru-RU"/>
        </w:rPr>
        <w:t>.</w:t>
      </w:r>
      <w:r w:rsidRPr="00CE31A0">
        <w:rPr>
          <w:rFonts w:ascii="Times New Roman" w:eastAsia="Times New Roman" w:hAnsi="Times New Roman" w:cs="Times New Roman"/>
          <w:color w:val="000000" w:themeColor="text1"/>
          <w:sz w:val="24"/>
          <w:szCs w:val="24"/>
          <w:lang w:eastAsia="ru-RU"/>
        </w:rPr>
        <w:t>п</w:t>
      </w:r>
      <w:proofErr w:type="spellEnd"/>
      <w:r w:rsidRPr="00CE31A0">
        <w:rPr>
          <w:rFonts w:ascii="Times New Roman" w:eastAsia="Times New Roman" w:hAnsi="Times New Roman" w:cs="Times New Roman"/>
          <w:color w:val="000000" w:themeColor="text1"/>
          <w:sz w:val="24"/>
          <w:szCs w:val="24"/>
          <w:lang w:eastAsia="ru-RU"/>
        </w:rPr>
        <w:t xml:space="preserve">. </w:t>
      </w:r>
      <w:proofErr w:type="spellStart"/>
      <w:r w:rsidRPr="00CE31A0">
        <w:rPr>
          <w:rFonts w:ascii="Times New Roman" w:eastAsia="Times New Roman" w:hAnsi="Times New Roman" w:cs="Times New Roman"/>
          <w:color w:val="000000" w:themeColor="text1"/>
          <w:sz w:val="24"/>
          <w:szCs w:val="24"/>
          <w:lang w:eastAsia="ru-RU"/>
        </w:rPr>
        <w:t>Раякоски</w:t>
      </w:r>
      <w:proofErr w:type="spellEnd"/>
      <w:r w:rsidRPr="00CE31A0">
        <w:rPr>
          <w:rFonts w:ascii="Times New Roman" w:eastAsia="Times New Roman" w:hAnsi="Times New Roman" w:cs="Times New Roman"/>
          <w:color w:val="000000" w:themeColor="text1"/>
          <w:sz w:val="24"/>
          <w:szCs w:val="24"/>
          <w:lang w:eastAsia="ru-RU"/>
        </w:rPr>
        <w:t xml:space="preserve"> в </w:t>
      </w:r>
      <w:r w:rsidRPr="00CE31A0">
        <w:rPr>
          <w:rFonts w:ascii="Times New Roman" w:eastAsia="Times New Roman" w:hAnsi="Times New Roman" w:cs="Times New Roman"/>
          <w:color w:val="000000" w:themeColor="text1"/>
          <w:sz w:val="24"/>
          <w:szCs w:val="24"/>
          <w:lang w:eastAsia="ru-RU"/>
        </w:rPr>
        <w:lastRenderedPageBreak/>
        <w:t>сотрудничестве с ФГБУ «Государственный заповедник «</w:t>
      </w:r>
      <w:proofErr w:type="spellStart"/>
      <w:r w:rsidRPr="00CE31A0">
        <w:rPr>
          <w:rFonts w:ascii="Times New Roman" w:eastAsia="Times New Roman" w:hAnsi="Times New Roman" w:cs="Times New Roman"/>
          <w:color w:val="000000" w:themeColor="text1"/>
          <w:sz w:val="24"/>
          <w:szCs w:val="24"/>
          <w:lang w:eastAsia="ru-RU"/>
        </w:rPr>
        <w:t>Пасвик</w:t>
      </w:r>
      <w:proofErr w:type="spellEnd"/>
      <w:r w:rsidRPr="00CE31A0">
        <w:rPr>
          <w:rFonts w:ascii="Times New Roman" w:eastAsia="Times New Roman" w:hAnsi="Times New Roman" w:cs="Times New Roman"/>
          <w:color w:val="000000" w:themeColor="text1"/>
          <w:sz w:val="24"/>
          <w:szCs w:val="24"/>
          <w:lang w:eastAsia="ru-RU"/>
        </w:rPr>
        <w:t xml:space="preserve">» (25 обучающихся), с сентября по декабрь проходила </w:t>
      </w:r>
      <w:r w:rsidRPr="00CE31A0">
        <w:rPr>
          <w:rFonts w:ascii="Times New Roman" w:eastAsia="Times New Roman" w:hAnsi="Times New Roman" w:cs="Times New Roman"/>
          <w:bCs/>
          <w:color w:val="000000" w:themeColor="text1"/>
          <w:sz w:val="24"/>
          <w:szCs w:val="24"/>
          <w:lang w:eastAsia="ru-RU"/>
        </w:rPr>
        <w:t>муниципальная</w:t>
      </w:r>
      <w:r w:rsidRPr="00CE31A0">
        <w:rPr>
          <w:rFonts w:ascii="Times New Roman" w:eastAsia="Times New Roman" w:hAnsi="Times New Roman" w:cs="Times New Roman"/>
          <w:color w:val="000000" w:themeColor="text1"/>
          <w:sz w:val="24"/>
          <w:szCs w:val="24"/>
          <w:lang w:eastAsia="ru-RU"/>
        </w:rPr>
        <w:t xml:space="preserve"> волонтёрская школа «Доброволец – 2021» (общее количество участников за время всего проекта - 57 человек).</w:t>
      </w:r>
    </w:p>
    <w:p w14:paraId="4D46FB74" w14:textId="77777777" w:rsidR="00CE31A0" w:rsidRPr="00CE31A0" w:rsidRDefault="00CE31A0" w:rsidP="00CE31A0">
      <w:pPr>
        <w:shd w:val="clear" w:color="auto" w:fill="FFFFFF"/>
        <w:spacing w:after="0" w:line="240" w:lineRule="auto"/>
        <w:ind w:firstLine="708"/>
        <w:jc w:val="both"/>
        <w:outlineLvl w:val="4"/>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Организовано участие обучающихся в проекте «</w:t>
      </w:r>
      <w:proofErr w:type="spellStart"/>
      <w:r w:rsidRPr="00CE31A0">
        <w:rPr>
          <w:rFonts w:ascii="Times New Roman" w:eastAsia="Times New Roman" w:hAnsi="Times New Roman" w:cs="Times New Roman"/>
          <w:color w:val="000000" w:themeColor="text1"/>
          <w:sz w:val="24"/>
          <w:szCs w:val="24"/>
          <w:lang w:eastAsia="ru-RU"/>
        </w:rPr>
        <w:t>Медиашкола</w:t>
      </w:r>
      <w:proofErr w:type="spellEnd"/>
      <w:r w:rsidRPr="00CE31A0">
        <w:rPr>
          <w:rFonts w:ascii="Times New Roman" w:eastAsia="Times New Roman" w:hAnsi="Times New Roman" w:cs="Times New Roman"/>
          <w:color w:val="000000" w:themeColor="text1"/>
          <w:sz w:val="24"/>
          <w:szCs w:val="24"/>
          <w:lang w:eastAsia="ru-RU"/>
        </w:rPr>
        <w:t xml:space="preserve"> Игоря Попова» в рамках благотворительной программы «Мир новых возможностей» (58 участников).</w:t>
      </w:r>
    </w:p>
    <w:p w14:paraId="37296D14" w14:textId="77777777" w:rsidR="00CE31A0" w:rsidRPr="00CE31A0" w:rsidRDefault="00CE31A0" w:rsidP="00CE31A0">
      <w:pPr>
        <w:spacing w:after="0" w:line="240" w:lineRule="auto"/>
        <w:ind w:firstLine="708"/>
        <w:jc w:val="center"/>
        <w:rPr>
          <w:rFonts w:ascii="Times New Roman" w:eastAsia="Times New Roman" w:hAnsi="Times New Roman" w:cs="Times New Roman"/>
          <w:b/>
          <w:bCs/>
          <w:color w:val="000000" w:themeColor="text1"/>
          <w:sz w:val="24"/>
          <w:szCs w:val="24"/>
          <w:lang w:eastAsia="ru-RU"/>
        </w:rPr>
      </w:pPr>
    </w:p>
    <w:p w14:paraId="4B4A6D3C" w14:textId="77777777" w:rsidR="00CE31A0" w:rsidRPr="00CE31A0" w:rsidRDefault="00CE31A0" w:rsidP="00D414BF">
      <w:pPr>
        <w:spacing w:after="0" w:line="240" w:lineRule="auto"/>
        <w:jc w:val="center"/>
        <w:rPr>
          <w:rFonts w:ascii="Times New Roman" w:eastAsia="Times New Roman" w:hAnsi="Times New Roman" w:cs="Times New Roman"/>
          <w:b/>
          <w:bCs/>
          <w:color w:val="000000" w:themeColor="text1"/>
          <w:sz w:val="24"/>
          <w:szCs w:val="24"/>
          <w:lang w:eastAsia="ru-RU"/>
        </w:rPr>
      </w:pPr>
      <w:proofErr w:type="gramStart"/>
      <w:r w:rsidRPr="00CE31A0">
        <w:rPr>
          <w:rFonts w:ascii="Times New Roman" w:eastAsia="Times New Roman" w:hAnsi="Times New Roman" w:cs="Times New Roman"/>
          <w:b/>
          <w:bCs/>
          <w:color w:val="000000" w:themeColor="text1"/>
          <w:sz w:val="24"/>
          <w:szCs w:val="24"/>
          <w:lang w:eastAsia="ru-RU"/>
        </w:rPr>
        <w:t xml:space="preserve">Участие обучающихся в конкурсных мероприятиях.  </w:t>
      </w:r>
      <w:proofErr w:type="gramEnd"/>
    </w:p>
    <w:p w14:paraId="014D6FE4" w14:textId="77777777" w:rsidR="00CE31A0" w:rsidRDefault="00CE31A0" w:rsidP="00D414BF">
      <w:pPr>
        <w:spacing w:after="0" w:line="240" w:lineRule="auto"/>
        <w:jc w:val="center"/>
        <w:rPr>
          <w:rFonts w:ascii="Times New Roman" w:eastAsia="Times New Roman" w:hAnsi="Times New Roman" w:cs="Times New Roman"/>
          <w:b/>
          <w:bCs/>
          <w:color w:val="000000" w:themeColor="text1"/>
          <w:sz w:val="24"/>
          <w:szCs w:val="24"/>
          <w:lang w:eastAsia="ru-RU"/>
        </w:rPr>
      </w:pPr>
      <w:r w:rsidRPr="00CE31A0">
        <w:rPr>
          <w:rFonts w:ascii="Times New Roman" w:eastAsia="Times New Roman" w:hAnsi="Times New Roman" w:cs="Times New Roman"/>
          <w:b/>
          <w:bCs/>
          <w:color w:val="000000" w:themeColor="text1"/>
          <w:sz w:val="24"/>
          <w:szCs w:val="24"/>
          <w:lang w:eastAsia="ru-RU"/>
        </w:rPr>
        <w:t>Региональный, всероссийский, международный уровень</w:t>
      </w:r>
    </w:p>
    <w:p w14:paraId="75D555F1" w14:textId="77777777" w:rsidR="00D414BF" w:rsidRPr="00CE31A0" w:rsidRDefault="00D414BF" w:rsidP="00CE31A0">
      <w:pPr>
        <w:spacing w:after="0" w:line="240" w:lineRule="auto"/>
        <w:ind w:firstLine="708"/>
        <w:jc w:val="center"/>
        <w:rPr>
          <w:rFonts w:ascii="Times New Roman" w:eastAsia="Times New Roman" w:hAnsi="Times New Roman" w:cs="Times New Roman"/>
          <w:b/>
          <w:bCs/>
          <w:color w:val="000000" w:themeColor="text1"/>
          <w:sz w:val="24"/>
          <w:szCs w:val="24"/>
          <w:lang w:eastAsia="ru-RU"/>
        </w:rPr>
      </w:pPr>
    </w:p>
    <w:p w14:paraId="12CA302F" w14:textId="3692B839" w:rsidR="00CE31A0" w:rsidRPr="00CE31A0" w:rsidRDefault="00CE31A0"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В 2021 году организовано участие талантливых детей в региональных, всероссийских и международных мероприятиях:</w:t>
      </w:r>
    </w:p>
    <w:p w14:paraId="71A730F2" w14:textId="7C8A5207"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участниками регионального этапа Всероссийской олимпиады школьников в 2020/2021 учебном году стали 21 обучающийся Печенгского округа (1 победитель/</w:t>
      </w:r>
      <w:r w:rsidR="00D414BF">
        <w:rPr>
          <w:rFonts w:ascii="Times New Roman" w:eastAsia="Times New Roman" w:hAnsi="Times New Roman" w:cs="Times New Roman"/>
          <w:color w:val="000000" w:themeColor="text1"/>
          <w:sz w:val="24"/>
          <w:szCs w:val="24"/>
          <w:lang w:eastAsia="ru-RU"/>
        </w:rPr>
        <w:br/>
      </w:r>
      <w:r w:rsidR="00CE31A0" w:rsidRPr="00CE31A0">
        <w:rPr>
          <w:rFonts w:ascii="Times New Roman" w:eastAsia="Times New Roman" w:hAnsi="Times New Roman" w:cs="Times New Roman"/>
          <w:color w:val="000000" w:themeColor="text1"/>
          <w:sz w:val="24"/>
          <w:szCs w:val="24"/>
          <w:lang w:eastAsia="ru-RU"/>
        </w:rPr>
        <w:t>3 призёра)</w:t>
      </w:r>
      <w:r w:rsidR="00CE31A0" w:rsidRPr="00CE31A0">
        <w:rPr>
          <w:rFonts w:ascii="Times New Roman" w:eastAsia="Times New Roman" w:hAnsi="Times New Roman" w:cs="Times New Roman"/>
          <w:color w:val="000000" w:themeColor="text1"/>
          <w:sz w:val="20"/>
          <w:szCs w:val="20"/>
          <w:lang w:eastAsia="ru-RU"/>
        </w:rPr>
        <w:t>;</w:t>
      </w:r>
    </w:p>
    <w:p w14:paraId="360DB042" w14:textId="6179D818"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w:t>
      </w:r>
      <w:r w:rsidR="00CE31A0" w:rsidRPr="00CE31A0">
        <w:rPr>
          <w:rFonts w:ascii="Times New Roman" w:eastAsia="Times New Roman" w:hAnsi="Times New Roman" w:cs="Times New Roman"/>
          <w:color w:val="000000" w:themeColor="text1"/>
          <w:sz w:val="24"/>
          <w:szCs w:val="24"/>
          <w:lang w:eastAsia="ru-RU"/>
        </w:rPr>
        <w:t xml:space="preserve"> региональный отбор Всероссийского чемпионата по робототехнике «FIRST RUSSIA ROBOTICS CHAMPIONSHIP – МУРМАНСК - 2021» (17 </w:t>
      </w:r>
      <w:proofErr w:type="gramStart"/>
      <w:r w:rsidR="00CE31A0" w:rsidRPr="00CE31A0">
        <w:rPr>
          <w:rFonts w:ascii="Times New Roman" w:eastAsia="Times New Roman" w:hAnsi="Times New Roman" w:cs="Times New Roman"/>
          <w:color w:val="000000" w:themeColor="text1"/>
          <w:sz w:val="24"/>
          <w:szCs w:val="24"/>
          <w:lang w:eastAsia="ru-RU"/>
        </w:rPr>
        <w:t>обучающихся</w:t>
      </w:r>
      <w:proofErr w:type="gramEnd"/>
      <w:r w:rsidR="00CE31A0" w:rsidRPr="00CE31A0">
        <w:rPr>
          <w:rFonts w:ascii="Times New Roman" w:eastAsia="Times New Roman" w:hAnsi="Times New Roman" w:cs="Times New Roman"/>
          <w:color w:val="000000" w:themeColor="text1"/>
          <w:sz w:val="24"/>
          <w:szCs w:val="24"/>
          <w:lang w:eastAsia="ru-RU"/>
        </w:rPr>
        <w:t>/</w:t>
      </w:r>
      <w:r w:rsidR="00D414BF">
        <w:rPr>
          <w:rFonts w:ascii="Times New Roman" w:eastAsia="Times New Roman" w:hAnsi="Times New Roman" w:cs="Times New Roman"/>
          <w:color w:val="000000" w:themeColor="text1"/>
          <w:sz w:val="24"/>
          <w:szCs w:val="24"/>
          <w:lang w:eastAsia="ru-RU"/>
        </w:rPr>
        <w:br/>
      </w:r>
      <w:r w:rsidR="00CE31A0" w:rsidRPr="00CE31A0">
        <w:rPr>
          <w:rFonts w:ascii="Times New Roman" w:eastAsia="Times New Roman" w:hAnsi="Times New Roman" w:cs="Times New Roman"/>
          <w:color w:val="000000" w:themeColor="text1"/>
          <w:sz w:val="24"/>
          <w:szCs w:val="24"/>
          <w:lang w:eastAsia="ru-RU"/>
        </w:rPr>
        <w:t>1 команда – победитель)</w:t>
      </w:r>
      <w:r w:rsidR="00CE31A0" w:rsidRPr="00CE31A0">
        <w:rPr>
          <w:rFonts w:ascii="Times New Roman" w:eastAsia="Times New Roman" w:hAnsi="Times New Roman" w:cs="Times New Roman"/>
          <w:color w:val="000000" w:themeColor="text1"/>
          <w:sz w:val="20"/>
          <w:szCs w:val="20"/>
          <w:lang w:eastAsia="ru-RU"/>
        </w:rPr>
        <w:t>;</w:t>
      </w:r>
    </w:p>
    <w:p w14:paraId="462FAB45" w14:textId="5055E6A1"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 xml:space="preserve">региональный отборочный этап VI Всероссийской олимпиады по 3D-технологиям (4 </w:t>
      </w:r>
      <w:proofErr w:type="gramStart"/>
      <w:r w:rsidR="00CE31A0" w:rsidRPr="00CE31A0">
        <w:rPr>
          <w:rFonts w:ascii="Times New Roman" w:eastAsia="Times New Roman" w:hAnsi="Times New Roman" w:cs="Times New Roman"/>
          <w:color w:val="000000" w:themeColor="text1"/>
          <w:sz w:val="24"/>
          <w:szCs w:val="24"/>
          <w:lang w:eastAsia="ru-RU"/>
        </w:rPr>
        <w:t>обучающихся</w:t>
      </w:r>
      <w:proofErr w:type="gramEnd"/>
      <w:r w:rsidR="00CE31A0" w:rsidRPr="00CE31A0">
        <w:rPr>
          <w:rFonts w:ascii="Times New Roman" w:eastAsia="Times New Roman" w:hAnsi="Times New Roman" w:cs="Times New Roman"/>
          <w:color w:val="000000" w:themeColor="text1"/>
          <w:sz w:val="24"/>
          <w:szCs w:val="24"/>
          <w:lang w:eastAsia="ru-RU"/>
        </w:rPr>
        <w:t>)</w:t>
      </w:r>
      <w:r w:rsidR="00CE31A0" w:rsidRPr="00CE31A0">
        <w:rPr>
          <w:rFonts w:ascii="Times New Roman" w:eastAsia="Times New Roman" w:hAnsi="Times New Roman" w:cs="Times New Roman"/>
          <w:color w:val="000000" w:themeColor="text1"/>
          <w:sz w:val="20"/>
          <w:szCs w:val="20"/>
          <w:lang w:eastAsia="ru-RU"/>
        </w:rPr>
        <w:t>;</w:t>
      </w:r>
    </w:p>
    <w:p w14:paraId="2DCA40FF" w14:textId="0A7D89E8"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региональный конкурс научно-технологических проектов «Большие вызовы», направление «Когнитивные исследования» (1 призёр), интернет-конкурс детских рисунков «С рюкзаком и компасом по северному краю…» (29 участников)</w:t>
      </w:r>
      <w:r w:rsidR="00CE31A0" w:rsidRPr="00CE31A0">
        <w:rPr>
          <w:rFonts w:ascii="Times New Roman" w:eastAsia="Times New Roman" w:hAnsi="Times New Roman" w:cs="Times New Roman"/>
          <w:color w:val="000000" w:themeColor="text1"/>
          <w:sz w:val="20"/>
          <w:szCs w:val="20"/>
          <w:lang w:eastAsia="ru-RU"/>
        </w:rPr>
        <w:t>;</w:t>
      </w:r>
    </w:p>
    <w:p w14:paraId="432C42B0" w14:textId="267D4A88"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онлайн-марафон Всероссийского конкурса «Большая перемена» (35 участников),</w:t>
      </w:r>
    </w:p>
    <w:p w14:paraId="140741CB" w14:textId="2FA11980"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всероссийский конкурс «Большая перемена» (584 участника)</w:t>
      </w:r>
      <w:r w:rsidR="00CE31A0" w:rsidRPr="00CE31A0">
        <w:rPr>
          <w:rFonts w:ascii="Times New Roman" w:eastAsia="Times New Roman" w:hAnsi="Times New Roman" w:cs="Times New Roman"/>
          <w:color w:val="000000" w:themeColor="text1"/>
          <w:sz w:val="20"/>
          <w:szCs w:val="20"/>
          <w:lang w:eastAsia="ru-RU"/>
        </w:rPr>
        <w:t>;</w:t>
      </w:r>
    </w:p>
    <w:p w14:paraId="7573B2C7" w14:textId="525C1206"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областной конкурс инженерных IT и робототехнических проектов «Учёные для службы спасения» для обучающихся мобильного технопарка «</w:t>
      </w:r>
      <w:proofErr w:type="spellStart"/>
      <w:r w:rsidR="00CE31A0" w:rsidRPr="00CE31A0">
        <w:rPr>
          <w:rFonts w:ascii="Times New Roman" w:eastAsia="Times New Roman" w:hAnsi="Times New Roman" w:cs="Times New Roman"/>
          <w:color w:val="000000" w:themeColor="text1"/>
          <w:sz w:val="24"/>
          <w:szCs w:val="24"/>
          <w:lang w:eastAsia="ru-RU"/>
        </w:rPr>
        <w:t>Кванториум</w:t>
      </w:r>
      <w:proofErr w:type="spellEnd"/>
      <w:r w:rsidR="00CE31A0" w:rsidRPr="00CE31A0">
        <w:rPr>
          <w:rFonts w:ascii="Times New Roman" w:eastAsia="Times New Roman" w:hAnsi="Times New Roman" w:cs="Times New Roman"/>
          <w:color w:val="000000" w:themeColor="text1"/>
          <w:sz w:val="24"/>
          <w:szCs w:val="24"/>
          <w:lang w:eastAsia="ru-RU"/>
        </w:rPr>
        <w:t>» (2 призёра)</w:t>
      </w:r>
      <w:r w:rsidR="00CE31A0" w:rsidRPr="00CE31A0">
        <w:rPr>
          <w:rFonts w:ascii="Times New Roman" w:eastAsia="Times New Roman" w:hAnsi="Times New Roman" w:cs="Times New Roman"/>
          <w:color w:val="000000" w:themeColor="text1"/>
          <w:sz w:val="20"/>
          <w:szCs w:val="20"/>
          <w:lang w:eastAsia="ru-RU"/>
        </w:rPr>
        <w:t>;</w:t>
      </w:r>
    </w:p>
    <w:p w14:paraId="729E78AC" w14:textId="0D315BB2"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финал конкурса юных изобретателей IMAKE в г. Мончегорск (3 финалиста)</w:t>
      </w:r>
      <w:r w:rsidR="00CE31A0" w:rsidRPr="00CE31A0">
        <w:rPr>
          <w:rFonts w:ascii="Times New Roman" w:eastAsia="Times New Roman" w:hAnsi="Times New Roman" w:cs="Times New Roman"/>
          <w:color w:val="000000" w:themeColor="text1"/>
          <w:sz w:val="20"/>
          <w:szCs w:val="20"/>
          <w:lang w:eastAsia="ru-RU"/>
        </w:rPr>
        <w:t>;</w:t>
      </w:r>
    </w:p>
    <w:p w14:paraId="44884C67" w14:textId="399777AF"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областная каникулярная школа «Заполярный НАНОГРАД» (5 участников), региональный этап Всероссийского конкурса творческих</w:t>
      </w:r>
      <w:r w:rsidR="00CE31A0" w:rsidRPr="00CE31A0">
        <w:rPr>
          <w:rFonts w:ascii="Times New Roman" w:eastAsia="Times New Roman" w:hAnsi="Times New Roman" w:cs="Times New Roman"/>
          <w:color w:val="000000" w:themeColor="text1"/>
          <w:sz w:val="20"/>
          <w:szCs w:val="20"/>
          <w:lang w:eastAsia="ru-RU"/>
        </w:rPr>
        <w:t>;</w:t>
      </w:r>
      <w:proofErr w:type="gramEnd"/>
    </w:p>
    <w:p w14:paraId="3BE7F73E" w14:textId="1A63ECCF"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проектных и исследовательских работ учащихся «#</w:t>
      </w:r>
      <w:proofErr w:type="spellStart"/>
      <w:r w:rsidR="00CE31A0" w:rsidRPr="00CE31A0">
        <w:rPr>
          <w:rFonts w:ascii="Times New Roman" w:eastAsia="Times New Roman" w:hAnsi="Times New Roman" w:cs="Times New Roman"/>
          <w:color w:val="000000" w:themeColor="text1"/>
          <w:sz w:val="24"/>
          <w:szCs w:val="24"/>
          <w:lang w:eastAsia="ru-RU"/>
        </w:rPr>
        <w:t>ВместеЯрче</w:t>
      </w:r>
      <w:proofErr w:type="spellEnd"/>
      <w:r w:rsidR="00CE31A0" w:rsidRPr="00CE31A0">
        <w:rPr>
          <w:rFonts w:ascii="Times New Roman" w:eastAsia="Times New Roman" w:hAnsi="Times New Roman" w:cs="Times New Roman"/>
          <w:color w:val="000000" w:themeColor="text1"/>
          <w:sz w:val="24"/>
          <w:szCs w:val="24"/>
          <w:lang w:eastAsia="ru-RU"/>
        </w:rPr>
        <w:t>» (28 участников), инженерный марафон юных изобретателей IMAKE / IMAKE Десант (85 обучающихся)</w:t>
      </w:r>
      <w:r w:rsidR="00CE31A0" w:rsidRPr="00CE31A0">
        <w:rPr>
          <w:rFonts w:ascii="Times New Roman" w:eastAsia="Times New Roman" w:hAnsi="Times New Roman" w:cs="Times New Roman"/>
          <w:color w:val="000000" w:themeColor="text1"/>
          <w:sz w:val="20"/>
          <w:szCs w:val="20"/>
          <w:lang w:eastAsia="ru-RU"/>
        </w:rPr>
        <w:t>;</w:t>
      </w:r>
    </w:p>
    <w:p w14:paraId="4D04C79C" w14:textId="079E3E6D"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региональный этап Всероссийского конкурса на знание символики и атрибутов российской Федерации и Мурманской области (6 участников/1 победитель, 1 призёр)</w:t>
      </w:r>
      <w:r w:rsidR="00CE31A0" w:rsidRPr="00CE31A0">
        <w:rPr>
          <w:rFonts w:ascii="Times New Roman" w:eastAsia="Times New Roman" w:hAnsi="Times New Roman" w:cs="Times New Roman"/>
          <w:color w:val="000000" w:themeColor="text1"/>
          <w:sz w:val="20"/>
          <w:szCs w:val="20"/>
          <w:lang w:eastAsia="ru-RU"/>
        </w:rPr>
        <w:t>;</w:t>
      </w:r>
    </w:p>
    <w:p w14:paraId="4B6A8D74" w14:textId="2AE2A4D9"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фестиваль научно-технического творчества «Юные</w:t>
      </w:r>
      <w:r w:rsidR="00D414BF">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инженеры</w:t>
      </w:r>
      <w:r w:rsidR="00D414BF">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Арктики. Открытие сезона 2021/2022</w:t>
      </w:r>
      <w:r w:rsidR="00D414BF">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учебного года» (9 участников/ 2 победителя)</w:t>
      </w:r>
      <w:r w:rsidR="00CE31A0" w:rsidRPr="00CE31A0">
        <w:rPr>
          <w:rFonts w:ascii="Times New Roman" w:eastAsia="Times New Roman" w:hAnsi="Times New Roman" w:cs="Times New Roman"/>
          <w:color w:val="000000" w:themeColor="text1"/>
          <w:sz w:val="20"/>
          <w:szCs w:val="20"/>
          <w:lang w:eastAsia="ru-RU"/>
        </w:rPr>
        <w:t>;</w:t>
      </w:r>
    </w:p>
    <w:p w14:paraId="51C1768D" w14:textId="53DACFD4"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 xml:space="preserve">инженерный марафон юных изобретателей IMAKE/ Фестиваль </w:t>
      </w:r>
      <w:proofErr w:type="spellStart"/>
      <w:r w:rsidR="00CE31A0" w:rsidRPr="00CE31A0">
        <w:rPr>
          <w:rFonts w:ascii="Times New Roman" w:eastAsia="Times New Roman" w:hAnsi="Times New Roman" w:cs="Times New Roman"/>
          <w:color w:val="000000" w:themeColor="text1"/>
          <w:sz w:val="24"/>
          <w:szCs w:val="24"/>
          <w:lang w:eastAsia="ru-RU"/>
        </w:rPr>
        <w:t>ArcticWave</w:t>
      </w:r>
      <w:proofErr w:type="spellEnd"/>
      <w:r w:rsidR="00CE31A0" w:rsidRPr="00CE31A0">
        <w:rPr>
          <w:rFonts w:ascii="Times New Roman" w:eastAsia="Times New Roman" w:hAnsi="Times New Roman" w:cs="Times New Roman"/>
          <w:color w:val="000000" w:themeColor="text1"/>
          <w:sz w:val="24"/>
          <w:szCs w:val="24"/>
          <w:lang w:eastAsia="ru-RU"/>
        </w:rPr>
        <w:t xml:space="preserve"> </w:t>
      </w:r>
      <w:r w:rsidR="00D414BF">
        <w:rPr>
          <w:rFonts w:ascii="Times New Roman" w:eastAsia="Times New Roman" w:hAnsi="Times New Roman" w:cs="Times New Roman"/>
          <w:color w:val="000000" w:themeColor="text1"/>
          <w:sz w:val="24"/>
          <w:szCs w:val="24"/>
          <w:lang w:eastAsia="ru-RU"/>
        </w:rPr>
        <w:br/>
      </w:r>
      <w:r w:rsidR="00CE31A0" w:rsidRPr="00CE31A0">
        <w:rPr>
          <w:rFonts w:ascii="Times New Roman" w:eastAsia="Times New Roman" w:hAnsi="Times New Roman" w:cs="Times New Roman"/>
          <w:color w:val="000000" w:themeColor="text1"/>
          <w:sz w:val="24"/>
          <w:szCs w:val="24"/>
          <w:lang w:eastAsia="ru-RU"/>
        </w:rPr>
        <w:t>(24 участника)</w:t>
      </w:r>
      <w:r w:rsidR="00CE31A0" w:rsidRPr="00CE31A0">
        <w:rPr>
          <w:rFonts w:ascii="Times New Roman" w:eastAsia="Times New Roman" w:hAnsi="Times New Roman" w:cs="Times New Roman"/>
          <w:color w:val="000000" w:themeColor="text1"/>
          <w:sz w:val="20"/>
          <w:szCs w:val="20"/>
          <w:lang w:eastAsia="ru-RU"/>
        </w:rPr>
        <w:t>;</w:t>
      </w:r>
    </w:p>
    <w:p w14:paraId="05EDF025" w14:textId="514CB0CD"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 xml:space="preserve">региональный этап </w:t>
      </w:r>
      <w:r w:rsidR="00210705">
        <w:rPr>
          <w:rFonts w:ascii="Times New Roman" w:eastAsia="Times New Roman" w:hAnsi="Times New Roman" w:cs="Times New Roman"/>
          <w:color w:val="000000" w:themeColor="text1"/>
          <w:sz w:val="24"/>
          <w:szCs w:val="24"/>
          <w:lang w:eastAsia="ru-RU"/>
        </w:rPr>
        <w:t>с</w:t>
      </w:r>
      <w:r w:rsidR="00CE31A0" w:rsidRPr="00CE31A0">
        <w:rPr>
          <w:rFonts w:ascii="Times New Roman" w:eastAsia="Times New Roman" w:hAnsi="Times New Roman" w:cs="Times New Roman"/>
          <w:color w:val="000000" w:themeColor="text1"/>
          <w:sz w:val="24"/>
          <w:szCs w:val="24"/>
          <w:lang w:eastAsia="ru-RU"/>
        </w:rPr>
        <w:t>оревнования молодых учёных Европейского Союза – Молодёжный научный форум Северо</w:t>
      </w:r>
      <w:r w:rsidR="00210705">
        <w:rPr>
          <w:rFonts w:ascii="Times New Roman" w:eastAsia="Times New Roman" w:hAnsi="Times New Roman" w:cs="Times New Roman"/>
          <w:color w:val="000000" w:themeColor="text1"/>
          <w:sz w:val="24"/>
          <w:szCs w:val="24"/>
          <w:lang w:eastAsia="ru-RU"/>
        </w:rPr>
        <w:t>-</w:t>
      </w:r>
      <w:r w:rsidR="00CE31A0" w:rsidRPr="00CE31A0">
        <w:rPr>
          <w:rFonts w:ascii="Times New Roman" w:eastAsia="Times New Roman" w:hAnsi="Times New Roman" w:cs="Times New Roman"/>
          <w:color w:val="000000" w:themeColor="text1"/>
          <w:sz w:val="24"/>
          <w:szCs w:val="24"/>
          <w:lang w:eastAsia="ru-RU"/>
        </w:rPr>
        <w:t>Запада России «Шаг в будущее» (3 участника)</w:t>
      </w:r>
      <w:r w:rsidR="00CE31A0" w:rsidRPr="00CE31A0">
        <w:rPr>
          <w:rFonts w:ascii="Times New Roman" w:eastAsia="Times New Roman" w:hAnsi="Times New Roman" w:cs="Times New Roman"/>
          <w:color w:val="000000" w:themeColor="text1"/>
          <w:sz w:val="20"/>
          <w:szCs w:val="20"/>
          <w:lang w:eastAsia="ru-RU"/>
        </w:rPr>
        <w:t>;</w:t>
      </w:r>
    </w:p>
    <w:p w14:paraId="142264A8" w14:textId="062796D9"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региональный этап Всероссийского конкурса сочинений в Мурманской области в 2021 году (4 участника/ 2 победителя, 1 призёр)</w:t>
      </w:r>
      <w:r w:rsidR="00CE31A0" w:rsidRPr="00CE31A0">
        <w:rPr>
          <w:rFonts w:ascii="Times New Roman" w:eastAsia="Times New Roman" w:hAnsi="Times New Roman" w:cs="Times New Roman"/>
          <w:color w:val="000000" w:themeColor="text1"/>
          <w:sz w:val="20"/>
          <w:szCs w:val="20"/>
          <w:lang w:eastAsia="ru-RU"/>
        </w:rPr>
        <w:t>;</w:t>
      </w:r>
    </w:p>
    <w:p w14:paraId="067C30C4" w14:textId="1D30AAAD"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D414BF">
        <w:rPr>
          <w:rFonts w:ascii="Times New Roman" w:eastAsia="Times New Roman" w:hAnsi="Times New Roman" w:cs="Times New Roman"/>
          <w:color w:val="000000" w:themeColor="text1"/>
          <w:sz w:val="24"/>
          <w:szCs w:val="24"/>
          <w:lang w:eastAsia="ru-RU"/>
        </w:rPr>
        <w:t>1</w:t>
      </w:r>
      <w:r w:rsidR="00CE31A0" w:rsidRPr="00CE31A0">
        <w:rPr>
          <w:rFonts w:ascii="Times New Roman" w:eastAsia="Times New Roman" w:hAnsi="Times New Roman" w:cs="Times New Roman"/>
          <w:color w:val="000000" w:themeColor="text1"/>
          <w:sz w:val="24"/>
          <w:szCs w:val="24"/>
          <w:lang w:eastAsia="ru-RU"/>
        </w:rPr>
        <w:t xml:space="preserve"> победитель Всероссийского конкурса сочинений, региональный этап фестиваля «ЮИД» – победители 1 команда (4 человека)</w:t>
      </w:r>
      <w:r w:rsidR="00CE31A0" w:rsidRPr="00CE31A0">
        <w:rPr>
          <w:rFonts w:ascii="Times New Roman" w:eastAsia="Times New Roman" w:hAnsi="Times New Roman" w:cs="Times New Roman"/>
          <w:color w:val="000000" w:themeColor="text1"/>
          <w:sz w:val="20"/>
          <w:szCs w:val="20"/>
          <w:lang w:eastAsia="ru-RU"/>
        </w:rPr>
        <w:t>;</w:t>
      </w:r>
    </w:p>
    <w:p w14:paraId="6567775D" w14:textId="6F106E9C"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shd w:val="clear" w:color="auto" w:fill="FFFFFF"/>
          <w:lang w:eastAsia="ru-RU"/>
        </w:rPr>
      </w:pPr>
      <w:r>
        <w:rPr>
          <w:rFonts w:ascii="Times New Roman" w:eastAsia="Times New Roman" w:hAnsi="Times New Roman" w:cs="Times New Roman"/>
          <w:color w:val="000000" w:themeColor="text1"/>
          <w:sz w:val="24"/>
          <w:szCs w:val="24"/>
          <w:lang w:eastAsia="ru-RU"/>
        </w:rPr>
        <w:t>-</w:t>
      </w:r>
      <w:r w:rsidR="00CE31A0" w:rsidRPr="00CE31A0">
        <w:rPr>
          <w:rFonts w:ascii="Times New Roman" w:eastAsia="Times New Roman" w:hAnsi="Times New Roman" w:cs="Times New Roman"/>
          <w:color w:val="000000" w:themeColor="text1"/>
          <w:sz w:val="24"/>
          <w:szCs w:val="24"/>
          <w:lang w:eastAsia="ru-RU"/>
        </w:rPr>
        <w:t xml:space="preserve"> региональный фестиваль «В ритме РДШ» (4 участника)</w:t>
      </w:r>
      <w:r w:rsidR="00CE31A0" w:rsidRPr="00CE31A0">
        <w:rPr>
          <w:rFonts w:ascii="Times New Roman" w:eastAsia="Times New Roman" w:hAnsi="Times New Roman" w:cs="Times New Roman"/>
          <w:color w:val="000000" w:themeColor="text1"/>
          <w:sz w:val="20"/>
          <w:szCs w:val="20"/>
          <w:lang w:eastAsia="ru-RU"/>
        </w:rPr>
        <w:t>;</w:t>
      </w:r>
    </w:p>
    <w:p w14:paraId="4D5B1269" w14:textId="162A651E"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региональный форум обучающихся «Молодёжный вектор Арктики-2021»                          (6 участников)</w:t>
      </w:r>
      <w:r w:rsidR="00CE31A0" w:rsidRPr="00CE31A0">
        <w:rPr>
          <w:rFonts w:ascii="Times New Roman" w:eastAsia="Times New Roman" w:hAnsi="Times New Roman" w:cs="Times New Roman"/>
          <w:color w:val="000000" w:themeColor="text1"/>
          <w:sz w:val="20"/>
          <w:szCs w:val="20"/>
          <w:lang w:eastAsia="ru-RU"/>
        </w:rPr>
        <w:t>;</w:t>
      </w:r>
    </w:p>
    <w:p w14:paraId="39DE2800" w14:textId="0F558363"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w:t>
      </w:r>
      <w:r w:rsidR="00CE31A0" w:rsidRPr="00CE31A0">
        <w:rPr>
          <w:rFonts w:ascii="Times New Roman" w:eastAsia="Times New Roman" w:hAnsi="Times New Roman" w:cs="Times New Roman"/>
          <w:color w:val="000000" w:themeColor="text1"/>
          <w:sz w:val="24"/>
          <w:szCs w:val="24"/>
          <w:lang w:eastAsia="ru-RU"/>
        </w:rPr>
        <w:t xml:space="preserve"> областной добровольческий форум "Моя малая </w:t>
      </w:r>
      <w:r w:rsidR="00A66518">
        <w:rPr>
          <w:rFonts w:ascii="Times New Roman" w:eastAsia="Times New Roman" w:hAnsi="Times New Roman" w:cs="Times New Roman"/>
          <w:color w:val="000000" w:themeColor="text1"/>
          <w:sz w:val="24"/>
          <w:szCs w:val="24"/>
          <w:lang w:eastAsia="ru-RU"/>
        </w:rPr>
        <w:t>Родина» (2 команды – участницы);</w:t>
      </w:r>
    </w:p>
    <w:p w14:paraId="1AB16A62" w14:textId="6470469D" w:rsidR="00CE31A0" w:rsidRPr="00CE31A0" w:rsidRDefault="00C53B96" w:rsidP="00D414BF">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w:t>
      </w:r>
      <w:r w:rsidR="00CE31A0" w:rsidRPr="00CE31A0">
        <w:rPr>
          <w:rFonts w:ascii="Times New Roman" w:eastAsia="Times New Roman" w:hAnsi="Times New Roman" w:cs="Times New Roman"/>
          <w:color w:val="000000" w:themeColor="text1"/>
          <w:sz w:val="24"/>
          <w:szCs w:val="24"/>
          <w:lang w:eastAsia="ru-RU"/>
        </w:rPr>
        <w:t xml:space="preserve"> региональный этап Всероссийского конкурса научно-исследовательских работ </w:t>
      </w:r>
      <w:r w:rsidR="00D414BF">
        <w:rPr>
          <w:rFonts w:ascii="Times New Roman" w:eastAsia="Times New Roman" w:hAnsi="Times New Roman" w:cs="Times New Roman"/>
          <w:color w:val="000000" w:themeColor="text1"/>
          <w:sz w:val="24"/>
          <w:szCs w:val="24"/>
          <w:lang w:eastAsia="ru-RU"/>
        </w:rPr>
        <w:br/>
      </w:r>
      <w:r w:rsidR="00CE31A0" w:rsidRPr="00CE31A0">
        <w:rPr>
          <w:rFonts w:ascii="Times New Roman" w:eastAsia="Times New Roman" w:hAnsi="Times New Roman" w:cs="Times New Roman"/>
          <w:color w:val="000000" w:themeColor="text1"/>
          <w:sz w:val="24"/>
          <w:szCs w:val="24"/>
          <w:lang w:eastAsia="ru-RU"/>
        </w:rPr>
        <w:t>им. Д.И. Менделеева в 2021/2021 учебном году (1 победитель)</w:t>
      </w:r>
      <w:r w:rsidR="00CE31A0" w:rsidRPr="00CE31A0">
        <w:rPr>
          <w:rFonts w:ascii="Times New Roman" w:eastAsia="Times New Roman" w:hAnsi="Times New Roman" w:cs="Times New Roman"/>
          <w:color w:val="000000" w:themeColor="text1"/>
          <w:sz w:val="20"/>
          <w:szCs w:val="20"/>
          <w:lang w:eastAsia="ru-RU"/>
        </w:rPr>
        <w:t>;</w:t>
      </w:r>
    </w:p>
    <w:p w14:paraId="234AF809" w14:textId="60DE315E" w:rsidR="00CE31A0" w:rsidRPr="00CE31A0" w:rsidRDefault="00C53B96" w:rsidP="00CE31A0">
      <w:pPr>
        <w:spacing w:after="0" w:line="240" w:lineRule="auto"/>
        <w:ind w:firstLine="85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w:t>
      </w:r>
      <w:r w:rsidR="00CE31A0" w:rsidRPr="00CE31A0">
        <w:rPr>
          <w:rFonts w:ascii="Times New Roman" w:eastAsia="Times New Roman" w:hAnsi="Times New Roman" w:cs="Times New Roman"/>
          <w:color w:val="000000" w:themeColor="text1"/>
          <w:sz w:val="24"/>
          <w:szCs w:val="24"/>
          <w:lang w:eastAsia="ru-RU"/>
        </w:rPr>
        <w:t xml:space="preserve"> встреча Губернатора Мурманской области с </w:t>
      </w:r>
      <w:proofErr w:type="gramStart"/>
      <w:r w:rsidR="00CE31A0" w:rsidRPr="00CE31A0">
        <w:rPr>
          <w:rFonts w:ascii="Times New Roman" w:eastAsia="Times New Roman" w:hAnsi="Times New Roman" w:cs="Times New Roman"/>
          <w:color w:val="000000" w:themeColor="text1"/>
          <w:sz w:val="24"/>
          <w:szCs w:val="24"/>
          <w:lang w:eastAsia="ru-RU"/>
        </w:rPr>
        <w:t>обучающимися</w:t>
      </w:r>
      <w:proofErr w:type="gramEnd"/>
      <w:r w:rsidR="00CE31A0" w:rsidRPr="00CE31A0">
        <w:rPr>
          <w:rFonts w:ascii="Times New Roman" w:eastAsia="Times New Roman" w:hAnsi="Times New Roman" w:cs="Times New Roman"/>
          <w:color w:val="000000" w:themeColor="text1"/>
          <w:sz w:val="24"/>
          <w:szCs w:val="24"/>
          <w:lang w:eastAsia="ru-RU"/>
        </w:rPr>
        <w:t xml:space="preserve"> 9 и 11 классов, приуроченная к празднику «Последнего звонка» (1 обучающийся)</w:t>
      </w:r>
      <w:r w:rsidR="00CE31A0" w:rsidRPr="00CE31A0">
        <w:rPr>
          <w:rFonts w:ascii="Times New Roman" w:eastAsia="Times New Roman" w:hAnsi="Times New Roman" w:cs="Times New Roman"/>
          <w:color w:val="000000" w:themeColor="text1"/>
          <w:sz w:val="20"/>
          <w:szCs w:val="20"/>
          <w:lang w:eastAsia="ru-RU"/>
        </w:rPr>
        <w:t>;</w:t>
      </w:r>
      <w:r w:rsidR="00CE31A0" w:rsidRPr="00CE31A0">
        <w:rPr>
          <w:rFonts w:ascii="Times New Roman" w:eastAsia="Times New Roman" w:hAnsi="Times New Roman" w:cs="Times New Roman"/>
          <w:color w:val="000000" w:themeColor="text1"/>
          <w:sz w:val="24"/>
          <w:szCs w:val="24"/>
          <w:lang w:eastAsia="ru-RU"/>
        </w:rPr>
        <w:t xml:space="preserve"> </w:t>
      </w:r>
    </w:p>
    <w:p w14:paraId="0E1A4139" w14:textId="1FF7286B" w:rsidR="00CE31A0" w:rsidRPr="00CE31A0" w:rsidRDefault="00C53B96" w:rsidP="00BA0741">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w:t>
      </w:r>
      <w:r w:rsidR="00CE31A0" w:rsidRPr="00CE31A0">
        <w:rPr>
          <w:rFonts w:ascii="Times New Roman" w:eastAsia="Times New Roman" w:hAnsi="Times New Roman" w:cs="Times New Roman"/>
          <w:color w:val="000000" w:themeColor="text1"/>
          <w:sz w:val="24"/>
          <w:szCs w:val="24"/>
          <w:lang w:eastAsia="ru-RU"/>
        </w:rPr>
        <w:t xml:space="preserve"> форум «Перемена. </w:t>
      </w:r>
      <w:proofErr w:type="spellStart"/>
      <w:proofErr w:type="gramStart"/>
      <w:r w:rsidR="00CE31A0" w:rsidRPr="00CE31A0">
        <w:rPr>
          <w:rFonts w:ascii="Times New Roman" w:eastAsia="Times New Roman" w:hAnsi="Times New Roman" w:cs="Times New Roman"/>
          <w:color w:val="000000" w:themeColor="text1"/>
          <w:sz w:val="24"/>
          <w:szCs w:val="24"/>
          <w:lang w:eastAsia="ru-RU"/>
        </w:rPr>
        <w:t>Urban</w:t>
      </w:r>
      <w:proofErr w:type="spellEnd"/>
      <w:r w:rsidR="00CE31A0" w:rsidRPr="00CE31A0">
        <w:rPr>
          <w:rFonts w:ascii="Times New Roman" w:eastAsia="Times New Roman" w:hAnsi="Times New Roman" w:cs="Times New Roman"/>
          <w:color w:val="000000" w:themeColor="text1"/>
          <w:sz w:val="24"/>
          <w:szCs w:val="24"/>
          <w:lang w:eastAsia="ru-RU"/>
        </w:rPr>
        <w:t xml:space="preserve">» в рамках регионального проекта «Школа городских компетенций (г. </w:t>
      </w:r>
      <w:proofErr w:type="spellStart"/>
      <w:r w:rsidR="00CE31A0" w:rsidRPr="00CE31A0">
        <w:rPr>
          <w:rFonts w:ascii="Times New Roman" w:eastAsia="Times New Roman" w:hAnsi="Times New Roman" w:cs="Times New Roman"/>
          <w:color w:val="000000" w:themeColor="text1"/>
          <w:sz w:val="24"/>
          <w:szCs w:val="24"/>
          <w:lang w:eastAsia="ru-RU"/>
        </w:rPr>
        <w:t>Завидово</w:t>
      </w:r>
      <w:proofErr w:type="spellEnd"/>
      <w:r w:rsidR="00CE31A0" w:rsidRPr="00CE31A0">
        <w:rPr>
          <w:rFonts w:ascii="Times New Roman" w:eastAsia="Times New Roman" w:hAnsi="Times New Roman" w:cs="Times New Roman"/>
          <w:color w:val="000000" w:themeColor="text1"/>
          <w:sz w:val="24"/>
          <w:szCs w:val="24"/>
          <w:lang w:eastAsia="ru-RU"/>
        </w:rPr>
        <w:t>, Тверская область) – 11 обучающихся, 1 методист).</w:t>
      </w:r>
      <w:proofErr w:type="gramEnd"/>
    </w:p>
    <w:p w14:paraId="2044D3EB" w14:textId="77777777" w:rsidR="00CE31A0" w:rsidRPr="00CE31A0" w:rsidRDefault="00CE31A0" w:rsidP="00CE31A0">
      <w:pPr>
        <w:spacing w:after="0" w:line="240" w:lineRule="auto"/>
        <w:ind w:firstLine="708"/>
        <w:jc w:val="center"/>
        <w:rPr>
          <w:rFonts w:ascii="Times New Roman" w:eastAsia="Times New Roman" w:hAnsi="Times New Roman" w:cs="Times New Roman"/>
          <w:color w:val="000000" w:themeColor="text1"/>
          <w:sz w:val="24"/>
          <w:szCs w:val="24"/>
          <w:lang w:eastAsia="ru-RU"/>
        </w:rPr>
      </w:pPr>
    </w:p>
    <w:p w14:paraId="0B82984B" w14:textId="77777777" w:rsidR="00CE31A0" w:rsidRPr="00CE31A0" w:rsidRDefault="00CE31A0" w:rsidP="00CE31A0">
      <w:pPr>
        <w:spacing w:after="0" w:line="240" w:lineRule="auto"/>
        <w:ind w:firstLine="708"/>
        <w:jc w:val="center"/>
        <w:rPr>
          <w:rFonts w:ascii="Times New Roman" w:eastAsia="Times New Roman" w:hAnsi="Times New Roman" w:cs="Times New Roman"/>
          <w:b/>
          <w:color w:val="000000" w:themeColor="text1"/>
          <w:sz w:val="24"/>
          <w:szCs w:val="24"/>
          <w:lang w:eastAsia="ru-RU"/>
        </w:rPr>
      </w:pPr>
      <w:proofErr w:type="gramStart"/>
      <w:r w:rsidRPr="00CE31A0">
        <w:rPr>
          <w:rFonts w:ascii="Times New Roman" w:eastAsia="Times New Roman" w:hAnsi="Times New Roman" w:cs="Times New Roman"/>
          <w:b/>
          <w:color w:val="000000" w:themeColor="text1"/>
          <w:sz w:val="24"/>
          <w:szCs w:val="24"/>
          <w:lang w:eastAsia="ru-RU"/>
        </w:rPr>
        <w:t xml:space="preserve">Участие обучающихся в мероприятиях </w:t>
      </w:r>
      <w:proofErr w:type="spellStart"/>
      <w:r w:rsidRPr="00CE31A0">
        <w:rPr>
          <w:rFonts w:ascii="Times New Roman" w:eastAsia="Times New Roman" w:hAnsi="Times New Roman" w:cs="Times New Roman"/>
          <w:b/>
          <w:color w:val="000000" w:themeColor="text1"/>
          <w:sz w:val="24"/>
          <w:szCs w:val="24"/>
          <w:lang w:eastAsia="ru-RU"/>
        </w:rPr>
        <w:t>профориентационной</w:t>
      </w:r>
      <w:proofErr w:type="spellEnd"/>
      <w:r w:rsidRPr="00CE31A0">
        <w:rPr>
          <w:rFonts w:ascii="Times New Roman" w:eastAsia="Times New Roman" w:hAnsi="Times New Roman" w:cs="Times New Roman"/>
          <w:b/>
          <w:color w:val="000000" w:themeColor="text1"/>
          <w:sz w:val="24"/>
          <w:szCs w:val="24"/>
          <w:lang w:eastAsia="ru-RU"/>
        </w:rPr>
        <w:t xml:space="preserve"> направленности.</w:t>
      </w:r>
      <w:proofErr w:type="gramEnd"/>
    </w:p>
    <w:p w14:paraId="5E94D7D9" w14:textId="77777777" w:rsidR="00CE31A0" w:rsidRPr="00CE31A0" w:rsidRDefault="00CE31A0"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В общеобразовательных организациях округа в 2021 году проводились:</w:t>
      </w:r>
    </w:p>
    <w:p w14:paraId="0F298E48" w14:textId="0616FF66" w:rsidR="00CE31A0" w:rsidRPr="00CE31A0" w:rsidRDefault="00C53B96"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proofErr w:type="gramStart"/>
      <w:r w:rsidR="00CE31A0" w:rsidRPr="00CE31A0">
        <w:rPr>
          <w:rFonts w:ascii="Times New Roman" w:eastAsia="Times New Roman" w:hAnsi="Times New Roman" w:cs="Times New Roman"/>
          <w:color w:val="000000" w:themeColor="text1"/>
          <w:sz w:val="24"/>
          <w:szCs w:val="24"/>
          <w:lang w:eastAsia="ru-RU"/>
        </w:rPr>
        <w:t>открытые</w:t>
      </w:r>
      <w:proofErr w:type="gramEnd"/>
      <w:r w:rsidR="00CE31A0" w:rsidRPr="00CE31A0">
        <w:rPr>
          <w:rFonts w:ascii="Times New Roman" w:eastAsia="Times New Roman" w:hAnsi="Times New Roman" w:cs="Times New Roman"/>
          <w:color w:val="000000" w:themeColor="text1"/>
          <w:sz w:val="24"/>
          <w:szCs w:val="24"/>
          <w:lang w:eastAsia="ru-RU"/>
        </w:rPr>
        <w:t xml:space="preserve"> онлайн-уроки, реализуемые с учётом опыта цикла открытых уроков «</w:t>
      </w:r>
      <w:proofErr w:type="spellStart"/>
      <w:r w:rsidR="00CE31A0" w:rsidRPr="00CE31A0">
        <w:rPr>
          <w:rFonts w:ascii="Times New Roman" w:eastAsia="Times New Roman" w:hAnsi="Times New Roman" w:cs="Times New Roman"/>
          <w:color w:val="000000" w:themeColor="text1"/>
          <w:sz w:val="24"/>
          <w:szCs w:val="24"/>
          <w:lang w:eastAsia="ru-RU"/>
        </w:rPr>
        <w:t>ПроеКТОриЯ</w:t>
      </w:r>
      <w:proofErr w:type="spellEnd"/>
      <w:r w:rsidR="00CE31A0" w:rsidRPr="00CE31A0">
        <w:rPr>
          <w:rFonts w:ascii="Times New Roman" w:eastAsia="Times New Roman" w:hAnsi="Times New Roman" w:cs="Times New Roman"/>
          <w:color w:val="000000" w:themeColor="text1"/>
          <w:sz w:val="24"/>
          <w:szCs w:val="24"/>
          <w:lang w:eastAsia="ru-RU"/>
        </w:rPr>
        <w:t>» (2105 обучающихся)</w:t>
      </w:r>
      <w:r w:rsidR="00CE31A0" w:rsidRPr="00CE31A0">
        <w:rPr>
          <w:rFonts w:ascii="Times New Roman" w:eastAsia="Times New Roman" w:hAnsi="Times New Roman" w:cs="Times New Roman"/>
          <w:color w:val="000000" w:themeColor="text1"/>
          <w:sz w:val="20"/>
          <w:szCs w:val="20"/>
          <w:lang w:eastAsia="ru-RU"/>
        </w:rPr>
        <w:t>;</w:t>
      </w:r>
      <w:r w:rsidR="00CE31A0" w:rsidRPr="00CE31A0">
        <w:rPr>
          <w:rFonts w:ascii="Times New Roman" w:eastAsia="Times New Roman" w:hAnsi="Times New Roman" w:cs="Times New Roman"/>
          <w:color w:val="000000" w:themeColor="text1"/>
          <w:sz w:val="24"/>
          <w:szCs w:val="24"/>
          <w:lang w:eastAsia="ru-RU"/>
        </w:rPr>
        <w:t xml:space="preserve"> </w:t>
      </w:r>
    </w:p>
    <w:p w14:paraId="48440997" w14:textId="3B509BEF" w:rsidR="00CE31A0" w:rsidRPr="00CE31A0" w:rsidRDefault="00C53B96"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виртуальные экскурсии на сайте ФИЦ КНЦ РАН в рамках мероприятий, направленных на профориентацию школьников и посвящённых Году науки и технологий (741 участник</w:t>
      </w:r>
      <w:r w:rsidR="00CE31A0" w:rsidRPr="00CE31A0">
        <w:rPr>
          <w:rFonts w:ascii="Times New Roman" w:eastAsia="Times New Roman" w:hAnsi="Times New Roman" w:cs="Times New Roman"/>
          <w:color w:val="000000" w:themeColor="text1"/>
          <w:sz w:val="20"/>
          <w:szCs w:val="20"/>
          <w:lang w:eastAsia="ru-RU"/>
        </w:rPr>
        <w:t>;</w:t>
      </w:r>
      <w:r w:rsidR="00CE31A0" w:rsidRPr="00CE31A0">
        <w:rPr>
          <w:rFonts w:ascii="Times New Roman" w:eastAsia="Times New Roman" w:hAnsi="Times New Roman" w:cs="Times New Roman"/>
          <w:color w:val="000000" w:themeColor="text1"/>
          <w:sz w:val="24"/>
          <w:szCs w:val="24"/>
          <w:lang w:eastAsia="ru-RU"/>
        </w:rPr>
        <w:t xml:space="preserve"> </w:t>
      </w:r>
    </w:p>
    <w:p w14:paraId="7530D0DA" w14:textId="205434A2" w:rsidR="00CE31A0" w:rsidRPr="00CE31A0" w:rsidRDefault="00C53B96"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 xml:space="preserve">в рамках программы «Школьная лига РОСНАНО» прошла VIII неделя высоких технологий и </w:t>
      </w:r>
      <w:proofErr w:type="spellStart"/>
      <w:r w:rsidR="00CE31A0" w:rsidRPr="00CE31A0">
        <w:rPr>
          <w:rFonts w:ascii="Times New Roman" w:eastAsia="Times New Roman" w:hAnsi="Times New Roman" w:cs="Times New Roman"/>
          <w:color w:val="000000" w:themeColor="text1"/>
          <w:sz w:val="24"/>
          <w:szCs w:val="24"/>
          <w:lang w:eastAsia="ru-RU"/>
        </w:rPr>
        <w:t>технопредпринимательства</w:t>
      </w:r>
      <w:proofErr w:type="spellEnd"/>
      <w:r w:rsidR="00CE31A0" w:rsidRPr="00CE31A0">
        <w:rPr>
          <w:rFonts w:ascii="Times New Roman" w:eastAsia="Times New Roman" w:hAnsi="Times New Roman" w:cs="Times New Roman"/>
          <w:color w:val="000000" w:themeColor="text1"/>
          <w:sz w:val="24"/>
          <w:szCs w:val="24"/>
          <w:lang w:eastAsia="ru-RU"/>
        </w:rPr>
        <w:t xml:space="preserve"> (390 участников)</w:t>
      </w:r>
      <w:r w:rsidR="00CE31A0" w:rsidRPr="00CE31A0">
        <w:rPr>
          <w:rFonts w:ascii="Times New Roman" w:eastAsia="Times New Roman" w:hAnsi="Times New Roman" w:cs="Times New Roman"/>
          <w:color w:val="000000" w:themeColor="text1"/>
          <w:sz w:val="20"/>
          <w:szCs w:val="20"/>
          <w:lang w:eastAsia="ru-RU"/>
        </w:rPr>
        <w:t>;</w:t>
      </w:r>
    </w:p>
    <w:p w14:paraId="6CC923B8" w14:textId="6F2D5BE7" w:rsidR="00CE31A0" w:rsidRPr="00CE31A0" w:rsidRDefault="00C53B96" w:rsidP="00CE31A0">
      <w:pPr>
        <w:spacing w:after="0" w:line="240" w:lineRule="auto"/>
        <w:ind w:firstLine="708"/>
        <w:jc w:val="both"/>
        <w:rPr>
          <w:rFonts w:ascii="Times New Roman" w:eastAsia="Times New Roman" w:hAnsi="Times New Roman" w:cs="Times New Roman"/>
          <w:b/>
          <w:color w:val="000000" w:themeColor="text1"/>
          <w:sz w:val="24"/>
          <w:szCs w:val="24"/>
          <w:shd w:val="clear" w:color="auto" w:fill="FFFFFF"/>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областная каникулярная школа «</w:t>
      </w:r>
      <w:proofErr w:type="gramStart"/>
      <w:r w:rsidR="00CE31A0" w:rsidRPr="00CE31A0">
        <w:rPr>
          <w:rFonts w:ascii="Times New Roman" w:eastAsia="Times New Roman" w:hAnsi="Times New Roman" w:cs="Times New Roman"/>
          <w:color w:val="000000" w:themeColor="text1"/>
          <w:sz w:val="24"/>
          <w:szCs w:val="24"/>
          <w:lang w:eastAsia="ru-RU"/>
        </w:rPr>
        <w:t>Заполярный</w:t>
      </w:r>
      <w:proofErr w:type="gramEnd"/>
      <w:r w:rsidR="00CE31A0" w:rsidRPr="00CE31A0">
        <w:rPr>
          <w:rFonts w:ascii="Times New Roman" w:eastAsia="Times New Roman" w:hAnsi="Times New Roman" w:cs="Times New Roman"/>
          <w:color w:val="000000" w:themeColor="text1"/>
          <w:sz w:val="24"/>
          <w:szCs w:val="24"/>
          <w:lang w:eastAsia="ru-RU"/>
        </w:rPr>
        <w:t xml:space="preserve"> НАНОГРАД»  (5 участников)</w:t>
      </w:r>
      <w:r w:rsidR="00CE31A0" w:rsidRPr="00CE31A0">
        <w:rPr>
          <w:rFonts w:ascii="Times New Roman" w:eastAsia="Times New Roman" w:hAnsi="Times New Roman" w:cs="Times New Roman"/>
          <w:color w:val="000000" w:themeColor="text1"/>
          <w:sz w:val="20"/>
          <w:szCs w:val="20"/>
          <w:lang w:eastAsia="ru-RU"/>
        </w:rPr>
        <w:t>;</w:t>
      </w:r>
      <w:r w:rsidR="00CE31A0" w:rsidRPr="00CE31A0">
        <w:rPr>
          <w:rFonts w:ascii="Times New Roman" w:eastAsia="Times New Roman" w:hAnsi="Times New Roman" w:cs="Times New Roman"/>
          <w:b/>
          <w:color w:val="000000" w:themeColor="text1"/>
          <w:sz w:val="24"/>
          <w:szCs w:val="24"/>
          <w:shd w:val="clear" w:color="auto" w:fill="FFFFFF"/>
          <w:lang w:eastAsia="ru-RU"/>
        </w:rPr>
        <w:t xml:space="preserve">       </w:t>
      </w:r>
    </w:p>
    <w:p w14:paraId="7B6C32AA" w14:textId="1DBDA89C" w:rsidR="00CE31A0" w:rsidRPr="00CE31A0" w:rsidRDefault="00C53B96" w:rsidP="00CE31A0">
      <w:pPr>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 xml:space="preserve">всероссийский урок «Финансовая безопасность» для обучающихся 8-10 классов (5 общеобразовательных организаций, проведено 12 уроков, охват – 299 обучающихся),  </w:t>
      </w:r>
      <w:proofErr w:type="spellStart"/>
      <w:r w:rsidR="00CE31A0" w:rsidRPr="00CE31A0">
        <w:rPr>
          <w:rFonts w:ascii="Times New Roman" w:eastAsia="Times New Roman" w:hAnsi="Times New Roman" w:cs="Times New Roman"/>
          <w:color w:val="000000" w:themeColor="text1"/>
          <w:sz w:val="24"/>
          <w:szCs w:val="24"/>
          <w:lang w:eastAsia="ru-RU"/>
        </w:rPr>
        <w:t>Профориентационный</w:t>
      </w:r>
      <w:proofErr w:type="spellEnd"/>
      <w:r w:rsidR="00CE31A0" w:rsidRPr="00CE31A0">
        <w:rPr>
          <w:rFonts w:ascii="Times New Roman" w:eastAsia="Times New Roman" w:hAnsi="Times New Roman" w:cs="Times New Roman"/>
          <w:color w:val="000000" w:themeColor="text1"/>
          <w:sz w:val="24"/>
          <w:szCs w:val="24"/>
          <w:lang w:eastAsia="ru-RU"/>
        </w:rPr>
        <w:t xml:space="preserve"> онлайн-форум, организованный СЗИУ РАНХ</w:t>
      </w:r>
      <w:r w:rsidR="009A6B57">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и</w:t>
      </w:r>
      <w:r w:rsidR="009A6B57">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ГС (147 обуч</w:t>
      </w:r>
      <w:r>
        <w:rPr>
          <w:rFonts w:ascii="Times New Roman" w:eastAsia="Times New Roman" w:hAnsi="Times New Roman" w:cs="Times New Roman"/>
          <w:color w:val="000000" w:themeColor="text1"/>
          <w:sz w:val="24"/>
          <w:szCs w:val="24"/>
          <w:lang w:eastAsia="ru-RU"/>
        </w:rPr>
        <w:t>ающихся</w:t>
      </w:r>
      <w:r w:rsidR="00CE31A0" w:rsidRPr="00CE31A0">
        <w:rPr>
          <w:rFonts w:ascii="Times New Roman" w:eastAsia="Times New Roman" w:hAnsi="Times New Roman" w:cs="Times New Roman"/>
          <w:color w:val="000000" w:themeColor="text1"/>
          <w:sz w:val="24"/>
          <w:szCs w:val="24"/>
          <w:lang w:eastAsia="ru-RU"/>
        </w:rPr>
        <w:t>).</w:t>
      </w:r>
      <w:proofErr w:type="gramEnd"/>
    </w:p>
    <w:p w14:paraId="00E0A876" w14:textId="77777777" w:rsidR="00CE31A0" w:rsidRPr="00CE31A0" w:rsidRDefault="00CE31A0" w:rsidP="00CE31A0">
      <w:pPr>
        <w:tabs>
          <w:tab w:val="left" w:pos="1134"/>
        </w:tabs>
        <w:spacing w:after="0" w:line="240" w:lineRule="auto"/>
        <w:ind w:firstLine="709"/>
        <w:jc w:val="center"/>
        <w:rPr>
          <w:rFonts w:ascii="Times New Roman" w:eastAsia="Times New Roman" w:hAnsi="Times New Roman" w:cs="Times New Roman"/>
          <w:color w:val="000000" w:themeColor="text1"/>
          <w:sz w:val="24"/>
          <w:szCs w:val="24"/>
          <w:lang w:eastAsia="ru-RU"/>
        </w:rPr>
      </w:pPr>
    </w:p>
    <w:p w14:paraId="45AB5E5B" w14:textId="77777777" w:rsidR="00CE31A0" w:rsidRDefault="00CE31A0" w:rsidP="00CE31A0">
      <w:pPr>
        <w:tabs>
          <w:tab w:val="left" w:pos="1134"/>
        </w:tabs>
        <w:spacing w:after="0" w:line="240" w:lineRule="auto"/>
        <w:ind w:firstLine="709"/>
        <w:jc w:val="center"/>
        <w:rPr>
          <w:rFonts w:ascii="Times New Roman" w:eastAsia="Times New Roman" w:hAnsi="Times New Roman" w:cs="Times New Roman"/>
          <w:b/>
          <w:color w:val="000000" w:themeColor="text1"/>
          <w:sz w:val="24"/>
          <w:szCs w:val="24"/>
          <w:lang w:eastAsia="ru-RU"/>
        </w:rPr>
      </w:pPr>
      <w:proofErr w:type="gramStart"/>
      <w:r w:rsidRPr="00CE31A0">
        <w:rPr>
          <w:rFonts w:ascii="Times New Roman" w:eastAsia="Times New Roman" w:hAnsi="Times New Roman" w:cs="Times New Roman"/>
          <w:b/>
          <w:color w:val="000000" w:themeColor="text1"/>
          <w:sz w:val="24"/>
          <w:szCs w:val="24"/>
          <w:lang w:eastAsia="ru-RU"/>
        </w:rPr>
        <w:t>Участие обучающихся во Всероссийских акциях.</w:t>
      </w:r>
      <w:proofErr w:type="gramEnd"/>
    </w:p>
    <w:p w14:paraId="5973DC87" w14:textId="77777777" w:rsidR="00BA0741" w:rsidRPr="00CE31A0" w:rsidRDefault="00BA0741" w:rsidP="00CE31A0">
      <w:pPr>
        <w:tabs>
          <w:tab w:val="left" w:pos="1134"/>
        </w:tabs>
        <w:spacing w:after="0" w:line="240" w:lineRule="auto"/>
        <w:ind w:firstLine="709"/>
        <w:jc w:val="center"/>
        <w:rPr>
          <w:rFonts w:ascii="Times New Roman" w:eastAsia="Times New Roman" w:hAnsi="Times New Roman" w:cs="Times New Roman"/>
          <w:b/>
          <w:color w:val="000000" w:themeColor="text1"/>
          <w:sz w:val="24"/>
          <w:szCs w:val="24"/>
          <w:lang w:eastAsia="ru-RU"/>
        </w:rPr>
      </w:pPr>
    </w:p>
    <w:p w14:paraId="5A4F9855" w14:textId="77777777" w:rsidR="00CE31A0" w:rsidRPr="00CE31A0" w:rsidRDefault="00CE31A0" w:rsidP="00CE31A0">
      <w:pPr>
        <w:tabs>
          <w:tab w:val="left" w:pos="1134"/>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CE31A0">
        <w:rPr>
          <w:rFonts w:ascii="Times New Roman" w:eastAsia="Times New Roman" w:hAnsi="Times New Roman" w:cs="Times New Roman"/>
          <w:color w:val="000000" w:themeColor="text1"/>
          <w:sz w:val="24"/>
          <w:szCs w:val="24"/>
          <w:lang w:eastAsia="ru-RU"/>
        </w:rPr>
        <w:t xml:space="preserve">В 2021 году учащиеся Печенгского муниципального округа принимали участие в различных Всероссийских акциях: </w:t>
      </w:r>
    </w:p>
    <w:p w14:paraId="3A93E0ED" w14:textId="53F0ED74" w:rsidR="00CE31A0" w:rsidRPr="00CE31A0" w:rsidRDefault="004E729A" w:rsidP="00CE31A0">
      <w:pPr>
        <w:tabs>
          <w:tab w:val="left" w:pos="1134"/>
        </w:tabs>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Всероссийская акция «День леса» в Мурманской области (24 участника; 2 победителя)</w:t>
      </w:r>
      <w:r w:rsidR="00CE31A0" w:rsidRPr="00CE31A0">
        <w:rPr>
          <w:rFonts w:ascii="Times New Roman" w:eastAsia="Times New Roman" w:hAnsi="Times New Roman" w:cs="Times New Roman"/>
          <w:color w:val="000000" w:themeColor="text1"/>
          <w:sz w:val="20"/>
          <w:szCs w:val="20"/>
          <w:lang w:eastAsia="ru-RU"/>
        </w:rPr>
        <w:t>;</w:t>
      </w:r>
    </w:p>
    <w:p w14:paraId="5628BB17" w14:textId="5CD257FA" w:rsidR="00CE31A0" w:rsidRPr="00CE31A0" w:rsidRDefault="004E729A" w:rsidP="00CE31A0">
      <w:pPr>
        <w:tabs>
          <w:tab w:val="left" w:pos="1134"/>
        </w:tabs>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Всероссийская акция «Неделя без турникетов» (профориентация) (участники: 190 обучающихся)</w:t>
      </w:r>
      <w:r w:rsidR="00CE31A0" w:rsidRPr="00CE31A0">
        <w:rPr>
          <w:rFonts w:ascii="Times New Roman" w:eastAsia="Times New Roman" w:hAnsi="Times New Roman" w:cs="Times New Roman"/>
          <w:color w:val="000000" w:themeColor="text1"/>
          <w:sz w:val="20"/>
          <w:szCs w:val="20"/>
          <w:lang w:eastAsia="ru-RU"/>
        </w:rPr>
        <w:t>;</w:t>
      </w:r>
      <w:r w:rsidR="00CE31A0" w:rsidRPr="00CE31A0">
        <w:rPr>
          <w:rFonts w:ascii="Times New Roman" w:eastAsia="Times New Roman" w:hAnsi="Times New Roman" w:cs="Times New Roman"/>
          <w:color w:val="000000" w:themeColor="text1"/>
          <w:sz w:val="24"/>
          <w:szCs w:val="24"/>
          <w:lang w:eastAsia="ru-RU"/>
        </w:rPr>
        <w:t xml:space="preserve"> </w:t>
      </w:r>
    </w:p>
    <w:p w14:paraId="739E36C5" w14:textId="0C85EDB0" w:rsidR="00CE31A0" w:rsidRPr="00CE31A0" w:rsidRDefault="004E729A" w:rsidP="00CE31A0">
      <w:pPr>
        <w:tabs>
          <w:tab w:val="left" w:pos="1134"/>
        </w:tabs>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Всероссийская акция «День птиц» (участников – 37, победителей – 3)</w:t>
      </w:r>
      <w:r w:rsidR="00CE31A0" w:rsidRPr="00CE31A0">
        <w:rPr>
          <w:rFonts w:ascii="Times New Roman" w:eastAsia="Times New Roman" w:hAnsi="Times New Roman" w:cs="Times New Roman"/>
          <w:color w:val="000000" w:themeColor="text1"/>
          <w:sz w:val="20"/>
          <w:szCs w:val="20"/>
          <w:lang w:eastAsia="ru-RU"/>
        </w:rPr>
        <w:t>;</w:t>
      </w:r>
    </w:p>
    <w:p w14:paraId="17A82678" w14:textId="08FC2094" w:rsidR="00CE31A0" w:rsidRDefault="004E729A" w:rsidP="00CE31A0">
      <w:pPr>
        <w:tabs>
          <w:tab w:val="left" w:pos="1134"/>
        </w:tabs>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CE31A0" w:rsidRPr="00CE31A0">
        <w:rPr>
          <w:rFonts w:ascii="Times New Roman" w:eastAsia="Times New Roman" w:hAnsi="Times New Roman" w:cs="Times New Roman"/>
          <w:color w:val="000000" w:themeColor="text1"/>
          <w:sz w:val="24"/>
          <w:szCs w:val="24"/>
          <w:lang w:eastAsia="ru-RU"/>
        </w:rPr>
        <w:t>Всероссийская акция «День эколога» в Мурманской области (30 участников).</w:t>
      </w:r>
    </w:p>
    <w:p w14:paraId="7351D2ED" w14:textId="77777777" w:rsidR="00A66518" w:rsidRPr="00CE31A0" w:rsidRDefault="00A66518" w:rsidP="00CE31A0">
      <w:pPr>
        <w:tabs>
          <w:tab w:val="left" w:pos="1134"/>
        </w:tabs>
        <w:spacing w:after="0" w:line="240" w:lineRule="auto"/>
        <w:ind w:firstLine="709"/>
        <w:jc w:val="both"/>
        <w:rPr>
          <w:rFonts w:ascii="Times New Roman" w:eastAsia="Times New Roman" w:hAnsi="Times New Roman" w:cs="Times New Roman"/>
          <w:color w:val="000000" w:themeColor="text1"/>
          <w:sz w:val="24"/>
          <w:szCs w:val="24"/>
          <w:lang w:eastAsia="ru-RU"/>
        </w:rPr>
      </w:pPr>
    </w:p>
    <w:p w14:paraId="1625D77D" w14:textId="34CC77C3" w:rsidR="00CE31A0" w:rsidRDefault="00CE31A0" w:rsidP="00CE31A0">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u w:val="single"/>
          <w:lang w:eastAsia="ru-RU"/>
        </w:rPr>
      </w:pPr>
      <w:r w:rsidRPr="009A6B57">
        <w:rPr>
          <w:rFonts w:ascii="Times New Roman" w:eastAsia="Times New Roman" w:hAnsi="Times New Roman" w:cs="Times New Roman"/>
          <w:color w:val="000000"/>
          <w:sz w:val="24"/>
          <w:szCs w:val="24"/>
          <w:u w:val="single"/>
          <w:lang w:eastAsia="ru-RU"/>
        </w:rPr>
        <w:t xml:space="preserve">Анализ целевых индикаторов подпрограммы </w:t>
      </w:r>
      <w:r w:rsidR="00A66518" w:rsidRPr="009A6B57">
        <w:rPr>
          <w:rFonts w:ascii="Times New Roman" w:eastAsia="Times New Roman" w:hAnsi="Times New Roman" w:cs="Times New Roman"/>
          <w:color w:val="000000"/>
          <w:sz w:val="24"/>
          <w:szCs w:val="24"/>
          <w:u w:val="single"/>
          <w:lang w:eastAsia="ru-RU"/>
        </w:rPr>
        <w:t>4</w:t>
      </w:r>
      <w:r w:rsidRPr="009A6B57">
        <w:rPr>
          <w:rFonts w:ascii="Times New Roman" w:eastAsia="Times New Roman" w:hAnsi="Times New Roman" w:cs="Times New Roman"/>
          <w:color w:val="000000"/>
          <w:sz w:val="24"/>
          <w:szCs w:val="24"/>
          <w:u w:val="single"/>
          <w:lang w:eastAsia="ru-RU"/>
        </w:rPr>
        <w:t xml:space="preserve"> за 2021 год</w:t>
      </w:r>
    </w:p>
    <w:p w14:paraId="4CE0114A" w14:textId="77777777" w:rsidR="00BA0741" w:rsidRPr="009A6B57" w:rsidRDefault="00BA0741" w:rsidP="00CE31A0">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u w:val="single"/>
          <w:lang w:eastAsia="ru-RU"/>
        </w:rPr>
      </w:pPr>
    </w:p>
    <w:tbl>
      <w:tblPr>
        <w:tblW w:w="9498" w:type="dxa"/>
        <w:tblInd w:w="108" w:type="dxa"/>
        <w:tblLayout w:type="fixed"/>
        <w:tblLook w:val="04A0" w:firstRow="1" w:lastRow="0" w:firstColumn="1" w:lastColumn="0" w:noHBand="0" w:noVBand="1"/>
      </w:tblPr>
      <w:tblGrid>
        <w:gridCol w:w="709"/>
        <w:gridCol w:w="5103"/>
        <w:gridCol w:w="709"/>
        <w:gridCol w:w="1559"/>
        <w:gridCol w:w="1418"/>
      </w:tblGrid>
      <w:tr w:rsidR="00CE31A0" w:rsidRPr="00CE31A0" w14:paraId="268DF8F4" w14:textId="77777777" w:rsidTr="00BA0741">
        <w:trPr>
          <w:trHeight w:val="241"/>
        </w:trPr>
        <w:tc>
          <w:tcPr>
            <w:tcW w:w="709" w:type="dxa"/>
            <w:vMerge w:val="restart"/>
            <w:tcBorders>
              <w:top w:val="single" w:sz="4" w:space="0" w:color="auto"/>
              <w:left w:val="single" w:sz="4" w:space="0" w:color="auto"/>
              <w:right w:val="single" w:sz="4" w:space="0" w:color="auto"/>
            </w:tcBorders>
            <w:shd w:val="clear" w:color="auto" w:fill="auto"/>
          </w:tcPr>
          <w:p w14:paraId="44C887A3"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 xml:space="preserve">№ </w:t>
            </w:r>
            <w:proofErr w:type="gramStart"/>
            <w:r w:rsidRPr="00CE31A0">
              <w:rPr>
                <w:rFonts w:ascii="Times New Roman" w:eastAsia="Times New Roman" w:hAnsi="Times New Roman" w:cs="Times New Roman"/>
                <w:color w:val="000000" w:themeColor="text1"/>
                <w:sz w:val="20"/>
                <w:szCs w:val="20"/>
                <w:lang w:eastAsia="ru-RU"/>
              </w:rPr>
              <w:t>п</w:t>
            </w:r>
            <w:proofErr w:type="gramEnd"/>
            <w:r w:rsidRPr="00CE31A0">
              <w:rPr>
                <w:rFonts w:ascii="Times New Roman" w:eastAsia="Times New Roman" w:hAnsi="Times New Roman" w:cs="Times New Roman"/>
                <w:color w:val="000000" w:themeColor="text1"/>
                <w:sz w:val="20"/>
                <w:szCs w:val="20"/>
                <w:lang w:eastAsia="ru-RU"/>
              </w:rPr>
              <w:t>/п</w:t>
            </w:r>
          </w:p>
        </w:tc>
        <w:tc>
          <w:tcPr>
            <w:tcW w:w="5103" w:type="dxa"/>
            <w:vMerge w:val="restart"/>
            <w:tcBorders>
              <w:top w:val="single" w:sz="4" w:space="0" w:color="auto"/>
              <w:left w:val="nil"/>
              <w:right w:val="single" w:sz="4" w:space="0" w:color="auto"/>
            </w:tcBorders>
            <w:shd w:val="clear" w:color="auto" w:fill="auto"/>
          </w:tcPr>
          <w:p w14:paraId="5C085F04"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4831FE62"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40F8DEF3"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Значение показателя, 2021 год</w:t>
            </w:r>
          </w:p>
        </w:tc>
      </w:tr>
      <w:tr w:rsidR="00CE31A0" w:rsidRPr="00CE31A0" w14:paraId="5616B7B0" w14:textId="77777777" w:rsidTr="00BA0741">
        <w:trPr>
          <w:trHeight w:val="145"/>
        </w:trPr>
        <w:tc>
          <w:tcPr>
            <w:tcW w:w="709" w:type="dxa"/>
            <w:vMerge/>
            <w:tcBorders>
              <w:left w:val="single" w:sz="4" w:space="0" w:color="auto"/>
              <w:bottom w:val="single" w:sz="4" w:space="0" w:color="auto"/>
              <w:right w:val="single" w:sz="4" w:space="0" w:color="auto"/>
            </w:tcBorders>
            <w:shd w:val="clear" w:color="auto" w:fill="auto"/>
          </w:tcPr>
          <w:p w14:paraId="2F9478F7"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p>
        </w:tc>
        <w:tc>
          <w:tcPr>
            <w:tcW w:w="5103" w:type="dxa"/>
            <w:vMerge/>
            <w:tcBorders>
              <w:left w:val="nil"/>
              <w:bottom w:val="single" w:sz="4" w:space="0" w:color="auto"/>
              <w:right w:val="single" w:sz="4" w:space="0" w:color="auto"/>
            </w:tcBorders>
            <w:shd w:val="clear" w:color="auto" w:fill="auto"/>
          </w:tcPr>
          <w:p w14:paraId="6DF16AC7"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p>
        </w:tc>
        <w:tc>
          <w:tcPr>
            <w:tcW w:w="709" w:type="dxa"/>
            <w:vMerge/>
            <w:tcBorders>
              <w:left w:val="nil"/>
              <w:bottom w:val="single" w:sz="4" w:space="0" w:color="auto"/>
              <w:right w:val="single" w:sz="4" w:space="0" w:color="auto"/>
            </w:tcBorders>
            <w:shd w:val="clear" w:color="auto" w:fill="auto"/>
          </w:tcPr>
          <w:p w14:paraId="619A4655"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p>
        </w:tc>
        <w:tc>
          <w:tcPr>
            <w:tcW w:w="1559" w:type="dxa"/>
            <w:tcBorders>
              <w:top w:val="single" w:sz="4" w:space="0" w:color="auto"/>
              <w:left w:val="nil"/>
              <w:bottom w:val="single" w:sz="4" w:space="0" w:color="auto"/>
              <w:right w:val="single" w:sz="4" w:space="0" w:color="auto"/>
            </w:tcBorders>
            <w:shd w:val="clear" w:color="auto" w:fill="auto"/>
          </w:tcPr>
          <w:p w14:paraId="76891666"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042D3A00"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 xml:space="preserve">Достигнутое </w:t>
            </w:r>
          </w:p>
        </w:tc>
      </w:tr>
      <w:tr w:rsidR="00CE31A0" w:rsidRPr="00CE31A0" w14:paraId="32C1269B" w14:textId="77777777" w:rsidTr="00BA0741">
        <w:trPr>
          <w:trHeight w:val="335"/>
        </w:trPr>
        <w:tc>
          <w:tcPr>
            <w:tcW w:w="709" w:type="dxa"/>
            <w:tcBorders>
              <w:top w:val="nil"/>
              <w:left w:val="single" w:sz="4" w:space="0" w:color="auto"/>
              <w:bottom w:val="single" w:sz="4" w:space="0" w:color="auto"/>
              <w:right w:val="single" w:sz="4" w:space="0" w:color="auto"/>
            </w:tcBorders>
            <w:shd w:val="clear" w:color="auto" w:fill="auto"/>
            <w:noWrap/>
            <w:hideMark/>
          </w:tcPr>
          <w:p w14:paraId="4091C2CA" w14:textId="77777777" w:rsidR="00CE31A0" w:rsidRPr="00CE31A0" w:rsidRDefault="00CE31A0" w:rsidP="00CE31A0">
            <w:pPr>
              <w:spacing w:after="0" w:line="240" w:lineRule="auto"/>
              <w:ind w:right="29"/>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1.1.</w:t>
            </w:r>
          </w:p>
        </w:tc>
        <w:tc>
          <w:tcPr>
            <w:tcW w:w="5103" w:type="dxa"/>
            <w:tcBorders>
              <w:top w:val="nil"/>
              <w:left w:val="nil"/>
              <w:bottom w:val="single" w:sz="4" w:space="0" w:color="auto"/>
              <w:right w:val="single" w:sz="4" w:space="0" w:color="auto"/>
            </w:tcBorders>
            <w:shd w:val="clear" w:color="auto" w:fill="auto"/>
            <w:noWrap/>
            <w:hideMark/>
          </w:tcPr>
          <w:p w14:paraId="6B9AC1AC" w14:textId="231B43CA" w:rsidR="00CE31A0" w:rsidRPr="00CE31A0" w:rsidRDefault="00CE31A0" w:rsidP="00A66518">
            <w:pPr>
              <w:tabs>
                <w:tab w:val="left" w:pos="360"/>
              </w:tabs>
              <w:spacing w:after="0" w:line="240" w:lineRule="auto"/>
              <w:jc w:val="both"/>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Сохранение уровня профессиональной компетентности педагогов</w:t>
            </w:r>
          </w:p>
        </w:tc>
        <w:tc>
          <w:tcPr>
            <w:tcW w:w="709" w:type="dxa"/>
            <w:tcBorders>
              <w:top w:val="nil"/>
              <w:left w:val="nil"/>
              <w:bottom w:val="single" w:sz="4" w:space="0" w:color="auto"/>
              <w:right w:val="single" w:sz="4" w:space="0" w:color="auto"/>
            </w:tcBorders>
            <w:shd w:val="clear" w:color="auto" w:fill="auto"/>
            <w:hideMark/>
          </w:tcPr>
          <w:p w14:paraId="2B04D168" w14:textId="77777777" w:rsidR="00CE31A0" w:rsidRPr="00CE31A0" w:rsidRDefault="00CE31A0" w:rsidP="00CE31A0">
            <w:pPr>
              <w:tabs>
                <w:tab w:val="left" w:pos="0"/>
                <w:tab w:val="left" w:pos="284"/>
                <w:tab w:val="left" w:pos="426"/>
              </w:tabs>
              <w:spacing w:after="0" w:line="240" w:lineRule="auto"/>
              <w:ind w:right="-1"/>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w:t>
            </w:r>
          </w:p>
        </w:tc>
        <w:tc>
          <w:tcPr>
            <w:tcW w:w="1559" w:type="dxa"/>
            <w:tcBorders>
              <w:top w:val="nil"/>
              <w:left w:val="nil"/>
              <w:bottom w:val="single" w:sz="4" w:space="0" w:color="auto"/>
              <w:right w:val="single" w:sz="4" w:space="0" w:color="auto"/>
            </w:tcBorders>
            <w:shd w:val="clear" w:color="auto" w:fill="auto"/>
            <w:noWrap/>
          </w:tcPr>
          <w:p w14:paraId="72E2483D"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98</w:t>
            </w:r>
          </w:p>
        </w:tc>
        <w:tc>
          <w:tcPr>
            <w:tcW w:w="1418" w:type="dxa"/>
            <w:tcBorders>
              <w:top w:val="nil"/>
              <w:left w:val="nil"/>
              <w:bottom w:val="single" w:sz="4" w:space="0" w:color="auto"/>
              <w:right w:val="single" w:sz="4" w:space="0" w:color="auto"/>
            </w:tcBorders>
            <w:shd w:val="clear" w:color="auto" w:fill="auto"/>
          </w:tcPr>
          <w:p w14:paraId="6DFA349C"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98</w:t>
            </w:r>
          </w:p>
        </w:tc>
      </w:tr>
      <w:tr w:rsidR="00CE31A0" w:rsidRPr="00CE31A0" w14:paraId="7CAFC6B3" w14:textId="77777777" w:rsidTr="00BA0741">
        <w:trPr>
          <w:trHeight w:val="533"/>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36F2CB5F" w14:textId="77777777" w:rsidR="00CE31A0" w:rsidRPr="00CE31A0" w:rsidRDefault="00CE31A0" w:rsidP="00CE31A0">
            <w:pPr>
              <w:spacing w:after="0" w:line="240" w:lineRule="auto"/>
              <w:ind w:right="29"/>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1.2.</w:t>
            </w:r>
          </w:p>
        </w:tc>
        <w:tc>
          <w:tcPr>
            <w:tcW w:w="5103" w:type="dxa"/>
            <w:tcBorders>
              <w:top w:val="single" w:sz="4" w:space="0" w:color="auto"/>
              <w:left w:val="nil"/>
              <w:bottom w:val="single" w:sz="4" w:space="0" w:color="auto"/>
              <w:right w:val="single" w:sz="4" w:space="0" w:color="auto"/>
            </w:tcBorders>
            <w:shd w:val="clear" w:color="auto" w:fill="auto"/>
            <w:hideMark/>
          </w:tcPr>
          <w:p w14:paraId="1B70C4CB" w14:textId="77777777" w:rsidR="00CE31A0" w:rsidRPr="00CE31A0" w:rsidRDefault="00CE31A0" w:rsidP="00CE31A0">
            <w:pPr>
              <w:tabs>
                <w:tab w:val="left" w:pos="360"/>
              </w:tabs>
              <w:spacing w:after="0" w:line="240" w:lineRule="auto"/>
              <w:jc w:val="both"/>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Доля обучающихся - победителей и призеров олимпиад и конкурсов разных уровней от общей численности участников</w:t>
            </w:r>
          </w:p>
        </w:tc>
        <w:tc>
          <w:tcPr>
            <w:tcW w:w="709" w:type="dxa"/>
            <w:tcBorders>
              <w:top w:val="single" w:sz="4" w:space="0" w:color="auto"/>
              <w:left w:val="nil"/>
              <w:bottom w:val="single" w:sz="4" w:space="0" w:color="auto"/>
              <w:right w:val="single" w:sz="4" w:space="0" w:color="auto"/>
            </w:tcBorders>
            <w:shd w:val="clear" w:color="auto" w:fill="auto"/>
            <w:hideMark/>
          </w:tcPr>
          <w:p w14:paraId="503A6BF3" w14:textId="77777777" w:rsidR="00CE31A0" w:rsidRPr="00CE31A0" w:rsidRDefault="00CE31A0" w:rsidP="00CE31A0">
            <w:pPr>
              <w:spacing w:before="4" w:after="0" w:line="240" w:lineRule="auto"/>
              <w:ind w:right="22"/>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w:t>
            </w:r>
          </w:p>
        </w:tc>
        <w:tc>
          <w:tcPr>
            <w:tcW w:w="1559" w:type="dxa"/>
            <w:tcBorders>
              <w:top w:val="single" w:sz="4" w:space="0" w:color="auto"/>
              <w:left w:val="nil"/>
              <w:bottom w:val="single" w:sz="4" w:space="0" w:color="auto"/>
              <w:right w:val="single" w:sz="4" w:space="0" w:color="auto"/>
            </w:tcBorders>
            <w:shd w:val="clear" w:color="auto" w:fill="auto"/>
          </w:tcPr>
          <w:p w14:paraId="6C4C18B3"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36</w:t>
            </w:r>
          </w:p>
        </w:tc>
        <w:tc>
          <w:tcPr>
            <w:tcW w:w="1418" w:type="dxa"/>
            <w:tcBorders>
              <w:top w:val="single" w:sz="4" w:space="0" w:color="auto"/>
              <w:left w:val="nil"/>
              <w:bottom w:val="single" w:sz="4" w:space="0" w:color="auto"/>
              <w:right w:val="single" w:sz="4" w:space="0" w:color="auto"/>
            </w:tcBorders>
            <w:shd w:val="clear" w:color="auto" w:fill="auto"/>
          </w:tcPr>
          <w:p w14:paraId="3E5C798C"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36</w:t>
            </w:r>
          </w:p>
        </w:tc>
      </w:tr>
      <w:tr w:rsidR="00CE31A0" w:rsidRPr="00CE31A0" w14:paraId="702E237C" w14:textId="77777777" w:rsidTr="00BA0741">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7E66AEDE"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2.1.1.</w:t>
            </w:r>
          </w:p>
        </w:tc>
        <w:tc>
          <w:tcPr>
            <w:tcW w:w="5103" w:type="dxa"/>
            <w:tcBorders>
              <w:top w:val="single" w:sz="4" w:space="0" w:color="auto"/>
              <w:left w:val="nil"/>
              <w:bottom w:val="single" w:sz="4" w:space="0" w:color="auto"/>
              <w:right w:val="single" w:sz="4" w:space="0" w:color="auto"/>
            </w:tcBorders>
            <w:shd w:val="clear" w:color="auto" w:fill="auto"/>
            <w:hideMark/>
          </w:tcPr>
          <w:p w14:paraId="444F85F1" w14:textId="77777777" w:rsidR="00CE31A0" w:rsidRPr="00CE31A0" w:rsidRDefault="00CE31A0" w:rsidP="00CE31A0">
            <w:pPr>
              <w:widowControl w:val="0"/>
              <w:autoSpaceDE w:val="0"/>
              <w:autoSpaceDN w:val="0"/>
              <w:adjustRightInd w:val="0"/>
              <w:spacing w:before="4" w:after="0" w:line="240" w:lineRule="auto"/>
              <w:ind w:right="22"/>
              <w:jc w:val="both"/>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Доля педагогов, участвующих в конкурсных мероприятиях разных уровней, от общей численности педагогов</w:t>
            </w:r>
          </w:p>
        </w:tc>
        <w:tc>
          <w:tcPr>
            <w:tcW w:w="709" w:type="dxa"/>
            <w:tcBorders>
              <w:top w:val="single" w:sz="4" w:space="0" w:color="auto"/>
              <w:left w:val="nil"/>
              <w:bottom w:val="single" w:sz="4" w:space="0" w:color="auto"/>
              <w:right w:val="single" w:sz="4" w:space="0" w:color="auto"/>
            </w:tcBorders>
            <w:shd w:val="clear" w:color="auto" w:fill="auto"/>
            <w:hideMark/>
          </w:tcPr>
          <w:p w14:paraId="39D23BCD" w14:textId="77777777" w:rsidR="00CE31A0" w:rsidRPr="00CE31A0" w:rsidRDefault="00CE31A0" w:rsidP="00CE31A0">
            <w:pPr>
              <w:widowControl w:val="0"/>
              <w:autoSpaceDE w:val="0"/>
              <w:autoSpaceDN w:val="0"/>
              <w:adjustRightInd w:val="0"/>
              <w:spacing w:before="4" w:after="0" w:line="240" w:lineRule="auto"/>
              <w:ind w:right="22"/>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w:t>
            </w:r>
          </w:p>
        </w:tc>
        <w:tc>
          <w:tcPr>
            <w:tcW w:w="1559" w:type="dxa"/>
            <w:tcBorders>
              <w:top w:val="single" w:sz="4" w:space="0" w:color="auto"/>
              <w:left w:val="nil"/>
              <w:bottom w:val="single" w:sz="4" w:space="0" w:color="auto"/>
              <w:right w:val="single" w:sz="4" w:space="0" w:color="auto"/>
            </w:tcBorders>
            <w:shd w:val="clear" w:color="auto" w:fill="auto"/>
          </w:tcPr>
          <w:p w14:paraId="514D0BBA"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65</w:t>
            </w:r>
          </w:p>
        </w:tc>
        <w:tc>
          <w:tcPr>
            <w:tcW w:w="1418" w:type="dxa"/>
            <w:tcBorders>
              <w:top w:val="single" w:sz="4" w:space="0" w:color="auto"/>
              <w:left w:val="nil"/>
              <w:bottom w:val="single" w:sz="4" w:space="0" w:color="auto"/>
              <w:right w:val="single" w:sz="4" w:space="0" w:color="auto"/>
            </w:tcBorders>
            <w:shd w:val="clear" w:color="auto" w:fill="FFFFFF"/>
          </w:tcPr>
          <w:p w14:paraId="13C7B9C3"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46</w:t>
            </w:r>
          </w:p>
        </w:tc>
      </w:tr>
      <w:tr w:rsidR="00CE31A0" w:rsidRPr="00CE31A0" w14:paraId="6E75B500" w14:textId="77777777" w:rsidTr="00BA0741">
        <w:trPr>
          <w:trHeight w:val="147"/>
        </w:trPr>
        <w:tc>
          <w:tcPr>
            <w:tcW w:w="709" w:type="dxa"/>
            <w:tcBorders>
              <w:top w:val="nil"/>
              <w:left w:val="single" w:sz="4" w:space="0" w:color="auto"/>
              <w:bottom w:val="single" w:sz="4" w:space="0" w:color="auto"/>
              <w:right w:val="single" w:sz="4" w:space="0" w:color="auto"/>
            </w:tcBorders>
            <w:shd w:val="clear" w:color="auto" w:fill="auto"/>
            <w:noWrap/>
            <w:hideMark/>
          </w:tcPr>
          <w:p w14:paraId="35144E59"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2.1.2.</w:t>
            </w:r>
          </w:p>
        </w:tc>
        <w:tc>
          <w:tcPr>
            <w:tcW w:w="5103" w:type="dxa"/>
            <w:tcBorders>
              <w:top w:val="nil"/>
              <w:left w:val="nil"/>
              <w:bottom w:val="single" w:sz="4" w:space="0" w:color="auto"/>
              <w:right w:val="single" w:sz="4" w:space="0" w:color="auto"/>
            </w:tcBorders>
            <w:shd w:val="clear" w:color="auto" w:fill="auto"/>
            <w:hideMark/>
          </w:tcPr>
          <w:p w14:paraId="670E8160" w14:textId="77777777" w:rsidR="00CE31A0" w:rsidRPr="00CE31A0" w:rsidRDefault="00CE31A0" w:rsidP="00CE31A0">
            <w:pPr>
              <w:widowControl w:val="0"/>
              <w:autoSpaceDE w:val="0"/>
              <w:autoSpaceDN w:val="0"/>
              <w:adjustRightInd w:val="0"/>
              <w:spacing w:before="4" w:after="0" w:line="240" w:lineRule="auto"/>
              <w:ind w:right="22"/>
              <w:jc w:val="both"/>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Доля педагогов - победителей и призеров конкурсных мероприятий разных уровней от общей численности участников</w:t>
            </w:r>
          </w:p>
        </w:tc>
        <w:tc>
          <w:tcPr>
            <w:tcW w:w="709" w:type="dxa"/>
            <w:tcBorders>
              <w:top w:val="nil"/>
              <w:left w:val="nil"/>
              <w:bottom w:val="single" w:sz="4" w:space="0" w:color="auto"/>
              <w:right w:val="single" w:sz="4" w:space="0" w:color="auto"/>
            </w:tcBorders>
            <w:shd w:val="clear" w:color="auto" w:fill="auto"/>
            <w:hideMark/>
          </w:tcPr>
          <w:p w14:paraId="32861FEF"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w:t>
            </w:r>
          </w:p>
        </w:tc>
        <w:tc>
          <w:tcPr>
            <w:tcW w:w="1559" w:type="dxa"/>
            <w:tcBorders>
              <w:top w:val="nil"/>
              <w:left w:val="nil"/>
              <w:bottom w:val="single" w:sz="4" w:space="0" w:color="auto"/>
              <w:right w:val="single" w:sz="4" w:space="0" w:color="auto"/>
            </w:tcBorders>
            <w:shd w:val="clear" w:color="auto" w:fill="auto"/>
          </w:tcPr>
          <w:p w14:paraId="5E83E86B"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10</w:t>
            </w:r>
          </w:p>
        </w:tc>
        <w:tc>
          <w:tcPr>
            <w:tcW w:w="1418" w:type="dxa"/>
            <w:tcBorders>
              <w:top w:val="nil"/>
              <w:left w:val="nil"/>
              <w:bottom w:val="single" w:sz="4" w:space="0" w:color="auto"/>
              <w:right w:val="single" w:sz="4" w:space="0" w:color="auto"/>
            </w:tcBorders>
            <w:shd w:val="clear" w:color="auto" w:fill="FFFFFF"/>
          </w:tcPr>
          <w:p w14:paraId="05782D7D"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41,67</w:t>
            </w:r>
          </w:p>
        </w:tc>
      </w:tr>
      <w:tr w:rsidR="00CE31A0" w:rsidRPr="00CE31A0" w14:paraId="497F853A" w14:textId="77777777" w:rsidTr="00BA0741">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34ADC1BA"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2.2.1.</w:t>
            </w:r>
          </w:p>
        </w:tc>
        <w:tc>
          <w:tcPr>
            <w:tcW w:w="5103" w:type="dxa"/>
            <w:tcBorders>
              <w:top w:val="single" w:sz="4" w:space="0" w:color="auto"/>
              <w:left w:val="nil"/>
              <w:bottom w:val="single" w:sz="4" w:space="0" w:color="auto"/>
              <w:right w:val="single" w:sz="4" w:space="0" w:color="auto"/>
            </w:tcBorders>
            <w:shd w:val="clear" w:color="auto" w:fill="auto"/>
            <w:noWrap/>
            <w:hideMark/>
          </w:tcPr>
          <w:p w14:paraId="08EDD8D0" w14:textId="77777777" w:rsidR="00CE31A0" w:rsidRPr="00CE31A0" w:rsidRDefault="00CE31A0" w:rsidP="00CE31A0">
            <w:pPr>
              <w:widowControl w:val="0"/>
              <w:autoSpaceDE w:val="0"/>
              <w:autoSpaceDN w:val="0"/>
              <w:adjustRightInd w:val="0"/>
              <w:spacing w:before="4" w:after="0" w:line="240" w:lineRule="auto"/>
              <w:ind w:right="22"/>
              <w:jc w:val="both"/>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Доля педагогов, участвующих в методических мероприятиях муниципального уровня, от общей численности педагогов</w:t>
            </w:r>
          </w:p>
        </w:tc>
        <w:tc>
          <w:tcPr>
            <w:tcW w:w="709" w:type="dxa"/>
            <w:tcBorders>
              <w:top w:val="single" w:sz="4" w:space="0" w:color="auto"/>
              <w:left w:val="nil"/>
              <w:bottom w:val="single" w:sz="4" w:space="0" w:color="auto"/>
              <w:right w:val="single" w:sz="4" w:space="0" w:color="auto"/>
            </w:tcBorders>
            <w:shd w:val="clear" w:color="auto" w:fill="auto"/>
            <w:hideMark/>
          </w:tcPr>
          <w:p w14:paraId="27A347AE"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w:t>
            </w:r>
          </w:p>
        </w:tc>
        <w:tc>
          <w:tcPr>
            <w:tcW w:w="1559" w:type="dxa"/>
            <w:tcBorders>
              <w:top w:val="single" w:sz="4" w:space="0" w:color="auto"/>
              <w:left w:val="nil"/>
              <w:bottom w:val="single" w:sz="4" w:space="0" w:color="auto"/>
              <w:right w:val="single" w:sz="4" w:space="0" w:color="auto"/>
            </w:tcBorders>
            <w:shd w:val="clear" w:color="auto" w:fill="auto"/>
          </w:tcPr>
          <w:p w14:paraId="3E01A6D1"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75</w:t>
            </w:r>
          </w:p>
        </w:tc>
        <w:tc>
          <w:tcPr>
            <w:tcW w:w="1418" w:type="dxa"/>
            <w:tcBorders>
              <w:top w:val="single" w:sz="4" w:space="0" w:color="auto"/>
              <w:left w:val="nil"/>
              <w:bottom w:val="single" w:sz="4" w:space="0" w:color="auto"/>
              <w:right w:val="single" w:sz="4" w:space="0" w:color="auto"/>
            </w:tcBorders>
            <w:shd w:val="clear" w:color="auto" w:fill="auto"/>
          </w:tcPr>
          <w:p w14:paraId="60697A23"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75</w:t>
            </w:r>
          </w:p>
        </w:tc>
      </w:tr>
      <w:tr w:rsidR="00CE31A0" w:rsidRPr="00CE31A0" w14:paraId="0C79071A" w14:textId="77777777" w:rsidTr="00BA0741">
        <w:trPr>
          <w:trHeight w:val="147"/>
        </w:trPr>
        <w:tc>
          <w:tcPr>
            <w:tcW w:w="709" w:type="dxa"/>
            <w:tcBorders>
              <w:top w:val="nil"/>
              <w:left w:val="single" w:sz="4" w:space="0" w:color="auto"/>
              <w:bottom w:val="single" w:sz="4" w:space="0" w:color="auto"/>
              <w:right w:val="single" w:sz="4" w:space="0" w:color="auto"/>
            </w:tcBorders>
            <w:shd w:val="clear" w:color="auto" w:fill="auto"/>
            <w:noWrap/>
            <w:hideMark/>
          </w:tcPr>
          <w:p w14:paraId="3C26ED38" w14:textId="77777777" w:rsidR="00CE31A0" w:rsidRPr="00CE31A0" w:rsidRDefault="00CE31A0" w:rsidP="00CE31A0">
            <w:pPr>
              <w:spacing w:after="0" w:line="240" w:lineRule="auto"/>
              <w:ind w:right="29"/>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2.3.1.</w:t>
            </w:r>
          </w:p>
        </w:tc>
        <w:tc>
          <w:tcPr>
            <w:tcW w:w="5103" w:type="dxa"/>
            <w:tcBorders>
              <w:top w:val="nil"/>
              <w:left w:val="nil"/>
              <w:bottom w:val="single" w:sz="4" w:space="0" w:color="auto"/>
              <w:right w:val="single" w:sz="4" w:space="0" w:color="auto"/>
            </w:tcBorders>
            <w:shd w:val="clear" w:color="auto" w:fill="auto"/>
            <w:hideMark/>
          </w:tcPr>
          <w:p w14:paraId="3C674D71" w14:textId="0D2166ED" w:rsidR="00CE31A0" w:rsidRPr="00CE31A0" w:rsidRDefault="00CE31A0" w:rsidP="00CE31A0">
            <w:pPr>
              <w:widowControl w:val="0"/>
              <w:tabs>
                <w:tab w:val="left" w:pos="964"/>
              </w:tabs>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Доля обучающихся, принявших участие в муниципальных, региональ</w:t>
            </w:r>
            <w:r w:rsidR="00A66518">
              <w:rPr>
                <w:rFonts w:ascii="Times New Roman" w:eastAsia="Times New Roman" w:hAnsi="Times New Roman" w:cs="Times New Roman"/>
                <w:color w:val="000000" w:themeColor="text1"/>
                <w:sz w:val="20"/>
                <w:szCs w:val="20"/>
                <w:lang w:eastAsia="ru-RU"/>
              </w:rPr>
              <w:t xml:space="preserve">ных, всероссийских </w:t>
            </w:r>
            <w:proofErr w:type="gramStart"/>
            <w:r w:rsidR="00A66518">
              <w:rPr>
                <w:rFonts w:ascii="Times New Roman" w:eastAsia="Times New Roman" w:hAnsi="Times New Roman" w:cs="Times New Roman"/>
                <w:color w:val="000000" w:themeColor="text1"/>
                <w:sz w:val="20"/>
                <w:szCs w:val="20"/>
                <w:lang w:eastAsia="ru-RU"/>
              </w:rPr>
              <w:t>мероприятиях</w:t>
            </w:r>
            <w:proofErr w:type="gramEnd"/>
            <w:r w:rsidRPr="00CE31A0">
              <w:rPr>
                <w:rFonts w:ascii="Times New Roman" w:eastAsia="Times New Roman" w:hAnsi="Times New Roman" w:cs="Times New Roman"/>
                <w:color w:val="000000" w:themeColor="text1"/>
                <w:sz w:val="20"/>
                <w:szCs w:val="20"/>
                <w:lang w:eastAsia="ru-RU"/>
              </w:rPr>
              <w:t xml:space="preserve"> различной направленности, от общего количества обучающихся </w:t>
            </w:r>
          </w:p>
        </w:tc>
        <w:tc>
          <w:tcPr>
            <w:tcW w:w="709" w:type="dxa"/>
            <w:tcBorders>
              <w:top w:val="nil"/>
              <w:left w:val="nil"/>
              <w:bottom w:val="single" w:sz="4" w:space="0" w:color="auto"/>
              <w:right w:val="single" w:sz="4" w:space="0" w:color="auto"/>
            </w:tcBorders>
            <w:shd w:val="clear" w:color="auto" w:fill="auto"/>
            <w:hideMark/>
          </w:tcPr>
          <w:p w14:paraId="6212C88F" w14:textId="77777777" w:rsidR="00CE31A0" w:rsidRPr="00CE31A0" w:rsidRDefault="00CE31A0" w:rsidP="00CE31A0">
            <w:pPr>
              <w:spacing w:before="4" w:after="0" w:line="240" w:lineRule="auto"/>
              <w:ind w:right="22"/>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w:t>
            </w:r>
          </w:p>
        </w:tc>
        <w:tc>
          <w:tcPr>
            <w:tcW w:w="1559" w:type="dxa"/>
            <w:tcBorders>
              <w:top w:val="nil"/>
              <w:left w:val="nil"/>
              <w:bottom w:val="single" w:sz="4" w:space="0" w:color="auto"/>
              <w:right w:val="single" w:sz="4" w:space="0" w:color="auto"/>
            </w:tcBorders>
            <w:shd w:val="clear" w:color="auto" w:fill="auto"/>
          </w:tcPr>
          <w:p w14:paraId="05A4EDFE"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70</w:t>
            </w:r>
          </w:p>
        </w:tc>
        <w:tc>
          <w:tcPr>
            <w:tcW w:w="1418" w:type="dxa"/>
            <w:tcBorders>
              <w:top w:val="nil"/>
              <w:left w:val="nil"/>
              <w:bottom w:val="single" w:sz="4" w:space="0" w:color="auto"/>
              <w:right w:val="single" w:sz="4" w:space="0" w:color="auto"/>
            </w:tcBorders>
            <w:shd w:val="clear" w:color="auto" w:fill="auto"/>
          </w:tcPr>
          <w:p w14:paraId="234AED29"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70</w:t>
            </w:r>
          </w:p>
        </w:tc>
      </w:tr>
      <w:tr w:rsidR="00CE31A0" w:rsidRPr="00CE31A0" w14:paraId="2F9C7751" w14:textId="77777777" w:rsidTr="00BA0741">
        <w:trPr>
          <w:trHeight w:val="399"/>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1A1235AF" w14:textId="77777777" w:rsidR="00CE31A0" w:rsidRPr="00CE31A0" w:rsidRDefault="00CE31A0" w:rsidP="00CE31A0">
            <w:pPr>
              <w:spacing w:after="0" w:line="240" w:lineRule="auto"/>
              <w:ind w:right="29"/>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2.3.2.</w:t>
            </w:r>
          </w:p>
        </w:tc>
        <w:tc>
          <w:tcPr>
            <w:tcW w:w="5103" w:type="dxa"/>
            <w:tcBorders>
              <w:top w:val="single" w:sz="4" w:space="0" w:color="auto"/>
              <w:left w:val="nil"/>
              <w:bottom w:val="single" w:sz="4" w:space="0" w:color="auto"/>
              <w:right w:val="single" w:sz="4" w:space="0" w:color="auto"/>
            </w:tcBorders>
            <w:shd w:val="clear" w:color="auto" w:fill="auto"/>
            <w:hideMark/>
          </w:tcPr>
          <w:p w14:paraId="47A227C1" w14:textId="77777777" w:rsidR="00CE31A0" w:rsidRPr="00CE31A0" w:rsidRDefault="00CE31A0" w:rsidP="00CE31A0">
            <w:pPr>
              <w:widowControl w:val="0"/>
              <w:tabs>
                <w:tab w:val="left" w:pos="964"/>
              </w:tabs>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Доля дошкольников и обучающихся начальной школы, принявших участие в конкурсных мероприятиях, различной направленности, от общего количества дошкольников и обучающихся начальной школы</w:t>
            </w:r>
          </w:p>
        </w:tc>
        <w:tc>
          <w:tcPr>
            <w:tcW w:w="709" w:type="dxa"/>
            <w:tcBorders>
              <w:top w:val="single" w:sz="4" w:space="0" w:color="auto"/>
              <w:left w:val="nil"/>
              <w:bottom w:val="single" w:sz="4" w:space="0" w:color="auto"/>
              <w:right w:val="single" w:sz="4" w:space="0" w:color="auto"/>
            </w:tcBorders>
            <w:shd w:val="clear" w:color="auto" w:fill="auto"/>
            <w:hideMark/>
          </w:tcPr>
          <w:p w14:paraId="32DC0542" w14:textId="77777777" w:rsidR="00CE31A0" w:rsidRPr="00CE31A0" w:rsidRDefault="00CE31A0" w:rsidP="00CE31A0">
            <w:pPr>
              <w:spacing w:before="4" w:after="0" w:line="240" w:lineRule="auto"/>
              <w:ind w:right="22"/>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чел.</w:t>
            </w:r>
          </w:p>
        </w:tc>
        <w:tc>
          <w:tcPr>
            <w:tcW w:w="1559" w:type="dxa"/>
            <w:tcBorders>
              <w:top w:val="single" w:sz="4" w:space="0" w:color="auto"/>
              <w:left w:val="nil"/>
              <w:bottom w:val="single" w:sz="4" w:space="0" w:color="auto"/>
              <w:right w:val="single" w:sz="4" w:space="0" w:color="auto"/>
            </w:tcBorders>
            <w:shd w:val="clear" w:color="auto" w:fill="auto"/>
          </w:tcPr>
          <w:p w14:paraId="3DC28F44" w14:textId="1F9AE0AF" w:rsidR="00CE31A0" w:rsidRPr="00CE31A0" w:rsidRDefault="006F7EC4" w:rsidP="00CE31A0">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55</w:t>
            </w:r>
          </w:p>
        </w:tc>
        <w:tc>
          <w:tcPr>
            <w:tcW w:w="1418" w:type="dxa"/>
            <w:tcBorders>
              <w:top w:val="single" w:sz="4" w:space="0" w:color="auto"/>
              <w:left w:val="nil"/>
              <w:bottom w:val="single" w:sz="4" w:space="0" w:color="auto"/>
              <w:right w:val="single" w:sz="4" w:space="0" w:color="auto"/>
            </w:tcBorders>
            <w:shd w:val="clear" w:color="auto" w:fill="auto"/>
          </w:tcPr>
          <w:p w14:paraId="6BFEF8D2"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212</w:t>
            </w:r>
          </w:p>
        </w:tc>
      </w:tr>
      <w:tr w:rsidR="00CE31A0" w:rsidRPr="00CE31A0" w14:paraId="3E2393A2" w14:textId="77777777" w:rsidTr="00BA0741">
        <w:trPr>
          <w:trHeight w:val="399"/>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09A2EFA" w14:textId="77777777" w:rsidR="00CE31A0" w:rsidRPr="00CE31A0" w:rsidRDefault="00CE31A0" w:rsidP="00CE31A0">
            <w:pPr>
              <w:widowControl w:val="0"/>
              <w:autoSpaceDE w:val="0"/>
              <w:autoSpaceDN w:val="0"/>
              <w:adjustRightInd w:val="0"/>
              <w:spacing w:after="0" w:line="240" w:lineRule="auto"/>
              <w:ind w:right="22"/>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lastRenderedPageBreak/>
              <w:t>2.3.3.</w:t>
            </w:r>
          </w:p>
        </w:tc>
        <w:tc>
          <w:tcPr>
            <w:tcW w:w="5103" w:type="dxa"/>
            <w:tcBorders>
              <w:top w:val="single" w:sz="4" w:space="0" w:color="auto"/>
              <w:left w:val="nil"/>
              <w:bottom w:val="single" w:sz="4" w:space="0" w:color="auto"/>
              <w:right w:val="single" w:sz="4" w:space="0" w:color="auto"/>
            </w:tcBorders>
            <w:shd w:val="clear" w:color="auto" w:fill="auto"/>
          </w:tcPr>
          <w:p w14:paraId="5608EA69" w14:textId="77777777" w:rsidR="00CE31A0" w:rsidRPr="00CE31A0" w:rsidRDefault="00CE31A0" w:rsidP="00CE31A0">
            <w:pPr>
              <w:spacing w:after="0" w:line="240" w:lineRule="auto"/>
              <w:jc w:val="both"/>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Количество методических мероприятий муниципального уровня (семинары, конференции, практикумы, круглые столы и др.)</w:t>
            </w:r>
          </w:p>
        </w:tc>
        <w:tc>
          <w:tcPr>
            <w:tcW w:w="709" w:type="dxa"/>
            <w:tcBorders>
              <w:top w:val="single" w:sz="4" w:space="0" w:color="auto"/>
              <w:left w:val="nil"/>
              <w:bottom w:val="single" w:sz="4" w:space="0" w:color="auto"/>
              <w:right w:val="single" w:sz="4" w:space="0" w:color="auto"/>
            </w:tcBorders>
            <w:shd w:val="clear" w:color="auto" w:fill="auto"/>
          </w:tcPr>
          <w:p w14:paraId="2F15A3D3" w14:textId="77777777" w:rsidR="00CE31A0" w:rsidRPr="00CE31A0" w:rsidRDefault="00CE31A0" w:rsidP="00CE31A0">
            <w:pPr>
              <w:spacing w:before="4" w:after="0" w:line="240" w:lineRule="auto"/>
              <w:ind w:right="22"/>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Кол-во</w:t>
            </w:r>
          </w:p>
        </w:tc>
        <w:tc>
          <w:tcPr>
            <w:tcW w:w="1559" w:type="dxa"/>
            <w:tcBorders>
              <w:top w:val="single" w:sz="4" w:space="0" w:color="auto"/>
              <w:left w:val="nil"/>
              <w:bottom w:val="single" w:sz="4" w:space="0" w:color="auto"/>
              <w:right w:val="single" w:sz="4" w:space="0" w:color="auto"/>
            </w:tcBorders>
            <w:shd w:val="clear" w:color="auto" w:fill="auto"/>
          </w:tcPr>
          <w:p w14:paraId="6C3A9BC8"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45</w:t>
            </w:r>
          </w:p>
        </w:tc>
        <w:tc>
          <w:tcPr>
            <w:tcW w:w="1418" w:type="dxa"/>
            <w:tcBorders>
              <w:top w:val="single" w:sz="4" w:space="0" w:color="auto"/>
              <w:left w:val="nil"/>
              <w:bottom w:val="single" w:sz="4" w:space="0" w:color="auto"/>
              <w:right w:val="single" w:sz="4" w:space="0" w:color="auto"/>
            </w:tcBorders>
            <w:shd w:val="clear" w:color="auto" w:fill="auto"/>
          </w:tcPr>
          <w:p w14:paraId="1F774876" w14:textId="77777777" w:rsidR="00CE31A0" w:rsidRPr="00CE31A0" w:rsidRDefault="00CE31A0" w:rsidP="00CE31A0">
            <w:pPr>
              <w:spacing w:after="0" w:line="240" w:lineRule="auto"/>
              <w:jc w:val="center"/>
              <w:rPr>
                <w:rFonts w:ascii="Times New Roman" w:eastAsia="Times New Roman" w:hAnsi="Times New Roman" w:cs="Times New Roman"/>
                <w:color w:val="000000" w:themeColor="text1"/>
                <w:sz w:val="20"/>
                <w:szCs w:val="20"/>
                <w:lang w:eastAsia="ru-RU"/>
              </w:rPr>
            </w:pPr>
            <w:r w:rsidRPr="00CE31A0">
              <w:rPr>
                <w:rFonts w:ascii="Times New Roman" w:eastAsia="Times New Roman" w:hAnsi="Times New Roman" w:cs="Times New Roman"/>
                <w:color w:val="000000" w:themeColor="text1"/>
                <w:sz w:val="20"/>
                <w:szCs w:val="20"/>
                <w:lang w:eastAsia="ru-RU"/>
              </w:rPr>
              <w:t>124</w:t>
            </w:r>
          </w:p>
        </w:tc>
      </w:tr>
    </w:tbl>
    <w:p w14:paraId="7B36AE5F" w14:textId="77777777" w:rsidR="00BA0741" w:rsidRDefault="00BA0741" w:rsidP="00BA074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14:paraId="75E3939A" w14:textId="4B043373" w:rsidR="00CE31A0" w:rsidRPr="00CE31A0" w:rsidRDefault="00CE31A0" w:rsidP="00BA074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В ходе реализации подпрограммы произошло отклонение фактически достигнутых значений показателей:</w:t>
      </w:r>
    </w:p>
    <w:p w14:paraId="36A26E69" w14:textId="7BCC6C6B" w:rsidR="00CE31A0" w:rsidRPr="00CE31A0" w:rsidRDefault="00CE31A0" w:rsidP="00CE31A0">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п.2.1.1.</w:t>
      </w:r>
      <w:r w:rsidR="00BA0741">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w:t>
      </w:r>
      <w:r w:rsidR="004E729A">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произошло снижение в связи с увеличением нагрузки на учителей-предметников в виду наличия вакантных мест.</w:t>
      </w:r>
    </w:p>
    <w:p w14:paraId="1072888A" w14:textId="77777777" w:rsidR="00CE31A0" w:rsidRPr="00CE31A0" w:rsidRDefault="00CE31A0" w:rsidP="00CE31A0">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 xml:space="preserve">По четырём показателям достигнуты значения выше </w:t>
      </w:r>
      <w:proofErr w:type="gramStart"/>
      <w:r w:rsidRPr="00CE31A0">
        <w:rPr>
          <w:rFonts w:ascii="Times New Roman" w:eastAsia="Times New Roman" w:hAnsi="Times New Roman" w:cs="Times New Roman"/>
          <w:color w:val="000000"/>
          <w:sz w:val="24"/>
          <w:szCs w:val="24"/>
          <w:lang w:eastAsia="ru-RU"/>
        </w:rPr>
        <w:t>плановых</w:t>
      </w:r>
      <w:proofErr w:type="gramEnd"/>
      <w:r w:rsidRPr="00CE31A0">
        <w:rPr>
          <w:rFonts w:ascii="Times New Roman" w:eastAsia="Times New Roman" w:hAnsi="Times New Roman" w:cs="Times New Roman"/>
          <w:color w:val="000000"/>
          <w:sz w:val="24"/>
          <w:szCs w:val="24"/>
          <w:lang w:eastAsia="ru-RU"/>
        </w:rPr>
        <w:t xml:space="preserve">, что свидетельствует о положительной динамике: </w:t>
      </w:r>
    </w:p>
    <w:p w14:paraId="14ECDA2C" w14:textId="4A5D9FEB" w:rsidR="00CE31A0" w:rsidRPr="00CE31A0" w:rsidRDefault="00CE31A0" w:rsidP="00CE31A0">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п.2.1.2</w:t>
      </w:r>
      <w:r w:rsidR="00A66518">
        <w:rPr>
          <w:rFonts w:ascii="Times New Roman" w:eastAsia="Times New Roman" w:hAnsi="Times New Roman" w:cs="Times New Roman"/>
          <w:color w:val="000000"/>
          <w:sz w:val="24"/>
          <w:szCs w:val="24"/>
          <w:lang w:eastAsia="ru-RU"/>
        </w:rPr>
        <w:t>.</w:t>
      </w:r>
      <w:r w:rsidRPr="00CE31A0">
        <w:rPr>
          <w:rFonts w:ascii="Times New Roman" w:eastAsia="Times New Roman" w:hAnsi="Times New Roman" w:cs="Times New Roman"/>
          <w:color w:val="000000"/>
          <w:sz w:val="24"/>
          <w:szCs w:val="24"/>
          <w:lang w:eastAsia="ru-RU"/>
        </w:rPr>
        <w:t xml:space="preserve"> - качественное методическое сопровождение и подго</w:t>
      </w:r>
      <w:r w:rsidR="004E729A">
        <w:rPr>
          <w:rFonts w:ascii="Times New Roman" w:eastAsia="Times New Roman" w:hAnsi="Times New Roman" w:cs="Times New Roman"/>
          <w:color w:val="000000"/>
          <w:sz w:val="24"/>
          <w:szCs w:val="24"/>
          <w:lang w:eastAsia="ru-RU"/>
        </w:rPr>
        <w:t>товка к конкурсным мероприятиям;</w:t>
      </w:r>
      <w:r w:rsidRPr="00CE31A0">
        <w:rPr>
          <w:rFonts w:ascii="Times New Roman" w:eastAsia="Times New Roman" w:hAnsi="Times New Roman" w:cs="Times New Roman"/>
          <w:color w:val="000000"/>
          <w:sz w:val="24"/>
          <w:szCs w:val="24"/>
          <w:lang w:eastAsia="ru-RU"/>
        </w:rPr>
        <w:t xml:space="preserve"> </w:t>
      </w:r>
    </w:p>
    <w:p w14:paraId="5D7A7AC3" w14:textId="17A04F09" w:rsidR="00CE31A0" w:rsidRPr="00CE31A0" w:rsidRDefault="00CE31A0" w:rsidP="00CE31A0">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п.2.3.2</w:t>
      </w:r>
      <w:r w:rsidR="00A66518">
        <w:rPr>
          <w:rFonts w:ascii="Times New Roman" w:eastAsia="Times New Roman" w:hAnsi="Times New Roman" w:cs="Times New Roman"/>
          <w:color w:val="000000"/>
          <w:sz w:val="24"/>
          <w:szCs w:val="24"/>
          <w:lang w:eastAsia="ru-RU"/>
        </w:rPr>
        <w:t>.</w:t>
      </w:r>
      <w:r w:rsidRPr="00CE31A0">
        <w:rPr>
          <w:rFonts w:ascii="Times New Roman" w:eastAsia="Times New Roman" w:hAnsi="Times New Roman" w:cs="Times New Roman"/>
          <w:color w:val="000000"/>
          <w:sz w:val="24"/>
          <w:szCs w:val="24"/>
          <w:lang w:eastAsia="ru-RU"/>
        </w:rPr>
        <w:t xml:space="preserve"> - увеличение мероприятий для дошкольников и младших школьников, стимулирование к участию в меропр</w:t>
      </w:r>
      <w:r w:rsidR="004E729A">
        <w:rPr>
          <w:rFonts w:ascii="Times New Roman" w:eastAsia="Times New Roman" w:hAnsi="Times New Roman" w:cs="Times New Roman"/>
          <w:color w:val="000000"/>
          <w:sz w:val="24"/>
          <w:szCs w:val="24"/>
          <w:lang w:eastAsia="ru-RU"/>
        </w:rPr>
        <w:t>иятиях со стороны МБУ «ММЦ»);</w:t>
      </w:r>
    </w:p>
    <w:p w14:paraId="3EC46E32" w14:textId="6C683317" w:rsidR="00CE31A0" w:rsidRPr="00CE31A0" w:rsidRDefault="00CE31A0" w:rsidP="00CE31A0">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п.2.3.3</w:t>
      </w:r>
      <w:r w:rsidR="00A66518">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w:t>
      </w:r>
      <w:r w:rsidR="00A66518">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 xml:space="preserve">обеспечение повышения качества системы образования в </w:t>
      </w:r>
      <w:proofErr w:type="spellStart"/>
      <w:r w:rsidRPr="00CE31A0">
        <w:rPr>
          <w:rFonts w:ascii="Times New Roman" w:eastAsia="Times New Roman" w:hAnsi="Times New Roman" w:cs="Times New Roman"/>
          <w:color w:val="000000"/>
          <w:sz w:val="24"/>
          <w:szCs w:val="24"/>
          <w:lang w:eastAsia="ru-RU"/>
        </w:rPr>
        <w:t>Печенгском</w:t>
      </w:r>
      <w:proofErr w:type="spellEnd"/>
      <w:r w:rsidRPr="00CE31A0">
        <w:rPr>
          <w:rFonts w:ascii="Times New Roman" w:eastAsia="Times New Roman" w:hAnsi="Times New Roman" w:cs="Times New Roman"/>
          <w:color w:val="000000"/>
          <w:sz w:val="24"/>
          <w:szCs w:val="24"/>
          <w:lang w:eastAsia="ru-RU"/>
        </w:rPr>
        <w:t xml:space="preserve"> муниципальном округе. </w:t>
      </w:r>
    </w:p>
    <w:p w14:paraId="10C44876" w14:textId="77777777" w:rsidR="00CE31A0" w:rsidRDefault="00CE31A0" w:rsidP="00CE31A0">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Все задачи программы выполнены в полном объеме.</w:t>
      </w:r>
    </w:p>
    <w:p w14:paraId="78686C64" w14:textId="77777777" w:rsidR="00A66518" w:rsidRPr="00CE31A0" w:rsidRDefault="00A66518" w:rsidP="00CE31A0">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14:paraId="551C979B" w14:textId="747CDAAF" w:rsidR="00CE31A0" w:rsidRPr="00CE31A0" w:rsidRDefault="00CE31A0" w:rsidP="00BA0741">
      <w:pPr>
        <w:widowControl w:val="0"/>
        <w:tabs>
          <w:tab w:val="left" w:pos="709"/>
          <w:tab w:val="left" w:pos="993"/>
        </w:tabs>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u w:val="single"/>
          <w:lang w:eastAsia="ru-RU"/>
        </w:rPr>
      </w:pPr>
      <w:r w:rsidRPr="00CE31A0">
        <w:rPr>
          <w:rFonts w:ascii="Times New Roman" w:eastAsia="Times New Roman" w:hAnsi="Times New Roman" w:cs="Times New Roman"/>
          <w:b/>
          <w:color w:val="000000"/>
          <w:sz w:val="24"/>
          <w:szCs w:val="24"/>
          <w:u w:val="single"/>
          <w:lang w:eastAsia="ru-RU"/>
        </w:rPr>
        <w:t>Подпрограмма 5 «Реализация основополагающего права каждого ребенка жить и воспитываться в семье»</w:t>
      </w:r>
    </w:p>
    <w:p w14:paraId="44F0ECC0" w14:textId="77777777" w:rsidR="00CE31A0" w:rsidRPr="00CE31A0" w:rsidRDefault="00CE31A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Цель подпрограммы - реализация основополагающего права каждого ребенка жить и воспитываться в семье.</w:t>
      </w:r>
    </w:p>
    <w:p w14:paraId="69B75A9D" w14:textId="77777777" w:rsidR="00CE31A0" w:rsidRPr="00CE31A0" w:rsidRDefault="00CE31A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Подпрограммой предусматривается решение следующих задач:</w:t>
      </w:r>
    </w:p>
    <w:p w14:paraId="3A1C2336" w14:textId="77777777" w:rsidR="00CE31A0" w:rsidRPr="00CE31A0" w:rsidRDefault="00CE31A0" w:rsidP="00CE31A0">
      <w:pPr>
        <w:numPr>
          <w:ilvl w:val="0"/>
          <w:numId w:val="3"/>
        </w:numPr>
        <w:tabs>
          <w:tab w:val="left" w:pos="709"/>
          <w:tab w:val="left" w:pos="993"/>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Обеспечение профилактики семейного неблагополучия, основанной на его раннем выявлении, индивидуализированной адекватной помощи семье, находящейся в трудной жизненной ситуации.</w:t>
      </w:r>
    </w:p>
    <w:p w14:paraId="647F90DA" w14:textId="77777777" w:rsidR="00CE31A0" w:rsidRPr="00CE31A0" w:rsidRDefault="00CE31A0" w:rsidP="00CE31A0">
      <w:pPr>
        <w:numPr>
          <w:ilvl w:val="0"/>
          <w:numId w:val="3"/>
        </w:numPr>
        <w:tabs>
          <w:tab w:val="left" w:pos="709"/>
          <w:tab w:val="left" w:pos="993"/>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Обеспечение приоритета семейного устройства детей-сирот и детей, оставшихся без попечения родителей.</w:t>
      </w:r>
    </w:p>
    <w:p w14:paraId="0CE4EAEB" w14:textId="74DE69FA" w:rsidR="00CE31A0" w:rsidRPr="00CE31A0" w:rsidRDefault="00CE31A0" w:rsidP="00CE31A0">
      <w:pPr>
        <w:tabs>
          <w:tab w:val="left" w:pos="7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Реализация задач подпрограммы обеспечена комплексом мероприятий по профилактике семейного неблагополучия, обеспечению семейного устройства и сопровождения замещающих семей.</w:t>
      </w:r>
    </w:p>
    <w:p w14:paraId="4514E62E" w14:textId="43EB09B1" w:rsidR="00CE31A0" w:rsidRPr="00CE31A0" w:rsidRDefault="00CE31A0" w:rsidP="00CE31A0">
      <w:pPr>
        <w:spacing w:after="0" w:line="240" w:lineRule="auto"/>
        <w:ind w:right="-5" w:firstLine="709"/>
        <w:jc w:val="both"/>
        <w:rPr>
          <w:rFonts w:ascii="Times New Roman" w:eastAsia="Times New Roman" w:hAnsi="Times New Roman" w:cs="Times New Roman"/>
          <w:sz w:val="24"/>
          <w:szCs w:val="24"/>
          <w:lang w:eastAsia="ru-RU"/>
        </w:rPr>
      </w:pPr>
      <w:r w:rsidRPr="00CE31A0">
        <w:rPr>
          <w:rFonts w:ascii="Times New Roman" w:eastAsia="Times New Roman" w:hAnsi="Times New Roman" w:cs="Times New Roman"/>
          <w:sz w:val="24"/>
          <w:szCs w:val="24"/>
          <w:lang w:eastAsia="ru-RU"/>
        </w:rPr>
        <w:t xml:space="preserve">Первоначальный объем финансирования по подпрограмме составлял                               </w:t>
      </w:r>
      <w:r w:rsidRPr="00CE31A0">
        <w:rPr>
          <w:rFonts w:ascii="Times New Roman" w:eastAsia="Times New Roman" w:hAnsi="Times New Roman" w:cs="Times New Roman"/>
          <w:bCs/>
          <w:sz w:val="24"/>
          <w:szCs w:val="24"/>
          <w:lang w:eastAsia="ru-RU"/>
        </w:rPr>
        <w:t>100</w:t>
      </w:r>
      <w:r w:rsidR="00A66518">
        <w:rPr>
          <w:rFonts w:ascii="Times New Roman" w:eastAsia="Times New Roman" w:hAnsi="Times New Roman" w:cs="Times New Roman"/>
          <w:bCs/>
          <w:sz w:val="24"/>
          <w:szCs w:val="24"/>
          <w:lang w:eastAsia="ru-RU"/>
        </w:rPr>
        <w:t>,0</w:t>
      </w:r>
      <w:r w:rsidRPr="00CE31A0">
        <w:rPr>
          <w:rFonts w:ascii="Times New Roman" w:eastAsia="Times New Roman" w:hAnsi="Times New Roman" w:cs="Times New Roman"/>
          <w:sz w:val="24"/>
          <w:szCs w:val="24"/>
          <w:lang w:eastAsia="ru-RU"/>
        </w:rPr>
        <w:t xml:space="preserve"> тыс. руб</w:t>
      </w:r>
      <w:r w:rsidR="00A66518">
        <w:rPr>
          <w:rFonts w:ascii="Times New Roman" w:eastAsia="Times New Roman" w:hAnsi="Times New Roman" w:cs="Times New Roman"/>
          <w:sz w:val="24"/>
          <w:szCs w:val="24"/>
          <w:lang w:eastAsia="ru-RU"/>
        </w:rPr>
        <w:t>лей</w:t>
      </w:r>
      <w:r w:rsidRPr="00CE31A0">
        <w:rPr>
          <w:rFonts w:ascii="Times New Roman" w:eastAsia="Times New Roman" w:hAnsi="Times New Roman" w:cs="Times New Roman"/>
          <w:sz w:val="24"/>
          <w:szCs w:val="24"/>
          <w:lang w:eastAsia="ru-RU"/>
        </w:rPr>
        <w:t>. В течение 2021</w:t>
      </w:r>
      <w:r w:rsidR="00502780">
        <w:rPr>
          <w:rFonts w:ascii="Times New Roman" w:eastAsia="Times New Roman" w:hAnsi="Times New Roman" w:cs="Times New Roman"/>
          <w:sz w:val="24"/>
          <w:szCs w:val="24"/>
          <w:lang w:eastAsia="ru-RU"/>
        </w:rPr>
        <w:t xml:space="preserve"> </w:t>
      </w:r>
      <w:r w:rsidRPr="00CE31A0">
        <w:rPr>
          <w:rFonts w:ascii="Times New Roman" w:eastAsia="Times New Roman" w:hAnsi="Times New Roman" w:cs="Times New Roman"/>
          <w:sz w:val="24"/>
          <w:szCs w:val="24"/>
          <w:lang w:eastAsia="ru-RU"/>
        </w:rPr>
        <w:t xml:space="preserve">года объем финансирования был уточнен и составил </w:t>
      </w:r>
      <w:r w:rsidRPr="00A66518">
        <w:rPr>
          <w:rFonts w:ascii="Times New Roman" w:eastAsia="Times New Roman" w:hAnsi="Times New Roman" w:cs="Times New Roman"/>
          <w:b/>
          <w:sz w:val="24"/>
          <w:szCs w:val="24"/>
          <w:lang w:eastAsia="ru-RU"/>
        </w:rPr>
        <w:t>94,4</w:t>
      </w:r>
      <w:r w:rsidR="00BA0741">
        <w:rPr>
          <w:rFonts w:ascii="Times New Roman" w:eastAsia="Times New Roman" w:hAnsi="Times New Roman" w:cs="Times New Roman"/>
          <w:sz w:val="24"/>
          <w:szCs w:val="24"/>
          <w:lang w:eastAsia="ru-RU"/>
        </w:rPr>
        <w:t xml:space="preserve"> </w:t>
      </w:r>
      <w:r w:rsidRPr="00CE31A0">
        <w:rPr>
          <w:rFonts w:ascii="Times New Roman" w:eastAsia="Times New Roman" w:hAnsi="Times New Roman" w:cs="Times New Roman"/>
          <w:sz w:val="24"/>
          <w:szCs w:val="24"/>
          <w:lang w:eastAsia="ru-RU"/>
        </w:rPr>
        <w:t>тыс. руб</w:t>
      </w:r>
      <w:r w:rsidR="00A66518">
        <w:rPr>
          <w:rFonts w:ascii="Times New Roman" w:eastAsia="Times New Roman" w:hAnsi="Times New Roman" w:cs="Times New Roman"/>
          <w:sz w:val="24"/>
          <w:szCs w:val="24"/>
          <w:lang w:eastAsia="ru-RU"/>
        </w:rPr>
        <w:t>лей</w:t>
      </w:r>
      <w:r w:rsidRPr="00CE31A0">
        <w:rPr>
          <w:rFonts w:ascii="Times New Roman" w:eastAsia="Times New Roman" w:hAnsi="Times New Roman" w:cs="Times New Roman"/>
          <w:sz w:val="24"/>
          <w:szCs w:val="24"/>
          <w:lang w:eastAsia="ru-RU"/>
        </w:rPr>
        <w:t xml:space="preserve">. Освоены средства в полном объеме, что составляет 100%. </w:t>
      </w:r>
    </w:p>
    <w:p w14:paraId="4DCF3E03" w14:textId="77777777" w:rsidR="00CE31A0" w:rsidRDefault="00CE31A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В 2021 году были реализованы меры, направленные на формирование безопасного и комфортного семейного окружения.</w:t>
      </w:r>
    </w:p>
    <w:p w14:paraId="0270A40F" w14:textId="77777777" w:rsidR="00502780" w:rsidRPr="00CE31A0" w:rsidRDefault="0050278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p>
    <w:p w14:paraId="228AE7FC" w14:textId="7F7D3DE7" w:rsidR="00CE31A0" w:rsidRPr="00CE31A0" w:rsidRDefault="00CE31A0" w:rsidP="00BA0741">
      <w:pPr>
        <w:tabs>
          <w:tab w:val="left" w:pos="720"/>
        </w:tabs>
        <w:autoSpaceDE w:val="0"/>
        <w:autoSpaceDN w:val="0"/>
        <w:adjustRightInd w:val="0"/>
        <w:spacing w:after="0" w:line="240" w:lineRule="auto"/>
        <w:ind w:right="-2"/>
        <w:jc w:val="center"/>
        <w:rPr>
          <w:rFonts w:ascii="Times New Roman" w:eastAsia="Times New Roman" w:hAnsi="Times New Roman" w:cs="Times New Roman"/>
          <w:b/>
          <w:color w:val="000000"/>
          <w:sz w:val="24"/>
          <w:szCs w:val="24"/>
          <w:lang w:eastAsia="ru-RU"/>
        </w:rPr>
      </w:pPr>
      <w:r w:rsidRPr="00CE31A0">
        <w:rPr>
          <w:rFonts w:ascii="Times New Roman" w:eastAsia="Times New Roman" w:hAnsi="Times New Roman" w:cs="Times New Roman"/>
          <w:b/>
          <w:color w:val="000000"/>
          <w:sz w:val="24"/>
          <w:szCs w:val="24"/>
          <w:lang w:eastAsia="ru-RU"/>
        </w:rPr>
        <w:t>Участие замещающих семей в конкурсных мероприятиях</w:t>
      </w:r>
      <w:r w:rsidR="00A66518">
        <w:rPr>
          <w:rFonts w:ascii="Times New Roman" w:eastAsia="Times New Roman" w:hAnsi="Times New Roman" w:cs="Times New Roman"/>
          <w:b/>
          <w:color w:val="000000"/>
          <w:sz w:val="24"/>
          <w:szCs w:val="24"/>
          <w:lang w:eastAsia="ru-RU"/>
        </w:rPr>
        <w:t>.</w:t>
      </w:r>
      <w:r w:rsidRPr="00CE31A0">
        <w:rPr>
          <w:rFonts w:ascii="Times New Roman" w:eastAsia="Times New Roman" w:hAnsi="Times New Roman" w:cs="Times New Roman"/>
          <w:b/>
          <w:color w:val="000000"/>
          <w:sz w:val="24"/>
          <w:szCs w:val="24"/>
          <w:lang w:eastAsia="ru-RU"/>
        </w:rPr>
        <w:t xml:space="preserve"> </w:t>
      </w:r>
    </w:p>
    <w:p w14:paraId="45F281CB" w14:textId="14D01DA4" w:rsidR="00CE31A0" w:rsidRDefault="00CE31A0" w:rsidP="00BA0741">
      <w:pPr>
        <w:tabs>
          <w:tab w:val="left" w:pos="720"/>
        </w:tabs>
        <w:autoSpaceDE w:val="0"/>
        <w:autoSpaceDN w:val="0"/>
        <w:adjustRightInd w:val="0"/>
        <w:spacing w:after="0" w:line="240" w:lineRule="auto"/>
        <w:ind w:right="-2"/>
        <w:jc w:val="center"/>
        <w:rPr>
          <w:rFonts w:ascii="Times New Roman" w:eastAsia="Times New Roman" w:hAnsi="Times New Roman" w:cs="Times New Roman"/>
          <w:b/>
          <w:color w:val="000000"/>
          <w:sz w:val="24"/>
          <w:szCs w:val="24"/>
          <w:lang w:eastAsia="ru-RU"/>
        </w:rPr>
      </w:pPr>
      <w:r w:rsidRPr="00CE31A0">
        <w:rPr>
          <w:rFonts w:ascii="Times New Roman" w:eastAsia="Times New Roman" w:hAnsi="Times New Roman" w:cs="Times New Roman"/>
          <w:b/>
          <w:color w:val="000000"/>
          <w:sz w:val="24"/>
          <w:szCs w:val="24"/>
          <w:lang w:eastAsia="ru-RU"/>
        </w:rPr>
        <w:t>Муниципальный уровень</w:t>
      </w:r>
      <w:r w:rsidR="00502780">
        <w:rPr>
          <w:rFonts w:ascii="Times New Roman" w:eastAsia="Times New Roman" w:hAnsi="Times New Roman" w:cs="Times New Roman"/>
          <w:b/>
          <w:color w:val="000000"/>
          <w:sz w:val="24"/>
          <w:szCs w:val="24"/>
          <w:lang w:eastAsia="ru-RU"/>
        </w:rPr>
        <w:t>.</w:t>
      </w:r>
    </w:p>
    <w:p w14:paraId="2ADF9362" w14:textId="77777777" w:rsidR="00BA0741" w:rsidRDefault="00BA0741" w:rsidP="00CE31A0">
      <w:pPr>
        <w:tabs>
          <w:tab w:val="left" w:pos="720"/>
        </w:tabs>
        <w:autoSpaceDE w:val="0"/>
        <w:autoSpaceDN w:val="0"/>
        <w:adjustRightInd w:val="0"/>
        <w:spacing w:after="0" w:line="240" w:lineRule="auto"/>
        <w:ind w:right="-2" w:firstLine="709"/>
        <w:jc w:val="center"/>
        <w:rPr>
          <w:rFonts w:ascii="Times New Roman" w:eastAsia="Times New Roman" w:hAnsi="Times New Roman" w:cs="Times New Roman"/>
          <w:b/>
          <w:color w:val="000000"/>
          <w:sz w:val="24"/>
          <w:szCs w:val="24"/>
          <w:lang w:eastAsia="ru-RU"/>
        </w:rPr>
      </w:pPr>
    </w:p>
    <w:p w14:paraId="603B8581" w14:textId="643468D3" w:rsidR="00502780" w:rsidRPr="00CE31A0" w:rsidRDefault="00502780" w:rsidP="0050278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 xml:space="preserve">Замещающие семьи Печенгского муниципального округа в 2021 году активно участвовали в мероприятиях: </w:t>
      </w:r>
    </w:p>
    <w:p w14:paraId="036A1B05" w14:textId="49A6656E" w:rsidR="00CE31A0" w:rsidRPr="00CE31A0" w:rsidRDefault="0050278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«Я - режиссёр» - муниципальный семейный творческий видео конкурс для замещающих семей. Участники 10 замещающих семей (13 замещающих р</w:t>
      </w:r>
      <w:r w:rsidR="00A66518">
        <w:rPr>
          <w:rFonts w:ascii="Times New Roman" w:eastAsia="Times New Roman" w:hAnsi="Times New Roman" w:cs="Times New Roman"/>
          <w:color w:val="000000"/>
          <w:sz w:val="24"/>
          <w:szCs w:val="24"/>
          <w:lang w:eastAsia="ru-RU"/>
        </w:rPr>
        <w:t>одителей/17 несовершеннолетних);</w:t>
      </w:r>
      <w:r w:rsidR="00CE31A0" w:rsidRPr="00CE31A0">
        <w:rPr>
          <w:rFonts w:ascii="Times New Roman" w:eastAsia="Times New Roman" w:hAnsi="Times New Roman" w:cs="Times New Roman"/>
          <w:color w:val="000000"/>
          <w:sz w:val="24"/>
          <w:szCs w:val="24"/>
          <w:lang w:eastAsia="ru-RU"/>
        </w:rPr>
        <w:t xml:space="preserve"> </w:t>
      </w:r>
    </w:p>
    <w:p w14:paraId="189B533B" w14:textId="5E25E666" w:rsidR="00CE31A0" w:rsidRPr="00CE31A0" w:rsidRDefault="0050278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«Пойми меня» - совместное мероприятие для подростков и родителей – семейное шоу 5 замещающих семей (6 взрослых / 6 несовершеннолетних);</w:t>
      </w:r>
    </w:p>
    <w:p w14:paraId="19D4ABB1" w14:textId="6F04C20D" w:rsidR="00CE31A0" w:rsidRPr="00CE31A0" w:rsidRDefault="0050278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w:t>
      </w:r>
      <w:proofErr w:type="spellStart"/>
      <w:r w:rsidR="00CE31A0" w:rsidRPr="00CE31A0">
        <w:rPr>
          <w:rFonts w:ascii="Times New Roman" w:eastAsia="Times New Roman" w:hAnsi="Times New Roman" w:cs="Times New Roman"/>
          <w:color w:val="000000"/>
          <w:sz w:val="24"/>
          <w:szCs w:val="24"/>
          <w:lang w:eastAsia="ru-RU"/>
        </w:rPr>
        <w:t>Лиинахамари</w:t>
      </w:r>
      <w:proofErr w:type="spellEnd"/>
      <w:r w:rsidR="00CE31A0" w:rsidRPr="00CE31A0">
        <w:rPr>
          <w:rFonts w:ascii="Times New Roman" w:eastAsia="Times New Roman" w:hAnsi="Times New Roman" w:cs="Times New Roman"/>
          <w:color w:val="000000"/>
          <w:sz w:val="24"/>
          <w:szCs w:val="24"/>
          <w:lang w:eastAsia="ru-RU"/>
        </w:rPr>
        <w:t xml:space="preserve"> – посёлок и порт» семейный туристический слёт замещающих семей с участием 9 семей (6 родителей/ 11 детей), 2 специалиста);</w:t>
      </w:r>
      <w:proofErr w:type="gramEnd"/>
    </w:p>
    <w:p w14:paraId="0ECB740E" w14:textId="24955540" w:rsidR="00CE31A0" w:rsidRDefault="0050278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«Щелкунчик» - фестиваль новогодних игрушек и ёлочных украшений для замещающих родителей, посвящённый празднованию Нового года (23 замещающие семьи Печенгского муниципального округа (25 родителей/ 31 несовершеннолетний).</w:t>
      </w:r>
      <w:proofErr w:type="gramEnd"/>
    </w:p>
    <w:p w14:paraId="0F0DD2D4" w14:textId="77777777" w:rsidR="00502780" w:rsidRPr="00CE31A0" w:rsidRDefault="0050278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p>
    <w:p w14:paraId="2E2FECE4" w14:textId="49C673DE" w:rsidR="00CE31A0" w:rsidRPr="00CE31A0" w:rsidRDefault="00CE31A0" w:rsidP="00BA0741">
      <w:pPr>
        <w:tabs>
          <w:tab w:val="left" w:pos="720"/>
        </w:tabs>
        <w:autoSpaceDE w:val="0"/>
        <w:autoSpaceDN w:val="0"/>
        <w:adjustRightInd w:val="0"/>
        <w:spacing w:after="0" w:line="240" w:lineRule="auto"/>
        <w:ind w:right="-2"/>
        <w:jc w:val="center"/>
        <w:rPr>
          <w:rFonts w:ascii="Times New Roman" w:eastAsia="Times New Roman" w:hAnsi="Times New Roman" w:cs="Times New Roman"/>
          <w:b/>
          <w:color w:val="000000"/>
          <w:sz w:val="24"/>
          <w:szCs w:val="24"/>
          <w:lang w:eastAsia="ru-RU"/>
        </w:rPr>
      </w:pPr>
      <w:r w:rsidRPr="00CE31A0">
        <w:rPr>
          <w:rFonts w:ascii="Times New Roman" w:eastAsia="Times New Roman" w:hAnsi="Times New Roman" w:cs="Times New Roman"/>
          <w:b/>
          <w:color w:val="000000"/>
          <w:sz w:val="24"/>
          <w:szCs w:val="24"/>
          <w:lang w:eastAsia="ru-RU"/>
        </w:rPr>
        <w:lastRenderedPageBreak/>
        <w:t>Участие педагогов в конкурсных мероприятиях</w:t>
      </w:r>
      <w:r w:rsidR="00A66518">
        <w:rPr>
          <w:rFonts w:ascii="Times New Roman" w:eastAsia="Times New Roman" w:hAnsi="Times New Roman" w:cs="Times New Roman"/>
          <w:b/>
          <w:color w:val="000000"/>
          <w:sz w:val="24"/>
          <w:szCs w:val="24"/>
          <w:lang w:eastAsia="ru-RU"/>
        </w:rPr>
        <w:t>.</w:t>
      </w:r>
    </w:p>
    <w:p w14:paraId="7F9FBC51" w14:textId="0780687C" w:rsidR="00CE31A0" w:rsidRDefault="00CE31A0" w:rsidP="00BA0741">
      <w:pPr>
        <w:tabs>
          <w:tab w:val="left" w:pos="720"/>
        </w:tabs>
        <w:autoSpaceDE w:val="0"/>
        <w:autoSpaceDN w:val="0"/>
        <w:adjustRightInd w:val="0"/>
        <w:spacing w:after="0" w:line="240" w:lineRule="auto"/>
        <w:ind w:right="-2"/>
        <w:jc w:val="center"/>
        <w:rPr>
          <w:rFonts w:ascii="Times New Roman" w:eastAsia="Times New Roman" w:hAnsi="Times New Roman" w:cs="Times New Roman"/>
          <w:b/>
          <w:color w:val="000000"/>
          <w:sz w:val="24"/>
          <w:szCs w:val="24"/>
          <w:lang w:eastAsia="ru-RU"/>
        </w:rPr>
      </w:pPr>
      <w:r w:rsidRPr="00CE31A0">
        <w:rPr>
          <w:rFonts w:ascii="Times New Roman" w:eastAsia="Times New Roman" w:hAnsi="Times New Roman" w:cs="Times New Roman"/>
          <w:b/>
          <w:color w:val="000000"/>
          <w:sz w:val="24"/>
          <w:szCs w:val="24"/>
          <w:lang w:eastAsia="ru-RU"/>
        </w:rPr>
        <w:t>Муниципальный уровень</w:t>
      </w:r>
      <w:r w:rsidR="00502780">
        <w:rPr>
          <w:rFonts w:ascii="Times New Roman" w:eastAsia="Times New Roman" w:hAnsi="Times New Roman" w:cs="Times New Roman"/>
          <w:b/>
          <w:color w:val="000000"/>
          <w:sz w:val="24"/>
          <w:szCs w:val="24"/>
          <w:lang w:eastAsia="ru-RU"/>
        </w:rPr>
        <w:t>.</w:t>
      </w:r>
    </w:p>
    <w:p w14:paraId="0FF43AB7" w14:textId="77777777" w:rsidR="00BA0741" w:rsidRPr="00CE31A0" w:rsidRDefault="00BA0741" w:rsidP="00CE31A0">
      <w:pPr>
        <w:tabs>
          <w:tab w:val="left" w:pos="720"/>
        </w:tabs>
        <w:autoSpaceDE w:val="0"/>
        <w:autoSpaceDN w:val="0"/>
        <w:adjustRightInd w:val="0"/>
        <w:spacing w:after="0" w:line="240" w:lineRule="auto"/>
        <w:ind w:right="-2" w:firstLine="709"/>
        <w:jc w:val="center"/>
        <w:rPr>
          <w:rFonts w:ascii="Times New Roman" w:eastAsia="Times New Roman" w:hAnsi="Times New Roman" w:cs="Times New Roman"/>
          <w:b/>
          <w:color w:val="000000"/>
          <w:sz w:val="24"/>
          <w:szCs w:val="24"/>
          <w:lang w:eastAsia="ru-RU"/>
        </w:rPr>
      </w:pPr>
    </w:p>
    <w:p w14:paraId="2E08794C" w14:textId="562C1959" w:rsidR="00CE31A0" w:rsidRDefault="00CE31A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 xml:space="preserve">В декабре 2021 года прошёл муниципальный конкурс среди учителей начальных классов общеобразовательных организаций Печенгского муниципального округа по профилактике семейного неблагополучия «Скажи: «НЕТ» семейному неблагополучию» </w:t>
      </w:r>
      <w:r w:rsidR="00BA0741">
        <w:rPr>
          <w:rFonts w:ascii="Times New Roman" w:eastAsia="Times New Roman" w:hAnsi="Times New Roman" w:cs="Times New Roman"/>
          <w:color w:val="000000"/>
          <w:sz w:val="24"/>
          <w:szCs w:val="24"/>
          <w:lang w:eastAsia="ru-RU"/>
        </w:rPr>
        <w:br/>
      </w:r>
      <w:r w:rsidRPr="00CE31A0">
        <w:rPr>
          <w:rFonts w:ascii="Times New Roman" w:eastAsia="Times New Roman" w:hAnsi="Times New Roman" w:cs="Times New Roman"/>
          <w:color w:val="000000"/>
          <w:sz w:val="24"/>
          <w:szCs w:val="24"/>
          <w:lang w:eastAsia="ru-RU"/>
        </w:rPr>
        <w:t>(5 педагогов/</w:t>
      </w:r>
      <w:r w:rsidR="00BA0741">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 xml:space="preserve">1 победитель, 2 призёра), была организована экскурсия патриотической направленности для замещающих семей Печенгского муниципального округа в </w:t>
      </w:r>
      <w:r w:rsidR="00BA0741">
        <w:rPr>
          <w:rFonts w:ascii="Times New Roman" w:eastAsia="Times New Roman" w:hAnsi="Times New Roman" w:cs="Times New Roman"/>
          <w:color w:val="000000"/>
          <w:sz w:val="24"/>
          <w:szCs w:val="24"/>
          <w:lang w:eastAsia="ru-RU"/>
        </w:rPr>
        <w:br/>
      </w:r>
      <w:r w:rsidRPr="00CE31A0">
        <w:rPr>
          <w:rFonts w:ascii="Times New Roman" w:eastAsia="Times New Roman" w:hAnsi="Times New Roman" w:cs="Times New Roman"/>
          <w:color w:val="000000"/>
          <w:sz w:val="24"/>
          <w:szCs w:val="24"/>
          <w:lang w:eastAsia="ru-RU"/>
        </w:rPr>
        <w:t>г. Мурманск (7 семей (7 взрослых/ 10 детей), 2 специалиста).</w:t>
      </w:r>
    </w:p>
    <w:p w14:paraId="205DD5FA" w14:textId="77777777" w:rsidR="00502780" w:rsidRPr="00CE31A0" w:rsidRDefault="0050278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p>
    <w:p w14:paraId="1622147B" w14:textId="5D57E87C" w:rsidR="00CE31A0" w:rsidRPr="00CE31A0" w:rsidRDefault="00CE31A0" w:rsidP="00BA0741">
      <w:pPr>
        <w:tabs>
          <w:tab w:val="left" w:pos="720"/>
        </w:tabs>
        <w:autoSpaceDE w:val="0"/>
        <w:autoSpaceDN w:val="0"/>
        <w:adjustRightInd w:val="0"/>
        <w:spacing w:after="0" w:line="240" w:lineRule="auto"/>
        <w:ind w:right="-2"/>
        <w:jc w:val="center"/>
        <w:rPr>
          <w:rFonts w:ascii="Times New Roman" w:eastAsia="Times New Roman" w:hAnsi="Times New Roman" w:cs="Times New Roman"/>
          <w:b/>
          <w:color w:val="000000"/>
          <w:sz w:val="24"/>
          <w:szCs w:val="24"/>
          <w:lang w:eastAsia="ru-RU"/>
        </w:rPr>
      </w:pPr>
      <w:r w:rsidRPr="00CE31A0">
        <w:rPr>
          <w:rFonts w:ascii="Times New Roman" w:eastAsia="Times New Roman" w:hAnsi="Times New Roman" w:cs="Times New Roman"/>
          <w:b/>
          <w:color w:val="000000"/>
          <w:sz w:val="24"/>
          <w:szCs w:val="24"/>
          <w:lang w:eastAsia="ru-RU"/>
        </w:rPr>
        <w:t>Участие замещающих семей в конкурсных мероприятиях</w:t>
      </w:r>
      <w:r w:rsidR="00A66518">
        <w:rPr>
          <w:rFonts w:ascii="Times New Roman" w:eastAsia="Times New Roman" w:hAnsi="Times New Roman" w:cs="Times New Roman"/>
          <w:b/>
          <w:color w:val="000000"/>
          <w:sz w:val="24"/>
          <w:szCs w:val="24"/>
          <w:lang w:eastAsia="ru-RU"/>
        </w:rPr>
        <w:t>.</w:t>
      </w:r>
    </w:p>
    <w:p w14:paraId="34786B2E" w14:textId="64350A87" w:rsidR="00CE31A0" w:rsidRDefault="00CE31A0" w:rsidP="00BA0741">
      <w:pPr>
        <w:tabs>
          <w:tab w:val="left" w:pos="720"/>
        </w:tabs>
        <w:autoSpaceDE w:val="0"/>
        <w:autoSpaceDN w:val="0"/>
        <w:adjustRightInd w:val="0"/>
        <w:spacing w:after="0" w:line="240" w:lineRule="auto"/>
        <w:ind w:right="-2"/>
        <w:jc w:val="center"/>
        <w:rPr>
          <w:rFonts w:ascii="Times New Roman" w:eastAsia="Times New Roman" w:hAnsi="Times New Roman" w:cs="Times New Roman"/>
          <w:b/>
          <w:color w:val="000000"/>
          <w:sz w:val="24"/>
          <w:szCs w:val="24"/>
          <w:lang w:eastAsia="ru-RU"/>
        </w:rPr>
      </w:pPr>
      <w:r w:rsidRPr="00CE31A0">
        <w:rPr>
          <w:rFonts w:ascii="Times New Roman" w:eastAsia="Times New Roman" w:hAnsi="Times New Roman" w:cs="Times New Roman"/>
          <w:b/>
          <w:color w:val="000000"/>
          <w:sz w:val="24"/>
          <w:szCs w:val="24"/>
          <w:lang w:eastAsia="ru-RU"/>
        </w:rPr>
        <w:t>Региональный уровень</w:t>
      </w:r>
      <w:r w:rsidR="00502780">
        <w:rPr>
          <w:rFonts w:ascii="Times New Roman" w:eastAsia="Times New Roman" w:hAnsi="Times New Roman" w:cs="Times New Roman"/>
          <w:b/>
          <w:color w:val="000000"/>
          <w:sz w:val="24"/>
          <w:szCs w:val="24"/>
          <w:lang w:eastAsia="ru-RU"/>
        </w:rPr>
        <w:t>.</w:t>
      </w:r>
    </w:p>
    <w:p w14:paraId="74D54D7C" w14:textId="77777777" w:rsidR="00BA0741" w:rsidRPr="00CE31A0" w:rsidRDefault="00BA0741" w:rsidP="00CE31A0">
      <w:pPr>
        <w:tabs>
          <w:tab w:val="left" w:pos="720"/>
        </w:tabs>
        <w:autoSpaceDE w:val="0"/>
        <w:autoSpaceDN w:val="0"/>
        <w:adjustRightInd w:val="0"/>
        <w:spacing w:after="0" w:line="240" w:lineRule="auto"/>
        <w:ind w:right="-2" w:firstLine="709"/>
        <w:jc w:val="center"/>
        <w:rPr>
          <w:rFonts w:ascii="Times New Roman" w:eastAsia="Times New Roman" w:hAnsi="Times New Roman" w:cs="Times New Roman"/>
          <w:b/>
          <w:color w:val="000000"/>
          <w:sz w:val="24"/>
          <w:szCs w:val="24"/>
          <w:lang w:eastAsia="ru-RU"/>
        </w:rPr>
      </w:pPr>
    </w:p>
    <w:p w14:paraId="0AB49BE8" w14:textId="77777777" w:rsidR="00CE31A0" w:rsidRPr="00CE31A0" w:rsidRDefault="00CE31A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 xml:space="preserve">Замещающие семьи Печенгского муниципального округа под руководством специалистов сектора сопровождения МБУ «ММЦ» в 2021 году активно участвовали в региональных мероприятиях: </w:t>
      </w:r>
    </w:p>
    <w:p w14:paraId="4DCDBEBD" w14:textId="4156B235" w:rsidR="00CE31A0" w:rsidRPr="00CE31A0" w:rsidRDefault="0050278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«Семейный сувенир» региональный конкурс декоративно-прикладного и изобразительного творчества (6 замещающих семей: 6 родителей/</w:t>
      </w:r>
      <w:r w:rsidR="00BA0741">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11 детей</w:t>
      </w:r>
      <w:r w:rsidR="00F57AAF">
        <w:rPr>
          <w:rFonts w:ascii="Times New Roman" w:eastAsia="Times New Roman" w:hAnsi="Times New Roman" w:cs="Times New Roman"/>
          <w:color w:val="000000"/>
          <w:sz w:val="24"/>
          <w:szCs w:val="24"/>
          <w:lang w:eastAsia="ru-RU"/>
        </w:rPr>
        <w:t xml:space="preserve">/1 победитель, </w:t>
      </w:r>
      <w:r w:rsidR="00BA0741">
        <w:rPr>
          <w:rFonts w:ascii="Times New Roman" w:eastAsia="Times New Roman" w:hAnsi="Times New Roman" w:cs="Times New Roman"/>
          <w:color w:val="000000"/>
          <w:sz w:val="24"/>
          <w:szCs w:val="24"/>
          <w:lang w:eastAsia="ru-RU"/>
        </w:rPr>
        <w:br/>
      </w:r>
      <w:r w:rsidR="00F57AAF">
        <w:rPr>
          <w:rFonts w:ascii="Times New Roman" w:eastAsia="Times New Roman" w:hAnsi="Times New Roman" w:cs="Times New Roman"/>
          <w:color w:val="000000"/>
          <w:sz w:val="24"/>
          <w:szCs w:val="24"/>
          <w:lang w:eastAsia="ru-RU"/>
        </w:rPr>
        <w:t>2 призёра</w:t>
      </w:r>
      <w:r w:rsidR="00CE31A0" w:rsidRPr="00CE31A0">
        <w:rPr>
          <w:rFonts w:ascii="Times New Roman" w:eastAsia="Times New Roman" w:hAnsi="Times New Roman" w:cs="Times New Roman"/>
          <w:color w:val="000000"/>
          <w:sz w:val="24"/>
          <w:szCs w:val="24"/>
          <w:lang w:eastAsia="ru-RU"/>
        </w:rPr>
        <w:t>);</w:t>
      </w:r>
    </w:p>
    <w:p w14:paraId="691B3FFC" w14:textId="35FF6B21" w:rsidR="00CE31A0" w:rsidRPr="00CE31A0" w:rsidRDefault="0050278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региональный конкурс кулинарно-публицистическом конкурсу «Здоровое питание – основа воспитания» (1 замещающая семья: 2 родителя/ 3 ребёнка);</w:t>
      </w:r>
    </w:p>
    <w:p w14:paraId="557292E4" w14:textId="22BD9C98" w:rsidR="00CE31A0" w:rsidRDefault="0050278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 xml:space="preserve">региональный конкурс </w:t>
      </w:r>
      <w:proofErr w:type="spellStart"/>
      <w:r w:rsidR="00CE31A0" w:rsidRPr="00CE31A0">
        <w:rPr>
          <w:rFonts w:ascii="Times New Roman" w:eastAsia="Times New Roman" w:hAnsi="Times New Roman" w:cs="Times New Roman"/>
          <w:color w:val="000000"/>
          <w:sz w:val="24"/>
          <w:szCs w:val="24"/>
          <w:lang w:eastAsia="ru-RU"/>
        </w:rPr>
        <w:t>медиатворчества</w:t>
      </w:r>
      <w:proofErr w:type="spellEnd"/>
      <w:r w:rsidR="00CE31A0" w:rsidRPr="00CE31A0">
        <w:rPr>
          <w:rFonts w:ascii="Times New Roman" w:eastAsia="Times New Roman" w:hAnsi="Times New Roman" w:cs="Times New Roman"/>
          <w:color w:val="000000"/>
          <w:sz w:val="24"/>
          <w:szCs w:val="24"/>
          <w:lang w:eastAsia="ru-RU"/>
        </w:rPr>
        <w:t xml:space="preserve"> «Семейный поход» (2 замещающие семьи: 4 родителя/ 4 ребёнка/ 2 призёра).</w:t>
      </w:r>
    </w:p>
    <w:p w14:paraId="1AC96894" w14:textId="77777777" w:rsidR="00502780" w:rsidRPr="00CE31A0" w:rsidRDefault="0050278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p>
    <w:p w14:paraId="19F1779F" w14:textId="26F6CB4B" w:rsidR="00CE31A0" w:rsidRPr="00CE31A0" w:rsidRDefault="00CE31A0" w:rsidP="00BA0741">
      <w:pPr>
        <w:tabs>
          <w:tab w:val="left" w:pos="720"/>
        </w:tabs>
        <w:autoSpaceDE w:val="0"/>
        <w:autoSpaceDN w:val="0"/>
        <w:adjustRightInd w:val="0"/>
        <w:spacing w:after="0" w:line="240" w:lineRule="auto"/>
        <w:ind w:right="-2"/>
        <w:jc w:val="center"/>
        <w:rPr>
          <w:rFonts w:ascii="Times New Roman" w:eastAsia="Times New Roman" w:hAnsi="Times New Roman" w:cs="Times New Roman"/>
          <w:b/>
          <w:color w:val="000000"/>
          <w:sz w:val="24"/>
          <w:szCs w:val="24"/>
          <w:lang w:eastAsia="ru-RU"/>
        </w:rPr>
      </w:pPr>
      <w:r w:rsidRPr="00CE31A0">
        <w:rPr>
          <w:rFonts w:ascii="Times New Roman" w:eastAsia="Times New Roman" w:hAnsi="Times New Roman" w:cs="Times New Roman"/>
          <w:b/>
          <w:color w:val="000000"/>
          <w:sz w:val="24"/>
          <w:szCs w:val="24"/>
          <w:lang w:eastAsia="ru-RU"/>
        </w:rPr>
        <w:t>Участие специалистов сектора сопровождения в методических мероприятиях</w:t>
      </w:r>
      <w:r w:rsidR="00F57AAF">
        <w:rPr>
          <w:rFonts w:ascii="Times New Roman" w:eastAsia="Times New Roman" w:hAnsi="Times New Roman" w:cs="Times New Roman"/>
          <w:b/>
          <w:color w:val="000000"/>
          <w:sz w:val="24"/>
          <w:szCs w:val="24"/>
          <w:lang w:eastAsia="ru-RU"/>
        </w:rPr>
        <w:t>.</w:t>
      </w:r>
      <w:r w:rsidRPr="00CE31A0">
        <w:rPr>
          <w:rFonts w:ascii="Times New Roman" w:eastAsia="Times New Roman" w:hAnsi="Times New Roman" w:cs="Times New Roman"/>
          <w:b/>
          <w:color w:val="000000"/>
          <w:sz w:val="24"/>
          <w:szCs w:val="24"/>
          <w:lang w:eastAsia="ru-RU"/>
        </w:rPr>
        <w:t xml:space="preserve"> </w:t>
      </w:r>
    </w:p>
    <w:p w14:paraId="5F86C0AA" w14:textId="5F601998" w:rsidR="00CE31A0" w:rsidRDefault="00CE31A0" w:rsidP="00BA0741">
      <w:pPr>
        <w:tabs>
          <w:tab w:val="left" w:pos="720"/>
        </w:tabs>
        <w:autoSpaceDE w:val="0"/>
        <w:autoSpaceDN w:val="0"/>
        <w:adjustRightInd w:val="0"/>
        <w:spacing w:after="0" w:line="240" w:lineRule="auto"/>
        <w:ind w:right="-2"/>
        <w:jc w:val="center"/>
        <w:rPr>
          <w:rFonts w:ascii="Times New Roman" w:eastAsia="Times New Roman" w:hAnsi="Times New Roman" w:cs="Times New Roman"/>
          <w:b/>
          <w:color w:val="000000"/>
          <w:sz w:val="24"/>
          <w:szCs w:val="24"/>
          <w:lang w:eastAsia="ru-RU"/>
        </w:rPr>
      </w:pPr>
      <w:r w:rsidRPr="00CE31A0">
        <w:rPr>
          <w:rFonts w:ascii="Times New Roman" w:eastAsia="Times New Roman" w:hAnsi="Times New Roman" w:cs="Times New Roman"/>
          <w:b/>
          <w:color w:val="000000"/>
          <w:sz w:val="24"/>
          <w:szCs w:val="24"/>
          <w:lang w:eastAsia="ru-RU"/>
        </w:rPr>
        <w:t>Муниципальный уровень</w:t>
      </w:r>
      <w:r w:rsidR="00502780">
        <w:rPr>
          <w:rFonts w:ascii="Times New Roman" w:eastAsia="Times New Roman" w:hAnsi="Times New Roman" w:cs="Times New Roman"/>
          <w:b/>
          <w:color w:val="000000"/>
          <w:sz w:val="24"/>
          <w:szCs w:val="24"/>
          <w:lang w:eastAsia="ru-RU"/>
        </w:rPr>
        <w:t>.</w:t>
      </w:r>
    </w:p>
    <w:p w14:paraId="5F2D3142" w14:textId="77777777" w:rsidR="00BA0741" w:rsidRPr="00CE31A0" w:rsidRDefault="00BA0741" w:rsidP="00CE31A0">
      <w:pPr>
        <w:tabs>
          <w:tab w:val="left" w:pos="720"/>
        </w:tabs>
        <w:autoSpaceDE w:val="0"/>
        <w:autoSpaceDN w:val="0"/>
        <w:adjustRightInd w:val="0"/>
        <w:spacing w:after="0" w:line="240" w:lineRule="auto"/>
        <w:ind w:right="-2" w:firstLine="709"/>
        <w:jc w:val="center"/>
        <w:rPr>
          <w:rFonts w:ascii="Times New Roman" w:eastAsia="Times New Roman" w:hAnsi="Times New Roman" w:cs="Times New Roman"/>
          <w:b/>
          <w:color w:val="000000"/>
          <w:sz w:val="24"/>
          <w:szCs w:val="24"/>
          <w:lang w:eastAsia="ru-RU"/>
        </w:rPr>
      </w:pPr>
    </w:p>
    <w:p w14:paraId="4F9A128C" w14:textId="77777777" w:rsidR="00CE31A0" w:rsidRPr="00CE31A0" w:rsidRDefault="00CE31A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 xml:space="preserve">Специалисты сектора сопровождения принимали участие в муниципальных и региональных методических мероприятиях: </w:t>
      </w:r>
    </w:p>
    <w:p w14:paraId="64C66810" w14:textId="04C44495" w:rsidR="00CE31A0" w:rsidRPr="00CE31A0" w:rsidRDefault="0050278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семинар для специалистов служб сопровождения замещающих семей «Психолого-педагогическая деятельность по сопровождению замещ</w:t>
      </w:r>
      <w:r>
        <w:rPr>
          <w:rFonts w:ascii="Times New Roman" w:eastAsia="Times New Roman" w:hAnsi="Times New Roman" w:cs="Times New Roman"/>
          <w:color w:val="000000"/>
          <w:sz w:val="24"/>
          <w:szCs w:val="24"/>
          <w:lang w:eastAsia="ru-RU"/>
        </w:rPr>
        <w:t>ающих семей родственной опеки»;</w:t>
      </w:r>
      <w:r w:rsidR="00CE31A0" w:rsidRPr="00CE31A0">
        <w:rPr>
          <w:rFonts w:ascii="Times New Roman" w:eastAsia="Times New Roman" w:hAnsi="Times New Roman" w:cs="Times New Roman"/>
          <w:color w:val="000000"/>
          <w:sz w:val="24"/>
          <w:szCs w:val="24"/>
          <w:lang w:eastAsia="ru-RU"/>
        </w:rPr>
        <w:t xml:space="preserve"> </w:t>
      </w:r>
    </w:p>
    <w:p w14:paraId="2A931A89" w14:textId="7887AF9D" w:rsidR="00CE31A0" w:rsidRPr="00CE31A0" w:rsidRDefault="0050278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Единый методический день «Воспитание от</w:t>
      </w:r>
      <w:proofErr w:type="gramStart"/>
      <w:r w:rsidR="00CE31A0" w:rsidRPr="00CE31A0">
        <w:rPr>
          <w:rFonts w:ascii="Times New Roman" w:eastAsia="Times New Roman" w:hAnsi="Times New Roman" w:cs="Times New Roman"/>
          <w:color w:val="000000"/>
          <w:sz w:val="24"/>
          <w:szCs w:val="24"/>
          <w:lang w:eastAsia="ru-RU"/>
        </w:rPr>
        <w:t xml:space="preserve"> А</w:t>
      </w:r>
      <w:proofErr w:type="gramEnd"/>
      <w:r w:rsidR="00CE31A0" w:rsidRPr="00CE31A0">
        <w:rPr>
          <w:rFonts w:ascii="Times New Roman" w:eastAsia="Times New Roman" w:hAnsi="Times New Roman" w:cs="Times New Roman"/>
          <w:color w:val="000000"/>
          <w:sz w:val="24"/>
          <w:szCs w:val="24"/>
          <w:lang w:eastAsia="ru-RU"/>
        </w:rPr>
        <w:t xml:space="preserve"> до Я»);</w:t>
      </w:r>
    </w:p>
    <w:p w14:paraId="686DC2BF" w14:textId="08690FAD" w:rsidR="00CE31A0" w:rsidRPr="00CE31A0" w:rsidRDefault="0050278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 xml:space="preserve">профессиональный фестиваль педагогических работников общеобразовательных организаций Печенгского округа «Город мастеров» - 2021); </w:t>
      </w:r>
    </w:p>
    <w:p w14:paraId="55D51671" w14:textId="418B1A38" w:rsidR="00CE31A0" w:rsidRPr="00CE31A0" w:rsidRDefault="0050278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муниципальный методический семинар «Смысловое чтение как универсальное учебное действие и способ повышения качества образования в рамках кураторских пар» - специалисты сектора сопровождения;</w:t>
      </w:r>
    </w:p>
    <w:p w14:paraId="6ACACCF5" w14:textId="10799CEE" w:rsidR="00CE31A0" w:rsidRPr="00CE31A0" w:rsidRDefault="0050278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 xml:space="preserve">выездной консультативный день специалистами </w:t>
      </w:r>
      <w:proofErr w:type="gramStart"/>
      <w:r w:rsidR="00CE31A0" w:rsidRPr="00CE31A0">
        <w:rPr>
          <w:rFonts w:ascii="Times New Roman" w:eastAsia="Times New Roman" w:hAnsi="Times New Roman" w:cs="Times New Roman"/>
          <w:color w:val="000000"/>
          <w:sz w:val="24"/>
          <w:szCs w:val="24"/>
          <w:lang w:eastAsia="ru-RU"/>
        </w:rPr>
        <w:t>центральной</w:t>
      </w:r>
      <w:proofErr w:type="gramEnd"/>
      <w:r w:rsidR="00CE31A0" w:rsidRPr="00CE31A0">
        <w:rPr>
          <w:rFonts w:ascii="Times New Roman" w:eastAsia="Times New Roman" w:hAnsi="Times New Roman" w:cs="Times New Roman"/>
          <w:color w:val="000000"/>
          <w:sz w:val="24"/>
          <w:szCs w:val="24"/>
          <w:lang w:eastAsia="ru-RU"/>
        </w:rPr>
        <w:t xml:space="preserve"> ПМПК на тему «Профилактика </w:t>
      </w:r>
      <w:proofErr w:type="spellStart"/>
      <w:r w:rsidR="00CE31A0" w:rsidRPr="00CE31A0">
        <w:rPr>
          <w:rFonts w:ascii="Times New Roman" w:eastAsia="Times New Roman" w:hAnsi="Times New Roman" w:cs="Times New Roman"/>
          <w:color w:val="000000"/>
          <w:sz w:val="24"/>
          <w:szCs w:val="24"/>
          <w:lang w:eastAsia="ru-RU"/>
        </w:rPr>
        <w:t>девиантного</w:t>
      </w:r>
      <w:proofErr w:type="spellEnd"/>
      <w:r w:rsidR="00CE31A0" w:rsidRPr="00CE31A0">
        <w:rPr>
          <w:rFonts w:ascii="Times New Roman" w:eastAsia="Times New Roman" w:hAnsi="Times New Roman" w:cs="Times New Roman"/>
          <w:color w:val="000000"/>
          <w:sz w:val="24"/>
          <w:szCs w:val="24"/>
          <w:lang w:eastAsia="ru-RU"/>
        </w:rPr>
        <w:t xml:space="preserve"> поведения»;</w:t>
      </w:r>
    </w:p>
    <w:p w14:paraId="0125C007" w14:textId="24860DFC" w:rsidR="00CE31A0" w:rsidRDefault="0050278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форум замещающих семей Мурманской области, областной фестиваль педагогических идей «Северное сияние – 2021».</w:t>
      </w:r>
    </w:p>
    <w:p w14:paraId="45D346E0" w14:textId="77777777" w:rsidR="00502780" w:rsidRPr="00CE31A0" w:rsidRDefault="0050278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p>
    <w:p w14:paraId="20448B1C" w14:textId="0FFA351A" w:rsidR="00CE31A0" w:rsidRDefault="00CE31A0" w:rsidP="00BA0741">
      <w:pPr>
        <w:tabs>
          <w:tab w:val="left" w:pos="720"/>
        </w:tabs>
        <w:autoSpaceDE w:val="0"/>
        <w:autoSpaceDN w:val="0"/>
        <w:adjustRightInd w:val="0"/>
        <w:spacing w:after="0" w:line="240" w:lineRule="auto"/>
        <w:ind w:right="-2"/>
        <w:jc w:val="center"/>
        <w:rPr>
          <w:rFonts w:ascii="Times New Roman" w:eastAsia="Times New Roman" w:hAnsi="Times New Roman" w:cs="Times New Roman"/>
          <w:b/>
          <w:color w:val="000000"/>
          <w:sz w:val="24"/>
          <w:szCs w:val="24"/>
          <w:lang w:eastAsia="ru-RU"/>
        </w:rPr>
      </w:pPr>
      <w:r w:rsidRPr="00CE31A0">
        <w:rPr>
          <w:rFonts w:ascii="Times New Roman" w:eastAsia="Times New Roman" w:hAnsi="Times New Roman" w:cs="Times New Roman"/>
          <w:b/>
          <w:color w:val="000000"/>
          <w:sz w:val="24"/>
          <w:szCs w:val="24"/>
          <w:lang w:eastAsia="ru-RU"/>
        </w:rPr>
        <w:t>Информационная и аналитическая деятельность</w:t>
      </w:r>
      <w:r w:rsidR="009A6B57">
        <w:rPr>
          <w:rFonts w:ascii="Times New Roman" w:eastAsia="Times New Roman" w:hAnsi="Times New Roman" w:cs="Times New Roman"/>
          <w:b/>
          <w:color w:val="000000"/>
          <w:sz w:val="24"/>
          <w:szCs w:val="24"/>
          <w:lang w:eastAsia="ru-RU"/>
        </w:rPr>
        <w:t>.</w:t>
      </w:r>
    </w:p>
    <w:p w14:paraId="63C79A19" w14:textId="77777777" w:rsidR="00BA0741" w:rsidRPr="00CE31A0" w:rsidRDefault="00BA0741" w:rsidP="00CE31A0">
      <w:pPr>
        <w:tabs>
          <w:tab w:val="left" w:pos="720"/>
        </w:tabs>
        <w:autoSpaceDE w:val="0"/>
        <w:autoSpaceDN w:val="0"/>
        <w:adjustRightInd w:val="0"/>
        <w:spacing w:after="0" w:line="240" w:lineRule="auto"/>
        <w:ind w:right="-2" w:firstLine="709"/>
        <w:jc w:val="center"/>
        <w:rPr>
          <w:rFonts w:ascii="Times New Roman" w:eastAsia="Times New Roman" w:hAnsi="Times New Roman" w:cs="Times New Roman"/>
          <w:b/>
          <w:color w:val="000000"/>
          <w:sz w:val="24"/>
          <w:szCs w:val="24"/>
          <w:lang w:eastAsia="ru-RU"/>
        </w:rPr>
      </w:pPr>
    </w:p>
    <w:p w14:paraId="00997E5A" w14:textId="4D83D65F" w:rsidR="00CE31A0" w:rsidRPr="00CE31A0" w:rsidRDefault="00CE31A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 xml:space="preserve">Проводился мониторинг состояния благополучия ребёнка в замещающей семье: </w:t>
      </w:r>
      <w:r w:rsidR="00BA0741">
        <w:rPr>
          <w:rFonts w:ascii="Times New Roman" w:eastAsia="Times New Roman" w:hAnsi="Times New Roman" w:cs="Times New Roman"/>
          <w:color w:val="000000"/>
          <w:sz w:val="24"/>
          <w:szCs w:val="24"/>
          <w:lang w:eastAsia="ru-RU"/>
        </w:rPr>
        <w:br/>
        <w:t>6 детей</w:t>
      </w:r>
      <w:r w:rsidRPr="00CE31A0">
        <w:rPr>
          <w:rFonts w:ascii="Times New Roman" w:eastAsia="Times New Roman" w:hAnsi="Times New Roman" w:cs="Times New Roman"/>
          <w:color w:val="000000"/>
          <w:sz w:val="24"/>
          <w:szCs w:val="24"/>
          <w:lang w:eastAsia="ru-RU"/>
        </w:rPr>
        <w:t>/</w:t>
      </w:r>
      <w:r w:rsidR="00BA0741">
        <w:rPr>
          <w:rFonts w:ascii="Times New Roman" w:eastAsia="Times New Roman" w:hAnsi="Times New Roman" w:cs="Times New Roman"/>
          <w:color w:val="000000"/>
          <w:sz w:val="24"/>
          <w:szCs w:val="24"/>
          <w:lang w:eastAsia="ru-RU"/>
        </w:rPr>
        <w:t xml:space="preserve"> </w:t>
      </w:r>
      <w:r w:rsidRPr="00CE31A0">
        <w:rPr>
          <w:rFonts w:ascii="Times New Roman" w:eastAsia="Times New Roman" w:hAnsi="Times New Roman" w:cs="Times New Roman"/>
          <w:color w:val="000000"/>
          <w:sz w:val="24"/>
          <w:szCs w:val="24"/>
          <w:lang w:eastAsia="ru-RU"/>
        </w:rPr>
        <w:t xml:space="preserve">6 семей. Организована работа клуба замещающих родителей «Умка» </w:t>
      </w:r>
      <w:r w:rsidR="00BA0741">
        <w:rPr>
          <w:rFonts w:ascii="Times New Roman" w:eastAsia="Times New Roman" w:hAnsi="Times New Roman" w:cs="Times New Roman"/>
          <w:color w:val="000000"/>
          <w:sz w:val="24"/>
          <w:szCs w:val="24"/>
          <w:lang w:eastAsia="ru-RU"/>
        </w:rPr>
        <w:br/>
      </w:r>
      <w:r w:rsidRPr="00CE31A0">
        <w:rPr>
          <w:rFonts w:ascii="Times New Roman" w:eastAsia="Times New Roman" w:hAnsi="Times New Roman" w:cs="Times New Roman"/>
          <w:color w:val="000000"/>
          <w:sz w:val="24"/>
          <w:szCs w:val="24"/>
          <w:lang w:eastAsia="ru-RU"/>
        </w:rPr>
        <w:t>(3 заседания).</w:t>
      </w:r>
    </w:p>
    <w:p w14:paraId="1B91051F" w14:textId="77777777" w:rsidR="00CE31A0" w:rsidRPr="00CE31A0" w:rsidRDefault="00CE31A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 xml:space="preserve">В течение 2021 года для родителей на стенде размещалась информация: </w:t>
      </w:r>
    </w:p>
    <w:p w14:paraId="257E3DDC" w14:textId="492725A8" w:rsidR="00CE31A0" w:rsidRPr="00CE31A0" w:rsidRDefault="00017AFA"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 xml:space="preserve">«Мой ребёнок - подросток»; </w:t>
      </w:r>
    </w:p>
    <w:p w14:paraId="7717E21B" w14:textId="0CD3E46A" w:rsidR="00CE31A0" w:rsidRPr="00CE31A0" w:rsidRDefault="00017AFA"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«Безопасные каникулы для ребёнка»;</w:t>
      </w:r>
    </w:p>
    <w:p w14:paraId="6A4A270F" w14:textId="0BADB1AE" w:rsidR="00CE31A0" w:rsidRPr="00CE31A0" w:rsidRDefault="00017AFA"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E31A0" w:rsidRPr="00CE31A0">
        <w:rPr>
          <w:rFonts w:ascii="Times New Roman" w:eastAsia="Times New Roman" w:hAnsi="Times New Roman" w:cs="Times New Roman"/>
          <w:color w:val="000000"/>
          <w:sz w:val="24"/>
          <w:szCs w:val="24"/>
          <w:lang w:eastAsia="ru-RU"/>
        </w:rPr>
        <w:t>«Что делать, если? Основные правила общения с ребёнком».</w:t>
      </w:r>
    </w:p>
    <w:p w14:paraId="39C95107" w14:textId="77777777" w:rsidR="00CE31A0" w:rsidRPr="00CE31A0" w:rsidRDefault="00CE31A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lastRenderedPageBreak/>
        <w:t xml:space="preserve">С целью повышения статуса семьи, пропаганды семейного воспитания детей осуществлялось регулярное информирование населения Печенгского округа через сеть Интернет, СМИ. </w:t>
      </w:r>
    </w:p>
    <w:p w14:paraId="7B364691" w14:textId="039709DC" w:rsidR="00CE31A0" w:rsidRPr="00CE31A0" w:rsidRDefault="00CE31A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 xml:space="preserve">Информация о наборе лиц, желающих пройти </w:t>
      </w:r>
      <w:proofErr w:type="gramStart"/>
      <w:r w:rsidRPr="00CE31A0">
        <w:rPr>
          <w:rFonts w:ascii="Times New Roman" w:eastAsia="Times New Roman" w:hAnsi="Times New Roman" w:cs="Times New Roman"/>
          <w:color w:val="000000"/>
          <w:sz w:val="24"/>
          <w:szCs w:val="24"/>
          <w:lang w:eastAsia="ru-RU"/>
        </w:rPr>
        <w:t>обучение по программе</w:t>
      </w:r>
      <w:proofErr w:type="gramEnd"/>
      <w:r w:rsidRPr="00CE31A0">
        <w:rPr>
          <w:rFonts w:ascii="Times New Roman" w:eastAsia="Times New Roman" w:hAnsi="Times New Roman" w:cs="Times New Roman"/>
          <w:color w:val="000000"/>
          <w:sz w:val="24"/>
          <w:szCs w:val="24"/>
          <w:lang w:eastAsia="ru-RU"/>
        </w:rPr>
        <w:t xml:space="preserve"> для кандидатов в замещающие родители</w:t>
      </w:r>
      <w:r w:rsidR="00017AFA">
        <w:rPr>
          <w:rFonts w:ascii="Times New Roman" w:eastAsia="Times New Roman" w:hAnsi="Times New Roman" w:cs="Times New Roman"/>
          <w:color w:val="000000"/>
          <w:sz w:val="24"/>
          <w:szCs w:val="24"/>
          <w:lang w:eastAsia="ru-RU"/>
        </w:rPr>
        <w:t>,</w:t>
      </w:r>
      <w:r w:rsidRPr="00CE31A0">
        <w:rPr>
          <w:rFonts w:ascii="Times New Roman" w:eastAsia="Times New Roman" w:hAnsi="Times New Roman" w:cs="Times New Roman"/>
          <w:color w:val="000000"/>
          <w:sz w:val="24"/>
          <w:szCs w:val="24"/>
          <w:lang w:eastAsia="ru-RU"/>
        </w:rPr>
        <w:t xml:space="preserve"> велась через группы в социальных сетях, местн</w:t>
      </w:r>
      <w:r w:rsidR="00017AFA">
        <w:rPr>
          <w:rFonts w:ascii="Times New Roman" w:eastAsia="Times New Roman" w:hAnsi="Times New Roman" w:cs="Times New Roman"/>
          <w:color w:val="000000"/>
          <w:sz w:val="24"/>
          <w:szCs w:val="24"/>
          <w:lang w:eastAsia="ru-RU"/>
        </w:rPr>
        <w:t>ые</w:t>
      </w:r>
      <w:r w:rsidRPr="00CE31A0">
        <w:rPr>
          <w:rFonts w:ascii="Times New Roman" w:eastAsia="Times New Roman" w:hAnsi="Times New Roman" w:cs="Times New Roman"/>
          <w:color w:val="000000"/>
          <w:sz w:val="24"/>
          <w:szCs w:val="24"/>
          <w:lang w:eastAsia="ru-RU"/>
        </w:rPr>
        <w:t xml:space="preserve"> печатн</w:t>
      </w:r>
      <w:r w:rsidR="00017AFA">
        <w:rPr>
          <w:rFonts w:ascii="Times New Roman" w:eastAsia="Times New Roman" w:hAnsi="Times New Roman" w:cs="Times New Roman"/>
          <w:color w:val="000000"/>
          <w:sz w:val="24"/>
          <w:szCs w:val="24"/>
          <w:lang w:eastAsia="ru-RU"/>
        </w:rPr>
        <w:t>ые</w:t>
      </w:r>
      <w:r w:rsidRPr="00CE31A0">
        <w:rPr>
          <w:rFonts w:ascii="Times New Roman" w:eastAsia="Times New Roman" w:hAnsi="Times New Roman" w:cs="Times New Roman"/>
          <w:color w:val="000000"/>
          <w:sz w:val="24"/>
          <w:szCs w:val="24"/>
          <w:lang w:eastAsia="ru-RU"/>
        </w:rPr>
        <w:t xml:space="preserve"> издани</w:t>
      </w:r>
      <w:r w:rsidR="00017AFA">
        <w:rPr>
          <w:rFonts w:ascii="Times New Roman" w:eastAsia="Times New Roman" w:hAnsi="Times New Roman" w:cs="Times New Roman"/>
          <w:color w:val="000000"/>
          <w:sz w:val="24"/>
          <w:szCs w:val="24"/>
          <w:lang w:eastAsia="ru-RU"/>
        </w:rPr>
        <w:t>я</w:t>
      </w:r>
      <w:r w:rsidRPr="00CE31A0">
        <w:rPr>
          <w:rFonts w:ascii="Times New Roman" w:eastAsia="Times New Roman" w:hAnsi="Times New Roman" w:cs="Times New Roman"/>
          <w:color w:val="000000"/>
          <w:sz w:val="24"/>
          <w:szCs w:val="24"/>
          <w:lang w:eastAsia="ru-RU"/>
        </w:rPr>
        <w:t xml:space="preserve">, на сайте отдела образования администрации Печенгского муниципального округа. </w:t>
      </w:r>
    </w:p>
    <w:p w14:paraId="6C3E1E63" w14:textId="77777777" w:rsidR="00CE31A0" w:rsidRPr="00CE31A0" w:rsidRDefault="00CE31A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 xml:space="preserve">По региональной программе подготовки лиц, желающих принять на воспитание в свою семью ребенка, оставшегося без попечения родителей, были подготовлены 18 кандидатов в замещающие родители (3 группы, индивидуальное обучение). </w:t>
      </w:r>
    </w:p>
    <w:p w14:paraId="2620A398" w14:textId="77777777" w:rsidR="00CE31A0" w:rsidRPr="00CE31A0" w:rsidRDefault="00CE31A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 xml:space="preserve">За отчётный период 8 семей кандидатов, прошедших подготовку по программе, приняли на воспитание 10 приёмных детей. </w:t>
      </w:r>
    </w:p>
    <w:p w14:paraId="4D30B9C9" w14:textId="182FBDBE" w:rsidR="00CE31A0" w:rsidRPr="00CE31A0" w:rsidRDefault="00CE31A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proofErr w:type="gramStart"/>
      <w:r w:rsidRPr="00CE31A0">
        <w:rPr>
          <w:rFonts w:ascii="Times New Roman" w:eastAsia="Times New Roman" w:hAnsi="Times New Roman" w:cs="Times New Roman"/>
          <w:color w:val="000000"/>
          <w:sz w:val="24"/>
          <w:szCs w:val="24"/>
          <w:lang w:eastAsia="ru-RU"/>
        </w:rPr>
        <w:t>На конец</w:t>
      </w:r>
      <w:proofErr w:type="gramEnd"/>
      <w:r w:rsidRPr="00CE31A0">
        <w:rPr>
          <w:rFonts w:ascii="Times New Roman" w:eastAsia="Times New Roman" w:hAnsi="Times New Roman" w:cs="Times New Roman"/>
          <w:color w:val="000000"/>
          <w:sz w:val="24"/>
          <w:szCs w:val="24"/>
          <w:lang w:eastAsia="ru-RU"/>
        </w:rPr>
        <w:t xml:space="preserve"> 2021 года на сопровождении в секторе</w:t>
      </w:r>
      <w:r w:rsidR="004F7B1F">
        <w:rPr>
          <w:rFonts w:ascii="Times New Roman" w:eastAsia="Times New Roman" w:hAnsi="Times New Roman" w:cs="Times New Roman"/>
          <w:color w:val="000000"/>
          <w:sz w:val="24"/>
          <w:szCs w:val="24"/>
          <w:lang w:eastAsia="ru-RU"/>
        </w:rPr>
        <w:t xml:space="preserve"> по охране прав детей</w:t>
      </w:r>
      <w:r w:rsidRPr="00CE31A0">
        <w:rPr>
          <w:rFonts w:ascii="Times New Roman" w:eastAsia="Times New Roman" w:hAnsi="Times New Roman" w:cs="Times New Roman"/>
          <w:color w:val="000000"/>
          <w:sz w:val="24"/>
          <w:szCs w:val="24"/>
          <w:lang w:eastAsia="ru-RU"/>
        </w:rPr>
        <w:t xml:space="preserve"> находились 17 семей, 29 несовершеннолетни</w:t>
      </w:r>
      <w:r w:rsidR="00017AFA">
        <w:rPr>
          <w:rFonts w:ascii="Times New Roman" w:eastAsia="Times New Roman" w:hAnsi="Times New Roman" w:cs="Times New Roman"/>
          <w:color w:val="000000"/>
          <w:sz w:val="24"/>
          <w:szCs w:val="24"/>
          <w:lang w:eastAsia="ru-RU"/>
        </w:rPr>
        <w:t>х</w:t>
      </w:r>
      <w:r w:rsidRPr="00CE31A0">
        <w:rPr>
          <w:rFonts w:ascii="Times New Roman" w:eastAsia="Times New Roman" w:hAnsi="Times New Roman" w:cs="Times New Roman"/>
          <w:color w:val="000000"/>
          <w:sz w:val="24"/>
          <w:szCs w:val="24"/>
          <w:lang w:eastAsia="ru-RU"/>
        </w:rPr>
        <w:t xml:space="preserve">, в том числе 5 детей с ОВЗ. Подготовлены индивидуальные программы сопровождения замещающих семей. </w:t>
      </w:r>
    </w:p>
    <w:p w14:paraId="61543D5E" w14:textId="55C3CA3C" w:rsidR="00CE31A0" w:rsidRPr="00CE31A0" w:rsidRDefault="00CE31A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 xml:space="preserve">Реализована дополнительная образовательная программа профилактической направленности по формированию родительских компетенций в воспитании приемных детей подросткового возраста «Родитель – подросток: общение в радость!» (5 человек/ </w:t>
      </w:r>
      <w:r w:rsidR="00BA0741">
        <w:rPr>
          <w:rFonts w:ascii="Times New Roman" w:eastAsia="Times New Roman" w:hAnsi="Times New Roman" w:cs="Times New Roman"/>
          <w:color w:val="000000"/>
          <w:sz w:val="24"/>
          <w:szCs w:val="24"/>
          <w:lang w:eastAsia="ru-RU"/>
        </w:rPr>
        <w:br/>
      </w:r>
      <w:r w:rsidRPr="00CE31A0">
        <w:rPr>
          <w:rFonts w:ascii="Times New Roman" w:eastAsia="Times New Roman" w:hAnsi="Times New Roman" w:cs="Times New Roman"/>
          <w:color w:val="000000"/>
          <w:sz w:val="24"/>
          <w:szCs w:val="24"/>
          <w:lang w:eastAsia="ru-RU"/>
        </w:rPr>
        <w:t>4 замещающие семьи, воспитывающи</w:t>
      </w:r>
      <w:r w:rsidR="004F7B1F">
        <w:rPr>
          <w:rFonts w:ascii="Times New Roman" w:eastAsia="Times New Roman" w:hAnsi="Times New Roman" w:cs="Times New Roman"/>
          <w:color w:val="000000"/>
          <w:sz w:val="24"/>
          <w:szCs w:val="24"/>
          <w:lang w:eastAsia="ru-RU"/>
        </w:rPr>
        <w:t>е</w:t>
      </w:r>
      <w:r w:rsidRPr="00CE31A0">
        <w:rPr>
          <w:rFonts w:ascii="Times New Roman" w:eastAsia="Times New Roman" w:hAnsi="Times New Roman" w:cs="Times New Roman"/>
          <w:color w:val="000000"/>
          <w:sz w:val="24"/>
          <w:szCs w:val="24"/>
          <w:lang w:eastAsia="ru-RU"/>
        </w:rPr>
        <w:t xml:space="preserve"> детей подросткового возраста).</w:t>
      </w:r>
    </w:p>
    <w:p w14:paraId="77C327D2" w14:textId="533243D3" w:rsidR="00CE31A0" w:rsidRPr="00CE31A0" w:rsidRDefault="00CE31A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Фактов возврата детей из замещающих семей, находившихся на сопровождении, за отчётный период не было.</w:t>
      </w:r>
    </w:p>
    <w:p w14:paraId="01D665FD" w14:textId="77777777" w:rsidR="00BA0741" w:rsidRDefault="00BA0741" w:rsidP="00CE31A0">
      <w:pPr>
        <w:tabs>
          <w:tab w:val="left" w:pos="720"/>
        </w:tabs>
        <w:autoSpaceDE w:val="0"/>
        <w:autoSpaceDN w:val="0"/>
        <w:adjustRightInd w:val="0"/>
        <w:spacing w:after="0" w:line="240" w:lineRule="auto"/>
        <w:ind w:right="-2" w:firstLine="709"/>
        <w:jc w:val="center"/>
        <w:rPr>
          <w:rFonts w:ascii="Times New Roman" w:eastAsia="Times New Roman" w:hAnsi="Times New Roman" w:cs="Times New Roman"/>
          <w:b/>
          <w:color w:val="000000"/>
          <w:sz w:val="24"/>
          <w:szCs w:val="24"/>
          <w:lang w:eastAsia="ru-RU"/>
        </w:rPr>
      </w:pPr>
    </w:p>
    <w:p w14:paraId="14DB99FA" w14:textId="77777777" w:rsidR="00CE31A0" w:rsidRDefault="00CE31A0" w:rsidP="00BA0741">
      <w:pPr>
        <w:tabs>
          <w:tab w:val="left" w:pos="720"/>
        </w:tabs>
        <w:autoSpaceDE w:val="0"/>
        <w:autoSpaceDN w:val="0"/>
        <w:adjustRightInd w:val="0"/>
        <w:spacing w:after="0" w:line="240" w:lineRule="auto"/>
        <w:ind w:right="-2"/>
        <w:jc w:val="center"/>
        <w:rPr>
          <w:rFonts w:ascii="Times New Roman" w:eastAsia="Times New Roman" w:hAnsi="Times New Roman" w:cs="Times New Roman"/>
          <w:b/>
          <w:color w:val="000000"/>
          <w:sz w:val="24"/>
          <w:szCs w:val="24"/>
          <w:lang w:eastAsia="ru-RU"/>
        </w:rPr>
      </w:pPr>
      <w:r w:rsidRPr="00CE31A0">
        <w:rPr>
          <w:rFonts w:ascii="Times New Roman" w:eastAsia="Times New Roman" w:hAnsi="Times New Roman" w:cs="Times New Roman"/>
          <w:b/>
          <w:color w:val="000000"/>
          <w:sz w:val="24"/>
          <w:szCs w:val="24"/>
          <w:lang w:eastAsia="ru-RU"/>
        </w:rPr>
        <w:t>Консультирование</w:t>
      </w:r>
    </w:p>
    <w:p w14:paraId="4A60E24C" w14:textId="77777777" w:rsidR="00BA0741" w:rsidRPr="00CE31A0" w:rsidRDefault="00BA0741" w:rsidP="00CE31A0">
      <w:pPr>
        <w:tabs>
          <w:tab w:val="left" w:pos="720"/>
        </w:tabs>
        <w:autoSpaceDE w:val="0"/>
        <w:autoSpaceDN w:val="0"/>
        <w:adjustRightInd w:val="0"/>
        <w:spacing w:after="0" w:line="240" w:lineRule="auto"/>
        <w:ind w:right="-2" w:firstLine="709"/>
        <w:jc w:val="center"/>
        <w:rPr>
          <w:rFonts w:ascii="Times New Roman" w:eastAsia="Times New Roman" w:hAnsi="Times New Roman" w:cs="Times New Roman"/>
          <w:b/>
          <w:color w:val="000000"/>
          <w:sz w:val="24"/>
          <w:szCs w:val="24"/>
          <w:lang w:eastAsia="ru-RU"/>
        </w:rPr>
      </w:pPr>
    </w:p>
    <w:p w14:paraId="47AEDADF" w14:textId="1F1E5247" w:rsidR="00CE31A0" w:rsidRPr="00CE31A0" w:rsidRDefault="00CE31A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В течени</w:t>
      </w:r>
      <w:r w:rsidR="00F57AAF">
        <w:rPr>
          <w:rFonts w:ascii="Times New Roman" w:eastAsia="Times New Roman" w:hAnsi="Times New Roman" w:cs="Times New Roman"/>
          <w:color w:val="000000"/>
          <w:sz w:val="24"/>
          <w:szCs w:val="24"/>
          <w:lang w:eastAsia="ru-RU"/>
        </w:rPr>
        <w:t>е</w:t>
      </w:r>
      <w:r w:rsidRPr="00CE31A0">
        <w:rPr>
          <w:rFonts w:ascii="Times New Roman" w:eastAsia="Times New Roman" w:hAnsi="Times New Roman" w:cs="Times New Roman"/>
          <w:color w:val="000000"/>
          <w:sz w:val="24"/>
          <w:szCs w:val="24"/>
          <w:lang w:eastAsia="ru-RU"/>
        </w:rPr>
        <w:t xml:space="preserve"> 2021 года проводились индивидуальные и групповые консультации по следующим вопросам: «Трудное поведение ребёнка», «Методы дисциплинарного воздействия», «Как договорится с подростком?», «Вредные привычки», «Раскрытие тайны усыновления», «Трудности адаптационного периода», «Жестокое обращение с ребенком», «Половое воспитание». Проводились мероприятия, направленные на повышения авторитета семьи в обществе, распространени</w:t>
      </w:r>
      <w:r w:rsidR="004F7B1F">
        <w:rPr>
          <w:rFonts w:ascii="Times New Roman" w:eastAsia="Times New Roman" w:hAnsi="Times New Roman" w:cs="Times New Roman"/>
          <w:color w:val="000000"/>
          <w:sz w:val="24"/>
          <w:szCs w:val="24"/>
          <w:lang w:eastAsia="ru-RU"/>
        </w:rPr>
        <w:t>е</w:t>
      </w:r>
      <w:r w:rsidRPr="00CE31A0">
        <w:rPr>
          <w:rFonts w:ascii="Times New Roman" w:eastAsia="Times New Roman" w:hAnsi="Times New Roman" w:cs="Times New Roman"/>
          <w:color w:val="000000"/>
          <w:sz w:val="24"/>
          <w:szCs w:val="24"/>
          <w:lang w:eastAsia="ru-RU"/>
        </w:rPr>
        <w:t xml:space="preserve"> положительного опыта семейного воспитания, укреплени</w:t>
      </w:r>
      <w:r w:rsidR="004F7B1F">
        <w:rPr>
          <w:rFonts w:ascii="Times New Roman" w:eastAsia="Times New Roman" w:hAnsi="Times New Roman" w:cs="Times New Roman"/>
          <w:color w:val="000000"/>
          <w:sz w:val="24"/>
          <w:szCs w:val="24"/>
          <w:lang w:eastAsia="ru-RU"/>
        </w:rPr>
        <w:t>е</w:t>
      </w:r>
      <w:r w:rsidRPr="00CE31A0">
        <w:rPr>
          <w:rFonts w:ascii="Times New Roman" w:eastAsia="Times New Roman" w:hAnsi="Times New Roman" w:cs="Times New Roman"/>
          <w:color w:val="000000"/>
          <w:sz w:val="24"/>
          <w:szCs w:val="24"/>
          <w:lang w:eastAsia="ru-RU"/>
        </w:rPr>
        <w:t xml:space="preserve"> традиций семьи, распространени</w:t>
      </w:r>
      <w:r w:rsidR="004F7B1F">
        <w:rPr>
          <w:rFonts w:ascii="Times New Roman" w:eastAsia="Times New Roman" w:hAnsi="Times New Roman" w:cs="Times New Roman"/>
          <w:color w:val="000000"/>
          <w:sz w:val="24"/>
          <w:szCs w:val="24"/>
          <w:lang w:eastAsia="ru-RU"/>
        </w:rPr>
        <w:t>е</w:t>
      </w:r>
      <w:r w:rsidRPr="00CE31A0">
        <w:rPr>
          <w:rFonts w:ascii="Times New Roman" w:eastAsia="Times New Roman" w:hAnsi="Times New Roman" w:cs="Times New Roman"/>
          <w:color w:val="000000"/>
          <w:sz w:val="24"/>
          <w:szCs w:val="24"/>
          <w:lang w:eastAsia="ru-RU"/>
        </w:rPr>
        <w:t xml:space="preserve"> опыта организации семейного досуга, профилактик</w:t>
      </w:r>
      <w:r w:rsidR="004F7B1F">
        <w:rPr>
          <w:rFonts w:ascii="Times New Roman" w:eastAsia="Times New Roman" w:hAnsi="Times New Roman" w:cs="Times New Roman"/>
          <w:color w:val="000000"/>
          <w:sz w:val="24"/>
          <w:szCs w:val="24"/>
          <w:lang w:eastAsia="ru-RU"/>
        </w:rPr>
        <w:t>у</w:t>
      </w:r>
      <w:r w:rsidRPr="00CE31A0">
        <w:rPr>
          <w:rFonts w:ascii="Times New Roman" w:eastAsia="Times New Roman" w:hAnsi="Times New Roman" w:cs="Times New Roman"/>
          <w:color w:val="000000"/>
          <w:sz w:val="24"/>
          <w:szCs w:val="24"/>
          <w:lang w:eastAsia="ru-RU"/>
        </w:rPr>
        <w:t xml:space="preserve"> семейного неблагополучия, совершенствовани</w:t>
      </w:r>
      <w:r w:rsidR="004F7B1F">
        <w:rPr>
          <w:rFonts w:ascii="Times New Roman" w:eastAsia="Times New Roman" w:hAnsi="Times New Roman" w:cs="Times New Roman"/>
          <w:color w:val="000000"/>
          <w:sz w:val="24"/>
          <w:szCs w:val="24"/>
          <w:lang w:eastAsia="ru-RU"/>
        </w:rPr>
        <w:t>е</w:t>
      </w:r>
      <w:r w:rsidRPr="00CE31A0">
        <w:rPr>
          <w:rFonts w:ascii="Times New Roman" w:eastAsia="Times New Roman" w:hAnsi="Times New Roman" w:cs="Times New Roman"/>
          <w:color w:val="000000"/>
          <w:sz w:val="24"/>
          <w:szCs w:val="24"/>
          <w:lang w:eastAsia="ru-RU"/>
        </w:rPr>
        <w:t xml:space="preserve"> взаимоотношений взрослых и детей. </w:t>
      </w:r>
    </w:p>
    <w:p w14:paraId="1A0F68B1" w14:textId="19B582A3" w:rsidR="00CE31A0" w:rsidRDefault="00CE31A0"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 xml:space="preserve">За отчетный период было проведено 749 индивидуальных консультаций для граждан, педагогов образовательных организаций </w:t>
      </w:r>
      <w:r w:rsidR="004F7B1F">
        <w:rPr>
          <w:rFonts w:ascii="Times New Roman" w:eastAsia="Times New Roman" w:hAnsi="Times New Roman" w:cs="Times New Roman"/>
          <w:color w:val="000000"/>
          <w:sz w:val="24"/>
          <w:szCs w:val="24"/>
          <w:lang w:eastAsia="ru-RU"/>
        </w:rPr>
        <w:t>округа</w:t>
      </w:r>
      <w:r w:rsidRPr="00CE31A0">
        <w:rPr>
          <w:rFonts w:ascii="Times New Roman" w:eastAsia="Times New Roman" w:hAnsi="Times New Roman" w:cs="Times New Roman"/>
          <w:color w:val="000000"/>
          <w:sz w:val="24"/>
          <w:szCs w:val="24"/>
          <w:lang w:eastAsia="ru-RU"/>
        </w:rPr>
        <w:t xml:space="preserve"> и несовершеннолетних (беседы, консультации, занятия, диагностика и др.). Ежемесячно проводились выездные консультации для замещающих семей, получающих услугу «Сопровождение замещающей семьи»</w:t>
      </w:r>
      <w:r w:rsidR="004F7B1F">
        <w:rPr>
          <w:rFonts w:ascii="Times New Roman" w:eastAsia="Times New Roman" w:hAnsi="Times New Roman" w:cs="Times New Roman"/>
          <w:color w:val="000000"/>
          <w:sz w:val="24"/>
          <w:szCs w:val="24"/>
          <w:lang w:eastAsia="ru-RU"/>
        </w:rPr>
        <w:t>,</w:t>
      </w:r>
      <w:r w:rsidRPr="00CE31A0">
        <w:rPr>
          <w:rFonts w:ascii="Times New Roman" w:eastAsia="Times New Roman" w:hAnsi="Times New Roman" w:cs="Times New Roman"/>
          <w:color w:val="000000"/>
          <w:sz w:val="24"/>
          <w:szCs w:val="24"/>
          <w:lang w:eastAsia="ru-RU"/>
        </w:rPr>
        <w:t xml:space="preserve"> в </w:t>
      </w:r>
      <w:proofErr w:type="spellStart"/>
      <w:r w:rsidRPr="00CE31A0">
        <w:rPr>
          <w:rFonts w:ascii="Times New Roman" w:eastAsia="Times New Roman" w:hAnsi="Times New Roman" w:cs="Times New Roman"/>
          <w:color w:val="000000"/>
          <w:sz w:val="24"/>
          <w:szCs w:val="24"/>
          <w:lang w:eastAsia="ru-RU"/>
        </w:rPr>
        <w:t>пгт</w:t>
      </w:r>
      <w:proofErr w:type="spellEnd"/>
      <w:r w:rsidRPr="00CE31A0">
        <w:rPr>
          <w:rFonts w:ascii="Times New Roman" w:eastAsia="Times New Roman" w:hAnsi="Times New Roman" w:cs="Times New Roman"/>
          <w:color w:val="000000"/>
          <w:sz w:val="24"/>
          <w:szCs w:val="24"/>
          <w:lang w:eastAsia="ru-RU"/>
        </w:rPr>
        <w:t>. Никель (7 выездов).</w:t>
      </w:r>
    </w:p>
    <w:p w14:paraId="19134F5D" w14:textId="77777777" w:rsidR="00BA0741" w:rsidRPr="00CE31A0" w:rsidRDefault="00BA0741" w:rsidP="00CE31A0">
      <w:pPr>
        <w:tabs>
          <w:tab w:val="left" w:pos="720"/>
        </w:tabs>
        <w:autoSpaceDE w:val="0"/>
        <w:autoSpaceDN w:val="0"/>
        <w:adjustRightInd w:val="0"/>
        <w:spacing w:after="0" w:line="240" w:lineRule="auto"/>
        <w:ind w:right="-2" w:firstLine="709"/>
        <w:jc w:val="both"/>
        <w:rPr>
          <w:rFonts w:ascii="Times New Roman" w:eastAsia="Times New Roman" w:hAnsi="Times New Roman" w:cs="Times New Roman"/>
          <w:color w:val="000000"/>
          <w:sz w:val="24"/>
          <w:szCs w:val="24"/>
          <w:lang w:eastAsia="ru-RU"/>
        </w:rPr>
      </w:pPr>
    </w:p>
    <w:p w14:paraId="2BABA789" w14:textId="7473C9CE" w:rsidR="00CE31A0" w:rsidRDefault="00CE31A0" w:rsidP="00CE31A0">
      <w:pPr>
        <w:tabs>
          <w:tab w:val="left" w:pos="709"/>
        </w:tabs>
        <w:autoSpaceDE w:val="0"/>
        <w:autoSpaceDN w:val="0"/>
        <w:adjustRightInd w:val="0"/>
        <w:spacing w:after="0" w:line="240" w:lineRule="auto"/>
        <w:ind w:right="-2" w:firstLine="709"/>
        <w:jc w:val="center"/>
        <w:rPr>
          <w:rFonts w:ascii="Times New Roman" w:eastAsia="Times New Roman" w:hAnsi="Times New Roman" w:cs="Times New Roman"/>
          <w:bCs/>
          <w:color w:val="000000"/>
          <w:sz w:val="24"/>
          <w:szCs w:val="24"/>
          <w:u w:val="single"/>
          <w:lang w:eastAsia="ru-RU"/>
        </w:rPr>
      </w:pPr>
      <w:r w:rsidRPr="00F57AAF">
        <w:rPr>
          <w:rFonts w:ascii="Times New Roman" w:eastAsia="Times New Roman" w:hAnsi="Times New Roman" w:cs="Times New Roman"/>
          <w:bCs/>
          <w:color w:val="000000"/>
          <w:sz w:val="24"/>
          <w:szCs w:val="24"/>
          <w:u w:val="single"/>
          <w:lang w:eastAsia="ru-RU"/>
        </w:rPr>
        <w:t xml:space="preserve">Анализ целевых индикаторов подпрограммы </w:t>
      </w:r>
      <w:r w:rsidR="00F57AAF">
        <w:rPr>
          <w:rFonts w:ascii="Times New Roman" w:eastAsia="Times New Roman" w:hAnsi="Times New Roman" w:cs="Times New Roman"/>
          <w:bCs/>
          <w:color w:val="000000"/>
          <w:sz w:val="24"/>
          <w:szCs w:val="24"/>
          <w:u w:val="single"/>
          <w:lang w:eastAsia="ru-RU"/>
        </w:rPr>
        <w:t>5</w:t>
      </w:r>
      <w:r w:rsidRPr="00F57AAF">
        <w:rPr>
          <w:rFonts w:ascii="Times New Roman" w:eastAsia="Times New Roman" w:hAnsi="Times New Roman" w:cs="Times New Roman"/>
          <w:bCs/>
          <w:color w:val="000000"/>
          <w:sz w:val="24"/>
          <w:szCs w:val="24"/>
          <w:u w:val="single"/>
          <w:lang w:eastAsia="ru-RU"/>
        </w:rPr>
        <w:t xml:space="preserve"> за 2021 год</w:t>
      </w:r>
    </w:p>
    <w:p w14:paraId="14D85BF6" w14:textId="77777777" w:rsidR="00BA0741" w:rsidRPr="00F57AAF" w:rsidRDefault="00BA0741" w:rsidP="00CE31A0">
      <w:pPr>
        <w:tabs>
          <w:tab w:val="left" w:pos="709"/>
        </w:tabs>
        <w:autoSpaceDE w:val="0"/>
        <w:autoSpaceDN w:val="0"/>
        <w:adjustRightInd w:val="0"/>
        <w:spacing w:after="0" w:line="240" w:lineRule="auto"/>
        <w:ind w:right="-2" w:firstLine="709"/>
        <w:jc w:val="center"/>
        <w:rPr>
          <w:rFonts w:ascii="Times New Roman" w:eastAsia="Times New Roman" w:hAnsi="Times New Roman" w:cs="Times New Roman"/>
          <w:bCs/>
          <w:color w:val="000000"/>
          <w:sz w:val="24"/>
          <w:szCs w:val="24"/>
          <w:u w:val="single"/>
          <w:lang w:eastAsia="ru-RU"/>
        </w:rPr>
      </w:pPr>
    </w:p>
    <w:tbl>
      <w:tblPr>
        <w:tblW w:w="9356" w:type="dxa"/>
        <w:tblInd w:w="108" w:type="dxa"/>
        <w:tblLayout w:type="fixed"/>
        <w:tblLook w:val="04A0" w:firstRow="1" w:lastRow="0" w:firstColumn="1" w:lastColumn="0" w:noHBand="0" w:noVBand="1"/>
      </w:tblPr>
      <w:tblGrid>
        <w:gridCol w:w="709"/>
        <w:gridCol w:w="4961"/>
        <w:gridCol w:w="709"/>
        <w:gridCol w:w="1559"/>
        <w:gridCol w:w="1418"/>
      </w:tblGrid>
      <w:tr w:rsidR="00CE31A0" w:rsidRPr="00CE31A0" w14:paraId="078735A1" w14:textId="77777777" w:rsidTr="0082399F">
        <w:trPr>
          <w:trHeight w:val="241"/>
        </w:trPr>
        <w:tc>
          <w:tcPr>
            <w:tcW w:w="709" w:type="dxa"/>
            <w:vMerge w:val="restart"/>
            <w:tcBorders>
              <w:top w:val="single" w:sz="4" w:space="0" w:color="auto"/>
              <w:left w:val="single" w:sz="4" w:space="0" w:color="auto"/>
              <w:right w:val="single" w:sz="4" w:space="0" w:color="auto"/>
            </w:tcBorders>
            <w:shd w:val="clear" w:color="auto" w:fill="auto"/>
          </w:tcPr>
          <w:p w14:paraId="73470BEE"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 xml:space="preserve">№  </w:t>
            </w:r>
            <w:proofErr w:type="gramStart"/>
            <w:r w:rsidRPr="00F57AAF">
              <w:rPr>
                <w:rFonts w:ascii="Times New Roman" w:eastAsia="Times New Roman" w:hAnsi="Times New Roman" w:cs="Times New Roman"/>
                <w:color w:val="000000"/>
                <w:sz w:val="20"/>
                <w:szCs w:val="20"/>
                <w:lang w:eastAsia="ru-RU"/>
              </w:rPr>
              <w:t>п</w:t>
            </w:r>
            <w:proofErr w:type="gramEnd"/>
            <w:r w:rsidRPr="00F57AAF">
              <w:rPr>
                <w:rFonts w:ascii="Times New Roman" w:eastAsia="Times New Roman" w:hAnsi="Times New Roman" w:cs="Times New Roman"/>
                <w:color w:val="000000"/>
                <w:sz w:val="20"/>
                <w:szCs w:val="20"/>
                <w:lang w:eastAsia="ru-RU"/>
              </w:rPr>
              <w:t>/п</w:t>
            </w:r>
          </w:p>
        </w:tc>
        <w:tc>
          <w:tcPr>
            <w:tcW w:w="4961" w:type="dxa"/>
            <w:vMerge w:val="restart"/>
            <w:tcBorders>
              <w:top w:val="single" w:sz="4" w:space="0" w:color="auto"/>
              <w:left w:val="nil"/>
              <w:right w:val="single" w:sz="4" w:space="0" w:color="auto"/>
            </w:tcBorders>
            <w:shd w:val="clear" w:color="auto" w:fill="auto"/>
          </w:tcPr>
          <w:p w14:paraId="07A1AF83"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60D6E66A"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2F5268B2"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Значение показателя, 2021год</w:t>
            </w:r>
          </w:p>
        </w:tc>
      </w:tr>
      <w:tr w:rsidR="00CE31A0" w:rsidRPr="00CE31A0" w14:paraId="4DEE4F90" w14:textId="77777777" w:rsidTr="0082399F">
        <w:trPr>
          <w:trHeight w:val="145"/>
        </w:trPr>
        <w:tc>
          <w:tcPr>
            <w:tcW w:w="709" w:type="dxa"/>
            <w:vMerge/>
            <w:tcBorders>
              <w:left w:val="single" w:sz="4" w:space="0" w:color="auto"/>
              <w:bottom w:val="single" w:sz="4" w:space="0" w:color="auto"/>
              <w:right w:val="single" w:sz="4" w:space="0" w:color="auto"/>
            </w:tcBorders>
            <w:shd w:val="clear" w:color="auto" w:fill="auto"/>
          </w:tcPr>
          <w:p w14:paraId="69212778"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p>
        </w:tc>
        <w:tc>
          <w:tcPr>
            <w:tcW w:w="4961" w:type="dxa"/>
            <w:vMerge/>
            <w:tcBorders>
              <w:left w:val="nil"/>
              <w:bottom w:val="single" w:sz="4" w:space="0" w:color="auto"/>
              <w:right w:val="single" w:sz="4" w:space="0" w:color="auto"/>
            </w:tcBorders>
            <w:shd w:val="clear" w:color="auto" w:fill="auto"/>
          </w:tcPr>
          <w:p w14:paraId="37F41976"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p>
        </w:tc>
        <w:tc>
          <w:tcPr>
            <w:tcW w:w="709" w:type="dxa"/>
            <w:vMerge/>
            <w:tcBorders>
              <w:left w:val="nil"/>
              <w:bottom w:val="single" w:sz="4" w:space="0" w:color="auto"/>
              <w:right w:val="single" w:sz="4" w:space="0" w:color="auto"/>
            </w:tcBorders>
            <w:shd w:val="clear" w:color="auto" w:fill="auto"/>
          </w:tcPr>
          <w:p w14:paraId="2A8188CE"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p>
        </w:tc>
        <w:tc>
          <w:tcPr>
            <w:tcW w:w="1559" w:type="dxa"/>
            <w:tcBorders>
              <w:top w:val="single" w:sz="4" w:space="0" w:color="auto"/>
              <w:left w:val="nil"/>
              <w:bottom w:val="single" w:sz="4" w:space="0" w:color="auto"/>
              <w:right w:val="single" w:sz="4" w:space="0" w:color="auto"/>
            </w:tcBorders>
            <w:shd w:val="clear" w:color="auto" w:fill="auto"/>
          </w:tcPr>
          <w:p w14:paraId="4669FE82"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6B55997D"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 xml:space="preserve">Достигнутое </w:t>
            </w:r>
          </w:p>
        </w:tc>
      </w:tr>
      <w:tr w:rsidR="00CE31A0" w:rsidRPr="00CE31A0" w14:paraId="746D3852" w14:textId="77777777" w:rsidTr="0082399F">
        <w:trPr>
          <w:trHeight w:val="204"/>
        </w:trPr>
        <w:tc>
          <w:tcPr>
            <w:tcW w:w="709" w:type="dxa"/>
            <w:tcBorders>
              <w:top w:val="nil"/>
              <w:left w:val="single" w:sz="4" w:space="0" w:color="auto"/>
              <w:bottom w:val="single" w:sz="4" w:space="0" w:color="auto"/>
              <w:right w:val="single" w:sz="4" w:space="0" w:color="auto"/>
            </w:tcBorders>
            <w:shd w:val="clear" w:color="auto" w:fill="auto"/>
            <w:noWrap/>
            <w:hideMark/>
          </w:tcPr>
          <w:p w14:paraId="4A6F2A98" w14:textId="77777777" w:rsidR="00CE31A0" w:rsidRPr="00F57AAF" w:rsidRDefault="00CE31A0" w:rsidP="00CE31A0">
            <w:pPr>
              <w:spacing w:after="0" w:line="240" w:lineRule="auto"/>
              <w:ind w:right="29"/>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1.1.</w:t>
            </w:r>
          </w:p>
        </w:tc>
        <w:tc>
          <w:tcPr>
            <w:tcW w:w="4961" w:type="dxa"/>
            <w:tcBorders>
              <w:top w:val="nil"/>
              <w:left w:val="nil"/>
              <w:bottom w:val="single" w:sz="4" w:space="0" w:color="auto"/>
              <w:right w:val="single" w:sz="4" w:space="0" w:color="auto"/>
            </w:tcBorders>
            <w:shd w:val="clear" w:color="auto" w:fill="auto"/>
            <w:noWrap/>
            <w:hideMark/>
          </w:tcPr>
          <w:p w14:paraId="25C1D68C" w14:textId="77777777" w:rsidR="00CE31A0" w:rsidRPr="00F57AAF" w:rsidRDefault="00CE31A0" w:rsidP="00CE31A0">
            <w:pPr>
              <w:spacing w:after="0" w:line="240" w:lineRule="auto"/>
              <w:jc w:val="both"/>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 xml:space="preserve">Количество кандидатов, прошедших </w:t>
            </w:r>
            <w:proofErr w:type="gramStart"/>
            <w:r w:rsidRPr="00F57AAF">
              <w:rPr>
                <w:rFonts w:ascii="Times New Roman" w:eastAsia="Times New Roman" w:hAnsi="Times New Roman" w:cs="Times New Roman"/>
                <w:color w:val="000000"/>
                <w:sz w:val="20"/>
                <w:szCs w:val="20"/>
                <w:lang w:eastAsia="ru-RU"/>
              </w:rPr>
              <w:t>обучение по программе</w:t>
            </w:r>
            <w:proofErr w:type="gramEnd"/>
            <w:r w:rsidRPr="00F57AAF">
              <w:rPr>
                <w:rFonts w:ascii="Times New Roman" w:eastAsia="Times New Roman" w:hAnsi="Times New Roman" w:cs="Times New Roman"/>
                <w:color w:val="000000"/>
                <w:sz w:val="20"/>
                <w:szCs w:val="20"/>
                <w:lang w:eastAsia="ru-RU"/>
              </w:rPr>
              <w:t xml:space="preserve"> подготовки лиц, выразивших желание принять на воспитание в свою семью ребёнка, оставшегося без попечения родителей</w:t>
            </w:r>
          </w:p>
        </w:tc>
        <w:tc>
          <w:tcPr>
            <w:tcW w:w="709" w:type="dxa"/>
            <w:tcBorders>
              <w:top w:val="nil"/>
              <w:left w:val="nil"/>
              <w:bottom w:val="single" w:sz="4" w:space="0" w:color="auto"/>
              <w:right w:val="single" w:sz="4" w:space="0" w:color="auto"/>
            </w:tcBorders>
            <w:shd w:val="clear" w:color="auto" w:fill="auto"/>
            <w:hideMark/>
          </w:tcPr>
          <w:p w14:paraId="18507DB9" w14:textId="77777777" w:rsidR="00CE31A0" w:rsidRPr="00F57AAF" w:rsidRDefault="00CE31A0" w:rsidP="00CE31A0">
            <w:pPr>
              <w:tabs>
                <w:tab w:val="left" w:pos="0"/>
                <w:tab w:val="left" w:pos="284"/>
                <w:tab w:val="left" w:pos="426"/>
              </w:tabs>
              <w:spacing w:after="0" w:line="240" w:lineRule="auto"/>
              <w:ind w:right="-1"/>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Чел.</w:t>
            </w:r>
          </w:p>
        </w:tc>
        <w:tc>
          <w:tcPr>
            <w:tcW w:w="1559" w:type="dxa"/>
            <w:tcBorders>
              <w:top w:val="nil"/>
              <w:left w:val="nil"/>
              <w:bottom w:val="single" w:sz="4" w:space="0" w:color="auto"/>
              <w:right w:val="single" w:sz="4" w:space="0" w:color="auto"/>
            </w:tcBorders>
            <w:shd w:val="clear" w:color="auto" w:fill="auto"/>
            <w:noWrap/>
          </w:tcPr>
          <w:p w14:paraId="62F3D2E9" w14:textId="77777777" w:rsidR="00CE31A0" w:rsidRPr="00F57AAF" w:rsidRDefault="00CE31A0" w:rsidP="00CE31A0">
            <w:pPr>
              <w:widowControl w:val="0"/>
              <w:autoSpaceDE w:val="0"/>
              <w:autoSpaceDN w:val="0"/>
              <w:adjustRightInd w:val="0"/>
              <w:spacing w:after="0" w:line="240" w:lineRule="auto"/>
              <w:ind w:right="22"/>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19</w:t>
            </w:r>
          </w:p>
        </w:tc>
        <w:tc>
          <w:tcPr>
            <w:tcW w:w="1418" w:type="dxa"/>
            <w:tcBorders>
              <w:top w:val="nil"/>
              <w:left w:val="nil"/>
              <w:bottom w:val="single" w:sz="4" w:space="0" w:color="auto"/>
              <w:right w:val="single" w:sz="4" w:space="0" w:color="auto"/>
            </w:tcBorders>
            <w:shd w:val="clear" w:color="auto" w:fill="auto"/>
          </w:tcPr>
          <w:p w14:paraId="3EEF1108"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18</w:t>
            </w:r>
          </w:p>
        </w:tc>
      </w:tr>
      <w:tr w:rsidR="00CE31A0" w:rsidRPr="00CE31A0" w14:paraId="61BA7055" w14:textId="77777777" w:rsidTr="0082399F">
        <w:trPr>
          <w:trHeight w:val="421"/>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1D168885" w14:textId="77777777" w:rsidR="00CE31A0" w:rsidRPr="00F57AAF" w:rsidRDefault="00CE31A0" w:rsidP="00CE31A0">
            <w:pPr>
              <w:spacing w:after="0" w:line="240" w:lineRule="auto"/>
              <w:ind w:right="29"/>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1.2.</w:t>
            </w:r>
          </w:p>
        </w:tc>
        <w:tc>
          <w:tcPr>
            <w:tcW w:w="4961" w:type="dxa"/>
            <w:tcBorders>
              <w:top w:val="single" w:sz="4" w:space="0" w:color="auto"/>
              <w:left w:val="nil"/>
              <w:bottom w:val="single" w:sz="4" w:space="0" w:color="auto"/>
              <w:right w:val="single" w:sz="4" w:space="0" w:color="auto"/>
            </w:tcBorders>
            <w:shd w:val="clear" w:color="auto" w:fill="auto"/>
            <w:hideMark/>
          </w:tcPr>
          <w:p w14:paraId="04800AFF" w14:textId="77777777" w:rsidR="00CE31A0" w:rsidRPr="00F57AAF" w:rsidRDefault="00CE31A0" w:rsidP="00CE31A0">
            <w:pPr>
              <w:spacing w:after="0" w:line="240" w:lineRule="auto"/>
              <w:jc w:val="both"/>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Количество детей-сирот и детей, оставшихся без попечения родителей, воспитывающихся в замещающих семьях</w:t>
            </w:r>
          </w:p>
        </w:tc>
        <w:tc>
          <w:tcPr>
            <w:tcW w:w="709" w:type="dxa"/>
            <w:tcBorders>
              <w:top w:val="single" w:sz="4" w:space="0" w:color="auto"/>
              <w:left w:val="nil"/>
              <w:bottom w:val="single" w:sz="4" w:space="0" w:color="auto"/>
              <w:right w:val="single" w:sz="4" w:space="0" w:color="auto"/>
            </w:tcBorders>
            <w:shd w:val="clear" w:color="auto" w:fill="auto"/>
            <w:hideMark/>
          </w:tcPr>
          <w:p w14:paraId="3F328059" w14:textId="77777777" w:rsidR="00CE31A0" w:rsidRPr="00F57AAF" w:rsidRDefault="00CE31A0" w:rsidP="00CE31A0">
            <w:pPr>
              <w:tabs>
                <w:tab w:val="left" w:pos="0"/>
                <w:tab w:val="left" w:pos="284"/>
                <w:tab w:val="left" w:pos="426"/>
              </w:tabs>
              <w:spacing w:after="0" w:line="240" w:lineRule="auto"/>
              <w:ind w:right="-1"/>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Чел.</w:t>
            </w:r>
          </w:p>
        </w:tc>
        <w:tc>
          <w:tcPr>
            <w:tcW w:w="1559" w:type="dxa"/>
            <w:tcBorders>
              <w:top w:val="single" w:sz="4" w:space="0" w:color="auto"/>
              <w:left w:val="nil"/>
              <w:bottom w:val="single" w:sz="4" w:space="0" w:color="auto"/>
              <w:right w:val="single" w:sz="4" w:space="0" w:color="auto"/>
            </w:tcBorders>
            <w:shd w:val="clear" w:color="auto" w:fill="auto"/>
          </w:tcPr>
          <w:p w14:paraId="0F72BA84" w14:textId="77777777" w:rsidR="00CE31A0" w:rsidRPr="00F57AAF" w:rsidRDefault="00CE31A0" w:rsidP="00CE31A0">
            <w:pPr>
              <w:widowControl w:val="0"/>
              <w:autoSpaceDE w:val="0"/>
              <w:autoSpaceDN w:val="0"/>
              <w:adjustRightInd w:val="0"/>
              <w:spacing w:after="0" w:line="240" w:lineRule="auto"/>
              <w:ind w:right="22"/>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97</w:t>
            </w:r>
          </w:p>
        </w:tc>
        <w:tc>
          <w:tcPr>
            <w:tcW w:w="1418" w:type="dxa"/>
            <w:tcBorders>
              <w:top w:val="single" w:sz="4" w:space="0" w:color="auto"/>
              <w:left w:val="nil"/>
              <w:bottom w:val="single" w:sz="4" w:space="0" w:color="auto"/>
              <w:right w:val="single" w:sz="4" w:space="0" w:color="auto"/>
            </w:tcBorders>
            <w:shd w:val="clear" w:color="auto" w:fill="auto"/>
          </w:tcPr>
          <w:p w14:paraId="3F6A07CF"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79</w:t>
            </w:r>
          </w:p>
        </w:tc>
      </w:tr>
      <w:tr w:rsidR="00CE31A0" w:rsidRPr="00CE31A0" w14:paraId="1F309033" w14:textId="77777777" w:rsidTr="0082399F">
        <w:trPr>
          <w:trHeight w:val="331"/>
        </w:trPr>
        <w:tc>
          <w:tcPr>
            <w:tcW w:w="709" w:type="dxa"/>
            <w:tcBorders>
              <w:top w:val="nil"/>
              <w:left w:val="single" w:sz="4" w:space="0" w:color="auto"/>
              <w:bottom w:val="single" w:sz="4" w:space="0" w:color="auto"/>
              <w:right w:val="single" w:sz="4" w:space="0" w:color="auto"/>
            </w:tcBorders>
            <w:shd w:val="clear" w:color="auto" w:fill="auto"/>
            <w:noWrap/>
            <w:hideMark/>
          </w:tcPr>
          <w:p w14:paraId="48744871" w14:textId="77777777" w:rsidR="00CE31A0" w:rsidRPr="00F57AAF" w:rsidRDefault="00CE31A0" w:rsidP="00CE31A0">
            <w:pPr>
              <w:spacing w:after="0" w:line="240" w:lineRule="auto"/>
              <w:ind w:right="29"/>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2.1.1.</w:t>
            </w:r>
          </w:p>
        </w:tc>
        <w:tc>
          <w:tcPr>
            <w:tcW w:w="4961" w:type="dxa"/>
            <w:tcBorders>
              <w:top w:val="nil"/>
              <w:left w:val="nil"/>
              <w:bottom w:val="single" w:sz="4" w:space="0" w:color="auto"/>
              <w:right w:val="single" w:sz="4" w:space="0" w:color="auto"/>
            </w:tcBorders>
            <w:shd w:val="clear" w:color="auto" w:fill="auto"/>
            <w:hideMark/>
          </w:tcPr>
          <w:p w14:paraId="300BEF8B" w14:textId="77777777" w:rsidR="00CE31A0" w:rsidRPr="00F57AAF" w:rsidRDefault="00CE31A0" w:rsidP="00CE31A0">
            <w:pPr>
              <w:spacing w:after="0" w:line="240" w:lineRule="auto"/>
              <w:jc w:val="both"/>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Количество мероприятий, направленных на пропаганду и популяризацию семейных ценностей и здорового образа жизни.</w:t>
            </w:r>
          </w:p>
        </w:tc>
        <w:tc>
          <w:tcPr>
            <w:tcW w:w="709" w:type="dxa"/>
            <w:tcBorders>
              <w:top w:val="nil"/>
              <w:left w:val="nil"/>
              <w:bottom w:val="single" w:sz="4" w:space="0" w:color="auto"/>
              <w:right w:val="single" w:sz="4" w:space="0" w:color="auto"/>
            </w:tcBorders>
            <w:shd w:val="clear" w:color="auto" w:fill="auto"/>
            <w:hideMark/>
          </w:tcPr>
          <w:p w14:paraId="54F16ED4"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 xml:space="preserve">Чел. </w:t>
            </w:r>
          </w:p>
        </w:tc>
        <w:tc>
          <w:tcPr>
            <w:tcW w:w="1559" w:type="dxa"/>
            <w:tcBorders>
              <w:top w:val="nil"/>
              <w:left w:val="nil"/>
              <w:bottom w:val="single" w:sz="4" w:space="0" w:color="auto"/>
              <w:right w:val="single" w:sz="4" w:space="0" w:color="auto"/>
            </w:tcBorders>
            <w:shd w:val="clear" w:color="auto" w:fill="auto"/>
          </w:tcPr>
          <w:p w14:paraId="4D3591DB" w14:textId="77777777" w:rsidR="00CE31A0" w:rsidRPr="00F57AAF" w:rsidRDefault="00CE31A0" w:rsidP="00CE31A0">
            <w:pPr>
              <w:widowControl w:val="0"/>
              <w:autoSpaceDE w:val="0"/>
              <w:autoSpaceDN w:val="0"/>
              <w:adjustRightInd w:val="0"/>
              <w:spacing w:after="0" w:line="240" w:lineRule="auto"/>
              <w:ind w:right="22"/>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7</w:t>
            </w:r>
          </w:p>
        </w:tc>
        <w:tc>
          <w:tcPr>
            <w:tcW w:w="1418" w:type="dxa"/>
            <w:tcBorders>
              <w:top w:val="nil"/>
              <w:left w:val="nil"/>
              <w:bottom w:val="single" w:sz="4" w:space="0" w:color="auto"/>
              <w:right w:val="single" w:sz="4" w:space="0" w:color="auto"/>
            </w:tcBorders>
            <w:shd w:val="clear" w:color="000000" w:fill="FFFFFF"/>
          </w:tcPr>
          <w:p w14:paraId="1B296C68"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10</w:t>
            </w:r>
          </w:p>
        </w:tc>
      </w:tr>
      <w:tr w:rsidR="00CE31A0" w:rsidRPr="00CE31A0" w14:paraId="28F5423E" w14:textId="77777777" w:rsidTr="0082399F">
        <w:trPr>
          <w:trHeight w:val="131"/>
        </w:trPr>
        <w:tc>
          <w:tcPr>
            <w:tcW w:w="709" w:type="dxa"/>
            <w:tcBorders>
              <w:top w:val="nil"/>
              <w:left w:val="single" w:sz="4" w:space="0" w:color="auto"/>
              <w:bottom w:val="single" w:sz="4" w:space="0" w:color="auto"/>
              <w:right w:val="single" w:sz="4" w:space="0" w:color="auto"/>
            </w:tcBorders>
            <w:shd w:val="clear" w:color="auto" w:fill="auto"/>
            <w:noWrap/>
            <w:hideMark/>
          </w:tcPr>
          <w:p w14:paraId="2518B3C5" w14:textId="77777777" w:rsidR="00CE31A0" w:rsidRPr="00F57AAF" w:rsidRDefault="00CE31A0" w:rsidP="00CE31A0">
            <w:pPr>
              <w:spacing w:after="0" w:line="240" w:lineRule="auto"/>
              <w:ind w:right="29"/>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2.1.2.</w:t>
            </w:r>
          </w:p>
        </w:tc>
        <w:tc>
          <w:tcPr>
            <w:tcW w:w="4961" w:type="dxa"/>
            <w:tcBorders>
              <w:top w:val="nil"/>
              <w:left w:val="nil"/>
              <w:bottom w:val="single" w:sz="4" w:space="0" w:color="auto"/>
              <w:right w:val="single" w:sz="4" w:space="0" w:color="auto"/>
            </w:tcBorders>
            <w:shd w:val="clear" w:color="auto" w:fill="auto"/>
            <w:hideMark/>
          </w:tcPr>
          <w:p w14:paraId="3FB54BBB" w14:textId="77777777" w:rsidR="00CE31A0" w:rsidRPr="00F57AAF" w:rsidRDefault="00CE31A0" w:rsidP="00CE31A0">
            <w:pPr>
              <w:spacing w:after="0" w:line="240" w:lineRule="auto"/>
              <w:jc w:val="both"/>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 xml:space="preserve">Доля образовательных организаций, участвующих в </w:t>
            </w:r>
            <w:r w:rsidRPr="00F57AAF">
              <w:rPr>
                <w:rFonts w:ascii="Times New Roman" w:eastAsia="Times New Roman" w:hAnsi="Times New Roman" w:cs="Times New Roman"/>
                <w:color w:val="000000"/>
                <w:sz w:val="20"/>
                <w:szCs w:val="20"/>
                <w:lang w:eastAsia="ru-RU"/>
              </w:rPr>
              <w:lastRenderedPageBreak/>
              <w:t>конкурсных мероприятиях, от общего количества образовательных организаций</w:t>
            </w:r>
          </w:p>
        </w:tc>
        <w:tc>
          <w:tcPr>
            <w:tcW w:w="709" w:type="dxa"/>
            <w:tcBorders>
              <w:top w:val="nil"/>
              <w:left w:val="nil"/>
              <w:bottom w:val="single" w:sz="4" w:space="0" w:color="auto"/>
              <w:right w:val="single" w:sz="4" w:space="0" w:color="auto"/>
            </w:tcBorders>
            <w:shd w:val="clear" w:color="auto" w:fill="auto"/>
            <w:hideMark/>
          </w:tcPr>
          <w:p w14:paraId="2927237F"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lastRenderedPageBreak/>
              <w:t>Ед.</w:t>
            </w:r>
          </w:p>
        </w:tc>
        <w:tc>
          <w:tcPr>
            <w:tcW w:w="1559" w:type="dxa"/>
            <w:tcBorders>
              <w:top w:val="nil"/>
              <w:left w:val="nil"/>
              <w:bottom w:val="single" w:sz="4" w:space="0" w:color="auto"/>
              <w:right w:val="single" w:sz="4" w:space="0" w:color="auto"/>
            </w:tcBorders>
            <w:shd w:val="clear" w:color="auto" w:fill="auto"/>
          </w:tcPr>
          <w:p w14:paraId="5D897B74"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13</w:t>
            </w:r>
          </w:p>
        </w:tc>
        <w:tc>
          <w:tcPr>
            <w:tcW w:w="1418" w:type="dxa"/>
            <w:tcBorders>
              <w:top w:val="nil"/>
              <w:left w:val="nil"/>
              <w:bottom w:val="single" w:sz="4" w:space="0" w:color="auto"/>
              <w:right w:val="single" w:sz="4" w:space="0" w:color="auto"/>
            </w:tcBorders>
            <w:shd w:val="clear" w:color="000000" w:fill="FFFFFF"/>
          </w:tcPr>
          <w:p w14:paraId="7E51F371"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13</w:t>
            </w:r>
          </w:p>
        </w:tc>
      </w:tr>
      <w:tr w:rsidR="00CE31A0" w:rsidRPr="00CE31A0" w14:paraId="18FD8037" w14:textId="77777777" w:rsidTr="0082399F">
        <w:trPr>
          <w:trHeight w:val="1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3FB18AB" w14:textId="77777777" w:rsidR="00CE31A0" w:rsidRPr="00F57AAF" w:rsidRDefault="00CE31A0" w:rsidP="00CE31A0">
            <w:pPr>
              <w:spacing w:after="0" w:line="240" w:lineRule="auto"/>
              <w:ind w:right="29"/>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lastRenderedPageBreak/>
              <w:t>2.2.1.</w:t>
            </w:r>
          </w:p>
        </w:tc>
        <w:tc>
          <w:tcPr>
            <w:tcW w:w="4961" w:type="dxa"/>
            <w:tcBorders>
              <w:top w:val="single" w:sz="4" w:space="0" w:color="auto"/>
              <w:left w:val="nil"/>
              <w:bottom w:val="single" w:sz="4" w:space="0" w:color="auto"/>
              <w:right w:val="single" w:sz="4" w:space="0" w:color="auto"/>
            </w:tcBorders>
            <w:shd w:val="clear" w:color="auto" w:fill="auto"/>
            <w:noWrap/>
          </w:tcPr>
          <w:p w14:paraId="32EE3149" w14:textId="77777777" w:rsidR="00CE31A0" w:rsidRPr="00F57AAF" w:rsidRDefault="00CE31A0" w:rsidP="00CE31A0">
            <w:pPr>
              <w:spacing w:after="0" w:line="240" w:lineRule="auto"/>
              <w:jc w:val="both"/>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Доля участия приёмных родителей в мероприятиях, направленных на защиту прав детей, оказания помощи детям, замещающим семьям</w:t>
            </w:r>
          </w:p>
        </w:tc>
        <w:tc>
          <w:tcPr>
            <w:tcW w:w="709" w:type="dxa"/>
            <w:tcBorders>
              <w:top w:val="single" w:sz="4" w:space="0" w:color="auto"/>
              <w:left w:val="nil"/>
              <w:bottom w:val="single" w:sz="4" w:space="0" w:color="auto"/>
              <w:right w:val="single" w:sz="4" w:space="0" w:color="auto"/>
            </w:tcBorders>
            <w:shd w:val="clear" w:color="auto" w:fill="auto"/>
          </w:tcPr>
          <w:p w14:paraId="76E59D33"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w:t>
            </w:r>
          </w:p>
        </w:tc>
        <w:tc>
          <w:tcPr>
            <w:tcW w:w="1559" w:type="dxa"/>
            <w:tcBorders>
              <w:top w:val="single" w:sz="4" w:space="0" w:color="auto"/>
              <w:left w:val="nil"/>
              <w:bottom w:val="single" w:sz="4" w:space="0" w:color="auto"/>
              <w:right w:val="single" w:sz="4" w:space="0" w:color="auto"/>
            </w:tcBorders>
            <w:shd w:val="clear" w:color="auto" w:fill="auto"/>
          </w:tcPr>
          <w:p w14:paraId="61CCAC01" w14:textId="77777777" w:rsidR="00CE31A0" w:rsidRPr="00F57AAF" w:rsidRDefault="00CE31A0" w:rsidP="00CE31A0">
            <w:pPr>
              <w:widowControl w:val="0"/>
              <w:autoSpaceDE w:val="0"/>
              <w:autoSpaceDN w:val="0"/>
              <w:adjustRightInd w:val="0"/>
              <w:spacing w:after="0" w:line="240" w:lineRule="auto"/>
              <w:ind w:right="22"/>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23</w:t>
            </w:r>
          </w:p>
        </w:tc>
        <w:tc>
          <w:tcPr>
            <w:tcW w:w="1418" w:type="dxa"/>
            <w:tcBorders>
              <w:top w:val="single" w:sz="4" w:space="0" w:color="auto"/>
              <w:left w:val="nil"/>
              <w:bottom w:val="single" w:sz="4" w:space="0" w:color="auto"/>
              <w:right w:val="single" w:sz="4" w:space="0" w:color="auto"/>
            </w:tcBorders>
            <w:shd w:val="clear" w:color="auto" w:fill="auto"/>
          </w:tcPr>
          <w:p w14:paraId="03EF9395"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23</w:t>
            </w:r>
          </w:p>
        </w:tc>
      </w:tr>
      <w:tr w:rsidR="00CE31A0" w:rsidRPr="00CE31A0" w14:paraId="7D0429AD" w14:textId="77777777" w:rsidTr="0082399F">
        <w:trPr>
          <w:trHeight w:val="1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02C8397" w14:textId="77777777" w:rsidR="00CE31A0" w:rsidRPr="00F57AAF" w:rsidRDefault="00CE31A0" w:rsidP="00CE31A0">
            <w:pPr>
              <w:spacing w:after="0" w:line="240" w:lineRule="auto"/>
              <w:ind w:right="29"/>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2.2.2.</w:t>
            </w:r>
          </w:p>
        </w:tc>
        <w:tc>
          <w:tcPr>
            <w:tcW w:w="4961" w:type="dxa"/>
            <w:tcBorders>
              <w:top w:val="single" w:sz="4" w:space="0" w:color="auto"/>
              <w:left w:val="nil"/>
              <w:bottom w:val="single" w:sz="4" w:space="0" w:color="auto"/>
              <w:right w:val="single" w:sz="4" w:space="0" w:color="auto"/>
            </w:tcBorders>
            <w:shd w:val="clear" w:color="auto" w:fill="auto"/>
            <w:noWrap/>
          </w:tcPr>
          <w:p w14:paraId="56C107E1" w14:textId="77777777" w:rsidR="00CE31A0" w:rsidRPr="00F57AAF" w:rsidRDefault="00CE31A0" w:rsidP="00CE31A0">
            <w:pPr>
              <w:spacing w:after="0" w:line="240" w:lineRule="auto"/>
              <w:jc w:val="both"/>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Количество межведомственных, межсетевых встреч, посвящённых вопросам защиты прав детей, оказания помощи детям</w:t>
            </w:r>
          </w:p>
        </w:tc>
        <w:tc>
          <w:tcPr>
            <w:tcW w:w="709" w:type="dxa"/>
            <w:tcBorders>
              <w:top w:val="single" w:sz="4" w:space="0" w:color="auto"/>
              <w:left w:val="nil"/>
              <w:bottom w:val="single" w:sz="4" w:space="0" w:color="auto"/>
              <w:right w:val="single" w:sz="4" w:space="0" w:color="auto"/>
            </w:tcBorders>
            <w:shd w:val="clear" w:color="auto" w:fill="auto"/>
          </w:tcPr>
          <w:p w14:paraId="46581C47" w14:textId="77777777" w:rsidR="00CE31A0" w:rsidRPr="00F57AAF" w:rsidRDefault="00CE31A0" w:rsidP="00CE31A0">
            <w:pPr>
              <w:widowControl w:val="0"/>
              <w:autoSpaceDE w:val="0"/>
              <w:autoSpaceDN w:val="0"/>
              <w:adjustRightInd w:val="0"/>
              <w:spacing w:before="4" w:after="0" w:line="240" w:lineRule="auto"/>
              <w:ind w:right="22"/>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мер</w:t>
            </w:r>
          </w:p>
        </w:tc>
        <w:tc>
          <w:tcPr>
            <w:tcW w:w="1559" w:type="dxa"/>
            <w:tcBorders>
              <w:top w:val="single" w:sz="4" w:space="0" w:color="auto"/>
              <w:left w:val="nil"/>
              <w:bottom w:val="single" w:sz="4" w:space="0" w:color="auto"/>
              <w:right w:val="single" w:sz="4" w:space="0" w:color="auto"/>
            </w:tcBorders>
            <w:shd w:val="clear" w:color="auto" w:fill="auto"/>
          </w:tcPr>
          <w:p w14:paraId="3D41ABF5" w14:textId="77777777" w:rsidR="00CE31A0" w:rsidRPr="00F57AAF" w:rsidRDefault="00CE31A0" w:rsidP="00CE31A0">
            <w:pPr>
              <w:widowControl w:val="0"/>
              <w:autoSpaceDE w:val="0"/>
              <w:autoSpaceDN w:val="0"/>
              <w:adjustRightInd w:val="0"/>
              <w:spacing w:after="0" w:line="240" w:lineRule="auto"/>
              <w:ind w:right="22"/>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7</w:t>
            </w:r>
          </w:p>
        </w:tc>
        <w:tc>
          <w:tcPr>
            <w:tcW w:w="1418" w:type="dxa"/>
            <w:tcBorders>
              <w:top w:val="single" w:sz="4" w:space="0" w:color="auto"/>
              <w:left w:val="nil"/>
              <w:bottom w:val="single" w:sz="4" w:space="0" w:color="auto"/>
              <w:right w:val="single" w:sz="4" w:space="0" w:color="auto"/>
            </w:tcBorders>
            <w:shd w:val="clear" w:color="auto" w:fill="auto"/>
          </w:tcPr>
          <w:p w14:paraId="1B6E9984"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4</w:t>
            </w:r>
          </w:p>
        </w:tc>
      </w:tr>
      <w:tr w:rsidR="00CE31A0" w:rsidRPr="00CE31A0" w14:paraId="6CACAE47" w14:textId="77777777" w:rsidTr="0082399F">
        <w:trPr>
          <w:trHeight w:val="1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3BFD20D" w14:textId="77777777" w:rsidR="00CE31A0" w:rsidRPr="00F57AAF" w:rsidRDefault="00CE31A0" w:rsidP="00CE31A0">
            <w:pPr>
              <w:spacing w:after="0" w:line="240" w:lineRule="auto"/>
              <w:ind w:right="29"/>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2.2.3.</w:t>
            </w:r>
          </w:p>
        </w:tc>
        <w:tc>
          <w:tcPr>
            <w:tcW w:w="4961" w:type="dxa"/>
            <w:tcBorders>
              <w:top w:val="single" w:sz="4" w:space="0" w:color="auto"/>
              <w:left w:val="nil"/>
              <w:bottom w:val="single" w:sz="4" w:space="0" w:color="auto"/>
              <w:right w:val="single" w:sz="4" w:space="0" w:color="auto"/>
            </w:tcBorders>
            <w:shd w:val="clear" w:color="auto" w:fill="auto"/>
            <w:noWrap/>
          </w:tcPr>
          <w:p w14:paraId="10EA0E79" w14:textId="77777777" w:rsidR="00CE31A0" w:rsidRPr="00F57AAF" w:rsidRDefault="00CE31A0" w:rsidP="00CE31A0">
            <w:pPr>
              <w:spacing w:after="0" w:line="240" w:lineRule="auto"/>
              <w:jc w:val="both"/>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Число семей, принявших на воспитание в замещающую семью детей</w:t>
            </w:r>
          </w:p>
        </w:tc>
        <w:tc>
          <w:tcPr>
            <w:tcW w:w="709" w:type="dxa"/>
            <w:tcBorders>
              <w:top w:val="single" w:sz="4" w:space="0" w:color="auto"/>
              <w:left w:val="nil"/>
              <w:bottom w:val="single" w:sz="4" w:space="0" w:color="auto"/>
              <w:right w:val="single" w:sz="4" w:space="0" w:color="auto"/>
            </w:tcBorders>
            <w:shd w:val="clear" w:color="auto" w:fill="auto"/>
          </w:tcPr>
          <w:p w14:paraId="7E39F1F3"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Ед.</w:t>
            </w:r>
          </w:p>
        </w:tc>
        <w:tc>
          <w:tcPr>
            <w:tcW w:w="1559" w:type="dxa"/>
            <w:tcBorders>
              <w:top w:val="single" w:sz="4" w:space="0" w:color="auto"/>
              <w:left w:val="nil"/>
              <w:bottom w:val="single" w:sz="4" w:space="0" w:color="auto"/>
              <w:right w:val="single" w:sz="4" w:space="0" w:color="auto"/>
            </w:tcBorders>
            <w:shd w:val="clear" w:color="auto" w:fill="auto"/>
          </w:tcPr>
          <w:p w14:paraId="1003E7BF" w14:textId="77777777" w:rsidR="00CE31A0" w:rsidRPr="00F57AAF" w:rsidRDefault="00CE31A0" w:rsidP="00CE31A0">
            <w:pPr>
              <w:widowControl w:val="0"/>
              <w:autoSpaceDE w:val="0"/>
              <w:autoSpaceDN w:val="0"/>
              <w:adjustRightInd w:val="0"/>
              <w:spacing w:after="0" w:line="240" w:lineRule="auto"/>
              <w:ind w:right="22"/>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9</w:t>
            </w:r>
          </w:p>
        </w:tc>
        <w:tc>
          <w:tcPr>
            <w:tcW w:w="1418" w:type="dxa"/>
            <w:tcBorders>
              <w:top w:val="single" w:sz="4" w:space="0" w:color="auto"/>
              <w:left w:val="nil"/>
              <w:bottom w:val="single" w:sz="4" w:space="0" w:color="auto"/>
              <w:right w:val="single" w:sz="4" w:space="0" w:color="auto"/>
            </w:tcBorders>
            <w:shd w:val="clear" w:color="auto" w:fill="auto"/>
          </w:tcPr>
          <w:p w14:paraId="00DE5698" w14:textId="77777777" w:rsidR="00CE31A0" w:rsidRPr="00F57AAF" w:rsidRDefault="00CE31A0" w:rsidP="00CE31A0">
            <w:pPr>
              <w:spacing w:after="0" w:line="240" w:lineRule="auto"/>
              <w:jc w:val="center"/>
              <w:rPr>
                <w:rFonts w:ascii="Times New Roman" w:eastAsia="Times New Roman" w:hAnsi="Times New Roman" w:cs="Times New Roman"/>
                <w:color w:val="000000"/>
                <w:sz w:val="20"/>
                <w:szCs w:val="20"/>
                <w:lang w:eastAsia="ru-RU"/>
              </w:rPr>
            </w:pPr>
            <w:r w:rsidRPr="00F57AAF">
              <w:rPr>
                <w:rFonts w:ascii="Times New Roman" w:eastAsia="Times New Roman" w:hAnsi="Times New Roman" w:cs="Times New Roman"/>
                <w:color w:val="000000"/>
                <w:sz w:val="20"/>
                <w:szCs w:val="20"/>
                <w:lang w:eastAsia="ru-RU"/>
              </w:rPr>
              <w:t>8</w:t>
            </w:r>
          </w:p>
        </w:tc>
      </w:tr>
    </w:tbl>
    <w:p w14:paraId="37A6C850" w14:textId="77777777" w:rsidR="00CE31A0" w:rsidRPr="00CE31A0" w:rsidRDefault="00CE31A0" w:rsidP="00CE31A0">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14:paraId="145F8772" w14:textId="77C2B37C" w:rsidR="00CE31A0" w:rsidRPr="00CE31A0" w:rsidRDefault="00CE31A0" w:rsidP="00CE31A0">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В ходе реализации подпрограммы произошло отклонение фактически д</w:t>
      </w:r>
      <w:r w:rsidR="004F7B1F">
        <w:rPr>
          <w:rFonts w:ascii="Times New Roman" w:eastAsia="Times New Roman" w:hAnsi="Times New Roman" w:cs="Times New Roman"/>
          <w:color w:val="000000"/>
          <w:sz w:val="24"/>
          <w:szCs w:val="24"/>
          <w:lang w:eastAsia="ru-RU"/>
        </w:rPr>
        <w:t>остигнутых значений показателей:</w:t>
      </w:r>
    </w:p>
    <w:p w14:paraId="2FDBE6D9" w14:textId="7A1EFF89" w:rsidR="00CE31A0" w:rsidRPr="00CE31A0" w:rsidRDefault="00CE31A0" w:rsidP="00CE31A0">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E31A0">
        <w:rPr>
          <w:rFonts w:ascii="Times New Roman" w:eastAsia="Times New Roman" w:hAnsi="Times New Roman" w:cs="Times New Roman"/>
          <w:color w:val="000000"/>
          <w:sz w:val="24"/>
          <w:szCs w:val="24"/>
          <w:lang w:eastAsia="ru-RU"/>
        </w:rPr>
        <w:t xml:space="preserve">п.1.1. </w:t>
      </w:r>
      <w:r w:rsidRPr="00CE31A0">
        <w:rPr>
          <w:rFonts w:ascii="Times New Roman" w:eastAsia="Times New Roman" w:hAnsi="Times New Roman" w:cs="Times New Roman"/>
          <w:bCs/>
          <w:sz w:val="24"/>
          <w:szCs w:val="24"/>
          <w:lang w:eastAsia="ru-RU"/>
        </w:rPr>
        <w:t>произошёл отказ кандидатов в замещающие родители по причинам личного характера (перее</w:t>
      </w:r>
      <w:proofErr w:type="gramStart"/>
      <w:r w:rsidRPr="00CE31A0">
        <w:rPr>
          <w:rFonts w:ascii="Times New Roman" w:eastAsia="Times New Roman" w:hAnsi="Times New Roman" w:cs="Times New Roman"/>
          <w:bCs/>
          <w:sz w:val="24"/>
          <w:szCs w:val="24"/>
          <w:lang w:eastAsia="ru-RU"/>
        </w:rPr>
        <w:t>зд в др</w:t>
      </w:r>
      <w:proofErr w:type="gramEnd"/>
      <w:r w:rsidRPr="00CE31A0">
        <w:rPr>
          <w:rFonts w:ascii="Times New Roman" w:eastAsia="Times New Roman" w:hAnsi="Times New Roman" w:cs="Times New Roman"/>
          <w:bCs/>
          <w:sz w:val="24"/>
          <w:szCs w:val="24"/>
          <w:lang w:eastAsia="ru-RU"/>
        </w:rPr>
        <w:t xml:space="preserve">угой регион, решение о невозможности принятия ребёнка </w:t>
      </w:r>
      <w:r w:rsidR="00F57AAF">
        <w:rPr>
          <w:rFonts w:ascii="Times New Roman" w:eastAsia="Times New Roman" w:hAnsi="Times New Roman" w:cs="Times New Roman"/>
          <w:bCs/>
          <w:sz w:val="24"/>
          <w:szCs w:val="24"/>
          <w:lang w:eastAsia="ru-RU"/>
        </w:rPr>
        <w:t>(в процессе обучения);</w:t>
      </w:r>
      <w:r w:rsidRPr="00CE31A0">
        <w:rPr>
          <w:rFonts w:ascii="Times New Roman" w:eastAsia="Times New Roman" w:hAnsi="Times New Roman" w:cs="Times New Roman"/>
          <w:bCs/>
          <w:sz w:val="24"/>
          <w:szCs w:val="24"/>
          <w:lang w:eastAsia="ru-RU"/>
        </w:rPr>
        <w:t xml:space="preserve"> </w:t>
      </w:r>
    </w:p>
    <w:p w14:paraId="2233E2C8" w14:textId="349C1E43" w:rsidR="00CE31A0" w:rsidRPr="00CE31A0" w:rsidRDefault="00CE31A0" w:rsidP="00CE31A0">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п.1.2. в округе уменьшилось количество детей-сирот и детей, оставшихся без попечения родителей, восп</w:t>
      </w:r>
      <w:r w:rsidR="00F57AAF">
        <w:rPr>
          <w:rFonts w:ascii="Times New Roman" w:eastAsia="Times New Roman" w:hAnsi="Times New Roman" w:cs="Times New Roman"/>
          <w:color w:val="000000"/>
          <w:sz w:val="24"/>
          <w:szCs w:val="24"/>
          <w:lang w:eastAsia="ru-RU"/>
        </w:rPr>
        <w:t>итывающихся в замещающих семьях;</w:t>
      </w:r>
    </w:p>
    <w:p w14:paraId="3B8FE53A" w14:textId="6849CD77" w:rsidR="00CE31A0" w:rsidRPr="00CE31A0" w:rsidRDefault="00CE31A0" w:rsidP="00CE31A0">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п.2.1.1. увеличение показателя произошло в связи с тем, что замещающие родители стали активнее участвовать в мероприятиях, направленных на п</w:t>
      </w:r>
      <w:r w:rsidR="00F57AAF">
        <w:rPr>
          <w:rFonts w:ascii="Times New Roman" w:eastAsia="Times New Roman" w:hAnsi="Times New Roman" w:cs="Times New Roman"/>
          <w:color w:val="000000"/>
          <w:sz w:val="24"/>
          <w:szCs w:val="24"/>
          <w:lang w:eastAsia="ru-RU"/>
        </w:rPr>
        <w:t>опуляризацию семейных ценностей;</w:t>
      </w:r>
    </w:p>
    <w:p w14:paraId="1A59C25B" w14:textId="725C3541" w:rsidR="00CE31A0" w:rsidRPr="00CE31A0" w:rsidRDefault="00CE31A0" w:rsidP="00CE31A0">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CE31A0">
        <w:rPr>
          <w:rFonts w:ascii="Times New Roman" w:eastAsia="Times New Roman" w:hAnsi="Times New Roman" w:cs="Times New Roman"/>
          <w:color w:val="000000"/>
          <w:sz w:val="24"/>
          <w:szCs w:val="24"/>
          <w:lang w:eastAsia="ru-RU"/>
        </w:rPr>
        <w:t>п.2.2.2. уменьшилось количество встреч в связи с санитарно-эпидемиологической ситуацией,</w:t>
      </w:r>
    </w:p>
    <w:p w14:paraId="0081E033" w14:textId="56B6A677" w:rsidR="00CE31A0" w:rsidRDefault="00CE31A0" w:rsidP="00CE31A0">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E31A0">
        <w:rPr>
          <w:rFonts w:ascii="Times New Roman" w:eastAsia="Times New Roman" w:hAnsi="Times New Roman" w:cs="Times New Roman"/>
          <w:color w:val="000000"/>
          <w:sz w:val="24"/>
          <w:szCs w:val="24"/>
          <w:lang w:eastAsia="ru-RU"/>
        </w:rPr>
        <w:t>п.2.2.3.</w:t>
      </w:r>
      <w:r w:rsidR="00BA0741">
        <w:rPr>
          <w:rFonts w:ascii="Times New Roman" w:eastAsia="Times New Roman" w:hAnsi="Times New Roman" w:cs="Times New Roman"/>
          <w:b/>
          <w:bCs/>
          <w:color w:val="FF0000"/>
          <w:sz w:val="24"/>
          <w:szCs w:val="24"/>
          <w:lang w:eastAsia="ru-RU"/>
        </w:rPr>
        <w:t xml:space="preserve"> </w:t>
      </w:r>
      <w:r w:rsidRPr="00CE31A0">
        <w:rPr>
          <w:rFonts w:ascii="Times New Roman" w:eastAsia="Times New Roman" w:hAnsi="Times New Roman" w:cs="Times New Roman"/>
          <w:bCs/>
          <w:sz w:val="24"/>
          <w:szCs w:val="24"/>
          <w:lang w:eastAsia="ru-RU"/>
        </w:rPr>
        <w:t>решение о невозможности принятия ребёнка.</w:t>
      </w:r>
    </w:p>
    <w:p w14:paraId="036CA2FF" w14:textId="77777777" w:rsidR="004F7B1F" w:rsidRPr="00CE31A0" w:rsidRDefault="004F7B1F" w:rsidP="00CE31A0">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5E4DAA38" w14:textId="707D948E" w:rsidR="00381893" w:rsidRPr="009A0255" w:rsidRDefault="00381893" w:rsidP="00BA0741">
      <w:pPr>
        <w:widowControl w:val="0"/>
        <w:tabs>
          <w:tab w:val="left" w:pos="993"/>
        </w:tabs>
        <w:autoSpaceDE w:val="0"/>
        <w:autoSpaceDN w:val="0"/>
        <w:adjustRightInd w:val="0"/>
        <w:spacing w:after="0" w:line="240" w:lineRule="auto"/>
        <w:jc w:val="center"/>
        <w:rPr>
          <w:rFonts w:ascii="Times New Roman" w:hAnsi="Times New Roman" w:cs="Times New Roman"/>
          <w:b/>
          <w:sz w:val="24"/>
          <w:szCs w:val="24"/>
        </w:rPr>
      </w:pPr>
      <w:r w:rsidRPr="006772DF">
        <w:rPr>
          <w:rFonts w:ascii="Times New Roman" w:hAnsi="Times New Roman" w:cs="Times New Roman"/>
          <w:b/>
          <w:sz w:val="24"/>
          <w:szCs w:val="24"/>
        </w:rPr>
        <w:t>Оценка эффективности реализации муниципальной программы</w:t>
      </w:r>
    </w:p>
    <w:p w14:paraId="253F5B7A" w14:textId="77777777" w:rsidR="00CF0125" w:rsidRPr="009A0255" w:rsidRDefault="00CF0125" w:rsidP="00381893">
      <w:pPr>
        <w:tabs>
          <w:tab w:val="left" w:pos="709"/>
        </w:tabs>
        <w:spacing w:after="0" w:line="240" w:lineRule="auto"/>
        <w:jc w:val="center"/>
        <w:rPr>
          <w:rFonts w:ascii="Times New Roman" w:hAnsi="Times New Roman" w:cs="Times New Roman"/>
          <w:b/>
          <w:sz w:val="24"/>
          <w:szCs w:val="24"/>
        </w:rPr>
      </w:pPr>
    </w:p>
    <w:p w14:paraId="64880A72" w14:textId="4DCBCEB1" w:rsidR="00381893" w:rsidRPr="0073706D" w:rsidRDefault="00381893" w:rsidP="00BA0741">
      <w:pPr>
        <w:tabs>
          <w:tab w:val="left" w:pos="284"/>
          <w:tab w:val="left" w:pos="709"/>
        </w:tabs>
        <w:spacing w:after="0" w:line="240" w:lineRule="auto"/>
        <w:ind w:firstLine="709"/>
        <w:jc w:val="both"/>
        <w:rPr>
          <w:rFonts w:ascii="Times New Roman" w:hAnsi="Times New Roman" w:cs="Times New Roman"/>
          <w:sz w:val="18"/>
          <w:szCs w:val="18"/>
          <w:highlight w:val="yellow"/>
        </w:rPr>
      </w:pPr>
      <w:r w:rsidRPr="005A7217">
        <w:rPr>
          <w:rFonts w:ascii="Times New Roman" w:hAnsi="Times New Roman" w:cs="Times New Roman"/>
          <w:sz w:val="24"/>
          <w:szCs w:val="24"/>
        </w:rPr>
        <w:t xml:space="preserve">Оценка эффективности реализации </w:t>
      </w:r>
      <w:r>
        <w:rPr>
          <w:rFonts w:ascii="Times New Roman" w:hAnsi="Times New Roman" w:cs="Times New Roman"/>
          <w:sz w:val="24"/>
          <w:szCs w:val="24"/>
        </w:rPr>
        <w:t>П</w:t>
      </w:r>
      <w:r w:rsidRPr="005A7217">
        <w:rPr>
          <w:rFonts w:ascii="Times New Roman" w:hAnsi="Times New Roman" w:cs="Times New Roman"/>
          <w:sz w:val="24"/>
          <w:szCs w:val="24"/>
        </w:rPr>
        <w:t xml:space="preserve">рограммы </w:t>
      </w:r>
      <w:r>
        <w:rPr>
          <w:rFonts w:ascii="Times New Roman" w:hAnsi="Times New Roman" w:cs="Times New Roman"/>
          <w:sz w:val="24"/>
          <w:szCs w:val="24"/>
        </w:rPr>
        <w:t>за 2021</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Печенгск</w:t>
      </w:r>
      <w:r>
        <w:rPr>
          <w:rFonts w:ascii="Times New Roman" w:hAnsi="Times New Roman" w:cs="Times New Roman"/>
          <w:sz w:val="24"/>
          <w:szCs w:val="24"/>
        </w:rPr>
        <w:t>ого</w:t>
      </w:r>
      <w:r w:rsidRPr="005A7217">
        <w:rPr>
          <w:rFonts w:ascii="Times New Roman" w:hAnsi="Times New Roman" w:cs="Times New Roman"/>
          <w:sz w:val="24"/>
          <w:szCs w:val="24"/>
        </w:rPr>
        <w:t xml:space="preserve"> </w:t>
      </w:r>
      <w:r>
        <w:rPr>
          <w:rFonts w:ascii="Times New Roman" w:hAnsi="Times New Roman" w:cs="Times New Roman"/>
          <w:sz w:val="24"/>
          <w:szCs w:val="24"/>
        </w:rPr>
        <w:t>муниципального округа</w:t>
      </w:r>
      <w:r w:rsidR="004F7B1F">
        <w:rPr>
          <w:rFonts w:ascii="Times New Roman" w:hAnsi="Times New Roman" w:cs="Times New Roman"/>
          <w:sz w:val="24"/>
          <w:szCs w:val="24"/>
        </w:rPr>
        <w:t>, утвержденного</w:t>
      </w:r>
      <w:r w:rsidRPr="005A7217">
        <w:rPr>
          <w:rFonts w:ascii="Times New Roman" w:hAnsi="Times New Roman" w:cs="Times New Roman"/>
          <w:sz w:val="24"/>
          <w:szCs w:val="24"/>
        </w:rPr>
        <w:t xml:space="preserve"> постановлением администрации Печенгского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xml:space="preserve"> от </w:t>
      </w:r>
      <w:r>
        <w:rPr>
          <w:rFonts w:ascii="Times New Roman" w:hAnsi="Times New Roman" w:cs="Times New Roman"/>
          <w:sz w:val="24"/>
          <w:szCs w:val="24"/>
        </w:rPr>
        <w:t>16.08</w:t>
      </w:r>
      <w:r w:rsidRPr="005A7217">
        <w:rPr>
          <w:rFonts w:ascii="Times New Roman" w:hAnsi="Times New Roman" w:cs="Times New Roman"/>
          <w:sz w:val="24"/>
          <w:szCs w:val="24"/>
        </w:rPr>
        <w:t>.20</w:t>
      </w:r>
      <w:r>
        <w:rPr>
          <w:rFonts w:ascii="Times New Roman" w:hAnsi="Times New Roman" w:cs="Times New Roman"/>
          <w:sz w:val="24"/>
          <w:szCs w:val="24"/>
        </w:rPr>
        <w:t>21</w:t>
      </w:r>
      <w:r w:rsidRPr="005A7217">
        <w:rPr>
          <w:rFonts w:ascii="Times New Roman" w:hAnsi="Times New Roman" w:cs="Times New Roman"/>
          <w:sz w:val="24"/>
          <w:szCs w:val="24"/>
        </w:rPr>
        <w:t xml:space="preserve"> № </w:t>
      </w:r>
      <w:r>
        <w:rPr>
          <w:rFonts w:ascii="Times New Roman" w:hAnsi="Times New Roman" w:cs="Times New Roman"/>
          <w:sz w:val="24"/>
          <w:szCs w:val="24"/>
        </w:rPr>
        <w:t>838</w:t>
      </w:r>
      <w:r w:rsidRPr="005A7217">
        <w:rPr>
          <w:rFonts w:ascii="Times New Roman" w:hAnsi="Times New Roman" w:cs="Times New Roman"/>
          <w:sz w:val="24"/>
          <w:szCs w:val="24"/>
        </w:rPr>
        <w:t>.</w:t>
      </w:r>
    </w:p>
    <w:p w14:paraId="5205AB07" w14:textId="77777777" w:rsidR="00381893" w:rsidRDefault="00381893" w:rsidP="00BA0741">
      <w:pPr>
        <w:tabs>
          <w:tab w:val="left" w:pos="284"/>
          <w:tab w:val="left" w:pos="709"/>
        </w:tabs>
        <w:spacing w:after="0" w:line="240" w:lineRule="auto"/>
        <w:ind w:firstLine="709"/>
        <w:jc w:val="both"/>
        <w:rPr>
          <w:rFonts w:ascii="Times New Roman" w:hAnsi="Times New Roman" w:cs="Times New Roman"/>
          <w:sz w:val="24"/>
          <w:szCs w:val="24"/>
        </w:rPr>
      </w:pPr>
    </w:p>
    <w:p w14:paraId="19CBBB54" w14:textId="1EC52835" w:rsidR="00CF0125" w:rsidRDefault="00CF0125" w:rsidP="00BA0741">
      <w:pPr>
        <w:tabs>
          <w:tab w:val="left" w:pos="284"/>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Оценка достижения плановых значений показателей Программы:</w:t>
      </w:r>
    </w:p>
    <w:p w14:paraId="37DE5265" w14:textId="77777777" w:rsidR="00CF0125" w:rsidRPr="00F55A2E" w:rsidRDefault="00CF0125" w:rsidP="00BA0741">
      <w:pPr>
        <w:tabs>
          <w:tab w:val="left" w:pos="284"/>
          <w:tab w:val="left" w:pos="709"/>
        </w:tabs>
        <w:spacing w:after="0" w:line="240" w:lineRule="auto"/>
        <w:jc w:val="both"/>
        <w:rPr>
          <w:rFonts w:ascii="Times New Roman" w:hAnsi="Times New Roman" w:cs="Times New Roman"/>
        </w:rPr>
      </w:pPr>
    </w:p>
    <w:p w14:paraId="670BB99A" w14:textId="45EA6521" w:rsidR="00CF0125" w:rsidRPr="00CF0125" w:rsidRDefault="00CF0125" w:rsidP="00BA0741">
      <w:pPr>
        <w:tabs>
          <w:tab w:val="left" w:pos="284"/>
          <w:tab w:val="left" w:pos="709"/>
        </w:tabs>
        <w:spacing w:after="0" w:line="240" w:lineRule="auto"/>
        <w:jc w:val="both"/>
        <w:rPr>
          <w:rFonts w:ascii="Times New Roman" w:hAnsi="Times New Roman" w:cs="Times New Roman"/>
          <w:u w:val="single"/>
        </w:rPr>
      </w:pPr>
      <w:r w:rsidRPr="00F55A2E">
        <w:rPr>
          <w:rFonts w:ascii="Times New Roman" w:hAnsi="Times New Roman" w:cs="Times New Roman"/>
        </w:rPr>
        <w:t xml:space="preserve">                         </w:t>
      </w:r>
      <w:r w:rsidRPr="009A0255">
        <w:rPr>
          <w:rFonts w:ascii="Times New Roman" w:hAnsi="Times New Roman" w:cs="Times New Roman"/>
        </w:rPr>
        <w:t xml:space="preserve">   </w:t>
      </w:r>
      <w:r w:rsidRPr="009A0255">
        <w:rPr>
          <w:rFonts w:ascii="Times New Roman" w:hAnsi="Times New Roman" w:cs="Times New Roman"/>
          <w:u w:val="single"/>
        </w:rPr>
        <w:t>100/100+</w:t>
      </w:r>
      <w:r w:rsidRPr="00CF0125">
        <w:rPr>
          <w:rFonts w:ascii="Times New Roman" w:hAnsi="Times New Roman" w:cs="Times New Roman"/>
          <w:u w:val="single"/>
        </w:rPr>
        <w:t>90,3/89,2+64/66+0,75/0,75+69/68+100/100+64/66+100/100+6,2/5,0+</w:t>
      </w:r>
    </w:p>
    <w:p w14:paraId="68ACEB73" w14:textId="4C3681D9" w:rsidR="00CF0125" w:rsidRPr="009A0255" w:rsidRDefault="00CF0125" w:rsidP="00BA0741">
      <w:pPr>
        <w:shd w:val="clear" w:color="auto" w:fill="FFFFFF"/>
        <w:spacing w:after="0" w:line="240" w:lineRule="auto"/>
        <w:ind w:firstLine="709"/>
        <w:jc w:val="both"/>
        <w:rPr>
          <w:rFonts w:ascii="Times New Roman" w:eastAsia="Times New Roman" w:hAnsi="Times New Roman" w:cs="Times New Roman"/>
          <w:color w:val="000000"/>
          <w:spacing w:val="1"/>
          <w:u w:val="single"/>
          <w:lang w:eastAsia="ru-RU"/>
        </w:rPr>
      </w:pPr>
      <w:proofErr w:type="gramStart"/>
      <w:r w:rsidRPr="00F55A2E">
        <w:rPr>
          <w:rFonts w:ascii="Times New Roman" w:eastAsia="Times New Roman" w:hAnsi="Times New Roman" w:cs="Times New Roman"/>
          <w:color w:val="000000"/>
          <w:spacing w:val="1"/>
          <w:lang w:eastAsia="ru-RU"/>
        </w:rPr>
        <w:t>ДИП</w:t>
      </w:r>
      <w:proofErr w:type="gramEnd"/>
      <w:r w:rsidRPr="00F55A2E">
        <w:rPr>
          <w:rFonts w:ascii="Times New Roman" w:eastAsia="Times New Roman" w:hAnsi="Times New Roman" w:cs="Times New Roman"/>
          <w:color w:val="000000"/>
          <w:spacing w:val="1"/>
          <w:lang w:eastAsia="ru-RU"/>
        </w:rPr>
        <w:t xml:space="preserve"> =    </w:t>
      </w:r>
      <w:r w:rsidRPr="00CF0125">
        <w:rPr>
          <w:rFonts w:ascii="Times New Roman" w:eastAsia="Times New Roman" w:hAnsi="Times New Roman" w:cs="Times New Roman"/>
          <w:color w:val="000000"/>
          <w:spacing w:val="1"/>
          <w:u w:val="single"/>
          <w:lang w:eastAsia="ru-RU"/>
        </w:rPr>
        <w:t>+38/38+98/98+36/36+18/19+79/97</w:t>
      </w:r>
    </w:p>
    <w:p w14:paraId="59EF50BD" w14:textId="6E0818A4" w:rsidR="00CF0125" w:rsidRPr="00CF0125" w:rsidRDefault="00CF0125" w:rsidP="00BA0741">
      <w:pPr>
        <w:shd w:val="clear" w:color="auto" w:fill="FFFFFF"/>
        <w:spacing w:after="0" w:line="240" w:lineRule="auto"/>
        <w:ind w:firstLine="709"/>
        <w:jc w:val="both"/>
        <w:rPr>
          <w:rFonts w:ascii="Times New Roman" w:eastAsia="Times New Roman" w:hAnsi="Times New Roman" w:cs="Times New Roman"/>
          <w:color w:val="000000"/>
          <w:spacing w:val="1"/>
          <w:lang w:eastAsia="ru-RU"/>
        </w:rPr>
      </w:pPr>
      <w:r>
        <w:rPr>
          <w:rFonts w:ascii="Times New Roman" w:eastAsia="Times New Roman" w:hAnsi="Times New Roman" w:cs="Times New Roman"/>
          <w:b/>
          <w:color w:val="000000"/>
          <w:spacing w:val="1"/>
          <w:lang w:eastAsia="ru-RU"/>
        </w:rPr>
        <w:t xml:space="preserve">  </w:t>
      </w:r>
      <w:r>
        <w:rPr>
          <w:rFonts w:ascii="Times New Roman" w:eastAsia="Times New Roman" w:hAnsi="Times New Roman" w:cs="Times New Roman"/>
          <w:b/>
          <w:color w:val="000000"/>
          <w:spacing w:val="1"/>
          <w:lang w:eastAsia="ru-RU"/>
        </w:rPr>
        <w:tab/>
      </w:r>
      <w:r>
        <w:rPr>
          <w:rFonts w:ascii="Times New Roman" w:eastAsia="Times New Roman" w:hAnsi="Times New Roman" w:cs="Times New Roman"/>
          <w:b/>
          <w:color w:val="000000"/>
          <w:spacing w:val="1"/>
          <w:lang w:eastAsia="ru-RU"/>
        </w:rPr>
        <w:tab/>
      </w:r>
      <w:r>
        <w:rPr>
          <w:rFonts w:ascii="Times New Roman" w:eastAsia="Times New Roman" w:hAnsi="Times New Roman" w:cs="Times New Roman"/>
          <w:b/>
          <w:color w:val="000000"/>
          <w:spacing w:val="1"/>
          <w:lang w:eastAsia="ru-RU"/>
        </w:rPr>
        <w:tab/>
      </w:r>
      <w:r>
        <w:rPr>
          <w:rFonts w:ascii="Times New Roman" w:eastAsia="Times New Roman" w:hAnsi="Times New Roman" w:cs="Times New Roman"/>
          <w:b/>
          <w:color w:val="000000"/>
          <w:spacing w:val="1"/>
          <w:lang w:eastAsia="ru-RU"/>
        </w:rPr>
        <w:tab/>
      </w:r>
      <w:r w:rsidRPr="00CF0125">
        <w:rPr>
          <w:rFonts w:ascii="Times New Roman" w:eastAsia="Times New Roman" w:hAnsi="Times New Roman" w:cs="Times New Roman"/>
          <w:color w:val="000000"/>
          <w:spacing w:val="1"/>
          <w:lang w:eastAsia="ru-RU"/>
        </w:rPr>
        <w:t>14</w:t>
      </w:r>
      <w:r>
        <w:rPr>
          <w:rFonts w:ascii="Times New Roman" w:eastAsia="Times New Roman" w:hAnsi="Times New Roman" w:cs="Times New Roman"/>
          <w:color w:val="000000"/>
          <w:spacing w:val="1"/>
          <w:lang w:eastAsia="ru-RU"/>
        </w:rPr>
        <w:t xml:space="preserve">                            =  </w:t>
      </w:r>
      <w:r w:rsidRPr="00CF0125">
        <w:rPr>
          <w:rFonts w:ascii="Times New Roman" w:eastAsia="Times New Roman" w:hAnsi="Times New Roman" w:cs="Times New Roman"/>
          <w:b/>
          <w:color w:val="000000"/>
          <w:spacing w:val="1"/>
          <w:lang w:eastAsia="ru-RU"/>
        </w:rPr>
        <w:t>1,0</w:t>
      </w:r>
    </w:p>
    <w:p w14:paraId="62203A05" w14:textId="77777777" w:rsidR="00CF0125" w:rsidRPr="00CF0125" w:rsidRDefault="00CF0125" w:rsidP="00BA0741">
      <w:pPr>
        <w:shd w:val="clear" w:color="auto" w:fill="FFFFFF"/>
        <w:spacing w:after="0" w:line="240" w:lineRule="auto"/>
        <w:ind w:firstLine="709"/>
        <w:jc w:val="both"/>
        <w:rPr>
          <w:rFonts w:ascii="Times New Roman" w:eastAsia="Times New Roman" w:hAnsi="Times New Roman" w:cs="Times New Roman"/>
          <w:b/>
          <w:color w:val="000000"/>
          <w:spacing w:val="1"/>
          <w:lang w:eastAsia="ru-RU"/>
        </w:rPr>
      </w:pPr>
    </w:p>
    <w:p w14:paraId="4CD18639" w14:textId="77777777" w:rsidR="00CF0125" w:rsidRDefault="00CF0125" w:rsidP="00BA0741">
      <w:pPr>
        <w:shd w:val="clear" w:color="auto" w:fill="FFFFFF"/>
        <w:spacing w:after="0" w:line="240" w:lineRule="auto"/>
        <w:ind w:firstLine="567"/>
        <w:jc w:val="center"/>
        <w:rPr>
          <w:rFonts w:ascii="Times New Roman" w:eastAsia="Times New Roman" w:hAnsi="Times New Roman" w:cs="Times New Roman"/>
          <w:color w:val="000000"/>
          <w:spacing w:val="1"/>
          <w:sz w:val="24"/>
          <w:szCs w:val="24"/>
          <w:u w:val="single"/>
          <w:lang w:eastAsia="ru-RU"/>
        </w:rPr>
      </w:pPr>
      <w:r w:rsidRPr="007517D2">
        <w:rPr>
          <w:rFonts w:ascii="Times New Roman" w:eastAsia="Times New Roman" w:hAnsi="Times New Roman" w:cs="Times New Roman"/>
          <w:color w:val="000000"/>
          <w:spacing w:val="1"/>
          <w:sz w:val="24"/>
          <w:szCs w:val="24"/>
          <w:u w:val="single"/>
          <w:lang w:eastAsia="ru-RU"/>
        </w:rPr>
        <w:t>Шкала оценки результативности муниципальной программы</w:t>
      </w:r>
    </w:p>
    <w:p w14:paraId="1D1724AE" w14:textId="77777777" w:rsidR="00CF0125" w:rsidRPr="007517D2" w:rsidRDefault="00CF0125" w:rsidP="00CF0125">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p>
    <w:tbl>
      <w:tblPr>
        <w:tblW w:w="9498" w:type="dxa"/>
        <w:tblInd w:w="75" w:type="dxa"/>
        <w:tblLayout w:type="fixed"/>
        <w:tblCellMar>
          <w:left w:w="75" w:type="dxa"/>
          <w:right w:w="75" w:type="dxa"/>
        </w:tblCellMar>
        <w:tblLook w:val="04A0" w:firstRow="1" w:lastRow="0" w:firstColumn="1" w:lastColumn="0" w:noHBand="0" w:noVBand="1"/>
      </w:tblPr>
      <w:tblGrid>
        <w:gridCol w:w="2835"/>
        <w:gridCol w:w="6663"/>
      </w:tblGrid>
      <w:tr w:rsidR="00CF0125" w:rsidRPr="007517D2" w14:paraId="65A5C967" w14:textId="77777777" w:rsidTr="00BA0741">
        <w:tc>
          <w:tcPr>
            <w:tcW w:w="2835" w:type="dxa"/>
            <w:tcBorders>
              <w:top w:val="single" w:sz="4" w:space="0" w:color="auto"/>
              <w:left w:val="single" w:sz="4" w:space="0" w:color="auto"/>
              <w:bottom w:val="single" w:sz="4" w:space="0" w:color="auto"/>
              <w:right w:val="single" w:sz="4" w:space="0" w:color="auto"/>
            </w:tcBorders>
            <w:hideMark/>
          </w:tcPr>
          <w:p w14:paraId="1BE6F73D" w14:textId="77777777" w:rsidR="00CF0125" w:rsidRPr="007517D2" w:rsidRDefault="00CF0125" w:rsidP="00CF0125">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 xml:space="preserve">Значение </w:t>
            </w:r>
            <w:proofErr w:type="gramStart"/>
            <w:r w:rsidRPr="007517D2">
              <w:rPr>
                <w:rFonts w:ascii="Times New Roman" w:eastAsia="Times New Roman" w:hAnsi="Times New Roman" w:cs="Times New Roman"/>
                <w:color w:val="000000"/>
                <w:spacing w:val="1"/>
                <w:sz w:val="24"/>
                <w:szCs w:val="24"/>
                <w:lang w:eastAsia="ru-RU"/>
              </w:rPr>
              <w:t>ДИП</w:t>
            </w:r>
            <w:proofErr w:type="gramEnd"/>
          </w:p>
        </w:tc>
        <w:tc>
          <w:tcPr>
            <w:tcW w:w="6663" w:type="dxa"/>
            <w:tcBorders>
              <w:top w:val="single" w:sz="4" w:space="0" w:color="auto"/>
              <w:left w:val="single" w:sz="4" w:space="0" w:color="auto"/>
              <w:bottom w:val="single" w:sz="4" w:space="0" w:color="auto"/>
              <w:right w:val="single" w:sz="4" w:space="0" w:color="auto"/>
            </w:tcBorders>
            <w:hideMark/>
          </w:tcPr>
          <w:p w14:paraId="06A79257" w14:textId="77777777" w:rsidR="00CF0125" w:rsidRPr="007517D2" w:rsidRDefault="00CF0125" w:rsidP="00CF0125">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Оценка</w:t>
            </w:r>
          </w:p>
        </w:tc>
      </w:tr>
      <w:tr w:rsidR="00CF0125" w:rsidRPr="007517D2" w14:paraId="025F5E49" w14:textId="77777777" w:rsidTr="00BA0741">
        <w:tc>
          <w:tcPr>
            <w:tcW w:w="2835" w:type="dxa"/>
            <w:tcBorders>
              <w:top w:val="single" w:sz="4" w:space="0" w:color="auto"/>
              <w:left w:val="single" w:sz="8" w:space="0" w:color="auto"/>
              <w:bottom w:val="single" w:sz="8" w:space="0" w:color="auto"/>
              <w:right w:val="single" w:sz="8" w:space="0" w:color="auto"/>
            </w:tcBorders>
            <w:hideMark/>
          </w:tcPr>
          <w:p w14:paraId="242C5E4B" w14:textId="7FA3B158" w:rsidR="00CF0125" w:rsidRPr="00DE2EC2" w:rsidRDefault="00CF0125" w:rsidP="00CF0125">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Pr>
                <w:rFonts w:ascii="Times New Roman" w:eastAsia="Calibri" w:hAnsi="Times New Roman" w:cs="Times New Roman"/>
                <w:sz w:val="24"/>
                <w:szCs w:val="24"/>
              </w:rPr>
              <w:t>0,95</w:t>
            </w:r>
            <w:r w:rsidRPr="001A5D41">
              <w:rPr>
                <w:rFonts w:ascii="Times New Roman" w:eastAsia="Calibri" w:hAnsi="Times New Roman" w:cs="Times New Roman"/>
                <w:sz w:val="24"/>
                <w:szCs w:val="24"/>
              </w:rPr>
              <w:t xml:space="preserve"> &lt;= </w:t>
            </w:r>
            <w:proofErr w:type="gramStart"/>
            <w:r>
              <w:rPr>
                <w:rFonts w:ascii="Times New Roman" w:eastAsia="Calibri" w:hAnsi="Times New Roman" w:cs="Times New Roman"/>
                <w:sz w:val="24"/>
                <w:szCs w:val="24"/>
              </w:rPr>
              <w:t>ДИП</w:t>
            </w:r>
            <w:proofErr w:type="gramEnd"/>
            <w:r w:rsidRPr="001A5D41">
              <w:rPr>
                <w:rFonts w:ascii="Times New Roman" w:eastAsia="Calibri" w:hAnsi="Times New Roman" w:cs="Times New Roman"/>
                <w:sz w:val="24"/>
                <w:szCs w:val="24"/>
              </w:rPr>
              <w:t xml:space="preserve"> &lt;= </w:t>
            </w:r>
            <w:r>
              <w:rPr>
                <w:rFonts w:ascii="Times New Roman" w:eastAsia="Calibri" w:hAnsi="Times New Roman" w:cs="Times New Roman"/>
                <w:sz w:val="24"/>
                <w:szCs w:val="24"/>
              </w:rPr>
              <w:t>1,05</w:t>
            </w:r>
          </w:p>
        </w:tc>
        <w:tc>
          <w:tcPr>
            <w:tcW w:w="6663" w:type="dxa"/>
            <w:tcBorders>
              <w:top w:val="single" w:sz="4" w:space="0" w:color="auto"/>
              <w:left w:val="single" w:sz="8" w:space="0" w:color="auto"/>
              <w:bottom w:val="single" w:sz="8" w:space="0" w:color="auto"/>
              <w:right w:val="single" w:sz="8" w:space="0" w:color="auto"/>
            </w:tcBorders>
          </w:tcPr>
          <w:p w14:paraId="552A2FF9" w14:textId="00C08580" w:rsidR="00CF0125" w:rsidRDefault="00CF0125" w:rsidP="00CF0125">
            <w:pPr>
              <w:shd w:val="clear" w:color="auto" w:fill="FFFFFF"/>
              <w:spacing w:after="0" w:line="274" w:lineRule="exac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 xml:space="preserve">Высокая результативность Программы </w:t>
            </w:r>
          </w:p>
          <w:p w14:paraId="4E7F3D4C" w14:textId="77777777" w:rsidR="00CF0125" w:rsidRPr="007517D2" w:rsidRDefault="00CF0125" w:rsidP="00CF0125">
            <w:pPr>
              <w:shd w:val="clear" w:color="auto" w:fill="FFFFFF"/>
              <w:spacing w:after="0" w:line="274" w:lineRule="exact"/>
              <w:rPr>
                <w:rFonts w:ascii="Times New Roman" w:eastAsia="Times New Roman" w:hAnsi="Times New Roman" w:cs="Times New Roman"/>
                <w:color w:val="000000"/>
                <w:spacing w:val="1"/>
                <w:sz w:val="24"/>
                <w:szCs w:val="24"/>
                <w:lang w:eastAsia="ru-RU"/>
              </w:rPr>
            </w:pPr>
          </w:p>
        </w:tc>
      </w:tr>
    </w:tbl>
    <w:p w14:paraId="1FB0C98C" w14:textId="77777777" w:rsidR="00CF0125" w:rsidRPr="006772DF" w:rsidRDefault="00CF0125" w:rsidP="00BA0741">
      <w:pPr>
        <w:shd w:val="clear" w:color="auto" w:fill="FFFFFF"/>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color w:val="000000"/>
          <w:spacing w:val="1"/>
          <w:lang w:eastAsia="ru-RU"/>
        </w:rPr>
        <w:t xml:space="preserve">             </w:t>
      </w:r>
    </w:p>
    <w:p w14:paraId="5C30CE16" w14:textId="77777777" w:rsidR="00CF0125" w:rsidRPr="00B7617D" w:rsidRDefault="00CF0125" w:rsidP="00BA0741">
      <w:pPr>
        <w:tabs>
          <w:tab w:val="left" w:pos="709"/>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w:t>
      </w:r>
      <w:r w:rsidRPr="00B7617D">
        <w:rPr>
          <w:rFonts w:ascii="Times New Roman" w:eastAsia="Times New Roman" w:hAnsi="Times New Roman" w:cs="Times New Roman"/>
          <w:sz w:val="24"/>
          <w:szCs w:val="24"/>
        </w:rPr>
        <w:t>Оценка полноты финансирования программных мероприятий Программы:</w:t>
      </w:r>
    </w:p>
    <w:p w14:paraId="575F04BF" w14:textId="3A125AD1" w:rsidR="00CF0125" w:rsidRPr="00332D7F" w:rsidRDefault="00CF0125" w:rsidP="00BA0741">
      <w:pPr>
        <w:pStyle w:val="a3"/>
        <w:spacing w:after="0" w:line="240" w:lineRule="auto"/>
        <w:jc w:val="both"/>
        <w:rPr>
          <w:rFonts w:ascii="Times New Roman" w:eastAsia="Times New Roman" w:hAnsi="Times New Roman" w:cs="Times New Roman"/>
          <w:u w:val="single"/>
        </w:rPr>
      </w:pPr>
      <w:r w:rsidRPr="00F55A2E">
        <w:rPr>
          <w:rFonts w:ascii="Times New Roman" w:eastAsia="Times New Roman" w:hAnsi="Times New Roman" w:cs="Times New Roman"/>
        </w:rPr>
        <w:t xml:space="preserve">          </w:t>
      </w:r>
      <w:r>
        <w:rPr>
          <w:rFonts w:ascii="Times New Roman" w:eastAsia="Times New Roman" w:hAnsi="Times New Roman" w:cs="Times New Roman"/>
        </w:rPr>
        <w:t xml:space="preserve"> </w:t>
      </w:r>
      <w:r w:rsidR="00332D7F" w:rsidRPr="00332D7F">
        <w:rPr>
          <w:rFonts w:ascii="Times New Roman" w:eastAsia="Times New Roman" w:hAnsi="Times New Roman" w:cs="Times New Roman"/>
          <w:u w:val="single"/>
        </w:rPr>
        <w:t>580558,5/583526,4+704430,1/738681,4+7956,8/8008,0+5955,7/5955,7+94,4/94,4</w:t>
      </w:r>
    </w:p>
    <w:p w14:paraId="7345FCA8" w14:textId="27B58F0F" w:rsidR="00CF0125" w:rsidRPr="00F55A2E" w:rsidRDefault="00CF0125" w:rsidP="00BA0741">
      <w:pPr>
        <w:pStyle w:val="a3"/>
        <w:spacing w:after="0" w:line="240" w:lineRule="auto"/>
        <w:jc w:val="both"/>
        <w:rPr>
          <w:rFonts w:ascii="Times New Roman" w:eastAsia="Times New Roman" w:hAnsi="Times New Roman" w:cs="Times New Roman"/>
        </w:rPr>
      </w:pPr>
      <w:r w:rsidRPr="00F55A2E">
        <w:rPr>
          <w:rFonts w:ascii="Times New Roman" w:eastAsia="Times New Roman" w:hAnsi="Times New Roman" w:cs="Times New Roman"/>
        </w:rPr>
        <w:t xml:space="preserve">ПФ  </w:t>
      </w:r>
      <w:r>
        <w:rPr>
          <w:rFonts w:ascii="Times New Roman" w:eastAsia="Times New Roman" w:hAnsi="Times New Roman" w:cs="Times New Roman"/>
        </w:rPr>
        <w:t xml:space="preserve"> =   </w:t>
      </w:r>
      <w:r w:rsidR="00BA0741">
        <w:rPr>
          <w:rFonts w:ascii="Times New Roman" w:eastAsia="Times New Roman" w:hAnsi="Times New Roman" w:cs="Times New Roman"/>
        </w:rPr>
        <w:tab/>
      </w:r>
      <w:r w:rsidR="00BA0741">
        <w:rPr>
          <w:rFonts w:ascii="Times New Roman" w:eastAsia="Times New Roman" w:hAnsi="Times New Roman" w:cs="Times New Roman"/>
        </w:rPr>
        <w:tab/>
      </w:r>
      <w:r w:rsidR="00BA0741">
        <w:rPr>
          <w:rFonts w:ascii="Times New Roman" w:eastAsia="Times New Roman" w:hAnsi="Times New Roman" w:cs="Times New Roman"/>
        </w:rPr>
        <w:tab/>
      </w:r>
      <w:r w:rsidR="00BA0741">
        <w:rPr>
          <w:rFonts w:ascii="Times New Roman" w:eastAsia="Times New Roman" w:hAnsi="Times New Roman" w:cs="Times New Roman"/>
        </w:rPr>
        <w:tab/>
      </w:r>
      <w:r w:rsidR="00BA0741">
        <w:rPr>
          <w:rFonts w:ascii="Times New Roman" w:eastAsia="Times New Roman" w:hAnsi="Times New Roman" w:cs="Times New Roman"/>
        </w:rPr>
        <w:tab/>
        <w:t>5</w:t>
      </w:r>
      <w:r w:rsidR="00BA0741">
        <w:rPr>
          <w:rFonts w:ascii="Times New Roman" w:eastAsia="Times New Roman" w:hAnsi="Times New Roman" w:cs="Times New Roman"/>
        </w:rPr>
        <w:tab/>
      </w:r>
      <w:r w:rsidR="00BA0741">
        <w:rPr>
          <w:rFonts w:ascii="Times New Roman" w:eastAsia="Times New Roman" w:hAnsi="Times New Roman" w:cs="Times New Roman"/>
        </w:rPr>
        <w:tab/>
      </w:r>
      <w:r w:rsidR="00BA0741">
        <w:rPr>
          <w:rFonts w:ascii="Times New Roman" w:eastAsia="Times New Roman" w:hAnsi="Times New Roman" w:cs="Times New Roman"/>
        </w:rPr>
        <w:tab/>
      </w:r>
      <w:r w:rsidR="00332D7F">
        <w:rPr>
          <w:rFonts w:ascii="Times New Roman" w:eastAsia="Times New Roman" w:hAnsi="Times New Roman" w:cs="Times New Roman"/>
        </w:rPr>
        <w:t xml:space="preserve">           = </w:t>
      </w:r>
      <w:r w:rsidR="00332D7F" w:rsidRPr="00332D7F">
        <w:rPr>
          <w:rFonts w:ascii="Times New Roman" w:eastAsia="Times New Roman" w:hAnsi="Times New Roman" w:cs="Times New Roman"/>
          <w:b/>
        </w:rPr>
        <w:t>0,99</w:t>
      </w:r>
    </w:p>
    <w:p w14:paraId="7B3DE76C" w14:textId="77777777" w:rsidR="00BA0741" w:rsidRDefault="00BA0741" w:rsidP="00CF0125">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p>
    <w:p w14:paraId="5EFAC119" w14:textId="77777777" w:rsidR="00CF0125" w:rsidRDefault="00CF0125" w:rsidP="00CF0125">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r w:rsidRPr="001A5D41">
        <w:rPr>
          <w:rFonts w:ascii="Times New Roman" w:eastAsia="Calibri" w:hAnsi="Times New Roman" w:cs="Times New Roman"/>
          <w:sz w:val="24"/>
          <w:szCs w:val="24"/>
          <w:u w:val="single"/>
        </w:rPr>
        <w:t>Шкала оценки полноты финансирования программных мероприятий</w:t>
      </w:r>
    </w:p>
    <w:p w14:paraId="54CED6E3" w14:textId="77777777" w:rsidR="00CF0125" w:rsidRPr="001A5D41" w:rsidRDefault="00CF0125" w:rsidP="00CF0125">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p>
    <w:tbl>
      <w:tblPr>
        <w:tblW w:w="949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2835"/>
        <w:gridCol w:w="6663"/>
      </w:tblGrid>
      <w:tr w:rsidR="00CF0125" w:rsidRPr="001A5D41" w14:paraId="2905026E" w14:textId="77777777" w:rsidTr="00BA0741">
        <w:tc>
          <w:tcPr>
            <w:tcW w:w="2835" w:type="dxa"/>
            <w:hideMark/>
          </w:tcPr>
          <w:p w14:paraId="1E16B781" w14:textId="77777777" w:rsidR="00CF0125" w:rsidRPr="001A5D41" w:rsidRDefault="00CF0125" w:rsidP="00CF012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Значение ПФ</w:t>
            </w:r>
          </w:p>
        </w:tc>
        <w:tc>
          <w:tcPr>
            <w:tcW w:w="6663" w:type="dxa"/>
            <w:hideMark/>
          </w:tcPr>
          <w:p w14:paraId="688A9F0F" w14:textId="77777777" w:rsidR="00CF0125" w:rsidRPr="001A5D41" w:rsidRDefault="00CF0125" w:rsidP="00CF012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Оценка</w:t>
            </w:r>
          </w:p>
        </w:tc>
      </w:tr>
      <w:tr w:rsidR="00CF0125" w:rsidRPr="001A5D41" w14:paraId="5DFA23EE" w14:textId="77777777" w:rsidTr="00BA0741">
        <w:tc>
          <w:tcPr>
            <w:tcW w:w="2835" w:type="dxa"/>
            <w:hideMark/>
          </w:tcPr>
          <w:p w14:paraId="403AF2BA" w14:textId="77777777" w:rsidR="00CF0125" w:rsidRPr="001A5D41" w:rsidRDefault="00CF0125" w:rsidP="00CF012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0,</w:t>
            </w:r>
            <w:r>
              <w:rPr>
                <w:rFonts w:ascii="Times New Roman" w:eastAsia="Calibri" w:hAnsi="Times New Roman" w:cs="Times New Roman"/>
                <w:sz w:val="24"/>
                <w:szCs w:val="24"/>
              </w:rPr>
              <w:t>98</w:t>
            </w:r>
            <w:r w:rsidRPr="001A5D41">
              <w:rPr>
                <w:rFonts w:ascii="Times New Roman" w:eastAsia="Calibri" w:hAnsi="Times New Roman" w:cs="Times New Roman"/>
                <w:sz w:val="24"/>
                <w:szCs w:val="24"/>
              </w:rPr>
              <w:t xml:space="preserve"> &lt;= ПФ &lt;= </w:t>
            </w:r>
            <w:r>
              <w:rPr>
                <w:rFonts w:ascii="Times New Roman" w:eastAsia="Calibri" w:hAnsi="Times New Roman" w:cs="Times New Roman"/>
                <w:sz w:val="24"/>
                <w:szCs w:val="24"/>
              </w:rPr>
              <w:t>1,02</w:t>
            </w:r>
          </w:p>
        </w:tc>
        <w:tc>
          <w:tcPr>
            <w:tcW w:w="6663" w:type="dxa"/>
            <w:hideMark/>
          </w:tcPr>
          <w:p w14:paraId="307EAF53" w14:textId="77777777" w:rsidR="00CF0125" w:rsidRDefault="00CF0125" w:rsidP="00CF0125">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Полное</w:t>
            </w:r>
            <w:r w:rsidRPr="001A5D41">
              <w:rPr>
                <w:rFonts w:ascii="Times New Roman" w:eastAsia="Calibri" w:hAnsi="Times New Roman" w:cs="Times New Roman"/>
                <w:sz w:val="24"/>
                <w:szCs w:val="24"/>
              </w:rPr>
              <w:t xml:space="preserve"> финансирование Программы  </w:t>
            </w:r>
          </w:p>
          <w:p w14:paraId="0718D042" w14:textId="77777777" w:rsidR="00CF0125" w:rsidRPr="001A5D41" w:rsidRDefault="00CF0125" w:rsidP="00CF0125">
            <w:pPr>
              <w:widowControl w:val="0"/>
              <w:autoSpaceDE w:val="0"/>
              <w:autoSpaceDN w:val="0"/>
              <w:adjustRightInd w:val="0"/>
              <w:spacing w:after="0" w:line="240" w:lineRule="auto"/>
              <w:rPr>
                <w:rFonts w:ascii="Times New Roman" w:eastAsia="Calibri" w:hAnsi="Times New Roman" w:cs="Times New Roman"/>
                <w:sz w:val="24"/>
                <w:szCs w:val="24"/>
              </w:rPr>
            </w:pPr>
          </w:p>
        </w:tc>
      </w:tr>
    </w:tbl>
    <w:p w14:paraId="42FCBA17" w14:textId="77777777" w:rsidR="00CF0125" w:rsidRPr="00AA60F9" w:rsidRDefault="00CF0125" w:rsidP="00CF0125">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r w:rsidRPr="00AA60F9">
        <w:rPr>
          <w:rFonts w:ascii="Times New Roman" w:eastAsia="Times New Roman" w:hAnsi="Times New Roman" w:cs="Times New Roman"/>
          <w:color w:val="000000"/>
          <w:spacing w:val="1"/>
          <w:sz w:val="24"/>
          <w:szCs w:val="24"/>
          <w:lang w:eastAsia="ru-RU"/>
        </w:rPr>
        <w:lastRenderedPageBreak/>
        <w:t xml:space="preserve">3. Оценка эффективности реализации Программы в отчетном году оценивается путем одновременного анализа полученных в результате расчета показателей </w:t>
      </w:r>
      <w:proofErr w:type="gramStart"/>
      <w:r w:rsidRPr="00AA60F9">
        <w:rPr>
          <w:rFonts w:ascii="Times New Roman" w:eastAsia="Times New Roman" w:hAnsi="Times New Roman" w:cs="Times New Roman"/>
          <w:color w:val="000000"/>
          <w:spacing w:val="1"/>
          <w:sz w:val="24"/>
          <w:szCs w:val="24"/>
          <w:lang w:eastAsia="ru-RU"/>
        </w:rPr>
        <w:t>ДИП</w:t>
      </w:r>
      <w:proofErr w:type="gramEnd"/>
      <w:r w:rsidRPr="00AA60F9">
        <w:rPr>
          <w:rFonts w:ascii="Times New Roman" w:eastAsia="Times New Roman" w:hAnsi="Times New Roman" w:cs="Times New Roman"/>
          <w:color w:val="000000"/>
          <w:spacing w:val="1"/>
          <w:sz w:val="24"/>
          <w:szCs w:val="24"/>
          <w:lang w:eastAsia="ru-RU"/>
        </w:rPr>
        <w:t xml:space="preserve"> и ПФ.</w:t>
      </w:r>
    </w:p>
    <w:p w14:paraId="747BE755" w14:textId="77777777" w:rsidR="00CF0125" w:rsidRPr="00AA60F9" w:rsidRDefault="00CF0125" w:rsidP="00CF0125">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p>
    <w:p w14:paraId="0CFD62CC" w14:textId="77777777" w:rsidR="00CF0125" w:rsidRPr="00AA60F9" w:rsidRDefault="00CF0125" w:rsidP="00CF0125">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AA60F9">
        <w:rPr>
          <w:rFonts w:ascii="Times New Roman" w:eastAsia="Times New Roman" w:hAnsi="Times New Roman" w:cs="Times New Roman"/>
          <w:color w:val="000000"/>
          <w:spacing w:val="1"/>
          <w:sz w:val="24"/>
          <w:szCs w:val="24"/>
          <w:u w:val="single"/>
          <w:lang w:eastAsia="ru-RU"/>
        </w:rPr>
        <w:t>Шкала оценки эффективности муниципальной программы</w:t>
      </w:r>
    </w:p>
    <w:p w14:paraId="6FC3DB50" w14:textId="77777777" w:rsidR="00CF0125" w:rsidRPr="00AA60F9" w:rsidRDefault="00CF0125" w:rsidP="00CF0125">
      <w:pPr>
        <w:shd w:val="clear" w:color="auto" w:fill="FFFFFF"/>
        <w:spacing w:after="0" w:line="274" w:lineRule="exact"/>
        <w:ind w:firstLine="567"/>
        <w:jc w:val="center"/>
        <w:rPr>
          <w:rFonts w:ascii="Times New Roman" w:eastAsia="Times New Roman" w:hAnsi="Times New Roman" w:cs="Times New Roman"/>
          <w:color w:val="000000"/>
          <w:spacing w:val="1"/>
          <w:sz w:val="24"/>
          <w:szCs w:val="24"/>
          <w:lang w:eastAsia="ru-RU"/>
        </w:rPr>
      </w:pPr>
    </w:p>
    <w:p w14:paraId="47C17689" w14:textId="4D43077F" w:rsidR="00CF0125" w:rsidRPr="00AA60F9" w:rsidRDefault="00CF0125" w:rsidP="00CF0125">
      <w:pPr>
        <w:shd w:val="clear" w:color="auto" w:fill="FFFFFF"/>
        <w:spacing w:after="0" w:line="274" w:lineRule="exact"/>
        <w:rPr>
          <w:rFonts w:ascii="Times New Roman" w:eastAsia="Times New Roman" w:hAnsi="Times New Roman" w:cs="Times New Roman"/>
          <w:b/>
          <w:color w:val="000000"/>
          <w:spacing w:val="1"/>
          <w:sz w:val="24"/>
          <w:szCs w:val="24"/>
          <w:lang w:eastAsia="ru-RU"/>
        </w:rPr>
      </w:pPr>
      <w:r>
        <w:rPr>
          <w:rFonts w:ascii="Times New Roman" w:eastAsia="Times New Roman" w:hAnsi="Times New Roman" w:cs="Times New Roman"/>
          <w:b/>
          <w:color w:val="000000"/>
          <w:spacing w:val="1"/>
          <w:sz w:val="24"/>
          <w:szCs w:val="24"/>
          <w:lang w:eastAsia="ru-RU"/>
        </w:rPr>
        <w:t xml:space="preserve">Оценка - </w:t>
      </w:r>
      <w:r w:rsidR="00332D7F">
        <w:rPr>
          <w:rFonts w:ascii="Times New Roman" w:eastAsia="Times New Roman" w:hAnsi="Times New Roman" w:cs="Times New Roman"/>
          <w:b/>
          <w:color w:val="000000"/>
          <w:spacing w:val="1"/>
          <w:sz w:val="24"/>
          <w:szCs w:val="24"/>
          <w:lang w:eastAsia="ru-RU"/>
        </w:rPr>
        <w:t>5</w:t>
      </w:r>
      <w:r w:rsidRPr="00AA60F9">
        <w:rPr>
          <w:rFonts w:ascii="Times New Roman" w:eastAsia="Times New Roman" w:hAnsi="Times New Roman" w:cs="Times New Roman"/>
          <w:b/>
          <w:color w:val="000000"/>
          <w:spacing w:val="1"/>
          <w:sz w:val="24"/>
          <w:szCs w:val="24"/>
          <w:lang w:eastAsia="ru-RU"/>
        </w:rPr>
        <w:t>.</w:t>
      </w:r>
    </w:p>
    <w:p w14:paraId="63ED43F4" w14:textId="39C4ACF0" w:rsidR="00CF0125" w:rsidRPr="00AA60F9" w:rsidRDefault="00332D7F" w:rsidP="00CF0125">
      <w:pPr>
        <w:shd w:val="clear" w:color="auto" w:fill="FFFFFF"/>
        <w:spacing w:after="0" w:line="274" w:lineRule="exact"/>
        <w:jc w:val="both"/>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Высокая</w:t>
      </w:r>
      <w:r w:rsidR="00CF0125">
        <w:rPr>
          <w:rFonts w:ascii="Times New Roman" w:eastAsia="Times New Roman" w:hAnsi="Times New Roman" w:cs="Times New Roman"/>
          <w:color w:val="000000"/>
          <w:spacing w:val="1"/>
          <w:sz w:val="24"/>
          <w:szCs w:val="24"/>
          <w:lang w:eastAsia="ru-RU"/>
        </w:rPr>
        <w:t xml:space="preserve"> </w:t>
      </w:r>
      <w:r w:rsidR="00CF0125" w:rsidRPr="00AA60F9">
        <w:rPr>
          <w:rFonts w:ascii="Times New Roman" w:eastAsia="Times New Roman" w:hAnsi="Times New Roman" w:cs="Times New Roman"/>
          <w:color w:val="000000"/>
          <w:spacing w:val="1"/>
          <w:sz w:val="24"/>
          <w:szCs w:val="24"/>
          <w:lang w:eastAsia="ru-RU"/>
        </w:rPr>
        <w:t>эффективност</w:t>
      </w:r>
      <w:r>
        <w:rPr>
          <w:rFonts w:ascii="Times New Roman" w:eastAsia="Times New Roman" w:hAnsi="Times New Roman" w:cs="Times New Roman"/>
          <w:color w:val="000000"/>
          <w:spacing w:val="1"/>
          <w:sz w:val="24"/>
          <w:szCs w:val="24"/>
          <w:lang w:eastAsia="ru-RU"/>
        </w:rPr>
        <w:t>ь</w:t>
      </w:r>
      <w:r w:rsidR="00CF0125">
        <w:rPr>
          <w:rFonts w:ascii="Times New Roman" w:eastAsia="Times New Roman" w:hAnsi="Times New Roman" w:cs="Times New Roman"/>
          <w:color w:val="000000"/>
          <w:spacing w:val="1"/>
          <w:sz w:val="24"/>
          <w:szCs w:val="24"/>
          <w:lang w:eastAsia="ru-RU"/>
        </w:rPr>
        <w:t xml:space="preserve"> муниципальной П</w:t>
      </w:r>
      <w:r w:rsidR="00CF0125" w:rsidRPr="00AA60F9">
        <w:rPr>
          <w:rFonts w:ascii="Times New Roman" w:eastAsia="Times New Roman" w:hAnsi="Times New Roman" w:cs="Times New Roman"/>
          <w:color w:val="000000"/>
          <w:spacing w:val="1"/>
          <w:sz w:val="24"/>
          <w:szCs w:val="24"/>
          <w:lang w:eastAsia="ru-RU"/>
        </w:rPr>
        <w:t>рограммы.</w:t>
      </w:r>
      <w:r w:rsidR="00CF0125">
        <w:rPr>
          <w:rFonts w:ascii="Times New Roman" w:eastAsia="Times New Roman" w:hAnsi="Times New Roman" w:cs="Times New Roman"/>
          <w:color w:val="000000"/>
          <w:spacing w:val="1"/>
          <w:sz w:val="24"/>
          <w:szCs w:val="24"/>
          <w:lang w:eastAsia="ru-RU"/>
        </w:rPr>
        <w:t xml:space="preserve"> </w:t>
      </w:r>
    </w:p>
    <w:p w14:paraId="0C9FB8EB" w14:textId="77777777" w:rsidR="00381893" w:rsidRPr="00BF5F76" w:rsidRDefault="00381893" w:rsidP="08E97F72">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p>
    <w:p w14:paraId="54D3CBD6" w14:textId="77777777" w:rsidR="00907F48" w:rsidRPr="00BF5F76" w:rsidRDefault="00F973CB" w:rsidP="00907F48">
      <w:pPr>
        <w:pStyle w:val="a3"/>
        <w:tabs>
          <w:tab w:val="left" w:pos="284"/>
        </w:tabs>
        <w:spacing w:after="0" w:line="240" w:lineRule="auto"/>
        <w:ind w:left="0"/>
        <w:jc w:val="center"/>
        <w:rPr>
          <w:rFonts w:ascii="Times New Roman" w:eastAsia="Times New Roman" w:hAnsi="Times New Roman" w:cs="Times New Roman"/>
          <w:b/>
          <w:bCs/>
          <w:color w:val="000000"/>
          <w:sz w:val="24"/>
          <w:szCs w:val="24"/>
          <w:lang w:eastAsia="ru-RU"/>
        </w:rPr>
      </w:pPr>
      <w:r w:rsidRPr="00BF5F76">
        <w:rPr>
          <w:rFonts w:ascii="Times New Roman" w:eastAsia="Times New Roman" w:hAnsi="Times New Roman" w:cs="Times New Roman"/>
          <w:b/>
          <w:bCs/>
          <w:color w:val="000000"/>
          <w:sz w:val="24"/>
          <w:szCs w:val="24"/>
          <w:lang w:eastAsia="ru-RU"/>
        </w:rPr>
        <w:t xml:space="preserve">2. </w:t>
      </w:r>
      <w:r w:rsidR="00907F48" w:rsidRPr="00BF5F76">
        <w:rPr>
          <w:rFonts w:ascii="Times New Roman" w:eastAsia="Times New Roman" w:hAnsi="Times New Roman" w:cs="Times New Roman"/>
          <w:b/>
          <w:bCs/>
          <w:color w:val="000000"/>
          <w:sz w:val="24"/>
          <w:szCs w:val="24"/>
          <w:lang w:eastAsia="ru-RU"/>
        </w:rPr>
        <w:t xml:space="preserve">Муниципальная программа «Обеспечение социальной стабильности </w:t>
      </w:r>
    </w:p>
    <w:p w14:paraId="5C3FA124" w14:textId="45678EF3" w:rsidR="00907F48" w:rsidRPr="00BF5F76" w:rsidRDefault="00907F48" w:rsidP="00907F48">
      <w:pPr>
        <w:pStyle w:val="a3"/>
        <w:tabs>
          <w:tab w:val="left" w:pos="284"/>
        </w:tabs>
        <w:spacing w:after="0" w:line="240" w:lineRule="auto"/>
        <w:ind w:left="0"/>
        <w:jc w:val="center"/>
        <w:rPr>
          <w:rFonts w:ascii="Times New Roman" w:hAnsi="Times New Roman" w:cs="Times New Roman"/>
          <w:sz w:val="24"/>
          <w:szCs w:val="24"/>
        </w:rPr>
      </w:pPr>
      <w:r w:rsidRPr="00BF5F76">
        <w:rPr>
          <w:rFonts w:ascii="Times New Roman" w:eastAsia="Times New Roman" w:hAnsi="Times New Roman" w:cs="Times New Roman"/>
          <w:b/>
          <w:bCs/>
          <w:color w:val="000000"/>
          <w:sz w:val="24"/>
          <w:szCs w:val="24"/>
          <w:lang w:eastAsia="ru-RU"/>
        </w:rPr>
        <w:t xml:space="preserve">в </w:t>
      </w:r>
      <w:proofErr w:type="spellStart"/>
      <w:r w:rsidRPr="00BF5F76">
        <w:rPr>
          <w:rFonts w:ascii="Times New Roman" w:eastAsia="Times New Roman" w:hAnsi="Times New Roman" w:cs="Times New Roman"/>
          <w:b/>
          <w:bCs/>
          <w:color w:val="000000"/>
          <w:sz w:val="24"/>
          <w:szCs w:val="24"/>
          <w:lang w:eastAsia="ru-RU"/>
        </w:rPr>
        <w:t>Печенгском</w:t>
      </w:r>
      <w:proofErr w:type="spellEnd"/>
      <w:r w:rsidRPr="00BF5F76">
        <w:rPr>
          <w:rFonts w:ascii="Times New Roman" w:eastAsia="Times New Roman" w:hAnsi="Times New Roman" w:cs="Times New Roman"/>
          <w:b/>
          <w:bCs/>
          <w:color w:val="000000"/>
          <w:sz w:val="24"/>
          <w:szCs w:val="24"/>
          <w:lang w:eastAsia="ru-RU"/>
        </w:rPr>
        <w:t xml:space="preserve"> </w:t>
      </w:r>
      <w:r w:rsidR="00A07C5D" w:rsidRPr="00BF5F76">
        <w:rPr>
          <w:rFonts w:ascii="Times New Roman" w:eastAsia="Times New Roman" w:hAnsi="Times New Roman" w:cs="Times New Roman"/>
          <w:b/>
          <w:bCs/>
          <w:color w:val="000000"/>
          <w:sz w:val="24"/>
          <w:szCs w:val="24"/>
          <w:lang w:eastAsia="ru-RU"/>
        </w:rPr>
        <w:t>муниципальном округе</w:t>
      </w:r>
      <w:r w:rsidRPr="00BF5F76">
        <w:rPr>
          <w:rFonts w:ascii="Times New Roman" w:eastAsia="Times New Roman" w:hAnsi="Times New Roman" w:cs="Times New Roman"/>
          <w:b/>
          <w:bCs/>
          <w:color w:val="000000"/>
          <w:sz w:val="24"/>
          <w:szCs w:val="24"/>
          <w:lang w:eastAsia="ru-RU"/>
        </w:rPr>
        <w:t>» на 20</w:t>
      </w:r>
      <w:r w:rsidR="00A07C5D" w:rsidRPr="00BF5F76">
        <w:rPr>
          <w:rFonts w:ascii="Times New Roman" w:eastAsia="Times New Roman" w:hAnsi="Times New Roman" w:cs="Times New Roman"/>
          <w:b/>
          <w:bCs/>
          <w:color w:val="000000"/>
          <w:sz w:val="24"/>
          <w:szCs w:val="24"/>
          <w:lang w:eastAsia="ru-RU"/>
        </w:rPr>
        <w:t>21</w:t>
      </w:r>
      <w:r w:rsidRPr="00BF5F76">
        <w:rPr>
          <w:rFonts w:ascii="Times New Roman" w:eastAsia="Times New Roman" w:hAnsi="Times New Roman" w:cs="Times New Roman"/>
          <w:b/>
          <w:bCs/>
          <w:color w:val="000000"/>
          <w:sz w:val="24"/>
          <w:szCs w:val="24"/>
          <w:lang w:eastAsia="ru-RU"/>
        </w:rPr>
        <w:t>-202</w:t>
      </w:r>
      <w:r w:rsidR="00A07C5D" w:rsidRPr="00BF5F76">
        <w:rPr>
          <w:rFonts w:ascii="Times New Roman" w:eastAsia="Times New Roman" w:hAnsi="Times New Roman" w:cs="Times New Roman"/>
          <w:b/>
          <w:bCs/>
          <w:color w:val="000000"/>
          <w:sz w:val="24"/>
          <w:szCs w:val="24"/>
          <w:lang w:eastAsia="ru-RU"/>
        </w:rPr>
        <w:t>3</w:t>
      </w:r>
      <w:r w:rsidRPr="00BF5F76">
        <w:rPr>
          <w:rFonts w:ascii="Times New Roman" w:eastAsia="Times New Roman" w:hAnsi="Times New Roman" w:cs="Times New Roman"/>
          <w:b/>
          <w:bCs/>
          <w:color w:val="000000"/>
          <w:sz w:val="24"/>
          <w:szCs w:val="24"/>
          <w:lang w:eastAsia="ru-RU"/>
        </w:rPr>
        <w:t xml:space="preserve"> годы</w:t>
      </w:r>
    </w:p>
    <w:p w14:paraId="1015B819" w14:textId="77777777" w:rsidR="00907F48" w:rsidRPr="00BF5F76" w:rsidRDefault="00907F48" w:rsidP="00907F48">
      <w:pPr>
        <w:pStyle w:val="a3"/>
        <w:widowControl w:val="0"/>
        <w:autoSpaceDE w:val="0"/>
        <w:autoSpaceDN w:val="0"/>
        <w:adjustRightInd w:val="0"/>
        <w:spacing w:after="0" w:line="240" w:lineRule="auto"/>
        <w:ind w:left="502"/>
        <w:rPr>
          <w:rFonts w:ascii="Times New Roman" w:hAnsi="Times New Roman" w:cs="Times New Roman"/>
          <w:i/>
          <w:color w:val="FF0000"/>
          <w:sz w:val="24"/>
          <w:szCs w:val="24"/>
        </w:rPr>
      </w:pPr>
    </w:p>
    <w:p w14:paraId="31675376" w14:textId="711DB3F2" w:rsidR="00D740BC" w:rsidRPr="00BF5F76" w:rsidRDefault="00D740BC" w:rsidP="00907F48">
      <w:pPr>
        <w:pStyle w:val="a6"/>
        <w:ind w:firstLine="709"/>
        <w:jc w:val="both"/>
        <w:rPr>
          <w:rFonts w:ascii="Times New Roman" w:hAnsi="Times New Roman"/>
          <w:sz w:val="24"/>
          <w:szCs w:val="24"/>
        </w:rPr>
      </w:pPr>
      <w:r w:rsidRPr="00BF5F76">
        <w:rPr>
          <w:rFonts w:ascii="Times New Roman" w:hAnsi="Times New Roman"/>
          <w:sz w:val="24"/>
          <w:szCs w:val="24"/>
        </w:rPr>
        <w:t xml:space="preserve">Муниципальная программа «Обеспечение социальной стабильности в </w:t>
      </w:r>
      <w:proofErr w:type="spellStart"/>
      <w:r w:rsidRPr="00BF5F76">
        <w:rPr>
          <w:rFonts w:ascii="Times New Roman" w:hAnsi="Times New Roman"/>
          <w:sz w:val="24"/>
          <w:szCs w:val="24"/>
        </w:rPr>
        <w:t>Печенгском</w:t>
      </w:r>
      <w:proofErr w:type="spellEnd"/>
      <w:r w:rsidRPr="00BF5F76">
        <w:rPr>
          <w:rFonts w:ascii="Times New Roman" w:hAnsi="Times New Roman"/>
          <w:sz w:val="24"/>
          <w:szCs w:val="24"/>
        </w:rPr>
        <w:t xml:space="preserve"> муниципальном округе» на 2021-2023 годы утверждена постановлением администрации Печенгского муниципального округа от 19.01.2021 № 16 (с изменениями от 20.05.2021 </w:t>
      </w:r>
      <w:r w:rsidR="00BF5F76">
        <w:rPr>
          <w:rFonts w:ascii="Times New Roman" w:hAnsi="Times New Roman"/>
          <w:sz w:val="24"/>
          <w:szCs w:val="24"/>
        </w:rPr>
        <w:br/>
      </w:r>
      <w:r w:rsidRPr="00BF5F76">
        <w:rPr>
          <w:rFonts w:ascii="Times New Roman" w:hAnsi="Times New Roman"/>
          <w:sz w:val="24"/>
          <w:szCs w:val="24"/>
        </w:rPr>
        <w:t xml:space="preserve">№ 444, от 11.10.2021 № 1082 и </w:t>
      </w:r>
      <w:proofErr w:type="gramStart"/>
      <w:r w:rsidRPr="00BF5F76">
        <w:rPr>
          <w:rFonts w:ascii="Times New Roman" w:hAnsi="Times New Roman"/>
          <w:sz w:val="24"/>
          <w:szCs w:val="24"/>
        </w:rPr>
        <w:t>от</w:t>
      </w:r>
      <w:proofErr w:type="gramEnd"/>
      <w:r w:rsidRPr="00BF5F76">
        <w:rPr>
          <w:rFonts w:ascii="Times New Roman" w:hAnsi="Times New Roman"/>
          <w:sz w:val="24"/>
          <w:szCs w:val="24"/>
        </w:rPr>
        <w:t xml:space="preserve"> 06.12.2021 № 1336).</w:t>
      </w:r>
    </w:p>
    <w:p w14:paraId="55EF7EF6" w14:textId="1E6EB9C7" w:rsidR="00907F48" w:rsidRPr="001C51F7" w:rsidRDefault="00907F48" w:rsidP="00907F48">
      <w:pPr>
        <w:pStyle w:val="a6"/>
        <w:ind w:firstLine="709"/>
        <w:jc w:val="both"/>
        <w:rPr>
          <w:rFonts w:ascii="Times New Roman" w:hAnsi="Times New Roman"/>
          <w:sz w:val="24"/>
          <w:szCs w:val="24"/>
        </w:rPr>
      </w:pPr>
      <w:r w:rsidRPr="00BF5F76">
        <w:rPr>
          <w:rFonts w:ascii="Times New Roman" w:hAnsi="Times New Roman"/>
          <w:sz w:val="24"/>
          <w:szCs w:val="24"/>
        </w:rPr>
        <w:t>Целью</w:t>
      </w:r>
      <w:r w:rsidRPr="001C51F7">
        <w:rPr>
          <w:rFonts w:ascii="Times New Roman" w:hAnsi="Times New Roman"/>
          <w:sz w:val="24"/>
          <w:szCs w:val="24"/>
        </w:rPr>
        <w:t xml:space="preserve"> </w:t>
      </w:r>
      <w:r w:rsidR="007D5C08">
        <w:rPr>
          <w:rFonts w:ascii="Times New Roman" w:hAnsi="Times New Roman"/>
          <w:sz w:val="24"/>
          <w:szCs w:val="24"/>
        </w:rPr>
        <w:t>П</w:t>
      </w:r>
      <w:r w:rsidRPr="001C51F7">
        <w:rPr>
          <w:rFonts w:ascii="Times New Roman" w:hAnsi="Times New Roman"/>
          <w:sz w:val="24"/>
          <w:szCs w:val="24"/>
        </w:rPr>
        <w:t xml:space="preserve">рограммы является улучшение качества жизни населения и обеспечение социальной стабильности в </w:t>
      </w:r>
      <w:proofErr w:type="spellStart"/>
      <w:r w:rsidRPr="001C51F7">
        <w:rPr>
          <w:rFonts w:ascii="Times New Roman" w:hAnsi="Times New Roman"/>
          <w:sz w:val="24"/>
          <w:szCs w:val="24"/>
        </w:rPr>
        <w:t>Печенгском</w:t>
      </w:r>
      <w:proofErr w:type="spellEnd"/>
      <w:r w:rsidRPr="001C51F7">
        <w:rPr>
          <w:rFonts w:ascii="Times New Roman" w:hAnsi="Times New Roman"/>
          <w:sz w:val="24"/>
          <w:szCs w:val="24"/>
        </w:rPr>
        <w:t xml:space="preserve"> </w:t>
      </w:r>
      <w:r w:rsidR="00A07C5D">
        <w:rPr>
          <w:rFonts w:ascii="Times New Roman" w:hAnsi="Times New Roman"/>
          <w:sz w:val="24"/>
          <w:szCs w:val="24"/>
        </w:rPr>
        <w:t>муниципальном округе</w:t>
      </w:r>
      <w:r w:rsidRPr="001C51F7">
        <w:rPr>
          <w:rFonts w:ascii="Times New Roman" w:hAnsi="Times New Roman"/>
          <w:sz w:val="24"/>
          <w:szCs w:val="24"/>
        </w:rPr>
        <w:t xml:space="preserve">. </w:t>
      </w:r>
    </w:p>
    <w:p w14:paraId="5FE684D9" w14:textId="2F9AC6A4" w:rsidR="00907F48" w:rsidRPr="001C51F7" w:rsidRDefault="00907F48" w:rsidP="00907F48">
      <w:pPr>
        <w:pStyle w:val="a6"/>
        <w:ind w:firstLine="709"/>
        <w:jc w:val="both"/>
        <w:rPr>
          <w:rFonts w:ascii="Times New Roman" w:hAnsi="Times New Roman"/>
          <w:sz w:val="24"/>
          <w:szCs w:val="24"/>
        </w:rPr>
      </w:pPr>
      <w:r w:rsidRPr="001C51F7">
        <w:rPr>
          <w:rFonts w:ascii="Times New Roman" w:hAnsi="Times New Roman"/>
          <w:sz w:val="24"/>
          <w:szCs w:val="24"/>
        </w:rPr>
        <w:t xml:space="preserve">Программой предусматривается </w:t>
      </w:r>
      <w:r w:rsidR="00A07C5D">
        <w:rPr>
          <w:rFonts w:ascii="Times New Roman" w:hAnsi="Times New Roman"/>
          <w:sz w:val="24"/>
          <w:szCs w:val="24"/>
        </w:rPr>
        <w:t xml:space="preserve">выполнение </w:t>
      </w:r>
      <w:r w:rsidR="00381893">
        <w:rPr>
          <w:rFonts w:ascii="Times New Roman" w:hAnsi="Times New Roman"/>
          <w:sz w:val="24"/>
          <w:szCs w:val="24"/>
        </w:rPr>
        <w:t>задач</w:t>
      </w:r>
      <w:r w:rsidRPr="001C51F7">
        <w:rPr>
          <w:rFonts w:ascii="Times New Roman" w:hAnsi="Times New Roman"/>
          <w:sz w:val="24"/>
          <w:szCs w:val="24"/>
        </w:rPr>
        <w:t>:</w:t>
      </w:r>
    </w:p>
    <w:p w14:paraId="29835EBC" w14:textId="77777777" w:rsidR="00907F48" w:rsidRPr="001C51F7" w:rsidRDefault="00907F48" w:rsidP="00681876">
      <w:pPr>
        <w:pStyle w:val="a3"/>
        <w:numPr>
          <w:ilvl w:val="0"/>
          <w:numId w:val="16"/>
        </w:numPr>
        <w:tabs>
          <w:tab w:val="left" w:pos="-7797"/>
          <w:tab w:val="left" w:pos="993"/>
        </w:tabs>
        <w:spacing w:after="0" w:line="240" w:lineRule="auto"/>
        <w:ind w:left="0" w:firstLine="709"/>
        <w:jc w:val="both"/>
        <w:rPr>
          <w:rFonts w:ascii="Times New Roman" w:hAnsi="Times New Roman" w:cs="Times New Roman"/>
          <w:sz w:val="24"/>
          <w:szCs w:val="24"/>
        </w:rPr>
      </w:pPr>
      <w:r w:rsidRPr="001C51F7">
        <w:rPr>
          <w:rFonts w:ascii="Times New Roman" w:hAnsi="Times New Roman" w:cs="Times New Roman"/>
          <w:sz w:val="24"/>
          <w:szCs w:val="24"/>
        </w:rPr>
        <w:t>Создание условий для роста благосостояния граждан - получателей мер социальной поддержки.</w:t>
      </w:r>
    </w:p>
    <w:p w14:paraId="2FD62D56" w14:textId="77777777" w:rsidR="00907F48" w:rsidRPr="001C51F7" w:rsidRDefault="00907F48" w:rsidP="00681876">
      <w:pPr>
        <w:pStyle w:val="a3"/>
        <w:numPr>
          <w:ilvl w:val="0"/>
          <w:numId w:val="16"/>
        </w:numPr>
        <w:tabs>
          <w:tab w:val="left" w:pos="-7797"/>
          <w:tab w:val="left" w:pos="851"/>
        </w:tabs>
        <w:spacing w:after="0" w:line="240" w:lineRule="auto"/>
        <w:ind w:left="993" w:hanging="284"/>
        <w:jc w:val="both"/>
        <w:rPr>
          <w:rFonts w:ascii="Times New Roman" w:hAnsi="Times New Roman" w:cs="Times New Roman"/>
          <w:sz w:val="24"/>
          <w:szCs w:val="24"/>
        </w:rPr>
      </w:pPr>
      <w:r w:rsidRPr="001C51F7">
        <w:rPr>
          <w:rFonts w:ascii="Times New Roman" w:hAnsi="Times New Roman" w:cs="Times New Roman"/>
          <w:sz w:val="24"/>
          <w:szCs w:val="24"/>
        </w:rPr>
        <w:t>Создание условий для эффективной интеграции инвалидов в общество.</w:t>
      </w:r>
    </w:p>
    <w:p w14:paraId="0516A99C" w14:textId="127F9E00" w:rsidR="00907F48" w:rsidRPr="001C51F7" w:rsidRDefault="00907F48" w:rsidP="00907F48">
      <w:pPr>
        <w:pStyle w:val="24"/>
        <w:spacing w:after="0" w:line="240" w:lineRule="auto"/>
        <w:ind w:right="-5" w:firstLine="709"/>
        <w:jc w:val="both"/>
        <w:rPr>
          <w:rFonts w:ascii="Times New Roman" w:hAnsi="Times New Roman" w:cs="Times New Roman"/>
          <w:color w:val="FF0000"/>
        </w:rPr>
      </w:pPr>
      <w:r w:rsidRPr="001C51F7">
        <w:rPr>
          <w:rFonts w:ascii="Times New Roman" w:hAnsi="Times New Roman" w:cs="Times New Roman"/>
          <w:sz w:val="24"/>
          <w:szCs w:val="24"/>
        </w:rPr>
        <w:t xml:space="preserve">Первоначальный объем финансирования Программы составлял </w:t>
      </w:r>
      <w:r w:rsidR="00A41333">
        <w:rPr>
          <w:rFonts w:ascii="Times New Roman" w:hAnsi="Times New Roman" w:cs="Times New Roman"/>
          <w:sz w:val="24"/>
          <w:szCs w:val="24"/>
        </w:rPr>
        <w:t>71 243,8</w:t>
      </w:r>
      <w:r w:rsidR="00352863">
        <w:rPr>
          <w:rFonts w:ascii="Times New Roman" w:hAnsi="Times New Roman" w:cs="Times New Roman"/>
          <w:sz w:val="24"/>
          <w:szCs w:val="24"/>
        </w:rPr>
        <w:t xml:space="preserve"> тыс. руб</w:t>
      </w:r>
      <w:r w:rsidR="00A41333">
        <w:rPr>
          <w:rFonts w:ascii="Times New Roman" w:hAnsi="Times New Roman" w:cs="Times New Roman"/>
          <w:sz w:val="24"/>
          <w:szCs w:val="24"/>
        </w:rPr>
        <w:t>лей</w:t>
      </w:r>
      <w:r w:rsidR="00352863">
        <w:rPr>
          <w:rFonts w:ascii="Times New Roman" w:hAnsi="Times New Roman" w:cs="Times New Roman"/>
          <w:sz w:val="24"/>
          <w:szCs w:val="24"/>
        </w:rPr>
        <w:t>. В течение 202</w:t>
      </w:r>
      <w:r w:rsidR="00A41333">
        <w:rPr>
          <w:rFonts w:ascii="Times New Roman" w:hAnsi="Times New Roman" w:cs="Times New Roman"/>
          <w:sz w:val="24"/>
          <w:szCs w:val="24"/>
        </w:rPr>
        <w:t>1</w:t>
      </w:r>
      <w:r w:rsidRPr="001C51F7">
        <w:rPr>
          <w:rFonts w:ascii="Times New Roman" w:hAnsi="Times New Roman" w:cs="Times New Roman"/>
          <w:sz w:val="24"/>
          <w:szCs w:val="24"/>
        </w:rPr>
        <w:t xml:space="preserve"> года объем финансирования был </w:t>
      </w:r>
      <w:r w:rsidR="00352863">
        <w:rPr>
          <w:rFonts w:ascii="Times New Roman" w:hAnsi="Times New Roman" w:cs="Times New Roman"/>
          <w:sz w:val="24"/>
          <w:szCs w:val="24"/>
        </w:rPr>
        <w:t>уточнен</w:t>
      </w:r>
      <w:r w:rsidRPr="001C51F7">
        <w:rPr>
          <w:rFonts w:ascii="Times New Roman" w:hAnsi="Times New Roman" w:cs="Times New Roman"/>
          <w:sz w:val="24"/>
          <w:szCs w:val="24"/>
        </w:rPr>
        <w:t xml:space="preserve"> и составил </w:t>
      </w:r>
      <w:r w:rsidR="00A41333">
        <w:rPr>
          <w:rFonts w:ascii="Times New Roman" w:hAnsi="Times New Roman" w:cs="Times New Roman"/>
          <w:b/>
          <w:sz w:val="24"/>
          <w:szCs w:val="24"/>
        </w:rPr>
        <w:t>69 530,</w:t>
      </w:r>
      <w:r w:rsidR="00C261BE">
        <w:rPr>
          <w:rFonts w:ascii="Times New Roman" w:hAnsi="Times New Roman" w:cs="Times New Roman"/>
          <w:b/>
          <w:sz w:val="24"/>
          <w:szCs w:val="24"/>
        </w:rPr>
        <w:t>2</w:t>
      </w:r>
      <w:r w:rsidR="00BF5F76">
        <w:rPr>
          <w:rFonts w:ascii="Times New Roman" w:hAnsi="Times New Roman" w:cs="Times New Roman"/>
          <w:b/>
          <w:color w:val="000000"/>
          <w:sz w:val="24"/>
          <w:szCs w:val="24"/>
        </w:rPr>
        <w:t xml:space="preserve"> </w:t>
      </w:r>
      <w:r w:rsidRPr="001C51F7">
        <w:rPr>
          <w:rFonts w:ascii="Times New Roman" w:hAnsi="Times New Roman" w:cs="Times New Roman"/>
          <w:sz w:val="24"/>
          <w:szCs w:val="24"/>
        </w:rPr>
        <w:t>тыс. руб</w:t>
      </w:r>
      <w:r w:rsidR="00352863">
        <w:rPr>
          <w:rFonts w:ascii="Times New Roman" w:hAnsi="Times New Roman" w:cs="Times New Roman"/>
          <w:sz w:val="24"/>
          <w:szCs w:val="24"/>
        </w:rPr>
        <w:t>лей</w:t>
      </w:r>
      <w:r w:rsidR="00A41333">
        <w:rPr>
          <w:rFonts w:ascii="Times New Roman" w:hAnsi="Times New Roman" w:cs="Times New Roman"/>
          <w:sz w:val="24"/>
          <w:szCs w:val="24"/>
        </w:rPr>
        <w:t>.</w:t>
      </w:r>
      <w:r w:rsidRPr="001C51F7">
        <w:rPr>
          <w:rFonts w:ascii="Times New Roman" w:hAnsi="Times New Roman" w:cs="Times New Roman"/>
          <w:sz w:val="24"/>
          <w:szCs w:val="24"/>
        </w:rPr>
        <w:t xml:space="preserve"> Освоены средства в размере </w:t>
      </w:r>
      <w:r w:rsidR="00352863" w:rsidRPr="00352863">
        <w:rPr>
          <w:rFonts w:ascii="Times New Roman" w:hAnsi="Times New Roman" w:cs="Times New Roman"/>
          <w:b/>
          <w:sz w:val="24"/>
          <w:szCs w:val="24"/>
        </w:rPr>
        <w:t>6</w:t>
      </w:r>
      <w:r w:rsidR="00A41333">
        <w:rPr>
          <w:rFonts w:ascii="Times New Roman" w:hAnsi="Times New Roman" w:cs="Times New Roman"/>
          <w:b/>
          <w:sz w:val="24"/>
          <w:szCs w:val="24"/>
        </w:rPr>
        <w:t>6 773,7</w:t>
      </w:r>
      <w:r w:rsidRPr="001C51F7">
        <w:rPr>
          <w:rFonts w:ascii="Times New Roman" w:hAnsi="Times New Roman" w:cs="Times New Roman"/>
          <w:sz w:val="24"/>
          <w:szCs w:val="24"/>
        </w:rPr>
        <w:t xml:space="preserve"> тыс. руб</w:t>
      </w:r>
      <w:r w:rsidR="00352863">
        <w:rPr>
          <w:rFonts w:ascii="Times New Roman" w:hAnsi="Times New Roman" w:cs="Times New Roman"/>
          <w:sz w:val="24"/>
          <w:szCs w:val="24"/>
        </w:rPr>
        <w:t>лей</w:t>
      </w:r>
      <w:r w:rsidRPr="001C51F7">
        <w:rPr>
          <w:rFonts w:ascii="Times New Roman" w:hAnsi="Times New Roman" w:cs="Times New Roman"/>
          <w:sz w:val="24"/>
          <w:szCs w:val="24"/>
        </w:rPr>
        <w:t xml:space="preserve">, что составляет </w:t>
      </w:r>
      <w:r w:rsidR="002423AA" w:rsidRPr="001C51F7">
        <w:rPr>
          <w:rFonts w:ascii="Times New Roman" w:hAnsi="Times New Roman" w:cs="Times New Roman"/>
          <w:sz w:val="24"/>
          <w:szCs w:val="24"/>
        </w:rPr>
        <w:t>9</w:t>
      </w:r>
      <w:r w:rsidR="00A41333">
        <w:rPr>
          <w:rFonts w:ascii="Times New Roman" w:hAnsi="Times New Roman" w:cs="Times New Roman"/>
          <w:sz w:val="24"/>
          <w:szCs w:val="24"/>
        </w:rPr>
        <w:t>6</w:t>
      </w:r>
      <w:r w:rsidR="00BB6BB1">
        <w:rPr>
          <w:rFonts w:ascii="Times New Roman" w:hAnsi="Times New Roman" w:cs="Times New Roman"/>
          <w:sz w:val="24"/>
          <w:szCs w:val="24"/>
        </w:rPr>
        <w:t>,0</w:t>
      </w:r>
      <w:r w:rsidRPr="001C51F7">
        <w:rPr>
          <w:rFonts w:ascii="Times New Roman" w:hAnsi="Times New Roman" w:cs="Times New Roman"/>
          <w:sz w:val="24"/>
          <w:szCs w:val="24"/>
        </w:rPr>
        <w:t xml:space="preserve">%. Размер неосвоенных средств составляет </w:t>
      </w:r>
      <w:r w:rsidR="00A41333">
        <w:rPr>
          <w:rFonts w:ascii="Times New Roman" w:hAnsi="Times New Roman" w:cs="Times New Roman"/>
          <w:sz w:val="24"/>
          <w:szCs w:val="24"/>
        </w:rPr>
        <w:t>2 756,4</w:t>
      </w:r>
      <w:r w:rsidR="00D73D81">
        <w:rPr>
          <w:rFonts w:ascii="Times New Roman" w:hAnsi="Times New Roman" w:cs="Times New Roman"/>
          <w:sz w:val="24"/>
          <w:szCs w:val="24"/>
        </w:rPr>
        <w:t xml:space="preserve"> тыс. рублей, из них средства областного бюджета 2 416,0 тыс. руб.</w:t>
      </w:r>
    </w:p>
    <w:p w14:paraId="70224740" w14:textId="77777777" w:rsidR="002405CB" w:rsidRPr="009B3218" w:rsidRDefault="002405CB" w:rsidP="002405CB">
      <w:pPr>
        <w:spacing w:after="0" w:line="240" w:lineRule="auto"/>
        <w:ind w:right="-2" w:firstLine="709"/>
        <w:jc w:val="both"/>
        <w:rPr>
          <w:rFonts w:ascii="Times New Roman" w:hAnsi="Times New Roman" w:cs="Times New Roman"/>
          <w:sz w:val="24"/>
          <w:szCs w:val="24"/>
        </w:rPr>
      </w:pPr>
      <w:r w:rsidRPr="009B3218">
        <w:rPr>
          <w:rFonts w:ascii="Times New Roman" w:hAnsi="Times New Roman" w:cs="Times New Roman"/>
          <w:sz w:val="24"/>
          <w:szCs w:val="24"/>
        </w:rPr>
        <w:t>В ходе реализации Программы средства не освоены в полном объеме по мероприятиям:</w:t>
      </w:r>
    </w:p>
    <w:p w14:paraId="6E14471A" w14:textId="61C49762" w:rsidR="002405CB" w:rsidRPr="00321DCA" w:rsidRDefault="00634BD5" w:rsidP="002405CB">
      <w:pPr>
        <w:spacing w:after="0" w:line="240" w:lineRule="auto"/>
        <w:ind w:right="-2" w:firstLine="709"/>
        <w:jc w:val="both"/>
        <w:rPr>
          <w:rFonts w:ascii="Times New Roman" w:hAnsi="Times New Roman" w:cs="Times New Roman"/>
          <w:sz w:val="24"/>
          <w:szCs w:val="24"/>
        </w:rPr>
      </w:pPr>
      <w:r w:rsidRPr="009B3218">
        <w:rPr>
          <w:rFonts w:ascii="Times New Roman" w:hAnsi="Times New Roman" w:cs="Times New Roman"/>
          <w:b/>
          <w:sz w:val="24"/>
          <w:szCs w:val="24"/>
        </w:rPr>
        <w:t>п.1.1.</w:t>
      </w:r>
      <w:r w:rsidRPr="009B3218">
        <w:rPr>
          <w:rFonts w:ascii="Times New Roman" w:hAnsi="Times New Roman" w:cs="Times New Roman"/>
          <w:sz w:val="24"/>
          <w:szCs w:val="24"/>
        </w:rPr>
        <w:t xml:space="preserve"> </w:t>
      </w:r>
      <w:r w:rsidR="00321DCA">
        <w:rPr>
          <w:rFonts w:ascii="Times New Roman" w:hAnsi="Times New Roman" w:cs="Times New Roman"/>
          <w:sz w:val="24"/>
          <w:szCs w:val="24"/>
        </w:rPr>
        <w:t>–</w:t>
      </w:r>
      <w:r w:rsidR="002405CB" w:rsidRPr="009B3218">
        <w:rPr>
          <w:rFonts w:ascii="Times New Roman" w:hAnsi="Times New Roman" w:cs="Times New Roman"/>
          <w:sz w:val="24"/>
          <w:szCs w:val="24"/>
        </w:rPr>
        <w:t xml:space="preserve"> </w:t>
      </w:r>
      <w:r w:rsidR="00321DCA">
        <w:rPr>
          <w:rFonts w:ascii="Times New Roman" w:hAnsi="Times New Roman" w:cs="Times New Roman"/>
          <w:sz w:val="24"/>
          <w:szCs w:val="24"/>
        </w:rPr>
        <w:t>«</w:t>
      </w:r>
      <w:r w:rsidR="002405CB" w:rsidRPr="009B3218">
        <w:rPr>
          <w:rFonts w:ascii="Times New Roman" w:hAnsi="Times New Roman" w:cs="Times New Roman"/>
          <w:sz w:val="24"/>
          <w:szCs w:val="24"/>
        </w:rPr>
        <w:t>исполнение государственных полномочий по опеке и попечительству в отношении несовершеннолетних</w:t>
      </w:r>
      <w:r w:rsidR="00321DCA">
        <w:rPr>
          <w:rFonts w:ascii="Times New Roman" w:hAnsi="Times New Roman" w:cs="Times New Roman"/>
          <w:sz w:val="24"/>
          <w:szCs w:val="24"/>
        </w:rPr>
        <w:t xml:space="preserve">» </w:t>
      </w:r>
      <w:r w:rsidR="005261A9">
        <w:rPr>
          <w:rFonts w:ascii="Times New Roman" w:hAnsi="Times New Roman" w:cs="Times New Roman"/>
          <w:sz w:val="24"/>
          <w:szCs w:val="24"/>
        </w:rPr>
        <w:t xml:space="preserve">не освоено </w:t>
      </w:r>
      <w:r w:rsidR="00092132" w:rsidRPr="00321DCA">
        <w:rPr>
          <w:rFonts w:ascii="Times New Roman" w:hAnsi="Times New Roman" w:cs="Times New Roman"/>
          <w:sz w:val="24"/>
          <w:szCs w:val="24"/>
        </w:rPr>
        <w:t>213,1</w:t>
      </w:r>
      <w:r w:rsidR="002405CB" w:rsidRPr="00321DCA">
        <w:rPr>
          <w:rFonts w:ascii="Times New Roman" w:hAnsi="Times New Roman" w:cs="Times New Roman"/>
          <w:sz w:val="24"/>
          <w:szCs w:val="24"/>
        </w:rPr>
        <w:t xml:space="preserve"> тыс. руб</w:t>
      </w:r>
      <w:r w:rsidR="00092132" w:rsidRPr="00321DCA">
        <w:rPr>
          <w:rFonts w:ascii="Times New Roman" w:hAnsi="Times New Roman" w:cs="Times New Roman"/>
          <w:sz w:val="24"/>
          <w:szCs w:val="24"/>
        </w:rPr>
        <w:t>лей</w:t>
      </w:r>
      <w:r w:rsidR="00D740BC">
        <w:rPr>
          <w:rFonts w:ascii="Times New Roman" w:hAnsi="Times New Roman" w:cs="Times New Roman"/>
          <w:sz w:val="24"/>
          <w:szCs w:val="24"/>
        </w:rPr>
        <w:t xml:space="preserve">, из них: </w:t>
      </w:r>
      <w:r w:rsidR="005A3E4F">
        <w:rPr>
          <w:rFonts w:ascii="Times New Roman" w:hAnsi="Times New Roman" w:cs="Times New Roman"/>
          <w:sz w:val="24"/>
          <w:szCs w:val="24"/>
        </w:rPr>
        <w:t>196,0 тыс. рублей по зараб</w:t>
      </w:r>
      <w:r w:rsidR="00D740BC">
        <w:rPr>
          <w:rFonts w:ascii="Times New Roman" w:hAnsi="Times New Roman" w:cs="Times New Roman"/>
          <w:sz w:val="24"/>
          <w:szCs w:val="24"/>
        </w:rPr>
        <w:t xml:space="preserve">отной плате; </w:t>
      </w:r>
      <w:r w:rsidR="005A3E4F">
        <w:rPr>
          <w:rFonts w:ascii="Times New Roman" w:hAnsi="Times New Roman" w:cs="Times New Roman"/>
          <w:sz w:val="24"/>
          <w:szCs w:val="24"/>
        </w:rPr>
        <w:t xml:space="preserve">17,1 тыс. рублей </w:t>
      </w:r>
      <w:r w:rsidR="00D740BC">
        <w:rPr>
          <w:rFonts w:ascii="Times New Roman" w:hAnsi="Times New Roman" w:cs="Times New Roman"/>
          <w:sz w:val="24"/>
          <w:szCs w:val="24"/>
        </w:rPr>
        <w:t xml:space="preserve">по </w:t>
      </w:r>
      <w:r w:rsidR="005A3E4F">
        <w:rPr>
          <w:rFonts w:ascii="Times New Roman" w:hAnsi="Times New Roman" w:cs="Times New Roman"/>
          <w:sz w:val="24"/>
          <w:szCs w:val="24"/>
        </w:rPr>
        <w:t>коммунальны</w:t>
      </w:r>
      <w:r w:rsidR="00D740BC">
        <w:rPr>
          <w:rFonts w:ascii="Times New Roman" w:hAnsi="Times New Roman" w:cs="Times New Roman"/>
          <w:sz w:val="24"/>
          <w:szCs w:val="24"/>
        </w:rPr>
        <w:t>м</w:t>
      </w:r>
      <w:r w:rsidR="005A3E4F">
        <w:rPr>
          <w:rFonts w:ascii="Times New Roman" w:hAnsi="Times New Roman" w:cs="Times New Roman"/>
          <w:sz w:val="24"/>
          <w:szCs w:val="24"/>
        </w:rPr>
        <w:t xml:space="preserve"> услуг</w:t>
      </w:r>
      <w:r w:rsidR="00D740BC">
        <w:rPr>
          <w:rFonts w:ascii="Times New Roman" w:hAnsi="Times New Roman" w:cs="Times New Roman"/>
          <w:sz w:val="24"/>
          <w:szCs w:val="24"/>
        </w:rPr>
        <w:t>ам (не предъявлены счета к оплате). Освоены средства в размере 6 230,9 тыс. рублей (96,7%)</w:t>
      </w:r>
      <w:r w:rsidR="005A3E4F">
        <w:rPr>
          <w:rFonts w:ascii="Times New Roman" w:hAnsi="Times New Roman" w:cs="Times New Roman"/>
          <w:sz w:val="24"/>
          <w:szCs w:val="24"/>
        </w:rPr>
        <w:t>;</w:t>
      </w:r>
    </w:p>
    <w:p w14:paraId="4EAC83EF" w14:textId="53B83B26" w:rsidR="002405CB" w:rsidRPr="00321DCA" w:rsidRDefault="00634BD5" w:rsidP="002405CB">
      <w:pPr>
        <w:tabs>
          <w:tab w:val="left" w:pos="709"/>
        </w:tabs>
        <w:spacing w:after="0" w:line="240" w:lineRule="auto"/>
        <w:ind w:right="-2" w:firstLine="709"/>
        <w:jc w:val="both"/>
        <w:rPr>
          <w:rFonts w:ascii="Times New Roman" w:hAnsi="Times New Roman" w:cs="Times New Roman"/>
          <w:sz w:val="24"/>
          <w:szCs w:val="24"/>
        </w:rPr>
      </w:pPr>
      <w:r w:rsidRPr="00321DCA">
        <w:rPr>
          <w:rFonts w:ascii="Times New Roman" w:hAnsi="Times New Roman" w:cs="Times New Roman"/>
          <w:b/>
          <w:sz w:val="24"/>
          <w:szCs w:val="24"/>
        </w:rPr>
        <w:t>п.1.4.</w:t>
      </w:r>
      <w:r w:rsidRPr="00321DCA">
        <w:rPr>
          <w:rFonts w:ascii="Times New Roman" w:hAnsi="Times New Roman" w:cs="Times New Roman"/>
          <w:sz w:val="24"/>
          <w:szCs w:val="24"/>
        </w:rPr>
        <w:t xml:space="preserve"> </w:t>
      </w:r>
      <w:r w:rsidR="00321DCA">
        <w:rPr>
          <w:rFonts w:ascii="Times New Roman" w:hAnsi="Times New Roman" w:cs="Times New Roman"/>
          <w:sz w:val="24"/>
          <w:szCs w:val="24"/>
        </w:rPr>
        <w:t>–</w:t>
      </w:r>
      <w:r w:rsidR="002405CB" w:rsidRPr="00321DCA">
        <w:rPr>
          <w:rFonts w:ascii="Times New Roman" w:hAnsi="Times New Roman" w:cs="Times New Roman"/>
          <w:sz w:val="24"/>
          <w:szCs w:val="24"/>
        </w:rPr>
        <w:t xml:space="preserve"> </w:t>
      </w:r>
      <w:r w:rsidR="00321DCA">
        <w:rPr>
          <w:rFonts w:ascii="Times New Roman" w:hAnsi="Times New Roman" w:cs="Times New Roman"/>
          <w:sz w:val="24"/>
          <w:szCs w:val="24"/>
        </w:rPr>
        <w:t>«</w:t>
      </w:r>
      <w:r w:rsidR="002405CB" w:rsidRPr="00321DCA">
        <w:rPr>
          <w:rFonts w:ascii="Times New Roman" w:hAnsi="Times New Roman" w:cs="Times New Roman"/>
          <w:sz w:val="24"/>
          <w:szCs w:val="24"/>
        </w:rPr>
        <w:t>содержание ребенка в семье опекуна (попечителя) и приемной семье, а также вознаграждение, причитающееся приемному родителю</w:t>
      </w:r>
      <w:r w:rsidR="00321DCA">
        <w:rPr>
          <w:rFonts w:ascii="Times New Roman" w:hAnsi="Times New Roman" w:cs="Times New Roman"/>
          <w:sz w:val="24"/>
          <w:szCs w:val="24"/>
        </w:rPr>
        <w:t>»</w:t>
      </w:r>
      <w:r w:rsidR="005A3E4F">
        <w:rPr>
          <w:rFonts w:ascii="Times New Roman" w:hAnsi="Times New Roman" w:cs="Times New Roman"/>
          <w:sz w:val="24"/>
          <w:szCs w:val="24"/>
        </w:rPr>
        <w:t xml:space="preserve"> исполнение 98,8% выплаты по факту, не освоено 361,6</w:t>
      </w:r>
      <w:r w:rsidR="002405CB" w:rsidRPr="005A3E4F">
        <w:rPr>
          <w:rFonts w:ascii="Times New Roman" w:hAnsi="Times New Roman" w:cs="Times New Roman"/>
          <w:sz w:val="24"/>
          <w:szCs w:val="24"/>
        </w:rPr>
        <w:t xml:space="preserve"> тыс. руб</w:t>
      </w:r>
      <w:r w:rsidRPr="005A3E4F">
        <w:rPr>
          <w:rFonts w:ascii="Times New Roman" w:hAnsi="Times New Roman" w:cs="Times New Roman"/>
          <w:sz w:val="24"/>
          <w:szCs w:val="24"/>
        </w:rPr>
        <w:t>лей</w:t>
      </w:r>
      <w:r w:rsidR="002405CB" w:rsidRPr="005A3E4F">
        <w:rPr>
          <w:rFonts w:ascii="Times New Roman" w:hAnsi="Times New Roman" w:cs="Times New Roman"/>
          <w:sz w:val="24"/>
          <w:szCs w:val="24"/>
        </w:rPr>
        <w:t>;</w:t>
      </w:r>
    </w:p>
    <w:p w14:paraId="5D121236" w14:textId="6F19AEB8" w:rsidR="00634BD5" w:rsidRPr="00321DCA" w:rsidRDefault="00634BD5" w:rsidP="002405CB">
      <w:pPr>
        <w:tabs>
          <w:tab w:val="left" w:pos="709"/>
        </w:tabs>
        <w:spacing w:after="0" w:line="240" w:lineRule="auto"/>
        <w:ind w:right="-2" w:firstLine="709"/>
        <w:jc w:val="both"/>
        <w:rPr>
          <w:rFonts w:ascii="Times New Roman" w:hAnsi="Times New Roman" w:cs="Times New Roman"/>
          <w:sz w:val="24"/>
          <w:szCs w:val="24"/>
        </w:rPr>
      </w:pPr>
      <w:r w:rsidRPr="00321DCA">
        <w:rPr>
          <w:rFonts w:ascii="Times New Roman" w:hAnsi="Times New Roman" w:cs="Times New Roman"/>
          <w:b/>
          <w:sz w:val="24"/>
          <w:szCs w:val="24"/>
        </w:rPr>
        <w:t>п.1.5.</w:t>
      </w:r>
      <w:r w:rsidRPr="00321DCA">
        <w:rPr>
          <w:rFonts w:ascii="Times New Roman" w:hAnsi="Times New Roman" w:cs="Times New Roman"/>
          <w:sz w:val="24"/>
          <w:szCs w:val="24"/>
        </w:rPr>
        <w:t xml:space="preserve"> </w:t>
      </w:r>
      <w:r w:rsidR="00321DCA">
        <w:rPr>
          <w:rFonts w:ascii="Times New Roman" w:hAnsi="Times New Roman" w:cs="Times New Roman"/>
          <w:sz w:val="24"/>
          <w:szCs w:val="24"/>
        </w:rPr>
        <w:t>–</w:t>
      </w:r>
      <w:r w:rsidR="002405CB" w:rsidRPr="00321DCA">
        <w:rPr>
          <w:rFonts w:ascii="Times New Roman" w:hAnsi="Times New Roman" w:cs="Times New Roman"/>
          <w:sz w:val="24"/>
          <w:szCs w:val="24"/>
        </w:rPr>
        <w:t xml:space="preserve"> </w:t>
      </w:r>
      <w:r w:rsidR="00321DCA">
        <w:rPr>
          <w:rFonts w:ascii="Times New Roman" w:hAnsi="Times New Roman" w:cs="Times New Roman"/>
          <w:sz w:val="24"/>
          <w:szCs w:val="24"/>
        </w:rPr>
        <w:t>«</w:t>
      </w:r>
      <w:r w:rsidR="002405CB" w:rsidRPr="00321DCA">
        <w:rPr>
          <w:rFonts w:ascii="Times New Roman" w:hAnsi="Times New Roman" w:cs="Times New Roman"/>
          <w:sz w:val="24"/>
          <w:szCs w:val="2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00321DCA">
        <w:rPr>
          <w:rFonts w:ascii="Times New Roman" w:hAnsi="Times New Roman" w:cs="Times New Roman"/>
          <w:sz w:val="24"/>
          <w:szCs w:val="24"/>
        </w:rPr>
        <w:t>»</w:t>
      </w:r>
      <w:r w:rsidR="005261A9">
        <w:rPr>
          <w:rFonts w:ascii="Times New Roman" w:hAnsi="Times New Roman" w:cs="Times New Roman"/>
          <w:sz w:val="24"/>
          <w:szCs w:val="24"/>
        </w:rPr>
        <w:t xml:space="preserve"> исполнение 92,9%:</w:t>
      </w:r>
      <w:r w:rsidR="00321DCA">
        <w:rPr>
          <w:rFonts w:ascii="Times New Roman" w:hAnsi="Times New Roman" w:cs="Times New Roman"/>
          <w:sz w:val="24"/>
          <w:szCs w:val="24"/>
        </w:rPr>
        <w:t xml:space="preserve"> приобретена одна жилая квартира по договору купли-продажи 369,2 </w:t>
      </w:r>
      <w:r w:rsidR="00432D1D">
        <w:rPr>
          <w:rFonts w:ascii="Times New Roman" w:hAnsi="Times New Roman" w:cs="Times New Roman"/>
          <w:sz w:val="24"/>
          <w:szCs w:val="24"/>
        </w:rPr>
        <w:t>тыс. рублей</w:t>
      </w:r>
      <w:r w:rsidR="00321DCA">
        <w:rPr>
          <w:rFonts w:ascii="Times New Roman" w:hAnsi="Times New Roman" w:cs="Times New Roman"/>
          <w:sz w:val="24"/>
          <w:szCs w:val="24"/>
        </w:rPr>
        <w:t>;</w:t>
      </w:r>
      <w:r w:rsidR="00670D30" w:rsidRPr="00321DCA">
        <w:rPr>
          <w:rFonts w:ascii="Times New Roman" w:hAnsi="Times New Roman" w:cs="Times New Roman"/>
          <w:i/>
          <w:sz w:val="24"/>
          <w:szCs w:val="24"/>
        </w:rPr>
        <w:t xml:space="preserve"> </w:t>
      </w:r>
      <w:r w:rsidR="00321DCA">
        <w:rPr>
          <w:rFonts w:ascii="Times New Roman" w:hAnsi="Times New Roman" w:cs="Times New Roman"/>
          <w:sz w:val="24"/>
          <w:szCs w:val="24"/>
        </w:rPr>
        <w:t xml:space="preserve">предоставлены четыре жилые квартиры в </w:t>
      </w:r>
      <w:r w:rsidR="00BF5F76">
        <w:rPr>
          <w:rFonts w:ascii="Times New Roman" w:hAnsi="Times New Roman" w:cs="Times New Roman"/>
          <w:sz w:val="24"/>
          <w:szCs w:val="24"/>
        </w:rPr>
        <w:br/>
      </w:r>
      <w:r w:rsidR="00321DCA">
        <w:rPr>
          <w:rFonts w:ascii="Times New Roman" w:hAnsi="Times New Roman" w:cs="Times New Roman"/>
          <w:sz w:val="24"/>
          <w:szCs w:val="24"/>
        </w:rPr>
        <w:t xml:space="preserve">г. Заполярный и </w:t>
      </w:r>
      <w:proofErr w:type="spellStart"/>
      <w:r w:rsidR="00321DCA">
        <w:rPr>
          <w:rFonts w:ascii="Times New Roman" w:hAnsi="Times New Roman" w:cs="Times New Roman"/>
          <w:sz w:val="24"/>
          <w:szCs w:val="24"/>
        </w:rPr>
        <w:t>п</w:t>
      </w:r>
      <w:r w:rsidR="00BF5F76">
        <w:rPr>
          <w:rFonts w:ascii="Times New Roman" w:hAnsi="Times New Roman" w:cs="Times New Roman"/>
          <w:sz w:val="24"/>
          <w:szCs w:val="24"/>
        </w:rPr>
        <w:t>.</w:t>
      </w:r>
      <w:r w:rsidR="00321DCA">
        <w:rPr>
          <w:rFonts w:ascii="Times New Roman" w:hAnsi="Times New Roman" w:cs="Times New Roman"/>
          <w:sz w:val="24"/>
          <w:szCs w:val="24"/>
        </w:rPr>
        <w:t>г</w:t>
      </w:r>
      <w:r w:rsidR="00BF5F76">
        <w:rPr>
          <w:rFonts w:ascii="Times New Roman" w:hAnsi="Times New Roman" w:cs="Times New Roman"/>
          <w:sz w:val="24"/>
          <w:szCs w:val="24"/>
        </w:rPr>
        <w:t>.</w:t>
      </w:r>
      <w:r w:rsidR="00321DCA">
        <w:rPr>
          <w:rFonts w:ascii="Times New Roman" w:hAnsi="Times New Roman" w:cs="Times New Roman"/>
          <w:sz w:val="24"/>
          <w:szCs w:val="24"/>
        </w:rPr>
        <w:t>т</w:t>
      </w:r>
      <w:proofErr w:type="spellEnd"/>
      <w:r w:rsidR="00321DCA">
        <w:rPr>
          <w:rFonts w:ascii="Times New Roman" w:hAnsi="Times New Roman" w:cs="Times New Roman"/>
          <w:sz w:val="24"/>
          <w:szCs w:val="24"/>
        </w:rPr>
        <w:t>. Никель из муниципального жилого фонда, обеспечена компенсация стоимости указанных жилых помещений из областного бюджета в бюджет округа в сумме 1 799,</w:t>
      </w:r>
      <w:r w:rsidR="00432D1D">
        <w:rPr>
          <w:rFonts w:ascii="Times New Roman" w:hAnsi="Times New Roman" w:cs="Times New Roman"/>
          <w:sz w:val="24"/>
          <w:szCs w:val="24"/>
        </w:rPr>
        <w:t>9 тыс. рублей. Эконо</w:t>
      </w:r>
      <w:r w:rsidR="00955B30">
        <w:rPr>
          <w:rFonts w:ascii="Times New Roman" w:hAnsi="Times New Roman" w:cs="Times New Roman"/>
          <w:sz w:val="24"/>
          <w:szCs w:val="24"/>
        </w:rPr>
        <w:t>мия составила 165,7 тыс. рублей;</w:t>
      </w:r>
    </w:p>
    <w:p w14:paraId="5B29D2FA" w14:textId="4C22E942" w:rsidR="00D56E24" w:rsidRDefault="00F376EE" w:rsidP="00D56E24">
      <w:pPr>
        <w:tabs>
          <w:tab w:val="left" w:pos="709"/>
        </w:tabs>
        <w:spacing w:after="0" w:line="240" w:lineRule="auto"/>
        <w:ind w:right="-2" w:firstLine="709"/>
        <w:jc w:val="both"/>
        <w:rPr>
          <w:rFonts w:ascii="Times New Roman" w:hAnsi="Times New Roman" w:cs="Times New Roman"/>
          <w:sz w:val="24"/>
          <w:szCs w:val="24"/>
        </w:rPr>
      </w:pPr>
      <w:r w:rsidRPr="00321DCA">
        <w:rPr>
          <w:rFonts w:ascii="Times New Roman" w:hAnsi="Times New Roman" w:cs="Times New Roman"/>
          <w:b/>
          <w:sz w:val="24"/>
          <w:szCs w:val="24"/>
        </w:rPr>
        <w:t>п.1.6.</w:t>
      </w:r>
      <w:r w:rsidRPr="00321DCA">
        <w:rPr>
          <w:rFonts w:ascii="Times New Roman" w:hAnsi="Times New Roman" w:cs="Times New Roman"/>
          <w:sz w:val="24"/>
          <w:szCs w:val="24"/>
        </w:rPr>
        <w:t xml:space="preserve"> – </w:t>
      </w:r>
      <w:r w:rsidR="00955B30">
        <w:rPr>
          <w:rFonts w:ascii="Times New Roman" w:hAnsi="Times New Roman" w:cs="Times New Roman"/>
          <w:sz w:val="24"/>
          <w:szCs w:val="24"/>
        </w:rPr>
        <w:t>«</w:t>
      </w:r>
      <w:r w:rsidRPr="00321DCA">
        <w:rPr>
          <w:rFonts w:ascii="Times New Roman" w:hAnsi="Times New Roman" w:cs="Times New Roman"/>
          <w:sz w:val="24"/>
          <w:szCs w:val="24"/>
        </w:rPr>
        <w:t>предоставление мер социальной поддержки по оплате жилого помещения и коммунальных услуг детям-сиротам и детям, оставшимся без попечения родителей, лицам из числа детей сирот и детей, оставшихся без попечения родителей</w:t>
      </w:r>
      <w:r w:rsidR="00955B30">
        <w:rPr>
          <w:rFonts w:ascii="Times New Roman" w:hAnsi="Times New Roman" w:cs="Times New Roman"/>
          <w:sz w:val="24"/>
          <w:szCs w:val="24"/>
        </w:rPr>
        <w:t>»</w:t>
      </w:r>
      <w:r w:rsidRPr="00321DCA">
        <w:rPr>
          <w:rFonts w:ascii="Times New Roman" w:hAnsi="Times New Roman" w:cs="Times New Roman"/>
          <w:sz w:val="24"/>
          <w:szCs w:val="24"/>
        </w:rPr>
        <w:t xml:space="preserve"> </w:t>
      </w:r>
      <w:r w:rsidR="005A3E4F">
        <w:rPr>
          <w:rFonts w:ascii="Times New Roman" w:hAnsi="Times New Roman" w:cs="Times New Roman"/>
          <w:sz w:val="24"/>
          <w:szCs w:val="24"/>
        </w:rPr>
        <w:t xml:space="preserve">исполнение 100%. </w:t>
      </w:r>
      <w:r w:rsidR="005A3E4F" w:rsidRPr="005A3E4F">
        <w:rPr>
          <w:rFonts w:ascii="Times New Roman" w:hAnsi="Times New Roman" w:cs="Times New Roman"/>
          <w:sz w:val="24"/>
          <w:szCs w:val="24"/>
        </w:rPr>
        <w:t>П</w:t>
      </w:r>
      <w:r w:rsidR="00D56E24" w:rsidRPr="005A3E4F">
        <w:rPr>
          <w:rFonts w:ascii="Times New Roman" w:hAnsi="Times New Roman" w:cs="Times New Roman"/>
          <w:sz w:val="24"/>
          <w:szCs w:val="24"/>
        </w:rPr>
        <w:t xml:space="preserve">раво на предоставление данной меры поддержки </w:t>
      </w:r>
      <w:r w:rsidR="005A3E4F" w:rsidRPr="005A3E4F">
        <w:rPr>
          <w:rFonts w:ascii="Times New Roman" w:hAnsi="Times New Roman" w:cs="Times New Roman"/>
          <w:sz w:val="24"/>
          <w:szCs w:val="24"/>
        </w:rPr>
        <w:t>имеют 38</w:t>
      </w:r>
      <w:r w:rsidR="00D56E24" w:rsidRPr="005A3E4F">
        <w:rPr>
          <w:rFonts w:ascii="Times New Roman" w:hAnsi="Times New Roman" w:cs="Times New Roman"/>
          <w:sz w:val="24"/>
          <w:szCs w:val="24"/>
        </w:rPr>
        <w:t xml:space="preserve"> человека, воспользовались – 3</w:t>
      </w:r>
      <w:r w:rsidR="005A3E4F" w:rsidRPr="005A3E4F">
        <w:rPr>
          <w:rFonts w:ascii="Times New Roman" w:hAnsi="Times New Roman" w:cs="Times New Roman"/>
          <w:sz w:val="24"/>
          <w:szCs w:val="24"/>
        </w:rPr>
        <w:t>5</w:t>
      </w:r>
      <w:r w:rsidR="00D56E24" w:rsidRPr="005A3E4F">
        <w:rPr>
          <w:rFonts w:ascii="Times New Roman" w:hAnsi="Times New Roman" w:cs="Times New Roman"/>
          <w:sz w:val="24"/>
          <w:szCs w:val="24"/>
        </w:rPr>
        <w:t xml:space="preserve"> человек</w:t>
      </w:r>
      <w:r w:rsidR="00EF1F3D">
        <w:rPr>
          <w:rFonts w:ascii="Times New Roman" w:hAnsi="Times New Roman" w:cs="Times New Roman"/>
          <w:sz w:val="24"/>
          <w:szCs w:val="24"/>
        </w:rPr>
        <w:t xml:space="preserve">; </w:t>
      </w:r>
      <w:r w:rsidR="0068608C" w:rsidRPr="005A3E4F">
        <w:rPr>
          <w:rFonts w:ascii="Times New Roman" w:hAnsi="Times New Roman" w:cs="Times New Roman"/>
          <w:sz w:val="24"/>
          <w:szCs w:val="24"/>
        </w:rPr>
        <w:t xml:space="preserve"> </w:t>
      </w:r>
    </w:p>
    <w:p w14:paraId="03B98060" w14:textId="1B365A5E" w:rsidR="00047E3C" w:rsidRPr="00955B30" w:rsidRDefault="00047E3C" w:rsidP="00047E3C">
      <w:pPr>
        <w:tabs>
          <w:tab w:val="left" w:pos="709"/>
        </w:tabs>
        <w:spacing w:after="0" w:line="240" w:lineRule="auto"/>
        <w:ind w:right="-2"/>
        <w:jc w:val="both"/>
        <w:rPr>
          <w:rFonts w:ascii="Times New Roman" w:eastAsia="Times New Roman" w:hAnsi="Times New Roman" w:cs="Times New Roman"/>
          <w:sz w:val="24"/>
          <w:szCs w:val="24"/>
          <w:lang w:eastAsia="ru-RU"/>
        </w:rPr>
      </w:pPr>
      <w:r w:rsidRPr="00321DCA">
        <w:rPr>
          <w:rFonts w:ascii="Times New Roman" w:hAnsi="Times New Roman" w:cs="Times New Roman"/>
          <w:sz w:val="24"/>
          <w:szCs w:val="24"/>
        </w:rPr>
        <w:tab/>
      </w:r>
      <w:r w:rsidRPr="00636A03">
        <w:rPr>
          <w:rFonts w:ascii="Times New Roman" w:hAnsi="Times New Roman" w:cs="Times New Roman"/>
          <w:b/>
          <w:sz w:val="24"/>
          <w:szCs w:val="24"/>
        </w:rPr>
        <w:t>п.1.</w:t>
      </w:r>
      <w:r w:rsidR="00955B30" w:rsidRPr="00636A03">
        <w:rPr>
          <w:rFonts w:ascii="Times New Roman" w:hAnsi="Times New Roman" w:cs="Times New Roman"/>
          <w:b/>
          <w:sz w:val="24"/>
          <w:szCs w:val="24"/>
        </w:rPr>
        <w:t>9</w:t>
      </w:r>
      <w:r w:rsidRPr="00636A03">
        <w:rPr>
          <w:rFonts w:ascii="Times New Roman" w:hAnsi="Times New Roman" w:cs="Times New Roman"/>
          <w:b/>
          <w:sz w:val="24"/>
          <w:szCs w:val="24"/>
        </w:rPr>
        <w:t>.</w:t>
      </w:r>
      <w:r w:rsidRPr="00321DCA">
        <w:rPr>
          <w:rFonts w:ascii="Times New Roman" w:hAnsi="Times New Roman" w:cs="Times New Roman"/>
          <w:sz w:val="24"/>
          <w:szCs w:val="24"/>
        </w:rPr>
        <w:t xml:space="preserve"> </w:t>
      </w:r>
      <w:r w:rsidR="00896C4B">
        <w:rPr>
          <w:rFonts w:ascii="Times New Roman" w:hAnsi="Times New Roman" w:cs="Times New Roman"/>
          <w:sz w:val="24"/>
          <w:szCs w:val="24"/>
        </w:rPr>
        <w:t>–</w:t>
      </w:r>
      <w:r w:rsidRPr="00321DCA">
        <w:rPr>
          <w:rFonts w:ascii="Times New Roman" w:hAnsi="Times New Roman" w:cs="Times New Roman"/>
          <w:sz w:val="24"/>
          <w:szCs w:val="24"/>
        </w:rPr>
        <w:t xml:space="preserve"> </w:t>
      </w:r>
      <w:r w:rsidR="00896C4B">
        <w:rPr>
          <w:rFonts w:ascii="Times New Roman" w:hAnsi="Times New Roman" w:cs="Times New Roman"/>
          <w:sz w:val="24"/>
          <w:szCs w:val="24"/>
        </w:rPr>
        <w:t xml:space="preserve">«организация и </w:t>
      </w:r>
      <w:r w:rsidRPr="00321DCA">
        <w:rPr>
          <w:rFonts w:ascii="Times New Roman" w:hAnsi="Times New Roman" w:cs="Times New Roman"/>
          <w:sz w:val="24"/>
          <w:szCs w:val="24"/>
        </w:rPr>
        <w:t>предоставление мер социальной поддержки по оплате жилого помещения и коммунальных услуг отдельным категориям граждан, работающих в сельских населенных пунктах или поселках городского типа</w:t>
      </w:r>
      <w:r w:rsidR="00896C4B">
        <w:rPr>
          <w:rFonts w:ascii="Times New Roman" w:hAnsi="Times New Roman" w:cs="Times New Roman"/>
          <w:sz w:val="24"/>
          <w:szCs w:val="24"/>
        </w:rPr>
        <w:t xml:space="preserve">» исполнение 95,5%, </w:t>
      </w:r>
      <w:r w:rsidRPr="00321DCA">
        <w:rPr>
          <w:rFonts w:ascii="Times New Roman" w:hAnsi="Times New Roman" w:cs="Times New Roman"/>
          <w:sz w:val="24"/>
          <w:szCs w:val="24"/>
        </w:rPr>
        <w:t xml:space="preserve">воспользовались правом </w:t>
      </w:r>
      <w:r w:rsidRPr="00843E42">
        <w:rPr>
          <w:rFonts w:ascii="Times New Roman" w:hAnsi="Times New Roman" w:cs="Times New Roman"/>
          <w:sz w:val="24"/>
          <w:szCs w:val="24"/>
        </w:rPr>
        <w:t>на льготу 4</w:t>
      </w:r>
      <w:r w:rsidR="00843E42" w:rsidRPr="00843E42">
        <w:rPr>
          <w:rFonts w:ascii="Times New Roman" w:hAnsi="Times New Roman" w:cs="Times New Roman"/>
          <w:sz w:val="24"/>
          <w:szCs w:val="24"/>
        </w:rPr>
        <w:t>32</w:t>
      </w:r>
      <w:r w:rsidRPr="00843E42">
        <w:rPr>
          <w:rFonts w:ascii="Times New Roman" w:hAnsi="Times New Roman" w:cs="Times New Roman"/>
          <w:sz w:val="24"/>
          <w:szCs w:val="24"/>
        </w:rPr>
        <w:t xml:space="preserve"> человек</w:t>
      </w:r>
      <w:r w:rsidR="00843E42">
        <w:rPr>
          <w:rFonts w:ascii="Times New Roman" w:hAnsi="Times New Roman" w:cs="Times New Roman"/>
          <w:sz w:val="24"/>
          <w:szCs w:val="24"/>
        </w:rPr>
        <w:t>а</w:t>
      </w:r>
      <w:r w:rsidRPr="00843E42">
        <w:rPr>
          <w:rFonts w:ascii="Times New Roman" w:hAnsi="Times New Roman" w:cs="Times New Roman"/>
          <w:sz w:val="24"/>
          <w:szCs w:val="24"/>
        </w:rPr>
        <w:t>, имеют право – 45</w:t>
      </w:r>
      <w:r w:rsidR="00843E42" w:rsidRPr="00843E42">
        <w:rPr>
          <w:rFonts w:ascii="Times New Roman" w:hAnsi="Times New Roman" w:cs="Times New Roman"/>
          <w:sz w:val="24"/>
          <w:szCs w:val="24"/>
        </w:rPr>
        <w:t>0</w:t>
      </w:r>
      <w:r w:rsidRPr="00843E42">
        <w:rPr>
          <w:rFonts w:ascii="Times New Roman" w:hAnsi="Times New Roman" w:cs="Times New Roman"/>
          <w:sz w:val="24"/>
          <w:szCs w:val="24"/>
        </w:rPr>
        <w:t xml:space="preserve"> человек, </w:t>
      </w:r>
      <w:r w:rsidR="00896C4B">
        <w:rPr>
          <w:rFonts w:ascii="Times New Roman" w:hAnsi="Times New Roman" w:cs="Times New Roman"/>
          <w:sz w:val="24"/>
          <w:szCs w:val="24"/>
        </w:rPr>
        <w:t xml:space="preserve"> </w:t>
      </w:r>
      <w:r w:rsidR="00955B30">
        <w:rPr>
          <w:rFonts w:ascii="Times New Roman" w:hAnsi="Times New Roman" w:cs="Times New Roman"/>
          <w:sz w:val="24"/>
          <w:szCs w:val="24"/>
        </w:rPr>
        <w:t>не освоено</w:t>
      </w:r>
      <w:r w:rsidR="00D73D81">
        <w:rPr>
          <w:rFonts w:ascii="Times New Roman" w:hAnsi="Times New Roman" w:cs="Times New Roman"/>
          <w:sz w:val="24"/>
          <w:szCs w:val="24"/>
        </w:rPr>
        <w:t xml:space="preserve"> 1 041,6</w:t>
      </w:r>
      <w:r w:rsidRPr="00955B30">
        <w:rPr>
          <w:rFonts w:ascii="Times New Roman" w:hAnsi="Times New Roman" w:cs="Times New Roman"/>
          <w:sz w:val="24"/>
          <w:szCs w:val="24"/>
        </w:rPr>
        <w:t xml:space="preserve"> тыс. рублей;</w:t>
      </w:r>
    </w:p>
    <w:p w14:paraId="1C1DC492" w14:textId="5EEB3CBA" w:rsidR="002405CB" w:rsidRPr="008C6D08" w:rsidRDefault="00D56E24" w:rsidP="002405CB">
      <w:pPr>
        <w:tabs>
          <w:tab w:val="left" w:pos="709"/>
        </w:tabs>
        <w:spacing w:after="0" w:line="240" w:lineRule="auto"/>
        <w:ind w:right="-2" w:firstLine="709"/>
        <w:jc w:val="both"/>
        <w:rPr>
          <w:rFonts w:ascii="Times New Roman" w:hAnsi="Times New Roman" w:cs="Times New Roman"/>
          <w:sz w:val="24"/>
          <w:szCs w:val="24"/>
        </w:rPr>
      </w:pPr>
      <w:r w:rsidRPr="00321DCA">
        <w:rPr>
          <w:rFonts w:ascii="Times New Roman" w:hAnsi="Times New Roman" w:cs="Times New Roman"/>
          <w:sz w:val="24"/>
          <w:szCs w:val="24"/>
        </w:rPr>
        <w:lastRenderedPageBreak/>
        <w:t xml:space="preserve"> </w:t>
      </w:r>
      <w:r w:rsidRPr="00321DCA">
        <w:rPr>
          <w:rFonts w:ascii="Times New Roman" w:hAnsi="Times New Roman" w:cs="Times New Roman"/>
          <w:b/>
          <w:sz w:val="24"/>
          <w:szCs w:val="24"/>
        </w:rPr>
        <w:t>п.1.</w:t>
      </w:r>
      <w:r w:rsidR="008C6D08">
        <w:rPr>
          <w:rFonts w:ascii="Times New Roman" w:hAnsi="Times New Roman" w:cs="Times New Roman"/>
          <w:b/>
          <w:sz w:val="24"/>
          <w:szCs w:val="24"/>
        </w:rPr>
        <w:t>10</w:t>
      </w:r>
      <w:r w:rsidRPr="00321DCA">
        <w:rPr>
          <w:rFonts w:ascii="Times New Roman" w:hAnsi="Times New Roman" w:cs="Times New Roman"/>
          <w:b/>
          <w:sz w:val="24"/>
          <w:szCs w:val="24"/>
        </w:rPr>
        <w:t>.</w:t>
      </w:r>
      <w:r w:rsidRPr="00321DCA">
        <w:rPr>
          <w:rFonts w:ascii="Times New Roman" w:hAnsi="Times New Roman" w:cs="Times New Roman"/>
          <w:sz w:val="24"/>
          <w:szCs w:val="24"/>
        </w:rPr>
        <w:t xml:space="preserve"> </w:t>
      </w:r>
      <w:r w:rsidR="008C6D08">
        <w:rPr>
          <w:rFonts w:ascii="Times New Roman" w:hAnsi="Times New Roman" w:cs="Times New Roman"/>
          <w:sz w:val="24"/>
          <w:szCs w:val="24"/>
        </w:rPr>
        <w:t>–</w:t>
      </w:r>
      <w:r w:rsidR="002405CB" w:rsidRPr="00321DCA">
        <w:rPr>
          <w:rFonts w:ascii="Times New Roman" w:hAnsi="Times New Roman" w:cs="Times New Roman"/>
          <w:sz w:val="24"/>
          <w:szCs w:val="24"/>
        </w:rPr>
        <w:t xml:space="preserve"> </w:t>
      </w:r>
      <w:r w:rsidR="008C6D08">
        <w:rPr>
          <w:rFonts w:ascii="Times New Roman" w:hAnsi="Times New Roman" w:cs="Times New Roman"/>
          <w:sz w:val="24"/>
          <w:szCs w:val="24"/>
        </w:rPr>
        <w:t>«</w:t>
      </w:r>
      <w:r w:rsidR="002405CB" w:rsidRPr="00321DCA">
        <w:rPr>
          <w:rFonts w:ascii="Times New Roman" w:hAnsi="Times New Roman" w:cs="Times New Roman"/>
          <w:sz w:val="24"/>
          <w:szCs w:val="24"/>
        </w:rPr>
        <w:t xml:space="preserve">расходы по выплате денежного вознаграждения лицам, осуществляющим </w:t>
      </w:r>
      <w:proofErr w:type="spellStart"/>
      <w:r w:rsidR="002405CB" w:rsidRPr="00321DCA">
        <w:rPr>
          <w:rFonts w:ascii="Times New Roman" w:hAnsi="Times New Roman" w:cs="Times New Roman"/>
          <w:sz w:val="24"/>
          <w:szCs w:val="24"/>
        </w:rPr>
        <w:t>постинтернатный</w:t>
      </w:r>
      <w:proofErr w:type="spellEnd"/>
      <w:r w:rsidR="002405CB" w:rsidRPr="00321DCA">
        <w:rPr>
          <w:rFonts w:ascii="Times New Roman" w:hAnsi="Times New Roman" w:cs="Times New Roman"/>
          <w:sz w:val="24"/>
          <w:szCs w:val="24"/>
        </w:rPr>
        <w:t xml:space="preserve"> патронат в отношении несовершеннолетних и</w:t>
      </w:r>
      <w:r w:rsidRPr="00321DCA">
        <w:rPr>
          <w:rFonts w:ascii="Times New Roman" w:hAnsi="Times New Roman" w:cs="Times New Roman"/>
          <w:sz w:val="24"/>
          <w:szCs w:val="24"/>
        </w:rPr>
        <w:t xml:space="preserve"> социальный патронат</w:t>
      </w:r>
      <w:r w:rsidR="008C6D08">
        <w:rPr>
          <w:rFonts w:ascii="Times New Roman" w:hAnsi="Times New Roman" w:cs="Times New Roman"/>
          <w:sz w:val="24"/>
          <w:szCs w:val="24"/>
        </w:rPr>
        <w:t>»</w:t>
      </w:r>
      <w:r w:rsidR="002405CB" w:rsidRPr="00321DCA">
        <w:rPr>
          <w:rFonts w:ascii="Times New Roman" w:hAnsi="Times New Roman" w:cs="Times New Roman"/>
          <w:sz w:val="24"/>
          <w:szCs w:val="24"/>
        </w:rPr>
        <w:t xml:space="preserve"> </w:t>
      </w:r>
      <w:r w:rsidR="00843E42">
        <w:rPr>
          <w:rFonts w:ascii="Times New Roman" w:hAnsi="Times New Roman" w:cs="Times New Roman"/>
          <w:sz w:val="24"/>
          <w:szCs w:val="24"/>
        </w:rPr>
        <w:t xml:space="preserve">исполнено 82,3%, не освоено 19,2 тыс. рублей </w:t>
      </w:r>
      <w:r w:rsidR="002405CB" w:rsidRPr="00843E42">
        <w:rPr>
          <w:rFonts w:ascii="Times New Roman" w:hAnsi="Times New Roman" w:cs="Times New Roman"/>
          <w:sz w:val="24"/>
          <w:szCs w:val="24"/>
        </w:rPr>
        <w:t>в связи с сокращением фактической численности детей;</w:t>
      </w:r>
    </w:p>
    <w:p w14:paraId="60E3AB53" w14:textId="02B4851E" w:rsidR="002405CB" w:rsidRPr="005B40B6" w:rsidRDefault="00D56E24" w:rsidP="002405CB">
      <w:pPr>
        <w:tabs>
          <w:tab w:val="left" w:pos="709"/>
        </w:tabs>
        <w:spacing w:after="0" w:line="240" w:lineRule="auto"/>
        <w:ind w:right="-2" w:firstLine="709"/>
        <w:jc w:val="both"/>
        <w:rPr>
          <w:rFonts w:ascii="Times New Roman" w:hAnsi="Times New Roman" w:cs="Times New Roman"/>
          <w:sz w:val="24"/>
          <w:szCs w:val="24"/>
        </w:rPr>
      </w:pPr>
      <w:r w:rsidRPr="00321DCA">
        <w:rPr>
          <w:rFonts w:ascii="Times New Roman" w:hAnsi="Times New Roman" w:cs="Times New Roman"/>
          <w:b/>
          <w:sz w:val="24"/>
          <w:szCs w:val="24"/>
        </w:rPr>
        <w:t>п.1.1</w:t>
      </w:r>
      <w:r w:rsidR="008C6D08">
        <w:rPr>
          <w:rFonts w:ascii="Times New Roman" w:hAnsi="Times New Roman" w:cs="Times New Roman"/>
          <w:b/>
          <w:sz w:val="24"/>
          <w:szCs w:val="24"/>
        </w:rPr>
        <w:t>2</w:t>
      </w:r>
      <w:r w:rsidRPr="00321DCA">
        <w:rPr>
          <w:rFonts w:ascii="Times New Roman" w:hAnsi="Times New Roman" w:cs="Times New Roman"/>
          <w:b/>
          <w:sz w:val="24"/>
          <w:szCs w:val="24"/>
        </w:rPr>
        <w:t>.</w:t>
      </w:r>
      <w:r w:rsidRPr="00321DCA">
        <w:rPr>
          <w:rFonts w:ascii="Times New Roman" w:hAnsi="Times New Roman" w:cs="Times New Roman"/>
          <w:sz w:val="24"/>
          <w:szCs w:val="24"/>
        </w:rPr>
        <w:t xml:space="preserve"> </w:t>
      </w:r>
      <w:r w:rsidR="008C6D08">
        <w:rPr>
          <w:rFonts w:ascii="Times New Roman" w:hAnsi="Times New Roman" w:cs="Times New Roman"/>
          <w:sz w:val="24"/>
          <w:szCs w:val="24"/>
        </w:rPr>
        <w:t>–</w:t>
      </w:r>
      <w:r w:rsidR="002405CB" w:rsidRPr="00321DCA">
        <w:rPr>
          <w:rFonts w:ascii="Times New Roman" w:hAnsi="Times New Roman" w:cs="Times New Roman"/>
          <w:sz w:val="24"/>
          <w:szCs w:val="24"/>
        </w:rPr>
        <w:t xml:space="preserve"> </w:t>
      </w:r>
      <w:r w:rsidR="008C6D08">
        <w:rPr>
          <w:rFonts w:ascii="Times New Roman" w:hAnsi="Times New Roman" w:cs="Times New Roman"/>
          <w:sz w:val="24"/>
          <w:szCs w:val="24"/>
        </w:rPr>
        <w:t>«</w:t>
      </w:r>
      <w:r w:rsidR="002405CB" w:rsidRPr="00321DCA">
        <w:rPr>
          <w:rFonts w:ascii="Times New Roman" w:hAnsi="Times New Roman" w:cs="Times New Roman"/>
          <w:sz w:val="24"/>
          <w:szCs w:val="24"/>
        </w:rPr>
        <w:t>доплаты к пенсиям муниципальных служащих</w:t>
      </w:r>
      <w:r w:rsidR="008C6D08">
        <w:rPr>
          <w:rFonts w:ascii="Times New Roman" w:hAnsi="Times New Roman" w:cs="Times New Roman"/>
          <w:sz w:val="24"/>
          <w:szCs w:val="24"/>
        </w:rPr>
        <w:t>, ранее замещавших муниципальные должности»</w:t>
      </w:r>
      <w:r w:rsidR="002405CB" w:rsidRPr="00321DCA">
        <w:rPr>
          <w:rFonts w:ascii="Times New Roman" w:hAnsi="Times New Roman" w:cs="Times New Roman"/>
          <w:sz w:val="24"/>
          <w:szCs w:val="24"/>
        </w:rPr>
        <w:t xml:space="preserve"> </w:t>
      </w:r>
      <w:r w:rsidR="00AE2332" w:rsidRPr="00321DCA">
        <w:rPr>
          <w:rFonts w:ascii="Times New Roman" w:hAnsi="Times New Roman" w:cs="Times New Roman"/>
          <w:sz w:val="24"/>
          <w:szCs w:val="24"/>
        </w:rPr>
        <w:t>–</w:t>
      </w:r>
      <w:r w:rsidR="002405CB" w:rsidRPr="00321DCA">
        <w:rPr>
          <w:rFonts w:ascii="Times New Roman" w:hAnsi="Times New Roman" w:cs="Times New Roman"/>
          <w:sz w:val="24"/>
          <w:szCs w:val="24"/>
        </w:rPr>
        <w:t xml:space="preserve"> </w:t>
      </w:r>
      <w:r w:rsidR="00AE2332" w:rsidRPr="00321DCA">
        <w:rPr>
          <w:rFonts w:ascii="Times New Roman" w:hAnsi="Times New Roman" w:cs="Times New Roman"/>
          <w:sz w:val="24"/>
          <w:szCs w:val="24"/>
        </w:rPr>
        <w:t>расходы произведены по фактической потребности</w:t>
      </w:r>
      <w:r w:rsidR="005261A9">
        <w:rPr>
          <w:rFonts w:ascii="Times New Roman" w:hAnsi="Times New Roman" w:cs="Times New Roman"/>
          <w:sz w:val="24"/>
          <w:szCs w:val="24"/>
        </w:rPr>
        <w:t xml:space="preserve"> (94,1%)</w:t>
      </w:r>
      <w:r w:rsidR="000E7D86" w:rsidRPr="00321DCA">
        <w:rPr>
          <w:rFonts w:ascii="Times New Roman" w:hAnsi="Times New Roman" w:cs="Times New Roman"/>
          <w:sz w:val="24"/>
          <w:szCs w:val="24"/>
        </w:rPr>
        <w:t>,</w:t>
      </w:r>
      <w:r w:rsidR="00AE2332" w:rsidRPr="00321DCA">
        <w:rPr>
          <w:rFonts w:ascii="Times New Roman" w:hAnsi="Times New Roman" w:cs="Times New Roman"/>
          <w:sz w:val="24"/>
          <w:szCs w:val="24"/>
        </w:rPr>
        <w:t xml:space="preserve"> </w:t>
      </w:r>
      <w:r w:rsidR="00AE2332" w:rsidRPr="007F3023">
        <w:rPr>
          <w:rFonts w:ascii="Times New Roman" w:hAnsi="Times New Roman" w:cs="Times New Roman"/>
          <w:sz w:val="24"/>
          <w:szCs w:val="24"/>
        </w:rPr>
        <w:t>доплату к пенсиям получили 4</w:t>
      </w:r>
      <w:r w:rsidR="007F3023" w:rsidRPr="007F3023">
        <w:rPr>
          <w:rFonts w:ascii="Times New Roman" w:hAnsi="Times New Roman" w:cs="Times New Roman"/>
          <w:sz w:val="24"/>
          <w:szCs w:val="24"/>
        </w:rPr>
        <w:t>9 человек</w:t>
      </w:r>
      <w:r w:rsidR="008C6D08">
        <w:rPr>
          <w:rFonts w:ascii="Times New Roman" w:hAnsi="Times New Roman" w:cs="Times New Roman"/>
          <w:sz w:val="24"/>
          <w:szCs w:val="24"/>
        </w:rPr>
        <w:t xml:space="preserve"> (не освоено </w:t>
      </w:r>
      <w:r w:rsidR="005B40B6" w:rsidRPr="005B40B6">
        <w:rPr>
          <w:rFonts w:ascii="Times New Roman" w:hAnsi="Times New Roman" w:cs="Times New Roman"/>
          <w:sz w:val="24"/>
          <w:szCs w:val="24"/>
        </w:rPr>
        <w:t>298</w:t>
      </w:r>
      <w:r w:rsidR="005B40B6">
        <w:rPr>
          <w:rFonts w:ascii="Times New Roman" w:hAnsi="Times New Roman" w:cs="Times New Roman"/>
          <w:sz w:val="24"/>
          <w:szCs w:val="24"/>
        </w:rPr>
        <w:t>,3 тыс. рублей);</w:t>
      </w:r>
    </w:p>
    <w:p w14:paraId="745E2E4A" w14:textId="0D41DC83" w:rsidR="00907F48" w:rsidRPr="00321DCA" w:rsidRDefault="00D56E24" w:rsidP="00907F48">
      <w:pPr>
        <w:tabs>
          <w:tab w:val="left" w:pos="709"/>
        </w:tabs>
        <w:spacing w:after="0" w:line="240" w:lineRule="auto"/>
        <w:ind w:right="-2" w:firstLine="709"/>
        <w:jc w:val="both"/>
        <w:rPr>
          <w:rFonts w:ascii="Times New Roman" w:hAnsi="Times New Roman" w:cs="Times New Roman"/>
          <w:sz w:val="24"/>
          <w:szCs w:val="24"/>
        </w:rPr>
      </w:pPr>
      <w:proofErr w:type="gramStart"/>
      <w:r w:rsidRPr="00321DCA">
        <w:rPr>
          <w:rFonts w:ascii="Times New Roman" w:hAnsi="Times New Roman" w:cs="Times New Roman"/>
          <w:b/>
          <w:sz w:val="24"/>
          <w:szCs w:val="24"/>
        </w:rPr>
        <w:t>п.1.1</w:t>
      </w:r>
      <w:r w:rsidR="005B40B6">
        <w:rPr>
          <w:rFonts w:ascii="Times New Roman" w:hAnsi="Times New Roman" w:cs="Times New Roman"/>
          <w:b/>
          <w:sz w:val="24"/>
          <w:szCs w:val="24"/>
        </w:rPr>
        <w:t>3</w:t>
      </w:r>
      <w:r w:rsidRPr="00321DCA">
        <w:rPr>
          <w:rFonts w:ascii="Times New Roman" w:hAnsi="Times New Roman" w:cs="Times New Roman"/>
          <w:b/>
          <w:sz w:val="24"/>
          <w:szCs w:val="24"/>
        </w:rPr>
        <w:t>.</w:t>
      </w:r>
      <w:r w:rsidRPr="00321DCA">
        <w:rPr>
          <w:rFonts w:ascii="Times New Roman" w:hAnsi="Times New Roman" w:cs="Times New Roman"/>
          <w:sz w:val="24"/>
          <w:szCs w:val="24"/>
        </w:rPr>
        <w:t xml:space="preserve"> </w:t>
      </w:r>
      <w:r w:rsidR="005B40B6">
        <w:rPr>
          <w:rFonts w:ascii="Times New Roman" w:hAnsi="Times New Roman" w:cs="Times New Roman"/>
          <w:sz w:val="24"/>
          <w:szCs w:val="24"/>
        </w:rPr>
        <w:t>–</w:t>
      </w:r>
      <w:r w:rsidR="00907F48" w:rsidRPr="00321DCA">
        <w:rPr>
          <w:rFonts w:ascii="Times New Roman" w:hAnsi="Times New Roman" w:cs="Times New Roman"/>
          <w:sz w:val="24"/>
          <w:szCs w:val="24"/>
        </w:rPr>
        <w:t xml:space="preserve"> </w:t>
      </w:r>
      <w:r w:rsidR="005B40B6">
        <w:rPr>
          <w:rFonts w:ascii="Times New Roman" w:hAnsi="Times New Roman" w:cs="Times New Roman"/>
          <w:sz w:val="24"/>
          <w:szCs w:val="24"/>
        </w:rPr>
        <w:t>«</w:t>
      </w:r>
      <w:r w:rsidR="00907F48" w:rsidRPr="00321DCA">
        <w:rPr>
          <w:rFonts w:ascii="Times New Roman" w:hAnsi="Times New Roman" w:cs="Times New Roman"/>
          <w:sz w:val="24"/>
          <w:szCs w:val="24"/>
        </w:rPr>
        <w:t>возмещение расходов по гарантированному перечню услуг по погребению</w:t>
      </w:r>
      <w:r w:rsidR="005B40B6">
        <w:rPr>
          <w:rFonts w:ascii="Times New Roman" w:hAnsi="Times New Roman" w:cs="Times New Roman"/>
          <w:sz w:val="24"/>
          <w:szCs w:val="24"/>
        </w:rPr>
        <w:t xml:space="preserve">» предусмотрено 160,5 тыс. рублей, не освоены полностью в связи с отсутствием </w:t>
      </w:r>
      <w:r w:rsidR="00907F48" w:rsidRPr="00321DCA">
        <w:rPr>
          <w:rFonts w:ascii="Times New Roman" w:hAnsi="Times New Roman" w:cs="Times New Roman"/>
          <w:sz w:val="24"/>
          <w:szCs w:val="24"/>
        </w:rPr>
        <w:t>обращений по возмещени</w:t>
      </w:r>
      <w:r w:rsidR="005B40B6">
        <w:rPr>
          <w:rFonts w:ascii="Times New Roman" w:hAnsi="Times New Roman" w:cs="Times New Roman"/>
          <w:sz w:val="24"/>
          <w:szCs w:val="24"/>
        </w:rPr>
        <w:t>ю данных расходов;</w:t>
      </w:r>
      <w:proofErr w:type="gramEnd"/>
    </w:p>
    <w:p w14:paraId="01304078" w14:textId="13C9FE2E" w:rsidR="003779FE" w:rsidRDefault="005B40B6" w:rsidP="00907F48">
      <w:pPr>
        <w:tabs>
          <w:tab w:val="left" w:pos="709"/>
        </w:tabs>
        <w:spacing w:after="0" w:line="240" w:lineRule="auto"/>
        <w:ind w:right="-2" w:firstLine="709"/>
        <w:jc w:val="both"/>
        <w:rPr>
          <w:rFonts w:ascii="Times New Roman" w:hAnsi="Times New Roman" w:cs="Times New Roman"/>
          <w:sz w:val="24"/>
          <w:szCs w:val="24"/>
        </w:rPr>
      </w:pPr>
      <w:r>
        <w:rPr>
          <w:rFonts w:ascii="Times New Roman" w:hAnsi="Times New Roman" w:cs="Times New Roman"/>
          <w:b/>
          <w:sz w:val="24"/>
          <w:szCs w:val="24"/>
        </w:rPr>
        <w:t>п.1.15</w:t>
      </w:r>
      <w:r w:rsidR="003779FE" w:rsidRPr="00321DCA">
        <w:rPr>
          <w:rFonts w:ascii="Times New Roman" w:hAnsi="Times New Roman" w:cs="Times New Roman"/>
          <w:b/>
          <w:sz w:val="24"/>
          <w:szCs w:val="24"/>
        </w:rPr>
        <w:t>.</w:t>
      </w:r>
      <w:r w:rsidR="003779FE" w:rsidRPr="00321DCA">
        <w:rPr>
          <w:rFonts w:ascii="Times New Roman" w:hAnsi="Times New Roman" w:cs="Times New Roman"/>
          <w:sz w:val="24"/>
          <w:szCs w:val="24"/>
        </w:rPr>
        <w:t xml:space="preserve"> – </w:t>
      </w:r>
      <w:r>
        <w:rPr>
          <w:rFonts w:ascii="Times New Roman" w:hAnsi="Times New Roman" w:cs="Times New Roman"/>
          <w:sz w:val="24"/>
          <w:szCs w:val="24"/>
        </w:rPr>
        <w:t>«предоставление единовременной денежной выплаты многодетным семьям на улучшение жилищных условий» предусмотрено 343,4 тыс. рублей, не освоены полностью по причине отсутствия заинтересованных лиц на получение денежной выплаты.</w:t>
      </w:r>
    </w:p>
    <w:p w14:paraId="1A38E586" w14:textId="5FFF39A0" w:rsidR="005B40B6" w:rsidRDefault="005B40B6" w:rsidP="00907F48">
      <w:pPr>
        <w:tabs>
          <w:tab w:val="left" w:pos="709"/>
        </w:tabs>
        <w:spacing w:after="0" w:line="240" w:lineRule="auto"/>
        <w:ind w:right="-2" w:firstLine="709"/>
        <w:jc w:val="both"/>
        <w:rPr>
          <w:rFonts w:ascii="Times New Roman" w:hAnsi="Times New Roman" w:cs="Times New Roman"/>
          <w:sz w:val="24"/>
          <w:szCs w:val="24"/>
        </w:rPr>
      </w:pPr>
      <w:r w:rsidRPr="005B40B6">
        <w:rPr>
          <w:rFonts w:ascii="Times New Roman" w:hAnsi="Times New Roman" w:cs="Times New Roman"/>
          <w:b/>
          <w:sz w:val="24"/>
          <w:szCs w:val="24"/>
        </w:rPr>
        <w:t>п.1.16.</w:t>
      </w:r>
      <w:r>
        <w:rPr>
          <w:rFonts w:ascii="Times New Roman" w:hAnsi="Times New Roman" w:cs="Times New Roman"/>
          <w:sz w:val="24"/>
          <w:szCs w:val="24"/>
        </w:rPr>
        <w:t xml:space="preserve"> – «исполнение государственных полномочий по предоставлению и организации выплаты вознаграждения опекунам совершеннолетних недееспособных граждан» предусмотрено 110,6 тыс. рублей, не освоены </w:t>
      </w:r>
      <w:r w:rsidR="00E34080">
        <w:rPr>
          <w:rFonts w:ascii="Times New Roman" w:hAnsi="Times New Roman" w:cs="Times New Roman"/>
          <w:sz w:val="24"/>
          <w:szCs w:val="24"/>
        </w:rPr>
        <w:t>полностью (граждане, осуществляющие опекунские обязанности на возмездной основе, отсутствуют);</w:t>
      </w:r>
    </w:p>
    <w:p w14:paraId="460A57F8" w14:textId="7CD8E79F" w:rsidR="008C0787" w:rsidRDefault="00636A03" w:rsidP="008C0787">
      <w:pPr>
        <w:tabs>
          <w:tab w:val="left" w:pos="709"/>
        </w:tabs>
        <w:spacing w:after="0" w:line="240" w:lineRule="auto"/>
        <w:ind w:right="-2" w:firstLine="709"/>
        <w:jc w:val="both"/>
        <w:rPr>
          <w:rFonts w:ascii="Times New Roman" w:hAnsi="Times New Roman" w:cs="Times New Roman"/>
          <w:sz w:val="24"/>
          <w:szCs w:val="24"/>
        </w:rPr>
      </w:pPr>
      <w:r w:rsidRPr="00E34080">
        <w:rPr>
          <w:rFonts w:ascii="Times New Roman" w:hAnsi="Times New Roman" w:cs="Times New Roman"/>
          <w:b/>
          <w:sz w:val="24"/>
          <w:szCs w:val="24"/>
        </w:rPr>
        <w:t>п.2.1.</w:t>
      </w:r>
      <w:r>
        <w:rPr>
          <w:rFonts w:ascii="Times New Roman" w:hAnsi="Times New Roman" w:cs="Times New Roman"/>
          <w:sz w:val="24"/>
          <w:szCs w:val="24"/>
        </w:rPr>
        <w:t xml:space="preserve"> – «создание условий для обеспечения доступности в МКД» </w:t>
      </w:r>
      <w:r w:rsidR="008C0787">
        <w:rPr>
          <w:rFonts w:ascii="Times New Roman" w:hAnsi="Times New Roman" w:cs="Times New Roman"/>
          <w:sz w:val="24"/>
          <w:szCs w:val="24"/>
        </w:rPr>
        <w:t xml:space="preserve">предусмотрено финансирование в размере 235,0 тыс. рублей. </w:t>
      </w:r>
      <w:proofErr w:type="gramStart"/>
      <w:r w:rsidR="008C0787">
        <w:rPr>
          <w:rFonts w:ascii="Times New Roman" w:hAnsi="Times New Roman" w:cs="Times New Roman"/>
          <w:sz w:val="24"/>
          <w:szCs w:val="24"/>
        </w:rPr>
        <w:t>По обращениям инвалидов, передвигающихся при помощи кресел-колясок, были закуплены складной телескопический пандус (34,8 тыс. рублей) и лестничный гусеничный подъемник (158,0 тыс. рублей), всего 192,8 тыс. рублей, экономия 42,2 тыс. рублей.</w:t>
      </w:r>
      <w:proofErr w:type="gramEnd"/>
    </w:p>
    <w:p w14:paraId="45A81B89" w14:textId="727D59F6" w:rsidR="002C58E3" w:rsidRDefault="005465DF" w:rsidP="005465DF">
      <w:pPr>
        <w:tabs>
          <w:tab w:val="left" w:pos="709"/>
        </w:tabs>
        <w:spacing w:after="0" w:line="240" w:lineRule="auto"/>
        <w:ind w:right="-2" w:firstLine="709"/>
        <w:jc w:val="both"/>
        <w:rPr>
          <w:rFonts w:ascii="Times New Roman" w:hAnsi="Times New Roman" w:cs="Times New Roman"/>
          <w:sz w:val="24"/>
          <w:szCs w:val="24"/>
        </w:rPr>
      </w:pPr>
      <w:r>
        <w:rPr>
          <w:rFonts w:ascii="Times New Roman" w:hAnsi="Times New Roman" w:cs="Times New Roman"/>
          <w:sz w:val="24"/>
          <w:szCs w:val="24"/>
        </w:rPr>
        <w:t>В целях и</w:t>
      </w:r>
      <w:r w:rsidR="00EF1F3D">
        <w:rPr>
          <w:rFonts w:ascii="Times New Roman" w:hAnsi="Times New Roman" w:cs="Times New Roman"/>
          <w:sz w:val="24"/>
          <w:szCs w:val="24"/>
        </w:rPr>
        <w:t>сполнения мероприятия «Повышение</w:t>
      </w:r>
      <w:r>
        <w:rPr>
          <w:rFonts w:ascii="Times New Roman" w:hAnsi="Times New Roman" w:cs="Times New Roman"/>
          <w:sz w:val="24"/>
          <w:szCs w:val="24"/>
        </w:rPr>
        <w:t xml:space="preserve"> уровня и качества жизни иных категорий граждан, нуждающихся в поддержке» с</w:t>
      </w:r>
      <w:r w:rsidR="002C58E3" w:rsidRPr="00321DCA">
        <w:rPr>
          <w:rFonts w:ascii="Times New Roman" w:hAnsi="Times New Roman" w:cs="Times New Roman"/>
          <w:sz w:val="24"/>
          <w:szCs w:val="24"/>
        </w:rPr>
        <w:t xml:space="preserve">пециалистами </w:t>
      </w:r>
      <w:r w:rsidR="00055492" w:rsidRPr="00321DCA">
        <w:rPr>
          <w:rFonts w:ascii="Times New Roman" w:hAnsi="Times New Roman" w:cs="Times New Roman"/>
          <w:sz w:val="24"/>
          <w:szCs w:val="24"/>
        </w:rPr>
        <w:t xml:space="preserve">отдела работы с населением </w:t>
      </w:r>
      <w:r>
        <w:rPr>
          <w:rFonts w:ascii="Times New Roman" w:hAnsi="Times New Roman" w:cs="Times New Roman"/>
          <w:sz w:val="24"/>
          <w:szCs w:val="24"/>
        </w:rPr>
        <w:t xml:space="preserve">муниципального казенного учреждения «Управление по обеспечению деятельности администрации Печенгского муниципального округа» </w:t>
      </w:r>
      <w:r w:rsidR="00055492" w:rsidRPr="00321DCA">
        <w:rPr>
          <w:rFonts w:ascii="Times New Roman" w:hAnsi="Times New Roman" w:cs="Times New Roman"/>
          <w:sz w:val="24"/>
          <w:szCs w:val="24"/>
        </w:rPr>
        <w:t xml:space="preserve">(далее - ОРН) </w:t>
      </w:r>
      <w:r w:rsidR="00837DF6" w:rsidRPr="00321DCA">
        <w:rPr>
          <w:rFonts w:ascii="Times New Roman" w:hAnsi="Times New Roman" w:cs="Times New Roman"/>
          <w:sz w:val="24"/>
          <w:szCs w:val="24"/>
        </w:rPr>
        <w:t>в течение 202</w:t>
      </w:r>
      <w:r>
        <w:rPr>
          <w:rFonts w:ascii="Times New Roman" w:hAnsi="Times New Roman" w:cs="Times New Roman"/>
          <w:sz w:val="24"/>
          <w:szCs w:val="24"/>
        </w:rPr>
        <w:t>1</w:t>
      </w:r>
      <w:r w:rsidR="002C58E3" w:rsidRPr="00321DCA">
        <w:rPr>
          <w:rFonts w:ascii="Times New Roman" w:hAnsi="Times New Roman" w:cs="Times New Roman"/>
          <w:sz w:val="24"/>
          <w:szCs w:val="24"/>
        </w:rPr>
        <w:t xml:space="preserve"> года были проведены </w:t>
      </w:r>
      <w:r>
        <w:rPr>
          <w:rFonts w:ascii="Times New Roman" w:hAnsi="Times New Roman" w:cs="Times New Roman"/>
          <w:sz w:val="24"/>
          <w:szCs w:val="24"/>
        </w:rPr>
        <w:t>1</w:t>
      </w:r>
      <w:r w:rsidR="00837DF6" w:rsidRPr="00321DCA">
        <w:rPr>
          <w:rFonts w:ascii="Times New Roman" w:hAnsi="Times New Roman" w:cs="Times New Roman"/>
          <w:sz w:val="24"/>
          <w:szCs w:val="24"/>
        </w:rPr>
        <w:t>6</w:t>
      </w:r>
      <w:r w:rsidR="000E7D86" w:rsidRPr="00321DCA">
        <w:rPr>
          <w:rFonts w:ascii="Times New Roman" w:hAnsi="Times New Roman" w:cs="Times New Roman"/>
          <w:sz w:val="24"/>
          <w:szCs w:val="24"/>
        </w:rPr>
        <w:t xml:space="preserve"> при</w:t>
      </w:r>
      <w:r w:rsidR="008C0787">
        <w:rPr>
          <w:rFonts w:ascii="Times New Roman" w:hAnsi="Times New Roman" w:cs="Times New Roman"/>
          <w:sz w:val="24"/>
          <w:szCs w:val="24"/>
        </w:rPr>
        <w:t>ё</w:t>
      </w:r>
      <w:r w:rsidR="000E7D86" w:rsidRPr="00321DCA">
        <w:rPr>
          <w:rFonts w:ascii="Times New Roman" w:hAnsi="Times New Roman" w:cs="Times New Roman"/>
          <w:sz w:val="24"/>
          <w:szCs w:val="24"/>
        </w:rPr>
        <w:t>мов</w:t>
      </w:r>
      <w:r w:rsidR="002C58E3" w:rsidRPr="00321DCA">
        <w:rPr>
          <w:rFonts w:ascii="Times New Roman" w:hAnsi="Times New Roman" w:cs="Times New Roman"/>
          <w:sz w:val="24"/>
          <w:szCs w:val="24"/>
        </w:rPr>
        <w:t xml:space="preserve"> граждан</w:t>
      </w:r>
      <w:r>
        <w:rPr>
          <w:rFonts w:ascii="Times New Roman" w:hAnsi="Times New Roman" w:cs="Times New Roman"/>
          <w:sz w:val="24"/>
          <w:szCs w:val="24"/>
        </w:rPr>
        <w:t xml:space="preserve">. </w:t>
      </w:r>
    </w:p>
    <w:p w14:paraId="033FC260" w14:textId="64C07983" w:rsidR="005465DF" w:rsidRDefault="005465DF" w:rsidP="005465DF">
      <w:pPr>
        <w:tabs>
          <w:tab w:val="left" w:pos="709"/>
        </w:tabs>
        <w:spacing w:after="0" w:line="240" w:lineRule="auto"/>
        <w:ind w:right="-2" w:firstLine="709"/>
        <w:jc w:val="both"/>
        <w:rPr>
          <w:rFonts w:ascii="Times New Roman" w:hAnsi="Times New Roman" w:cs="Times New Roman"/>
          <w:sz w:val="24"/>
          <w:szCs w:val="24"/>
        </w:rPr>
      </w:pPr>
      <w:r>
        <w:rPr>
          <w:rFonts w:ascii="Times New Roman" w:hAnsi="Times New Roman" w:cs="Times New Roman"/>
          <w:sz w:val="24"/>
          <w:szCs w:val="24"/>
        </w:rPr>
        <w:t>Состоялось 16 заседаний комиссии по организации бесплатного питания в 2021 году для детей из малообеспеченных семей, инвалидов, временно неработающих граждан, малоимущих (малообеспеченных) семей и малоимущих одиноко проживающих граждан, чей средний душевой доход не выше прожиточного минимума, проживающих на территории Печенгского муниципального округа. Талоны на бесплатное питание выданы 103 гражданам на общую сумму 77,3 тыс. рублей.</w:t>
      </w:r>
    </w:p>
    <w:p w14:paraId="164202B7" w14:textId="4750B45E" w:rsidR="00893118" w:rsidRDefault="00893118" w:rsidP="00BF5F76">
      <w:pPr>
        <w:pStyle w:val="a3"/>
        <w:tabs>
          <w:tab w:val="left" w:pos="28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Состоялось 15 заседаний комиссии по оказанию материальной помощи гражданам, проживающим на территории Печенгского муниципального округа. </w:t>
      </w:r>
      <w:r w:rsidR="00CE5DD4">
        <w:rPr>
          <w:rFonts w:ascii="Times New Roman" w:hAnsi="Times New Roman" w:cs="Times New Roman"/>
          <w:sz w:val="24"/>
          <w:szCs w:val="24"/>
        </w:rPr>
        <w:t>За оказанием помощи обратились 65 граждан, из них 32 гражданам отказано в получении услуги в связи с несоответствием категорий обратившихся граждан, определяемых ежегодным постановлением администрации Печенгского муниципального округа. М</w:t>
      </w:r>
      <w:r>
        <w:rPr>
          <w:rFonts w:ascii="Times New Roman" w:hAnsi="Times New Roman" w:cs="Times New Roman"/>
          <w:sz w:val="24"/>
          <w:szCs w:val="24"/>
        </w:rPr>
        <w:t xml:space="preserve">атериальная помощь оказана 33 гражданам на общую сумму 254,0 тыс. рублей. </w:t>
      </w:r>
      <w:proofErr w:type="gramStart"/>
      <w:r>
        <w:rPr>
          <w:rFonts w:ascii="Times New Roman" w:hAnsi="Times New Roman" w:cs="Times New Roman"/>
          <w:sz w:val="24"/>
          <w:szCs w:val="24"/>
        </w:rPr>
        <w:t>Материальная помощь оказывалась одиноко проживающим неработающим пенсионерам, не относящихся к льготным категориям граждан, чей средний душевой доход ниже полуторакратной величины прожиточного минимума, установленного Правительством Мурманской области на соответствующий период, лицам, освободившимся из мест лишения свободы, инвалидам, членам многодетных семей для приобретения необходимых продуктов питания, одежды и обуви, предметов первой необходимости, на оплату дорогостоящих операций, приобретение жизненно необходимых лекарств и другие</w:t>
      </w:r>
      <w:proofErr w:type="gramEnd"/>
      <w:r>
        <w:rPr>
          <w:rFonts w:ascii="Times New Roman" w:hAnsi="Times New Roman" w:cs="Times New Roman"/>
          <w:sz w:val="24"/>
          <w:szCs w:val="24"/>
        </w:rPr>
        <w:t xml:space="preserve"> цели.</w:t>
      </w:r>
    </w:p>
    <w:p w14:paraId="61A15373" w14:textId="32D642A0" w:rsidR="00893118" w:rsidRDefault="00893118" w:rsidP="005465DF">
      <w:pPr>
        <w:tabs>
          <w:tab w:val="left" w:pos="709"/>
        </w:tabs>
        <w:spacing w:after="0" w:line="240" w:lineRule="auto"/>
        <w:ind w:right="-2" w:firstLine="709"/>
        <w:jc w:val="both"/>
        <w:rPr>
          <w:rFonts w:ascii="Times New Roman" w:hAnsi="Times New Roman" w:cs="Times New Roman"/>
          <w:sz w:val="24"/>
          <w:szCs w:val="24"/>
        </w:rPr>
      </w:pPr>
      <w:r>
        <w:rPr>
          <w:rFonts w:ascii="Times New Roman" w:hAnsi="Times New Roman" w:cs="Times New Roman"/>
          <w:sz w:val="24"/>
          <w:szCs w:val="24"/>
        </w:rPr>
        <w:t>Компенсированы расходы на проезд в лечебное учреждение областного центра ребенку-инвалиду и сопровождающему его лицу в размере 3,0 тыс. рублей.</w:t>
      </w:r>
    </w:p>
    <w:p w14:paraId="60C6B696" w14:textId="128614B0" w:rsidR="00893118" w:rsidRDefault="00893118" w:rsidP="005465DF">
      <w:pPr>
        <w:tabs>
          <w:tab w:val="left" w:pos="709"/>
        </w:tabs>
        <w:spacing w:after="0" w:line="240" w:lineRule="auto"/>
        <w:ind w:right="-2" w:firstLine="709"/>
        <w:jc w:val="both"/>
        <w:rPr>
          <w:rFonts w:ascii="Times New Roman" w:hAnsi="Times New Roman" w:cs="Times New Roman"/>
          <w:sz w:val="24"/>
          <w:szCs w:val="24"/>
        </w:rPr>
      </w:pPr>
      <w:r>
        <w:rPr>
          <w:rFonts w:ascii="Times New Roman" w:hAnsi="Times New Roman" w:cs="Times New Roman"/>
          <w:sz w:val="24"/>
          <w:szCs w:val="24"/>
        </w:rPr>
        <w:t>Ежемесячно выплачивалось денежное поощрение</w:t>
      </w:r>
      <w:r w:rsidR="00203B04">
        <w:rPr>
          <w:rFonts w:ascii="Times New Roman" w:hAnsi="Times New Roman" w:cs="Times New Roman"/>
          <w:sz w:val="24"/>
          <w:szCs w:val="24"/>
        </w:rPr>
        <w:t xml:space="preserve"> по 500 рублей </w:t>
      </w:r>
      <w:r w:rsidR="00BD35A9">
        <w:rPr>
          <w:rFonts w:ascii="Times New Roman" w:hAnsi="Times New Roman" w:cs="Times New Roman"/>
          <w:sz w:val="24"/>
          <w:szCs w:val="24"/>
        </w:rPr>
        <w:t>шести</w:t>
      </w:r>
      <w:r>
        <w:rPr>
          <w:rFonts w:ascii="Times New Roman" w:hAnsi="Times New Roman" w:cs="Times New Roman"/>
          <w:sz w:val="24"/>
          <w:szCs w:val="24"/>
        </w:rPr>
        <w:t xml:space="preserve"> гражданам, имеющим</w:t>
      </w:r>
      <w:r w:rsidR="00203B04">
        <w:rPr>
          <w:rFonts w:ascii="Times New Roman" w:hAnsi="Times New Roman" w:cs="Times New Roman"/>
          <w:sz w:val="24"/>
          <w:szCs w:val="24"/>
        </w:rPr>
        <w:t xml:space="preserve"> звание «Почетный гражданин города Заполярный» и разовая выплата по 1 000 рублей</w:t>
      </w:r>
      <w:r>
        <w:rPr>
          <w:rFonts w:ascii="Times New Roman" w:hAnsi="Times New Roman" w:cs="Times New Roman"/>
          <w:sz w:val="24"/>
          <w:szCs w:val="24"/>
        </w:rPr>
        <w:t xml:space="preserve"> </w:t>
      </w:r>
      <w:r w:rsidR="00203B04">
        <w:rPr>
          <w:rFonts w:ascii="Times New Roman" w:hAnsi="Times New Roman" w:cs="Times New Roman"/>
          <w:sz w:val="24"/>
          <w:szCs w:val="24"/>
        </w:rPr>
        <w:t>ко Дню города. На эти цели предусмотрено и израсходовано 42,0 тыс. рублей.</w:t>
      </w:r>
    </w:p>
    <w:p w14:paraId="1A792BF2" w14:textId="38C60354" w:rsidR="008C0787" w:rsidRDefault="008C0787" w:rsidP="005465DF">
      <w:pPr>
        <w:tabs>
          <w:tab w:val="left" w:pos="709"/>
        </w:tabs>
        <w:spacing w:after="0" w:line="240" w:lineRule="auto"/>
        <w:ind w:right="-2"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Выполнение мероприятий Программы обеспечило комплексный подход к решению вопросов по повышению уровня и качества жизни категорий граждан, нуждающихся в поддержке, в соответствии с федеральным и региональным законодательством, нормативными правовыми актами </w:t>
      </w:r>
      <w:proofErr w:type="spellStart"/>
      <w:r>
        <w:rPr>
          <w:rFonts w:ascii="Times New Roman" w:hAnsi="Times New Roman" w:cs="Times New Roman"/>
          <w:sz w:val="24"/>
          <w:szCs w:val="24"/>
        </w:rPr>
        <w:t>Печенского</w:t>
      </w:r>
      <w:proofErr w:type="spellEnd"/>
      <w:r>
        <w:rPr>
          <w:rFonts w:ascii="Times New Roman" w:hAnsi="Times New Roman" w:cs="Times New Roman"/>
          <w:sz w:val="24"/>
          <w:szCs w:val="24"/>
        </w:rPr>
        <w:t xml:space="preserve"> муниципального округа в сфере социальной защиты населения, позволило обеспечить взаимосвязь между проводимыми мероприятиями и результатами их выполнения.</w:t>
      </w:r>
    </w:p>
    <w:p w14:paraId="7E2446CC" w14:textId="77777777" w:rsidR="00BF5F76" w:rsidRDefault="00BF5F76" w:rsidP="00907F48">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p>
    <w:p w14:paraId="7A893E7A" w14:textId="29A7075D" w:rsidR="00907F48" w:rsidRDefault="00907F48" w:rsidP="00907F48">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r w:rsidRPr="008C0787">
        <w:rPr>
          <w:rFonts w:ascii="Times New Roman" w:hAnsi="Times New Roman" w:cs="Times New Roman"/>
          <w:bCs/>
          <w:sz w:val="24"/>
          <w:szCs w:val="24"/>
          <w:u w:val="single"/>
        </w:rPr>
        <w:t>Анализ целевых индикаторо</w:t>
      </w:r>
      <w:r w:rsidR="0073706D" w:rsidRPr="008C0787">
        <w:rPr>
          <w:rFonts w:ascii="Times New Roman" w:hAnsi="Times New Roman" w:cs="Times New Roman"/>
          <w:bCs/>
          <w:sz w:val="24"/>
          <w:szCs w:val="24"/>
          <w:u w:val="single"/>
        </w:rPr>
        <w:t>в муниципальной программы за 202</w:t>
      </w:r>
      <w:r w:rsidR="00A41333" w:rsidRPr="008C0787">
        <w:rPr>
          <w:rFonts w:ascii="Times New Roman" w:hAnsi="Times New Roman" w:cs="Times New Roman"/>
          <w:bCs/>
          <w:sz w:val="24"/>
          <w:szCs w:val="24"/>
          <w:u w:val="single"/>
        </w:rPr>
        <w:t>1</w:t>
      </w:r>
      <w:r w:rsidRPr="008C0787">
        <w:rPr>
          <w:rFonts w:ascii="Times New Roman" w:hAnsi="Times New Roman" w:cs="Times New Roman"/>
          <w:bCs/>
          <w:sz w:val="24"/>
          <w:szCs w:val="24"/>
          <w:u w:val="single"/>
        </w:rPr>
        <w:t xml:space="preserve"> год</w:t>
      </w:r>
    </w:p>
    <w:p w14:paraId="50BCF958" w14:textId="77777777" w:rsidR="00BF5F76" w:rsidRPr="008C0787" w:rsidRDefault="00BF5F76" w:rsidP="00907F48">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p>
    <w:tbl>
      <w:tblPr>
        <w:tblW w:w="9497" w:type="dxa"/>
        <w:tblInd w:w="108" w:type="dxa"/>
        <w:tblLayout w:type="fixed"/>
        <w:tblLook w:val="04A0" w:firstRow="1" w:lastRow="0" w:firstColumn="1" w:lastColumn="0" w:noHBand="0" w:noVBand="1"/>
      </w:tblPr>
      <w:tblGrid>
        <w:gridCol w:w="709"/>
        <w:gridCol w:w="4961"/>
        <w:gridCol w:w="850"/>
        <w:gridCol w:w="1559"/>
        <w:gridCol w:w="1418"/>
      </w:tblGrid>
      <w:tr w:rsidR="00907F48" w:rsidRPr="00321DCA" w14:paraId="664EEB2C" w14:textId="77777777" w:rsidTr="00BF5F76">
        <w:trPr>
          <w:trHeight w:val="230"/>
          <w:tblHeader/>
        </w:trPr>
        <w:tc>
          <w:tcPr>
            <w:tcW w:w="709" w:type="dxa"/>
            <w:vMerge w:val="restart"/>
            <w:tcBorders>
              <w:top w:val="single" w:sz="4" w:space="0" w:color="auto"/>
              <w:left w:val="single" w:sz="4" w:space="0" w:color="auto"/>
              <w:right w:val="single" w:sz="4" w:space="0" w:color="auto"/>
            </w:tcBorders>
            <w:shd w:val="clear" w:color="auto" w:fill="auto"/>
            <w:hideMark/>
          </w:tcPr>
          <w:p w14:paraId="7E2EC561" w14:textId="77777777" w:rsidR="00907F48" w:rsidRPr="00321DCA" w:rsidRDefault="00907F48" w:rsidP="00907F48">
            <w:pPr>
              <w:spacing w:after="0" w:line="240" w:lineRule="auto"/>
              <w:jc w:val="center"/>
              <w:rPr>
                <w:rFonts w:ascii="Times New Roman" w:hAnsi="Times New Roman" w:cs="Times New Roman"/>
                <w:bCs/>
                <w:sz w:val="20"/>
                <w:szCs w:val="20"/>
              </w:rPr>
            </w:pPr>
            <w:r w:rsidRPr="00321DCA">
              <w:rPr>
                <w:rFonts w:ascii="Times New Roman" w:hAnsi="Times New Roman" w:cs="Times New Roman"/>
                <w:bCs/>
                <w:sz w:val="20"/>
                <w:szCs w:val="20"/>
              </w:rPr>
              <w:t xml:space="preserve">№ </w:t>
            </w:r>
            <w:proofErr w:type="gramStart"/>
            <w:r w:rsidRPr="00321DCA">
              <w:rPr>
                <w:rFonts w:ascii="Times New Roman" w:hAnsi="Times New Roman" w:cs="Times New Roman"/>
                <w:bCs/>
                <w:sz w:val="20"/>
                <w:szCs w:val="20"/>
              </w:rPr>
              <w:t>п</w:t>
            </w:r>
            <w:proofErr w:type="gramEnd"/>
            <w:r w:rsidRPr="00321DCA">
              <w:rPr>
                <w:rFonts w:ascii="Times New Roman" w:hAnsi="Times New Roman" w:cs="Times New Roman"/>
                <w:bCs/>
                <w:sz w:val="20"/>
                <w:szCs w:val="20"/>
              </w:rPr>
              <w:t>/п</w:t>
            </w:r>
          </w:p>
        </w:tc>
        <w:tc>
          <w:tcPr>
            <w:tcW w:w="4961" w:type="dxa"/>
            <w:vMerge w:val="restart"/>
            <w:tcBorders>
              <w:top w:val="single" w:sz="4" w:space="0" w:color="auto"/>
              <w:left w:val="nil"/>
              <w:right w:val="single" w:sz="4" w:space="0" w:color="auto"/>
            </w:tcBorders>
            <w:shd w:val="clear" w:color="auto" w:fill="auto"/>
            <w:hideMark/>
          </w:tcPr>
          <w:p w14:paraId="63570C34" w14:textId="77777777" w:rsidR="00907F48" w:rsidRPr="00321DCA" w:rsidRDefault="00907F48" w:rsidP="00907F48">
            <w:pPr>
              <w:spacing w:after="0" w:line="240" w:lineRule="auto"/>
              <w:jc w:val="center"/>
              <w:rPr>
                <w:rFonts w:ascii="Times New Roman" w:hAnsi="Times New Roman" w:cs="Times New Roman"/>
                <w:bCs/>
                <w:sz w:val="20"/>
                <w:szCs w:val="20"/>
              </w:rPr>
            </w:pPr>
            <w:r w:rsidRPr="00321DCA">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hideMark/>
          </w:tcPr>
          <w:p w14:paraId="1D7C0B5F" w14:textId="77777777" w:rsidR="00907F48" w:rsidRPr="00321DCA" w:rsidRDefault="00907F48" w:rsidP="00907F48">
            <w:pPr>
              <w:spacing w:after="0" w:line="240" w:lineRule="auto"/>
              <w:jc w:val="center"/>
              <w:rPr>
                <w:rFonts w:ascii="Times New Roman" w:hAnsi="Times New Roman" w:cs="Times New Roman"/>
                <w:bCs/>
                <w:sz w:val="20"/>
                <w:szCs w:val="20"/>
              </w:rPr>
            </w:pPr>
            <w:r w:rsidRPr="00321DCA">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3ACD053E" w14:textId="7ED31FC6" w:rsidR="00907F48" w:rsidRPr="00321DCA" w:rsidRDefault="00A41333" w:rsidP="0073706D">
            <w:pPr>
              <w:spacing w:after="0" w:line="240" w:lineRule="auto"/>
              <w:jc w:val="center"/>
              <w:rPr>
                <w:rFonts w:ascii="Times New Roman" w:hAnsi="Times New Roman" w:cs="Times New Roman"/>
                <w:bCs/>
                <w:sz w:val="20"/>
                <w:szCs w:val="20"/>
              </w:rPr>
            </w:pPr>
            <w:r w:rsidRPr="00321DCA">
              <w:rPr>
                <w:rFonts w:ascii="Times New Roman" w:hAnsi="Times New Roman" w:cs="Times New Roman"/>
                <w:bCs/>
                <w:sz w:val="20"/>
                <w:szCs w:val="20"/>
              </w:rPr>
              <w:t>Значение показателя, 2021</w:t>
            </w:r>
            <w:r w:rsidR="00907F48" w:rsidRPr="00321DCA">
              <w:rPr>
                <w:rFonts w:ascii="Times New Roman" w:hAnsi="Times New Roman" w:cs="Times New Roman"/>
                <w:bCs/>
                <w:sz w:val="20"/>
                <w:szCs w:val="20"/>
              </w:rPr>
              <w:t xml:space="preserve"> год</w:t>
            </w:r>
          </w:p>
        </w:tc>
      </w:tr>
      <w:tr w:rsidR="00907F48" w:rsidRPr="00321DCA" w14:paraId="067BC99A" w14:textId="77777777" w:rsidTr="00BF5F76">
        <w:trPr>
          <w:trHeight w:val="134"/>
          <w:tblHeader/>
        </w:trPr>
        <w:tc>
          <w:tcPr>
            <w:tcW w:w="709" w:type="dxa"/>
            <w:vMerge/>
            <w:tcBorders>
              <w:left w:val="single" w:sz="4" w:space="0" w:color="auto"/>
              <w:bottom w:val="single" w:sz="4" w:space="0" w:color="auto"/>
              <w:right w:val="single" w:sz="4" w:space="0" w:color="auto"/>
            </w:tcBorders>
            <w:shd w:val="clear" w:color="auto" w:fill="auto"/>
          </w:tcPr>
          <w:p w14:paraId="7CA0D40B" w14:textId="77777777" w:rsidR="00907F48" w:rsidRPr="00321DCA" w:rsidRDefault="00907F48" w:rsidP="00907F48">
            <w:pPr>
              <w:spacing w:after="0" w:line="240" w:lineRule="auto"/>
              <w:jc w:val="center"/>
              <w:rPr>
                <w:rFonts w:ascii="Times New Roman" w:hAnsi="Times New Roman" w:cs="Times New Roman"/>
                <w:bCs/>
                <w:sz w:val="20"/>
                <w:szCs w:val="20"/>
              </w:rPr>
            </w:pPr>
          </w:p>
        </w:tc>
        <w:tc>
          <w:tcPr>
            <w:tcW w:w="4961" w:type="dxa"/>
            <w:vMerge/>
            <w:tcBorders>
              <w:left w:val="nil"/>
              <w:bottom w:val="single" w:sz="4" w:space="0" w:color="auto"/>
              <w:right w:val="single" w:sz="4" w:space="0" w:color="auto"/>
            </w:tcBorders>
            <w:shd w:val="clear" w:color="auto" w:fill="auto"/>
          </w:tcPr>
          <w:p w14:paraId="40F39AC3" w14:textId="77777777" w:rsidR="00907F48" w:rsidRPr="00321DCA" w:rsidRDefault="00907F48" w:rsidP="00907F48">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5C8512EA" w14:textId="77777777" w:rsidR="00907F48" w:rsidRPr="00321DCA" w:rsidRDefault="00907F48" w:rsidP="00907F48">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7833804F" w14:textId="77777777" w:rsidR="00907F48" w:rsidRPr="00321DCA" w:rsidRDefault="00907F48" w:rsidP="00907F48">
            <w:pPr>
              <w:spacing w:after="0" w:line="240" w:lineRule="auto"/>
              <w:jc w:val="center"/>
              <w:rPr>
                <w:rFonts w:ascii="Times New Roman" w:hAnsi="Times New Roman" w:cs="Times New Roman"/>
                <w:bCs/>
                <w:sz w:val="20"/>
                <w:szCs w:val="20"/>
              </w:rPr>
            </w:pPr>
            <w:r w:rsidRPr="00321DCA">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6ACE46B7" w14:textId="77777777" w:rsidR="00907F48" w:rsidRPr="00321DCA" w:rsidRDefault="00907F48" w:rsidP="00907F48">
            <w:pPr>
              <w:spacing w:after="0" w:line="240" w:lineRule="auto"/>
              <w:jc w:val="center"/>
              <w:rPr>
                <w:rFonts w:ascii="Times New Roman" w:hAnsi="Times New Roman" w:cs="Times New Roman"/>
                <w:bCs/>
                <w:sz w:val="20"/>
                <w:szCs w:val="20"/>
              </w:rPr>
            </w:pPr>
            <w:r w:rsidRPr="00321DCA">
              <w:rPr>
                <w:rFonts w:ascii="Times New Roman" w:hAnsi="Times New Roman" w:cs="Times New Roman"/>
                <w:bCs/>
                <w:sz w:val="20"/>
                <w:szCs w:val="20"/>
              </w:rPr>
              <w:t xml:space="preserve">Достигнутое </w:t>
            </w:r>
          </w:p>
        </w:tc>
      </w:tr>
      <w:tr w:rsidR="00907F48" w:rsidRPr="00321DCA" w14:paraId="2A6FB31A" w14:textId="77777777" w:rsidTr="00BF5F76">
        <w:trPr>
          <w:trHeight w:val="125"/>
        </w:trPr>
        <w:tc>
          <w:tcPr>
            <w:tcW w:w="709" w:type="dxa"/>
            <w:tcBorders>
              <w:top w:val="nil"/>
              <w:left w:val="single" w:sz="4" w:space="0" w:color="auto"/>
              <w:bottom w:val="single" w:sz="4" w:space="0" w:color="auto"/>
              <w:right w:val="single" w:sz="4" w:space="0" w:color="auto"/>
            </w:tcBorders>
            <w:shd w:val="clear" w:color="auto" w:fill="auto"/>
            <w:noWrap/>
            <w:hideMark/>
          </w:tcPr>
          <w:p w14:paraId="55F1DACE" w14:textId="77777777" w:rsidR="00907F48" w:rsidRPr="00321DCA" w:rsidRDefault="00907F48" w:rsidP="00907F48">
            <w:pPr>
              <w:spacing w:after="0" w:line="240" w:lineRule="auto"/>
              <w:jc w:val="center"/>
              <w:rPr>
                <w:rFonts w:ascii="Times New Roman" w:hAnsi="Times New Roman" w:cs="Times New Roman"/>
                <w:sz w:val="20"/>
                <w:szCs w:val="20"/>
              </w:rPr>
            </w:pPr>
            <w:r w:rsidRPr="00321DCA">
              <w:rPr>
                <w:rFonts w:ascii="Times New Roman" w:hAnsi="Times New Roman" w:cs="Times New Roman"/>
                <w:sz w:val="20"/>
                <w:szCs w:val="20"/>
              </w:rPr>
              <w:t>1.</w:t>
            </w:r>
          </w:p>
        </w:tc>
        <w:tc>
          <w:tcPr>
            <w:tcW w:w="4961" w:type="dxa"/>
            <w:tcBorders>
              <w:top w:val="nil"/>
              <w:left w:val="nil"/>
              <w:bottom w:val="single" w:sz="4" w:space="0" w:color="auto"/>
              <w:right w:val="single" w:sz="4" w:space="0" w:color="auto"/>
            </w:tcBorders>
            <w:shd w:val="clear" w:color="auto" w:fill="auto"/>
            <w:noWrap/>
            <w:hideMark/>
          </w:tcPr>
          <w:p w14:paraId="3A640414" w14:textId="77777777" w:rsidR="00907F48" w:rsidRPr="00321DCA" w:rsidRDefault="00907F48" w:rsidP="00907F48">
            <w:pPr>
              <w:widowControl w:val="0"/>
              <w:autoSpaceDE w:val="0"/>
              <w:autoSpaceDN w:val="0"/>
              <w:adjustRightInd w:val="0"/>
              <w:spacing w:after="0" w:line="240" w:lineRule="auto"/>
              <w:jc w:val="both"/>
              <w:rPr>
                <w:rFonts w:ascii="Times New Roman" w:hAnsi="Times New Roman" w:cs="Times New Roman"/>
                <w:sz w:val="20"/>
                <w:szCs w:val="20"/>
              </w:rPr>
            </w:pPr>
            <w:r w:rsidRPr="00321DCA">
              <w:rPr>
                <w:rFonts w:ascii="Times New Roman" w:eastAsia="Times New Roman" w:hAnsi="Times New Roman" w:cs="Times New Roman"/>
                <w:sz w:val="20"/>
                <w:szCs w:val="20"/>
                <w:lang w:eastAsia="ru-RU"/>
              </w:rPr>
              <w:t>Доля граждан, получивших поддержку от числа обратившихся</w:t>
            </w:r>
          </w:p>
        </w:tc>
        <w:tc>
          <w:tcPr>
            <w:tcW w:w="850" w:type="dxa"/>
            <w:tcBorders>
              <w:top w:val="nil"/>
              <w:left w:val="nil"/>
              <w:bottom w:val="single" w:sz="4" w:space="0" w:color="auto"/>
              <w:right w:val="single" w:sz="4" w:space="0" w:color="auto"/>
            </w:tcBorders>
            <w:shd w:val="clear" w:color="auto" w:fill="auto"/>
            <w:hideMark/>
          </w:tcPr>
          <w:p w14:paraId="29FD34AE" w14:textId="77777777" w:rsidR="00907F48" w:rsidRPr="00321DCA" w:rsidRDefault="00907F48" w:rsidP="00907F48">
            <w:pPr>
              <w:spacing w:after="0" w:line="240" w:lineRule="auto"/>
              <w:jc w:val="center"/>
              <w:rPr>
                <w:rFonts w:ascii="Times New Roman" w:hAnsi="Times New Roman" w:cs="Times New Roman"/>
                <w:sz w:val="20"/>
                <w:szCs w:val="20"/>
              </w:rPr>
            </w:pPr>
            <w:r w:rsidRPr="00321DCA">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noWrap/>
          </w:tcPr>
          <w:p w14:paraId="71DAC0A3" w14:textId="77777777" w:rsidR="00907F48" w:rsidRPr="00321DCA" w:rsidRDefault="00907F48" w:rsidP="00907F48">
            <w:pPr>
              <w:spacing w:after="0" w:line="240" w:lineRule="auto"/>
              <w:jc w:val="center"/>
              <w:rPr>
                <w:rFonts w:ascii="Times New Roman" w:hAnsi="Times New Roman" w:cs="Times New Roman"/>
                <w:sz w:val="20"/>
                <w:szCs w:val="20"/>
              </w:rPr>
            </w:pPr>
            <w:r w:rsidRPr="00321DCA">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auto" w:fill="auto"/>
          </w:tcPr>
          <w:p w14:paraId="701D2DB7" w14:textId="626D3556" w:rsidR="00907F48" w:rsidRPr="00321DCA" w:rsidRDefault="00A41333" w:rsidP="00907F48">
            <w:pPr>
              <w:spacing w:after="0" w:line="240" w:lineRule="auto"/>
              <w:jc w:val="center"/>
              <w:rPr>
                <w:rFonts w:ascii="Times New Roman" w:hAnsi="Times New Roman" w:cs="Times New Roman"/>
                <w:sz w:val="20"/>
                <w:szCs w:val="20"/>
              </w:rPr>
            </w:pPr>
            <w:r w:rsidRPr="00321DCA">
              <w:rPr>
                <w:rFonts w:ascii="Times New Roman" w:hAnsi="Times New Roman" w:cs="Times New Roman"/>
                <w:sz w:val="20"/>
                <w:szCs w:val="20"/>
              </w:rPr>
              <w:t>50,8</w:t>
            </w:r>
          </w:p>
        </w:tc>
      </w:tr>
      <w:tr w:rsidR="00907F48" w:rsidRPr="001C51F7" w14:paraId="5592A2EF" w14:textId="77777777" w:rsidTr="00BF5F76">
        <w:trPr>
          <w:trHeight w:val="15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A36BC65" w14:textId="77777777" w:rsidR="00907F48" w:rsidRPr="00321DCA" w:rsidRDefault="00907F48" w:rsidP="00907F48">
            <w:pPr>
              <w:spacing w:after="0" w:line="240" w:lineRule="auto"/>
              <w:jc w:val="center"/>
              <w:rPr>
                <w:rFonts w:ascii="Times New Roman" w:hAnsi="Times New Roman" w:cs="Times New Roman"/>
                <w:sz w:val="20"/>
                <w:szCs w:val="20"/>
              </w:rPr>
            </w:pPr>
            <w:r w:rsidRPr="00321DCA">
              <w:rPr>
                <w:rFonts w:ascii="Times New Roman" w:hAnsi="Times New Roman" w:cs="Times New Roman"/>
                <w:sz w:val="20"/>
                <w:szCs w:val="20"/>
              </w:rPr>
              <w:t>2.</w:t>
            </w:r>
          </w:p>
        </w:tc>
        <w:tc>
          <w:tcPr>
            <w:tcW w:w="4961" w:type="dxa"/>
            <w:tcBorders>
              <w:top w:val="single" w:sz="4" w:space="0" w:color="auto"/>
              <w:left w:val="nil"/>
              <w:bottom w:val="single" w:sz="4" w:space="0" w:color="auto"/>
              <w:right w:val="single" w:sz="4" w:space="0" w:color="auto"/>
            </w:tcBorders>
            <w:shd w:val="clear" w:color="auto" w:fill="auto"/>
          </w:tcPr>
          <w:p w14:paraId="40E64143" w14:textId="77777777" w:rsidR="00907F48" w:rsidRPr="00321DCA" w:rsidRDefault="00907F48" w:rsidP="00907F48">
            <w:pPr>
              <w:spacing w:after="0" w:line="240" w:lineRule="auto"/>
              <w:jc w:val="both"/>
              <w:rPr>
                <w:rFonts w:ascii="Times New Roman" w:hAnsi="Times New Roman" w:cs="Times New Roman"/>
                <w:sz w:val="20"/>
                <w:szCs w:val="20"/>
              </w:rPr>
            </w:pPr>
            <w:r w:rsidRPr="00321DCA">
              <w:rPr>
                <w:rFonts w:ascii="Times New Roman" w:eastAsia="Times New Roman" w:hAnsi="Times New Roman" w:cs="Times New Roman"/>
                <w:sz w:val="20"/>
                <w:szCs w:val="20"/>
                <w:lang w:eastAsia="ru-RU"/>
              </w:rPr>
              <w:t>Количество мероприятий, проведенных с участием инвалидов</w:t>
            </w:r>
          </w:p>
        </w:tc>
        <w:tc>
          <w:tcPr>
            <w:tcW w:w="850" w:type="dxa"/>
            <w:tcBorders>
              <w:top w:val="single" w:sz="4" w:space="0" w:color="auto"/>
              <w:left w:val="nil"/>
              <w:bottom w:val="single" w:sz="4" w:space="0" w:color="auto"/>
              <w:right w:val="single" w:sz="4" w:space="0" w:color="auto"/>
            </w:tcBorders>
            <w:shd w:val="clear" w:color="auto" w:fill="auto"/>
          </w:tcPr>
          <w:p w14:paraId="5C62879F" w14:textId="77777777" w:rsidR="00907F48" w:rsidRPr="00321DCA" w:rsidRDefault="00907F48" w:rsidP="00907F48">
            <w:pPr>
              <w:spacing w:after="0" w:line="240" w:lineRule="auto"/>
              <w:jc w:val="center"/>
              <w:rPr>
                <w:rFonts w:ascii="Times New Roman" w:hAnsi="Times New Roman" w:cs="Times New Roman"/>
                <w:sz w:val="20"/>
                <w:szCs w:val="20"/>
              </w:rPr>
            </w:pPr>
            <w:r w:rsidRPr="00321DCA">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4AF9C843" w14:textId="77777777" w:rsidR="00907F48" w:rsidRPr="00321DCA" w:rsidRDefault="00907F48" w:rsidP="00907F48">
            <w:pPr>
              <w:spacing w:after="0" w:line="240" w:lineRule="auto"/>
              <w:jc w:val="center"/>
              <w:rPr>
                <w:rFonts w:ascii="Times New Roman" w:hAnsi="Times New Roman" w:cs="Times New Roman"/>
                <w:sz w:val="20"/>
                <w:szCs w:val="20"/>
              </w:rPr>
            </w:pPr>
            <w:r w:rsidRPr="00321DCA">
              <w:rPr>
                <w:rFonts w:ascii="Times New Roman" w:hAnsi="Times New Roman" w:cs="Times New Roman"/>
                <w:sz w:val="20"/>
                <w:szCs w:val="20"/>
              </w:rPr>
              <w:t>3</w:t>
            </w:r>
          </w:p>
        </w:tc>
        <w:tc>
          <w:tcPr>
            <w:tcW w:w="1418" w:type="dxa"/>
            <w:tcBorders>
              <w:top w:val="single" w:sz="4" w:space="0" w:color="auto"/>
              <w:left w:val="nil"/>
              <w:bottom w:val="single" w:sz="4" w:space="0" w:color="auto"/>
              <w:right w:val="single" w:sz="4" w:space="0" w:color="auto"/>
            </w:tcBorders>
            <w:shd w:val="clear" w:color="auto" w:fill="auto"/>
          </w:tcPr>
          <w:p w14:paraId="6B848296" w14:textId="60FDC434" w:rsidR="00907F48" w:rsidRPr="001C51F7" w:rsidRDefault="003779FE" w:rsidP="00907F48">
            <w:pPr>
              <w:spacing w:after="0" w:line="240" w:lineRule="auto"/>
              <w:jc w:val="center"/>
              <w:rPr>
                <w:rFonts w:ascii="Times New Roman" w:hAnsi="Times New Roman" w:cs="Times New Roman"/>
                <w:sz w:val="20"/>
                <w:szCs w:val="20"/>
              </w:rPr>
            </w:pPr>
            <w:r w:rsidRPr="00321DCA">
              <w:rPr>
                <w:rFonts w:ascii="Times New Roman" w:hAnsi="Times New Roman" w:cs="Times New Roman"/>
                <w:sz w:val="20"/>
                <w:szCs w:val="20"/>
              </w:rPr>
              <w:t>3</w:t>
            </w:r>
          </w:p>
        </w:tc>
      </w:tr>
    </w:tbl>
    <w:p w14:paraId="5B2F9378" w14:textId="6F7ACB3D" w:rsidR="001C47F6" w:rsidRDefault="001C47F6" w:rsidP="00907F48">
      <w:pPr>
        <w:pStyle w:val="a3"/>
        <w:tabs>
          <w:tab w:val="left" w:pos="284"/>
        </w:tabs>
        <w:spacing w:after="0" w:line="240" w:lineRule="auto"/>
        <w:ind w:left="0"/>
        <w:jc w:val="center"/>
        <w:rPr>
          <w:rFonts w:ascii="Times New Roman" w:hAnsi="Times New Roman" w:cs="Times New Roman"/>
          <w:sz w:val="18"/>
          <w:szCs w:val="18"/>
          <w:u w:val="single"/>
        </w:rPr>
      </w:pPr>
    </w:p>
    <w:p w14:paraId="67632124" w14:textId="7CB67AE8" w:rsidR="0073706D" w:rsidRDefault="00693DFE" w:rsidP="00BF5F76">
      <w:pPr>
        <w:pStyle w:val="a3"/>
        <w:tabs>
          <w:tab w:val="left" w:pos="284"/>
        </w:tabs>
        <w:spacing w:after="0" w:line="240" w:lineRule="auto"/>
        <w:ind w:left="0" w:firstLine="709"/>
        <w:jc w:val="both"/>
        <w:rPr>
          <w:rFonts w:ascii="Times New Roman" w:hAnsi="Times New Roman" w:cs="Times New Roman"/>
          <w:sz w:val="24"/>
          <w:szCs w:val="24"/>
        </w:rPr>
      </w:pPr>
      <w:r w:rsidRPr="00693DFE">
        <w:rPr>
          <w:rFonts w:ascii="Times New Roman" w:hAnsi="Times New Roman" w:cs="Times New Roman"/>
          <w:b/>
          <w:sz w:val="24"/>
          <w:szCs w:val="24"/>
        </w:rPr>
        <w:t>п.1.</w:t>
      </w:r>
      <w:r>
        <w:rPr>
          <w:rFonts w:ascii="Times New Roman" w:hAnsi="Times New Roman" w:cs="Times New Roman"/>
          <w:sz w:val="24"/>
          <w:szCs w:val="24"/>
        </w:rPr>
        <w:t xml:space="preserve"> </w:t>
      </w:r>
      <w:r w:rsidR="00711B3A">
        <w:rPr>
          <w:rFonts w:ascii="Times New Roman" w:hAnsi="Times New Roman" w:cs="Times New Roman"/>
          <w:sz w:val="24"/>
          <w:szCs w:val="24"/>
        </w:rPr>
        <w:t xml:space="preserve">- </w:t>
      </w:r>
      <w:proofErr w:type="gramStart"/>
      <w:r>
        <w:rPr>
          <w:rFonts w:ascii="Times New Roman" w:hAnsi="Times New Roman" w:cs="Times New Roman"/>
          <w:sz w:val="24"/>
          <w:szCs w:val="24"/>
        </w:rPr>
        <w:t>показатель</w:t>
      </w:r>
      <w:proofErr w:type="gramEnd"/>
      <w:r>
        <w:rPr>
          <w:rFonts w:ascii="Times New Roman" w:hAnsi="Times New Roman" w:cs="Times New Roman"/>
          <w:sz w:val="24"/>
          <w:szCs w:val="24"/>
        </w:rPr>
        <w:t xml:space="preserve"> не достигнут в полном объеме в связи с несоответствием категорий обратившихся граждан, определяемых ежегодным постановлением администрации Печенгского муниципального округа.</w:t>
      </w:r>
    </w:p>
    <w:p w14:paraId="2ABA1C4F" w14:textId="77777777" w:rsidR="00CB1BF0" w:rsidRDefault="00CB1BF0" w:rsidP="00693DFE">
      <w:pPr>
        <w:pStyle w:val="a3"/>
        <w:tabs>
          <w:tab w:val="left" w:pos="284"/>
        </w:tabs>
        <w:spacing w:after="0" w:line="240" w:lineRule="auto"/>
        <w:ind w:left="0"/>
        <w:jc w:val="both"/>
        <w:rPr>
          <w:rFonts w:ascii="Times New Roman" w:hAnsi="Times New Roman" w:cs="Times New Roman"/>
          <w:sz w:val="24"/>
          <w:szCs w:val="24"/>
        </w:rPr>
      </w:pPr>
    </w:p>
    <w:p w14:paraId="6FB0C5BF" w14:textId="77777777" w:rsidR="00CB1BF0" w:rsidRDefault="00CB1BF0" w:rsidP="00CB1BF0">
      <w:pPr>
        <w:tabs>
          <w:tab w:val="left" w:pos="709"/>
        </w:tabs>
        <w:spacing w:after="0" w:line="240" w:lineRule="auto"/>
        <w:jc w:val="center"/>
        <w:rPr>
          <w:rFonts w:ascii="Times New Roman" w:hAnsi="Times New Roman" w:cs="Times New Roman"/>
          <w:b/>
          <w:sz w:val="24"/>
          <w:szCs w:val="24"/>
        </w:rPr>
      </w:pPr>
      <w:r w:rsidRPr="006772DF">
        <w:rPr>
          <w:rFonts w:ascii="Times New Roman" w:hAnsi="Times New Roman" w:cs="Times New Roman"/>
          <w:b/>
          <w:sz w:val="24"/>
          <w:szCs w:val="24"/>
        </w:rPr>
        <w:t>Оценка эффективности реализации муниципальной программы</w:t>
      </w:r>
    </w:p>
    <w:p w14:paraId="79DB904E" w14:textId="77777777" w:rsidR="00CB1BF0" w:rsidRPr="006772DF" w:rsidRDefault="00CB1BF0" w:rsidP="00CB1BF0">
      <w:pPr>
        <w:tabs>
          <w:tab w:val="left" w:pos="709"/>
        </w:tabs>
        <w:spacing w:after="0" w:line="240" w:lineRule="auto"/>
        <w:jc w:val="center"/>
        <w:rPr>
          <w:rFonts w:ascii="Times New Roman" w:hAnsi="Times New Roman" w:cs="Times New Roman"/>
          <w:b/>
          <w:sz w:val="24"/>
          <w:szCs w:val="24"/>
        </w:rPr>
      </w:pPr>
    </w:p>
    <w:p w14:paraId="6B9F2BCB" w14:textId="068F9160" w:rsidR="00CB1BF0" w:rsidRPr="0073706D" w:rsidRDefault="00CB1BF0" w:rsidP="00BF5F76">
      <w:pPr>
        <w:tabs>
          <w:tab w:val="left" w:pos="284"/>
          <w:tab w:val="left" w:pos="709"/>
        </w:tabs>
        <w:spacing w:after="0" w:line="240" w:lineRule="auto"/>
        <w:ind w:firstLine="709"/>
        <w:jc w:val="both"/>
        <w:rPr>
          <w:rFonts w:ascii="Times New Roman" w:hAnsi="Times New Roman" w:cs="Times New Roman"/>
          <w:sz w:val="18"/>
          <w:szCs w:val="18"/>
          <w:highlight w:val="yellow"/>
        </w:rPr>
      </w:pPr>
      <w:r w:rsidRPr="005A7217">
        <w:rPr>
          <w:rFonts w:ascii="Times New Roman" w:hAnsi="Times New Roman" w:cs="Times New Roman"/>
          <w:sz w:val="24"/>
          <w:szCs w:val="24"/>
        </w:rPr>
        <w:t xml:space="preserve">Оценка эффективности реализации </w:t>
      </w:r>
      <w:r>
        <w:rPr>
          <w:rFonts w:ascii="Times New Roman" w:hAnsi="Times New Roman" w:cs="Times New Roman"/>
          <w:sz w:val="24"/>
          <w:szCs w:val="24"/>
        </w:rPr>
        <w:t>П</w:t>
      </w:r>
      <w:r w:rsidRPr="005A7217">
        <w:rPr>
          <w:rFonts w:ascii="Times New Roman" w:hAnsi="Times New Roman" w:cs="Times New Roman"/>
          <w:sz w:val="24"/>
          <w:szCs w:val="24"/>
        </w:rPr>
        <w:t xml:space="preserve">рограммы </w:t>
      </w:r>
      <w:r>
        <w:rPr>
          <w:rFonts w:ascii="Times New Roman" w:hAnsi="Times New Roman" w:cs="Times New Roman"/>
          <w:sz w:val="24"/>
          <w:szCs w:val="24"/>
        </w:rPr>
        <w:t>за 2021</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Печенгск</w:t>
      </w:r>
      <w:r>
        <w:rPr>
          <w:rFonts w:ascii="Times New Roman" w:hAnsi="Times New Roman" w:cs="Times New Roman"/>
          <w:sz w:val="24"/>
          <w:szCs w:val="24"/>
        </w:rPr>
        <w:t>ого</w:t>
      </w:r>
      <w:r w:rsidRPr="005A7217">
        <w:rPr>
          <w:rFonts w:ascii="Times New Roman" w:hAnsi="Times New Roman" w:cs="Times New Roman"/>
          <w:sz w:val="24"/>
          <w:szCs w:val="24"/>
        </w:rPr>
        <w:t xml:space="preserve">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утвержденн</w:t>
      </w:r>
      <w:r w:rsidR="001438A3">
        <w:rPr>
          <w:rFonts w:ascii="Times New Roman" w:hAnsi="Times New Roman" w:cs="Times New Roman"/>
          <w:sz w:val="24"/>
          <w:szCs w:val="24"/>
        </w:rPr>
        <w:t>ого</w:t>
      </w:r>
      <w:r w:rsidRPr="005A7217">
        <w:rPr>
          <w:rFonts w:ascii="Times New Roman" w:hAnsi="Times New Roman" w:cs="Times New Roman"/>
          <w:sz w:val="24"/>
          <w:szCs w:val="24"/>
        </w:rPr>
        <w:t xml:space="preserve"> постановлением администрации Печенгского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xml:space="preserve"> от </w:t>
      </w:r>
      <w:r>
        <w:rPr>
          <w:rFonts w:ascii="Times New Roman" w:hAnsi="Times New Roman" w:cs="Times New Roman"/>
          <w:sz w:val="24"/>
          <w:szCs w:val="24"/>
        </w:rPr>
        <w:t>16.08</w:t>
      </w:r>
      <w:r w:rsidRPr="005A7217">
        <w:rPr>
          <w:rFonts w:ascii="Times New Roman" w:hAnsi="Times New Roman" w:cs="Times New Roman"/>
          <w:sz w:val="24"/>
          <w:szCs w:val="24"/>
        </w:rPr>
        <w:t>.20</w:t>
      </w:r>
      <w:r>
        <w:rPr>
          <w:rFonts w:ascii="Times New Roman" w:hAnsi="Times New Roman" w:cs="Times New Roman"/>
          <w:sz w:val="24"/>
          <w:szCs w:val="24"/>
        </w:rPr>
        <w:t>21</w:t>
      </w:r>
      <w:r w:rsidRPr="005A7217">
        <w:rPr>
          <w:rFonts w:ascii="Times New Roman" w:hAnsi="Times New Roman" w:cs="Times New Roman"/>
          <w:sz w:val="24"/>
          <w:szCs w:val="24"/>
        </w:rPr>
        <w:t xml:space="preserve"> </w:t>
      </w:r>
      <w:r w:rsidR="00BF5F76">
        <w:rPr>
          <w:rFonts w:ascii="Times New Roman" w:hAnsi="Times New Roman" w:cs="Times New Roman"/>
          <w:sz w:val="24"/>
          <w:szCs w:val="24"/>
        </w:rPr>
        <w:br/>
      </w:r>
      <w:r w:rsidRPr="005A7217">
        <w:rPr>
          <w:rFonts w:ascii="Times New Roman" w:hAnsi="Times New Roman" w:cs="Times New Roman"/>
          <w:sz w:val="24"/>
          <w:szCs w:val="24"/>
        </w:rPr>
        <w:t xml:space="preserve">№ </w:t>
      </w:r>
      <w:r>
        <w:rPr>
          <w:rFonts w:ascii="Times New Roman" w:hAnsi="Times New Roman" w:cs="Times New Roman"/>
          <w:sz w:val="24"/>
          <w:szCs w:val="24"/>
        </w:rPr>
        <w:t>838</w:t>
      </w:r>
      <w:r w:rsidRPr="005A7217">
        <w:rPr>
          <w:rFonts w:ascii="Times New Roman" w:hAnsi="Times New Roman" w:cs="Times New Roman"/>
          <w:sz w:val="24"/>
          <w:szCs w:val="24"/>
        </w:rPr>
        <w:t>.</w:t>
      </w:r>
    </w:p>
    <w:p w14:paraId="545FEAE1" w14:textId="77777777" w:rsidR="00CB1BF0" w:rsidRDefault="00CB1BF0" w:rsidP="00BF5F76">
      <w:pPr>
        <w:tabs>
          <w:tab w:val="left" w:pos="284"/>
          <w:tab w:val="left" w:pos="709"/>
        </w:tabs>
        <w:spacing w:after="0" w:line="240" w:lineRule="auto"/>
        <w:ind w:firstLine="709"/>
        <w:jc w:val="both"/>
        <w:rPr>
          <w:rFonts w:ascii="Times New Roman" w:hAnsi="Times New Roman" w:cs="Times New Roman"/>
          <w:sz w:val="24"/>
          <w:szCs w:val="24"/>
        </w:rPr>
      </w:pPr>
    </w:p>
    <w:p w14:paraId="2D730AF3" w14:textId="65F1E2EA" w:rsidR="009A0255" w:rsidRDefault="009A0255" w:rsidP="00BF5F76">
      <w:pPr>
        <w:tabs>
          <w:tab w:val="left" w:pos="284"/>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Оценка достижения плановых значений показателей Программы:</w:t>
      </w:r>
    </w:p>
    <w:p w14:paraId="3177C6A6" w14:textId="77777777" w:rsidR="009A0255" w:rsidRPr="00F55A2E" w:rsidRDefault="009A0255" w:rsidP="009A0255">
      <w:pPr>
        <w:tabs>
          <w:tab w:val="left" w:pos="284"/>
          <w:tab w:val="left" w:pos="709"/>
        </w:tabs>
        <w:spacing w:after="0" w:line="240" w:lineRule="auto"/>
        <w:jc w:val="both"/>
        <w:rPr>
          <w:rFonts w:ascii="Times New Roman" w:hAnsi="Times New Roman" w:cs="Times New Roman"/>
        </w:rPr>
      </w:pPr>
    </w:p>
    <w:p w14:paraId="5B0C94E3" w14:textId="58225FC9" w:rsidR="009A0255" w:rsidRPr="00CF0125" w:rsidRDefault="009A0255" w:rsidP="009A0255">
      <w:pPr>
        <w:tabs>
          <w:tab w:val="left" w:pos="284"/>
          <w:tab w:val="left" w:pos="709"/>
        </w:tabs>
        <w:spacing w:after="0" w:line="240" w:lineRule="auto"/>
        <w:jc w:val="both"/>
        <w:rPr>
          <w:rFonts w:ascii="Times New Roman" w:hAnsi="Times New Roman" w:cs="Times New Roman"/>
          <w:u w:val="single"/>
        </w:rPr>
      </w:pPr>
      <w:r w:rsidRPr="00F55A2E">
        <w:rPr>
          <w:rFonts w:ascii="Times New Roman" w:hAnsi="Times New Roman" w:cs="Times New Roman"/>
        </w:rPr>
        <w:t xml:space="preserve">                         </w:t>
      </w:r>
      <w:r w:rsidRPr="009A0255">
        <w:rPr>
          <w:rFonts w:ascii="Times New Roman" w:hAnsi="Times New Roman" w:cs="Times New Roman"/>
        </w:rPr>
        <w:t xml:space="preserve">   </w:t>
      </w:r>
      <w:r>
        <w:rPr>
          <w:rFonts w:ascii="Times New Roman" w:hAnsi="Times New Roman" w:cs="Times New Roman"/>
          <w:u w:val="single"/>
        </w:rPr>
        <w:t>50,8/100+3/3</w:t>
      </w:r>
    </w:p>
    <w:p w14:paraId="22D29507" w14:textId="4EFB959E" w:rsidR="009A0255" w:rsidRPr="00CF0125" w:rsidRDefault="009A0255" w:rsidP="009A0255">
      <w:pPr>
        <w:shd w:val="clear" w:color="auto" w:fill="FFFFFF"/>
        <w:spacing w:after="0" w:line="274" w:lineRule="exact"/>
        <w:ind w:firstLine="709"/>
        <w:jc w:val="both"/>
        <w:rPr>
          <w:rFonts w:ascii="Times New Roman" w:eastAsia="Times New Roman" w:hAnsi="Times New Roman" w:cs="Times New Roman"/>
          <w:color w:val="000000"/>
          <w:spacing w:val="1"/>
          <w:lang w:eastAsia="ru-RU"/>
        </w:rPr>
      </w:pPr>
      <w:proofErr w:type="gramStart"/>
      <w:r w:rsidRPr="00F55A2E">
        <w:rPr>
          <w:rFonts w:ascii="Times New Roman" w:eastAsia="Times New Roman" w:hAnsi="Times New Roman" w:cs="Times New Roman"/>
          <w:color w:val="000000"/>
          <w:spacing w:val="1"/>
          <w:lang w:eastAsia="ru-RU"/>
        </w:rPr>
        <w:t>ДИП</w:t>
      </w:r>
      <w:proofErr w:type="gramEnd"/>
      <w:r w:rsidRPr="00F55A2E">
        <w:rPr>
          <w:rFonts w:ascii="Times New Roman" w:eastAsia="Times New Roman" w:hAnsi="Times New Roman" w:cs="Times New Roman"/>
          <w:color w:val="000000"/>
          <w:spacing w:val="1"/>
          <w:lang w:eastAsia="ru-RU"/>
        </w:rPr>
        <w:t xml:space="preserve"> =    </w:t>
      </w:r>
      <w:r>
        <w:rPr>
          <w:rFonts w:ascii="Times New Roman" w:eastAsia="Times New Roman" w:hAnsi="Times New Roman" w:cs="Times New Roman"/>
          <w:color w:val="000000"/>
          <w:spacing w:val="1"/>
          <w:lang w:eastAsia="ru-RU"/>
        </w:rPr>
        <w:t xml:space="preserve">          2               =  </w:t>
      </w:r>
      <w:r w:rsidRPr="009A0255">
        <w:rPr>
          <w:rFonts w:ascii="Times New Roman" w:eastAsia="Times New Roman" w:hAnsi="Times New Roman" w:cs="Times New Roman"/>
          <w:b/>
          <w:color w:val="000000"/>
          <w:spacing w:val="1"/>
          <w:lang w:eastAsia="ru-RU"/>
        </w:rPr>
        <w:t>0,76</w:t>
      </w:r>
    </w:p>
    <w:p w14:paraId="03ABE837" w14:textId="77777777" w:rsidR="009A0255" w:rsidRPr="00CF0125" w:rsidRDefault="009A0255" w:rsidP="009A0255">
      <w:pPr>
        <w:shd w:val="clear" w:color="auto" w:fill="FFFFFF"/>
        <w:spacing w:after="0" w:line="274" w:lineRule="exact"/>
        <w:ind w:firstLine="709"/>
        <w:jc w:val="both"/>
        <w:rPr>
          <w:rFonts w:ascii="Times New Roman" w:eastAsia="Times New Roman" w:hAnsi="Times New Roman" w:cs="Times New Roman"/>
          <w:b/>
          <w:color w:val="000000"/>
          <w:spacing w:val="1"/>
          <w:lang w:eastAsia="ru-RU"/>
        </w:rPr>
      </w:pPr>
    </w:p>
    <w:p w14:paraId="74F84212" w14:textId="77777777" w:rsidR="009A0255" w:rsidRDefault="009A0255" w:rsidP="009A0255">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7517D2">
        <w:rPr>
          <w:rFonts w:ascii="Times New Roman" w:eastAsia="Times New Roman" w:hAnsi="Times New Roman" w:cs="Times New Roman"/>
          <w:color w:val="000000"/>
          <w:spacing w:val="1"/>
          <w:sz w:val="24"/>
          <w:szCs w:val="24"/>
          <w:u w:val="single"/>
          <w:lang w:eastAsia="ru-RU"/>
        </w:rPr>
        <w:t>Шкала оценки результативности муниципальной программы</w:t>
      </w:r>
    </w:p>
    <w:p w14:paraId="730BA04D" w14:textId="77777777" w:rsidR="009A0255" w:rsidRPr="007517D2" w:rsidRDefault="009A0255" w:rsidP="009A0255">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p>
    <w:tbl>
      <w:tblPr>
        <w:tblW w:w="0" w:type="auto"/>
        <w:tblInd w:w="75" w:type="dxa"/>
        <w:tblLayout w:type="fixed"/>
        <w:tblCellMar>
          <w:left w:w="75" w:type="dxa"/>
          <w:right w:w="75" w:type="dxa"/>
        </w:tblCellMar>
        <w:tblLook w:val="04A0" w:firstRow="1" w:lastRow="0" w:firstColumn="1" w:lastColumn="0" w:noHBand="0" w:noVBand="1"/>
      </w:tblPr>
      <w:tblGrid>
        <w:gridCol w:w="2835"/>
        <w:gridCol w:w="6521"/>
      </w:tblGrid>
      <w:tr w:rsidR="009A0255" w:rsidRPr="007517D2" w14:paraId="47C3536A" w14:textId="77777777" w:rsidTr="00BF5F76">
        <w:tc>
          <w:tcPr>
            <w:tcW w:w="2835" w:type="dxa"/>
            <w:tcBorders>
              <w:top w:val="single" w:sz="4" w:space="0" w:color="auto"/>
              <w:left w:val="single" w:sz="4" w:space="0" w:color="auto"/>
              <w:bottom w:val="single" w:sz="4" w:space="0" w:color="auto"/>
              <w:right w:val="single" w:sz="4" w:space="0" w:color="auto"/>
            </w:tcBorders>
            <w:hideMark/>
          </w:tcPr>
          <w:p w14:paraId="20119C3E" w14:textId="77777777" w:rsidR="009A0255" w:rsidRPr="007517D2" w:rsidRDefault="009A0255" w:rsidP="009A0255">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 xml:space="preserve">Значение </w:t>
            </w:r>
            <w:proofErr w:type="gramStart"/>
            <w:r w:rsidRPr="007517D2">
              <w:rPr>
                <w:rFonts w:ascii="Times New Roman" w:eastAsia="Times New Roman" w:hAnsi="Times New Roman" w:cs="Times New Roman"/>
                <w:color w:val="000000"/>
                <w:spacing w:val="1"/>
                <w:sz w:val="24"/>
                <w:szCs w:val="24"/>
                <w:lang w:eastAsia="ru-RU"/>
              </w:rPr>
              <w:t>ДИП</w:t>
            </w:r>
            <w:proofErr w:type="gramEnd"/>
          </w:p>
        </w:tc>
        <w:tc>
          <w:tcPr>
            <w:tcW w:w="6521" w:type="dxa"/>
            <w:tcBorders>
              <w:top w:val="single" w:sz="4" w:space="0" w:color="auto"/>
              <w:left w:val="single" w:sz="4" w:space="0" w:color="auto"/>
              <w:bottom w:val="single" w:sz="4" w:space="0" w:color="auto"/>
              <w:right w:val="single" w:sz="4" w:space="0" w:color="auto"/>
            </w:tcBorders>
            <w:hideMark/>
          </w:tcPr>
          <w:p w14:paraId="5EA3AA26" w14:textId="77777777" w:rsidR="009A0255" w:rsidRPr="007517D2" w:rsidRDefault="009A0255" w:rsidP="009A0255">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Оценка</w:t>
            </w:r>
          </w:p>
        </w:tc>
      </w:tr>
      <w:tr w:rsidR="009A0255" w:rsidRPr="007517D2" w14:paraId="4884DCD1" w14:textId="77777777" w:rsidTr="00BF5F76">
        <w:tc>
          <w:tcPr>
            <w:tcW w:w="2835" w:type="dxa"/>
            <w:tcBorders>
              <w:top w:val="single" w:sz="4" w:space="0" w:color="auto"/>
              <w:left w:val="single" w:sz="8" w:space="0" w:color="auto"/>
              <w:bottom w:val="single" w:sz="8" w:space="0" w:color="auto"/>
              <w:right w:val="single" w:sz="8" w:space="0" w:color="auto"/>
            </w:tcBorders>
            <w:hideMark/>
          </w:tcPr>
          <w:p w14:paraId="2B63DAA8" w14:textId="09CDEB37" w:rsidR="009A0255" w:rsidRPr="00DE2EC2" w:rsidRDefault="009A0255" w:rsidP="00A751E7">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Pr>
                <w:rFonts w:ascii="Times New Roman" w:eastAsia="Calibri" w:hAnsi="Times New Roman" w:cs="Times New Roman"/>
                <w:sz w:val="24"/>
                <w:szCs w:val="24"/>
              </w:rPr>
              <w:t>0,</w:t>
            </w:r>
            <w:r w:rsidR="00A751E7">
              <w:rPr>
                <w:rFonts w:ascii="Times New Roman" w:eastAsia="Calibri" w:hAnsi="Times New Roman" w:cs="Times New Roman"/>
                <w:sz w:val="24"/>
                <w:szCs w:val="24"/>
              </w:rPr>
              <w:t>7</w:t>
            </w:r>
            <w:r w:rsidRPr="001A5D41">
              <w:rPr>
                <w:rFonts w:ascii="Times New Roman" w:eastAsia="Calibri" w:hAnsi="Times New Roman" w:cs="Times New Roman"/>
                <w:sz w:val="24"/>
                <w:szCs w:val="24"/>
              </w:rPr>
              <w:t xml:space="preserve"> &lt;= </w:t>
            </w:r>
            <w:proofErr w:type="gramStart"/>
            <w:r>
              <w:rPr>
                <w:rFonts w:ascii="Times New Roman" w:eastAsia="Calibri" w:hAnsi="Times New Roman" w:cs="Times New Roman"/>
                <w:sz w:val="24"/>
                <w:szCs w:val="24"/>
              </w:rPr>
              <w:t>ДИП</w:t>
            </w:r>
            <w:proofErr w:type="gramEnd"/>
            <w:r w:rsidRPr="001A5D41">
              <w:rPr>
                <w:rFonts w:ascii="Times New Roman" w:eastAsia="Calibri" w:hAnsi="Times New Roman" w:cs="Times New Roman"/>
                <w:sz w:val="24"/>
                <w:szCs w:val="24"/>
              </w:rPr>
              <w:t xml:space="preserve"> &lt;= </w:t>
            </w:r>
            <w:r w:rsidR="00A751E7">
              <w:rPr>
                <w:rFonts w:ascii="Times New Roman" w:eastAsia="Calibri" w:hAnsi="Times New Roman" w:cs="Times New Roman"/>
                <w:sz w:val="24"/>
                <w:szCs w:val="24"/>
              </w:rPr>
              <w:t>0,9</w:t>
            </w:r>
            <w:r>
              <w:rPr>
                <w:rFonts w:ascii="Times New Roman" w:eastAsia="Calibri" w:hAnsi="Times New Roman" w:cs="Times New Roman"/>
                <w:sz w:val="24"/>
                <w:szCs w:val="24"/>
              </w:rPr>
              <w:t>5</w:t>
            </w:r>
          </w:p>
        </w:tc>
        <w:tc>
          <w:tcPr>
            <w:tcW w:w="6521" w:type="dxa"/>
            <w:tcBorders>
              <w:top w:val="single" w:sz="4" w:space="0" w:color="auto"/>
              <w:left w:val="single" w:sz="8" w:space="0" w:color="auto"/>
              <w:bottom w:val="single" w:sz="8" w:space="0" w:color="auto"/>
              <w:right w:val="single" w:sz="8" w:space="0" w:color="auto"/>
            </w:tcBorders>
          </w:tcPr>
          <w:p w14:paraId="0A99C770" w14:textId="7F823318" w:rsidR="009A0255" w:rsidRPr="007517D2" w:rsidRDefault="00A751E7" w:rsidP="008D2292">
            <w:pPr>
              <w:shd w:val="clear" w:color="auto" w:fill="FFFFFF"/>
              <w:spacing w:after="0" w:line="274" w:lineRule="exac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Средняя</w:t>
            </w:r>
            <w:r w:rsidR="009A0255">
              <w:rPr>
                <w:rFonts w:ascii="Times New Roman" w:eastAsia="Times New Roman" w:hAnsi="Times New Roman" w:cs="Times New Roman"/>
                <w:color w:val="000000"/>
                <w:spacing w:val="1"/>
                <w:sz w:val="24"/>
                <w:szCs w:val="24"/>
                <w:lang w:eastAsia="ru-RU"/>
              </w:rPr>
              <w:t xml:space="preserve"> результативность Программы </w:t>
            </w:r>
            <w:r>
              <w:rPr>
                <w:rFonts w:ascii="Times New Roman" w:eastAsia="Times New Roman" w:hAnsi="Times New Roman" w:cs="Times New Roman"/>
                <w:color w:val="000000"/>
                <w:spacing w:val="1"/>
                <w:sz w:val="24"/>
                <w:szCs w:val="24"/>
                <w:lang w:eastAsia="ru-RU"/>
              </w:rPr>
              <w:t>(недовыполнение плана)</w:t>
            </w:r>
          </w:p>
        </w:tc>
      </w:tr>
    </w:tbl>
    <w:p w14:paraId="2C18228E" w14:textId="746C07CA" w:rsidR="009A0255" w:rsidRPr="006772DF" w:rsidRDefault="009A0255" w:rsidP="008D2292">
      <w:pPr>
        <w:shd w:val="clear" w:color="auto" w:fill="FFFFFF"/>
        <w:spacing w:line="274" w:lineRule="exact"/>
        <w:ind w:firstLine="709"/>
        <w:jc w:val="both"/>
        <w:rPr>
          <w:rFonts w:ascii="Times New Roman" w:hAnsi="Times New Roman" w:cs="Times New Roman"/>
          <w:sz w:val="24"/>
          <w:szCs w:val="24"/>
        </w:rPr>
      </w:pPr>
      <w:r>
        <w:rPr>
          <w:rFonts w:ascii="Times New Roman" w:eastAsia="Times New Roman" w:hAnsi="Times New Roman" w:cs="Times New Roman"/>
          <w:color w:val="000000"/>
          <w:spacing w:val="1"/>
          <w:lang w:eastAsia="ru-RU"/>
        </w:rPr>
        <w:t xml:space="preserve">       </w:t>
      </w:r>
    </w:p>
    <w:p w14:paraId="34F27941" w14:textId="0B9B1329" w:rsidR="009A0255" w:rsidRPr="00B7617D" w:rsidRDefault="009A0255" w:rsidP="00BF5F76">
      <w:pPr>
        <w:tabs>
          <w:tab w:val="left" w:pos="709"/>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B7617D">
        <w:rPr>
          <w:rFonts w:ascii="Times New Roman" w:eastAsia="Times New Roman" w:hAnsi="Times New Roman" w:cs="Times New Roman"/>
          <w:sz w:val="24"/>
          <w:szCs w:val="24"/>
        </w:rPr>
        <w:t>Оценка полноты финансирования программных мероприятий Программы:</w:t>
      </w:r>
    </w:p>
    <w:p w14:paraId="55227A05" w14:textId="701B278F" w:rsidR="009A0255" w:rsidRPr="00A751E7" w:rsidRDefault="009A0255" w:rsidP="009A0255">
      <w:pPr>
        <w:pStyle w:val="a3"/>
        <w:jc w:val="both"/>
        <w:rPr>
          <w:rFonts w:ascii="Times New Roman" w:eastAsia="Times New Roman" w:hAnsi="Times New Roman" w:cs="Times New Roman"/>
          <w:u w:val="single"/>
        </w:rPr>
      </w:pPr>
      <w:r w:rsidRPr="00F55A2E">
        <w:rPr>
          <w:rFonts w:ascii="Times New Roman" w:eastAsia="Times New Roman" w:hAnsi="Times New Roman" w:cs="Times New Roman"/>
        </w:rPr>
        <w:t xml:space="preserve">          </w:t>
      </w:r>
      <w:r>
        <w:rPr>
          <w:rFonts w:ascii="Times New Roman" w:eastAsia="Times New Roman" w:hAnsi="Times New Roman" w:cs="Times New Roman"/>
        </w:rPr>
        <w:t xml:space="preserve"> </w:t>
      </w:r>
      <w:r w:rsidR="00A751E7">
        <w:rPr>
          <w:rFonts w:ascii="Times New Roman" w:eastAsia="Times New Roman" w:hAnsi="Times New Roman" w:cs="Times New Roman"/>
        </w:rPr>
        <w:t xml:space="preserve">    </w:t>
      </w:r>
      <w:r w:rsidR="00A751E7" w:rsidRPr="00A751E7">
        <w:rPr>
          <w:rFonts w:ascii="Times New Roman" w:eastAsia="Times New Roman" w:hAnsi="Times New Roman" w:cs="Times New Roman"/>
          <w:u w:val="single"/>
        </w:rPr>
        <w:t>6230,9/6444,0+463,1/463,1+29345,7/29707,3+2169,1+2334,8+1007,0/1007,3+</w:t>
      </w:r>
    </w:p>
    <w:p w14:paraId="60356ADC" w14:textId="77777777" w:rsidR="00A751E7" w:rsidRDefault="009A0255" w:rsidP="00A751E7">
      <w:pPr>
        <w:pStyle w:val="a3"/>
        <w:spacing w:after="0"/>
        <w:jc w:val="both"/>
        <w:rPr>
          <w:rFonts w:ascii="Times New Roman" w:eastAsia="Times New Roman" w:hAnsi="Times New Roman" w:cs="Times New Roman"/>
          <w:u w:val="single"/>
        </w:rPr>
      </w:pPr>
      <w:r w:rsidRPr="00F55A2E">
        <w:rPr>
          <w:rFonts w:ascii="Times New Roman" w:eastAsia="Times New Roman" w:hAnsi="Times New Roman" w:cs="Times New Roman"/>
        </w:rPr>
        <w:t xml:space="preserve">ПФ  </w:t>
      </w:r>
      <w:r>
        <w:rPr>
          <w:rFonts w:ascii="Times New Roman" w:eastAsia="Times New Roman" w:hAnsi="Times New Roman" w:cs="Times New Roman"/>
        </w:rPr>
        <w:t xml:space="preserve"> =   </w:t>
      </w:r>
      <w:r w:rsidR="00A751E7">
        <w:rPr>
          <w:rFonts w:ascii="Times New Roman" w:eastAsia="Times New Roman" w:hAnsi="Times New Roman" w:cs="Times New Roman"/>
        </w:rPr>
        <w:t xml:space="preserve"> </w:t>
      </w:r>
      <w:r w:rsidR="00A751E7" w:rsidRPr="00A751E7">
        <w:rPr>
          <w:rFonts w:ascii="Times New Roman" w:eastAsia="Times New Roman" w:hAnsi="Times New Roman" w:cs="Times New Roman"/>
          <w:u w:val="single"/>
        </w:rPr>
        <w:t>+25,3/25,3+152,5/152,5+21930,8/22972,4+89,0/108,2+376,3/376,3+4791,2/5089,5+</w:t>
      </w:r>
      <w:r w:rsidR="00A751E7">
        <w:rPr>
          <w:rFonts w:ascii="Times New Roman" w:eastAsia="Times New Roman" w:hAnsi="Times New Roman" w:cs="Times New Roman"/>
        </w:rPr>
        <w:tab/>
      </w:r>
      <w:r w:rsidR="00A751E7">
        <w:rPr>
          <w:rFonts w:ascii="Times New Roman" w:eastAsia="Times New Roman" w:hAnsi="Times New Roman" w:cs="Times New Roman"/>
        </w:rPr>
        <w:tab/>
        <w:t xml:space="preserve">             </w:t>
      </w:r>
      <w:r w:rsidR="00A751E7" w:rsidRPr="00A751E7">
        <w:rPr>
          <w:rFonts w:ascii="Times New Roman" w:eastAsia="Times New Roman" w:hAnsi="Times New Roman" w:cs="Times New Roman"/>
          <w:u w:val="single"/>
        </w:rPr>
        <w:t>+0/160,5+0/343,4+0/110,6+192,8/235,0</w:t>
      </w:r>
    </w:p>
    <w:p w14:paraId="589C7F47" w14:textId="4BF842DE" w:rsidR="00A751E7" w:rsidRDefault="00A751E7" w:rsidP="00A751E7">
      <w:pPr>
        <w:pStyle w:val="a3"/>
        <w:spacing w:after="0"/>
        <w:jc w:val="both"/>
        <w:rPr>
          <w:rFonts w:ascii="Times New Roman" w:eastAsia="Times New Roman" w:hAnsi="Times New Roman" w:cs="Times New Roman"/>
        </w:rPr>
      </w:pPr>
      <w:r>
        <w:rPr>
          <w:rFonts w:ascii="Times New Roman" w:eastAsia="Times New Roman" w:hAnsi="Times New Roman" w:cs="Times New Roman"/>
        </w:rPr>
        <w:t xml:space="preserve">                                               15                                       =   </w:t>
      </w:r>
      <w:r w:rsidRPr="00A751E7">
        <w:rPr>
          <w:rFonts w:ascii="Times New Roman" w:eastAsia="Times New Roman" w:hAnsi="Times New Roman" w:cs="Times New Roman"/>
          <w:b/>
        </w:rPr>
        <w:t>0,76</w:t>
      </w:r>
    </w:p>
    <w:p w14:paraId="06CB9AA4" w14:textId="77777777" w:rsidR="00A751E7" w:rsidRDefault="00A751E7" w:rsidP="00A751E7">
      <w:pPr>
        <w:pStyle w:val="a3"/>
        <w:spacing w:after="0"/>
        <w:jc w:val="both"/>
        <w:rPr>
          <w:rFonts w:ascii="Times New Roman" w:eastAsia="Times New Roman" w:hAnsi="Times New Roman" w:cs="Times New Roman"/>
        </w:rPr>
      </w:pPr>
    </w:p>
    <w:p w14:paraId="4688B6D9" w14:textId="573AD1CD" w:rsidR="009A0255" w:rsidRDefault="009A0255" w:rsidP="00BF5F76">
      <w:pPr>
        <w:pStyle w:val="a3"/>
        <w:spacing w:after="0"/>
        <w:ind w:left="0"/>
        <w:jc w:val="center"/>
        <w:rPr>
          <w:rFonts w:ascii="Times New Roman" w:eastAsia="Calibri" w:hAnsi="Times New Roman" w:cs="Times New Roman"/>
          <w:sz w:val="24"/>
          <w:szCs w:val="24"/>
          <w:u w:val="single"/>
        </w:rPr>
      </w:pPr>
      <w:r w:rsidRPr="001A5D41">
        <w:rPr>
          <w:rFonts w:ascii="Times New Roman" w:eastAsia="Calibri" w:hAnsi="Times New Roman" w:cs="Times New Roman"/>
          <w:sz w:val="24"/>
          <w:szCs w:val="24"/>
          <w:u w:val="single"/>
        </w:rPr>
        <w:t>Шкала оценки полноты финансирования программных мероприятий</w:t>
      </w:r>
    </w:p>
    <w:p w14:paraId="05DB87FD" w14:textId="77777777" w:rsidR="009A0255" w:rsidRPr="001A5D41" w:rsidRDefault="009A0255" w:rsidP="009A0255">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2835"/>
        <w:gridCol w:w="6521"/>
      </w:tblGrid>
      <w:tr w:rsidR="009A0255" w:rsidRPr="001A5D41" w14:paraId="30A45994" w14:textId="77777777" w:rsidTr="00BF5F76">
        <w:tc>
          <w:tcPr>
            <w:tcW w:w="2835" w:type="dxa"/>
            <w:hideMark/>
          </w:tcPr>
          <w:p w14:paraId="51FCB0A1" w14:textId="77777777" w:rsidR="009A0255" w:rsidRPr="001A5D41" w:rsidRDefault="009A0255" w:rsidP="009A025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Значение ПФ</w:t>
            </w:r>
          </w:p>
        </w:tc>
        <w:tc>
          <w:tcPr>
            <w:tcW w:w="6521" w:type="dxa"/>
            <w:hideMark/>
          </w:tcPr>
          <w:p w14:paraId="6610E169" w14:textId="77777777" w:rsidR="009A0255" w:rsidRPr="001A5D41" w:rsidRDefault="009A0255" w:rsidP="009A025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Оценка</w:t>
            </w:r>
          </w:p>
        </w:tc>
      </w:tr>
      <w:tr w:rsidR="009A0255" w:rsidRPr="001A5D41" w14:paraId="38A97AE8" w14:textId="77777777" w:rsidTr="00BF5F76">
        <w:tc>
          <w:tcPr>
            <w:tcW w:w="2835" w:type="dxa"/>
            <w:hideMark/>
          </w:tcPr>
          <w:p w14:paraId="2C0D53D7" w14:textId="50A86912" w:rsidR="009A0255" w:rsidRPr="001A5D41" w:rsidRDefault="009A0255" w:rsidP="00A751E7">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0,</w:t>
            </w:r>
            <w:r w:rsidR="00A751E7">
              <w:rPr>
                <w:rFonts w:ascii="Times New Roman" w:eastAsia="Calibri" w:hAnsi="Times New Roman" w:cs="Times New Roman"/>
                <w:sz w:val="24"/>
                <w:szCs w:val="24"/>
              </w:rPr>
              <w:t>5</w:t>
            </w:r>
            <w:r w:rsidRPr="001A5D41">
              <w:rPr>
                <w:rFonts w:ascii="Times New Roman" w:eastAsia="Calibri" w:hAnsi="Times New Roman" w:cs="Times New Roman"/>
                <w:sz w:val="24"/>
                <w:szCs w:val="24"/>
              </w:rPr>
              <w:t xml:space="preserve"> &lt;= ПФ &lt;= </w:t>
            </w:r>
            <w:r w:rsidR="00A751E7">
              <w:rPr>
                <w:rFonts w:ascii="Times New Roman" w:eastAsia="Calibri" w:hAnsi="Times New Roman" w:cs="Times New Roman"/>
                <w:sz w:val="24"/>
                <w:szCs w:val="24"/>
              </w:rPr>
              <w:t>0,98</w:t>
            </w:r>
          </w:p>
        </w:tc>
        <w:tc>
          <w:tcPr>
            <w:tcW w:w="6521" w:type="dxa"/>
            <w:hideMark/>
          </w:tcPr>
          <w:p w14:paraId="1656271D" w14:textId="7C7B5C5A" w:rsidR="009A0255" w:rsidRDefault="00A751E7" w:rsidP="009A0255">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Неп</w:t>
            </w:r>
            <w:r w:rsidR="009A0255">
              <w:rPr>
                <w:rFonts w:ascii="Times New Roman" w:eastAsia="Calibri" w:hAnsi="Times New Roman" w:cs="Times New Roman"/>
                <w:sz w:val="24"/>
                <w:szCs w:val="24"/>
              </w:rPr>
              <w:t>олное</w:t>
            </w:r>
            <w:r w:rsidR="009A0255" w:rsidRPr="001A5D41">
              <w:rPr>
                <w:rFonts w:ascii="Times New Roman" w:eastAsia="Calibri" w:hAnsi="Times New Roman" w:cs="Times New Roman"/>
                <w:sz w:val="24"/>
                <w:szCs w:val="24"/>
              </w:rPr>
              <w:t xml:space="preserve"> финансирование Программы  </w:t>
            </w:r>
          </w:p>
          <w:p w14:paraId="02274C5F" w14:textId="77777777" w:rsidR="009A0255" w:rsidRPr="001A5D41" w:rsidRDefault="009A0255" w:rsidP="009A0255">
            <w:pPr>
              <w:widowControl w:val="0"/>
              <w:autoSpaceDE w:val="0"/>
              <w:autoSpaceDN w:val="0"/>
              <w:adjustRightInd w:val="0"/>
              <w:spacing w:after="0" w:line="240" w:lineRule="auto"/>
              <w:rPr>
                <w:rFonts w:ascii="Times New Roman" w:eastAsia="Calibri" w:hAnsi="Times New Roman" w:cs="Times New Roman"/>
                <w:sz w:val="24"/>
                <w:szCs w:val="24"/>
              </w:rPr>
            </w:pPr>
          </w:p>
        </w:tc>
      </w:tr>
    </w:tbl>
    <w:p w14:paraId="58DCD812" w14:textId="77777777" w:rsidR="009A0255" w:rsidRDefault="009A0255" w:rsidP="009A0255">
      <w:pPr>
        <w:pStyle w:val="a3"/>
        <w:ind w:hanging="11"/>
        <w:jc w:val="both"/>
        <w:rPr>
          <w:rFonts w:ascii="Times New Roman" w:eastAsia="Times New Roman" w:hAnsi="Times New Roman" w:cs="Times New Roman"/>
          <w:sz w:val="24"/>
          <w:szCs w:val="24"/>
        </w:rPr>
      </w:pPr>
    </w:p>
    <w:p w14:paraId="2B5A0774" w14:textId="77777777" w:rsidR="009A0255" w:rsidRPr="00AA60F9" w:rsidRDefault="009A0255" w:rsidP="00BF5F76">
      <w:pPr>
        <w:shd w:val="clear" w:color="auto" w:fill="FFFFFF"/>
        <w:spacing w:after="0" w:line="274" w:lineRule="exact"/>
        <w:ind w:firstLine="709"/>
        <w:jc w:val="both"/>
        <w:rPr>
          <w:rFonts w:ascii="Times New Roman" w:eastAsia="Times New Roman" w:hAnsi="Times New Roman" w:cs="Times New Roman"/>
          <w:color w:val="000000"/>
          <w:spacing w:val="1"/>
          <w:sz w:val="24"/>
          <w:szCs w:val="24"/>
          <w:lang w:eastAsia="ru-RU"/>
        </w:rPr>
      </w:pPr>
      <w:r w:rsidRPr="00AA60F9">
        <w:rPr>
          <w:rFonts w:ascii="Times New Roman" w:eastAsia="Times New Roman" w:hAnsi="Times New Roman" w:cs="Times New Roman"/>
          <w:color w:val="000000"/>
          <w:spacing w:val="1"/>
          <w:sz w:val="24"/>
          <w:szCs w:val="24"/>
          <w:lang w:eastAsia="ru-RU"/>
        </w:rPr>
        <w:lastRenderedPageBreak/>
        <w:t xml:space="preserve">3. Оценка эффективности реализации Программы в отчетном году оценивается путем одновременного анализа полученных в результате расчета показателей </w:t>
      </w:r>
      <w:proofErr w:type="gramStart"/>
      <w:r w:rsidRPr="00AA60F9">
        <w:rPr>
          <w:rFonts w:ascii="Times New Roman" w:eastAsia="Times New Roman" w:hAnsi="Times New Roman" w:cs="Times New Roman"/>
          <w:color w:val="000000"/>
          <w:spacing w:val="1"/>
          <w:sz w:val="24"/>
          <w:szCs w:val="24"/>
          <w:lang w:eastAsia="ru-RU"/>
        </w:rPr>
        <w:t>ДИП</w:t>
      </w:r>
      <w:proofErr w:type="gramEnd"/>
      <w:r w:rsidRPr="00AA60F9">
        <w:rPr>
          <w:rFonts w:ascii="Times New Roman" w:eastAsia="Times New Roman" w:hAnsi="Times New Roman" w:cs="Times New Roman"/>
          <w:color w:val="000000"/>
          <w:spacing w:val="1"/>
          <w:sz w:val="24"/>
          <w:szCs w:val="24"/>
          <w:lang w:eastAsia="ru-RU"/>
        </w:rPr>
        <w:t xml:space="preserve"> и ПФ.</w:t>
      </w:r>
    </w:p>
    <w:p w14:paraId="37DCA99C" w14:textId="77777777" w:rsidR="009A0255" w:rsidRPr="00AA60F9" w:rsidRDefault="009A0255" w:rsidP="009A0255">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p>
    <w:p w14:paraId="3186F1CF" w14:textId="77777777" w:rsidR="009A0255" w:rsidRPr="00AA60F9" w:rsidRDefault="009A0255" w:rsidP="009A0255">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AA60F9">
        <w:rPr>
          <w:rFonts w:ascii="Times New Roman" w:eastAsia="Times New Roman" w:hAnsi="Times New Roman" w:cs="Times New Roman"/>
          <w:color w:val="000000"/>
          <w:spacing w:val="1"/>
          <w:sz w:val="24"/>
          <w:szCs w:val="24"/>
          <w:u w:val="single"/>
          <w:lang w:eastAsia="ru-RU"/>
        </w:rPr>
        <w:t>Шкала оценки эффективности муниципальной программы</w:t>
      </w:r>
    </w:p>
    <w:p w14:paraId="20F76705" w14:textId="77777777" w:rsidR="009A0255" w:rsidRPr="00AA60F9" w:rsidRDefault="009A0255" w:rsidP="009A0255">
      <w:pPr>
        <w:shd w:val="clear" w:color="auto" w:fill="FFFFFF"/>
        <w:spacing w:after="0" w:line="274" w:lineRule="exact"/>
        <w:ind w:firstLine="567"/>
        <w:jc w:val="center"/>
        <w:rPr>
          <w:rFonts w:ascii="Times New Roman" w:eastAsia="Times New Roman" w:hAnsi="Times New Roman" w:cs="Times New Roman"/>
          <w:color w:val="000000"/>
          <w:spacing w:val="1"/>
          <w:sz w:val="24"/>
          <w:szCs w:val="24"/>
          <w:lang w:eastAsia="ru-RU"/>
        </w:rPr>
      </w:pPr>
    </w:p>
    <w:p w14:paraId="4E37F5F8" w14:textId="4A774256" w:rsidR="009A0255" w:rsidRPr="00AA60F9" w:rsidRDefault="009A0255" w:rsidP="009A0255">
      <w:pPr>
        <w:shd w:val="clear" w:color="auto" w:fill="FFFFFF"/>
        <w:spacing w:after="0" w:line="274" w:lineRule="exact"/>
        <w:rPr>
          <w:rFonts w:ascii="Times New Roman" w:eastAsia="Times New Roman" w:hAnsi="Times New Roman" w:cs="Times New Roman"/>
          <w:b/>
          <w:color w:val="000000"/>
          <w:spacing w:val="1"/>
          <w:sz w:val="24"/>
          <w:szCs w:val="24"/>
          <w:lang w:eastAsia="ru-RU"/>
        </w:rPr>
      </w:pPr>
      <w:r>
        <w:rPr>
          <w:rFonts w:ascii="Times New Roman" w:eastAsia="Times New Roman" w:hAnsi="Times New Roman" w:cs="Times New Roman"/>
          <w:b/>
          <w:color w:val="000000"/>
          <w:spacing w:val="1"/>
          <w:sz w:val="24"/>
          <w:szCs w:val="24"/>
          <w:lang w:eastAsia="ru-RU"/>
        </w:rPr>
        <w:t xml:space="preserve">Оценка - </w:t>
      </w:r>
      <w:r w:rsidR="00887ACA">
        <w:rPr>
          <w:rFonts w:ascii="Times New Roman" w:eastAsia="Times New Roman" w:hAnsi="Times New Roman" w:cs="Times New Roman"/>
          <w:b/>
          <w:color w:val="000000"/>
          <w:spacing w:val="1"/>
          <w:sz w:val="24"/>
          <w:szCs w:val="24"/>
          <w:lang w:eastAsia="ru-RU"/>
        </w:rPr>
        <w:t>4</w:t>
      </w:r>
      <w:r w:rsidRPr="00AA60F9">
        <w:rPr>
          <w:rFonts w:ascii="Times New Roman" w:eastAsia="Times New Roman" w:hAnsi="Times New Roman" w:cs="Times New Roman"/>
          <w:b/>
          <w:color w:val="000000"/>
          <w:spacing w:val="1"/>
          <w:sz w:val="24"/>
          <w:szCs w:val="24"/>
          <w:lang w:eastAsia="ru-RU"/>
        </w:rPr>
        <w:t>.</w:t>
      </w:r>
    </w:p>
    <w:p w14:paraId="53E40C0D" w14:textId="54C8765B" w:rsidR="009A0255" w:rsidRPr="00AA60F9" w:rsidRDefault="00887ACA" w:rsidP="009A0255">
      <w:pPr>
        <w:shd w:val="clear" w:color="auto" w:fill="FFFFFF"/>
        <w:spacing w:after="0" w:line="274" w:lineRule="exact"/>
        <w:jc w:val="both"/>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Приемлемый уровень</w:t>
      </w:r>
      <w:r w:rsidR="009A0255">
        <w:rPr>
          <w:rFonts w:ascii="Times New Roman" w:eastAsia="Times New Roman" w:hAnsi="Times New Roman" w:cs="Times New Roman"/>
          <w:color w:val="000000"/>
          <w:spacing w:val="1"/>
          <w:sz w:val="24"/>
          <w:szCs w:val="24"/>
          <w:lang w:eastAsia="ru-RU"/>
        </w:rPr>
        <w:t xml:space="preserve"> </w:t>
      </w:r>
      <w:r w:rsidR="009A0255" w:rsidRPr="00AA60F9">
        <w:rPr>
          <w:rFonts w:ascii="Times New Roman" w:eastAsia="Times New Roman" w:hAnsi="Times New Roman" w:cs="Times New Roman"/>
          <w:color w:val="000000"/>
          <w:spacing w:val="1"/>
          <w:sz w:val="24"/>
          <w:szCs w:val="24"/>
          <w:lang w:eastAsia="ru-RU"/>
        </w:rPr>
        <w:t>эффективност</w:t>
      </w:r>
      <w:r>
        <w:rPr>
          <w:rFonts w:ascii="Times New Roman" w:eastAsia="Times New Roman" w:hAnsi="Times New Roman" w:cs="Times New Roman"/>
          <w:color w:val="000000"/>
          <w:spacing w:val="1"/>
          <w:sz w:val="24"/>
          <w:szCs w:val="24"/>
          <w:lang w:eastAsia="ru-RU"/>
        </w:rPr>
        <w:t>и</w:t>
      </w:r>
      <w:r w:rsidR="009A0255">
        <w:rPr>
          <w:rFonts w:ascii="Times New Roman" w:eastAsia="Times New Roman" w:hAnsi="Times New Roman" w:cs="Times New Roman"/>
          <w:color w:val="000000"/>
          <w:spacing w:val="1"/>
          <w:sz w:val="24"/>
          <w:szCs w:val="24"/>
          <w:lang w:eastAsia="ru-RU"/>
        </w:rPr>
        <w:t xml:space="preserve"> муниципальной П</w:t>
      </w:r>
      <w:r w:rsidR="009A0255" w:rsidRPr="00AA60F9">
        <w:rPr>
          <w:rFonts w:ascii="Times New Roman" w:eastAsia="Times New Roman" w:hAnsi="Times New Roman" w:cs="Times New Roman"/>
          <w:color w:val="000000"/>
          <w:spacing w:val="1"/>
          <w:sz w:val="24"/>
          <w:szCs w:val="24"/>
          <w:lang w:eastAsia="ru-RU"/>
        </w:rPr>
        <w:t>рограммы.</w:t>
      </w:r>
      <w:r w:rsidR="009A0255">
        <w:rPr>
          <w:rFonts w:ascii="Times New Roman" w:eastAsia="Times New Roman" w:hAnsi="Times New Roman" w:cs="Times New Roman"/>
          <w:color w:val="000000"/>
          <w:spacing w:val="1"/>
          <w:sz w:val="24"/>
          <w:szCs w:val="24"/>
          <w:lang w:eastAsia="ru-RU"/>
        </w:rPr>
        <w:t xml:space="preserve"> </w:t>
      </w:r>
      <w:r w:rsidR="00272158">
        <w:rPr>
          <w:rFonts w:ascii="Times New Roman" w:eastAsia="Times New Roman" w:hAnsi="Times New Roman" w:cs="Times New Roman"/>
          <w:color w:val="000000"/>
          <w:spacing w:val="1"/>
          <w:sz w:val="24"/>
          <w:szCs w:val="24"/>
          <w:lang w:eastAsia="ru-RU"/>
        </w:rPr>
        <w:t>Возможен пересмотр муниципальной программы в части корректировки показателей.</w:t>
      </w:r>
    </w:p>
    <w:p w14:paraId="1B221837" w14:textId="77777777" w:rsidR="008D2292" w:rsidRPr="00BF5F76" w:rsidRDefault="008D2292" w:rsidP="00733960">
      <w:pPr>
        <w:pStyle w:val="a3"/>
        <w:tabs>
          <w:tab w:val="left" w:pos="426"/>
        </w:tabs>
        <w:spacing w:after="0" w:line="240" w:lineRule="auto"/>
        <w:ind w:left="0"/>
        <w:jc w:val="center"/>
        <w:rPr>
          <w:rFonts w:ascii="Times New Roman" w:eastAsia="Times New Roman" w:hAnsi="Times New Roman" w:cs="Times New Roman"/>
          <w:b/>
          <w:bCs/>
          <w:color w:val="000000"/>
          <w:sz w:val="24"/>
          <w:szCs w:val="24"/>
          <w:lang w:eastAsia="ru-RU"/>
        </w:rPr>
      </w:pPr>
    </w:p>
    <w:p w14:paraId="6B5DE6C4" w14:textId="72EBF75F" w:rsidR="0024638A" w:rsidRPr="00BF5F76" w:rsidRDefault="00733960" w:rsidP="00733960">
      <w:pPr>
        <w:pStyle w:val="a3"/>
        <w:tabs>
          <w:tab w:val="left" w:pos="426"/>
        </w:tabs>
        <w:spacing w:after="0" w:line="240" w:lineRule="auto"/>
        <w:ind w:left="0"/>
        <w:jc w:val="center"/>
        <w:rPr>
          <w:rFonts w:ascii="Times New Roman" w:hAnsi="Times New Roman" w:cs="Times New Roman"/>
          <w:sz w:val="24"/>
          <w:szCs w:val="24"/>
        </w:rPr>
      </w:pPr>
      <w:r w:rsidRPr="00BF5F76">
        <w:rPr>
          <w:rFonts w:ascii="Times New Roman" w:eastAsia="Times New Roman" w:hAnsi="Times New Roman" w:cs="Times New Roman"/>
          <w:b/>
          <w:bCs/>
          <w:color w:val="000000"/>
          <w:sz w:val="24"/>
          <w:szCs w:val="24"/>
          <w:lang w:eastAsia="ru-RU"/>
        </w:rPr>
        <w:t xml:space="preserve">3. </w:t>
      </w:r>
      <w:r w:rsidR="00C40AA0" w:rsidRPr="00BF5F76">
        <w:rPr>
          <w:rFonts w:ascii="Times New Roman" w:eastAsia="Times New Roman" w:hAnsi="Times New Roman" w:cs="Times New Roman"/>
          <w:b/>
          <w:bCs/>
          <w:color w:val="000000"/>
          <w:sz w:val="24"/>
          <w:szCs w:val="24"/>
          <w:lang w:eastAsia="ru-RU"/>
        </w:rPr>
        <w:t>Муниципальная</w:t>
      </w:r>
      <w:r w:rsidR="0024638A" w:rsidRPr="00BF5F76">
        <w:rPr>
          <w:rFonts w:ascii="Times New Roman" w:eastAsia="Times New Roman" w:hAnsi="Times New Roman" w:cs="Times New Roman"/>
          <w:b/>
          <w:bCs/>
          <w:color w:val="000000"/>
          <w:sz w:val="24"/>
          <w:szCs w:val="24"/>
          <w:lang w:eastAsia="ru-RU"/>
        </w:rPr>
        <w:t xml:space="preserve"> программа </w:t>
      </w:r>
      <w:r w:rsidR="00A70EA0" w:rsidRPr="00BF5F76">
        <w:rPr>
          <w:rFonts w:ascii="Times New Roman" w:eastAsia="Times New Roman" w:hAnsi="Times New Roman" w:cs="Times New Roman"/>
          <w:b/>
          <w:bCs/>
          <w:color w:val="000000"/>
          <w:sz w:val="24"/>
          <w:szCs w:val="24"/>
          <w:lang w:eastAsia="ru-RU"/>
        </w:rPr>
        <w:t>«</w:t>
      </w:r>
      <w:r w:rsidR="0024638A" w:rsidRPr="00BF5F76">
        <w:rPr>
          <w:rFonts w:ascii="Times New Roman" w:eastAsia="Times New Roman" w:hAnsi="Times New Roman" w:cs="Times New Roman"/>
          <w:b/>
          <w:bCs/>
          <w:color w:val="000000"/>
          <w:sz w:val="24"/>
          <w:szCs w:val="24"/>
          <w:lang w:eastAsia="ru-RU"/>
        </w:rPr>
        <w:t>Развитие культуры</w:t>
      </w:r>
      <w:r w:rsidR="00C40AA0" w:rsidRPr="00BF5F76">
        <w:rPr>
          <w:rFonts w:ascii="Times New Roman" w:eastAsia="Times New Roman" w:hAnsi="Times New Roman" w:cs="Times New Roman"/>
          <w:b/>
          <w:bCs/>
          <w:color w:val="000000"/>
          <w:sz w:val="24"/>
          <w:szCs w:val="24"/>
          <w:lang w:eastAsia="ru-RU"/>
        </w:rPr>
        <w:t xml:space="preserve"> </w:t>
      </w:r>
      <w:r w:rsidR="00BF5F76">
        <w:rPr>
          <w:rFonts w:ascii="Times New Roman" w:eastAsia="Times New Roman" w:hAnsi="Times New Roman" w:cs="Times New Roman"/>
          <w:b/>
          <w:bCs/>
          <w:color w:val="000000"/>
          <w:sz w:val="24"/>
          <w:szCs w:val="24"/>
          <w:lang w:eastAsia="ru-RU"/>
        </w:rPr>
        <w:br/>
      </w:r>
      <w:r w:rsidR="00C40AA0" w:rsidRPr="00BF5F76">
        <w:rPr>
          <w:rFonts w:ascii="Times New Roman" w:eastAsia="Times New Roman" w:hAnsi="Times New Roman" w:cs="Times New Roman"/>
          <w:b/>
          <w:bCs/>
          <w:color w:val="000000"/>
          <w:sz w:val="24"/>
          <w:szCs w:val="24"/>
          <w:lang w:eastAsia="ru-RU"/>
        </w:rPr>
        <w:t xml:space="preserve">в </w:t>
      </w:r>
      <w:proofErr w:type="spellStart"/>
      <w:r w:rsidR="00A70EA0" w:rsidRPr="00BF5F76">
        <w:rPr>
          <w:rFonts w:ascii="Times New Roman" w:eastAsia="Times New Roman" w:hAnsi="Times New Roman" w:cs="Times New Roman"/>
          <w:b/>
          <w:bCs/>
          <w:color w:val="000000"/>
          <w:sz w:val="24"/>
          <w:szCs w:val="24"/>
          <w:lang w:eastAsia="ru-RU"/>
        </w:rPr>
        <w:t>Печенгск</w:t>
      </w:r>
      <w:r w:rsidR="0018378A" w:rsidRPr="00BF5F76">
        <w:rPr>
          <w:rFonts w:ascii="Times New Roman" w:eastAsia="Times New Roman" w:hAnsi="Times New Roman" w:cs="Times New Roman"/>
          <w:b/>
          <w:bCs/>
          <w:color w:val="000000"/>
          <w:sz w:val="24"/>
          <w:szCs w:val="24"/>
          <w:lang w:eastAsia="ru-RU"/>
        </w:rPr>
        <w:t>ом</w:t>
      </w:r>
      <w:proofErr w:type="spellEnd"/>
      <w:r w:rsidR="0018378A" w:rsidRPr="00BF5F76">
        <w:rPr>
          <w:rFonts w:ascii="Times New Roman" w:eastAsia="Times New Roman" w:hAnsi="Times New Roman" w:cs="Times New Roman"/>
          <w:b/>
          <w:bCs/>
          <w:color w:val="000000"/>
          <w:sz w:val="24"/>
          <w:szCs w:val="24"/>
          <w:lang w:eastAsia="ru-RU"/>
        </w:rPr>
        <w:t xml:space="preserve"> муниципальном округе</w:t>
      </w:r>
      <w:r w:rsidR="00A70EA0" w:rsidRPr="00BF5F76">
        <w:rPr>
          <w:rFonts w:ascii="Times New Roman" w:eastAsia="Times New Roman" w:hAnsi="Times New Roman" w:cs="Times New Roman"/>
          <w:b/>
          <w:bCs/>
          <w:color w:val="000000"/>
          <w:sz w:val="24"/>
          <w:szCs w:val="24"/>
          <w:lang w:eastAsia="ru-RU"/>
        </w:rPr>
        <w:t>»</w:t>
      </w:r>
      <w:r w:rsidR="0024638A" w:rsidRPr="00BF5F76">
        <w:rPr>
          <w:rFonts w:ascii="Times New Roman" w:eastAsia="Times New Roman" w:hAnsi="Times New Roman" w:cs="Times New Roman"/>
          <w:b/>
          <w:bCs/>
          <w:color w:val="000000"/>
          <w:sz w:val="24"/>
          <w:szCs w:val="24"/>
          <w:lang w:eastAsia="ru-RU"/>
        </w:rPr>
        <w:t xml:space="preserve"> на 20</w:t>
      </w:r>
      <w:r w:rsidR="00BE0A90" w:rsidRPr="00BF5F76">
        <w:rPr>
          <w:rFonts w:ascii="Times New Roman" w:eastAsia="Times New Roman" w:hAnsi="Times New Roman" w:cs="Times New Roman"/>
          <w:b/>
          <w:bCs/>
          <w:color w:val="000000"/>
          <w:sz w:val="24"/>
          <w:szCs w:val="24"/>
          <w:lang w:eastAsia="ru-RU"/>
        </w:rPr>
        <w:t>21</w:t>
      </w:r>
      <w:r w:rsidR="0024638A" w:rsidRPr="00BF5F76">
        <w:rPr>
          <w:rFonts w:ascii="Times New Roman" w:eastAsia="Times New Roman" w:hAnsi="Times New Roman" w:cs="Times New Roman"/>
          <w:b/>
          <w:bCs/>
          <w:color w:val="000000"/>
          <w:sz w:val="24"/>
          <w:szCs w:val="24"/>
          <w:lang w:eastAsia="ru-RU"/>
        </w:rPr>
        <w:t>-20</w:t>
      </w:r>
      <w:r w:rsidR="00BE0A90" w:rsidRPr="00BF5F76">
        <w:rPr>
          <w:rFonts w:ascii="Times New Roman" w:eastAsia="Times New Roman" w:hAnsi="Times New Roman" w:cs="Times New Roman"/>
          <w:b/>
          <w:bCs/>
          <w:color w:val="000000"/>
          <w:sz w:val="24"/>
          <w:szCs w:val="24"/>
          <w:lang w:eastAsia="ru-RU"/>
        </w:rPr>
        <w:t>23</w:t>
      </w:r>
      <w:r w:rsidR="0024638A" w:rsidRPr="00BF5F76">
        <w:rPr>
          <w:rFonts w:ascii="Times New Roman" w:eastAsia="Times New Roman" w:hAnsi="Times New Roman" w:cs="Times New Roman"/>
          <w:b/>
          <w:bCs/>
          <w:color w:val="000000"/>
          <w:sz w:val="24"/>
          <w:szCs w:val="24"/>
          <w:lang w:eastAsia="ru-RU"/>
        </w:rPr>
        <w:t xml:space="preserve"> годы</w:t>
      </w:r>
    </w:p>
    <w:p w14:paraId="120C4E94" w14:textId="77777777" w:rsidR="00AE125C" w:rsidRPr="00BF5F76" w:rsidRDefault="00AE125C" w:rsidP="00AE125C">
      <w:pPr>
        <w:pStyle w:val="a3"/>
        <w:tabs>
          <w:tab w:val="left" w:pos="426"/>
        </w:tabs>
        <w:spacing w:after="0" w:line="240" w:lineRule="auto"/>
        <w:ind w:left="0"/>
        <w:jc w:val="both"/>
        <w:rPr>
          <w:rFonts w:ascii="Times New Roman" w:hAnsi="Times New Roman" w:cs="Times New Roman"/>
          <w:sz w:val="24"/>
          <w:szCs w:val="24"/>
        </w:rPr>
      </w:pPr>
    </w:p>
    <w:p w14:paraId="01AF7CEA" w14:textId="617DF65D" w:rsidR="0018378A" w:rsidRDefault="0018378A" w:rsidP="00BF5F76">
      <w:pPr>
        <w:pStyle w:val="a3"/>
        <w:tabs>
          <w:tab w:val="left" w:pos="426"/>
          <w:tab w:val="left" w:pos="709"/>
        </w:tabs>
        <w:spacing w:after="0" w:line="240" w:lineRule="auto"/>
        <w:ind w:left="0" w:firstLine="709"/>
        <w:jc w:val="both"/>
        <w:rPr>
          <w:rFonts w:ascii="Times New Roman" w:hAnsi="Times New Roman" w:cs="Times New Roman"/>
          <w:sz w:val="24"/>
          <w:szCs w:val="24"/>
        </w:rPr>
      </w:pPr>
      <w:r w:rsidRPr="00BF5F76">
        <w:rPr>
          <w:rFonts w:ascii="Times New Roman" w:hAnsi="Times New Roman" w:cs="Times New Roman"/>
          <w:sz w:val="24"/>
          <w:szCs w:val="24"/>
        </w:rPr>
        <w:t xml:space="preserve">Муниципальная программа «Развитие культуры в </w:t>
      </w:r>
      <w:proofErr w:type="spellStart"/>
      <w:r w:rsidRPr="00BF5F76">
        <w:rPr>
          <w:rFonts w:ascii="Times New Roman" w:hAnsi="Times New Roman" w:cs="Times New Roman"/>
          <w:sz w:val="24"/>
          <w:szCs w:val="24"/>
        </w:rPr>
        <w:t>Печенгском</w:t>
      </w:r>
      <w:proofErr w:type="spellEnd"/>
      <w:r w:rsidRPr="00BF5F76">
        <w:rPr>
          <w:rFonts w:ascii="Times New Roman" w:hAnsi="Times New Roman" w:cs="Times New Roman"/>
          <w:sz w:val="24"/>
          <w:szCs w:val="24"/>
        </w:rPr>
        <w:t xml:space="preserve"> муниципальном округе» на 2021-2023 годы утверждена постановлением администрации Печенгского муниципального округа от 19.01.2021 № 15 (с изменениями от 20.05.2021 № 437, </w:t>
      </w:r>
      <w:r w:rsidR="00BF5F76">
        <w:rPr>
          <w:rFonts w:ascii="Times New Roman" w:hAnsi="Times New Roman" w:cs="Times New Roman"/>
          <w:sz w:val="24"/>
          <w:szCs w:val="24"/>
        </w:rPr>
        <w:br/>
      </w:r>
      <w:r w:rsidRPr="00BF5F76">
        <w:rPr>
          <w:rFonts w:ascii="Times New Roman" w:hAnsi="Times New Roman" w:cs="Times New Roman"/>
          <w:sz w:val="24"/>
          <w:szCs w:val="24"/>
        </w:rPr>
        <w:t xml:space="preserve">от 11.10.2021 № 1093 и </w:t>
      </w:r>
      <w:proofErr w:type="gramStart"/>
      <w:r w:rsidRPr="00BF5F76">
        <w:rPr>
          <w:rFonts w:ascii="Times New Roman" w:hAnsi="Times New Roman" w:cs="Times New Roman"/>
          <w:sz w:val="24"/>
          <w:szCs w:val="24"/>
        </w:rPr>
        <w:t>от</w:t>
      </w:r>
      <w:proofErr w:type="gramEnd"/>
      <w:r w:rsidRPr="00BF5F76">
        <w:rPr>
          <w:rFonts w:ascii="Times New Roman" w:hAnsi="Times New Roman" w:cs="Times New Roman"/>
          <w:sz w:val="24"/>
          <w:szCs w:val="24"/>
        </w:rPr>
        <w:t xml:space="preserve"> 06.12.2021 № 1337</w:t>
      </w:r>
      <w:r>
        <w:rPr>
          <w:rFonts w:ascii="Times New Roman" w:hAnsi="Times New Roman" w:cs="Times New Roman"/>
          <w:sz w:val="24"/>
          <w:szCs w:val="24"/>
        </w:rPr>
        <w:t>).</w:t>
      </w:r>
    </w:p>
    <w:p w14:paraId="7C69688B" w14:textId="1C227D51" w:rsidR="00C40AA0" w:rsidRPr="001C51F7" w:rsidRDefault="00975F02" w:rsidP="00BF5F76">
      <w:pPr>
        <w:pStyle w:val="a3"/>
        <w:tabs>
          <w:tab w:val="left" w:pos="426"/>
          <w:tab w:val="left" w:pos="709"/>
        </w:tabs>
        <w:spacing w:after="0" w:line="240" w:lineRule="auto"/>
        <w:ind w:left="0" w:firstLine="709"/>
        <w:jc w:val="both"/>
        <w:rPr>
          <w:rFonts w:ascii="Times New Roman" w:hAnsi="Times New Roman" w:cs="Times New Roman"/>
          <w:sz w:val="24"/>
          <w:szCs w:val="24"/>
        </w:rPr>
      </w:pPr>
      <w:r w:rsidRPr="001C51F7">
        <w:rPr>
          <w:rFonts w:ascii="Times New Roman" w:hAnsi="Times New Roman" w:cs="Times New Roman"/>
          <w:sz w:val="24"/>
          <w:szCs w:val="24"/>
        </w:rPr>
        <w:t>Целью</w:t>
      </w:r>
      <w:r w:rsidR="00C40AA0" w:rsidRPr="001C51F7">
        <w:rPr>
          <w:rFonts w:ascii="Times New Roman" w:hAnsi="Times New Roman" w:cs="Times New Roman"/>
          <w:sz w:val="24"/>
          <w:szCs w:val="24"/>
        </w:rPr>
        <w:t xml:space="preserve"> Программы является обеспечение творческого и культурного развития личности, участия населения в культурной жизни Печенгск</w:t>
      </w:r>
      <w:r w:rsidR="00094F13">
        <w:rPr>
          <w:rFonts w:ascii="Times New Roman" w:hAnsi="Times New Roman" w:cs="Times New Roman"/>
          <w:sz w:val="24"/>
          <w:szCs w:val="24"/>
        </w:rPr>
        <w:t>ого муниципального округа</w:t>
      </w:r>
      <w:r w:rsidR="00E82879" w:rsidRPr="001C51F7">
        <w:rPr>
          <w:rFonts w:ascii="Times New Roman" w:hAnsi="Times New Roman" w:cs="Times New Roman"/>
          <w:sz w:val="24"/>
          <w:szCs w:val="24"/>
        </w:rPr>
        <w:t>.</w:t>
      </w:r>
    </w:p>
    <w:p w14:paraId="129D8C86" w14:textId="77777777" w:rsidR="00C40AA0" w:rsidRPr="001C51F7" w:rsidRDefault="00C40AA0" w:rsidP="00BF5F76">
      <w:pPr>
        <w:pStyle w:val="a6"/>
        <w:ind w:firstLine="709"/>
        <w:jc w:val="both"/>
        <w:rPr>
          <w:rFonts w:ascii="Times New Roman" w:hAnsi="Times New Roman"/>
          <w:sz w:val="24"/>
          <w:szCs w:val="24"/>
        </w:rPr>
      </w:pPr>
      <w:r w:rsidRPr="001C51F7">
        <w:rPr>
          <w:rFonts w:ascii="Times New Roman" w:hAnsi="Times New Roman"/>
          <w:sz w:val="24"/>
          <w:szCs w:val="24"/>
        </w:rPr>
        <w:t>Программой предусматривается решение следующих задач:</w:t>
      </w:r>
    </w:p>
    <w:p w14:paraId="622E4905" w14:textId="331EA912" w:rsidR="00C40AA0" w:rsidRPr="001C51F7" w:rsidRDefault="00E82879" w:rsidP="00E82879">
      <w:pPr>
        <w:widowControl w:val="0"/>
        <w:tabs>
          <w:tab w:val="left" w:pos="709"/>
        </w:tabs>
        <w:autoSpaceDE w:val="0"/>
        <w:autoSpaceDN w:val="0"/>
        <w:adjustRightInd w:val="0"/>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3E07A5" w:rsidRPr="001C51F7">
        <w:rPr>
          <w:rFonts w:ascii="Times New Roman" w:hAnsi="Times New Roman" w:cs="Times New Roman"/>
          <w:sz w:val="24"/>
          <w:szCs w:val="24"/>
        </w:rPr>
        <w:t xml:space="preserve">1. </w:t>
      </w:r>
      <w:r w:rsidR="00094F13">
        <w:rPr>
          <w:rFonts w:ascii="Times New Roman" w:hAnsi="Times New Roman" w:cs="Times New Roman"/>
          <w:sz w:val="24"/>
          <w:szCs w:val="24"/>
        </w:rPr>
        <w:t>Создание условий по организации досуга, развития народного творчества и обеспечение жителей округа услугами организаций культуры. Обеспечение развития творческого потенциала и организация досуга населения.</w:t>
      </w:r>
    </w:p>
    <w:p w14:paraId="7FEC3473" w14:textId="256FED3B" w:rsidR="00C40AA0" w:rsidRPr="001C51F7" w:rsidRDefault="00E82879" w:rsidP="008809A6">
      <w:pPr>
        <w:widowControl w:val="0"/>
        <w:tabs>
          <w:tab w:val="left" w:pos="720"/>
        </w:tabs>
        <w:autoSpaceDE w:val="0"/>
        <w:autoSpaceDN w:val="0"/>
        <w:adjustRightInd w:val="0"/>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3E07A5" w:rsidRPr="001C51F7">
        <w:rPr>
          <w:rFonts w:ascii="Times New Roman" w:hAnsi="Times New Roman" w:cs="Times New Roman"/>
          <w:sz w:val="24"/>
          <w:szCs w:val="24"/>
        </w:rPr>
        <w:t>2. П</w:t>
      </w:r>
      <w:r w:rsidR="00C40AA0" w:rsidRPr="001C51F7">
        <w:rPr>
          <w:rFonts w:ascii="Times New Roman" w:hAnsi="Times New Roman" w:cs="Times New Roman"/>
          <w:sz w:val="24"/>
          <w:szCs w:val="24"/>
        </w:rPr>
        <w:t>овышение доступности и качества услуг дополнительного образовани</w:t>
      </w:r>
      <w:r w:rsidR="008809A6" w:rsidRPr="001C51F7">
        <w:rPr>
          <w:rFonts w:ascii="Times New Roman" w:hAnsi="Times New Roman" w:cs="Times New Roman"/>
          <w:sz w:val="24"/>
          <w:szCs w:val="24"/>
        </w:rPr>
        <w:t>я в сфере культуры и искусства</w:t>
      </w:r>
      <w:r w:rsidR="00094F13">
        <w:rPr>
          <w:rFonts w:ascii="Times New Roman" w:hAnsi="Times New Roman" w:cs="Times New Roman"/>
          <w:sz w:val="24"/>
          <w:szCs w:val="24"/>
        </w:rPr>
        <w:t>.</w:t>
      </w:r>
      <w:r w:rsidR="00C40AA0" w:rsidRPr="001C51F7">
        <w:rPr>
          <w:rFonts w:ascii="Times New Roman" w:hAnsi="Times New Roman" w:cs="Times New Roman"/>
          <w:sz w:val="24"/>
          <w:szCs w:val="24"/>
        </w:rPr>
        <w:t xml:space="preserve"> </w:t>
      </w:r>
      <w:r w:rsidR="00094F13">
        <w:rPr>
          <w:rFonts w:ascii="Times New Roman" w:hAnsi="Times New Roman" w:cs="Times New Roman"/>
          <w:sz w:val="24"/>
          <w:szCs w:val="24"/>
        </w:rPr>
        <w:t>С</w:t>
      </w:r>
      <w:r w:rsidR="00C40AA0" w:rsidRPr="001C51F7">
        <w:rPr>
          <w:rFonts w:ascii="Times New Roman" w:hAnsi="Times New Roman" w:cs="Times New Roman"/>
          <w:sz w:val="24"/>
          <w:szCs w:val="24"/>
        </w:rPr>
        <w:t>овершенствование системы выявления и сопровождения одарённых детей, их специальной поддержки</w:t>
      </w:r>
      <w:r w:rsidR="00E47585" w:rsidRPr="001C51F7">
        <w:rPr>
          <w:rFonts w:ascii="Times New Roman" w:hAnsi="Times New Roman" w:cs="Times New Roman"/>
          <w:sz w:val="24"/>
          <w:szCs w:val="24"/>
        </w:rPr>
        <w:t>.</w:t>
      </w:r>
    </w:p>
    <w:p w14:paraId="6DF48892" w14:textId="230F14B6" w:rsidR="00C40AA0" w:rsidRPr="001C51F7" w:rsidRDefault="00E82879" w:rsidP="00E82879">
      <w:pPr>
        <w:widowControl w:val="0"/>
        <w:tabs>
          <w:tab w:val="left" w:pos="709"/>
        </w:tabs>
        <w:autoSpaceDE w:val="0"/>
        <w:autoSpaceDN w:val="0"/>
        <w:adjustRightInd w:val="0"/>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3E07A5" w:rsidRPr="001C51F7">
        <w:rPr>
          <w:rFonts w:ascii="Times New Roman" w:hAnsi="Times New Roman" w:cs="Times New Roman"/>
          <w:sz w:val="24"/>
          <w:szCs w:val="24"/>
        </w:rPr>
        <w:t>3. С</w:t>
      </w:r>
      <w:r w:rsidR="00C40AA0" w:rsidRPr="001C51F7">
        <w:rPr>
          <w:rFonts w:ascii="Times New Roman" w:hAnsi="Times New Roman" w:cs="Times New Roman"/>
          <w:sz w:val="24"/>
          <w:szCs w:val="24"/>
        </w:rPr>
        <w:t xml:space="preserve">охранение, развитие и формирование культурных традиций Печенгского </w:t>
      </w:r>
      <w:r w:rsidR="00094F13">
        <w:rPr>
          <w:rFonts w:ascii="Times New Roman" w:hAnsi="Times New Roman" w:cs="Times New Roman"/>
          <w:sz w:val="24"/>
          <w:szCs w:val="24"/>
        </w:rPr>
        <w:t>муниципального округа</w:t>
      </w:r>
      <w:r w:rsidR="00C40AA0" w:rsidRPr="001C51F7">
        <w:rPr>
          <w:rFonts w:ascii="Times New Roman" w:hAnsi="Times New Roman" w:cs="Times New Roman"/>
          <w:sz w:val="24"/>
          <w:szCs w:val="24"/>
        </w:rPr>
        <w:t>, создание единог</w:t>
      </w:r>
      <w:r w:rsidR="00733960" w:rsidRPr="001C51F7">
        <w:rPr>
          <w:rFonts w:ascii="Times New Roman" w:hAnsi="Times New Roman" w:cs="Times New Roman"/>
          <w:sz w:val="24"/>
          <w:szCs w:val="24"/>
        </w:rPr>
        <w:t>о социокультурного пространства.</w:t>
      </w:r>
    </w:p>
    <w:p w14:paraId="703E1B22" w14:textId="77777777" w:rsidR="00C40AA0" w:rsidRPr="001C51F7" w:rsidRDefault="00221B8C" w:rsidP="00221B8C">
      <w:pPr>
        <w:tabs>
          <w:tab w:val="left" w:pos="709"/>
        </w:tabs>
        <w:autoSpaceDE w:val="0"/>
        <w:autoSpaceDN w:val="0"/>
        <w:adjustRightInd w:val="0"/>
        <w:spacing w:after="0" w:line="240" w:lineRule="auto"/>
        <w:ind w:firstLine="360"/>
        <w:jc w:val="both"/>
        <w:rPr>
          <w:rFonts w:ascii="Times New Roman" w:hAnsi="Times New Roman" w:cs="Times New Roman"/>
          <w:sz w:val="24"/>
          <w:szCs w:val="24"/>
        </w:rPr>
      </w:pPr>
      <w:r w:rsidRPr="001C51F7">
        <w:rPr>
          <w:rFonts w:ascii="Times New Roman" w:hAnsi="Times New Roman" w:cs="Times New Roman"/>
          <w:sz w:val="24"/>
          <w:szCs w:val="24"/>
        </w:rPr>
        <w:tab/>
      </w:r>
      <w:r w:rsidR="008809A6" w:rsidRPr="001C51F7">
        <w:rPr>
          <w:rFonts w:ascii="Times New Roman" w:hAnsi="Times New Roman" w:cs="Times New Roman"/>
          <w:sz w:val="24"/>
          <w:szCs w:val="24"/>
        </w:rPr>
        <w:t>И</w:t>
      </w:r>
      <w:r w:rsidR="00C40AA0" w:rsidRPr="001C51F7">
        <w:rPr>
          <w:rFonts w:ascii="Times New Roman" w:hAnsi="Times New Roman" w:cs="Times New Roman"/>
          <w:sz w:val="24"/>
          <w:szCs w:val="24"/>
        </w:rPr>
        <w:t xml:space="preserve">сполнение </w:t>
      </w:r>
      <w:r w:rsidR="008809A6" w:rsidRPr="001C51F7">
        <w:rPr>
          <w:rFonts w:ascii="Times New Roman" w:hAnsi="Times New Roman" w:cs="Times New Roman"/>
          <w:sz w:val="24"/>
          <w:szCs w:val="24"/>
        </w:rPr>
        <w:t xml:space="preserve">данной Программы </w:t>
      </w:r>
      <w:r w:rsidR="00C40AA0" w:rsidRPr="001C51F7">
        <w:rPr>
          <w:rFonts w:ascii="Times New Roman" w:hAnsi="Times New Roman" w:cs="Times New Roman"/>
          <w:sz w:val="24"/>
          <w:szCs w:val="24"/>
        </w:rPr>
        <w:t xml:space="preserve">осуществляется путем реализации подпрограммам, сформированных исходя из необходимости достижения целей и задач муниципальной программы. </w:t>
      </w:r>
    </w:p>
    <w:p w14:paraId="0EB125E7" w14:textId="41225FF7" w:rsidR="00C40AA0" w:rsidRPr="001C51F7" w:rsidRDefault="00221B8C" w:rsidP="7C49A6FE">
      <w:pPr>
        <w:tabs>
          <w:tab w:val="left" w:pos="709"/>
        </w:tabs>
        <w:autoSpaceDE w:val="0"/>
        <w:autoSpaceDN w:val="0"/>
        <w:adjustRightInd w:val="0"/>
        <w:spacing w:after="0" w:line="240" w:lineRule="auto"/>
        <w:ind w:firstLine="360"/>
        <w:jc w:val="both"/>
        <w:rPr>
          <w:rFonts w:ascii="Times New Roman" w:hAnsi="Times New Roman" w:cs="Times New Roman"/>
          <w:sz w:val="24"/>
          <w:szCs w:val="24"/>
        </w:rPr>
      </w:pPr>
      <w:r w:rsidRPr="001C51F7">
        <w:rPr>
          <w:rFonts w:ascii="Times New Roman" w:hAnsi="Times New Roman" w:cs="Times New Roman"/>
          <w:sz w:val="24"/>
          <w:szCs w:val="24"/>
        </w:rPr>
        <w:tab/>
      </w:r>
      <w:r w:rsidR="00C40AA0" w:rsidRPr="001C51F7">
        <w:rPr>
          <w:rFonts w:ascii="Times New Roman" w:hAnsi="Times New Roman" w:cs="Times New Roman"/>
          <w:sz w:val="24"/>
          <w:szCs w:val="24"/>
        </w:rPr>
        <w:t xml:space="preserve">В структуру Программы входят </w:t>
      </w:r>
      <w:r w:rsidR="00094F13">
        <w:rPr>
          <w:rFonts w:ascii="Times New Roman" w:hAnsi="Times New Roman" w:cs="Times New Roman"/>
          <w:sz w:val="24"/>
          <w:szCs w:val="24"/>
        </w:rPr>
        <w:t>три</w:t>
      </w:r>
      <w:r w:rsidR="00C40AA0" w:rsidRPr="001C51F7">
        <w:rPr>
          <w:rFonts w:ascii="Times New Roman" w:hAnsi="Times New Roman" w:cs="Times New Roman"/>
          <w:sz w:val="24"/>
          <w:szCs w:val="24"/>
        </w:rPr>
        <w:t xml:space="preserve"> подпрограммы:</w:t>
      </w:r>
    </w:p>
    <w:p w14:paraId="7F3E7F0E" w14:textId="1AC2A888" w:rsidR="008809A6" w:rsidRPr="001C51F7" w:rsidRDefault="003E07A5" w:rsidP="00733960">
      <w:pPr>
        <w:widowControl w:val="0"/>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F50A55" w:rsidRPr="001C51F7">
        <w:rPr>
          <w:rFonts w:ascii="Times New Roman" w:hAnsi="Times New Roman" w:cs="Times New Roman"/>
          <w:sz w:val="24"/>
          <w:szCs w:val="24"/>
        </w:rPr>
        <w:t>п</w:t>
      </w:r>
      <w:r w:rsidR="008809A6" w:rsidRPr="001C51F7">
        <w:rPr>
          <w:rFonts w:ascii="Times New Roman" w:hAnsi="Times New Roman" w:cs="Times New Roman"/>
          <w:sz w:val="24"/>
          <w:szCs w:val="24"/>
        </w:rPr>
        <w:t xml:space="preserve">одпрограмма 1 </w:t>
      </w:r>
      <w:r w:rsidR="00A70EA0" w:rsidRPr="001C51F7">
        <w:rPr>
          <w:rFonts w:ascii="Times New Roman" w:hAnsi="Times New Roman" w:cs="Times New Roman"/>
          <w:sz w:val="24"/>
          <w:szCs w:val="24"/>
        </w:rPr>
        <w:t>«</w:t>
      </w:r>
      <w:r w:rsidR="008809A6" w:rsidRPr="001C51F7">
        <w:rPr>
          <w:rFonts w:ascii="Times New Roman" w:hAnsi="Times New Roman" w:cs="Times New Roman"/>
          <w:sz w:val="24"/>
          <w:szCs w:val="24"/>
        </w:rPr>
        <w:t>Развитие учреждений культуры</w:t>
      </w:r>
      <w:r w:rsidR="00A70EA0" w:rsidRPr="001C51F7">
        <w:rPr>
          <w:rFonts w:ascii="Times New Roman" w:hAnsi="Times New Roman" w:cs="Times New Roman"/>
          <w:sz w:val="24"/>
          <w:szCs w:val="24"/>
        </w:rPr>
        <w:t>»</w:t>
      </w:r>
      <w:r w:rsidR="008809A6" w:rsidRPr="001C51F7">
        <w:rPr>
          <w:rFonts w:ascii="Times New Roman" w:hAnsi="Times New Roman" w:cs="Times New Roman"/>
          <w:sz w:val="24"/>
          <w:szCs w:val="24"/>
        </w:rPr>
        <w:t>;</w:t>
      </w:r>
    </w:p>
    <w:p w14:paraId="736F9D15" w14:textId="7358D59F" w:rsidR="00D12F79" w:rsidRPr="001C51F7" w:rsidRDefault="003E07A5" w:rsidP="00733960">
      <w:pPr>
        <w:tabs>
          <w:tab w:val="left" w:pos="720"/>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F50A55" w:rsidRPr="001C51F7">
        <w:rPr>
          <w:rFonts w:ascii="Times New Roman" w:hAnsi="Times New Roman" w:cs="Times New Roman"/>
          <w:sz w:val="24"/>
          <w:szCs w:val="24"/>
        </w:rPr>
        <w:t>п</w:t>
      </w:r>
      <w:r w:rsidR="008809A6" w:rsidRPr="001C51F7">
        <w:rPr>
          <w:rFonts w:ascii="Times New Roman" w:hAnsi="Times New Roman" w:cs="Times New Roman"/>
          <w:sz w:val="24"/>
          <w:szCs w:val="24"/>
        </w:rPr>
        <w:t>одпрограмма 2 «Развитие системы дополнительного образования в сфере культуры и искусства»;</w:t>
      </w:r>
    </w:p>
    <w:p w14:paraId="0DB27529" w14:textId="03DCF8B3" w:rsidR="008809A6" w:rsidRPr="001C51F7" w:rsidRDefault="003E07A5" w:rsidP="00094F13">
      <w:pPr>
        <w:tabs>
          <w:tab w:val="left" w:pos="720"/>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F50A55" w:rsidRPr="001C51F7">
        <w:rPr>
          <w:rFonts w:ascii="Times New Roman" w:hAnsi="Times New Roman" w:cs="Times New Roman"/>
          <w:sz w:val="24"/>
          <w:szCs w:val="24"/>
        </w:rPr>
        <w:t>п</w:t>
      </w:r>
      <w:r w:rsidR="008809A6" w:rsidRPr="001C51F7">
        <w:rPr>
          <w:rFonts w:ascii="Times New Roman" w:hAnsi="Times New Roman" w:cs="Times New Roman"/>
          <w:sz w:val="24"/>
          <w:szCs w:val="24"/>
        </w:rPr>
        <w:t>о</w:t>
      </w:r>
      <w:r w:rsidR="00094F13">
        <w:rPr>
          <w:rFonts w:ascii="Times New Roman" w:hAnsi="Times New Roman" w:cs="Times New Roman"/>
          <w:sz w:val="24"/>
          <w:szCs w:val="24"/>
        </w:rPr>
        <w:t>дпрограмма 3 «Развитие культуры».</w:t>
      </w:r>
    </w:p>
    <w:p w14:paraId="216CF033" w14:textId="38613B8E" w:rsidR="7C49A6FE" w:rsidRPr="001C51F7" w:rsidRDefault="7C49A6FE" w:rsidP="7C49A6FE">
      <w:pPr>
        <w:spacing w:after="0" w:line="240" w:lineRule="auto"/>
        <w:ind w:firstLine="567"/>
        <w:jc w:val="both"/>
        <w:rPr>
          <w:rStyle w:val="27"/>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Программы составлял </w:t>
      </w:r>
      <w:r w:rsidR="00762E7E">
        <w:rPr>
          <w:rFonts w:ascii="Times New Roman" w:hAnsi="Times New Roman" w:cs="Times New Roman"/>
          <w:sz w:val="24"/>
          <w:szCs w:val="24"/>
        </w:rPr>
        <w:t>221 003,6</w:t>
      </w:r>
      <w:r w:rsidRPr="00EC6712">
        <w:rPr>
          <w:rFonts w:ascii="Times New Roman" w:hAnsi="Times New Roman" w:cs="Times New Roman"/>
          <w:sz w:val="24"/>
          <w:szCs w:val="24"/>
        </w:rPr>
        <w:t xml:space="preserve"> тыс. руб</w:t>
      </w:r>
      <w:r w:rsidR="00EC6712">
        <w:rPr>
          <w:rFonts w:ascii="Times New Roman" w:hAnsi="Times New Roman" w:cs="Times New Roman"/>
          <w:sz w:val="24"/>
          <w:szCs w:val="24"/>
        </w:rPr>
        <w:t>лей</w:t>
      </w:r>
      <w:r w:rsidR="0018378A">
        <w:rPr>
          <w:rFonts w:ascii="Times New Roman" w:hAnsi="Times New Roman" w:cs="Times New Roman"/>
          <w:sz w:val="24"/>
          <w:szCs w:val="24"/>
        </w:rPr>
        <w:t>,</w:t>
      </w:r>
      <w:r w:rsidR="00762E7E">
        <w:rPr>
          <w:rFonts w:ascii="Times New Roman" w:hAnsi="Times New Roman" w:cs="Times New Roman"/>
          <w:sz w:val="24"/>
          <w:szCs w:val="24"/>
        </w:rPr>
        <w:t xml:space="preserve"> в том числе внебюджетные средства 10 945,0 тыс. рублей. </w:t>
      </w:r>
      <w:r w:rsidRPr="001C51F7">
        <w:rPr>
          <w:rFonts w:ascii="Times New Roman" w:hAnsi="Times New Roman" w:cs="Times New Roman"/>
          <w:sz w:val="24"/>
          <w:szCs w:val="24"/>
        </w:rPr>
        <w:t xml:space="preserve"> В течение года объем финансирования был у</w:t>
      </w:r>
      <w:r w:rsidR="0018378A">
        <w:rPr>
          <w:rFonts w:ascii="Times New Roman" w:hAnsi="Times New Roman" w:cs="Times New Roman"/>
          <w:sz w:val="24"/>
          <w:szCs w:val="24"/>
        </w:rPr>
        <w:t>точнен</w:t>
      </w:r>
      <w:r w:rsidRPr="001C51F7">
        <w:rPr>
          <w:rFonts w:ascii="Times New Roman" w:hAnsi="Times New Roman" w:cs="Times New Roman"/>
          <w:sz w:val="24"/>
          <w:szCs w:val="24"/>
        </w:rPr>
        <w:t xml:space="preserve"> и составил </w:t>
      </w:r>
      <w:r w:rsidR="00762E7E" w:rsidRPr="00762E7E">
        <w:rPr>
          <w:rFonts w:ascii="Times New Roman" w:hAnsi="Times New Roman" w:cs="Times New Roman"/>
          <w:b/>
          <w:sz w:val="24"/>
          <w:szCs w:val="24"/>
        </w:rPr>
        <w:t>389 880,8</w:t>
      </w:r>
      <w:r w:rsidRPr="001C51F7">
        <w:rPr>
          <w:rFonts w:ascii="Times New Roman" w:hAnsi="Times New Roman" w:cs="Times New Roman"/>
          <w:b/>
          <w:bCs/>
          <w:color w:val="000000" w:themeColor="text1"/>
          <w:sz w:val="24"/>
          <w:szCs w:val="24"/>
        </w:rPr>
        <w:t xml:space="preserve"> </w:t>
      </w:r>
      <w:r w:rsidR="008B30A6">
        <w:rPr>
          <w:rFonts w:ascii="Times New Roman" w:hAnsi="Times New Roman" w:cs="Times New Roman"/>
          <w:sz w:val="24"/>
          <w:szCs w:val="24"/>
        </w:rPr>
        <w:t>тыс. руб</w:t>
      </w:r>
      <w:r w:rsidR="00762E7E">
        <w:rPr>
          <w:rFonts w:ascii="Times New Roman" w:hAnsi="Times New Roman" w:cs="Times New Roman"/>
          <w:sz w:val="24"/>
          <w:szCs w:val="24"/>
        </w:rPr>
        <w:t>лей, в том числе внебюджетные средства 9 655,0 тыс. рублей. О</w:t>
      </w:r>
      <w:r w:rsidRPr="001C51F7">
        <w:rPr>
          <w:rFonts w:ascii="Times New Roman" w:hAnsi="Times New Roman" w:cs="Times New Roman"/>
          <w:sz w:val="24"/>
          <w:szCs w:val="24"/>
        </w:rPr>
        <w:t xml:space="preserve">своены средства в размере </w:t>
      </w:r>
      <w:r w:rsidR="00762E7E" w:rsidRPr="00762E7E">
        <w:rPr>
          <w:rFonts w:ascii="Times New Roman" w:hAnsi="Times New Roman" w:cs="Times New Roman"/>
          <w:b/>
          <w:sz w:val="24"/>
          <w:szCs w:val="24"/>
        </w:rPr>
        <w:t>380 105,2</w:t>
      </w:r>
      <w:r w:rsidRPr="00762E7E">
        <w:rPr>
          <w:rFonts w:ascii="Times New Roman" w:hAnsi="Times New Roman" w:cs="Times New Roman"/>
          <w:b/>
          <w:sz w:val="24"/>
          <w:szCs w:val="24"/>
        </w:rPr>
        <w:t xml:space="preserve"> </w:t>
      </w:r>
      <w:r w:rsidRPr="001C51F7">
        <w:rPr>
          <w:rFonts w:ascii="Times New Roman" w:hAnsi="Times New Roman" w:cs="Times New Roman"/>
          <w:sz w:val="24"/>
          <w:szCs w:val="24"/>
        </w:rPr>
        <w:t>тыс. руб</w:t>
      </w:r>
      <w:r w:rsidR="008B30A6">
        <w:rPr>
          <w:rFonts w:ascii="Times New Roman" w:hAnsi="Times New Roman" w:cs="Times New Roman"/>
          <w:sz w:val="24"/>
          <w:szCs w:val="24"/>
        </w:rPr>
        <w:t>лей</w:t>
      </w:r>
      <w:r w:rsidR="00DE7E34">
        <w:rPr>
          <w:rFonts w:ascii="Times New Roman" w:hAnsi="Times New Roman" w:cs="Times New Roman"/>
          <w:sz w:val="24"/>
          <w:szCs w:val="24"/>
        </w:rPr>
        <w:t>,</w:t>
      </w:r>
      <w:r w:rsidR="00762E7E">
        <w:rPr>
          <w:rFonts w:ascii="Times New Roman" w:hAnsi="Times New Roman" w:cs="Times New Roman"/>
          <w:sz w:val="24"/>
          <w:szCs w:val="24"/>
        </w:rPr>
        <w:t xml:space="preserve"> в том числе внебюджетные средства 9 655,0 тыс. рублей,</w:t>
      </w:r>
      <w:r w:rsidR="008B30A6">
        <w:rPr>
          <w:rFonts w:ascii="Times New Roman" w:hAnsi="Times New Roman" w:cs="Times New Roman"/>
          <w:sz w:val="24"/>
          <w:szCs w:val="24"/>
        </w:rPr>
        <w:t xml:space="preserve"> что составляет </w:t>
      </w:r>
      <w:r w:rsidR="00762E7E">
        <w:rPr>
          <w:rFonts w:ascii="Times New Roman" w:hAnsi="Times New Roman" w:cs="Times New Roman"/>
          <w:sz w:val="24"/>
          <w:szCs w:val="24"/>
        </w:rPr>
        <w:t>97,4</w:t>
      </w:r>
      <w:r w:rsidR="008B30A6">
        <w:rPr>
          <w:rFonts w:ascii="Times New Roman" w:hAnsi="Times New Roman" w:cs="Times New Roman"/>
          <w:sz w:val="24"/>
          <w:szCs w:val="24"/>
        </w:rPr>
        <w:t>%.</w:t>
      </w:r>
      <w:r w:rsidRPr="001C51F7">
        <w:rPr>
          <w:rFonts w:ascii="Times New Roman" w:hAnsi="Times New Roman" w:cs="Times New Roman"/>
          <w:sz w:val="24"/>
          <w:szCs w:val="24"/>
        </w:rPr>
        <w:t xml:space="preserve"> Не освоены средства </w:t>
      </w:r>
      <w:r w:rsidR="00BB2F13" w:rsidRPr="001C51F7">
        <w:rPr>
          <w:rFonts w:ascii="Times New Roman" w:hAnsi="Times New Roman" w:cs="Times New Roman"/>
          <w:sz w:val="24"/>
          <w:szCs w:val="24"/>
        </w:rPr>
        <w:t>в размере</w:t>
      </w:r>
      <w:r w:rsidR="008B30A6">
        <w:rPr>
          <w:rFonts w:ascii="Times New Roman" w:hAnsi="Times New Roman" w:cs="Times New Roman"/>
          <w:sz w:val="24"/>
          <w:szCs w:val="24"/>
        </w:rPr>
        <w:t xml:space="preserve"> </w:t>
      </w:r>
      <w:r w:rsidR="00762E7E">
        <w:rPr>
          <w:rFonts w:ascii="Times New Roman" w:hAnsi="Times New Roman" w:cs="Times New Roman"/>
          <w:sz w:val="24"/>
          <w:szCs w:val="24"/>
        </w:rPr>
        <w:t>9 775,6</w:t>
      </w:r>
      <w:r w:rsidRPr="001C51F7">
        <w:rPr>
          <w:rFonts w:ascii="Times New Roman" w:hAnsi="Times New Roman" w:cs="Times New Roman"/>
          <w:sz w:val="24"/>
          <w:szCs w:val="24"/>
        </w:rPr>
        <w:t xml:space="preserve"> тыс. руб</w:t>
      </w:r>
      <w:r w:rsidR="0004704F">
        <w:rPr>
          <w:rFonts w:ascii="Times New Roman" w:hAnsi="Times New Roman" w:cs="Times New Roman"/>
          <w:sz w:val="24"/>
          <w:szCs w:val="24"/>
        </w:rPr>
        <w:t>лей, из них 7 274,4 тыс. рублей средства областного бюджета.</w:t>
      </w:r>
    </w:p>
    <w:p w14:paraId="42AFC42D" w14:textId="77777777" w:rsidR="003E4321" w:rsidRPr="001C51F7" w:rsidRDefault="003E4321" w:rsidP="00216009">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
          <w:bCs/>
          <w:sz w:val="18"/>
          <w:szCs w:val="18"/>
        </w:rPr>
      </w:pPr>
    </w:p>
    <w:p w14:paraId="26C6D529" w14:textId="3822D42F" w:rsidR="00216009" w:rsidRDefault="00216009" w:rsidP="00216009">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r w:rsidRPr="0004704F">
        <w:rPr>
          <w:rFonts w:ascii="Times New Roman" w:hAnsi="Times New Roman" w:cs="Times New Roman"/>
          <w:bCs/>
          <w:sz w:val="24"/>
          <w:szCs w:val="24"/>
          <w:u w:val="single"/>
        </w:rPr>
        <w:t>Анализ целевых индикаторо</w:t>
      </w:r>
      <w:r w:rsidR="00CA0966" w:rsidRPr="0004704F">
        <w:rPr>
          <w:rFonts w:ascii="Times New Roman" w:hAnsi="Times New Roman" w:cs="Times New Roman"/>
          <w:bCs/>
          <w:sz w:val="24"/>
          <w:szCs w:val="24"/>
          <w:u w:val="single"/>
        </w:rPr>
        <w:t>в муниципальной программы за 202</w:t>
      </w:r>
      <w:r w:rsidR="0004704F">
        <w:rPr>
          <w:rFonts w:ascii="Times New Roman" w:hAnsi="Times New Roman" w:cs="Times New Roman"/>
          <w:bCs/>
          <w:sz w:val="24"/>
          <w:szCs w:val="24"/>
          <w:u w:val="single"/>
        </w:rPr>
        <w:t>1</w:t>
      </w:r>
      <w:r w:rsidRPr="0004704F">
        <w:rPr>
          <w:rFonts w:ascii="Times New Roman" w:hAnsi="Times New Roman" w:cs="Times New Roman"/>
          <w:bCs/>
          <w:sz w:val="24"/>
          <w:szCs w:val="24"/>
          <w:u w:val="single"/>
        </w:rPr>
        <w:t xml:space="preserve"> год</w:t>
      </w:r>
    </w:p>
    <w:p w14:paraId="05369466" w14:textId="77777777" w:rsidR="00BF5F76" w:rsidRPr="0004704F" w:rsidRDefault="00BF5F76" w:rsidP="00216009">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p>
    <w:tbl>
      <w:tblPr>
        <w:tblW w:w="9497" w:type="dxa"/>
        <w:tblInd w:w="108" w:type="dxa"/>
        <w:tblLayout w:type="fixed"/>
        <w:tblLook w:val="04A0" w:firstRow="1" w:lastRow="0" w:firstColumn="1" w:lastColumn="0" w:noHBand="0" w:noVBand="1"/>
      </w:tblPr>
      <w:tblGrid>
        <w:gridCol w:w="709"/>
        <w:gridCol w:w="4961"/>
        <w:gridCol w:w="850"/>
        <w:gridCol w:w="1559"/>
        <w:gridCol w:w="1418"/>
      </w:tblGrid>
      <w:tr w:rsidR="003E07A5" w:rsidRPr="001C51F7" w14:paraId="7EF7A8BB" w14:textId="77777777" w:rsidTr="00BF5F76">
        <w:trPr>
          <w:trHeight w:val="230"/>
        </w:trPr>
        <w:tc>
          <w:tcPr>
            <w:tcW w:w="709" w:type="dxa"/>
            <w:vMerge w:val="restart"/>
            <w:tcBorders>
              <w:top w:val="single" w:sz="4" w:space="0" w:color="auto"/>
              <w:left w:val="single" w:sz="4" w:space="0" w:color="auto"/>
              <w:right w:val="single" w:sz="4" w:space="0" w:color="auto"/>
            </w:tcBorders>
            <w:shd w:val="clear" w:color="auto" w:fill="auto"/>
            <w:hideMark/>
          </w:tcPr>
          <w:p w14:paraId="61282722" w14:textId="77E26CEA" w:rsidR="003E07A5" w:rsidRPr="001C51F7" w:rsidRDefault="003E07A5"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F50A55" w:rsidRPr="001C51F7">
              <w:rPr>
                <w:rFonts w:ascii="Times New Roman" w:hAnsi="Times New Roman" w:cs="Times New Roman"/>
                <w:bCs/>
                <w:sz w:val="20"/>
                <w:szCs w:val="20"/>
              </w:rPr>
              <w:t>п</w:t>
            </w:r>
            <w:proofErr w:type="gramEnd"/>
            <w:r w:rsidR="00F50A55" w:rsidRPr="001C51F7">
              <w:rPr>
                <w:rFonts w:ascii="Times New Roman" w:hAnsi="Times New Roman" w:cs="Times New Roman"/>
                <w:bCs/>
                <w:sz w:val="20"/>
                <w:szCs w:val="20"/>
              </w:rPr>
              <w:t>/п</w:t>
            </w:r>
          </w:p>
        </w:tc>
        <w:tc>
          <w:tcPr>
            <w:tcW w:w="4961" w:type="dxa"/>
            <w:vMerge w:val="restart"/>
            <w:tcBorders>
              <w:top w:val="single" w:sz="4" w:space="0" w:color="auto"/>
              <w:left w:val="nil"/>
              <w:right w:val="single" w:sz="4" w:space="0" w:color="auto"/>
            </w:tcBorders>
            <w:shd w:val="clear" w:color="auto" w:fill="auto"/>
            <w:hideMark/>
          </w:tcPr>
          <w:p w14:paraId="18E6447E"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hideMark/>
          </w:tcPr>
          <w:p w14:paraId="1F18BADD"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675F853E" w14:textId="583B6BEA" w:rsidR="003E07A5" w:rsidRPr="001C51F7" w:rsidRDefault="00CA0966" w:rsidP="0004704F">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w:t>
            </w:r>
            <w:r w:rsidR="0004704F">
              <w:rPr>
                <w:rFonts w:ascii="Times New Roman" w:hAnsi="Times New Roman" w:cs="Times New Roman"/>
                <w:bCs/>
                <w:sz w:val="20"/>
                <w:szCs w:val="20"/>
              </w:rPr>
              <w:t>1</w:t>
            </w:r>
            <w:r w:rsidR="003E07A5" w:rsidRPr="001C51F7">
              <w:rPr>
                <w:rFonts w:ascii="Times New Roman" w:hAnsi="Times New Roman" w:cs="Times New Roman"/>
                <w:bCs/>
                <w:sz w:val="20"/>
                <w:szCs w:val="20"/>
              </w:rPr>
              <w:t xml:space="preserve"> год</w:t>
            </w:r>
          </w:p>
        </w:tc>
      </w:tr>
      <w:tr w:rsidR="003E07A5" w:rsidRPr="001C51F7" w14:paraId="14BA188F" w14:textId="77777777" w:rsidTr="00BF5F76">
        <w:trPr>
          <w:trHeight w:val="134"/>
        </w:trPr>
        <w:tc>
          <w:tcPr>
            <w:tcW w:w="709" w:type="dxa"/>
            <w:vMerge/>
            <w:tcBorders>
              <w:left w:val="single" w:sz="4" w:space="0" w:color="auto"/>
              <w:bottom w:val="single" w:sz="4" w:space="0" w:color="auto"/>
              <w:right w:val="single" w:sz="4" w:space="0" w:color="auto"/>
            </w:tcBorders>
            <w:shd w:val="clear" w:color="auto" w:fill="auto"/>
          </w:tcPr>
          <w:p w14:paraId="271CA723" w14:textId="77777777" w:rsidR="003E07A5" w:rsidRPr="001C51F7" w:rsidRDefault="003E07A5" w:rsidP="00975F02">
            <w:pPr>
              <w:spacing w:after="0" w:line="240" w:lineRule="auto"/>
              <w:jc w:val="center"/>
              <w:rPr>
                <w:rFonts w:ascii="Times New Roman" w:hAnsi="Times New Roman" w:cs="Times New Roman"/>
                <w:bCs/>
                <w:sz w:val="20"/>
                <w:szCs w:val="20"/>
              </w:rPr>
            </w:pPr>
          </w:p>
        </w:tc>
        <w:tc>
          <w:tcPr>
            <w:tcW w:w="4961" w:type="dxa"/>
            <w:vMerge/>
            <w:tcBorders>
              <w:left w:val="nil"/>
              <w:bottom w:val="single" w:sz="4" w:space="0" w:color="auto"/>
              <w:right w:val="single" w:sz="4" w:space="0" w:color="auto"/>
            </w:tcBorders>
            <w:shd w:val="clear" w:color="auto" w:fill="auto"/>
          </w:tcPr>
          <w:p w14:paraId="75FBE423" w14:textId="77777777" w:rsidR="003E07A5" w:rsidRPr="001C51F7" w:rsidRDefault="003E07A5" w:rsidP="00975F02">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2D3F0BEC" w14:textId="77777777" w:rsidR="003E07A5" w:rsidRPr="001C51F7" w:rsidRDefault="003E07A5" w:rsidP="00975F02">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2E545518"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36987F94"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3E07A5" w:rsidRPr="001C51F7" w14:paraId="7A20C33C" w14:textId="77777777" w:rsidTr="00BF5F76">
        <w:trPr>
          <w:trHeight w:val="125"/>
        </w:trPr>
        <w:tc>
          <w:tcPr>
            <w:tcW w:w="709" w:type="dxa"/>
            <w:tcBorders>
              <w:top w:val="nil"/>
              <w:left w:val="single" w:sz="4" w:space="0" w:color="auto"/>
              <w:bottom w:val="single" w:sz="4" w:space="0" w:color="auto"/>
              <w:right w:val="single" w:sz="4" w:space="0" w:color="auto"/>
            </w:tcBorders>
            <w:shd w:val="clear" w:color="auto" w:fill="auto"/>
            <w:noWrap/>
            <w:hideMark/>
          </w:tcPr>
          <w:p w14:paraId="1CFDC895" w14:textId="77777777" w:rsidR="003E07A5" w:rsidRPr="001C51F7" w:rsidRDefault="003E07A5" w:rsidP="0021600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961" w:type="dxa"/>
            <w:tcBorders>
              <w:top w:val="nil"/>
              <w:left w:val="nil"/>
              <w:bottom w:val="single" w:sz="4" w:space="0" w:color="auto"/>
              <w:right w:val="single" w:sz="4" w:space="0" w:color="auto"/>
            </w:tcBorders>
            <w:shd w:val="clear" w:color="auto" w:fill="auto"/>
            <w:noWrap/>
            <w:hideMark/>
          </w:tcPr>
          <w:p w14:paraId="518E3504" w14:textId="77777777" w:rsidR="003E07A5" w:rsidRDefault="003E07A5" w:rsidP="00107EBD">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Доля </w:t>
            </w:r>
            <w:r w:rsidR="00DF6CEF">
              <w:rPr>
                <w:rFonts w:ascii="Times New Roman" w:hAnsi="Times New Roman" w:cs="Times New Roman"/>
                <w:sz w:val="20"/>
                <w:szCs w:val="20"/>
              </w:rPr>
              <w:t>населения, посещающего учреждения культуры</w:t>
            </w:r>
          </w:p>
          <w:p w14:paraId="0489E45D" w14:textId="5EF7553F" w:rsidR="00DF6CEF" w:rsidRPr="001C51F7" w:rsidRDefault="00DF6CEF" w:rsidP="00107EBD">
            <w:pPr>
              <w:widowControl w:val="0"/>
              <w:autoSpaceDE w:val="0"/>
              <w:autoSpaceDN w:val="0"/>
              <w:adjustRightInd w:val="0"/>
              <w:spacing w:after="0" w:line="240" w:lineRule="auto"/>
              <w:jc w:val="both"/>
              <w:rPr>
                <w:rFonts w:ascii="Times New Roman"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hideMark/>
          </w:tcPr>
          <w:p w14:paraId="0A4210CC" w14:textId="77777777" w:rsidR="003E07A5" w:rsidRPr="001C51F7" w:rsidRDefault="003E07A5" w:rsidP="00216009">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noWrap/>
          </w:tcPr>
          <w:p w14:paraId="64397A95" w14:textId="0A82A6FC" w:rsidR="003E07A5" w:rsidRPr="00A83687" w:rsidRDefault="00372232" w:rsidP="00AC52AA">
            <w:pPr>
              <w:spacing w:after="0" w:line="240" w:lineRule="auto"/>
              <w:jc w:val="center"/>
              <w:rPr>
                <w:rFonts w:ascii="Times New Roman" w:hAnsi="Times New Roman" w:cs="Times New Roman"/>
                <w:sz w:val="20"/>
                <w:szCs w:val="20"/>
              </w:rPr>
            </w:pPr>
            <w:r w:rsidRPr="00A83687">
              <w:rPr>
                <w:rFonts w:ascii="Times New Roman" w:hAnsi="Times New Roman" w:cs="Times New Roman"/>
                <w:sz w:val="20"/>
                <w:szCs w:val="20"/>
              </w:rPr>
              <w:t>4</w:t>
            </w:r>
            <w:r w:rsidR="00552251">
              <w:rPr>
                <w:rFonts w:ascii="Times New Roman" w:hAnsi="Times New Roman" w:cs="Times New Roman"/>
                <w:sz w:val="20"/>
                <w:szCs w:val="20"/>
              </w:rPr>
              <w:t>0</w:t>
            </w:r>
          </w:p>
        </w:tc>
        <w:tc>
          <w:tcPr>
            <w:tcW w:w="1418" w:type="dxa"/>
            <w:tcBorders>
              <w:top w:val="nil"/>
              <w:left w:val="nil"/>
              <w:bottom w:val="single" w:sz="4" w:space="0" w:color="auto"/>
              <w:right w:val="single" w:sz="4" w:space="0" w:color="auto"/>
            </w:tcBorders>
            <w:shd w:val="clear" w:color="auto" w:fill="auto"/>
          </w:tcPr>
          <w:p w14:paraId="270091A6" w14:textId="07383F7D" w:rsidR="003E07A5" w:rsidRPr="00A83687" w:rsidRDefault="00552251" w:rsidP="00A8368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00A83687">
              <w:rPr>
                <w:rFonts w:ascii="Times New Roman" w:hAnsi="Times New Roman" w:cs="Times New Roman"/>
                <w:sz w:val="20"/>
                <w:szCs w:val="20"/>
              </w:rPr>
              <w:t>0</w:t>
            </w:r>
          </w:p>
        </w:tc>
      </w:tr>
      <w:tr w:rsidR="00DF6CEF" w:rsidRPr="001C51F7" w14:paraId="3E1F3280" w14:textId="77777777" w:rsidTr="00BF5F76">
        <w:trPr>
          <w:trHeight w:val="22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7E2E1B8" w14:textId="5794C034" w:rsidR="00DF6CEF" w:rsidRPr="001C51F7" w:rsidRDefault="00DF6CEF" w:rsidP="00216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4961" w:type="dxa"/>
            <w:tcBorders>
              <w:top w:val="single" w:sz="4" w:space="0" w:color="auto"/>
              <w:left w:val="nil"/>
              <w:bottom w:val="single" w:sz="4" w:space="0" w:color="auto"/>
              <w:right w:val="single" w:sz="4" w:space="0" w:color="auto"/>
            </w:tcBorders>
            <w:shd w:val="clear" w:color="auto" w:fill="auto"/>
          </w:tcPr>
          <w:p w14:paraId="05FA3886" w14:textId="3E361730" w:rsidR="00DF6CEF" w:rsidRPr="001C51F7" w:rsidRDefault="00DF6CEF" w:rsidP="00216009">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населения, участвующего в культурно-массовых мероприятиях</w:t>
            </w:r>
          </w:p>
        </w:tc>
        <w:tc>
          <w:tcPr>
            <w:tcW w:w="850" w:type="dxa"/>
            <w:tcBorders>
              <w:top w:val="single" w:sz="4" w:space="0" w:color="auto"/>
              <w:left w:val="nil"/>
              <w:bottom w:val="single" w:sz="4" w:space="0" w:color="auto"/>
              <w:right w:val="single" w:sz="4" w:space="0" w:color="auto"/>
            </w:tcBorders>
            <w:shd w:val="clear" w:color="auto" w:fill="auto"/>
          </w:tcPr>
          <w:p w14:paraId="6B5716A3" w14:textId="77777777" w:rsidR="00DF6CEF" w:rsidRPr="001C51F7" w:rsidRDefault="00DF6CEF" w:rsidP="003E07A5">
            <w:pPr>
              <w:widowControl w:val="0"/>
              <w:autoSpaceDE w:val="0"/>
              <w:autoSpaceDN w:val="0"/>
              <w:adjustRightInd w:val="0"/>
              <w:spacing w:after="0" w:line="240" w:lineRule="auto"/>
              <w:ind w:right="22"/>
              <w:jc w:val="center"/>
              <w:rPr>
                <w:rFonts w:ascii="Times New Roman" w:hAnsi="Times New Roman" w:cs="Times New Roman"/>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070C60A2" w14:textId="009E7E5C" w:rsidR="00DF6CEF" w:rsidRPr="001C51F7" w:rsidRDefault="00DF6CEF" w:rsidP="00216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78</w:t>
            </w:r>
          </w:p>
        </w:tc>
        <w:tc>
          <w:tcPr>
            <w:tcW w:w="1418" w:type="dxa"/>
            <w:tcBorders>
              <w:top w:val="single" w:sz="4" w:space="0" w:color="auto"/>
              <w:left w:val="nil"/>
              <w:bottom w:val="single" w:sz="4" w:space="0" w:color="auto"/>
              <w:right w:val="single" w:sz="4" w:space="0" w:color="auto"/>
            </w:tcBorders>
            <w:shd w:val="clear" w:color="auto" w:fill="auto"/>
          </w:tcPr>
          <w:p w14:paraId="00E3CC3F" w14:textId="5B623F60" w:rsidR="00DF6CEF" w:rsidRDefault="00DF6CEF" w:rsidP="00216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78</w:t>
            </w:r>
          </w:p>
        </w:tc>
      </w:tr>
      <w:tr w:rsidR="00DF6CEF" w:rsidRPr="001C51F7" w14:paraId="6DE25C69" w14:textId="77777777" w:rsidTr="00BF5F76">
        <w:trPr>
          <w:trHeight w:val="22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F524D80" w14:textId="77777777" w:rsidR="00DF6CEF" w:rsidRPr="001C51F7" w:rsidRDefault="00DF6CEF" w:rsidP="0021600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961" w:type="dxa"/>
            <w:tcBorders>
              <w:top w:val="single" w:sz="4" w:space="0" w:color="auto"/>
              <w:left w:val="nil"/>
              <w:bottom w:val="single" w:sz="4" w:space="0" w:color="auto"/>
              <w:right w:val="single" w:sz="4" w:space="0" w:color="auto"/>
            </w:tcBorders>
            <w:shd w:val="clear" w:color="auto" w:fill="auto"/>
          </w:tcPr>
          <w:p w14:paraId="0B29E5AD" w14:textId="77777777" w:rsidR="00DF6CEF" w:rsidRPr="001C51F7" w:rsidRDefault="00DF6CEF" w:rsidP="00216009">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Полнота выполнения муниципального задания учреждениями культуры</w:t>
            </w:r>
          </w:p>
        </w:tc>
        <w:tc>
          <w:tcPr>
            <w:tcW w:w="850" w:type="dxa"/>
            <w:tcBorders>
              <w:top w:val="single" w:sz="4" w:space="0" w:color="auto"/>
              <w:left w:val="nil"/>
              <w:bottom w:val="single" w:sz="4" w:space="0" w:color="auto"/>
              <w:right w:val="single" w:sz="4" w:space="0" w:color="auto"/>
            </w:tcBorders>
            <w:shd w:val="clear" w:color="auto" w:fill="auto"/>
          </w:tcPr>
          <w:p w14:paraId="47DAA6D8" w14:textId="77777777" w:rsidR="00DF6CEF" w:rsidRPr="001C51F7" w:rsidRDefault="00DF6CEF" w:rsidP="003E07A5">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31419D84" w14:textId="77777777" w:rsidR="00DF6CEF" w:rsidRPr="001C51F7" w:rsidRDefault="00DF6CEF" w:rsidP="0021600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528FBDA1" w14:textId="4A0B7C10" w:rsidR="00DF6CEF" w:rsidRPr="001C51F7" w:rsidRDefault="00DF6CEF" w:rsidP="00216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98</w:t>
            </w:r>
          </w:p>
        </w:tc>
      </w:tr>
      <w:tr w:rsidR="00DF6CEF" w:rsidRPr="001C51F7" w14:paraId="7FA082C6" w14:textId="77777777" w:rsidTr="00BF5F76">
        <w:trPr>
          <w:trHeight w:val="15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0046E9F" w14:textId="657E3B6E" w:rsidR="00DF6CEF" w:rsidRPr="001C51F7" w:rsidRDefault="00DF6CEF" w:rsidP="00216009">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2.1.2.</w:t>
            </w:r>
          </w:p>
        </w:tc>
        <w:tc>
          <w:tcPr>
            <w:tcW w:w="4961" w:type="dxa"/>
            <w:tcBorders>
              <w:top w:val="single" w:sz="4" w:space="0" w:color="auto"/>
              <w:left w:val="nil"/>
              <w:bottom w:val="single" w:sz="4" w:space="0" w:color="auto"/>
              <w:right w:val="single" w:sz="4" w:space="0" w:color="auto"/>
            </w:tcBorders>
            <w:shd w:val="clear" w:color="auto" w:fill="auto"/>
          </w:tcPr>
          <w:p w14:paraId="1A737289" w14:textId="5595E0E7" w:rsidR="00DF6CEF" w:rsidRPr="001C51F7" w:rsidRDefault="00DF6CEF" w:rsidP="00216009">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населения, принимающего участие в культурно-</w:t>
            </w:r>
            <w:r>
              <w:rPr>
                <w:rFonts w:ascii="Times New Roman" w:hAnsi="Times New Roman" w:cs="Times New Roman"/>
                <w:sz w:val="20"/>
                <w:szCs w:val="20"/>
              </w:rPr>
              <w:lastRenderedPageBreak/>
              <w:t>просветительных мероприятиях</w:t>
            </w:r>
          </w:p>
        </w:tc>
        <w:tc>
          <w:tcPr>
            <w:tcW w:w="850" w:type="dxa"/>
            <w:tcBorders>
              <w:top w:val="single" w:sz="4" w:space="0" w:color="auto"/>
              <w:left w:val="nil"/>
              <w:bottom w:val="single" w:sz="4" w:space="0" w:color="auto"/>
              <w:right w:val="single" w:sz="4" w:space="0" w:color="auto"/>
            </w:tcBorders>
            <w:shd w:val="clear" w:color="auto" w:fill="auto"/>
          </w:tcPr>
          <w:p w14:paraId="7F18CAAE" w14:textId="01978E36" w:rsidR="00DF6CEF" w:rsidRPr="001C51F7" w:rsidRDefault="00DF6CEF" w:rsidP="00216009">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lastRenderedPageBreak/>
              <w:t>%</w:t>
            </w:r>
          </w:p>
        </w:tc>
        <w:tc>
          <w:tcPr>
            <w:tcW w:w="1559" w:type="dxa"/>
            <w:tcBorders>
              <w:top w:val="single" w:sz="4" w:space="0" w:color="auto"/>
              <w:left w:val="nil"/>
              <w:bottom w:val="single" w:sz="4" w:space="0" w:color="auto"/>
              <w:right w:val="single" w:sz="4" w:space="0" w:color="auto"/>
            </w:tcBorders>
            <w:shd w:val="clear" w:color="auto" w:fill="auto"/>
          </w:tcPr>
          <w:p w14:paraId="5B1457B1" w14:textId="1D1BECD3" w:rsidR="00DF6CEF" w:rsidRPr="001C51F7" w:rsidRDefault="00DF6CEF" w:rsidP="00216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1418" w:type="dxa"/>
            <w:tcBorders>
              <w:top w:val="single" w:sz="4" w:space="0" w:color="auto"/>
              <w:left w:val="nil"/>
              <w:bottom w:val="single" w:sz="4" w:space="0" w:color="auto"/>
              <w:right w:val="single" w:sz="4" w:space="0" w:color="auto"/>
            </w:tcBorders>
            <w:shd w:val="clear" w:color="auto" w:fill="auto"/>
          </w:tcPr>
          <w:p w14:paraId="4BCC1E93" w14:textId="1F18F4B4" w:rsidR="00DF6CEF" w:rsidRPr="001C51F7" w:rsidRDefault="00DF6CEF" w:rsidP="00216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r>
      <w:tr w:rsidR="00DF6CEF" w:rsidRPr="001C51F7" w14:paraId="7652D8D4" w14:textId="77777777" w:rsidTr="00BF5F76">
        <w:trPr>
          <w:trHeight w:val="15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A1254F1" w14:textId="77777777" w:rsidR="00DF6CEF" w:rsidRPr="001C51F7" w:rsidRDefault="00DF6CEF" w:rsidP="00216009">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lastRenderedPageBreak/>
              <w:t>2.1.3.</w:t>
            </w:r>
          </w:p>
        </w:tc>
        <w:tc>
          <w:tcPr>
            <w:tcW w:w="4961" w:type="dxa"/>
            <w:tcBorders>
              <w:top w:val="single" w:sz="4" w:space="0" w:color="auto"/>
              <w:left w:val="nil"/>
              <w:bottom w:val="single" w:sz="4" w:space="0" w:color="auto"/>
              <w:right w:val="single" w:sz="4" w:space="0" w:color="auto"/>
            </w:tcBorders>
            <w:shd w:val="clear" w:color="auto" w:fill="auto"/>
          </w:tcPr>
          <w:p w14:paraId="24E14BC6" w14:textId="5C2AC7D5" w:rsidR="00DF6CEF" w:rsidRPr="001C51F7" w:rsidRDefault="00DF6CEF" w:rsidP="00216009">
            <w:pPr>
              <w:widowControl w:val="0"/>
              <w:autoSpaceDE w:val="0"/>
              <w:autoSpaceDN w:val="0"/>
              <w:adjustRightInd w:val="0"/>
              <w:spacing w:after="0" w:line="240" w:lineRule="auto"/>
              <w:ind w:right="22"/>
              <w:jc w:val="both"/>
              <w:rPr>
                <w:rFonts w:ascii="Times New Roman" w:hAnsi="Times New Roman" w:cs="Times New Roman"/>
                <w:sz w:val="20"/>
                <w:szCs w:val="20"/>
              </w:rPr>
            </w:pPr>
            <w:r w:rsidRPr="001C51F7">
              <w:rPr>
                <w:rFonts w:ascii="Times New Roman" w:hAnsi="Times New Roman" w:cs="Times New Roman"/>
                <w:sz w:val="20"/>
                <w:szCs w:val="20"/>
              </w:rPr>
              <w:t>Доля библиотек, работающих с оздоровительными лагерями в летний период</w:t>
            </w:r>
          </w:p>
        </w:tc>
        <w:tc>
          <w:tcPr>
            <w:tcW w:w="850" w:type="dxa"/>
            <w:tcBorders>
              <w:top w:val="single" w:sz="4" w:space="0" w:color="auto"/>
              <w:left w:val="nil"/>
              <w:bottom w:val="single" w:sz="4" w:space="0" w:color="auto"/>
              <w:right w:val="single" w:sz="4" w:space="0" w:color="auto"/>
            </w:tcBorders>
            <w:shd w:val="clear" w:color="auto" w:fill="auto"/>
          </w:tcPr>
          <w:p w14:paraId="514415DB" w14:textId="77777777" w:rsidR="00DF6CEF" w:rsidRPr="001C51F7" w:rsidRDefault="00DF6CEF" w:rsidP="00216009">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43FBD11F" w14:textId="41B82558" w:rsidR="00DF6CEF" w:rsidRPr="001C51F7" w:rsidRDefault="00DF6CEF" w:rsidP="00216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63</w:t>
            </w:r>
          </w:p>
        </w:tc>
        <w:tc>
          <w:tcPr>
            <w:tcW w:w="1418" w:type="dxa"/>
            <w:tcBorders>
              <w:top w:val="single" w:sz="4" w:space="0" w:color="auto"/>
              <w:left w:val="nil"/>
              <w:bottom w:val="single" w:sz="4" w:space="0" w:color="auto"/>
              <w:right w:val="single" w:sz="4" w:space="0" w:color="auto"/>
            </w:tcBorders>
            <w:shd w:val="clear" w:color="auto" w:fill="auto"/>
          </w:tcPr>
          <w:p w14:paraId="059DE349" w14:textId="2086750E" w:rsidR="00DF6CEF" w:rsidRPr="001C51F7" w:rsidRDefault="00DF6CEF" w:rsidP="00DF6C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63</w:t>
            </w:r>
          </w:p>
        </w:tc>
      </w:tr>
      <w:tr w:rsidR="00DF6CEF" w:rsidRPr="001C51F7" w14:paraId="006072C1" w14:textId="77777777" w:rsidTr="00BF5F76">
        <w:trPr>
          <w:trHeight w:val="92"/>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32F8850" w14:textId="0F1EFB48" w:rsidR="00DF6CEF" w:rsidRPr="001C51F7" w:rsidRDefault="00DF6CEF" w:rsidP="00216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2.1.4.</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18D4B31" w14:textId="73679CAE" w:rsidR="00DF6CEF" w:rsidRPr="001C51F7" w:rsidRDefault="00DF6CEF" w:rsidP="0021600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клубных формирований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48A6061" w14:textId="0983F191" w:rsidR="00DF6CEF" w:rsidRPr="001C51F7" w:rsidRDefault="00DF6CEF" w:rsidP="003E07A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BA0514F" w14:textId="0CF68355" w:rsidR="00DF6CEF" w:rsidRPr="001C51F7" w:rsidRDefault="00DF6CEF" w:rsidP="00216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05C4F71" w14:textId="6818FF1C" w:rsidR="00DF6CEF" w:rsidRDefault="00DF6CEF" w:rsidP="00216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r>
      <w:tr w:rsidR="00DF6CEF" w:rsidRPr="001C51F7" w14:paraId="1201E9C5" w14:textId="77777777" w:rsidTr="00BF5F76">
        <w:trPr>
          <w:trHeight w:val="9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1957148F" w14:textId="77777777" w:rsidR="00DF6CEF" w:rsidRPr="001C51F7" w:rsidRDefault="00DF6CEF" w:rsidP="0021600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3943B0AD" w14:textId="77777777" w:rsidR="00DF6CEF" w:rsidRPr="001C51F7" w:rsidRDefault="00DF6CEF" w:rsidP="00216009">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Полнота выполнения муниципального задания учреждениями дополнительного образования в сфере культуры и искусства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66A3DDBC" w14:textId="77777777" w:rsidR="00DF6CEF" w:rsidRPr="001C51F7" w:rsidRDefault="00DF6CEF" w:rsidP="003E07A5">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AC52407" w14:textId="77777777" w:rsidR="00DF6CEF" w:rsidRPr="001C51F7" w:rsidRDefault="00DF6CEF" w:rsidP="0021600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E6593D2" w14:textId="082222AA" w:rsidR="00DF6CEF" w:rsidRPr="001C51F7" w:rsidRDefault="0045154E" w:rsidP="00216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DF6CEF" w:rsidRPr="001C51F7" w14:paraId="2F59B0AC" w14:textId="77777777" w:rsidTr="00BF5F76">
        <w:trPr>
          <w:trHeight w:val="1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75094D8" w14:textId="77777777" w:rsidR="00DF6CEF" w:rsidRPr="001C51F7" w:rsidRDefault="00DF6CEF" w:rsidP="00216009">
            <w:pPr>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2.2.2.</w:t>
            </w:r>
          </w:p>
        </w:tc>
        <w:tc>
          <w:tcPr>
            <w:tcW w:w="4961" w:type="dxa"/>
            <w:tcBorders>
              <w:top w:val="single" w:sz="4" w:space="0" w:color="auto"/>
              <w:left w:val="nil"/>
              <w:bottom w:val="single" w:sz="4" w:space="0" w:color="auto"/>
              <w:right w:val="single" w:sz="4" w:space="0" w:color="auto"/>
            </w:tcBorders>
            <w:shd w:val="clear" w:color="auto" w:fill="auto"/>
          </w:tcPr>
          <w:p w14:paraId="0954F48F" w14:textId="0C417C88" w:rsidR="00DF6CEF" w:rsidRPr="001C51F7" w:rsidRDefault="00DF6CEF" w:rsidP="0021600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детей, принимающих участие в конкурсах и фестивалях различных уровней</w:t>
            </w:r>
          </w:p>
        </w:tc>
        <w:tc>
          <w:tcPr>
            <w:tcW w:w="850" w:type="dxa"/>
            <w:tcBorders>
              <w:top w:val="single" w:sz="4" w:space="0" w:color="auto"/>
              <w:left w:val="nil"/>
              <w:bottom w:val="single" w:sz="4" w:space="0" w:color="auto"/>
              <w:right w:val="single" w:sz="4" w:space="0" w:color="auto"/>
            </w:tcBorders>
            <w:shd w:val="clear" w:color="auto" w:fill="auto"/>
          </w:tcPr>
          <w:p w14:paraId="70DB87EF" w14:textId="5B40EE59" w:rsidR="00DF6CEF" w:rsidRPr="001C51F7" w:rsidRDefault="00DF6CEF" w:rsidP="007F77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41657CDB" w14:textId="030AE240" w:rsidR="00DF6CEF" w:rsidRPr="001C51F7" w:rsidRDefault="00DF6CEF" w:rsidP="00C42D7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c>
          <w:tcPr>
            <w:tcW w:w="1418" w:type="dxa"/>
            <w:tcBorders>
              <w:top w:val="single" w:sz="4" w:space="0" w:color="auto"/>
              <w:left w:val="nil"/>
              <w:bottom w:val="single" w:sz="4" w:space="0" w:color="auto"/>
              <w:right w:val="single" w:sz="4" w:space="0" w:color="auto"/>
            </w:tcBorders>
            <w:shd w:val="clear" w:color="000000" w:fill="FFFFFF"/>
          </w:tcPr>
          <w:p w14:paraId="744D5BC7" w14:textId="49783E34" w:rsidR="00DF6CEF" w:rsidRPr="001C51F7" w:rsidRDefault="00DF6CEF" w:rsidP="00216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r>
      <w:tr w:rsidR="00DF6CEF" w:rsidRPr="001C51F7" w14:paraId="1CEEB4F1" w14:textId="77777777" w:rsidTr="00BF5F76">
        <w:trPr>
          <w:trHeight w:val="34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0892E6CA" w14:textId="77777777" w:rsidR="00DF6CEF" w:rsidRPr="001C51F7" w:rsidRDefault="00DF6CEF" w:rsidP="0021600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2.3.1.</w:t>
            </w:r>
          </w:p>
        </w:tc>
        <w:tc>
          <w:tcPr>
            <w:tcW w:w="4961" w:type="dxa"/>
            <w:tcBorders>
              <w:top w:val="single" w:sz="4" w:space="0" w:color="auto"/>
              <w:left w:val="nil"/>
              <w:bottom w:val="single" w:sz="4" w:space="0" w:color="auto"/>
              <w:right w:val="single" w:sz="4" w:space="0" w:color="auto"/>
            </w:tcBorders>
            <w:shd w:val="clear" w:color="auto" w:fill="auto"/>
            <w:hideMark/>
          </w:tcPr>
          <w:p w14:paraId="595E9D92" w14:textId="0EF12B24" w:rsidR="00DF6CEF" w:rsidRPr="001C51F7" w:rsidRDefault="00DF6CEF" w:rsidP="00DF6CEF">
            <w:pPr>
              <w:widowControl w:val="0"/>
              <w:autoSpaceDE w:val="0"/>
              <w:autoSpaceDN w:val="0"/>
              <w:adjustRightInd w:val="0"/>
              <w:spacing w:after="0" w:line="240" w:lineRule="auto"/>
              <w:ind w:right="22"/>
              <w:jc w:val="both"/>
              <w:rPr>
                <w:rFonts w:ascii="Times New Roman" w:hAnsi="Times New Roman" w:cs="Times New Roman"/>
                <w:sz w:val="20"/>
                <w:szCs w:val="20"/>
              </w:rPr>
            </w:pPr>
            <w:r w:rsidRPr="001C51F7">
              <w:rPr>
                <w:rFonts w:ascii="Times New Roman" w:hAnsi="Times New Roman" w:cs="Times New Roman"/>
                <w:sz w:val="20"/>
                <w:szCs w:val="20"/>
              </w:rPr>
              <w:t xml:space="preserve">Количество </w:t>
            </w:r>
            <w:r>
              <w:rPr>
                <w:rFonts w:ascii="Times New Roman" w:hAnsi="Times New Roman" w:cs="Times New Roman"/>
                <w:sz w:val="20"/>
                <w:szCs w:val="20"/>
              </w:rPr>
              <w:t xml:space="preserve">проведенных </w:t>
            </w:r>
            <w:r w:rsidRPr="001C51F7">
              <w:rPr>
                <w:rFonts w:ascii="Times New Roman" w:hAnsi="Times New Roman" w:cs="Times New Roman"/>
                <w:sz w:val="20"/>
                <w:szCs w:val="20"/>
              </w:rPr>
              <w:t>культурно</w:t>
            </w:r>
            <w:r>
              <w:rPr>
                <w:rFonts w:ascii="Times New Roman" w:hAnsi="Times New Roman" w:cs="Times New Roman"/>
                <w:sz w:val="20"/>
                <w:szCs w:val="20"/>
              </w:rPr>
              <w:t>-</w:t>
            </w:r>
            <w:r w:rsidRPr="001C51F7">
              <w:rPr>
                <w:rFonts w:ascii="Times New Roman" w:hAnsi="Times New Roman" w:cs="Times New Roman"/>
                <w:sz w:val="20"/>
                <w:szCs w:val="20"/>
              </w:rPr>
              <w:t xml:space="preserve">досуговых мероприятий для жителей Печенгского </w:t>
            </w:r>
            <w:r>
              <w:rPr>
                <w:rFonts w:ascii="Times New Roman" w:hAnsi="Times New Roman" w:cs="Times New Roman"/>
                <w:sz w:val="20"/>
                <w:szCs w:val="20"/>
              </w:rPr>
              <w:t>муниципального округа</w:t>
            </w:r>
          </w:p>
        </w:tc>
        <w:tc>
          <w:tcPr>
            <w:tcW w:w="850" w:type="dxa"/>
            <w:tcBorders>
              <w:top w:val="single" w:sz="4" w:space="0" w:color="auto"/>
              <w:left w:val="nil"/>
              <w:bottom w:val="single" w:sz="4" w:space="0" w:color="auto"/>
              <w:right w:val="single" w:sz="4" w:space="0" w:color="auto"/>
            </w:tcBorders>
            <w:shd w:val="clear" w:color="auto" w:fill="auto"/>
            <w:hideMark/>
          </w:tcPr>
          <w:p w14:paraId="1227C54F" w14:textId="77777777" w:rsidR="00DF6CEF" w:rsidRPr="001C51F7" w:rsidRDefault="00DF6CEF" w:rsidP="00216009">
            <w:pPr>
              <w:widowControl w:val="0"/>
              <w:autoSpaceDE w:val="0"/>
              <w:autoSpaceDN w:val="0"/>
              <w:adjustRightInd w:val="0"/>
              <w:spacing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4E1E336A" w14:textId="7BFE7419" w:rsidR="00DF6CEF" w:rsidRPr="00A83687" w:rsidRDefault="00DF6CEF" w:rsidP="00C42D7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143</w:t>
            </w:r>
          </w:p>
        </w:tc>
        <w:tc>
          <w:tcPr>
            <w:tcW w:w="1418" w:type="dxa"/>
            <w:tcBorders>
              <w:top w:val="single" w:sz="4" w:space="0" w:color="auto"/>
              <w:left w:val="nil"/>
              <w:bottom w:val="single" w:sz="4" w:space="0" w:color="auto"/>
              <w:right w:val="single" w:sz="4" w:space="0" w:color="auto"/>
            </w:tcBorders>
            <w:shd w:val="clear" w:color="auto" w:fill="auto"/>
          </w:tcPr>
          <w:p w14:paraId="0F953182" w14:textId="727FC7CB" w:rsidR="00DF6CEF" w:rsidRPr="00A83687" w:rsidRDefault="00DF6CEF" w:rsidP="00216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143</w:t>
            </w:r>
          </w:p>
        </w:tc>
      </w:tr>
    </w:tbl>
    <w:p w14:paraId="2B20B2FB" w14:textId="77777777" w:rsidR="00DF6CEF" w:rsidRDefault="00DF6CEF" w:rsidP="0055111F">
      <w:pPr>
        <w:widowControl w:val="0"/>
        <w:tabs>
          <w:tab w:val="left" w:pos="709"/>
        </w:tabs>
        <w:autoSpaceDE w:val="0"/>
        <w:autoSpaceDN w:val="0"/>
        <w:adjustRightInd w:val="0"/>
        <w:spacing w:after="0" w:line="240" w:lineRule="auto"/>
        <w:rPr>
          <w:rFonts w:ascii="Times New Roman" w:hAnsi="Times New Roman" w:cs="Times New Roman"/>
        </w:rPr>
      </w:pPr>
    </w:p>
    <w:p w14:paraId="6D3F9CAA" w14:textId="19E7D06B" w:rsidR="00DF6CEF" w:rsidRPr="0018378A" w:rsidRDefault="00DF6CEF" w:rsidP="00BF5F76">
      <w:pPr>
        <w:widowControl w:val="0"/>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18378A">
        <w:rPr>
          <w:rFonts w:ascii="Times New Roman" w:hAnsi="Times New Roman" w:cs="Times New Roman"/>
          <w:sz w:val="24"/>
          <w:szCs w:val="24"/>
        </w:rPr>
        <w:t>По итогам реализации Программы</w:t>
      </w:r>
      <w:r w:rsidR="0018378A" w:rsidRPr="0018378A">
        <w:rPr>
          <w:rFonts w:ascii="Times New Roman" w:hAnsi="Times New Roman" w:cs="Times New Roman"/>
          <w:sz w:val="24"/>
          <w:szCs w:val="24"/>
        </w:rPr>
        <w:t>,</w:t>
      </w:r>
      <w:r w:rsidRPr="0018378A">
        <w:rPr>
          <w:rFonts w:ascii="Times New Roman" w:hAnsi="Times New Roman" w:cs="Times New Roman"/>
          <w:sz w:val="24"/>
          <w:szCs w:val="24"/>
        </w:rPr>
        <w:t xml:space="preserve"> фактически достигнутые значения показателей соответствуют утвержденным, что свидетельствует о положительной динамике.</w:t>
      </w:r>
    </w:p>
    <w:p w14:paraId="58FE27E1" w14:textId="6D3357A9" w:rsidR="00D55702" w:rsidRDefault="00D55702" w:rsidP="00BF5F76">
      <w:pPr>
        <w:widowControl w:val="0"/>
        <w:tabs>
          <w:tab w:val="left" w:pos="709"/>
        </w:tabs>
        <w:autoSpaceDE w:val="0"/>
        <w:autoSpaceDN w:val="0"/>
        <w:adjustRightInd w:val="0"/>
        <w:spacing w:after="0" w:line="240" w:lineRule="auto"/>
        <w:ind w:firstLine="709"/>
        <w:jc w:val="both"/>
        <w:rPr>
          <w:rFonts w:ascii="Times New Roman" w:hAnsi="Times New Roman" w:cs="Times New Roman"/>
        </w:rPr>
      </w:pPr>
    </w:p>
    <w:p w14:paraId="0121BD79" w14:textId="65B6D079" w:rsidR="00D55702" w:rsidRPr="00D55702" w:rsidRDefault="00C40AA0" w:rsidP="00BF5F76">
      <w:pPr>
        <w:widowControl w:val="0"/>
        <w:tabs>
          <w:tab w:val="left" w:pos="709"/>
        </w:tabs>
        <w:autoSpaceDE w:val="0"/>
        <w:autoSpaceDN w:val="0"/>
        <w:adjustRightInd w:val="0"/>
        <w:spacing w:after="0" w:line="240" w:lineRule="auto"/>
        <w:ind w:firstLine="709"/>
        <w:jc w:val="both"/>
        <w:rPr>
          <w:rFonts w:ascii="Times New Roman" w:hAnsi="Times New Roman" w:cs="Times New Roman"/>
          <w:b/>
          <w:sz w:val="24"/>
          <w:szCs w:val="24"/>
          <w:u w:val="single"/>
        </w:rPr>
      </w:pPr>
      <w:r w:rsidRPr="00D55702">
        <w:rPr>
          <w:rFonts w:ascii="Times New Roman" w:hAnsi="Times New Roman" w:cs="Times New Roman"/>
          <w:b/>
          <w:sz w:val="24"/>
          <w:szCs w:val="24"/>
          <w:u w:val="single"/>
        </w:rPr>
        <w:t xml:space="preserve">Подпрограмма 1 </w:t>
      </w:r>
      <w:r w:rsidR="00A70EA0" w:rsidRPr="00D55702">
        <w:rPr>
          <w:rFonts w:ascii="Times New Roman" w:hAnsi="Times New Roman" w:cs="Times New Roman"/>
          <w:b/>
          <w:sz w:val="24"/>
          <w:szCs w:val="24"/>
          <w:u w:val="single"/>
        </w:rPr>
        <w:t>«Развитие учреждений культуры»</w:t>
      </w:r>
      <w:r w:rsidR="00EC6712">
        <w:rPr>
          <w:rFonts w:ascii="Times New Roman" w:hAnsi="Times New Roman" w:cs="Times New Roman"/>
          <w:b/>
          <w:sz w:val="24"/>
          <w:szCs w:val="24"/>
          <w:u w:val="single"/>
        </w:rPr>
        <w:t>.</w:t>
      </w:r>
    </w:p>
    <w:p w14:paraId="4BA1092D" w14:textId="17346FD4" w:rsidR="00216009" w:rsidRPr="001C51F7" w:rsidRDefault="00C40AA0" w:rsidP="00BF5F76">
      <w:pPr>
        <w:tabs>
          <w:tab w:val="left" w:pos="709"/>
          <w:tab w:val="left" w:pos="851"/>
        </w:tabs>
        <w:spacing w:after="0" w:line="240" w:lineRule="auto"/>
        <w:ind w:right="-2" w:firstLine="709"/>
        <w:jc w:val="both"/>
        <w:rPr>
          <w:rFonts w:ascii="Times New Roman" w:hAnsi="Times New Roman" w:cs="Times New Roman"/>
          <w:sz w:val="24"/>
          <w:szCs w:val="24"/>
        </w:rPr>
      </w:pPr>
      <w:r w:rsidRPr="001C51F7">
        <w:rPr>
          <w:rFonts w:ascii="Times New Roman" w:hAnsi="Times New Roman" w:cs="Times New Roman"/>
          <w:sz w:val="24"/>
          <w:szCs w:val="24"/>
        </w:rPr>
        <w:t>Целью подпрограммы является</w:t>
      </w:r>
      <w:r w:rsidR="00586425">
        <w:rPr>
          <w:rFonts w:ascii="Times New Roman" w:hAnsi="Times New Roman" w:cs="Times New Roman"/>
          <w:sz w:val="24"/>
          <w:szCs w:val="24"/>
        </w:rPr>
        <w:t xml:space="preserve"> создание условий по организации досуга, развития народного творчества и обеспечение жителей округа услугами организаций культуры. Обеспечение развития творческого потенциала и организация досуга населения.</w:t>
      </w:r>
    </w:p>
    <w:p w14:paraId="4CC7EED3" w14:textId="79D08C41" w:rsidR="00C40AA0" w:rsidRPr="001C51F7" w:rsidRDefault="00C40AA0" w:rsidP="00790F6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Для достижения поставленн</w:t>
      </w:r>
      <w:r w:rsidR="00B6477E" w:rsidRPr="001C51F7">
        <w:rPr>
          <w:rFonts w:ascii="Times New Roman" w:hAnsi="Times New Roman" w:cs="Times New Roman"/>
          <w:sz w:val="24"/>
          <w:szCs w:val="24"/>
        </w:rPr>
        <w:t>ой</w:t>
      </w:r>
      <w:r w:rsidRPr="001C51F7">
        <w:rPr>
          <w:rFonts w:ascii="Times New Roman" w:hAnsi="Times New Roman" w:cs="Times New Roman"/>
          <w:sz w:val="24"/>
          <w:szCs w:val="24"/>
        </w:rPr>
        <w:t xml:space="preserve"> цел</w:t>
      </w:r>
      <w:r w:rsidR="00B6477E" w:rsidRPr="001C51F7">
        <w:rPr>
          <w:rFonts w:ascii="Times New Roman" w:hAnsi="Times New Roman" w:cs="Times New Roman"/>
          <w:sz w:val="24"/>
          <w:szCs w:val="24"/>
        </w:rPr>
        <w:t>и</w:t>
      </w:r>
      <w:r w:rsidRPr="001C51F7">
        <w:rPr>
          <w:rFonts w:ascii="Times New Roman" w:hAnsi="Times New Roman" w:cs="Times New Roman"/>
          <w:sz w:val="24"/>
          <w:szCs w:val="24"/>
        </w:rPr>
        <w:t xml:space="preserve"> подпрограммы предусматривается решение следующих задач:</w:t>
      </w:r>
    </w:p>
    <w:p w14:paraId="38DCF7E3" w14:textId="3568364F" w:rsidR="00C40AA0" w:rsidRPr="001C51F7" w:rsidRDefault="00D12F79" w:rsidP="00D12F79">
      <w:pPr>
        <w:tabs>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3E07A5" w:rsidRPr="001C51F7">
        <w:rPr>
          <w:rFonts w:ascii="Times New Roman" w:hAnsi="Times New Roman" w:cs="Times New Roman"/>
          <w:sz w:val="24"/>
          <w:szCs w:val="24"/>
        </w:rPr>
        <w:t>1. О</w:t>
      </w:r>
      <w:r w:rsidR="00C40AA0" w:rsidRPr="001C51F7">
        <w:rPr>
          <w:rFonts w:ascii="Times New Roman" w:hAnsi="Times New Roman" w:cs="Times New Roman"/>
          <w:sz w:val="24"/>
          <w:szCs w:val="24"/>
        </w:rPr>
        <w:t>беспечение предоставления  услуг</w:t>
      </w:r>
      <w:r w:rsidR="00733960" w:rsidRPr="001C51F7">
        <w:rPr>
          <w:rFonts w:ascii="Times New Roman" w:hAnsi="Times New Roman" w:cs="Times New Roman"/>
          <w:sz w:val="24"/>
          <w:szCs w:val="24"/>
        </w:rPr>
        <w:t xml:space="preserve"> (работ) учреждениями культуры.</w:t>
      </w:r>
    </w:p>
    <w:p w14:paraId="283C97DF" w14:textId="745E378E" w:rsidR="00C40AA0" w:rsidRPr="001C51F7" w:rsidRDefault="00D12F79" w:rsidP="00C24AB4">
      <w:pPr>
        <w:tabs>
          <w:tab w:val="left" w:pos="720"/>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3E07A5" w:rsidRPr="001C51F7">
        <w:rPr>
          <w:rFonts w:ascii="Times New Roman" w:hAnsi="Times New Roman" w:cs="Times New Roman"/>
          <w:sz w:val="24"/>
          <w:szCs w:val="24"/>
        </w:rPr>
        <w:t>2. С</w:t>
      </w:r>
      <w:r w:rsidR="00C40AA0" w:rsidRPr="001C51F7">
        <w:rPr>
          <w:rFonts w:ascii="Times New Roman" w:hAnsi="Times New Roman" w:cs="Times New Roman"/>
          <w:sz w:val="24"/>
          <w:szCs w:val="24"/>
        </w:rPr>
        <w:t>оздание условий д</w:t>
      </w:r>
      <w:r w:rsidR="00733960" w:rsidRPr="001C51F7">
        <w:rPr>
          <w:rFonts w:ascii="Times New Roman" w:hAnsi="Times New Roman" w:cs="Times New Roman"/>
          <w:sz w:val="24"/>
          <w:szCs w:val="24"/>
        </w:rPr>
        <w:t>ля развития учреждений культуры.</w:t>
      </w:r>
    </w:p>
    <w:p w14:paraId="2FB8EE9F" w14:textId="1F581142" w:rsidR="00C40AA0" w:rsidRDefault="00D12F79" w:rsidP="00D12F79">
      <w:pPr>
        <w:tabs>
          <w:tab w:val="left" w:pos="709"/>
        </w:tabs>
        <w:spacing w:after="0" w:line="240" w:lineRule="auto"/>
        <w:jc w:val="both"/>
        <w:rPr>
          <w:rFonts w:ascii="Times New Roman" w:hAnsi="Times New Roman" w:cs="Times New Roman"/>
          <w:sz w:val="24"/>
          <w:szCs w:val="24"/>
          <w:lang w:eastAsia="ru-RU"/>
        </w:rPr>
      </w:pPr>
      <w:r w:rsidRPr="001C51F7">
        <w:rPr>
          <w:rFonts w:ascii="Times New Roman" w:hAnsi="Times New Roman" w:cs="Times New Roman"/>
          <w:sz w:val="24"/>
          <w:szCs w:val="24"/>
          <w:lang w:eastAsia="ru-RU"/>
        </w:rPr>
        <w:tab/>
      </w:r>
      <w:r w:rsidR="00586425">
        <w:rPr>
          <w:rFonts w:ascii="Times New Roman" w:hAnsi="Times New Roman" w:cs="Times New Roman"/>
          <w:sz w:val="24"/>
          <w:szCs w:val="24"/>
          <w:lang w:eastAsia="ru-RU"/>
        </w:rPr>
        <w:t>3</w:t>
      </w:r>
      <w:r w:rsidR="003E07A5" w:rsidRPr="001C51F7">
        <w:rPr>
          <w:rFonts w:ascii="Times New Roman" w:hAnsi="Times New Roman" w:cs="Times New Roman"/>
          <w:sz w:val="24"/>
          <w:szCs w:val="24"/>
          <w:lang w:eastAsia="ru-RU"/>
        </w:rPr>
        <w:t>. О</w:t>
      </w:r>
      <w:r w:rsidR="00C40AA0" w:rsidRPr="001C51F7">
        <w:rPr>
          <w:rFonts w:ascii="Times New Roman" w:hAnsi="Times New Roman" w:cs="Times New Roman"/>
          <w:sz w:val="24"/>
          <w:szCs w:val="24"/>
          <w:lang w:eastAsia="ru-RU"/>
        </w:rPr>
        <w:t>рганизация интеллектуального досуга детей, посещающих детские оздоровительные лагеря.</w:t>
      </w:r>
    </w:p>
    <w:p w14:paraId="36FB04CA" w14:textId="3FE09DD4" w:rsidR="00E65A82" w:rsidRDefault="00E65A82" w:rsidP="00E65A82">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подпрограммы составлял </w:t>
      </w:r>
      <w:r>
        <w:rPr>
          <w:rFonts w:ascii="Times New Roman" w:hAnsi="Times New Roman" w:cs="Times New Roman"/>
          <w:sz w:val="24"/>
          <w:szCs w:val="24"/>
        </w:rPr>
        <w:t>144 510,6 тыс. рублей. В течение 2021</w:t>
      </w:r>
      <w:r w:rsidRPr="001C51F7">
        <w:rPr>
          <w:rFonts w:ascii="Times New Roman" w:hAnsi="Times New Roman" w:cs="Times New Roman"/>
          <w:sz w:val="24"/>
          <w:szCs w:val="24"/>
        </w:rPr>
        <w:t xml:space="preserve"> года объем финансирования был у</w:t>
      </w:r>
      <w:r>
        <w:rPr>
          <w:rFonts w:ascii="Times New Roman" w:hAnsi="Times New Roman" w:cs="Times New Roman"/>
          <w:sz w:val="24"/>
          <w:szCs w:val="24"/>
        </w:rPr>
        <w:t>величен</w:t>
      </w:r>
      <w:r w:rsidRPr="001C51F7">
        <w:rPr>
          <w:rFonts w:ascii="Times New Roman" w:hAnsi="Times New Roman" w:cs="Times New Roman"/>
          <w:sz w:val="24"/>
          <w:szCs w:val="24"/>
        </w:rPr>
        <w:t xml:space="preserve"> и составил </w:t>
      </w:r>
      <w:r w:rsidRPr="00E65A82">
        <w:rPr>
          <w:rFonts w:ascii="Times New Roman" w:hAnsi="Times New Roman" w:cs="Times New Roman"/>
          <w:b/>
          <w:sz w:val="24"/>
          <w:szCs w:val="24"/>
        </w:rPr>
        <w:t>305 258,7</w:t>
      </w:r>
      <w:r>
        <w:rPr>
          <w:rFonts w:ascii="Times New Roman" w:hAnsi="Times New Roman" w:cs="Times New Roman"/>
          <w:sz w:val="24"/>
          <w:szCs w:val="24"/>
        </w:rPr>
        <w:t xml:space="preserve"> </w:t>
      </w:r>
      <w:r w:rsidRPr="001C51F7">
        <w:rPr>
          <w:rFonts w:ascii="Times New Roman" w:hAnsi="Times New Roman" w:cs="Times New Roman"/>
          <w:sz w:val="24"/>
          <w:szCs w:val="24"/>
        </w:rPr>
        <w:t>тыс. руб</w:t>
      </w:r>
      <w:r>
        <w:rPr>
          <w:rFonts w:ascii="Times New Roman" w:hAnsi="Times New Roman" w:cs="Times New Roman"/>
          <w:sz w:val="24"/>
          <w:szCs w:val="24"/>
        </w:rPr>
        <w:t>лей, в том числе внебюджетные средства 9 655,0 тыс. рублей</w:t>
      </w:r>
      <w:r w:rsidRPr="001C51F7">
        <w:rPr>
          <w:rFonts w:ascii="Times New Roman" w:hAnsi="Times New Roman" w:cs="Times New Roman"/>
          <w:sz w:val="24"/>
          <w:szCs w:val="24"/>
        </w:rPr>
        <w:t xml:space="preserve">. В ходе реализации подпрограммы средства освоены </w:t>
      </w:r>
      <w:r w:rsidRPr="00E65A82">
        <w:rPr>
          <w:rFonts w:ascii="Times New Roman" w:hAnsi="Times New Roman" w:cs="Times New Roman"/>
          <w:b/>
          <w:sz w:val="24"/>
          <w:szCs w:val="24"/>
        </w:rPr>
        <w:t>295 934,3</w:t>
      </w:r>
      <w:r>
        <w:rPr>
          <w:rFonts w:ascii="Times New Roman" w:hAnsi="Times New Roman" w:cs="Times New Roman"/>
          <w:sz w:val="24"/>
          <w:szCs w:val="24"/>
        </w:rPr>
        <w:t xml:space="preserve"> тыс. рублей (в том числе внебюджетные средства 9 655,0 тыс. рублей), или</w:t>
      </w:r>
      <w:r w:rsidRPr="001C51F7">
        <w:rPr>
          <w:rFonts w:ascii="Times New Roman" w:hAnsi="Times New Roman" w:cs="Times New Roman"/>
          <w:sz w:val="24"/>
          <w:szCs w:val="24"/>
        </w:rPr>
        <w:t xml:space="preserve"> </w:t>
      </w:r>
      <w:r>
        <w:rPr>
          <w:rFonts w:ascii="Times New Roman" w:hAnsi="Times New Roman" w:cs="Times New Roman"/>
          <w:sz w:val="24"/>
          <w:szCs w:val="24"/>
        </w:rPr>
        <w:t>97,0</w:t>
      </w:r>
      <w:r w:rsidRPr="001C51F7">
        <w:rPr>
          <w:rFonts w:ascii="Times New Roman" w:hAnsi="Times New Roman" w:cs="Times New Roman"/>
          <w:sz w:val="24"/>
          <w:szCs w:val="24"/>
        </w:rPr>
        <w:t xml:space="preserve">%. </w:t>
      </w:r>
      <w:r>
        <w:rPr>
          <w:rFonts w:ascii="Times New Roman" w:hAnsi="Times New Roman" w:cs="Times New Roman"/>
          <w:sz w:val="24"/>
          <w:szCs w:val="24"/>
        </w:rPr>
        <w:t xml:space="preserve">Не освоены ассигнования в размере 9 324,4 тыс. рублей, из них 6 974,4 тыс. рублей средства областного бюджета. </w:t>
      </w:r>
    </w:p>
    <w:p w14:paraId="3426643F" w14:textId="13D8DCC5" w:rsidR="00E65A82" w:rsidRDefault="0081298B" w:rsidP="00E65A82">
      <w:pPr>
        <w:spacing w:after="0" w:line="240" w:lineRule="auto"/>
        <w:ind w:firstLine="709"/>
        <w:jc w:val="both"/>
        <w:rPr>
          <w:rFonts w:ascii="Times New Roman" w:hAnsi="Times New Roman" w:cs="Times New Roman"/>
          <w:sz w:val="24"/>
          <w:szCs w:val="24"/>
        </w:rPr>
      </w:pPr>
      <w:r w:rsidRPr="0081298B">
        <w:rPr>
          <w:rFonts w:ascii="Times New Roman" w:hAnsi="Times New Roman" w:cs="Times New Roman"/>
          <w:b/>
          <w:sz w:val="24"/>
          <w:szCs w:val="24"/>
        </w:rPr>
        <w:t>п</w:t>
      </w:r>
      <w:r w:rsidR="00E65A82" w:rsidRPr="0081298B">
        <w:rPr>
          <w:rFonts w:ascii="Times New Roman" w:hAnsi="Times New Roman" w:cs="Times New Roman"/>
          <w:b/>
          <w:sz w:val="24"/>
          <w:szCs w:val="24"/>
        </w:rPr>
        <w:t>.1.1.</w:t>
      </w:r>
      <w:r w:rsidR="00E65A82">
        <w:rPr>
          <w:rFonts w:ascii="Times New Roman" w:hAnsi="Times New Roman" w:cs="Times New Roman"/>
          <w:sz w:val="24"/>
          <w:szCs w:val="24"/>
        </w:rPr>
        <w:t xml:space="preserve"> – «организация предоставления услуг (работ)» в сумме 1 387,2 тыс. рублей, из них 161,5 тыс. рублей коммунальные расходы за декабрь; 1 225,7 тыс. рублей коммунальные расходы, в связи с </w:t>
      </w:r>
      <w:r w:rsidR="00297348">
        <w:rPr>
          <w:rFonts w:ascii="Times New Roman" w:hAnsi="Times New Roman" w:cs="Times New Roman"/>
          <w:sz w:val="24"/>
          <w:szCs w:val="24"/>
        </w:rPr>
        <w:t>закрытием МБУК «ДК «Восход» на реконструкцию (оплата через подрядчика, производящего ремонт);</w:t>
      </w:r>
    </w:p>
    <w:p w14:paraId="1C1F09ED" w14:textId="12973CA5" w:rsidR="00297348" w:rsidRDefault="0081298B" w:rsidP="00E65A82">
      <w:pPr>
        <w:spacing w:after="0" w:line="240" w:lineRule="auto"/>
        <w:ind w:firstLine="709"/>
        <w:jc w:val="both"/>
        <w:rPr>
          <w:rFonts w:ascii="Times New Roman" w:hAnsi="Times New Roman" w:cs="Times New Roman"/>
          <w:sz w:val="24"/>
          <w:szCs w:val="24"/>
        </w:rPr>
      </w:pPr>
      <w:r w:rsidRPr="0081298B">
        <w:rPr>
          <w:rFonts w:ascii="Times New Roman" w:hAnsi="Times New Roman" w:cs="Times New Roman"/>
          <w:b/>
          <w:sz w:val="24"/>
          <w:szCs w:val="24"/>
        </w:rPr>
        <w:t>п</w:t>
      </w:r>
      <w:r w:rsidR="00297348" w:rsidRPr="0081298B">
        <w:rPr>
          <w:rFonts w:ascii="Times New Roman" w:hAnsi="Times New Roman" w:cs="Times New Roman"/>
          <w:b/>
          <w:sz w:val="24"/>
          <w:szCs w:val="24"/>
        </w:rPr>
        <w:t>.1.2.</w:t>
      </w:r>
      <w:r w:rsidR="00297348">
        <w:rPr>
          <w:rFonts w:ascii="Times New Roman" w:hAnsi="Times New Roman" w:cs="Times New Roman"/>
          <w:sz w:val="24"/>
          <w:szCs w:val="24"/>
        </w:rPr>
        <w:t xml:space="preserve"> – «расходы, направляемые на оплату труда и начисления на выплаты по оплате труда работников муниципальных учреждений»</w:t>
      </w:r>
      <w:r>
        <w:rPr>
          <w:rFonts w:ascii="Times New Roman" w:hAnsi="Times New Roman" w:cs="Times New Roman"/>
          <w:sz w:val="24"/>
          <w:szCs w:val="24"/>
        </w:rPr>
        <w:t xml:space="preserve"> в</w:t>
      </w:r>
      <w:r w:rsidR="00297348">
        <w:rPr>
          <w:rFonts w:ascii="Times New Roman" w:hAnsi="Times New Roman" w:cs="Times New Roman"/>
          <w:sz w:val="24"/>
          <w:szCs w:val="24"/>
        </w:rPr>
        <w:t xml:space="preserve"> сумме 1 422,1 тыс. рублей, из них 1 344,0 тыс. рублей средства областного бюджета. С 01.06.2021 года началась процедура сокращения работников Дворца культуры «Восход» на 6,5 единиц. После сокращения образовалась экономия;</w:t>
      </w:r>
    </w:p>
    <w:p w14:paraId="7028B829" w14:textId="09EABB2D" w:rsidR="00297348" w:rsidRDefault="0081298B" w:rsidP="00E65A82">
      <w:pPr>
        <w:spacing w:after="0" w:line="240" w:lineRule="auto"/>
        <w:ind w:firstLine="709"/>
        <w:jc w:val="both"/>
        <w:rPr>
          <w:rFonts w:ascii="Times New Roman" w:hAnsi="Times New Roman" w:cs="Times New Roman"/>
          <w:sz w:val="24"/>
          <w:szCs w:val="24"/>
        </w:rPr>
      </w:pPr>
      <w:r w:rsidRPr="0081298B">
        <w:rPr>
          <w:rFonts w:ascii="Times New Roman" w:hAnsi="Times New Roman" w:cs="Times New Roman"/>
          <w:b/>
          <w:sz w:val="24"/>
          <w:szCs w:val="24"/>
        </w:rPr>
        <w:t>п</w:t>
      </w:r>
      <w:r w:rsidR="00297348" w:rsidRPr="0081298B">
        <w:rPr>
          <w:rFonts w:ascii="Times New Roman" w:hAnsi="Times New Roman" w:cs="Times New Roman"/>
          <w:b/>
          <w:sz w:val="24"/>
          <w:szCs w:val="24"/>
        </w:rPr>
        <w:t>.2.1.</w:t>
      </w:r>
      <w:r w:rsidR="00297348">
        <w:rPr>
          <w:rFonts w:ascii="Times New Roman" w:hAnsi="Times New Roman" w:cs="Times New Roman"/>
          <w:sz w:val="24"/>
          <w:szCs w:val="24"/>
        </w:rPr>
        <w:t xml:space="preserve"> – «модернизация и укрепление материально-технической базы учреждений»</w:t>
      </w:r>
      <w:r>
        <w:rPr>
          <w:rFonts w:ascii="Times New Roman" w:hAnsi="Times New Roman" w:cs="Times New Roman"/>
          <w:sz w:val="24"/>
          <w:szCs w:val="24"/>
        </w:rPr>
        <w:t xml:space="preserve"> исполнение 89,1%, экономия в сумме 445,0 тыс. рублей </w:t>
      </w:r>
      <w:r w:rsidR="00297348">
        <w:rPr>
          <w:rFonts w:ascii="Times New Roman" w:hAnsi="Times New Roman" w:cs="Times New Roman"/>
          <w:sz w:val="24"/>
          <w:szCs w:val="24"/>
        </w:rPr>
        <w:t>при проведении электронных аукционов;</w:t>
      </w:r>
    </w:p>
    <w:p w14:paraId="7B54E53D" w14:textId="711E90A3" w:rsidR="0081298B" w:rsidRDefault="0081298B" w:rsidP="00E65A82">
      <w:pPr>
        <w:spacing w:after="0" w:line="240" w:lineRule="auto"/>
        <w:ind w:firstLine="709"/>
        <w:jc w:val="both"/>
        <w:rPr>
          <w:rFonts w:ascii="Times New Roman" w:hAnsi="Times New Roman" w:cs="Times New Roman"/>
          <w:sz w:val="24"/>
          <w:szCs w:val="24"/>
        </w:rPr>
      </w:pPr>
      <w:r w:rsidRPr="0081298B">
        <w:rPr>
          <w:rFonts w:ascii="Times New Roman" w:hAnsi="Times New Roman" w:cs="Times New Roman"/>
          <w:b/>
          <w:sz w:val="24"/>
          <w:szCs w:val="24"/>
        </w:rPr>
        <w:t>п.2.2.</w:t>
      </w:r>
      <w:r>
        <w:rPr>
          <w:rFonts w:ascii="Times New Roman" w:hAnsi="Times New Roman" w:cs="Times New Roman"/>
          <w:sz w:val="24"/>
          <w:szCs w:val="24"/>
        </w:rPr>
        <w:t xml:space="preserve"> – «проведение текущих и капитальных ремонтов в учреждениях культуры» исполнение 96,1%, экономия в сумме 5 788,0 тыс. рублей, из них 5 630,4 тыс. рублей, экономия при проведении электронных аукционов;</w:t>
      </w:r>
    </w:p>
    <w:p w14:paraId="35D194CE" w14:textId="554CB98C" w:rsidR="0081298B" w:rsidRDefault="0081298B" w:rsidP="00E65A82">
      <w:pPr>
        <w:spacing w:after="0" w:line="240" w:lineRule="auto"/>
        <w:ind w:firstLine="709"/>
        <w:jc w:val="both"/>
        <w:rPr>
          <w:rFonts w:ascii="Times New Roman" w:hAnsi="Times New Roman" w:cs="Times New Roman"/>
          <w:sz w:val="24"/>
          <w:szCs w:val="24"/>
        </w:rPr>
      </w:pPr>
      <w:r w:rsidRPr="0081298B">
        <w:rPr>
          <w:rFonts w:ascii="Times New Roman" w:hAnsi="Times New Roman" w:cs="Times New Roman"/>
          <w:b/>
          <w:sz w:val="24"/>
          <w:szCs w:val="24"/>
        </w:rPr>
        <w:t>п.3.1.</w:t>
      </w:r>
      <w:r>
        <w:rPr>
          <w:rFonts w:ascii="Times New Roman" w:hAnsi="Times New Roman" w:cs="Times New Roman"/>
          <w:sz w:val="24"/>
          <w:szCs w:val="24"/>
        </w:rPr>
        <w:t xml:space="preserve"> – «организация и проведение праздничных культурно-массовых мероприятий» исполнение 87,0%, не освоены средства в размере 282,1 тыс. рублей, так как ряд культурно-массовых мероприятий были отменены, в связи с угрозой распространения </w:t>
      </w:r>
      <w:proofErr w:type="spellStart"/>
      <w:r>
        <w:rPr>
          <w:rFonts w:ascii="Times New Roman" w:hAnsi="Times New Roman" w:cs="Times New Roman"/>
          <w:sz w:val="24"/>
          <w:szCs w:val="24"/>
        </w:rPr>
        <w:t>коронавирусной</w:t>
      </w:r>
      <w:proofErr w:type="spellEnd"/>
      <w:r>
        <w:rPr>
          <w:rFonts w:ascii="Times New Roman" w:hAnsi="Times New Roman" w:cs="Times New Roman"/>
          <w:sz w:val="24"/>
          <w:szCs w:val="24"/>
        </w:rPr>
        <w:t xml:space="preserve"> инфекции. </w:t>
      </w:r>
    </w:p>
    <w:p w14:paraId="0BF1F3A7" w14:textId="1C00A960" w:rsidR="001B3309" w:rsidRPr="001C51F7" w:rsidRDefault="001B3309" w:rsidP="001B3309">
      <w:pPr>
        <w:tabs>
          <w:tab w:val="left" w:pos="709"/>
        </w:tabs>
        <w:spacing w:after="0" w:line="240" w:lineRule="auto"/>
        <w:ind w:right="-5" w:firstLine="709"/>
        <w:jc w:val="both"/>
        <w:rPr>
          <w:rFonts w:ascii="Times New Roman" w:hAnsi="Times New Roman" w:cs="Times New Roman"/>
          <w:color w:val="000000" w:themeColor="text1"/>
          <w:sz w:val="24"/>
          <w:szCs w:val="24"/>
          <w:shd w:val="clear" w:color="auto" w:fill="FFFFFF"/>
        </w:rPr>
      </w:pPr>
      <w:r w:rsidRPr="001C51F7">
        <w:rPr>
          <w:rFonts w:ascii="Times New Roman" w:hAnsi="Times New Roman" w:cs="Times New Roman"/>
          <w:color w:val="000000"/>
          <w:sz w:val="24"/>
          <w:szCs w:val="24"/>
          <w:shd w:val="clear" w:color="auto" w:fill="FFFFFF"/>
        </w:rPr>
        <w:t xml:space="preserve">В </w:t>
      </w:r>
      <w:proofErr w:type="spellStart"/>
      <w:r w:rsidRPr="001C51F7">
        <w:rPr>
          <w:rFonts w:ascii="Times New Roman" w:hAnsi="Times New Roman" w:cs="Times New Roman"/>
          <w:color w:val="000000"/>
          <w:sz w:val="24"/>
          <w:szCs w:val="24"/>
          <w:shd w:val="clear" w:color="auto" w:fill="FFFFFF"/>
        </w:rPr>
        <w:t>Печенгском</w:t>
      </w:r>
      <w:proofErr w:type="spellEnd"/>
      <w:r w:rsidRPr="001C51F7">
        <w:rPr>
          <w:rFonts w:ascii="Times New Roman" w:hAnsi="Times New Roman" w:cs="Times New Roman"/>
          <w:color w:val="000000"/>
          <w:sz w:val="24"/>
          <w:szCs w:val="24"/>
          <w:shd w:val="clear" w:color="auto" w:fill="FFFFFF"/>
        </w:rPr>
        <w:t xml:space="preserve"> </w:t>
      </w:r>
      <w:r w:rsidR="00473689">
        <w:rPr>
          <w:rFonts w:ascii="Times New Roman" w:hAnsi="Times New Roman" w:cs="Times New Roman"/>
          <w:color w:val="000000"/>
          <w:sz w:val="24"/>
          <w:szCs w:val="24"/>
          <w:shd w:val="clear" w:color="auto" w:fill="FFFFFF"/>
        </w:rPr>
        <w:t>муниципальном округе</w:t>
      </w:r>
      <w:r w:rsidRPr="001C51F7">
        <w:rPr>
          <w:rFonts w:ascii="Times New Roman" w:hAnsi="Times New Roman" w:cs="Times New Roman"/>
          <w:color w:val="000000"/>
          <w:sz w:val="24"/>
          <w:szCs w:val="24"/>
          <w:shd w:val="clear" w:color="auto" w:fill="FFFFFF"/>
        </w:rPr>
        <w:t xml:space="preserve"> функционируют </w:t>
      </w:r>
      <w:r w:rsidR="00473689">
        <w:rPr>
          <w:rFonts w:ascii="Times New Roman" w:hAnsi="Times New Roman" w:cs="Times New Roman"/>
          <w:color w:val="000000"/>
          <w:sz w:val="24"/>
          <w:szCs w:val="24"/>
          <w:shd w:val="clear" w:color="auto" w:fill="FFFFFF"/>
        </w:rPr>
        <w:t>пять учреждений</w:t>
      </w:r>
      <w:r w:rsidRPr="001C51F7">
        <w:rPr>
          <w:rFonts w:ascii="Times New Roman" w:hAnsi="Times New Roman" w:cs="Times New Roman"/>
          <w:color w:val="000000"/>
          <w:sz w:val="24"/>
          <w:szCs w:val="24"/>
          <w:shd w:val="clear" w:color="auto" w:fill="FFFFFF"/>
        </w:rPr>
        <w:t xml:space="preserve"> культуры: </w:t>
      </w:r>
    </w:p>
    <w:p w14:paraId="3F748306" w14:textId="79987219" w:rsidR="00473689" w:rsidRDefault="00473689" w:rsidP="001B3309">
      <w:pPr>
        <w:widowControl w:val="0"/>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МБУК «ДК «Восход»;</w:t>
      </w:r>
    </w:p>
    <w:p w14:paraId="685E2FF3" w14:textId="540576E5" w:rsidR="00473689" w:rsidRDefault="00473689" w:rsidP="001B3309">
      <w:pPr>
        <w:widowControl w:val="0"/>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МБУК «ДК «Октябрь»;</w:t>
      </w:r>
    </w:p>
    <w:p w14:paraId="70AF1D69" w14:textId="17901D17" w:rsidR="00473689" w:rsidRDefault="00473689" w:rsidP="001B3309">
      <w:pPr>
        <w:widowControl w:val="0"/>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 МБУ «КДЦ «Платформа»;</w:t>
      </w:r>
    </w:p>
    <w:p w14:paraId="67537C04" w14:textId="77777777" w:rsidR="0045210E" w:rsidRDefault="0045210E" w:rsidP="0045210E">
      <w:pPr>
        <w:widowControl w:val="0"/>
        <w:spacing w:after="0" w:line="240" w:lineRule="auto"/>
        <w:ind w:firstLine="709"/>
        <w:jc w:val="both"/>
        <w:rPr>
          <w:rFonts w:ascii="Times New Roman" w:hAnsi="Times New Roman" w:cs="Times New Roman"/>
          <w:color w:val="000000"/>
          <w:sz w:val="24"/>
          <w:szCs w:val="24"/>
          <w:shd w:val="clear" w:color="auto" w:fill="FFFFFF"/>
        </w:rPr>
      </w:pPr>
      <w:r w:rsidRPr="001C51F7">
        <w:rPr>
          <w:rFonts w:ascii="Times New Roman" w:hAnsi="Times New Roman" w:cs="Times New Roman"/>
          <w:color w:val="000000"/>
          <w:sz w:val="24"/>
          <w:szCs w:val="24"/>
          <w:shd w:val="clear" w:color="auto" w:fill="FFFFFF"/>
        </w:rPr>
        <w:t xml:space="preserve">- МБУ «Историко-краеведческий музей Печенгского </w:t>
      </w:r>
      <w:r>
        <w:rPr>
          <w:rFonts w:ascii="Times New Roman" w:hAnsi="Times New Roman" w:cs="Times New Roman"/>
          <w:color w:val="000000"/>
          <w:sz w:val="24"/>
          <w:szCs w:val="24"/>
          <w:shd w:val="clear" w:color="auto" w:fill="FFFFFF"/>
        </w:rPr>
        <w:t>муниципального округа</w:t>
      </w:r>
      <w:r w:rsidRPr="001C51F7">
        <w:rPr>
          <w:rFonts w:ascii="Times New Roman" w:hAnsi="Times New Roman" w:cs="Times New Roman"/>
          <w:color w:val="000000"/>
          <w:sz w:val="24"/>
          <w:szCs w:val="24"/>
          <w:shd w:val="clear" w:color="auto" w:fill="FFFFFF"/>
        </w:rPr>
        <w:t>»;</w:t>
      </w:r>
    </w:p>
    <w:p w14:paraId="5ED324D9" w14:textId="63ED3811" w:rsidR="001B3309" w:rsidRPr="001C51F7" w:rsidRDefault="001B3309" w:rsidP="001B3309">
      <w:pPr>
        <w:widowControl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color w:val="000000"/>
          <w:sz w:val="24"/>
          <w:szCs w:val="24"/>
          <w:shd w:val="clear" w:color="auto" w:fill="FFFFFF"/>
        </w:rPr>
        <w:t>- МБКПУ «</w:t>
      </w:r>
      <w:proofErr w:type="spellStart"/>
      <w:r w:rsidRPr="001C51F7">
        <w:rPr>
          <w:rFonts w:ascii="Times New Roman" w:hAnsi="Times New Roman" w:cs="Times New Roman"/>
          <w:color w:val="000000"/>
          <w:sz w:val="24"/>
          <w:szCs w:val="24"/>
          <w:shd w:val="clear" w:color="auto" w:fill="FFFFFF"/>
        </w:rPr>
        <w:t>Печенгское</w:t>
      </w:r>
      <w:proofErr w:type="spellEnd"/>
      <w:r w:rsidRPr="001C51F7">
        <w:rPr>
          <w:rFonts w:ascii="Times New Roman" w:hAnsi="Times New Roman" w:cs="Times New Roman"/>
          <w:color w:val="000000"/>
          <w:sz w:val="24"/>
          <w:szCs w:val="24"/>
          <w:shd w:val="clear" w:color="auto" w:fill="FFFFFF"/>
        </w:rPr>
        <w:t xml:space="preserve"> </w:t>
      </w:r>
      <w:proofErr w:type="spellStart"/>
      <w:r w:rsidRPr="001C51F7">
        <w:rPr>
          <w:rFonts w:ascii="Times New Roman" w:hAnsi="Times New Roman" w:cs="Times New Roman"/>
          <w:color w:val="000000"/>
          <w:sz w:val="24"/>
          <w:szCs w:val="24"/>
          <w:shd w:val="clear" w:color="auto" w:fill="FFFFFF"/>
        </w:rPr>
        <w:t>межпоселенческое</w:t>
      </w:r>
      <w:proofErr w:type="spellEnd"/>
      <w:r w:rsidRPr="001C51F7">
        <w:rPr>
          <w:rFonts w:ascii="Times New Roman" w:hAnsi="Times New Roman" w:cs="Times New Roman"/>
          <w:color w:val="000000"/>
          <w:sz w:val="24"/>
          <w:szCs w:val="24"/>
          <w:shd w:val="clear" w:color="auto" w:fill="FFFFFF"/>
        </w:rPr>
        <w:t xml:space="preserve"> библиотечное объединение»</w:t>
      </w:r>
      <w:r w:rsidRPr="001C51F7">
        <w:rPr>
          <w:rFonts w:ascii="Times New Roman" w:hAnsi="Times New Roman" w:cs="Times New Roman"/>
          <w:sz w:val="24"/>
          <w:szCs w:val="24"/>
          <w:shd w:val="clear" w:color="auto" w:fill="FFFFFF"/>
        </w:rPr>
        <w:t>.</w:t>
      </w:r>
    </w:p>
    <w:p w14:paraId="240B7F07" w14:textId="3F61C46D" w:rsidR="001B3309" w:rsidRDefault="001B3309" w:rsidP="001B3309">
      <w:pPr>
        <w:widowControl w:val="0"/>
        <w:tabs>
          <w:tab w:val="left" w:pos="709"/>
        </w:tabs>
        <w:spacing w:after="0" w:line="240" w:lineRule="auto"/>
        <w:ind w:firstLine="567"/>
        <w:jc w:val="both"/>
        <w:rPr>
          <w:rFonts w:ascii="Times New Roman" w:hAnsi="Times New Roman" w:cs="Times New Roman"/>
          <w:color w:val="000000"/>
          <w:sz w:val="24"/>
          <w:szCs w:val="24"/>
          <w:shd w:val="clear" w:color="auto" w:fill="FFFFFF"/>
        </w:rPr>
      </w:pPr>
      <w:r w:rsidRPr="001C51F7">
        <w:rPr>
          <w:rFonts w:ascii="Times New Roman" w:hAnsi="Times New Roman" w:cs="Times New Roman"/>
          <w:color w:val="000000"/>
          <w:sz w:val="24"/>
          <w:szCs w:val="24"/>
          <w:shd w:val="clear" w:color="auto" w:fill="FFFFFF"/>
        </w:rPr>
        <w:tab/>
        <w:t>В 20</w:t>
      </w:r>
      <w:r w:rsidR="00F8155E">
        <w:rPr>
          <w:rFonts w:ascii="Times New Roman" w:hAnsi="Times New Roman" w:cs="Times New Roman"/>
          <w:color w:val="000000"/>
          <w:sz w:val="24"/>
          <w:szCs w:val="24"/>
          <w:shd w:val="clear" w:color="auto" w:fill="FFFFFF"/>
        </w:rPr>
        <w:t>2</w:t>
      </w:r>
      <w:r w:rsidR="0018378A">
        <w:rPr>
          <w:rFonts w:ascii="Times New Roman" w:hAnsi="Times New Roman" w:cs="Times New Roman"/>
          <w:color w:val="000000"/>
          <w:sz w:val="24"/>
          <w:szCs w:val="24"/>
          <w:shd w:val="clear" w:color="auto" w:fill="FFFFFF"/>
        </w:rPr>
        <w:t>1</w:t>
      </w:r>
      <w:r w:rsidRPr="001C51F7">
        <w:rPr>
          <w:rFonts w:ascii="Times New Roman" w:hAnsi="Times New Roman" w:cs="Times New Roman"/>
          <w:color w:val="000000"/>
          <w:sz w:val="24"/>
          <w:szCs w:val="24"/>
          <w:shd w:val="clear" w:color="auto" w:fill="FFFFFF"/>
        </w:rPr>
        <w:t xml:space="preserve"> году деятельность работников музея была направлена на создание и обновление музейных экспозиций, пополнение основного фонда музея, проведение экскурсий и выставок, а также различных досуговых мероприятий просветительной, патриотической и краеведческой направленности. </w:t>
      </w:r>
    </w:p>
    <w:p w14:paraId="51B2E4F7" w14:textId="77777777" w:rsidR="00BF5F76" w:rsidRPr="001C51F7" w:rsidRDefault="00BF5F76" w:rsidP="001B3309">
      <w:pPr>
        <w:widowControl w:val="0"/>
        <w:tabs>
          <w:tab w:val="left" w:pos="709"/>
        </w:tabs>
        <w:spacing w:after="0" w:line="240" w:lineRule="auto"/>
        <w:ind w:firstLine="567"/>
        <w:jc w:val="both"/>
        <w:rPr>
          <w:rFonts w:ascii="Times New Roman" w:hAnsi="Times New Roman" w:cs="Times New Roman"/>
          <w:color w:val="000000"/>
          <w:sz w:val="24"/>
          <w:szCs w:val="24"/>
          <w:shd w:val="clear" w:color="auto" w:fill="FFFFFF"/>
        </w:rPr>
      </w:pPr>
    </w:p>
    <w:p w14:paraId="66F8FD90" w14:textId="0210ABE6" w:rsidR="005D1AEF" w:rsidRDefault="0017605D" w:rsidP="00733960">
      <w:pPr>
        <w:widowControl w:val="0"/>
        <w:autoSpaceDE w:val="0"/>
        <w:autoSpaceDN w:val="0"/>
        <w:adjustRightInd w:val="0"/>
        <w:spacing w:after="0" w:line="240" w:lineRule="auto"/>
        <w:jc w:val="center"/>
        <w:rPr>
          <w:rFonts w:ascii="Times New Roman" w:hAnsi="Times New Roman" w:cs="Times New Roman"/>
          <w:bCs/>
          <w:sz w:val="24"/>
          <w:szCs w:val="24"/>
          <w:u w:val="single"/>
        </w:rPr>
      </w:pPr>
      <w:r w:rsidRPr="0045210E">
        <w:rPr>
          <w:rFonts w:ascii="Times New Roman" w:hAnsi="Times New Roman" w:cs="Times New Roman"/>
          <w:bCs/>
          <w:sz w:val="24"/>
          <w:szCs w:val="24"/>
          <w:u w:val="single"/>
        </w:rPr>
        <w:t xml:space="preserve">Анализ целевых индикаторов подпрограммы </w:t>
      </w:r>
      <w:r w:rsidR="0045210E" w:rsidRPr="0045210E">
        <w:rPr>
          <w:rFonts w:ascii="Times New Roman" w:hAnsi="Times New Roman" w:cs="Times New Roman"/>
          <w:bCs/>
          <w:sz w:val="24"/>
          <w:szCs w:val="24"/>
          <w:u w:val="single"/>
        </w:rPr>
        <w:t>1</w:t>
      </w:r>
      <w:r w:rsidRPr="0045210E">
        <w:rPr>
          <w:rFonts w:ascii="Times New Roman" w:hAnsi="Times New Roman" w:cs="Times New Roman"/>
          <w:bCs/>
          <w:sz w:val="24"/>
          <w:szCs w:val="24"/>
          <w:u w:val="single"/>
        </w:rPr>
        <w:t xml:space="preserve"> за </w:t>
      </w:r>
      <w:r w:rsidR="00BC6D51" w:rsidRPr="0045210E">
        <w:rPr>
          <w:rFonts w:ascii="Times New Roman" w:hAnsi="Times New Roman" w:cs="Times New Roman"/>
          <w:bCs/>
          <w:sz w:val="24"/>
          <w:szCs w:val="24"/>
          <w:u w:val="single"/>
        </w:rPr>
        <w:t>2</w:t>
      </w:r>
      <w:r w:rsidR="005D1AEF" w:rsidRPr="0045210E">
        <w:rPr>
          <w:rFonts w:ascii="Times New Roman" w:hAnsi="Times New Roman" w:cs="Times New Roman"/>
          <w:bCs/>
          <w:sz w:val="24"/>
          <w:szCs w:val="24"/>
          <w:u w:val="single"/>
        </w:rPr>
        <w:t>02</w:t>
      </w:r>
      <w:r w:rsidR="0045210E" w:rsidRPr="0045210E">
        <w:rPr>
          <w:rFonts w:ascii="Times New Roman" w:hAnsi="Times New Roman" w:cs="Times New Roman"/>
          <w:bCs/>
          <w:sz w:val="24"/>
          <w:szCs w:val="24"/>
          <w:u w:val="single"/>
        </w:rPr>
        <w:t>1</w:t>
      </w:r>
      <w:r w:rsidRPr="0045210E">
        <w:rPr>
          <w:rFonts w:ascii="Times New Roman" w:hAnsi="Times New Roman" w:cs="Times New Roman"/>
          <w:bCs/>
          <w:sz w:val="24"/>
          <w:szCs w:val="24"/>
          <w:u w:val="single"/>
        </w:rPr>
        <w:t xml:space="preserve"> </w:t>
      </w:r>
      <w:r w:rsidR="00BC6D51" w:rsidRPr="0045210E">
        <w:rPr>
          <w:rFonts w:ascii="Times New Roman" w:hAnsi="Times New Roman" w:cs="Times New Roman"/>
          <w:bCs/>
          <w:sz w:val="24"/>
          <w:szCs w:val="24"/>
          <w:u w:val="single"/>
        </w:rPr>
        <w:t>г</w:t>
      </w:r>
      <w:r w:rsidRPr="0045210E">
        <w:rPr>
          <w:rFonts w:ascii="Times New Roman" w:hAnsi="Times New Roman" w:cs="Times New Roman"/>
          <w:bCs/>
          <w:sz w:val="24"/>
          <w:szCs w:val="24"/>
          <w:u w:val="single"/>
        </w:rPr>
        <w:t>од</w:t>
      </w:r>
    </w:p>
    <w:p w14:paraId="5706C679" w14:textId="77777777" w:rsidR="00BF5F76" w:rsidRPr="0045210E" w:rsidRDefault="00BF5F76" w:rsidP="00733960">
      <w:pPr>
        <w:widowControl w:val="0"/>
        <w:autoSpaceDE w:val="0"/>
        <w:autoSpaceDN w:val="0"/>
        <w:adjustRightInd w:val="0"/>
        <w:spacing w:after="0" w:line="240" w:lineRule="auto"/>
        <w:jc w:val="center"/>
        <w:rPr>
          <w:rFonts w:ascii="Times New Roman" w:hAnsi="Times New Roman" w:cs="Times New Roman"/>
          <w:bCs/>
          <w:sz w:val="24"/>
          <w:szCs w:val="24"/>
          <w:u w:val="single"/>
        </w:rPr>
      </w:pPr>
    </w:p>
    <w:tbl>
      <w:tblPr>
        <w:tblW w:w="9497" w:type="dxa"/>
        <w:tblInd w:w="108" w:type="dxa"/>
        <w:tblLayout w:type="fixed"/>
        <w:tblLook w:val="04A0" w:firstRow="1" w:lastRow="0" w:firstColumn="1" w:lastColumn="0" w:noHBand="0" w:noVBand="1"/>
      </w:tblPr>
      <w:tblGrid>
        <w:gridCol w:w="709"/>
        <w:gridCol w:w="4961"/>
        <w:gridCol w:w="850"/>
        <w:gridCol w:w="1559"/>
        <w:gridCol w:w="1418"/>
      </w:tblGrid>
      <w:tr w:rsidR="003E07A5" w:rsidRPr="001C51F7" w14:paraId="5A4F428A" w14:textId="77777777" w:rsidTr="00BF5F76">
        <w:trPr>
          <w:trHeight w:val="241"/>
          <w:tblHeader/>
        </w:trPr>
        <w:tc>
          <w:tcPr>
            <w:tcW w:w="709" w:type="dxa"/>
            <w:vMerge w:val="restart"/>
            <w:tcBorders>
              <w:top w:val="single" w:sz="4" w:space="0" w:color="auto"/>
              <w:left w:val="single" w:sz="4" w:space="0" w:color="auto"/>
              <w:right w:val="single" w:sz="4" w:space="0" w:color="auto"/>
            </w:tcBorders>
            <w:shd w:val="clear" w:color="auto" w:fill="auto"/>
          </w:tcPr>
          <w:p w14:paraId="064487A0" w14:textId="3136FA7B" w:rsidR="003E07A5" w:rsidRPr="001C51F7" w:rsidRDefault="003E07A5"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787A7C" w:rsidRPr="001C51F7">
              <w:rPr>
                <w:rFonts w:ascii="Times New Roman" w:hAnsi="Times New Roman" w:cs="Times New Roman"/>
                <w:bCs/>
                <w:sz w:val="20"/>
                <w:szCs w:val="20"/>
              </w:rPr>
              <w:t>п</w:t>
            </w:r>
            <w:proofErr w:type="gramEnd"/>
            <w:r w:rsidR="00787A7C" w:rsidRPr="001C51F7">
              <w:rPr>
                <w:rFonts w:ascii="Times New Roman" w:hAnsi="Times New Roman" w:cs="Times New Roman"/>
                <w:bCs/>
                <w:sz w:val="20"/>
                <w:szCs w:val="20"/>
              </w:rPr>
              <w:t>/п</w:t>
            </w:r>
          </w:p>
        </w:tc>
        <w:tc>
          <w:tcPr>
            <w:tcW w:w="4961" w:type="dxa"/>
            <w:vMerge w:val="restart"/>
            <w:tcBorders>
              <w:top w:val="single" w:sz="4" w:space="0" w:color="auto"/>
              <w:left w:val="nil"/>
              <w:right w:val="single" w:sz="4" w:space="0" w:color="auto"/>
            </w:tcBorders>
            <w:shd w:val="clear" w:color="auto" w:fill="auto"/>
          </w:tcPr>
          <w:p w14:paraId="02E2E9CF"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33F828B2"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559D3048" w14:textId="7C302804" w:rsidR="003E07A5" w:rsidRPr="001C51F7" w:rsidRDefault="005D1AEF" w:rsidP="0045210E">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w:t>
            </w:r>
            <w:r w:rsidR="0045210E">
              <w:rPr>
                <w:rFonts w:ascii="Times New Roman" w:hAnsi="Times New Roman" w:cs="Times New Roman"/>
                <w:bCs/>
                <w:sz w:val="20"/>
                <w:szCs w:val="20"/>
              </w:rPr>
              <w:t>1</w:t>
            </w:r>
            <w:r w:rsidR="003E07A5" w:rsidRPr="001C51F7">
              <w:rPr>
                <w:rFonts w:ascii="Times New Roman" w:hAnsi="Times New Roman" w:cs="Times New Roman"/>
                <w:bCs/>
                <w:sz w:val="20"/>
                <w:szCs w:val="20"/>
              </w:rPr>
              <w:t xml:space="preserve"> год</w:t>
            </w:r>
          </w:p>
        </w:tc>
      </w:tr>
      <w:tr w:rsidR="003E07A5" w:rsidRPr="001C51F7" w14:paraId="553D536D" w14:textId="77777777" w:rsidTr="00BF5F76">
        <w:trPr>
          <w:trHeight w:val="126"/>
          <w:tblHeader/>
        </w:trPr>
        <w:tc>
          <w:tcPr>
            <w:tcW w:w="709" w:type="dxa"/>
            <w:vMerge/>
            <w:tcBorders>
              <w:left w:val="single" w:sz="4" w:space="0" w:color="auto"/>
              <w:bottom w:val="single" w:sz="4" w:space="0" w:color="auto"/>
              <w:right w:val="single" w:sz="4" w:space="0" w:color="auto"/>
            </w:tcBorders>
            <w:shd w:val="clear" w:color="auto" w:fill="auto"/>
          </w:tcPr>
          <w:p w14:paraId="3CB648E9" w14:textId="77777777" w:rsidR="003E07A5" w:rsidRPr="001C51F7" w:rsidRDefault="003E07A5" w:rsidP="00975F02">
            <w:pPr>
              <w:spacing w:after="0" w:line="240" w:lineRule="auto"/>
              <w:jc w:val="center"/>
              <w:rPr>
                <w:rFonts w:ascii="Times New Roman" w:hAnsi="Times New Roman" w:cs="Times New Roman"/>
                <w:bCs/>
                <w:sz w:val="20"/>
                <w:szCs w:val="20"/>
              </w:rPr>
            </w:pPr>
          </w:p>
        </w:tc>
        <w:tc>
          <w:tcPr>
            <w:tcW w:w="4961" w:type="dxa"/>
            <w:vMerge/>
            <w:tcBorders>
              <w:left w:val="nil"/>
              <w:bottom w:val="single" w:sz="4" w:space="0" w:color="auto"/>
              <w:right w:val="single" w:sz="4" w:space="0" w:color="auto"/>
            </w:tcBorders>
            <w:shd w:val="clear" w:color="auto" w:fill="auto"/>
          </w:tcPr>
          <w:p w14:paraId="0C178E9E" w14:textId="77777777" w:rsidR="003E07A5" w:rsidRPr="001C51F7" w:rsidRDefault="003E07A5" w:rsidP="00975F02">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3C0395D3" w14:textId="77777777" w:rsidR="003E07A5" w:rsidRPr="001C51F7" w:rsidRDefault="003E07A5" w:rsidP="00975F02">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0BE64FC2"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0E1F3FE6"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3E07A5" w:rsidRPr="001C51F7" w14:paraId="5FC27CBB" w14:textId="77777777" w:rsidTr="00BF5F76">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29869247" w14:textId="77777777" w:rsidR="003E07A5" w:rsidRPr="001C51F7" w:rsidRDefault="003E07A5" w:rsidP="00975F02">
            <w:pPr>
              <w:widowControl w:val="0"/>
              <w:autoSpaceDE w:val="0"/>
              <w:autoSpaceDN w:val="0"/>
              <w:adjustRightInd w:val="0"/>
              <w:spacing w:after="0" w:line="240" w:lineRule="auto"/>
              <w:ind w:left="8" w:right="22" w:hanging="8"/>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961" w:type="dxa"/>
            <w:tcBorders>
              <w:top w:val="single" w:sz="4" w:space="0" w:color="auto"/>
              <w:left w:val="nil"/>
              <w:bottom w:val="single" w:sz="4" w:space="0" w:color="auto"/>
              <w:right w:val="single" w:sz="4" w:space="0" w:color="auto"/>
            </w:tcBorders>
            <w:shd w:val="clear" w:color="auto" w:fill="auto"/>
            <w:noWrap/>
            <w:hideMark/>
          </w:tcPr>
          <w:p w14:paraId="0C2F1DBD" w14:textId="77777777" w:rsidR="003E07A5" w:rsidRPr="001C51F7" w:rsidRDefault="003E07A5" w:rsidP="003E07A5">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Полнота выполнения муниципального задания</w:t>
            </w:r>
            <w:r w:rsidR="0036669B" w:rsidRPr="001C51F7">
              <w:rPr>
                <w:rFonts w:ascii="Times New Roman" w:hAnsi="Times New Roman" w:cs="Times New Roman"/>
                <w:sz w:val="20"/>
                <w:szCs w:val="20"/>
              </w:rPr>
              <w:t xml:space="preserve"> учреждениями культуры</w:t>
            </w:r>
          </w:p>
        </w:tc>
        <w:tc>
          <w:tcPr>
            <w:tcW w:w="850" w:type="dxa"/>
            <w:tcBorders>
              <w:top w:val="single" w:sz="4" w:space="0" w:color="auto"/>
              <w:left w:val="nil"/>
              <w:bottom w:val="single" w:sz="4" w:space="0" w:color="auto"/>
              <w:right w:val="single" w:sz="4" w:space="0" w:color="auto"/>
            </w:tcBorders>
            <w:shd w:val="clear" w:color="auto" w:fill="auto"/>
            <w:hideMark/>
          </w:tcPr>
          <w:p w14:paraId="2964063D" w14:textId="77777777" w:rsidR="003E07A5" w:rsidRPr="001C51F7" w:rsidRDefault="003E07A5" w:rsidP="00975F0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noWrap/>
          </w:tcPr>
          <w:p w14:paraId="4D18BFF7" w14:textId="77777777" w:rsidR="003E07A5" w:rsidRPr="001C51F7" w:rsidRDefault="003E07A5" w:rsidP="00975F0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01865EC9" w14:textId="16F055D1" w:rsidR="003E07A5" w:rsidRPr="001C51F7" w:rsidRDefault="0045154E" w:rsidP="003E07A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3E07A5" w:rsidRPr="001C51F7" w14:paraId="09D4E5BE" w14:textId="77777777" w:rsidTr="00BF5F76">
        <w:trPr>
          <w:trHeight w:val="28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1021A61" w14:textId="77777777" w:rsidR="003E07A5" w:rsidRPr="001C51F7" w:rsidRDefault="003E07A5" w:rsidP="00975F02">
            <w:pPr>
              <w:widowControl w:val="0"/>
              <w:autoSpaceDE w:val="0"/>
              <w:autoSpaceDN w:val="0"/>
              <w:adjustRightInd w:val="0"/>
              <w:spacing w:after="0" w:line="240" w:lineRule="auto"/>
              <w:ind w:left="8" w:right="22" w:hanging="8"/>
              <w:jc w:val="center"/>
              <w:rPr>
                <w:rFonts w:ascii="Times New Roman" w:hAnsi="Times New Roman" w:cs="Times New Roman"/>
                <w:sz w:val="20"/>
                <w:szCs w:val="20"/>
              </w:rPr>
            </w:pPr>
            <w:r w:rsidRPr="001C51F7">
              <w:rPr>
                <w:rFonts w:ascii="Times New Roman" w:hAnsi="Times New Roman" w:cs="Times New Roman"/>
                <w:sz w:val="20"/>
                <w:szCs w:val="20"/>
              </w:rPr>
              <w:t>1.2.</w:t>
            </w:r>
          </w:p>
        </w:tc>
        <w:tc>
          <w:tcPr>
            <w:tcW w:w="4961" w:type="dxa"/>
            <w:tcBorders>
              <w:top w:val="single" w:sz="4" w:space="0" w:color="auto"/>
              <w:left w:val="nil"/>
              <w:bottom w:val="single" w:sz="4" w:space="0" w:color="auto"/>
              <w:right w:val="single" w:sz="4" w:space="0" w:color="auto"/>
            </w:tcBorders>
            <w:shd w:val="clear" w:color="auto" w:fill="auto"/>
            <w:noWrap/>
          </w:tcPr>
          <w:p w14:paraId="0AB76471" w14:textId="1936D504" w:rsidR="003E07A5" w:rsidRPr="001C51F7" w:rsidRDefault="0045210E" w:rsidP="00317674">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населения округа, участвующего в культурно-массовых мероприятиях</w:t>
            </w:r>
          </w:p>
        </w:tc>
        <w:tc>
          <w:tcPr>
            <w:tcW w:w="850" w:type="dxa"/>
            <w:tcBorders>
              <w:top w:val="single" w:sz="4" w:space="0" w:color="auto"/>
              <w:left w:val="nil"/>
              <w:bottom w:val="single" w:sz="4" w:space="0" w:color="auto"/>
              <w:right w:val="single" w:sz="4" w:space="0" w:color="auto"/>
            </w:tcBorders>
            <w:shd w:val="clear" w:color="auto" w:fill="auto"/>
          </w:tcPr>
          <w:p w14:paraId="78770AA4" w14:textId="4248736C" w:rsidR="003E07A5" w:rsidRPr="001C51F7" w:rsidRDefault="0045210E" w:rsidP="00975F0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noWrap/>
          </w:tcPr>
          <w:p w14:paraId="7A8958E4" w14:textId="1CBD7C90" w:rsidR="003E07A5" w:rsidRPr="001C51F7" w:rsidRDefault="0045210E" w:rsidP="00B6477E">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1418" w:type="dxa"/>
            <w:tcBorders>
              <w:top w:val="single" w:sz="4" w:space="0" w:color="auto"/>
              <w:left w:val="nil"/>
              <w:bottom w:val="single" w:sz="4" w:space="0" w:color="auto"/>
              <w:right w:val="single" w:sz="4" w:space="0" w:color="auto"/>
            </w:tcBorders>
            <w:shd w:val="clear" w:color="auto" w:fill="auto"/>
          </w:tcPr>
          <w:p w14:paraId="60E29F51" w14:textId="4D3F6A90" w:rsidR="003E07A5" w:rsidRPr="001C51F7" w:rsidRDefault="0045210E"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r>
      <w:tr w:rsidR="003E07A5" w:rsidRPr="001C51F7" w14:paraId="3467DC8B" w14:textId="77777777" w:rsidTr="00BF5F76">
        <w:trPr>
          <w:trHeight w:val="40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EF37E16" w14:textId="77777777" w:rsidR="003E07A5" w:rsidRPr="001C51F7" w:rsidRDefault="003E07A5" w:rsidP="00975F02">
            <w:pPr>
              <w:widowControl w:val="0"/>
              <w:autoSpaceDE w:val="0"/>
              <w:autoSpaceDN w:val="0"/>
              <w:adjustRightInd w:val="0"/>
              <w:spacing w:after="0" w:line="240" w:lineRule="auto"/>
              <w:ind w:left="8" w:right="22" w:hanging="8"/>
              <w:jc w:val="center"/>
              <w:rPr>
                <w:rFonts w:ascii="Times New Roman" w:hAnsi="Times New Roman" w:cs="Times New Roman"/>
                <w:sz w:val="20"/>
                <w:szCs w:val="20"/>
              </w:rPr>
            </w:pPr>
            <w:r w:rsidRPr="001C51F7">
              <w:rPr>
                <w:rFonts w:ascii="Times New Roman" w:hAnsi="Times New Roman" w:cs="Times New Roman"/>
                <w:sz w:val="20"/>
                <w:szCs w:val="20"/>
              </w:rPr>
              <w:t>1.3.</w:t>
            </w:r>
          </w:p>
        </w:tc>
        <w:tc>
          <w:tcPr>
            <w:tcW w:w="4961" w:type="dxa"/>
            <w:tcBorders>
              <w:top w:val="single" w:sz="4" w:space="0" w:color="auto"/>
              <w:left w:val="nil"/>
              <w:bottom w:val="single" w:sz="4" w:space="0" w:color="auto"/>
              <w:right w:val="single" w:sz="4" w:space="0" w:color="auto"/>
            </w:tcBorders>
            <w:shd w:val="clear" w:color="auto" w:fill="auto"/>
            <w:noWrap/>
          </w:tcPr>
          <w:p w14:paraId="6F2012AD" w14:textId="7D7E9278" w:rsidR="003E07A5" w:rsidRPr="001C51F7" w:rsidRDefault="003E07A5" w:rsidP="00317674">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Доля библиотек, </w:t>
            </w:r>
            <w:r w:rsidR="00317674" w:rsidRPr="001C51F7">
              <w:rPr>
                <w:rFonts w:ascii="Times New Roman" w:hAnsi="Times New Roman" w:cs="Times New Roman"/>
                <w:sz w:val="20"/>
                <w:szCs w:val="20"/>
              </w:rPr>
              <w:t>работающих с оздоровительными лагерями в летний период</w:t>
            </w:r>
          </w:p>
        </w:tc>
        <w:tc>
          <w:tcPr>
            <w:tcW w:w="850" w:type="dxa"/>
            <w:tcBorders>
              <w:top w:val="single" w:sz="4" w:space="0" w:color="auto"/>
              <w:left w:val="nil"/>
              <w:bottom w:val="single" w:sz="4" w:space="0" w:color="auto"/>
              <w:right w:val="single" w:sz="4" w:space="0" w:color="auto"/>
            </w:tcBorders>
            <w:shd w:val="clear" w:color="auto" w:fill="auto"/>
          </w:tcPr>
          <w:p w14:paraId="42C06C31" w14:textId="77777777" w:rsidR="003E07A5" w:rsidRPr="001C51F7" w:rsidRDefault="003E07A5" w:rsidP="00975F0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noWrap/>
          </w:tcPr>
          <w:p w14:paraId="7DED4AF3" w14:textId="239B3B52" w:rsidR="003E07A5" w:rsidRPr="001C51F7" w:rsidRDefault="0045210E" w:rsidP="00975F0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63</w:t>
            </w:r>
          </w:p>
        </w:tc>
        <w:tc>
          <w:tcPr>
            <w:tcW w:w="1418" w:type="dxa"/>
            <w:tcBorders>
              <w:top w:val="single" w:sz="4" w:space="0" w:color="auto"/>
              <w:left w:val="nil"/>
              <w:bottom w:val="single" w:sz="4" w:space="0" w:color="auto"/>
              <w:right w:val="single" w:sz="4" w:space="0" w:color="auto"/>
            </w:tcBorders>
            <w:shd w:val="clear" w:color="auto" w:fill="auto"/>
          </w:tcPr>
          <w:p w14:paraId="212366DF" w14:textId="78FD5081" w:rsidR="003E07A5" w:rsidRPr="001C51F7" w:rsidRDefault="0045210E"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63</w:t>
            </w:r>
          </w:p>
        </w:tc>
      </w:tr>
      <w:tr w:rsidR="0045210E" w:rsidRPr="001C51F7" w14:paraId="3A3652D9" w14:textId="77777777" w:rsidTr="00BF5F76">
        <w:trPr>
          <w:trHeight w:val="102"/>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635B101" w14:textId="51152693" w:rsidR="0045210E" w:rsidRPr="001C51F7" w:rsidRDefault="0045210E"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1.4.</w:t>
            </w:r>
          </w:p>
        </w:tc>
        <w:tc>
          <w:tcPr>
            <w:tcW w:w="4961" w:type="dxa"/>
            <w:tcBorders>
              <w:top w:val="single" w:sz="4" w:space="0" w:color="auto"/>
              <w:left w:val="nil"/>
              <w:bottom w:val="single" w:sz="4" w:space="0" w:color="auto"/>
              <w:right w:val="single" w:sz="4" w:space="0" w:color="auto"/>
            </w:tcBorders>
            <w:shd w:val="clear" w:color="auto" w:fill="auto"/>
          </w:tcPr>
          <w:p w14:paraId="34D455AC" w14:textId="5CD0CFC2" w:rsidR="0045210E" w:rsidRPr="001C51F7" w:rsidRDefault="0045210E" w:rsidP="0045210E">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Число клубных формирований</w:t>
            </w:r>
          </w:p>
        </w:tc>
        <w:tc>
          <w:tcPr>
            <w:tcW w:w="850" w:type="dxa"/>
            <w:tcBorders>
              <w:top w:val="single" w:sz="4" w:space="0" w:color="auto"/>
              <w:left w:val="nil"/>
              <w:bottom w:val="single" w:sz="4" w:space="0" w:color="auto"/>
              <w:right w:val="single" w:sz="4" w:space="0" w:color="auto"/>
            </w:tcBorders>
            <w:shd w:val="clear" w:color="auto" w:fill="auto"/>
          </w:tcPr>
          <w:p w14:paraId="50E766F3" w14:textId="626D9B26" w:rsidR="0045210E" w:rsidRDefault="0045210E"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58654C59" w14:textId="71629FA4" w:rsidR="0045210E" w:rsidRPr="001C51F7" w:rsidRDefault="0045210E" w:rsidP="00B6477E">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52</w:t>
            </w:r>
          </w:p>
        </w:tc>
        <w:tc>
          <w:tcPr>
            <w:tcW w:w="1418" w:type="dxa"/>
            <w:tcBorders>
              <w:top w:val="single" w:sz="4" w:space="0" w:color="auto"/>
              <w:left w:val="nil"/>
              <w:bottom w:val="single" w:sz="4" w:space="0" w:color="auto"/>
              <w:right w:val="single" w:sz="4" w:space="0" w:color="auto"/>
            </w:tcBorders>
            <w:shd w:val="clear" w:color="000000" w:fill="FFFFFF"/>
          </w:tcPr>
          <w:p w14:paraId="412EC487" w14:textId="025569C1" w:rsidR="0045210E" w:rsidRDefault="0045210E" w:rsidP="007C1F6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r>
      <w:tr w:rsidR="003E07A5" w:rsidRPr="001C51F7" w14:paraId="7405F616" w14:textId="77777777" w:rsidTr="00BF5F76">
        <w:trPr>
          <w:trHeight w:val="10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322D17EF"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961" w:type="dxa"/>
            <w:tcBorders>
              <w:top w:val="single" w:sz="4" w:space="0" w:color="auto"/>
              <w:left w:val="nil"/>
              <w:bottom w:val="single" w:sz="4" w:space="0" w:color="auto"/>
              <w:right w:val="single" w:sz="4" w:space="0" w:color="auto"/>
            </w:tcBorders>
            <w:shd w:val="clear" w:color="auto" w:fill="auto"/>
            <w:hideMark/>
          </w:tcPr>
          <w:p w14:paraId="7452145C" w14:textId="77777777" w:rsidR="003E07A5" w:rsidRPr="001C51F7" w:rsidRDefault="003E07A5" w:rsidP="003E07A5">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Число посещений музея </w:t>
            </w:r>
          </w:p>
        </w:tc>
        <w:tc>
          <w:tcPr>
            <w:tcW w:w="850" w:type="dxa"/>
            <w:tcBorders>
              <w:top w:val="single" w:sz="4" w:space="0" w:color="auto"/>
              <w:left w:val="nil"/>
              <w:bottom w:val="single" w:sz="4" w:space="0" w:color="auto"/>
              <w:right w:val="single" w:sz="4" w:space="0" w:color="auto"/>
            </w:tcBorders>
            <w:shd w:val="clear" w:color="auto" w:fill="auto"/>
            <w:hideMark/>
          </w:tcPr>
          <w:p w14:paraId="75865CCC" w14:textId="1E25D2E1" w:rsidR="003E07A5" w:rsidRPr="001C51F7" w:rsidRDefault="005D1AEF"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ч</w:t>
            </w:r>
            <w:r w:rsidR="003E07A5" w:rsidRPr="001C51F7">
              <w:rPr>
                <w:rFonts w:ascii="Times New Roman" w:hAnsi="Times New Roman" w:cs="Times New Roman"/>
                <w:sz w:val="20"/>
                <w:szCs w:val="20"/>
              </w:rPr>
              <w:t>ел.</w:t>
            </w:r>
          </w:p>
        </w:tc>
        <w:tc>
          <w:tcPr>
            <w:tcW w:w="1559" w:type="dxa"/>
            <w:tcBorders>
              <w:top w:val="single" w:sz="4" w:space="0" w:color="auto"/>
              <w:left w:val="nil"/>
              <w:bottom w:val="single" w:sz="4" w:space="0" w:color="auto"/>
              <w:right w:val="single" w:sz="4" w:space="0" w:color="auto"/>
            </w:tcBorders>
            <w:shd w:val="clear" w:color="auto" w:fill="auto"/>
          </w:tcPr>
          <w:p w14:paraId="70A6B4D0" w14:textId="680C06D0" w:rsidR="003E07A5" w:rsidRPr="001C51F7" w:rsidRDefault="00372232" w:rsidP="0045210E">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w:t>
            </w:r>
            <w:r w:rsidR="005D1AEF">
              <w:rPr>
                <w:rFonts w:ascii="Times New Roman" w:hAnsi="Times New Roman" w:cs="Times New Roman"/>
                <w:sz w:val="20"/>
                <w:szCs w:val="20"/>
              </w:rPr>
              <w:t xml:space="preserve"> </w:t>
            </w:r>
            <w:r w:rsidR="0045210E">
              <w:rPr>
                <w:rFonts w:ascii="Times New Roman" w:hAnsi="Times New Roman" w:cs="Times New Roman"/>
                <w:sz w:val="20"/>
                <w:szCs w:val="20"/>
              </w:rPr>
              <w:t>250</w:t>
            </w:r>
          </w:p>
        </w:tc>
        <w:tc>
          <w:tcPr>
            <w:tcW w:w="1418" w:type="dxa"/>
            <w:tcBorders>
              <w:top w:val="single" w:sz="4" w:space="0" w:color="auto"/>
              <w:left w:val="nil"/>
              <w:bottom w:val="single" w:sz="4" w:space="0" w:color="auto"/>
              <w:right w:val="single" w:sz="4" w:space="0" w:color="auto"/>
            </w:tcBorders>
            <w:shd w:val="clear" w:color="000000" w:fill="FFFFFF"/>
          </w:tcPr>
          <w:p w14:paraId="01917510" w14:textId="38155E12" w:rsidR="00EA67E3" w:rsidRPr="001C51F7" w:rsidRDefault="0045210E" w:rsidP="00B93F4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2 250</w:t>
            </w:r>
          </w:p>
        </w:tc>
      </w:tr>
      <w:tr w:rsidR="003E07A5" w:rsidRPr="001C51F7" w14:paraId="4359198E" w14:textId="77777777" w:rsidTr="00BF5F76">
        <w:trPr>
          <w:trHeight w:val="11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A9BB619"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2.1.3.</w:t>
            </w:r>
          </w:p>
        </w:tc>
        <w:tc>
          <w:tcPr>
            <w:tcW w:w="4961" w:type="dxa"/>
            <w:tcBorders>
              <w:top w:val="single" w:sz="4" w:space="0" w:color="auto"/>
              <w:left w:val="nil"/>
              <w:bottom w:val="single" w:sz="4" w:space="0" w:color="auto"/>
              <w:right w:val="single" w:sz="4" w:space="0" w:color="auto"/>
            </w:tcBorders>
            <w:shd w:val="clear" w:color="auto" w:fill="auto"/>
          </w:tcPr>
          <w:p w14:paraId="5A7BD129" w14:textId="77777777" w:rsidR="003E07A5" w:rsidRPr="001C51F7" w:rsidRDefault="003E07A5" w:rsidP="003E07A5">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пользователей библиотеками</w:t>
            </w:r>
          </w:p>
        </w:tc>
        <w:tc>
          <w:tcPr>
            <w:tcW w:w="850" w:type="dxa"/>
            <w:tcBorders>
              <w:top w:val="single" w:sz="4" w:space="0" w:color="auto"/>
              <w:left w:val="nil"/>
              <w:bottom w:val="single" w:sz="4" w:space="0" w:color="auto"/>
              <w:right w:val="single" w:sz="4" w:space="0" w:color="auto"/>
            </w:tcBorders>
            <w:shd w:val="clear" w:color="auto" w:fill="auto"/>
          </w:tcPr>
          <w:p w14:paraId="4F73532A"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кол-во</w:t>
            </w:r>
          </w:p>
        </w:tc>
        <w:tc>
          <w:tcPr>
            <w:tcW w:w="1559" w:type="dxa"/>
            <w:tcBorders>
              <w:top w:val="single" w:sz="4" w:space="0" w:color="auto"/>
              <w:left w:val="nil"/>
              <w:bottom w:val="single" w:sz="4" w:space="0" w:color="auto"/>
              <w:right w:val="single" w:sz="4" w:space="0" w:color="auto"/>
            </w:tcBorders>
            <w:shd w:val="clear" w:color="auto" w:fill="auto"/>
          </w:tcPr>
          <w:p w14:paraId="2E020EEA" w14:textId="6701D75E" w:rsidR="003E07A5" w:rsidRPr="001C51F7" w:rsidRDefault="00317674" w:rsidP="0045210E">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25</w:t>
            </w:r>
            <w:r w:rsidR="005D1AEF">
              <w:rPr>
                <w:rFonts w:ascii="Times New Roman" w:hAnsi="Times New Roman" w:cs="Times New Roman"/>
                <w:sz w:val="20"/>
                <w:szCs w:val="20"/>
              </w:rPr>
              <w:t xml:space="preserve"> </w:t>
            </w:r>
            <w:r w:rsidR="0045210E">
              <w:rPr>
                <w:rFonts w:ascii="Times New Roman" w:hAnsi="Times New Roman" w:cs="Times New Roman"/>
                <w:sz w:val="20"/>
                <w:szCs w:val="20"/>
              </w:rPr>
              <w:t>660</w:t>
            </w:r>
          </w:p>
        </w:tc>
        <w:tc>
          <w:tcPr>
            <w:tcW w:w="1418" w:type="dxa"/>
            <w:tcBorders>
              <w:top w:val="single" w:sz="4" w:space="0" w:color="auto"/>
              <w:left w:val="nil"/>
              <w:bottom w:val="single" w:sz="4" w:space="0" w:color="auto"/>
              <w:right w:val="single" w:sz="4" w:space="0" w:color="auto"/>
            </w:tcBorders>
            <w:shd w:val="clear" w:color="000000" w:fill="FFFFFF"/>
          </w:tcPr>
          <w:p w14:paraId="144BDFC2" w14:textId="26C6ACAF" w:rsidR="00EA67E3" w:rsidRPr="001C51F7" w:rsidRDefault="0045210E" w:rsidP="00B93F4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r w:rsidR="00EA67E3">
              <w:rPr>
                <w:rFonts w:ascii="Times New Roman" w:hAnsi="Times New Roman" w:cs="Times New Roman"/>
                <w:sz w:val="20"/>
                <w:szCs w:val="20"/>
              </w:rPr>
              <w:t> </w:t>
            </w:r>
            <w:r>
              <w:rPr>
                <w:rFonts w:ascii="Times New Roman" w:hAnsi="Times New Roman" w:cs="Times New Roman"/>
                <w:sz w:val="20"/>
                <w:szCs w:val="20"/>
              </w:rPr>
              <w:t>660</w:t>
            </w:r>
          </w:p>
        </w:tc>
      </w:tr>
      <w:tr w:rsidR="003E07A5" w:rsidRPr="001C51F7" w14:paraId="4AA066C5" w14:textId="77777777" w:rsidTr="00BF5F76">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E63EE95" w14:textId="46620289" w:rsidR="003E07A5" w:rsidRPr="001C51F7" w:rsidRDefault="0045210E"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2.1.4.</w:t>
            </w:r>
          </w:p>
        </w:tc>
        <w:tc>
          <w:tcPr>
            <w:tcW w:w="4961" w:type="dxa"/>
            <w:tcBorders>
              <w:top w:val="single" w:sz="4" w:space="0" w:color="auto"/>
              <w:left w:val="nil"/>
              <w:bottom w:val="single" w:sz="4" w:space="0" w:color="auto"/>
              <w:right w:val="single" w:sz="4" w:space="0" w:color="auto"/>
            </w:tcBorders>
            <w:shd w:val="clear" w:color="auto" w:fill="auto"/>
          </w:tcPr>
          <w:p w14:paraId="089CF19D" w14:textId="060CAD60" w:rsidR="003E07A5" w:rsidRPr="001C51F7" w:rsidRDefault="0045210E" w:rsidP="00975F02">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Общее количество участников клубных формирований</w:t>
            </w:r>
          </w:p>
        </w:tc>
        <w:tc>
          <w:tcPr>
            <w:tcW w:w="850" w:type="dxa"/>
            <w:tcBorders>
              <w:top w:val="single" w:sz="4" w:space="0" w:color="auto"/>
              <w:left w:val="nil"/>
              <w:bottom w:val="single" w:sz="4" w:space="0" w:color="auto"/>
              <w:right w:val="single" w:sz="4" w:space="0" w:color="auto"/>
            </w:tcBorders>
            <w:shd w:val="clear" w:color="auto" w:fill="auto"/>
          </w:tcPr>
          <w:p w14:paraId="69FF03C9" w14:textId="749F77D6" w:rsidR="003E07A5" w:rsidRPr="001C51F7" w:rsidRDefault="0045210E"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чел</w:t>
            </w:r>
            <w:r w:rsidR="003E07A5"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78941E47" w14:textId="3C5A1D60" w:rsidR="003E07A5" w:rsidRPr="001C51F7" w:rsidRDefault="0045210E"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1 585</w:t>
            </w:r>
          </w:p>
        </w:tc>
        <w:tc>
          <w:tcPr>
            <w:tcW w:w="1418" w:type="dxa"/>
            <w:tcBorders>
              <w:top w:val="single" w:sz="4" w:space="0" w:color="auto"/>
              <w:left w:val="nil"/>
              <w:bottom w:val="single" w:sz="4" w:space="0" w:color="auto"/>
              <w:right w:val="single" w:sz="4" w:space="0" w:color="auto"/>
            </w:tcBorders>
            <w:shd w:val="clear" w:color="000000" w:fill="FFFFFF"/>
          </w:tcPr>
          <w:p w14:paraId="00CA47E3" w14:textId="118D73C1" w:rsidR="003E07A5" w:rsidRPr="001C51F7" w:rsidRDefault="0045210E"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1 585</w:t>
            </w:r>
          </w:p>
        </w:tc>
      </w:tr>
      <w:tr w:rsidR="00B93F44" w:rsidRPr="001C51F7" w14:paraId="74641239" w14:textId="77777777" w:rsidTr="00BF5F76">
        <w:trPr>
          <w:trHeight w:val="192"/>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3254BC2F" w14:textId="09FA5A14" w:rsidR="00B93F44" w:rsidRPr="001C51F7" w:rsidRDefault="00B93F44" w:rsidP="00975F02">
            <w:pPr>
              <w:widowControl w:val="0"/>
              <w:autoSpaceDE w:val="0"/>
              <w:autoSpaceDN w:val="0"/>
              <w:adjustRightInd w:val="0"/>
              <w:spacing w:after="0" w:line="240" w:lineRule="auto"/>
              <w:ind w:right="22"/>
              <w:rPr>
                <w:rFonts w:ascii="Times New Roman" w:hAnsi="Times New Roman" w:cs="Times New Roman"/>
                <w:sz w:val="20"/>
                <w:szCs w:val="20"/>
              </w:rPr>
            </w:pPr>
            <w:r w:rsidRPr="001C51F7">
              <w:rPr>
                <w:rFonts w:ascii="Times New Roman" w:hAnsi="Times New Roman" w:cs="Times New Roman"/>
                <w:sz w:val="20"/>
                <w:szCs w:val="20"/>
              </w:rPr>
              <w:t>2.2.</w:t>
            </w:r>
            <w:r>
              <w:rPr>
                <w:rFonts w:ascii="Times New Roman" w:hAnsi="Times New Roman" w:cs="Times New Roman"/>
                <w:sz w:val="20"/>
                <w:szCs w:val="20"/>
              </w:rPr>
              <w:t>1</w:t>
            </w:r>
            <w:r w:rsidRPr="001C51F7">
              <w:rPr>
                <w:rFonts w:ascii="Times New Roman" w:hAnsi="Times New Roman" w:cs="Times New Roman"/>
                <w:sz w:val="20"/>
                <w:szCs w:val="20"/>
              </w:rPr>
              <w:t>.</w:t>
            </w:r>
          </w:p>
        </w:tc>
        <w:tc>
          <w:tcPr>
            <w:tcW w:w="4961" w:type="dxa"/>
            <w:tcBorders>
              <w:top w:val="single" w:sz="4" w:space="0" w:color="auto"/>
              <w:left w:val="nil"/>
              <w:bottom w:val="single" w:sz="4" w:space="0" w:color="auto"/>
              <w:right w:val="single" w:sz="4" w:space="0" w:color="auto"/>
            </w:tcBorders>
            <w:shd w:val="clear" w:color="auto" w:fill="auto"/>
          </w:tcPr>
          <w:p w14:paraId="6D7AE3BC" w14:textId="77777777" w:rsidR="00B93F44" w:rsidRPr="001C51F7" w:rsidRDefault="00B93F44" w:rsidP="00975F02">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электронных услуг, оказанных библиотеками</w:t>
            </w:r>
          </w:p>
        </w:tc>
        <w:tc>
          <w:tcPr>
            <w:tcW w:w="850" w:type="dxa"/>
            <w:tcBorders>
              <w:top w:val="single" w:sz="4" w:space="0" w:color="auto"/>
              <w:left w:val="nil"/>
              <w:bottom w:val="single" w:sz="4" w:space="0" w:color="auto"/>
              <w:right w:val="single" w:sz="4" w:space="0" w:color="auto"/>
            </w:tcBorders>
            <w:shd w:val="clear" w:color="auto" w:fill="auto"/>
          </w:tcPr>
          <w:p w14:paraId="1D3DB28A" w14:textId="77777777" w:rsidR="00B93F44" w:rsidRPr="001C51F7" w:rsidRDefault="00B93F44"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кол-во</w:t>
            </w:r>
          </w:p>
        </w:tc>
        <w:tc>
          <w:tcPr>
            <w:tcW w:w="1559" w:type="dxa"/>
            <w:tcBorders>
              <w:top w:val="single" w:sz="4" w:space="0" w:color="auto"/>
              <w:left w:val="nil"/>
              <w:bottom w:val="single" w:sz="4" w:space="0" w:color="auto"/>
              <w:right w:val="single" w:sz="4" w:space="0" w:color="auto"/>
            </w:tcBorders>
            <w:shd w:val="clear" w:color="auto" w:fill="auto"/>
          </w:tcPr>
          <w:p w14:paraId="7DC0E6F3" w14:textId="6E3383F2" w:rsidR="00B93F44" w:rsidRPr="001C51F7" w:rsidRDefault="00B93F44" w:rsidP="00317674">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3 300</w:t>
            </w:r>
          </w:p>
        </w:tc>
        <w:tc>
          <w:tcPr>
            <w:tcW w:w="1418" w:type="dxa"/>
            <w:tcBorders>
              <w:top w:val="single" w:sz="4" w:space="0" w:color="auto"/>
              <w:left w:val="nil"/>
              <w:bottom w:val="single" w:sz="4" w:space="0" w:color="auto"/>
              <w:right w:val="single" w:sz="4" w:space="0" w:color="auto"/>
            </w:tcBorders>
            <w:shd w:val="clear" w:color="000000" w:fill="FFFFFF"/>
          </w:tcPr>
          <w:p w14:paraId="57C92CA2" w14:textId="68DEB20D" w:rsidR="00B93F44" w:rsidRPr="001C51F7" w:rsidRDefault="00B93F44" w:rsidP="005D1A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3 300</w:t>
            </w:r>
          </w:p>
        </w:tc>
      </w:tr>
      <w:tr w:rsidR="003E07A5" w:rsidRPr="001C51F7" w14:paraId="614B573D" w14:textId="77777777" w:rsidTr="00BF5F76">
        <w:trPr>
          <w:trHeight w:val="20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E757C85" w14:textId="32C8C48F" w:rsidR="003E07A5" w:rsidRPr="001C51F7" w:rsidRDefault="003E07A5" w:rsidP="0045210E">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2.2.</w:t>
            </w:r>
            <w:r w:rsidR="0045210E">
              <w:rPr>
                <w:rFonts w:ascii="Times New Roman" w:hAnsi="Times New Roman" w:cs="Times New Roman"/>
                <w:sz w:val="20"/>
                <w:szCs w:val="20"/>
              </w:rPr>
              <w:t>2</w:t>
            </w:r>
            <w:r w:rsidRPr="001C51F7">
              <w:rPr>
                <w:rFonts w:ascii="Times New Roman" w:hAnsi="Times New Roman" w:cs="Times New Roman"/>
                <w:sz w:val="20"/>
                <w:szCs w:val="20"/>
              </w:rPr>
              <w:t>.</w:t>
            </w:r>
          </w:p>
        </w:tc>
        <w:tc>
          <w:tcPr>
            <w:tcW w:w="4961" w:type="dxa"/>
            <w:tcBorders>
              <w:top w:val="single" w:sz="4" w:space="0" w:color="auto"/>
              <w:left w:val="nil"/>
              <w:bottom w:val="single" w:sz="4" w:space="0" w:color="auto"/>
              <w:right w:val="single" w:sz="4" w:space="0" w:color="auto"/>
            </w:tcBorders>
            <w:shd w:val="clear" w:color="auto" w:fill="auto"/>
          </w:tcPr>
          <w:p w14:paraId="7E742CA3" w14:textId="77DE08D9" w:rsidR="003E07A5" w:rsidRPr="001C51F7" w:rsidRDefault="003E07A5" w:rsidP="0045210E">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Количество записей в </w:t>
            </w:r>
            <w:r w:rsidR="0045210E">
              <w:rPr>
                <w:rFonts w:ascii="Times New Roman" w:hAnsi="Times New Roman" w:cs="Times New Roman"/>
                <w:sz w:val="20"/>
                <w:szCs w:val="20"/>
              </w:rPr>
              <w:t>электронном каталоге</w:t>
            </w:r>
          </w:p>
        </w:tc>
        <w:tc>
          <w:tcPr>
            <w:tcW w:w="850" w:type="dxa"/>
            <w:tcBorders>
              <w:top w:val="single" w:sz="4" w:space="0" w:color="auto"/>
              <w:left w:val="nil"/>
              <w:bottom w:val="single" w:sz="4" w:space="0" w:color="auto"/>
              <w:right w:val="single" w:sz="4" w:space="0" w:color="auto"/>
            </w:tcBorders>
            <w:shd w:val="clear" w:color="auto" w:fill="auto"/>
          </w:tcPr>
          <w:p w14:paraId="1A5DC248"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кол-во</w:t>
            </w:r>
          </w:p>
        </w:tc>
        <w:tc>
          <w:tcPr>
            <w:tcW w:w="1559" w:type="dxa"/>
            <w:tcBorders>
              <w:top w:val="single" w:sz="4" w:space="0" w:color="auto"/>
              <w:left w:val="nil"/>
              <w:bottom w:val="single" w:sz="4" w:space="0" w:color="auto"/>
              <w:right w:val="single" w:sz="4" w:space="0" w:color="auto"/>
            </w:tcBorders>
            <w:shd w:val="clear" w:color="auto" w:fill="auto"/>
          </w:tcPr>
          <w:p w14:paraId="75BBC99B" w14:textId="3EC84CFA" w:rsidR="003E07A5" w:rsidRPr="001C51F7" w:rsidRDefault="0045210E" w:rsidP="005D1AEF">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3 190</w:t>
            </w:r>
          </w:p>
        </w:tc>
        <w:tc>
          <w:tcPr>
            <w:tcW w:w="1418" w:type="dxa"/>
            <w:tcBorders>
              <w:top w:val="single" w:sz="4" w:space="0" w:color="auto"/>
              <w:left w:val="nil"/>
              <w:bottom w:val="single" w:sz="4" w:space="0" w:color="auto"/>
              <w:right w:val="single" w:sz="4" w:space="0" w:color="auto"/>
            </w:tcBorders>
            <w:shd w:val="clear" w:color="000000" w:fill="FFFFFF"/>
          </w:tcPr>
          <w:p w14:paraId="581B13AC" w14:textId="2EDB8EBE" w:rsidR="00EA67E3" w:rsidRPr="001C51F7" w:rsidRDefault="0045210E" w:rsidP="00B93F4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3 190</w:t>
            </w:r>
          </w:p>
        </w:tc>
      </w:tr>
      <w:tr w:rsidR="003E07A5" w:rsidRPr="001C51F7" w14:paraId="043042EE" w14:textId="77777777" w:rsidTr="00BF5F76">
        <w:trPr>
          <w:trHeight w:val="147"/>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9A2202B"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2.3.1.</w:t>
            </w:r>
          </w:p>
        </w:tc>
        <w:tc>
          <w:tcPr>
            <w:tcW w:w="4961" w:type="dxa"/>
            <w:tcBorders>
              <w:top w:val="single" w:sz="4" w:space="0" w:color="auto"/>
              <w:left w:val="nil"/>
              <w:bottom w:val="single" w:sz="4" w:space="0" w:color="auto"/>
              <w:right w:val="single" w:sz="4" w:space="0" w:color="auto"/>
            </w:tcBorders>
            <w:shd w:val="clear" w:color="auto" w:fill="auto"/>
          </w:tcPr>
          <w:p w14:paraId="19C7BC3E" w14:textId="35FEBBCE" w:rsidR="003E07A5" w:rsidRPr="001C51F7" w:rsidRDefault="00C25C78" w:rsidP="0045210E">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Количество </w:t>
            </w:r>
            <w:r w:rsidR="0045210E">
              <w:rPr>
                <w:rFonts w:ascii="Times New Roman" w:hAnsi="Times New Roman" w:cs="Times New Roman"/>
                <w:sz w:val="20"/>
                <w:szCs w:val="20"/>
              </w:rPr>
              <w:t>проведенных мероприятий</w:t>
            </w:r>
          </w:p>
        </w:tc>
        <w:tc>
          <w:tcPr>
            <w:tcW w:w="850" w:type="dxa"/>
            <w:tcBorders>
              <w:top w:val="single" w:sz="4" w:space="0" w:color="auto"/>
              <w:left w:val="nil"/>
              <w:bottom w:val="single" w:sz="4" w:space="0" w:color="auto"/>
              <w:right w:val="single" w:sz="4" w:space="0" w:color="auto"/>
            </w:tcBorders>
            <w:shd w:val="clear" w:color="auto" w:fill="auto"/>
          </w:tcPr>
          <w:p w14:paraId="2EDF3567" w14:textId="205D0062" w:rsidR="003E07A5" w:rsidRPr="001C51F7" w:rsidRDefault="0045210E"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кол-во</w:t>
            </w:r>
          </w:p>
        </w:tc>
        <w:tc>
          <w:tcPr>
            <w:tcW w:w="1559" w:type="dxa"/>
            <w:tcBorders>
              <w:top w:val="single" w:sz="4" w:space="0" w:color="auto"/>
              <w:left w:val="nil"/>
              <w:bottom w:val="single" w:sz="4" w:space="0" w:color="auto"/>
              <w:right w:val="single" w:sz="4" w:space="0" w:color="auto"/>
            </w:tcBorders>
            <w:shd w:val="clear" w:color="auto" w:fill="auto"/>
          </w:tcPr>
          <w:p w14:paraId="7C964D78" w14:textId="19EA2336" w:rsidR="003E07A5" w:rsidRPr="001C51F7" w:rsidRDefault="0045210E" w:rsidP="00B647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950</w:t>
            </w:r>
          </w:p>
        </w:tc>
        <w:tc>
          <w:tcPr>
            <w:tcW w:w="1418" w:type="dxa"/>
            <w:tcBorders>
              <w:top w:val="single" w:sz="4" w:space="0" w:color="auto"/>
              <w:left w:val="nil"/>
              <w:bottom w:val="single" w:sz="4" w:space="0" w:color="auto"/>
              <w:right w:val="single" w:sz="4" w:space="0" w:color="auto"/>
            </w:tcBorders>
            <w:shd w:val="clear" w:color="000000" w:fill="FFFFFF"/>
          </w:tcPr>
          <w:p w14:paraId="44240AAE" w14:textId="5C2FC493" w:rsidR="003E07A5" w:rsidRPr="001C51F7" w:rsidRDefault="0045210E" w:rsidP="0019440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950</w:t>
            </w:r>
          </w:p>
        </w:tc>
      </w:tr>
    </w:tbl>
    <w:p w14:paraId="39F8FBA1" w14:textId="77777777" w:rsidR="00BF5F76" w:rsidRDefault="00BF5F76" w:rsidP="00B93F44">
      <w:pPr>
        <w:spacing w:after="0" w:line="240" w:lineRule="auto"/>
        <w:ind w:firstLine="709"/>
        <w:jc w:val="both"/>
        <w:rPr>
          <w:rFonts w:ascii="Times New Roman" w:eastAsia="Times New Roman" w:hAnsi="Times New Roman" w:cs="Times New Roman"/>
          <w:color w:val="000000"/>
          <w:sz w:val="24"/>
          <w:szCs w:val="24"/>
          <w:lang w:eastAsia="ru-RU"/>
        </w:rPr>
      </w:pPr>
    </w:p>
    <w:p w14:paraId="317570BE" w14:textId="7D9DBA97" w:rsidR="00B93F44" w:rsidRPr="00B93F44" w:rsidRDefault="00B93F44" w:rsidP="00B93F44">
      <w:pPr>
        <w:spacing w:after="0" w:line="240" w:lineRule="auto"/>
        <w:ind w:firstLine="709"/>
        <w:jc w:val="both"/>
        <w:rPr>
          <w:rFonts w:ascii="Times New Roman" w:eastAsia="Times New Roman" w:hAnsi="Times New Roman" w:cs="Times New Roman"/>
          <w:i/>
          <w:sz w:val="24"/>
          <w:szCs w:val="24"/>
          <w:lang w:eastAsia="ru-RU"/>
        </w:rPr>
      </w:pPr>
      <w:r w:rsidRPr="00B93F44">
        <w:rPr>
          <w:rFonts w:ascii="Times New Roman" w:eastAsia="Times New Roman" w:hAnsi="Times New Roman" w:cs="Times New Roman"/>
          <w:color w:val="000000"/>
          <w:sz w:val="24"/>
          <w:szCs w:val="24"/>
          <w:lang w:eastAsia="ru-RU"/>
        </w:rPr>
        <w:t xml:space="preserve">В 2021 году сотрудниками МБУ «Историко-краеведческий музей Печенгского </w:t>
      </w:r>
      <w:r w:rsidR="00E40306">
        <w:rPr>
          <w:rFonts w:ascii="Times New Roman" w:eastAsia="Times New Roman" w:hAnsi="Times New Roman" w:cs="Times New Roman"/>
          <w:color w:val="000000"/>
          <w:sz w:val="24"/>
          <w:szCs w:val="24"/>
          <w:lang w:eastAsia="ru-RU"/>
        </w:rPr>
        <w:t>муниципального округа</w:t>
      </w:r>
      <w:r w:rsidRPr="00B93F44">
        <w:rPr>
          <w:rFonts w:ascii="Times New Roman" w:eastAsia="Times New Roman" w:hAnsi="Times New Roman" w:cs="Times New Roman"/>
          <w:color w:val="000000"/>
          <w:sz w:val="24"/>
          <w:szCs w:val="24"/>
          <w:lang w:eastAsia="ru-RU"/>
        </w:rPr>
        <w:t>» организова</w:t>
      </w:r>
      <w:r w:rsidR="0018378A">
        <w:rPr>
          <w:rFonts w:ascii="Times New Roman" w:eastAsia="Times New Roman" w:hAnsi="Times New Roman" w:cs="Times New Roman"/>
          <w:color w:val="000000"/>
          <w:sz w:val="24"/>
          <w:szCs w:val="24"/>
          <w:lang w:eastAsia="ru-RU"/>
        </w:rPr>
        <w:t>но</w:t>
      </w:r>
      <w:r w:rsidRPr="00B93F44">
        <w:rPr>
          <w:rFonts w:ascii="Times New Roman" w:eastAsia="Times New Roman" w:hAnsi="Times New Roman" w:cs="Times New Roman"/>
          <w:color w:val="000000"/>
          <w:sz w:val="24"/>
          <w:szCs w:val="24"/>
          <w:lang w:eastAsia="ru-RU"/>
        </w:rPr>
        <w:t xml:space="preserve"> и прове</w:t>
      </w:r>
      <w:r w:rsidR="0018378A">
        <w:rPr>
          <w:rFonts w:ascii="Times New Roman" w:eastAsia="Times New Roman" w:hAnsi="Times New Roman" w:cs="Times New Roman"/>
          <w:color w:val="000000"/>
          <w:sz w:val="24"/>
          <w:szCs w:val="24"/>
          <w:lang w:eastAsia="ru-RU"/>
        </w:rPr>
        <w:t>дено</w:t>
      </w:r>
      <w:r w:rsidRPr="00B93F44">
        <w:rPr>
          <w:rFonts w:ascii="Times New Roman" w:eastAsia="Times New Roman" w:hAnsi="Times New Roman" w:cs="Times New Roman"/>
          <w:color w:val="000000"/>
          <w:sz w:val="24"/>
          <w:szCs w:val="24"/>
          <w:lang w:eastAsia="ru-RU"/>
        </w:rPr>
        <w:t xml:space="preserve"> 68 значимых мероприятий </w:t>
      </w:r>
      <w:r w:rsidRPr="00B93F44">
        <w:rPr>
          <w:rFonts w:ascii="Times New Roman" w:eastAsia="Times New Roman" w:hAnsi="Times New Roman" w:cs="Times New Roman"/>
          <w:sz w:val="24"/>
          <w:szCs w:val="24"/>
          <w:lang w:eastAsia="ru-RU"/>
        </w:rPr>
        <w:t xml:space="preserve">с детьми, подростками и молодежью, гражданами пожилого возраста, гражданами с ограниченными возможностями здоровья. </w:t>
      </w:r>
    </w:p>
    <w:p w14:paraId="0172EC77" w14:textId="270C3861" w:rsidR="00B93F44" w:rsidRPr="00B93F44" w:rsidRDefault="00B93F44" w:rsidP="00B93F44">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color w:val="000000" w:themeColor="text1"/>
          <w:sz w:val="24"/>
          <w:szCs w:val="24"/>
          <w:shd w:val="clear" w:color="auto" w:fill="FFFFFF"/>
        </w:rPr>
        <w:t>В состав МБКПУ «</w:t>
      </w:r>
      <w:proofErr w:type="spellStart"/>
      <w:r w:rsidRPr="00B93F44">
        <w:rPr>
          <w:rFonts w:ascii="Times New Roman" w:hAnsi="Times New Roman" w:cs="Times New Roman"/>
          <w:color w:val="000000" w:themeColor="text1"/>
          <w:sz w:val="24"/>
          <w:szCs w:val="24"/>
          <w:shd w:val="clear" w:color="auto" w:fill="FFFFFF"/>
        </w:rPr>
        <w:t>Печенгское</w:t>
      </w:r>
      <w:proofErr w:type="spellEnd"/>
      <w:r w:rsidRPr="00B93F44">
        <w:rPr>
          <w:rFonts w:ascii="Times New Roman" w:hAnsi="Times New Roman" w:cs="Times New Roman"/>
          <w:color w:val="000000" w:themeColor="text1"/>
          <w:sz w:val="24"/>
          <w:szCs w:val="24"/>
          <w:shd w:val="clear" w:color="auto" w:fill="FFFFFF"/>
        </w:rPr>
        <w:t xml:space="preserve"> </w:t>
      </w:r>
      <w:proofErr w:type="spellStart"/>
      <w:r w:rsidRPr="00B93F44">
        <w:rPr>
          <w:rFonts w:ascii="Times New Roman" w:hAnsi="Times New Roman" w:cs="Times New Roman"/>
          <w:color w:val="000000" w:themeColor="text1"/>
          <w:sz w:val="24"/>
          <w:szCs w:val="24"/>
          <w:shd w:val="clear" w:color="auto" w:fill="FFFFFF"/>
        </w:rPr>
        <w:t>межпоселенческое</w:t>
      </w:r>
      <w:proofErr w:type="spellEnd"/>
      <w:r w:rsidRPr="00B93F44">
        <w:rPr>
          <w:rFonts w:ascii="Times New Roman" w:hAnsi="Times New Roman" w:cs="Times New Roman"/>
          <w:color w:val="000000" w:themeColor="text1"/>
          <w:sz w:val="24"/>
          <w:szCs w:val="24"/>
          <w:shd w:val="clear" w:color="auto" w:fill="FFFFFF"/>
        </w:rPr>
        <w:t xml:space="preserve"> библиотечное объединение» входят 10 структурных единиц, в том числе 4 – городских, 4 – сельских и 2 – детских</w:t>
      </w:r>
      <w:r w:rsidR="0018378A">
        <w:rPr>
          <w:rFonts w:ascii="Times New Roman" w:hAnsi="Times New Roman" w:cs="Times New Roman"/>
          <w:color w:val="000000" w:themeColor="text1"/>
          <w:sz w:val="24"/>
          <w:szCs w:val="24"/>
          <w:shd w:val="clear" w:color="auto" w:fill="FFFFFF"/>
        </w:rPr>
        <w:t xml:space="preserve"> библиотеки</w:t>
      </w:r>
      <w:r w:rsidRPr="00B93F44">
        <w:rPr>
          <w:rFonts w:ascii="Times New Roman" w:hAnsi="Times New Roman" w:cs="Times New Roman"/>
          <w:color w:val="000000" w:themeColor="text1"/>
          <w:sz w:val="24"/>
          <w:szCs w:val="24"/>
          <w:shd w:val="clear" w:color="auto" w:fill="FFFFFF"/>
        </w:rPr>
        <w:t>. В 2021 году деятельность библиотек была ориентирована на повышение качества предоставляемых услуг и на всестороннее удовлетворение запросов пользователей.</w:t>
      </w:r>
    </w:p>
    <w:p w14:paraId="30E630A0" w14:textId="2AF73D5D" w:rsidR="00B93F44" w:rsidRPr="00B93F44" w:rsidRDefault="00B93F44" w:rsidP="00B93F44">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color w:val="000000" w:themeColor="text1"/>
          <w:sz w:val="24"/>
          <w:szCs w:val="24"/>
          <w:shd w:val="clear" w:color="auto" w:fill="FFFFFF"/>
        </w:rPr>
        <w:t>В течение 2021 года в рамках реализации мероприятия по комплектованию книжных фондов были обновлены книжные фонды в Центральной библиотеке (401</w:t>
      </w:r>
      <w:r w:rsidR="00E40306">
        <w:rPr>
          <w:rFonts w:ascii="Times New Roman" w:hAnsi="Times New Roman" w:cs="Times New Roman"/>
          <w:color w:val="000000" w:themeColor="text1"/>
          <w:sz w:val="24"/>
          <w:szCs w:val="24"/>
          <w:shd w:val="clear" w:color="auto" w:fill="FFFFFF"/>
        </w:rPr>
        <w:t>,2</w:t>
      </w:r>
      <w:r w:rsidR="00EF16CB">
        <w:rPr>
          <w:rFonts w:ascii="Times New Roman" w:hAnsi="Times New Roman" w:cs="Times New Roman"/>
          <w:color w:val="000000" w:themeColor="text1"/>
          <w:sz w:val="24"/>
          <w:szCs w:val="24"/>
          <w:shd w:val="clear" w:color="auto" w:fill="FFFFFF"/>
        </w:rPr>
        <w:t xml:space="preserve"> </w:t>
      </w:r>
      <w:r w:rsidR="00E40306">
        <w:rPr>
          <w:rFonts w:ascii="Times New Roman" w:hAnsi="Times New Roman" w:cs="Times New Roman"/>
          <w:color w:val="000000" w:themeColor="text1"/>
          <w:sz w:val="24"/>
          <w:szCs w:val="24"/>
          <w:shd w:val="clear" w:color="auto" w:fill="FFFFFF"/>
        </w:rPr>
        <w:t>тыс.</w:t>
      </w:r>
      <w:r w:rsidR="00EF16CB">
        <w:rPr>
          <w:rFonts w:ascii="Times New Roman" w:hAnsi="Times New Roman" w:cs="Times New Roman"/>
          <w:color w:val="000000" w:themeColor="text1"/>
          <w:sz w:val="24"/>
          <w:szCs w:val="24"/>
          <w:shd w:val="clear" w:color="auto" w:fill="FFFFFF"/>
        </w:rPr>
        <w:t xml:space="preserve"> </w:t>
      </w:r>
      <w:r w:rsidRPr="00B93F44">
        <w:rPr>
          <w:rFonts w:ascii="Times New Roman" w:hAnsi="Times New Roman" w:cs="Times New Roman"/>
          <w:color w:val="000000" w:themeColor="text1"/>
          <w:sz w:val="24"/>
          <w:szCs w:val="24"/>
          <w:shd w:val="clear" w:color="auto" w:fill="FFFFFF"/>
        </w:rPr>
        <w:t>руб</w:t>
      </w:r>
      <w:r w:rsidR="00EF16CB">
        <w:rPr>
          <w:rFonts w:ascii="Times New Roman" w:hAnsi="Times New Roman" w:cs="Times New Roman"/>
          <w:color w:val="000000" w:themeColor="text1"/>
          <w:sz w:val="24"/>
          <w:szCs w:val="24"/>
          <w:shd w:val="clear" w:color="auto" w:fill="FFFFFF"/>
        </w:rPr>
        <w:t>лей</w:t>
      </w:r>
      <w:r w:rsidRPr="00B93F44">
        <w:rPr>
          <w:rFonts w:ascii="Times New Roman" w:hAnsi="Times New Roman" w:cs="Times New Roman"/>
          <w:color w:val="000000" w:themeColor="text1"/>
          <w:sz w:val="24"/>
          <w:szCs w:val="24"/>
          <w:shd w:val="clear" w:color="auto" w:fill="FFFFFF"/>
        </w:rPr>
        <w:t>).</w:t>
      </w:r>
    </w:p>
    <w:p w14:paraId="09E44817" w14:textId="58386A99" w:rsidR="00B93F44" w:rsidRPr="00B93F44" w:rsidRDefault="00B93F44" w:rsidP="00B93F44">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proofErr w:type="gramStart"/>
      <w:r w:rsidRPr="00B93F44">
        <w:rPr>
          <w:rFonts w:ascii="Times New Roman" w:hAnsi="Times New Roman" w:cs="Times New Roman"/>
          <w:color w:val="000000" w:themeColor="text1"/>
          <w:sz w:val="24"/>
          <w:szCs w:val="24"/>
          <w:shd w:val="clear" w:color="auto" w:fill="FFFFFF"/>
        </w:rPr>
        <w:t xml:space="preserve">В </w:t>
      </w:r>
      <w:r w:rsidR="00D73161">
        <w:rPr>
          <w:rFonts w:ascii="Times New Roman" w:hAnsi="Times New Roman" w:cs="Times New Roman"/>
          <w:color w:val="000000" w:themeColor="text1"/>
          <w:sz w:val="24"/>
          <w:szCs w:val="24"/>
          <w:shd w:val="clear" w:color="auto" w:fill="FFFFFF"/>
        </w:rPr>
        <w:t>ц</w:t>
      </w:r>
      <w:r w:rsidRPr="00B93F44">
        <w:rPr>
          <w:rFonts w:ascii="Times New Roman" w:hAnsi="Times New Roman" w:cs="Times New Roman"/>
          <w:color w:val="000000" w:themeColor="text1"/>
          <w:sz w:val="24"/>
          <w:szCs w:val="24"/>
          <w:shd w:val="clear" w:color="auto" w:fill="FFFFFF"/>
        </w:rPr>
        <w:t>ентральной библиотеке (</w:t>
      </w:r>
      <w:proofErr w:type="spellStart"/>
      <w:r w:rsidRPr="00B93F44">
        <w:rPr>
          <w:rFonts w:ascii="Times New Roman" w:hAnsi="Times New Roman" w:cs="Times New Roman"/>
          <w:color w:val="000000" w:themeColor="text1"/>
          <w:sz w:val="24"/>
          <w:szCs w:val="24"/>
          <w:shd w:val="clear" w:color="auto" w:fill="FFFFFF"/>
        </w:rPr>
        <w:t>п</w:t>
      </w:r>
      <w:r w:rsidR="00BF5F76">
        <w:rPr>
          <w:rFonts w:ascii="Times New Roman" w:hAnsi="Times New Roman" w:cs="Times New Roman"/>
          <w:color w:val="000000" w:themeColor="text1"/>
          <w:sz w:val="24"/>
          <w:szCs w:val="24"/>
          <w:shd w:val="clear" w:color="auto" w:fill="FFFFFF"/>
        </w:rPr>
        <w:t>.</w:t>
      </w:r>
      <w:r w:rsidR="00E40306">
        <w:rPr>
          <w:rFonts w:ascii="Times New Roman" w:hAnsi="Times New Roman" w:cs="Times New Roman"/>
          <w:color w:val="000000" w:themeColor="text1"/>
          <w:sz w:val="24"/>
          <w:szCs w:val="24"/>
          <w:shd w:val="clear" w:color="auto" w:fill="FFFFFF"/>
        </w:rPr>
        <w:t>г</w:t>
      </w:r>
      <w:r w:rsidR="00BF5F76">
        <w:rPr>
          <w:rFonts w:ascii="Times New Roman" w:hAnsi="Times New Roman" w:cs="Times New Roman"/>
          <w:color w:val="000000" w:themeColor="text1"/>
          <w:sz w:val="24"/>
          <w:szCs w:val="24"/>
          <w:shd w:val="clear" w:color="auto" w:fill="FFFFFF"/>
        </w:rPr>
        <w:t>.</w:t>
      </w:r>
      <w:r w:rsidR="00E40306">
        <w:rPr>
          <w:rFonts w:ascii="Times New Roman" w:hAnsi="Times New Roman" w:cs="Times New Roman"/>
          <w:color w:val="000000" w:themeColor="text1"/>
          <w:sz w:val="24"/>
          <w:szCs w:val="24"/>
          <w:shd w:val="clear" w:color="auto" w:fill="FFFFFF"/>
        </w:rPr>
        <w:t>т</w:t>
      </w:r>
      <w:proofErr w:type="spellEnd"/>
      <w:r w:rsidRPr="00B93F44">
        <w:rPr>
          <w:rFonts w:ascii="Times New Roman" w:hAnsi="Times New Roman" w:cs="Times New Roman"/>
          <w:color w:val="000000" w:themeColor="text1"/>
          <w:sz w:val="24"/>
          <w:szCs w:val="24"/>
          <w:shd w:val="clear" w:color="auto" w:fill="FFFFFF"/>
        </w:rPr>
        <w:t xml:space="preserve">. Никель), </w:t>
      </w:r>
      <w:r w:rsidR="00D73161">
        <w:rPr>
          <w:rFonts w:ascii="Times New Roman" w:hAnsi="Times New Roman" w:cs="Times New Roman"/>
          <w:color w:val="000000" w:themeColor="text1"/>
          <w:sz w:val="24"/>
          <w:szCs w:val="24"/>
          <w:shd w:val="clear" w:color="auto" w:fill="FFFFFF"/>
        </w:rPr>
        <w:t>ц</w:t>
      </w:r>
      <w:r w:rsidRPr="00B93F44">
        <w:rPr>
          <w:rFonts w:ascii="Times New Roman" w:hAnsi="Times New Roman" w:cs="Times New Roman"/>
          <w:color w:val="000000" w:themeColor="text1"/>
          <w:sz w:val="24"/>
          <w:szCs w:val="24"/>
          <w:shd w:val="clear" w:color="auto" w:fill="FFFFFF"/>
        </w:rPr>
        <w:t>ентральной</w:t>
      </w:r>
      <w:r w:rsidR="00D73161">
        <w:rPr>
          <w:rFonts w:ascii="Times New Roman" w:hAnsi="Times New Roman" w:cs="Times New Roman"/>
          <w:color w:val="000000" w:themeColor="text1"/>
          <w:sz w:val="24"/>
          <w:szCs w:val="24"/>
          <w:shd w:val="clear" w:color="auto" w:fill="FFFFFF"/>
        </w:rPr>
        <w:t xml:space="preserve"> детской</w:t>
      </w:r>
      <w:r w:rsidRPr="00B93F44">
        <w:rPr>
          <w:rFonts w:ascii="Times New Roman" w:hAnsi="Times New Roman" w:cs="Times New Roman"/>
          <w:color w:val="000000" w:themeColor="text1"/>
          <w:sz w:val="24"/>
          <w:szCs w:val="24"/>
          <w:shd w:val="clear" w:color="auto" w:fill="FFFFFF"/>
        </w:rPr>
        <w:t xml:space="preserve"> библиотеке </w:t>
      </w:r>
      <w:r w:rsidR="00BF5F76">
        <w:rPr>
          <w:rFonts w:ascii="Times New Roman" w:hAnsi="Times New Roman" w:cs="Times New Roman"/>
          <w:color w:val="000000" w:themeColor="text1"/>
          <w:sz w:val="24"/>
          <w:szCs w:val="24"/>
          <w:shd w:val="clear" w:color="auto" w:fill="FFFFFF"/>
        </w:rPr>
        <w:br/>
      </w:r>
      <w:r w:rsidR="00E40306">
        <w:rPr>
          <w:rFonts w:ascii="Times New Roman" w:hAnsi="Times New Roman" w:cs="Times New Roman"/>
          <w:color w:val="000000" w:themeColor="text1"/>
          <w:sz w:val="24"/>
          <w:szCs w:val="24"/>
          <w:shd w:val="clear" w:color="auto" w:fill="FFFFFF"/>
        </w:rPr>
        <w:t>(</w:t>
      </w:r>
      <w:proofErr w:type="spellStart"/>
      <w:r w:rsidRPr="00B93F44">
        <w:rPr>
          <w:rFonts w:ascii="Times New Roman" w:hAnsi="Times New Roman" w:cs="Times New Roman"/>
          <w:color w:val="000000" w:themeColor="text1"/>
          <w:sz w:val="24"/>
          <w:szCs w:val="24"/>
          <w:shd w:val="clear" w:color="auto" w:fill="FFFFFF"/>
        </w:rPr>
        <w:t>п</w:t>
      </w:r>
      <w:r w:rsidR="00BF5F76">
        <w:rPr>
          <w:rFonts w:ascii="Times New Roman" w:hAnsi="Times New Roman" w:cs="Times New Roman"/>
          <w:color w:val="000000" w:themeColor="text1"/>
          <w:sz w:val="24"/>
          <w:szCs w:val="24"/>
          <w:shd w:val="clear" w:color="auto" w:fill="FFFFFF"/>
        </w:rPr>
        <w:t>.</w:t>
      </w:r>
      <w:r w:rsidR="00E40306">
        <w:rPr>
          <w:rFonts w:ascii="Times New Roman" w:hAnsi="Times New Roman" w:cs="Times New Roman"/>
          <w:color w:val="000000" w:themeColor="text1"/>
          <w:sz w:val="24"/>
          <w:szCs w:val="24"/>
          <w:shd w:val="clear" w:color="auto" w:fill="FFFFFF"/>
        </w:rPr>
        <w:t>г</w:t>
      </w:r>
      <w:r w:rsidR="00BF5F76">
        <w:rPr>
          <w:rFonts w:ascii="Times New Roman" w:hAnsi="Times New Roman" w:cs="Times New Roman"/>
          <w:color w:val="000000" w:themeColor="text1"/>
          <w:sz w:val="24"/>
          <w:szCs w:val="24"/>
          <w:shd w:val="clear" w:color="auto" w:fill="FFFFFF"/>
        </w:rPr>
        <w:t>.</w:t>
      </w:r>
      <w:r w:rsidR="00E40306">
        <w:rPr>
          <w:rFonts w:ascii="Times New Roman" w:hAnsi="Times New Roman" w:cs="Times New Roman"/>
          <w:color w:val="000000" w:themeColor="text1"/>
          <w:sz w:val="24"/>
          <w:szCs w:val="24"/>
          <w:shd w:val="clear" w:color="auto" w:fill="FFFFFF"/>
        </w:rPr>
        <w:t>т</w:t>
      </w:r>
      <w:proofErr w:type="spellEnd"/>
      <w:r w:rsidRPr="00B93F44">
        <w:rPr>
          <w:rFonts w:ascii="Times New Roman" w:hAnsi="Times New Roman" w:cs="Times New Roman"/>
          <w:color w:val="000000" w:themeColor="text1"/>
          <w:sz w:val="24"/>
          <w:szCs w:val="24"/>
          <w:shd w:val="clear" w:color="auto" w:fill="FFFFFF"/>
        </w:rPr>
        <w:t xml:space="preserve">. Никель), </w:t>
      </w:r>
      <w:r w:rsidR="00D73161">
        <w:rPr>
          <w:rFonts w:ascii="Times New Roman" w:hAnsi="Times New Roman" w:cs="Times New Roman"/>
          <w:color w:val="000000" w:themeColor="text1"/>
          <w:sz w:val="24"/>
          <w:szCs w:val="24"/>
          <w:shd w:val="clear" w:color="auto" w:fill="FFFFFF"/>
        </w:rPr>
        <w:t>библиотеке (г. Заполярный), установлены системы</w:t>
      </w:r>
      <w:r w:rsidRPr="00B93F44">
        <w:rPr>
          <w:rFonts w:ascii="Times New Roman" w:hAnsi="Times New Roman" w:cs="Times New Roman"/>
          <w:color w:val="000000" w:themeColor="text1"/>
          <w:sz w:val="24"/>
          <w:szCs w:val="24"/>
          <w:shd w:val="clear" w:color="auto" w:fill="FFFFFF"/>
        </w:rPr>
        <w:t xml:space="preserve"> видеонаблюдения (300</w:t>
      </w:r>
      <w:r w:rsidR="00E40306">
        <w:rPr>
          <w:rFonts w:ascii="Times New Roman" w:hAnsi="Times New Roman" w:cs="Times New Roman"/>
          <w:color w:val="000000" w:themeColor="text1"/>
          <w:sz w:val="24"/>
          <w:szCs w:val="24"/>
          <w:shd w:val="clear" w:color="auto" w:fill="FFFFFF"/>
        </w:rPr>
        <w:t>,</w:t>
      </w:r>
      <w:r w:rsidRPr="00B93F44">
        <w:rPr>
          <w:rFonts w:ascii="Times New Roman" w:hAnsi="Times New Roman" w:cs="Times New Roman"/>
          <w:color w:val="000000" w:themeColor="text1"/>
          <w:sz w:val="24"/>
          <w:szCs w:val="24"/>
          <w:shd w:val="clear" w:color="auto" w:fill="FFFFFF"/>
        </w:rPr>
        <w:t>5</w:t>
      </w:r>
      <w:r w:rsidR="00E40306">
        <w:rPr>
          <w:rFonts w:ascii="Times New Roman" w:hAnsi="Times New Roman" w:cs="Times New Roman"/>
          <w:color w:val="000000" w:themeColor="text1"/>
          <w:sz w:val="24"/>
          <w:szCs w:val="24"/>
          <w:shd w:val="clear" w:color="auto" w:fill="FFFFFF"/>
        </w:rPr>
        <w:t xml:space="preserve"> тыс.</w:t>
      </w:r>
      <w:r w:rsidR="00D73161">
        <w:rPr>
          <w:rFonts w:ascii="Times New Roman" w:hAnsi="Times New Roman" w:cs="Times New Roman"/>
          <w:color w:val="000000" w:themeColor="text1"/>
          <w:sz w:val="24"/>
          <w:szCs w:val="24"/>
          <w:shd w:val="clear" w:color="auto" w:fill="FFFFFF"/>
        </w:rPr>
        <w:t xml:space="preserve"> </w:t>
      </w:r>
      <w:r w:rsidRPr="00B93F44">
        <w:rPr>
          <w:rFonts w:ascii="Times New Roman" w:hAnsi="Times New Roman" w:cs="Times New Roman"/>
          <w:color w:val="000000" w:themeColor="text1"/>
          <w:sz w:val="24"/>
          <w:szCs w:val="24"/>
          <w:shd w:val="clear" w:color="auto" w:fill="FFFFFF"/>
        </w:rPr>
        <w:t>руб</w:t>
      </w:r>
      <w:r w:rsidR="00D73161">
        <w:rPr>
          <w:rFonts w:ascii="Times New Roman" w:hAnsi="Times New Roman" w:cs="Times New Roman"/>
          <w:color w:val="000000" w:themeColor="text1"/>
          <w:sz w:val="24"/>
          <w:szCs w:val="24"/>
          <w:shd w:val="clear" w:color="auto" w:fill="FFFFFF"/>
        </w:rPr>
        <w:t>лей</w:t>
      </w:r>
      <w:r w:rsidRPr="00B93F44">
        <w:rPr>
          <w:rFonts w:ascii="Times New Roman" w:hAnsi="Times New Roman" w:cs="Times New Roman"/>
          <w:color w:val="000000" w:themeColor="text1"/>
          <w:sz w:val="24"/>
          <w:szCs w:val="24"/>
          <w:shd w:val="clear" w:color="auto" w:fill="FFFFFF"/>
        </w:rPr>
        <w:t>).</w:t>
      </w:r>
      <w:proofErr w:type="gramEnd"/>
    </w:p>
    <w:p w14:paraId="15AE50CB" w14:textId="2260A9A7"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u w:val="single"/>
          <w:shd w:val="clear" w:color="auto" w:fill="FFFFFF"/>
        </w:rPr>
      </w:pPr>
      <w:proofErr w:type="gramStart"/>
      <w:r w:rsidRPr="00B93F44">
        <w:rPr>
          <w:rFonts w:ascii="Times New Roman" w:hAnsi="Times New Roman" w:cs="Times New Roman"/>
          <w:color w:val="000000" w:themeColor="text1"/>
          <w:sz w:val="24"/>
          <w:szCs w:val="24"/>
          <w:u w:val="single"/>
          <w:shd w:val="clear" w:color="auto" w:fill="FFFFFF"/>
        </w:rPr>
        <w:t>В филиале №</w:t>
      </w:r>
      <w:r w:rsidR="00E40306">
        <w:rPr>
          <w:rFonts w:ascii="Times New Roman" w:hAnsi="Times New Roman" w:cs="Times New Roman"/>
          <w:color w:val="000000" w:themeColor="text1"/>
          <w:sz w:val="24"/>
          <w:szCs w:val="24"/>
          <w:u w:val="single"/>
          <w:shd w:val="clear" w:color="auto" w:fill="FFFFFF"/>
        </w:rPr>
        <w:t xml:space="preserve"> </w:t>
      </w:r>
      <w:r w:rsidRPr="00B93F44">
        <w:rPr>
          <w:rFonts w:ascii="Times New Roman" w:hAnsi="Times New Roman" w:cs="Times New Roman"/>
          <w:color w:val="000000" w:themeColor="text1"/>
          <w:sz w:val="24"/>
          <w:szCs w:val="24"/>
          <w:u w:val="single"/>
          <w:shd w:val="clear" w:color="auto" w:fill="FFFFFF"/>
        </w:rPr>
        <w:t>3 (г. Заполярный</w:t>
      </w:r>
      <w:r w:rsidR="00D73161">
        <w:rPr>
          <w:rFonts w:ascii="Times New Roman" w:hAnsi="Times New Roman" w:cs="Times New Roman"/>
          <w:color w:val="000000" w:themeColor="text1"/>
          <w:sz w:val="24"/>
          <w:szCs w:val="24"/>
          <w:u w:val="single"/>
          <w:shd w:val="clear" w:color="auto" w:fill="FFFFFF"/>
        </w:rPr>
        <w:t xml:space="preserve">, ул. </w:t>
      </w:r>
      <w:proofErr w:type="spellStart"/>
      <w:r w:rsidR="00D73161">
        <w:rPr>
          <w:rFonts w:ascii="Times New Roman" w:hAnsi="Times New Roman" w:cs="Times New Roman"/>
          <w:color w:val="000000" w:themeColor="text1"/>
          <w:sz w:val="24"/>
          <w:szCs w:val="24"/>
          <w:u w:val="single"/>
          <w:shd w:val="clear" w:color="auto" w:fill="FFFFFF"/>
        </w:rPr>
        <w:t>Бабикова</w:t>
      </w:r>
      <w:proofErr w:type="spellEnd"/>
      <w:r w:rsidR="00D73161">
        <w:rPr>
          <w:rFonts w:ascii="Times New Roman" w:hAnsi="Times New Roman" w:cs="Times New Roman"/>
          <w:color w:val="000000" w:themeColor="text1"/>
          <w:sz w:val="24"/>
          <w:szCs w:val="24"/>
          <w:u w:val="single"/>
          <w:shd w:val="clear" w:color="auto" w:fill="FFFFFF"/>
        </w:rPr>
        <w:t>, д.</w:t>
      </w:r>
      <w:r w:rsidR="00BF5F76">
        <w:rPr>
          <w:rFonts w:ascii="Times New Roman" w:hAnsi="Times New Roman" w:cs="Times New Roman"/>
          <w:color w:val="000000" w:themeColor="text1"/>
          <w:sz w:val="24"/>
          <w:szCs w:val="24"/>
          <w:u w:val="single"/>
          <w:shd w:val="clear" w:color="auto" w:fill="FFFFFF"/>
        </w:rPr>
        <w:t xml:space="preserve"> </w:t>
      </w:r>
      <w:r w:rsidR="00D73161">
        <w:rPr>
          <w:rFonts w:ascii="Times New Roman" w:hAnsi="Times New Roman" w:cs="Times New Roman"/>
          <w:color w:val="000000" w:themeColor="text1"/>
          <w:sz w:val="24"/>
          <w:szCs w:val="24"/>
          <w:u w:val="single"/>
          <w:shd w:val="clear" w:color="auto" w:fill="FFFFFF"/>
        </w:rPr>
        <w:t>15а</w:t>
      </w:r>
      <w:r w:rsidRPr="00B93F44">
        <w:rPr>
          <w:rFonts w:ascii="Times New Roman" w:hAnsi="Times New Roman" w:cs="Times New Roman"/>
          <w:color w:val="000000" w:themeColor="text1"/>
          <w:sz w:val="24"/>
          <w:szCs w:val="24"/>
          <w:u w:val="single"/>
          <w:shd w:val="clear" w:color="auto" w:fill="FFFFFF"/>
        </w:rPr>
        <w:t>)</w:t>
      </w:r>
      <w:r w:rsidR="00E40306">
        <w:rPr>
          <w:rFonts w:ascii="Times New Roman" w:hAnsi="Times New Roman" w:cs="Times New Roman"/>
          <w:color w:val="000000" w:themeColor="text1"/>
          <w:sz w:val="24"/>
          <w:szCs w:val="24"/>
          <w:u w:val="single"/>
          <w:shd w:val="clear" w:color="auto" w:fill="FFFFFF"/>
        </w:rPr>
        <w:t xml:space="preserve"> проведены</w:t>
      </w:r>
      <w:r w:rsidRPr="00B93F44">
        <w:rPr>
          <w:rFonts w:ascii="Times New Roman" w:hAnsi="Times New Roman" w:cs="Times New Roman"/>
          <w:color w:val="000000" w:themeColor="text1"/>
          <w:sz w:val="24"/>
          <w:szCs w:val="24"/>
          <w:u w:val="single"/>
          <w:shd w:val="clear" w:color="auto" w:fill="FFFFFF"/>
        </w:rPr>
        <w:t>:</w:t>
      </w:r>
      <w:proofErr w:type="gramEnd"/>
    </w:p>
    <w:p w14:paraId="5B5E40F1" w14:textId="6BDA7D85"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color w:val="000000" w:themeColor="text1"/>
          <w:sz w:val="24"/>
          <w:szCs w:val="24"/>
          <w:shd w:val="clear" w:color="auto" w:fill="FFFFFF"/>
        </w:rPr>
        <w:t>- закупка материалов для ремонта (4</w:t>
      </w:r>
      <w:r w:rsidR="009F3677">
        <w:rPr>
          <w:rFonts w:ascii="Times New Roman" w:hAnsi="Times New Roman" w:cs="Times New Roman"/>
          <w:color w:val="000000" w:themeColor="text1"/>
          <w:sz w:val="24"/>
          <w:szCs w:val="24"/>
          <w:shd w:val="clear" w:color="auto" w:fill="FFFFFF"/>
        </w:rPr>
        <w:t> </w:t>
      </w:r>
      <w:r w:rsidRPr="00B93F44">
        <w:rPr>
          <w:rFonts w:ascii="Times New Roman" w:hAnsi="Times New Roman" w:cs="Times New Roman"/>
          <w:color w:val="000000" w:themeColor="text1"/>
          <w:sz w:val="24"/>
          <w:szCs w:val="24"/>
          <w:shd w:val="clear" w:color="auto" w:fill="FFFFFF"/>
        </w:rPr>
        <w:t>575</w:t>
      </w:r>
      <w:r w:rsidR="009F3677">
        <w:rPr>
          <w:rFonts w:ascii="Times New Roman" w:hAnsi="Times New Roman" w:cs="Times New Roman"/>
          <w:color w:val="000000" w:themeColor="text1"/>
          <w:sz w:val="24"/>
          <w:szCs w:val="24"/>
          <w:shd w:val="clear" w:color="auto" w:fill="FFFFFF"/>
        </w:rPr>
        <w:t>,0 тыс.</w:t>
      </w:r>
      <w:r w:rsidRPr="00B93F44">
        <w:rPr>
          <w:rFonts w:ascii="Times New Roman" w:hAnsi="Times New Roman" w:cs="Times New Roman"/>
          <w:color w:val="000000" w:themeColor="text1"/>
          <w:sz w:val="24"/>
          <w:szCs w:val="24"/>
          <w:shd w:val="clear" w:color="auto" w:fill="FFFFFF"/>
        </w:rPr>
        <w:t xml:space="preserve"> руб</w:t>
      </w:r>
      <w:r w:rsidR="009F3677">
        <w:rPr>
          <w:rFonts w:ascii="Times New Roman" w:hAnsi="Times New Roman" w:cs="Times New Roman"/>
          <w:color w:val="000000" w:themeColor="text1"/>
          <w:sz w:val="24"/>
          <w:szCs w:val="24"/>
          <w:shd w:val="clear" w:color="auto" w:fill="FFFFFF"/>
        </w:rPr>
        <w:t>лей</w:t>
      </w:r>
      <w:r w:rsidRPr="00B93F44">
        <w:rPr>
          <w:rFonts w:ascii="Times New Roman" w:hAnsi="Times New Roman" w:cs="Times New Roman"/>
          <w:color w:val="000000" w:themeColor="text1"/>
          <w:sz w:val="24"/>
          <w:szCs w:val="24"/>
          <w:shd w:val="clear" w:color="auto" w:fill="FFFFFF"/>
        </w:rPr>
        <w:t xml:space="preserve"> –  бюджет</w:t>
      </w:r>
      <w:r w:rsidR="00D24A56">
        <w:rPr>
          <w:rFonts w:ascii="Times New Roman" w:hAnsi="Times New Roman" w:cs="Times New Roman"/>
          <w:color w:val="000000" w:themeColor="text1"/>
          <w:sz w:val="24"/>
          <w:szCs w:val="24"/>
          <w:shd w:val="clear" w:color="auto" w:fill="FFFFFF"/>
        </w:rPr>
        <w:t xml:space="preserve"> округа</w:t>
      </w:r>
      <w:r w:rsidRPr="00B93F44">
        <w:rPr>
          <w:rFonts w:ascii="Times New Roman" w:hAnsi="Times New Roman" w:cs="Times New Roman"/>
          <w:color w:val="000000" w:themeColor="text1"/>
          <w:sz w:val="24"/>
          <w:szCs w:val="24"/>
          <w:shd w:val="clear" w:color="auto" w:fill="FFFFFF"/>
        </w:rPr>
        <w:t>);</w:t>
      </w:r>
    </w:p>
    <w:p w14:paraId="49EE40CB" w14:textId="1D3B7FD7"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color w:val="000000" w:themeColor="text1"/>
          <w:sz w:val="24"/>
          <w:szCs w:val="24"/>
          <w:shd w:val="clear" w:color="auto" w:fill="FFFFFF"/>
        </w:rPr>
        <w:t>- закупка материалов для ремонта (3</w:t>
      </w:r>
      <w:r w:rsidR="009F3677">
        <w:rPr>
          <w:rFonts w:ascii="Times New Roman" w:hAnsi="Times New Roman" w:cs="Times New Roman"/>
          <w:color w:val="000000" w:themeColor="text1"/>
          <w:sz w:val="24"/>
          <w:szCs w:val="24"/>
          <w:shd w:val="clear" w:color="auto" w:fill="FFFFFF"/>
        </w:rPr>
        <w:t>,5 тыс.</w:t>
      </w:r>
      <w:r w:rsidRPr="00B93F44">
        <w:rPr>
          <w:rFonts w:ascii="Times New Roman" w:hAnsi="Times New Roman" w:cs="Times New Roman"/>
          <w:color w:val="000000" w:themeColor="text1"/>
          <w:sz w:val="24"/>
          <w:szCs w:val="24"/>
          <w:shd w:val="clear" w:color="auto" w:fill="FFFFFF"/>
        </w:rPr>
        <w:t xml:space="preserve"> руб</w:t>
      </w:r>
      <w:r w:rsidR="009F3677">
        <w:rPr>
          <w:rFonts w:ascii="Times New Roman" w:hAnsi="Times New Roman" w:cs="Times New Roman"/>
          <w:color w:val="000000" w:themeColor="text1"/>
          <w:sz w:val="24"/>
          <w:szCs w:val="24"/>
          <w:shd w:val="clear" w:color="auto" w:fill="FFFFFF"/>
        </w:rPr>
        <w:t>лей</w:t>
      </w:r>
      <w:r w:rsidRPr="00B93F44">
        <w:rPr>
          <w:rFonts w:ascii="Times New Roman" w:hAnsi="Times New Roman" w:cs="Times New Roman"/>
          <w:color w:val="000000" w:themeColor="text1"/>
          <w:sz w:val="24"/>
          <w:szCs w:val="24"/>
          <w:shd w:val="clear" w:color="auto" w:fill="FFFFFF"/>
        </w:rPr>
        <w:t xml:space="preserve"> –  бюджет</w:t>
      </w:r>
      <w:r w:rsidR="00D24A56">
        <w:rPr>
          <w:rFonts w:ascii="Times New Roman" w:hAnsi="Times New Roman" w:cs="Times New Roman"/>
          <w:color w:val="000000" w:themeColor="text1"/>
          <w:sz w:val="24"/>
          <w:szCs w:val="24"/>
          <w:shd w:val="clear" w:color="auto" w:fill="FFFFFF"/>
        </w:rPr>
        <w:t xml:space="preserve"> округа</w:t>
      </w:r>
      <w:r w:rsidRPr="00B93F44">
        <w:rPr>
          <w:rFonts w:ascii="Times New Roman" w:hAnsi="Times New Roman" w:cs="Times New Roman"/>
          <w:color w:val="000000" w:themeColor="text1"/>
          <w:sz w:val="24"/>
          <w:szCs w:val="24"/>
          <w:shd w:val="clear" w:color="auto" w:fill="FFFFFF"/>
        </w:rPr>
        <w:t>);</w:t>
      </w:r>
    </w:p>
    <w:p w14:paraId="543888CE" w14:textId="53F1905D"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color w:val="000000" w:themeColor="text1"/>
          <w:sz w:val="24"/>
          <w:szCs w:val="24"/>
          <w:shd w:val="clear" w:color="auto" w:fill="FFFFFF"/>
        </w:rPr>
        <w:t>- ремонт кровли (54</w:t>
      </w:r>
      <w:r w:rsidR="009F3677">
        <w:rPr>
          <w:rFonts w:ascii="Times New Roman" w:hAnsi="Times New Roman" w:cs="Times New Roman"/>
          <w:color w:val="000000" w:themeColor="text1"/>
          <w:sz w:val="24"/>
          <w:szCs w:val="24"/>
          <w:shd w:val="clear" w:color="auto" w:fill="FFFFFF"/>
        </w:rPr>
        <w:t xml:space="preserve">,9 тыс. </w:t>
      </w:r>
      <w:r w:rsidRPr="00B93F44">
        <w:rPr>
          <w:rFonts w:ascii="Times New Roman" w:hAnsi="Times New Roman" w:cs="Times New Roman"/>
          <w:color w:val="000000" w:themeColor="text1"/>
          <w:sz w:val="24"/>
          <w:szCs w:val="24"/>
          <w:shd w:val="clear" w:color="auto" w:fill="FFFFFF"/>
        </w:rPr>
        <w:t>руб</w:t>
      </w:r>
      <w:r w:rsidR="009F3677">
        <w:rPr>
          <w:rFonts w:ascii="Times New Roman" w:hAnsi="Times New Roman" w:cs="Times New Roman"/>
          <w:color w:val="000000" w:themeColor="text1"/>
          <w:sz w:val="24"/>
          <w:szCs w:val="24"/>
          <w:shd w:val="clear" w:color="auto" w:fill="FFFFFF"/>
        </w:rPr>
        <w:t>лей</w:t>
      </w:r>
      <w:r w:rsidRPr="00B93F44">
        <w:rPr>
          <w:rFonts w:ascii="Times New Roman" w:hAnsi="Times New Roman" w:cs="Times New Roman"/>
          <w:color w:val="000000" w:themeColor="text1"/>
          <w:sz w:val="24"/>
          <w:szCs w:val="24"/>
          <w:shd w:val="clear" w:color="auto" w:fill="FFFFFF"/>
        </w:rPr>
        <w:t xml:space="preserve"> </w:t>
      </w:r>
      <w:r w:rsidR="00D24A56">
        <w:rPr>
          <w:rFonts w:ascii="Times New Roman" w:hAnsi="Times New Roman" w:cs="Times New Roman"/>
          <w:color w:val="000000" w:themeColor="text1"/>
          <w:sz w:val="24"/>
          <w:szCs w:val="24"/>
          <w:shd w:val="clear" w:color="auto" w:fill="FFFFFF"/>
        </w:rPr>
        <w:t>–</w:t>
      </w:r>
      <w:r w:rsidRPr="00B93F44">
        <w:rPr>
          <w:rFonts w:ascii="Times New Roman" w:hAnsi="Times New Roman" w:cs="Times New Roman"/>
          <w:color w:val="000000" w:themeColor="text1"/>
          <w:sz w:val="24"/>
          <w:szCs w:val="24"/>
          <w:shd w:val="clear" w:color="auto" w:fill="FFFFFF"/>
        </w:rPr>
        <w:t xml:space="preserve"> бюджет</w:t>
      </w:r>
      <w:r w:rsidR="00D24A56">
        <w:rPr>
          <w:rFonts w:ascii="Times New Roman" w:hAnsi="Times New Roman" w:cs="Times New Roman"/>
          <w:color w:val="000000" w:themeColor="text1"/>
          <w:sz w:val="24"/>
          <w:szCs w:val="24"/>
          <w:shd w:val="clear" w:color="auto" w:fill="FFFFFF"/>
        </w:rPr>
        <w:t xml:space="preserve"> округа</w:t>
      </w:r>
      <w:r w:rsidRPr="00B93F44">
        <w:rPr>
          <w:rFonts w:ascii="Times New Roman" w:hAnsi="Times New Roman" w:cs="Times New Roman"/>
          <w:color w:val="000000" w:themeColor="text1"/>
          <w:sz w:val="24"/>
          <w:szCs w:val="24"/>
          <w:shd w:val="clear" w:color="auto" w:fill="FFFFFF"/>
        </w:rPr>
        <w:t>).</w:t>
      </w:r>
    </w:p>
    <w:p w14:paraId="17E5379B" w14:textId="0B23919C"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u w:val="single"/>
          <w:shd w:val="clear" w:color="auto" w:fill="FFFFFF"/>
        </w:rPr>
      </w:pPr>
      <w:r w:rsidRPr="00B93F44">
        <w:rPr>
          <w:rFonts w:ascii="Times New Roman" w:hAnsi="Times New Roman" w:cs="Times New Roman"/>
          <w:color w:val="000000" w:themeColor="text1"/>
          <w:sz w:val="24"/>
          <w:szCs w:val="24"/>
          <w:u w:val="single"/>
          <w:shd w:val="clear" w:color="auto" w:fill="FFFFFF"/>
        </w:rPr>
        <w:t>В филиале № 4 (</w:t>
      </w:r>
      <w:proofErr w:type="spellStart"/>
      <w:r w:rsidRPr="00B93F44">
        <w:rPr>
          <w:rFonts w:ascii="Times New Roman" w:hAnsi="Times New Roman" w:cs="Times New Roman"/>
          <w:color w:val="000000" w:themeColor="text1"/>
          <w:sz w:val="24"/>
          <w:szCs w:val="24"/>
          <w:u w:val="single"/>
          <w:shd w:val="clear" w:color="auto" w:fill="FFFFFF"/>
        </w:rPr>
        <w:t>п</w:t>
      </w:r>
      <w:r w:rsidR="00BF5F76">
        <w:rPr>
          <w:rFonts w:ascii="Times New Roman" w:hAnsi="Times New Roman" w:cs="Times New Roman"/>
          <w:color w:val="000000" w:themeColor="text1"/>
          <w:sz w:val="24"/>
          <w:szCs w:val="24"/>
          <w:u w:val="single"/>
          <w:shd w:val="clear" w:color="auto" w:fill="FFFFFF"/>
        </w:rPr>
        <w:t>.</w:t>
      </w:r>
      <w:r w:rsidR="00D24A56">
        <w:rPr>
          <w:rFonts w:ascii="Times New Roman" w:hAnsi="Times New Roman" w:cs="Times New Roman"/>
          <w:color w:val="000000" w:themeColor="text1"/>
          <w:sz w:val="24"/>
          <w:szCs w:val="24"/>
          <w:u w:val="single"/>
          <w:shd w:val="clear" w:color="auto" w:fill="FFFFFF"/>
        </w:rPr>
        <w:t>г</w:t>
      </w:r>
      <w:r w:rsidR="00BF5F76">
        <w:rPr>
          <w:rFonts w:ascii="Times New Roman" w:hAnsi="Times New Roman" w:cs="Times New Roman"/>
          <w:color w:val="000000" w:themeColor="text1"/>
          <w:sz w:val="24"/>
          <w:szCs w:val="24"/>
          <w:u w:val="single"/>
          <w:shd w:val="clear" w:color="auto" w:fill="FFFFFF"/>
        </w:rPr>
        <w:t>.</w:t>
      </w:r>
      <w:r w:rsidR="00D24A56">
        <w:rPr>
          <w:rFonts w:ascii="Times New Roman" w:hAnsi="Times New Roman" w:cs="Times New Roman"/>
          <w:color w:val="000000" w:themeColor="text1"/>
          <w:sz w:val="24"/>
          <w:szCs w:val="24"/>
          <w:u w:val="single"/>
          <w:shd w:val="clear" w:color="auto" w:fill="FFFFFF"/>
        </w:rPr>
        <w:t>т</w:t>
      </w:r>
      <w:proofErr w:type="spellEnd"/>
      <w:r w:rsidRPr="00B93F44">
        <w:rPr>
          <w:rFonts w:ascii="Times New Roman" w:hAnsi="Times New Roman" w:cs="Times New Roman"/>
          <w:color w:val="000000" w:themeColor="text1"/>
          <w:sz w:val="24"/>
          <w:szCs w:val="24"/>
          <w:u w:val="single"/>
          <w:shd w:val="clear" w:color="auto" w:fill="FFFFFF"/>
        </w:rPr>
        <w:t>. Печенга)</w:t>
      </w:r>
      <w:r w:rsidR="00D73161">
        <w:rPr>
          <w:rFonts w:ascii="Times New Roman" w:hAnsi="Times New Roman" w:cs="Times New Roman"/>
          <w:color w:val="000000" w:themeColor="text1"/>
          <w:sz w:val="24"/>
          <w:szCs w:val="24"/>
          <w:u w:val="single"/>
          <w:shd w:val="clear" w:color="auto" w:fill="FFFFFF"/>
        </w:rPr>
        <w:t xml:space="preserve"> </w:t>
      </w:r>
      <w:proofErr w:type="gramStart"/>
      <w:r w:rsidR="00D73161">
        <w:rPr>
          <w:rFonts w:ascii="Times New Roman" w:hAnsi="Times New Roman" w:cs="Times New Roman"/>
          <w:color w:val="000000" w:themeColor="text1"/>
          <w:sz w:val="24"/>
          <w:szCs w:val="24"/>
          <w:u w:val="single"/>
          <w:shd w:val="clear" w:color="auto" w:fill="FFFFFF"/>
        </w:rPr>
        <w:t>проведены</w:t>
      </w:r>
      <w:proofErr w:type="gramEnd"/>
      <w:r w:rsidRPr="00B93F44">
        <w:rPr>
          <w:rFonts w:ascii="Times New Roman" w:hAnsi="Times New Roman" w:cs="Times New Roman"/>
          <w:color w:val="000000" w:themeColor="text1"/>
          <w:sz w:val="24"/>
          <w:szCs w:val="24"/>
          <w:u w:val="single"/>
          <w:shd w:val="clear" w:color="auto" w:fill="FFFFFF"/>
        </w:rPr>
        <w:t>:</w:t>
      </w:r>
    </w:p>
    <w:p w14:paraId="4F92F6F2" w14:textId="3B6C222A"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color w:val="000000" w:themeColor="text1"/>
          <w:sz w:val="24"/>
          <w:szCs w:val="24"/>
          <w:shd w:val="clear" w:color="auto" w:fill="FFFFFF"/>
        </w:rPr>
        <w:t>- замена входных дверей (57</w:t>
      </w:r>
      <w:r w:rsidR="009F3677">
        <w:rPr>
          <w:rFonts w:ascii="Times New Roman" w:hAnsi="Times New Roman" w:cs="Times New Roman"/>
          <w:color w:val="000000" w:themeColor="text1"/>
          <w:sz w:val="24"/>
          <w:szCs w:val="24"/>
          <w:shd w:val="clear" w:color="auto" w:fill="FFFFFF"/>
        </w:rPr>
        <w:t>,</w:t>
      </w:r>
      <w:r w:rsidRPr="00B93F44">
        <w:rPr>
          <w:rFonts w:ascii="Times New Roman" w:hAnsi="Times New Roman" w:cs="Times New Roman"/>
          <w:color w:val="000000" w:themeColor="text1"/>
          <w:sz w:val="24"/>
          <w:szCs w:val="24"/>
          <w:shd w:val="clear" w:color="auto" w:fill="FFFFFF"/>
        </w:rPr>
        <w:t>0</w:t>
      </w:r>
      <w:r w:rsidR="009F3677">
        <w:rPr>
          <w:rFonts w:ascii="Times New Roman" w:hAnsi="Times New Roman" w:cs="Times New Roman"/>
          <w:color w:val="000000" w:themeColor="text1"/>
          <w:sz w:val="24"/>
          <w:szCs w:val="24"/>
          <w:shd w:val="clear" w:color="auto" w:fill="FFFFFF"/>
        </w:rPr>
        <w:t xml:space="preserve"> тыс.</w:t>
      </w:r>
      <w:r w:rsidRPr="00B93F44">
        <w:rPr>
          <w:rFonts w:ascii="Times New Roman" w:hAnsi="Times New Roman" w:cs="Times New Roman"/>
          <w:color w:val="000000" w:themeColor="text1"/>
          <w:sz w:val="24"/>
          <w:szCs w:val="24"/>
          <w:shd w:val="clear" w:color="auto" w:fill="FFFFFF"/>
        </w:rPr>
        <w:t xml:space="preserve"> руб</w:t>
      </w:r>
      <w:r w:rsidR="009F3677">
        <w:rPr>
          <w:rFonts w:ascii="Times New Roman" w:hAnsi="Times New Roman" w:cs="Times New Roman"/>
          <w:color w:val="000000" w:themeColor="text1"/>
          <w:sz w:val="24"/>
          <w:szCs w:val="24"/>
          <w:shd w:val="clear" w:color="auto" w:fill="FFFFFF"/>
        </w:rPr>
        <w:t>лей</w:t>
      </w:r>
      <w:r w:rsidRPr="00B93F44">
        <w:rPr>
          <w:rFonts w:ascii="Times New Roman" w:hAnsi="Times New Roman" w:cs="Times New Roman"/>
          <w:color w:val="000000" w:themeColor="text1"/>
          <w:sz w:val="24"/>
          <w:szCs w:val="24"/>
          <w:shd w:val="clear" w:color="auto" w:fill="FFFFFF"/>
        </w:rPr>
        <w:t xml:space="preserve"> </w:t>
      </w:r>
      <w:r w:rsidR="00D24A56">
        <w:rPr>
          <w:rFonts w:ascii="Times New Roman" w:hAnsi="Times New Roman" w:cs="Times New Roman"/>
          <w:color w:val="000000" w:themeColor="text1"/>
          <w:sz w:val="24"/>
          <w:szCs w:val="24"/>
          <w:shd w:val="clear" w:color="auto" w:fill="FFFFFF"/>
        </w:rPr>
        <w:t>–</w:t>
      </w:r>
      <w:r w:rsidRPr="00B93F44">
        <w:rPr>
          <w:rFonts w:ascii="Times New Roman" w:hAnsi="Times New Roman" w:cs="Times New Roman"/>
          <w:color w:val="000000" w:themeColor="text1"/>
          <w:sz w:val="24"/>
          <w:szCs w:val="24"/>
          <w:shd w:val="clear" w:color="auto" w:fill="FFFFFF"/>
        </w:rPr>
        <w:t xml:space="preserve"> бюджет</w:t>
      </w:r>
      <w:r w:rsidR="00D24A56">
        <w:rPr>
          <w:rFonts w:ascii="Times New Roman" w:hAnsi="Times New Roman" w:cs="Times New Roman"/>
          <w:color w:val="000000" w:themeColor="text1"/>
          <w:sz w:val="24"/>
          <w:szCs w:val="24"/>
          <w:shd w:val="clear" w:color="auto" w:fill="FFFFFF"/>
        </w:rPr>
        <w:t xml:space="preserve"> округа</w:t>
      </w:r>
      <w:r w:rsidRPr="00B93F44">
        <w:rPr>
          <w:rFonts w:ascii="Times New Roman" w:hAnsi="Times New Roman" w:cs="Times New Roman"/>
          <w:color w:val="000000" w:themeColor="text1"/>
          <w:sz w:val="24"/>
          <w:szCs w:val="24"/>
          <w:shd w:val="clear" w:color="auto" w:fill="FFFFFF"/>
        </w:rPr>
        <w:t>).</w:t>
      </w:r>
    </w:p>
    <w:p w14:paraId="5418803F" w14:textId="008492F9" w:rsidR="00B93F44" w:rsidRPr="009F3677"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proofErr w:type="gramStart"/>
      <w:r w:rsidRPr="009F3677">
        <w:rPr>
          <w:rFonts w:ascii="Times New Roman" w:hAnsi="Times New Roman" w:cs="Times New Roman"/>
          <w:color w:val="000000" w:themeColor="text1"/>
          <w:sz w:val="24"/>
          <w:szCs w:val="24"/>
          <w:u w:val="single"/>
          <w:shd w:val="clear" w:color="auto" w:fill="FFFFFF"/>
        </w:rPr>
        <w:t xml:space="preserve">В </w:t>
      </w:r>
      <w:r w:rsidR="009F3677">
        <w:rPr>
          <w:rFonts w:ascii="Times New Roman" w:hAnsi="Times New Roman" w:cs="Times New Roman"/>
          <w:color w:val="000000" w:themeColor="text1"/>
          <w:sz w:val="24"/>
          <w:szCs w:val="24"/>
          <w:u w:val="single"/>
          <w:shd w:val="clear" w:color="auto" w:fill="FFFFFF"/>
        </w:rPr>
        <w:t xml:space="preserve">центральной </w:t>
      </w:r>
      <w:r w:rsidRPr="009F3677">
        <w:rPr>
          <w:rFonts w:ascii="Times New Roman" w:hAnsi="Times New Roman" w:cs="Times New Roman"/>
          <w:color w:val="000000" w:themeColor="text1"/>
          <w:sz w:val="24"/>
          <w:szCs w:val="24"/>
          <w:u w:val="single"/>
          <w:shd w:val="clear" w:color="auto" w:fill="FFFFFF"/>
        </w:rPr>
        <w:t>детской библиотеке (</w:t>
      </w:r>
      <w:proofErr w:type="spellStart"/>
      <w:r w:rsidR="009F3677">
        <w:rPr>
          <w:rFonts w:ascii="Times New Roman" w:hAnsi="Times New Roman" w:cs="Times New Roman"/>
          <w:color w:val="000000" w:themeColor="text1"/>
          <w:sz w:val="24"/>
          <w:szCs w:val="24"/>
          <w:u w:val="single"/>
          <w:shd w:val="clear" w:color="auto" w:fill="FFFFFF"/>
        </w:rPr>
        <w:t>п</w:t>
      </w:r>
      <w:r w:rsidR="00BF5F76">
        <w:rPr>
          <w:rFonts w:ascii="Times New Roman" w:hAnsi="Times New Roman" w:cs="Times New Roman"/>
          <w:color w:val="000000" w:themeColor="text1"/>
          <w:sz w:val="24"/>
          <w:szCs w:val="24"/>
          <w:u w:val="single"/>
          <w:shd w:val="clear" w:color="auto" w:fill="FFFFFF"/>
        </w:rPr>
        <w:t>.</w:t>
      </w:r>
      <w:r w:rsidR="009F3677">
        <w:rPr>
          <w:rFonts w:ascii="Times New Roman" w:hAnsi="Times New Roman" w:cs="Times New Roman"/>
          <w:color w:val="000000" w:themeColor="text1"/>
          <w:sz w:val="24"/>
          <w:szCs w:val="24"/>
          <w:u w:val="single"/>
          <w:shd w:val="clear" w:color="auto" w:fill="FFFFFF"/>
        </w:rPr>
        <w:t>г</w:t>
      </w:r>
      <w:r w:rsidR="00BF5F76">
        <w:rPr>
          <w:rFonts w:ascii="Times New Roman" w:hAnsi="Times New Roman" w:cs="Times New Roman"/>
          <w:color w:val="000000" w:themeColor="text1"/>
          <w:sz w:val="24"/>
          <w:szCs w:val="24"/>
          <w:u w:val="single"/>
          <w:shd w:val="clear" w:color="auto" w:fill="FFFFFF"/>
        </w:rPr>
        <w:t>.</w:t>
      </w:r>
      <w:r w:rsidR="009F3677">
        <w:rPr>
          <w:rFonts w:ascii="Times New Roman" w:hAnsi="Times New Roman" w:cs="Times New Roman"/>
          <w:color w:val="000000" w:themeColor="text1"/>
          <w:sz w:val="24"/>
          <w:szCs w:val="24"/>
          <w:u w:val="single"/>
          <w:shd w:val="clear" w:color="auto" w:fill="FFFFFF"/>
        </w:rPr>
        <w:t>т</w:t>
      </w:r>
      <w:proofErr w:type="spellEnd"/>
      <w:r w:rsidR="009F3677">
        <w:rPr>
          <w:rFonts w:ascii="Times New Roman" w:hAnsi="Times New Roman" w:cs="Times New Roman"/>
          <w:color w:val="000000" w:themeColor="text1"/>
          <w:sz w:val="24"/>
          <w:szCs w:val="24"/>
          <w:u w:val="single"/>
          <w:shd w:val="clear" w:color="auto" w:fill="FFFFFF"/>
        </w:rPr>
        <w:t>. Никель, ул. Мира, д. 22</w:t>
      </w:r>
      <w:r w:rsidRPr="009F3677">
        <w:rPr>
          <w:rFonts w:ascii="Times New Roman" w:hAnsi="Times New Roman" w:cs="Times New Roman"/>
          <w:color w:val="000000" w:themeColor="text1"/>
          <w:sz w:val="24"/>
          <w:szCs w:val="24"/>
          <w:u w:val="single"/>
          <w:shd w:val="clear" w:color="auto" w:fill="FFFFFF"/>
        </w:rPr>
        <w:t>):</w:t>
      </w:r>
      <w:proofErr w:type="gramEnd"/>
    </w:p>
    <w:p w14:paraId="4AFCE506" w14:textId="3969570E"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9F3677">
        <w:rPr>
          <w:rFonts w:ascii="Times New Roman" w:hAnsi="Times New Roman" w:cs="Times New Roman"/>
          <w:color w:val="000000" w:themeColor="text1"/>
          <w:sz w:val="24"/>
          <w:szCs w:val="24"/>
          <w:shd w:val="clear" w:color="auto" w:fill="FFFFFF"/>
        </w:rPr>
        <w:t>- реконструкция эвакуационной лестницы (508</w:t>
      </w:r>
      <w:r w:rsidR="009F3677">
        <w:rPr>
          <w:rFonts w:ascii="Times New Roman" w:hAnsi="Times New Roman" w:cs="Times New Roman"/>
          <w:color w:val="000000" w:themeColor="text1"/>
          <w:sz w:val="24"/>
          <w:szCs w:val="24"/>
          <w:shd w:val="clear" w:color="auto" w:fill="FFFFFF"/>
        </w:rPr>
        <w:t>,</w:t>
      </w:r>
      <w:r w:rsidRPr="009F3677">
        <w:rPr>
          <w:rFonts w:ascii="Times New Roman" w:hAnsi="Times New Roman" w:cs="Times New Roman"/>
          <w:color w:val="000000" w:themeColor="text1"/>
          <w:sz w:val="24"/>
          <w:szCs w:val="24"/>
          <w:shd w:val="clear" w:color="auto" w:fill="FFFFFF"/>
        </w:rPr>
        <w:t>75</w:t>
      </w:r>
      <w:r w:rsidR="009F3677">
        <w:rPr>
          <w:rFonts w:ascii="Times New Roman" w:hAnsi="Times New Roman" w:cs="Times New Roman"/>
          <w:color w:val="000000" w:themeColor="text1"/>
          <w:sz w:val="24"/>
          <w:szCs w:val="24"/>
          <w:shd w:val="clear" w:color="auto" w:fill="FFFFFF"/>
        </w:rPr>
        <w:t xml:space="preserve"> тыс.</w:t>
      </w:r>
      <w:r w:rsidRPr="009F3677">
        <w:rPr>
          <w:rFonts w:ascii="Times New Roman" w:hAnsi="Times New Roman" w:cs="Times New Roman"/>
          <w:color w:val="000000" w:themeColor="text1"/>
          <w:sz w:val="24"/>
          <w:szCs w:val="24"/>
          <w:shd w:val="clear" w:color="auto" w:fill="FFFFFF"/>
        </w:rPr>
        <w:t xml:space="preserve"> руб</w:t>
      </w:r>
      <w:r w:rsidR="009F3677">
        <w:rPr>
          <w:rFonts w:ascii="Times New Roman" w:hAnsi="Times New Roman" w:cs="Times New Roman"/>
          <w:color w:val="000000" w:themeColor="text1"/>
          <w:sz w:val="24"/>
          <w:szCs w:val="24"/>
          <w:shd w:val="clear" w:color="auto" w:fill="FFFFFF"/>
        </w:rPr>
        <w:t>лей</w:t>
      </w:r>
      <w:r w:rsidRPr="009F3677">
        <w:rPr>
          <w:rFonts w:ascii="Times New Roman" w:hAnsi="Times New Roman" w:cs="Times New Roman"/>
          <w:color w:val="000000" w:themeColor="text1"/>
          <w:sz w:val="24"/>
          <w:szCs w:val="24"/>
          <w:shd w:val="clear" w:color="auto" w:fill="FFFFFF"/>
        </w:rPr>
        <w:t xml:space="preserve"> </w:t>
      </w:r>
      <w:r w:rsidR="00D24A56" w:rsidRPr="009F3677">
        <w:rPr>
          <w:rFonts w:ascii="Times New Roman" w:hAnsi="Times New Roman" w:cs="Times New Roman"/>
          <w:color w:val="000000" w:themeColor="text1"/>
          <w:sz w:val="24"/>
          <w:szCs w:val="24"/>
          <w:shd w:val="clear" w:color="auto" w:fill="FFFFFF"/>
        </w:rPr>
        <w:t>–</w:t>
      </w:r>
      <w:r w:rsidRPr="009F3677">
        <w:rPr>
          <w:rFonts w:ascii="Times New Roman" w:hAnsi="Times New Roman" w:cs="Times New Roman"/>
          <w:color w:val="000000" w:themeColor="text1"/>
          <w:sz w:val="24"/>
          <w:szCs w:val="24"/>
          <w:shd w:val="clear" w:color="auto" w:fill="FFFFFF"/>
        </w:rPr>
        <w:t xml:space="preserve"> бюджет</w:t>
      </w:r>
      <w:r w:rsidR="00D24A56" w:rsidRPr="009F3677">
        <w:rPr>
          <w:rFonts w:ascii="Times New Roman" w:hAnsi="Times New Roman" w:cs="Times New Roman"/>
          <w:color w:val="000000" w:themeColor="text1"/>
          <w:sz w:val="24"/>
          <w:szCs w:val="24"/>
          <w:shd w:val="clear" w:color="auto" w:fill="FFFFFF"/>
        </w:rPr>
        <w:t xml:space="preserve"> округа</w:t>
      </w:r>
      <w:r w:rsidRPr="009F3677">
        <w:rPr>
          <w:rFonts w:ascii="Times New Roman" w:hAnsi="Times New Roman" w:cs="Times New Roman"/>
          <w:color w:val="000000" w:themeColor="text1"/>
          <w:sz w:val="24"/>
          <w:szCs w:val="24"/>
          <w:shd w:val="clear" w:color="auto" w:fill="FFFFFF"/>
        </w:rPr>
        <w:t>).</w:t>
      </w:r>
    </w:p>
    <w:p w14:paraId="62EB05D9" w14:textId="20B3C439"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color w:val="000000" w:themeColor="text1"/>
          <w:sz w:val="24"/>
          <w:szCs w:val="24"/>
          <w:u w:val="single"/>
          <w:shd w:val="clear" w:color="auto" w:fill="FFFFFF"/>
        </w:rPr>
        <w:t xml:space="preserve">В </w:t>
      </w:r>
      <w:r w:rsidR="009F3677">
        <w:rPr>
          <w:rFonts w:ascii="Times New Roman" w:hAnsi="Times New Roman" w:cs="Times New Roman"/>
          <w:color w:val="000000" w:themeColor="text1"/>
          <w:sz w:val="24"/>
          <w:szCs w:val="24"/>
          <w:u w:val="single"/>
          <w:shd w:val="clear" w:color="auto" w:fill="FFFFFF"/>
        </w:rPr>
        <w:t>ц</w:t>
      </w:r>
      <w:r w:rsidRPr="00B93F44">
        <w:rPr>
          <w:rFonts w:ascii="Times New Roman" w:hAnsi="Times New Roman" w:cs="Times New Roman"/>
          <w:color w:val="000000" w:themeColor="text1"/>
          <w:sz w:val="24"/>
          <w:szCs w:val="24"/>
          <w:u w:val="single"/>
          <w:shd w:val="clear" w:color="auto" w:fill="FFFFFF"/>
        </w:rPr>
        <w:t>ентральной библиотеке (</w:t>
      </w:r>
      <w:proofErr w:type="spellStart"/>
      <w:r w:rsidRPr="00B93F44">
        <w:rPr>
          <w:rFonts w:ascii="Times New Roman" w:hAnsi="Times New Roman" w:cs="Times New Roman"/>
          <w:color w:val="000000" w:themeColor="text1"/>
          <w:sz w:val="24"/>
          <w:szCs w:val="24"/>
          <w:u w:val="single"/>
          <w:shd w:val="clear" w:color="auto" w:fill="FFFFFF"/>
        </w:rPr>
        <w:t>п</w:t>
      </w:r>
      <w:r w:rsidR="00BF5F76">
        <w:rPr>
          <w:rFonts w:ascii="Times New Roman" w:hAnsi="Times New Roman" w:cs="Times New Roman"/>
          <w:color w:val="000000" w:themeColor="text1"/>
          <w:sz w:val="24"/>
          <w:szCs w:val="24"/>
          <w:u w:val="single"/>
          <w:shd w:val="clear" w:color="auto" w:fill="FFFFFF"/>
        </w:rPr>
        <w:t>.</w:t>
      </w:r>
      <w:r w:rsidR="00D24A56">
        <w:rPr>
          <w:rFonts w:ascii="Times New Roman" w:hAnsi="Times New Roman" w:cs="Times New Roman"/>
          <w:color w:val="000000" w:themeColor="text1"/>
          <w:sz w:val="24"/>
          <w:szCs w:val="24"/>
          <w:u w:val="single"/>
          <w:shd w:val="clear" w:color="auto" w:fill="FFFFFF"/>
        </w:rPr>
        <w:t>г</w:t>
      </w:r>
      <w:r w:rsidR="00BF5F76">
        <w:rPr>
          <w:rFonts w:ascii="Times New Roman" w:hAnsi="Times New Roman" w:cs="Times New Roman"/>
          <w:color w:val="000000" w:themeColor="text1"/>
          <w:sz w:val="24"/>
          <w:szCs w:val="24"/>
          <w:u w:val="single"/>
          <w:shd w:val="clear" w:color="auto" w:fill="FFFFFF"/>
        </w:rPr>
        <w:t>.</w:t>
      </w:r>
      <w:r w:rsidR="00D24A56">
        <w:rPr>
          <w:rFonts w:ascii="Times New Roman" w:hAnsi="Times New Roman" w:cs="Times New Roman"/>
          <w:color w:val="000000" w:themeColor="text1"/>
          <w:sz w:val="24"/>
          <w:szCs w:val="24"/>
          <w:u w:val="single"/>
          <w:shd w:val="clear" w:color="auto" w:fill="FFFFFF"/>
        </w:rPr>
        <w:t>т</w:t>
      </w:r>
      <w:proofErr w:type="spellEnd"/>
      <w:r w:rsidRPr="00B93F44">
        <w:rPr>
          <w:rFonts w:ascii="Times New Roman" w:hAnsi="Times New Roman" w:cs="Times New Roman"/>
          <w:color w:val="000000" w:themeColor="text1"/>
          <w:sz w:val="24"/>
          <w:szCs w:val="24"/>
          <w:u w:val="single"/>
          <w:shd w:val="clear" w:color="auto" w:fill="FFFFFF"/>
        </w:rPr>
        <w:t>. Никель):</w:t>
      </w:r>
    </w:p>
    <w:p w14:paraId="6D4C3A89" w14:textId="7351249A"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color w:val="000000" w:themeColor="text1"/>
          <w:sz w:val="24"/>
          <w:szCs w:val="24"/>
          <w:shd w:val="clear" w:color="auto" w:fill="FFFFFF"/>
        </w:rPr>
        <w:t>- приобретение и установка мнемосхемы (48</w:t>
      </w:r>
      <w:r w:rsidR="009F3677">
        <w:rPr>
          <w:rFonts w:ascii="Times New Roman" w:hAnsi="Times New Roman" w:cs="Times New Roman"/>
          <w:color w:val="000000" w:themeColor="text1"/>
          <w:sz w:val="24"/>
          <w:szCs w:val="24"/>
          <w:shd w:val="clear" w:color="auto" w:fill="FFFFFF"/>
        </w:rPr>
        <w:t>,</w:t>
      </w:r>
      <w:r w:rsidRPr="00B93F44">
        <w:rPr>
          <w:rFonts w:ascii="Times New Roman" w:hAnsi="Times New Roman" w:cs="Times New Roman"/>
          <w:color w:val="000000" w:themeColor="text1"/>
          <w:sz w:val="24"/>
          <w:szCs w:val="24"/>
          <w:shd w:val="clear" w:color="auto" w:fill="FFFFFF"/>
        </w:rPr>
        <w:t>0</w:t>
      </w:r>
      <w:r w:rsidR="009F3677">
        <w:rPr>
          <w:rFonts w:ascii="Times New Roman" w:hAnsi="Times New Roman" w:cs="Times New Roman"/>
          <w:color w:val="000000" w:themeColor="text1"/>
          <w:sz w:val="24"/>
          <w:szCs w:val="24"/>
          <w:shd w:val="clear" w:color="auto" w:fill="FFFFFF"/>
        </w:rPr>
        <w:t xml:space="preserve"> тыс.</w:t>
      </w:r>
      <w:r w:rsidRPr="00B93F44">
        <w:rPr>
          <w:rFonts w:ascii="Times New Roman" w:hAnsi="Times New Roman" w:cs="Times New Roman"/>
          <w:color w:val="000000" w:themeColor="text1"/>
          <w:sz w:val="24"/>
          <w:szCs w:val="24"/>
          <w:shd w:val="clear" w:color="auto" w:fill="FFFFFF"/>
        </w:rPr>
        <w:t xml:space="preserve"> руб</w:t>
      </w:r>
      <w:r w:rsidR="009F3677">
        <w:rPr>
          <w:rFonts w:ascii="Times New Roman" w:hAnsi="Times New Roman" w:cs="Times New Roman"/>
          <w:color w:val="000000" w:themeColor="text1"/>
          <w:sz w:val="24"/>
          <w:szCs w:val="24"/>
          <w:shd w:val="clear" w:color="auto" w:fill="FFFFFF"/>
        </w:rPr>
        <w:t>лей</w:t>
      </w:r>
      <w:r w:rsidRPr="00B93F44">
        <w:rPr>
          <w:rFonts w:ascii="Times New Roman" w:hAnsi="Times New Roman" w:cs="Times New Roman"/>
          <w:color w:val="000000" w:themeColor="text1"/>
          <w:sz w:val="24"/>
          <w:szCs w:val="24"/>
          <w:shd w:val="clear" w:color="auto" w:fill="FFFFFF"/>
        </w:rPr>
        <w:t xml:space="preserve"> </w:t>
      </w:r>
      <w:r w:rsidR="00D24A56">
        <w:rPr>
          <w:rFonts w:ascii="Times New Roman" w:hAnsi="Times New Roman" w:cs="Times New Roman"/>
          <w:color w:val="000000" w:themeColor="text1"/>
          <w:sz w:val="24"/>
          <w:szCs w:val="24"/>
          <w:shd w:val="clear" w:color="auto" w:fill="FFFFFF"/>
        </w:rPr>
        <w:t>–</w:t>
      </w:r>
      <w:r w:rsidRPr="00B93F44">
        <w:rPr>
          <w:rFonts w:ascii="Times New Roman" w:hAnsi="Times New Roman" w:cs="Times New Roman"/>
          <w:color w:val="000000" w:themeColor="text1"/>
          <w:sz w:val="24"/>
          <w:szCs w:val="24"/>
          <w:shd w:val="clear" w:color="auto" w:fill="FFFFFF"/>
        </w:rPr>
        <w:t xml:space="preserve"> бюджет</w:t>
      </w:r>
      <w:r w:rsidR="00D24A56">
        <w:rPr>
          <w:rFonts w:ascii="Times New Roman" w:hAnsi="Times New Roman" w:cs="Times New Roman"/>
          <w:color w:val="000000" w:themeColor="text1"/>
          <w:sz w:val="24"/>
          <w:szCs w:val="24"/>
          <w:shd w:val="clear" w:color="auto" w:fill="FFFFFF"/>
        </w:rPr>
        <w:t xml:space="preserve"> округа</w:t>
      </w:r>
      <w:r w:rsidRPr="00B93F44">
        <w:rPr>
          <w:rFonts w:ascii="Times New Roman" w:hAnsi="Times New Roman" w:cs="Times New Roman"/>
          <w:color w:val="000000" w:themeColor="text1"/>
          <w:sz w:val="24"/>
          <w:szCs w:val="24"/>
          <w:shd w:val="clear" w:color="auto" w:fill="FFFFFF"/>
        </w:rPr>
        <w:t>);</w:t>
      </w:r>
    </w:p>
    <w:p w14:paraId="206E7868" w14:textId="67BCA697"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color w:val="000000" w:themeColor="text1"/>
          <w:sz w:val="24"/>
          <w:szCs w:val="24"/>
          <w:shd w:val="clear" w:color="auto" w:fill="FFFFFF"/>
        </w:rPr>
        <w:t>- закупка материалов для ремонта (9</w:t>
      </w:r>
      <w:r w:rsidR="009F3677">
        <w:rPr>
          <w:rFonts w:ascii="Times New Roman" w:hAnsi="Times New Roman" w:cs="Times New Roman"/>
          <w:color w:val="000000" w:themeColor="text1"/>
          <w:sz w:val="24"/>
          <w:szCs w:val="24"/>
          <w:shd w:val="clear" w:color="auto" w:fill="FFFFFF"/>
        </w:rPr>
        <w:t>,</w:t>
      </w:r>
      <w:r w:rsidRPr="00B93F44">
        <w:rPr>
          <w:rFonts w:ascii="Times New Roman" w:hAnsi="Times New Roman" w:cs="Times New Roman"/>
          <w:color w:val="000000" w:themeColor="text1"/>
          <w:sz w:val="24"/>
          <w:szCs w:val="24"/>
          <w:shd w:val="clear" w:color="auto" w:fill="FFFFFF"/>
        </w:rPr>
        <w:t>3</w:t>
      </w:r>
      <w:r w:rsidR="009F3677">
        <w:rPr>
          <w:rFonts w:ascii="Times New Roman" w:hAnsi="Times New Roman" w:cs="Times New Roman"/>
          <w:color w:val="000000" w:themeColor="text1"/>
          <w:sz w:val="24"/>
          <w:szCs w:val="24"/>
          <w:shd w:val="clear" w:color="auto" w:fill="FFFFFF"/>
        </w:rPr>
        <w:t xml:space="preserve"> тыс.</w:t>
      </w:r>
      <w:r w:rsidRPr="00B93F44">
        <w:rPr>
          <w:rFonts w:ascii="Times New Roman" w:hAnsi="Times New Roman" w:cs="Times New Roman"/>
          <w:color w:val="000000" w:themeColor="text1"/>
          <w:sz w:val="24"/>
          <w:szCs w:val="24"/>
          <w:shd w:val="clear" w:color="auto" w:fill="FFFFFF"/>
        </w:rPr>
        <w:t xml:space="preserve"> руб</w:t>
      </w:r>
      <w:r w:rsidR="009F3677">
        <w:rPr>
          <w:rFonts w:ascii="Times New Roman" w:hAnsi="Times New Roman" w:cs="Times New Roman"/>
          <w:color w:val="000000" w:themeColor="text1"/>
          <w:sz w:val="24"/>
          <w:szCs w:val="24"/>
          <w:shd w:val="clear" w:color="auto" w:fill="FFFFFF"/>
        </w:rPr>
        <w:t>лей</w:t>
      </w:r>
      <w:r w:rsidRPr="00B93F44">
        <w:rPr>
          <w:rFonts w:ascii="Times New Roman" w:hAnsi="Times New Roman" w:cs="Times New Roman"/>
          <w:color w:val="000000" w:themeColor="text1"/>
          <w:sz w:val="24"/>
          <w:szCs w:val="24"/>
          <w:shd w:val="clear" w:color="auto" w:fill="FFFFFF"/>
        </w:rPr>
        <w:t xml:space="preserve"> </w:t>
      </w:r>
      <w:r w:rsidR="00D24A56">
        <w:rPr>
          <w:rFonts w:ascii="Times New Roman" w:hAnsi="Times New Roman" w:cs="Times New Roman"/>
          <w:color w:val="000000" w:themeColor="text1"/>
          <w:sz w:val="24"/>
          <w:szCs w:val="24"/>
          <w:shd w:val="clear" w:color="auto" w:fill="FFFFFF"/>
        </w:rPr>
        <w:t>–</w:t>
      </w:r>
      <w:r w:rsidRPr="00B93F44">
        <w:rPr>
          <w:rFonts w:ascii="Times New Roman" w:hAnsi="Times New Roman" w:cs="Times New Roman"/>
          <w:color w:val="000000" w:themeColor="text1"/>
          <w:sz w:val="24"/>
          <w:szCs w:val="24"/>
          <w:shd w:val="clear" w:color="auto" w:fill="FFFFFF"/>
        </w:rPr>
        <w:t xml:space="preserve"> бюджет</w:t>
      </w:r>
      <w:r w:rsidR="00D24A56">
        <w:rPr>
          <w:rFonts w:ascii="Times New Roman" w:hAnsi="Times New Roman" w:cs="Times New Roman"/>
          <w:color w:val="000000" w:themeColor="text1"/>
          <w:sz w:val="24"/>
          <w:szCs w:val="24"/>
          <w:shd w:val="clear" w:color="auto" w:fill="FFFFFF"/>
        </w:rPr>
        <w:t xml:space="preserve"> округа</w:t>
      </w:r>
      <w:r w:rsidRPr="00B93F44">
        <w:rPr>
          <w:rFonts w:ascii="Times New Roman" w:hAnsi="Times New Roman" w:cs="Times New Roman"/>
          <w:color w:val="000000" w:themeColor="text1"/>
          <w:sz w:val="24"/>
          <w:szCs w:val="24"/>
          <w:shd w:val="clear" w:color="auto" w:fill="FFFFFF"/>
        </w:rPr>
        <w:t>).</w:t>
      </w:r>
    </w:p>
    <w:p w14:paraId="490DF124" w14:textId="2B7B7063"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u w:val="single"/>
          <w:shd w:val="clear" w:color="auto" w:fill="FFFFFF"/>
        </w:rPr>
      </w:pPr>
      <w:proofErr w:type="gramStart"/>
      <w:r w:rsidRPr="00B93F44">
        <w:rPr>
          <w:rFonts w:ascii="Times New Roman" w:hAnsi="Times New Roman" w:cs="Times New Roman"/>
          <w:color w:val="000000" w:themeColor="text1"/>
          <w:sz w:val="24"/>
          <w:szCs w:val="24"/>
          <w:u w:val="single"/>
          <w:shd w:val="clear" w:color="auto" w:fill="FFFFFF"/>
        </w:rPr>
        <w:t>В сельской библиотеке – филиал №</w:t>
      </w:r>
      <w:r w:rsidR="00D73161">
        <w:rPr>
          <w:rFonts w:ascii="Times New Roman" w:hAnsi="Times New Roman" w:cs="Times New Roman"/>
          <w:color w:val="000000" w:themeColor="text1"/>
          <w:sz w:val="24"/>
          <w:szCs w:val="24"/>
          <w:u w:val="single"/>
          <w:shd w:val="clear" w:color="auto" w:fill="FFFFFF"/>
        </w:rPr>
        <w:t xml:space="preserve"> </w:t>
      </w:r>
      <w:r w:rsidRPr="00B93F44">
        <w:rPr>
          <w:rFonts w:ascii="Times New Roman" w:hAnsi="Times New Roman" w:cs="Times New Roman"/>
          <w:color w:val="000000" w:themeColor="text1"/>
          <w:sz w:val="24"/>
          <w:szCs w:val="24"/>
          <w:u w:val="single"/>
          <w:shd w:val="clear" w:color="auto" w:fill="FFFFFF"/>
        </w:rPr>
        <w:t>8 (</w:t>
      </w:r>
      <w:proofErr w:type="spellStart"/>
      <w:r w:rsidR="00D24A56">
        <w:rPr>
          <w:rFonts w:ascii="Times New Roman" w:hAnsi="Times New Roman" w:cs="Times New Roman"/>
          <w:color w:val="000000" w:themeColor="text1"/>
          <w:sz w:val="24"/>
          <w:szCs w:val="24"/>
          <w:u w:val="single"/>
          <w:shd w:val="clear" w:color="auto" w:fill="FFFFFF"/>
        </w:rPr>
        <w:t>н</w:t>
      </w:r>
      <w:r w:rsidR="00BF5F76">
        <w:rPr>
          <w:rFonts w:ascii="Times New Roman" w:hAnsi="Times New Roman" w:cs="Times New Roman"/>
          <w:color w:val="000000" w:themeColor="text1"/>
          <w:sz w:val="24"/>
          <w:szCs w:val="24"/>
          <w:u w:val="single"/>
          <w:shd w:val="clear" w:color="auto" w:fill="FFFFFF"/>
        </w:rPr>
        <w:t>.</w:t>
      </w:r>
      <w:r w:rsidRPr="00B93F44">
        <w:rPr>
          <w:rFonts w:ascii="Times New Roman" w:hAnsi="Times New Roman" w:cs="Times New Roman"/>
          <w:color w:val="000000" w:themeColor="text1"/>
          <w:sz w:val="24"/>
          <w:szCs w:val="24"/>
          <w:u w:val="single"/>
          <w:shd w:val="clear" w:color="auto" w:fill="FFFFFF"/>
        </w:rPr>
        <w:t>п</w:t>
      </w:r>
      <w:proofErr w:type="spellEnd"/>
      <w:r w:rsidRPr="00B93F44">
        <w:rPr>
          <w:rFonts w:ascii="Times New Roman" w:hAnsi="Times New Roman" w:cs="Times New Roman"/>
          <w:color w:val="000000" w:themeColor="text1"/>
          <w:sz w:val="24"/>
          <w:szCs w:val="24"/>
          <w:u w:val="single"/>
          <w:shd w:val="clear" w:color="auto" w:fill="FFFFFF"/>
        </w:rPr>
        <w:t>.</w:t>
      </w:r>
      <w:proofErr w:type="gramEnd"/>
      <w:r w:rsidRPr="00B93F44">
        <w:rPr>
          <w:rFonts w:ascii="Times New Roman" w:hAnsi="Times New Roman" w:cs="Times New Roman"/>
          <w:color w:val="000000" w:themeColor="text1"/>
          <w:sz w:val="24"/>
          <w:szCs w:val="24"/>
          <w:u w:val="single"/>
          <w:shd w:val="clear" w:color="auto" w:fill="FFFFFF"/>
        </w:rPr>
        <w:t xml:space="preserve"> Спутник):</w:t>
      </w:r>
    </w:p>
    <w:p w14:paraId="36E8D73B" w14:textId="71593F36"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color w:val="000000" w:themeColor="text1"/>
          <w:sz w:val="24"/>
          <w:szCs w:val="24"/>
          <w:shd w:val="clear" w:color="auto" w:fill="FFFFFF"/>
        </w:rPr>
        <w:lastRenderedPageBreak/>
        <w:t>- технологическо</w:t>
      </w:r>
      <w:r w:rsidR="00EF16CB">
        <w:rPr>
          <w:rFonts w:ascii="Times New Roman" w:hAnsi="Times New Roman" w:cs="Times New Roman"/>
          <w:color w:val="000000" w:themeColor="text1"/>
          <w:sz w:val="24"/>
          <w:szCs w:val="24"/>
          <w:shd w:val="clear" w:color="auto" w:fill="FFFFFF"/>
        </w:rPr>
        <w:t>е</w:t>
      </w:r>
      <w:r w:rsidRPr="00B93F44">
        <w:rPr>
          <w:rFonts w:ascii="Times New Roman" w:hAnsi="Times New Roman" w:cs="Times New Roman"/>
          <w:color w:val="000000" w:themeColor="text1"/>
          <w:sz w:val="24"/>
          <w:szCs w:val="24"/>
          <w:shd w:val="clear" w:color="auto" w:fill="FFFFFF"/>
        </w:rPr>
        <w:t xml:space="preserve"> присоединение вводного кабеля к электрическим сетям </w:t>
      </w:r>
      <w:r w:rsidR="00BF5F76">
        <w:rPr>
          <w:rFonts w:ascii="Times New Roman" w:hAnsi="Times New Roman" w:cs="Times New Roman"/>
          <w:color w:val="000000" w:themeColor="text1"/>
          <w:sz w:val="24"/>
          <w:szCs w:val="24"/>
          <w:shd w:val="clear" w:color="auto" w:fill="FFFFFF"/>
        </w:rPr>
        <w:br/>
      </w:r>
      <w:r w:rsidRPr="00B93F44">
        <w:rPr>
          <w:rFonts w:ascii="Times New Roman" w:hAnsi="Times New Roman" w:cs="Times New Roman"/>
          <w:color w:val="000000" w:themeColor="text1"/>
          <w:sz w:val="24"/>
          <w:szCs w:val="24"/>
          <w:shd w:val="clear" w:color="auto" w:fill="FFFFFF"/>
        </w:rPr>
        <w:t>(144</w:t>
      </w:r>
      <w:r w:rsidR="00935EB6">
        <w:rPr>
          <w:rFonts w:ascii="Times New Roman" w:hAnsi="Times New Roman" w:cs="Times New Roman"/>
          <w:color w:val="000000" w:themeColor="text1"/>
          <w:sz w:val="24"/>
          <w:szCs w:val="24"/>
          <w:shd w:val="clear" w:color="auto" w:fill="FFFFFF"/>
        </w:rPr>
        <w:t>,6 тыс.</w:t>
      </w:r>
      <w:r w:rsidRPr="00B93F44">
        <w:rPr>
          <w:rFonts w:ascii="Times New Roman" w:hAnsi="Times New Roman" w:cs="Times New Roman"/>
          <w:color w:val="000000" w:themeColor="text1"/>
          <w:sz w:val="24"/>
          <w:szCs w:val="24"/>
          <w:shd w:val="clear" w:color="auto" w:fill="FFFFFF"/>
        </w:rPr>
        <w:t xml:space="preserve"> руб</w:t>
      </w:r>
      <w:r w:rsidR="00935EB6">
        <w:rPr>
          <w:rFonts w:ascii="Times New Roman" w:hAnsi="Times New Roman" w:cs="Times New Roman"/>
          <w:color w:val="000000" w:themeColor="text1"/>
          <w:sz w:val="24"/>
          <w:szCs w:val="24"/>
          <w:shd w:val="clear" w:color="auto" w:fill="FFFFFF"/>
        </w:rPr>
        <w:t>лей</w:t>
      </w:r>
      <w:r w:rsidRPr="00B93F44">
        <w:rPr>
          <w:rFonts w:ascii="Times New Roman" w:hAnsi="Times New Roman" w:cs="Times New Roman"/>
          <w:color w:val="000000" w:themeColor="text1"/>
          <w:sz w:val="24"/>
          <w:szCs w:val="24"/>
          <w:shd w:val="clear" w:color="auto" w:fill="FFFFFF"/>
        </w:rPr>
        <w:t xml:space="preserve"> - бюджет</w:t>
      </w:r>
      <w:r w:rsidR="00D24A56">
        <w:rPr>
          <w:rFonts w:ascii="Times New Roman" w:hAnsi="Times New Roman" w:cs="Times New Roman"/>
          <w:color w:val="000000" w:themeColor="text1"/>
          <w:sz w:val="24"/>
          <w:szCs w:val="24"/>
          <w:shd w:val="clear" w:color="auto" w:fill="FFFFFF"/>
        </w:rPr>
        <w:t xml:space="preserve"> округа</w:t>
      </w:r>
      <w:r w:rsidRPr="00B93F44">
        <w:rPr>
          <w:rFonts w:ascii="Times New Roman" w:hAnsi="Times New Roman" w:cs="Times New Roman"/>
          <w:color w:val="000000" w:themeColor="text1"/>
          <w:sz w:val="24"/>
          <w:szCs w:val="24"/>
          <w:shd w:val="clear" w:color="auto" w:fill="FFFFFF"/>
        </w:rPr>
        <w:t>);</w:t>
      </w:r>
    </w:p>
    <w:p w14:paraId="1D95D484" w14:textId="4864C120"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color w:val="000000" w:themeColor="text1"/>
          <w:sz w:val="24"/>
          <w:szCs w:val="24"/>
          <w:shd w:val="clear" w:color="auto" w:fill="FFFFFF"/>
        </w:rPr>
        <w:t>- техническое обследование здания (600</w:t>
      </w:r>
      <w:r w:rsidR="00D24A56">
        <w:rPr>
          <w:rFonts w:ascii="Times New Roman" w:hAnsi="Times New Roman" w:cs="Times New Roman"/>
          <w:color w:val="000000" w:themeColor="text1"/>
          <w:sz w:val="24"/>
          <w:szCs w:val="24"/>
          <w:shd w:val="clear" w:color="auto" w:fill="FFFFFF"/>
        </w:rPr>
        <w:t>,</w:t>
      </w:r>
      <w:r w:rsidRPr="00B93F44">
        <w:rPr>
          <w:rFonts w:ascii="Times New Roman" w:hAnsi="Times New Roman" w:cs="Times New Roman"/>
          <w:color w:val="000000" w:themeColor="text1"/>
          <w:sz w:val="24"/>
          <w:szCs w:val="24"/>
          <w:shd w:val="clear" w:color="auto" w:fill="FFFFFF"/>
        </w:rPr>
        <w:t>0</w:t>
      </w:r>
      <w:r w:rsidR="00D24A56">
        <w:rPr>
          <w:rFonts w:ascii="Times New Roman" w:hAnsi="Times New Roman" w:cs="Times New Roman"/>
          <w:color w:val="000000" w:themeColor="text1"/>
          <w:sz w:val="24"/>
          <w:szCs w:val="24"/>
          <w:shd w:val="clear" w:color="auto" w:fill="FFFFFF"/>
        </w:rPr>
        <w:t xml:space="preserve"> тыс.</w:t>
      </w:r>
      <w:r w:rsidRPr="00B93F44">
        <w:rPr>
          <w:rFonts w:ascii="Times New Roman" w:hAnsi="Times New Roman" w:cs="Times New Roman"/>
          <w:color w:val="000000" w:themeColor="text1"/>
          <w:sz w:val="24"/>
          <w:szCs w:val="24"/>
          <w:shd w:val="clear" w:color="auto" w:fill="FFFFFF"/>
        </w:rPr>
        <w:t xml:space="preserve"> руб</w:t>
      </w:r>
      <w:r w:rsidR="00D24A56">
        <w:rPr>
          <w:rFonts w:ascii="Times New Roman" w:hAnsi="Times New Roman" w:cs="Times New Roman"/>
          <w:color w:val="000000" w:themeColor="text1"/>
          <w:sz w:val="24"/>
          <w:szCs w:val="24"/>
          <w:shd w:val="clear" w:color="auto" w:fill="FFFFFF"/>
        </w:rPr>
        <w:t>лей</w:t>
      </w:r>
      <w:r w:rsidRPr="00B93F44">
        <w:rPr>
          <w:rFonts w:ascii="Times New Roman" w:hAnsi="Times New Roman" w:cs="Times New Roman"/>
          <w:color w:val="000000" w:themeColor="text1"/>
          <w:sz w:val="24"/>
          <w:szCs w:val="24"/>
          <w:shd w:val="clear" w:color="auto" w:fill="FFFFFF"/>
        </w:rPr>
        <w:t xml:space="preserve"> </w:t>
      </w:r>
      <w:r w:rsidR="00D24A56">
        <w:rPr>
          <w:rFonts w:ascii="Times New Roman" w:hAnsi="Times New Roman" w:cs="Times New Roman"/>
          <w:color w:val="000000" w:themeColor="text1"/>
          <w:sz w:val="24"/>
          <w:szCs w:val="24"/>
          <w:shd w:val="clear" w:color="auto" w:fill="FFFFFF"/>
        </w:rPr>
        <w:t>–</w:t>
      </w:r>
      <w:r w:rsidRPr="00B93F44">
        <w:rPr>
          <w:rFonts w:ascii="Times New Roman" w:hAnsi="Times New Roman" w:cs="Times New Roman"/>
          <w:color w:val="000000" w:themeColor="text1"/>
          <w:sz w:val="24"/>
          <w:szCs w:val="24"/>
          <w:shd w:val="clear" w:color="auto" w:fill="FFFFFF"/>
        </w:rPr>
        <w:t xml:space="preserve"> бюджет</w:t>
      </w:r>
      <w:r w:rsidR="00D24A56">
        <w:rPr>
          <w:rFonts w:ascii="Times New Roman" w:hAnsi="Times New Roman" w:cs="Times New Roman"/>
          <w:color w:val="000000" w:themeColor="text1"/>
          <w:sz w:val="24"/>
          <w:szCs w:val="24"/>
          <w:shd w:val="clear" w:color="auto" w:fill="FFFFFF"/>
        </w:rPr>
        <w:t xml:space="preserve"> округа</w:t>
      </w:r>
      <w:r w:rsidRPr="00B93F44">
        <w:rPr>
          <w:rFonts w:ascii="Times New Roman" w:hAnsi="Times New Roman" w:cs="Times New Roman"/>
          <w:color w:val="000000" w:themeColor="text1"/>
          <w:sz w:val="24"/>
          <w:szCs w:val="24"/>
          <w:shd w:val="clear" w:color="auto" w:fill="FFFFFF"/>
        </w:rPr>
        <w:t>);</w:t>
      </w:r>
    </w:p>
    <w:p w14:paraId="18069CE1" w14:textId="4FB09AA1"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color w:val="000000" w:themeColor="text1"/>
          <w:sz w:val="24"/>
          <w:szCs w:val="24"/>
          <w:shd w:val="clear" w:color="auto" w:fill="FFFFFF"/>
        </w:rPr>
        <w:t>- разработка проектно-сметной документации (600</w:t>
      </w:r>
      <w:r w:rsidR="00D24A56">
        <w:rPr>
          <w:rFonts w:ascii="Times New Roman" w:hAnsi="Times New Roman" w:cs="Times New Roman"/>
          <w:color w:val="000000" w:themeColor="text1"/>
          <w:sz w:val="24"/>
          <w:szCs w:val="24"/>
          <w:shd w:val="clear" w:color="auto" w:fill="FFFFFF"/>
        </w:rPr>
        <w:t>,0</w:t>
      </w:r>
      <w:r w:rsidRPr="00B93F44">
        <w:rPr>
          <w:rFonts w:ascii="Times New Roman" w:hAnsi="Times New Roman" w:cs="Times New Roman"/>
          <w:color w:val="000000" w:themeColor="text1"/>
          <w:sz w:val="24"/>
          <w:szCs w:val="24"/>
          <w:shd w:val="clear" w:color="auto" w:fill="FFFFFF"/>
        </w:rPr>
        <w:t xml:space="preserve"> </w:t>
      </w:r>
      <w:r w:rsidR="00D24A56">
        <w:rPr>
          <w:rFonts w:ascii="Times New Roman" w:hAnsi="Times New Roman" w:cs="Times New Roman"/>
          <w:color w:val="000000" w:themeColor="text1"/>
          <w:sz w:val="24"/>
          <w:szCs w:val="24"/>
          <w:shd w:val="clear" w:color="auto" w:fill="FFFFFF"/>
        </w:rPr>
        <w:t xml:space="preserve">тыс. </w:t>
      </w:r>
      <w:r w:rsidRPr="00B93F44">
        <w:rPr>
          <w:rFonts w:ascii="Times New Roman" w:hAnsi="Times New Roman" w:cs="Times New Roman"/>
          <w:color w:val="000000" w:themeColor="text1"/>
          <w:sz w:val="24"/>
          <w:szCs w:val="24"/>
          <w:shd w:val="clear" w:color="auto" w:fill="FFFFFF"/>
        </w:rPr>
        <w:t>руб</w:t>
      </w:r>
      <w:r w:rsidR="00D24A56">
        <w:rPr>
          <w:rFonts w:ascii="Times New Roman" w:hAnsi="Times New Roman" w:cs="Times New Roman"/>
          <w:color w:val="000000" w:themeColor="text1"/>
          <w:sz w:val="24"/>
          <w:szCs w:val="24"/>
          <w:shd w:val="clear" w:color="auto" w:fill="FFFFFF"/>
        </w:rPr>
        <w:t>лей</w:t>
      </w:r>
      <w:r w:rsidRPr="00B93F44">
        <w:rPr>
          <w:rFonts w:ascii="Times New Roman" w:hAnsi="Times New Roman" w:cs="Times New Roman"/>
          <w:color w:val="000000" w:themeColor="text1"/>
          <w:sz w:val="24"/>
          <w:szCs w:val="24"/>
          <w:shd w:val="clear" w:color="auto" w:fill="FFFFFF"/>
        </w:rPr>
        <w:t xml:space="preserve"> </w:t>
      </w:r>
      <w:r w:rsidR="00D24A56">
        <w:rPr>
          <w:rFonts w:ascii="Times New Roman" w:hAnsi="Times New Roman" w:cs="Times New Roman"/>
          <w:color w:val="000000" w:themeColor="text1"/>
          <w:sz w:val="24"/>
          <w:szCs w:val="24"/>
          <w:shd w:val="clear" w:color="auto" w:fill="FFFFFF"/>
        </w:rPr>
        <w:t>–</w:t>
      </w:r>
      <w:r w:rsidRPr="00B93F44">
        <w:rPr>
          <w:rFonts w:ascii="Times New Roman" w:hAnsi="Times New Roman" w:cs="Times New Roman"/>
          <w:color w:val="000000" w:themeColor="text1"/>
          <w:sz w:val="24"/>
          <w:szCs w:val="24"/>
          <w:shd w:val="clear" w:color="auto" w:fill="FFFFFF"/>
        </w:rPr>
        <w:t xml:space="preserve"> бюджет</w:t>
      </w:r>
      <w:r w:rsidR="00D24A56">
        <w:rPr>
          <w:rFonts w:ascii="Times New Roman" w:hAnsi="Times New Roman" w:cs="Times New Roman"/>
          <w:color w:val="000000" w:themeColor="text1"/>
          <w:sz w:val="24"/>
          <w:szCs w:val="24"/>
          <w:shd w:val="clear" w:color="auto" w:fill="FFFFFF"/>
        </w:rPr>
        <w:t xml:space="preserve"> округа</w:t>
      </w:r>
      <w:r w:rsidRPr="00B93F44">
        <w:rPr>
          <w:rFonts w:ascii="Times New Roman" w:hAnsi="Times New Roman" w:cs="Times New Roman"/>
          <w:color w:val="000000" w:themeColor="text1"/>
          <w:sz w:val="24"/>
          <w:szCs w:val="24"/>
          <w:shd w:val="clear" w:color="auto" w:fill="FFFFFF"/>
        </w:rPr>
        <w:t>);</w:t>
      </w:r>
    </w:p>
    <w:p w14:paraId="50BD1DCF" w14:textId="5E722A84"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color w:val="000000" w:themeColor="text1"/>
          <w:sz w:val="24"/>
          <w:szCs w:val="24"/>
          <w:shd w:val="clear" w:color="auto" w:fill="FFFFFF"/>
        </w:rPr>
        <w:t>- капитальный ремон</w:t>
      </w:r>
      <w:r w:rsidR="00E40306">
        <w:rPr>
          <w:rFonts w:ascii="Times New Roman" w:hAnsi="Times New Roman" w:cs="Times New Roman"/>
          <w:color w:val="000000" w:themeColor="text1"/>
          <w:sz w:val="24"/>
          <w:szCs w:val="24"/>
          <w:shd w:val="clear" w:color="auto" w:fill="FFFFFF"/>
        </w:rPr>
        <w:t>т здания (34</w:t>
      </w:r>
      <w:r w:rsidR="00935EB6">
        <w:rPr>
          <w:rFonts w:ascii="Times New Roman" w:hAnsi="Times New Roman" w:cs="Times New Roman"/>
          <w:color w:val="000000" w:themeColor="text1"/>
          <w:sz w:val="24"/>
          <w:szCs w:val="24"/>
          <w:shd w:val="clear" w:color="auto" w:fill="FFFFFF"/>
        </w:rPr>
        <w:t> </w:t>
      </w:r>
      <w:r w:rsidR="00E40306">
        <w:rPr>
          <w:rFonts w:ascii="Times New Roman" w:hAnsi="Times New Roman" w:cs="Times New Roman"/>
          <w:color w:val="000000" w:themeColor="text1"/>
          <w:sz w:val="24"/>
          <w:szCs w:val="24"/>
          <w:shd w:val="clear" w:color="auto" w:fill="FFFFFF"/>
        </w:rPr>
        <w:t>418</w:t>
      </w:r>
      <w:r w:rsidR="00935EB6">
        <w:rPr>
          <w:rFonts w:ascii="Times New Roman" w:hAnsi="Times New Roman" w:cs="Times New Roman"/>
          <w:color w:val="000000" w:themeColor="text1"/>
          <w:sz w:val="24"/>
          <w:szCs w:val="24"/>
          <w:shd w:val="clear" w:color="auto" w:fill="FFFFFF"/>
        </w:rPr>
        <w:t>,</w:t>
      </w:r>
      <w:r w:rsidR="00E40306">
        <w:rPr>
          <w:rFonts w:ascii="Times New Roman" w:hAnsi="Times New Roman" w:cs="Times New Roman"/>
          <w:color w:val="000000" w:themeColor="text1"/>
          <w:sz w:val="24"/>
          <w:szCs w:val="24"/>
          <w:shd w:val="clear" w:color="auto" w:fill="FFFFFF"/>
        </w:rPr>
        <w:t>9</w:t>
      </w:r>
      <w:r w:rsidR="00935EB6">
        <w:rPr>
          <w:rFonts w:ascii="Times New Roman" w:hAnsi="Times New Roman" w:cs="Times New Roman"/>
          <w:color w:val="000000" w:themeColor="text1"/>
          <w:sz w:val="24"/>
          <w:szCs w:val="24"/>
          <w:shd w:val="clear" w:color="auto" w:fill="FFFFFF"/>
        </w:rPr>
        <w:t xml:space="preserve"> тыс. </w:t>
      </w:r>
      <w:r w:rsidR="00E40306">
        <w:rPr>
          <w:rFonts w:ascii="Times New Roman" w:hAnsi="Times New Roman" w:cs="Times New Roman"/>
          <w:color w:val="000000" w:themeColor="text1"/>
          <w:sz w:val="24"/>
          <w:szCs w:val="24"/>
          <w:shd w:val="clear" w:color="auto" w:fill="FFFFFF"/>
        </w:rPr>
        <w:t>руб</w:t>
      </w:r>
      <w:r w:rsidR="00935EB6">
        <w:rPr>
          <w:rFonts w:ascii="Times New Roman" w:hAnsi="Times New Roman" w:cs="Times New Roman"/>
          <w:color w:val="000000" w:themeColor="text1"/>
          <w:sz w:val="24"/>
          <w:szCs w:val="24"/>
          <w:shd w:val="clear" w:color="auto" w:fill="FFFFFF"/>
        </w:rPr>
        <w:t>лей</w:t>
      </w:r>
      <w:r w:rsidR="00E40306">
        <w:rPr>
          <w:rFonts w:ascii="Times New Roman" w:hAnsi="Times New Roman" w:cs="Times New Roman"/>
          <w:color w:val="000000" w:themeColor="text1"/>
          <w:sz w:val="24"/>
          <w:szCs w:val="24"/>
          <w:shd w:val="clear" w:color="auto" w:fill="FFFFFF"/>
        </w:rPr>
        <w:t xml:space="preserve"> - </w:t>
      </w:r>
      <w:r w:rsidRPr="00B93F44">
        <w:rPr>
          <w:rFonts w:ascii="Times New Roman" w:hAnsi="Times New Roman" w:cs="Times New Roman"/>
          <w:color w:val="000000" w:themeColor="text1"/>
          <w:sz w:val="24"/>
          <w:szCs w:val="24"/>
          <w:shd w:val="clear" w:color="auto" w:fill="FFFFFF"/>
        </w:rPr>
        <w:t>федеральн</w:t>
      </w:r>
      <w:r w:rsidR="00D24A56">
        <w:rPr>
          <w:rFonts w:ascii="Times New Roman" w:hAnsi="Times New Roman" w:cs="Times New Roman"/>
          <w:color w:val="000000" w:themeColor="text1"/>
          <w:sz w:val="24"/>
          <w:szCs w:val="24"/>
          <w:shd w:val="clear" w:color="auto" w:fill="FFFFFF"/>
        </w:rPr>
        <w:t>ый</w:t>
      </w:r>
      <w:r w:rsidRPr="00B93F44">
        <w:rPr>
          <w:rFonts w:ascii="Times New Roman" w:hAnsi="Times New Roman" w:cs="Times New Roman"/>
          <w:color w:val="000000" w:themeColor="text1"/>
          <w:sz w:val="24"/>
          <w:szCs w:val="24"/>
          <w:shd w:val="clear" w:color="auto" w:fill="FFFFFF"/>
        </w:rPr>
        <w:t xml:space="preserve"> бюджет);</w:t>
      </w:r>
    </w:p>
    <w:p w14:paraId="022D5F47" w14:textId="0D50CB49"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color w:val="000000" w:themeColor="text1"/>
          <w:sz w:val="24"/>
          <w:szCs w:val="24"/>
          <w:shd w:val="clear" w:color="auto" w:fill="FFFFFF"/>
        </w:rPr>
        <w:t>- экспертиза проектно-сметной документации (350</w:t>
      </w:r>
      <w:r w:rsidR="00935EB6">
        <w:rPr>
          <w:rFonts w:ascii="Times New Roman" w:hAnsi="Times New Roman" w:cs="Times New Roman"/>
          <w:color w:val="000000" w:themeColor="text1"/>
          <w:sz w:val="24"/>
          <w:szCs w:val="24"/>
          <w:shd w:val="clear" w:color="auto" w:fill="FFFFFF"/>
        </w:rPr>
        <w:t>,7 тыс</w:t>
      </w:r>
      <w:r w:rsidRPr="00B93F44">
        <w:rPr>
          <w:rFonts w:ascii="Times New Roman" w:hAnsi="Times New Roman" w:cs="Times New Roman"/>
          <w:color w:val="000000" w:themeColor="text1"/>
          <w:sz w:val="24"/>
          <w:szCs w:val="24"/>
          <w:shd w:val="clear" w:color="auto" w:fill="FFFFFF"/>
        </w:rPr>
        <w:t>.</w:t>
      </w:r>
      <w:r w:rsidR="00935EB6">
        <w:rPr>
          <w:rFonts w:ascii="Times New Roman" w:hAnsi="Times New Roman" w:cs="Times New Roman"/>
          <w:color w:val="000000" w:themeColor="text1"/>
          <w:sz w:val="24"/>
          <w:szCs w:val="24"/>
          <w:shd w:val="clear" w:color="auto" w:fill="FFFFFF"/>
        </w:rPr>
        <w:t xml:space="preserve"> рублей</w:t>
      </w:r>
      <w:r w:rsidRPr="00B93F44">
        <w:rPr>
          <w:rFonts w:ascii="Times New Roman" w:hAnsi="Times New Roman" w:cs="Times New Roman"/>
          <w:color w:val="000000" w:themeColor="text1"/>
          <w:sz w:val="24"/>
          <w:szCs w:val="24"/>
          <w:shd w:val="clear" w:color="auto" w:fill="FFFFFF"/>
        </w:rPr>
        <w:t xml:space="preserve"> </w:t>
      </w:r>
      <w:r w:rsidR="00D24A56">
        <w:rPr>
          <w:rFonts w:ascii="Times New Roman" w:hAnsi="Times New Roman" w:cs="Times New Roman"/>
          <w:color w:val="000000" w:themeColor="text1"/>
          <w:sz w:val="24"/>
          <w:szCs w:val="24"/>
          <w:shd w:val="clear" w:color="auto" w:fill="FFFFFF"/>
        </w:rPr>
        <w:t>–</w:t>
      </w:r>
      <w:r w:rsidRPr="00B93F44">
        <w:rPr>
          <w:rFonts w:ascii="Times New Roman" w:hAnsi="Times New Roman" w:cs="Times New Roman"/>
          <w:color w:val="000000" w:themeColor="text1"/>
          <w:sz w:val="24"/>
          <w:szCs w:val="24"/>
          <w:shd w:val="clear" w:color="auto" w:fill="FFFFFF"/>
        </w:rPr>
        <w:t xml:space="preserve"> бюджет</w:t>
      </w:r>
      <w:r w:rsidR="00D24A56">
        <w:rPr>
          <w:rFonts w:ascii="Times New Roman" w:hAnsi="Times New Roman" w:cs="Times New Roman"/>
          <w:color w:val="000000" w:themeColor="text1"/>
          <w:sz w:val="24"/>
          <w:szCs w:val="24"/>
          <w:shd w:val="clear" w:color="auto" w:fill="FFFFFF"/>
        </w:rPr>
        <w:t xml:space="preserve"> округа</w:t>
      </w:r>
      <w:r w:rsidRPr="00B93F44">
        <w:rPr>
          <w:rFonts w:ascii="Times New Roman" w:hAnsi="Times New Roman" w:cs="Times New Roman"/>
          <w:color w:val="000000" w:themeColor="text1"/>
          <w:sz w:val="24"/>
          <w:szCs w:val="24"/>
          <w:shd w:val="clear" w:color="auto" w:fill="FFFFFF"/>
        </w:rPr>
        <w:t>);</w:t>
      </w:r>
    </w:p>
    <w:p w14:paraId="21ACC870" w14:textId="217C456D"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color w:val="000000" w:themeColor="text1"/>
          <w:sz w:val="24"/>
          <w:szCs w:val="24"/>
          <w:shd w:val="clear" w:color="auto" w:fill="FFFFFF"/>
        </w:rPr>
        <w:t>- капитальный ремонт здания (8</w:t>
      </w:r>
      <w:r w:rsidR="00935EB6">
        <w:rPr>
          <w:rFonts w:ascii="Times New Roman" w:hAnsi="Times New Roman" w:cs="Times New Roman"/>
          <w:color w:val="000000" w:themeColor="text1"/>
          <w:sz w:val="24"/>
          <w:szCs w:val="24"/>
          <w:shd w:val="clear" w:color="auto" w:fill="FFFFFF"/>
        </w:rPr>
        <w:t> </w:t>
      </w:r>
      <w:r w:rsidRPr="00B93F44">
        <w:rPr>
          <w:rFonts w:ascii="Times New Roman" w:hAnsi="Times New Roman" w:cs="Times New Roman"/>
          <w:color w:val="000000" w:themeColor="text1"/>
          <w:sz w:val="24"/>
          <w:szCs w:val="24"/>
          <w:shd w:val="clear" w:color="auto" w:fill="FFFFFF"/>
        </w:rPr>
        <w:t>149</w:t>
      </w:r>
      <w:r w:rsidR="00935EB6">
        <w:rPr>
          <w:rFonts w:ascii="Times New Roman" w:hAnsi="Times New Roman" w:cs="Times New Roman"/>
          <w:color w:val="000000" w:themeColor="text1"/>
          <w:sz w:val="24"/>
          <w:szCs w:val="24"/>
          <w:shd w:val="clear" w:color="auto" w:fill="FFFFFF"/>
        </w:rPr>
        <w:t>,0 тыс.</w:t>
      </w:r>
      <w:r w:rsidRPr="00B93F44">
        <w:rPr>
          <w:rFonts w:ascii="Times New Roman" w:hAnsi="Times New Roman" w:cs="Times New Roman"/>
          <w:color w:val="000000" w:themeColor="text1"/>
          <w:sz w:val="24"/>
          <w:szCs w:val="24"/>
          <w:shd w:val="clear" w:color="auto" w:fill="FFFFFF"/>
        </w:rPr>
        <w:t xml:space="preserve"> руб</w:t>
      </w:r>
      <w:r w:rsidR="00935EB6">
        <w:rPr>
          <w:rFonts w:ascii="Times New Roman" w:hAnsi="Times New Roman" w:cs="Times New Roman"/>
          <w:color w:val="000000" w:themeColor="text1"/>
          <w:sz w:val="24"/>
          <w:szCs w:val="24"/>
          <w:shd w:val="clear" w:color="auto" w:fill="FFFFFF"/>
        </w:rPr>
        <w:t xml:space="preserve">лей - </w:t>
      </w:r>
      <w:r w:rsidR="00D24A56">
        <w:rPr>
          <w:rFonts w:ascii="Times New Roman" w:hAnsi="Times New Roman" w:cs="Times New Roman"/>
          <w:color w:val="000000" w:themeColor="text1"/>
          <w:sz w:val="24"/>
          <w:szCs w:val="24"/>
          <w:shd w:val="clear" w:color="auto" w:fill="FFFFFF"/>
        </w:rPr>
        <w:t>областной</w:t>
      </w:r>
      <w:r w:rsidRPr="00B93F44">
        <w:rPr>
          <w:rFonts w:ascii="Times New Roman" w:hAnsi="Times New Roman" w:cs="Times New Roman"/>
          <w:color w:val="000000" w:themeColor="text1"/>
          <w:sz w:val="24"/>
          <w:szCs w:val="24"/>
          <w:shd w:val="clear" w:color="auto" w:fill="FFFFFF"/>
        </w:rPr>
        <w:t xml:space="preserve"> бюджет).</w:t>
      </w:r>
    </w:p>
    <w:p w14:paraId="7C923984" w14:textId="6284F966"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u w:val="single"/>
          <w:shd w:val="clear" w:color="auto" w:fill="FFFFFF"/>
        </w:rPr>
      </w:pPr>
      <w:r w:rsidRPr="00B93F44">
        <w:rPr>
          <w:rFonts w:ascii="Times New Roman" w:hAnsi="Times New Roman" w:cs="Times New Roman"/>
          <w:color w:val="000000" w:themeColor="text1"/>
          <w:sz w:val="24"/>
          <w:szCs w:val="24"/>
          <w:u w:val="single"/>
          <w:shd w:val="clear" w:color="auto" w:fill="FFFFFF"/>
        </w:rPr>
        <w:t>В филиале № 1 (г. Заполярный</w:t>
      </w:r>
      <w:r w:rsidR="00D73161">
        <w:rPr>
          <w:rFonts w:ascii="Times New Roman" w:hAnsi="Times New Roman" w:cs="Times New Roman"/>
          <w:color w:val="000000" w:themeColor="text1"/>
          <w:sz w:val="24"/>
          <w:szCs w:val="24"/>
          <w:u w:val="single"/>
          <w:shd w:val="clear" w:color="auto" w:fill="FFFFFF"/>
        </w:rPr>
        <w:t>, ул. Ленина, д.</w:t>
      </w:r>
      <w:r w:rsidR="00BF5F76">
        <w:rPr>
          <w:rFonts w:ascii="Times New Roman" w:hAnsi="Times New Roman" w:cs="Times New Roman"/>
          <w:color w:val="000000" w:themeColor="text1"/>
          <w:sz w:val="24"/>
          <w:szCs w:val="24"/>
          <w:u w:val="single"/>
          <w:shd w:val="clear" w:color="auto" w:fill="FFFFFF"/>
        </w:rPr>
        <w:t xml:space="preserve"> </w:t>
      </w:r>
      <w:r w:rsidR="00D73161">
        <w:rPr>
          <w:rFonts w:ascii="Times New Roman" w:hAnsi="Times New Roman" w:cs="Times New Roman"/>
          <w:color w:val="000000" w:themeColor="text1"/>
          <w:sz w:val="24"/>
          <w:szCs w:val="24"/>
          <w:u w:val="single"/>
          <w:shd w:val="clear" w:color="auto" w:fill="FFFFFF"/>
        </w:rPr>
        <w:t>22</w:t>
      </w:r>
      <w:r w:rsidRPr="00B93F44">
        <w:rPr>
          <w:rFonts w:ascii="Times New Roman" w:hAnsi="Times New Roman" w:cs="Times New Roman"/>
          <w:color w:val="000000" w:themeColor="text1"/>
          <w:sz w:val="24"/>
          <w:szCs w:val="24"/>
          <w:u w:val="single"/>
          <w:shd w:val="clear" w:color="auto" w:fill="FFFFFF"/>
        </w:rPr>
        <w:t>):</w:t>
      </w:r>
    </w:p>
    <w:p w14:paraId="10B58314" w14:textId="3CFA98DE"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color w:val="000000" w:themeColor="text1"/>
          <w:sz w:val="24"/>
          <w:szCs w:val="24"/>
          <w:shd w:val="clear" w:color="auto" w:fill="FFFFFF"/>
        </w:rPr>
        <w:t>- приобретение радиатора, монтажного оборудования (7</w:t>
      </w:r>
      <w:r w:rsidR="00935EB6">
        <w:rPr>
          <w:rFonts w:ascii="Times New Roman" w:hAnsi="Times New Roman" w:cs="Times New Roman"/>
          <w:color w:val="000000" w:themeColor="text1"/>
          <w:sz w:val="24"/>
          <w:szCs w:val="24"/>
          <w:shd w:val="clear" w:color="auto" w:fill="FFFFFF"/>
        </w:rPr>
        <w:t xml:space="preserve">,4 тыс. </w:t>
      </w:r>
      <w:r w:rsidRPr="00B93F44">
        <w:rPr>
          <w:rFonts w:ascii="Times New Roman" w:hAnsi="Times New Roman" w:cs="Times New Roman"/>
          <w:color w:val="000000" w:themeColor="text1"/>
          <w:sz w:val="24"/>
          <w:szCs w:val="24"/>
          <w:shd w:val="clear" w:color="auto" w:fill="FFFFFF"/>
        </w:rPr>
        <w:t>руб</w:t>
      </w:r>
      <w:r w:rsidR="00935EB6">
        <w:rPr>
          <w:rFonts w:ascii="Times New Roman" w:hAnsi="Times New Roman" w:cs="Times New Roman"/>
          <w:color w:val="000000" w:themeColor="text1"/>
          <w:sz w:val="24"/>
          <w:szCs w:val="24"/>
          <w:shd w:val="clear" w:color="auto" w:fill="FFFFFF"/>
        </w:rPr>
        <w:t>лей</w:t>
      </w:r>
      <w:r w:rsidRPr="00B93F44">
        <w:rPr>
          <w:rFonts w:ascii="Times New Roman" w:hAnsi="Times New Roman" w:cs="Times New Roman"/>
          <w:color w:val="000000" w:themeColor="text1"/>
          <w:sz w:val="24"/>
          <w:szCs w:val="24"/>
          <w:shd w:val="clear" w:color="auto" w:fill="FFFFFF"/>
        </w:rPr>
        <w:t xml:space="preserve"> </w:t>
      </w:r>
      <w:r w:rsidR="00D24A56">
        <w:rPr>
          <w:rFonts w:ascii="Times New Roman" w:hAnsi="Times New Roman" w:cs="Times New Roman"/>
          <w:color w:val="000000" w:themeColor="text1"/>
          <w:sz w:val="24"/>
          <w:szCs w:val="24"/>
          <w:shd w:val="clear" w:color="auto" w:fill="FFFFFF"/>
        </w:rPr>
        <w:t>–</w:t>
      </w:r>
      <w:r w:rsidRPr="00B93F44">
        <w:rPr>
          <w:rFonts w:ascii="Times New Roman" w:hAnsi="Times New Roman" w:cs="Times New Roman"/>
          <w:color w:val="000000" w:themeColor="text1"/>
          <w:sz w:val="24"/>
          <w:szCs w:val="24"/>
          <w:shd w:val="clear" w:color="auto" w:fill="FFFFFF"/>
        </w:rPr>
        <w:t xml:space="preserve"> бюджет</w:t>
      </w:r>
      <w:r w:rsidR="00D24A56">
        <w:rPr>
          <w:rFonts w:ascii="Times New Roman" w:hAnsi="Times New Roman" w:cs="Times New Roman"/>
          <w:color w:val="000000" w:themeColor="text1"/>
          <w:sz w:val="24"/>
          <w:szCs w:val="24"/>
          <w:shd w:val="clear" w:color="auto" w:fill="FFFFFF"/>
        </w:rPr>
        <w:t xml:space="preserve"> округа</w:t>
      </w:r>
      <w:r w:rsidRPr="00B93F44">
        <w:rPr>
          <w:rFonts w:ascii="Times New Roman" w:hAnsi="Times New Roman" w:cs="Times New Roman"/>
          <w:color w:val="000000" w:themeColor="text1"/>
          <w:sz w:val="24"/>
          <w:szCs w:val="24"/>
          <w:shd w:val="clear" w:color="auto" w:fill="FFFFFF"/>
        </w:rPr>
        <w:t>).</w:t>
      </w:r>
    </w:p>
    <w:p w14:paraId="1E724F23" w14:textId="61A8BC50" w:rsidR="00B93F44" w:rsidRPr="00B93F44" w:rsidRDefault="00B93F44" w:rsidP="00BF5F76">
      <w:pPr>
        <w:widowControl w:val="0"/>
        <w:spacing w:after="0" w:line="240" w:lineRule="auto"/>
        <w:ind w:firstLine="709"/>
        <w:jc w:val="both"/>
        <w:rPr>
          <w:rFonts w:ascii="Times New Roman" w:eastAsia="Times New Roman" w:hAnsi="Times New Roman" w:cs="Times New Roman"/>
          <w:sz w:val="24"/>
          <w:szCs w:val="24"/>
          <w:lang w:eastAsia="ru-RU"/>
        </w:rPr>
      </w:pPr>
      <w:r w:rsidRPr="00B93F44">
        <w:rPr>
          <w:rFonts w:ascii="Times New Roman" w:hAnsi="Times New Roman" w:cs="Times New Roman"/>
          <w:color w:val="000000" w:themeColor="text1"/>
          <w:sz w:val="24"/>
          <w:szCs w:val="24"/>
          <w:shd w:val="clear" w:color="auto" w:fill="FFFFFF"/>
        </w:rPr>
        <w:t xml:space="preserve">Кроме того, в 2021 году на базе филиала № 1 (г. Заполярный) за счет средств федерального бюджета </w:t>
      </w:r>
      <w:r w:rsidRPr="00B93F44">
        <w:rPr>
          <w:rFonts w:ascii="Times New Roman" w:eastAsia="Times New Roman" w:hAnsi="Times New Roman" w:cs="Times New Roman"/>
          <w:sz w:val="24"/>
          <w:szCs w:val="24"/>
          <w:lang w:eastAsia="ru-RU"/>
        </w:rPr>
        <w:t xml:space="preserve">реализован проект </w:t>
      </w:r>
      <w:r w:rsidRPr="00B93F44">
        <w:rPr>
          <w:rFonts w:ascii="Times New Roman" w:hAnsi="Times New Roman" w:cs="Times New Roman"/>
          <w:sz w:val="24"/>
          <w:szCs w:val="24"/>
        </w:rPr>
        <w:t>«Модельная библиотека»</w:t>
      </w:r>
      <w:r w:rsidRPr="00B93F44">
        <w:rPr>
          <w:rFonts w:ascii="Times New Roman" w:hAnsi="Times New Roman" w:cs="Times New Roman"/>
          <w:b/>
          <w:sz w:val="24"/>
          <w:szCs w:val="24"/>
        </w:rPr>
        <w:t xml:space="preserve"> </w:t>
      </w:r>
      <w:r w:rsidRPr="00B93F44">
        <w:rPr>
          <w:rFonts w:ascii="Times New Roman" w:eastAsia="Times New Roman" w:hAnsi="Times New Roman" w:cs="Times New Roman"/>
          <w:sz w:val="24"/>
          <w:szCs w:val="24"/>
          <w:lang w:eastAsia="ru-RU"/>
        </w:rPr>
        <w:t>в рамках национального проекта «Культура». В соответствии с проектом был произведен ремонт помещения на сумму 1</w:t>
      </w:r>
      <w:r w:rsidR="00935EB6">
        <w:rPr>
          <w:rFonts w:ascii="Times New Roman" w:eastAsia="Times New Roman" w:hAnsi="Times New Roman" w:cs="Times New Roman"/>
          <w:sz w:val="24"/>
          <w:szCs w:val="24"/>
          <w:lang w:eastAsia="ru-RU"/>
        </w:rPr>
        <w:t> </w:t>
      </w:r>
      <w:r w:rsidRPr="00B93F44">
        <w:rPr>
          <w:rFonts w:ascii="Times New Roman" w:eastAsia="Times New Roman" w:hAnsi="Times New Roman" w:cs="Times New Roman"/>
          <w:sz w:val="24"/>
          <w:szCs w:val="24"/>
          <w:lang w:eastAsia="ru-RU"/>
        </w:rPr>
        <w:t>564</w:t>
      </w:r>
      <w:r w:rsidR="00935EB6">
        <w:rPr>
          <w:rFonts w:ascii="Times New Roman" w:eastAsia="Times New Roman" w:hAnsi="Times New Roman" w:cs="Times New Roman"/>
          <w:sz w:val="24"/>
          <w:szCs w:val="24"/>
          <w:lang w:eastAsia="ru-RU"/>
        </w:rPr>
        <w:t>,9 тыс.</w:t>
      </w:r>
      <w:r w:rsidRPr="00B93F44">
        <w:rPr>
          <w:rFonts w:ascii="Times New Roman" w:eastAsia="Times New Roman" w:hAnsi="Times New Roman" w:cs="Times New Roman"/>
          <w:sz w:val="24"/>
          <w:szCs w:val="24"/>
          <w:lang w:eastAsia="ru-RU"/>
        </w:rPr>
        <w:t xml:space="preserve"> руб</w:t>
      </w:r>
      <w:r w:rsidR="00935EB6">
        <w:rPr>
          <w:rFonts w:ascii="Times New Roman" w:eastAsia="Times New Roman" w:hAnsi="Times New Roman" w:cs="Times New Roman"/>
          <w:sz w:val="24"/>
          <w:szCs w:val="24"/>
          <w:lang w:eastAsia="ru-RU"/>
        </w:rPr>
        <w:t>лей</w:t>
      </w:r>
      <w:r w:rsidRPr="00B93F44">
        <w:rPr>
          <w:rFonts w:ascii="Times New Roman" w:eastAsia="Times New Roman" w:hAnsi="Times New Roman" w:cs="Times New Roman"/>
          <w:sz w:val="24"/>
          <w:szCs w:val="24"/>
          <w:lang w:eastAsia="ru-RU"/>
        </w:rPr>
        <w:t xml:space="preserve"> и приобретена мебель и оборудование на общую сумму 3</w:t>
      </w:r>
      <w:r w:rsidR="00935EB6">
        <w:rPr>
          <w:rFonts w:ascii="Times New Roman" w:eastAsia="Times New Roman" w:hAnsi="Times New Roman" w:cs="Times New Roman"/>
          <w:sz w:val="24"/>
          <w:szCs w:val="24"/>
          <w:lang w:eastAsia="ru-RU"/>
        </w:rPr>
        <w:t> </w:t>
      </w:r>
      <w:r w:rsidRPr="00B93F44">
        <w:rPr>
          <w:rFonts w:ascii="Times New Roman" w:eastAsia="Times New Roman" w:hAnsi="Times New Roman" w:cs="Times New Roman"/>
          <w:sz w:val="24"/>
          <w:szCs w:val="24"/>
          <w:lang w:eastAsia="ru-RU"/>
        </w:rPr>
        <w:t>435</w:t>
      </w:r>
      <w:r w:rsidR="00935EB6">
        <w:rPr>
          <w:rFonts w:ascii="Times New Roman" w:eastAsia="Times New Roman" w:hAnsi="Times New Roman" w:cs="Times New Roman"/>
          <w:sz w:val="24"/>
          <w:szCs w:val="24"/>
          <w:lang w:eastAsia="ru-RU"/>
        </w:rPr>
        <w:t>,1 тыс.</w:t>
      </w:r>
      <w:r w:rsidRPr="00B93F44">
        <w:rPr>
          <w:rFonts w:ascii="Times New Roman" w:eastAsia="Times New Roman" w:hAnsi="Times New Roman" w:cs="Times New Roman"/>
          <w:sz w:val="24"/>
          <w:szCs w:val="24"/>
          <w:lang w:eastAsia="ru-RU"/>
        </w:rPr>
        <w:t xml:space="preserve"> руб</w:t>
      </w:r>
      <w:r w:rsidR="00935EB6">
        <w:rPr>
          <w:rFonts w:ascii="Times New Roman" w:eastAsia="Times New Roman" w:hAnsi="Times New Roman" w:cs="Times New Roman"/>
          <w:sz w:val="24"/>
          <w:szCs w:val="24"/>
          <w:lang w:eastAsia="ru-RU"/>
        </w:rPr>
        <w:t>лей.</w:t>
      </w:r>
    </w:p>
    <w:p w14:paraId="2252C663" w14:textId="74205B47" w:rsidR="00B93F44" w:rsidRPr="00B93F44" w:rsidRDefault="00B93F44" w:rsidP="00BF5F76">
      <w:pPr>
        <w:widowControl w:val="0"/>
        <w:spacing w:after="0" w:line="240" w:lineRule="auto"/>
        <w:ind w:firstLine="709"/>
        <w:jc w:val="both"/>
        <w:rPr>
          <w:rFonts w:ascii="Times New Roman" w:hAnsi="Times New Roman" w:cs="Times New Roman"/>
          <w:sz w:val="24"/>
          <w:szCs w:val="24"/>
        </w:rPr>
      </w:pPr>
      <w:r w:rsidRPr="00B93F44">
        <w:rPr>
          <w:rFonts w:ascii="Times New Roman" w:hAnsi="Times New Roman" w:cs="Times New Roman"/>
          <w:sz w:val="24"/>
          <w:szCs w:val="24"/>
        </w:rPr>
        <w:t>В 2021 году в МБУК «ДК «Восход» (</w:t>
      </w:r>
      <w:proofErr w:type="spellStart"/>
      <w:r w:rsidRPr="00B93F44">
        <w:rPr>
          <w:rFonts w:ascii="Times New Roman" w:hAnsi="Times New Roman" w:cs="Times New Roman"/>
          <w:sz w:val="24"/>
          <w:szCs w:val="24"/>
        </w:rPr>
        <w:t>п</w:t>
      </w:r>
      <w:r w:rsidR="00BF5F76">
        <w:rPr>
          <w:rFonts w:ascii="Times New Roman" w:hAnsi="Times New Roman" w:cs="Times New Roman"/>
          <w:sz w:val="24"/>
          <w:szCs w:val="24"/>
        </w:rPr>
        <w:t>.</w:t>
      </w:r>
      <w:r w:rsidR="00D24A56">
        <w:rPr>
          <w:rFonts w:ascii="Times New Roman" w:hAnsi="Times New Roman" w:cs="Times New Roman"/>
          <w:sz w:val="24"/>
          <w:szCs w:val="24"/>
        </w:rPr>
        <w:t>г</w:t>
      </w:r>
      <w:r w:rsidR="00BF5F76">
        <w:rPr>
          <w:rFonts w:ascii="Times New Roman" w:hAnsi="Times New Roman" w:cs="Times New Roman"/>
          <w:sz w:val="24"/>
          <w:szCs w:val="24"/>
        </w:rPr>
        <w:t>.</w:t>
      </w:r>
      <w:r w:rsidR="00D24A56">
        <w:rPr>
          <w:rFonts w:ascii="Times New Roman" w:hAnsi="Times New Roman" w:cs="Times New Roman"/>
          <w:sz w:val="24"/>
          <w:szCs w:val="24"/>
        </w:rPr>
        <w:t>т</w:t>
      </w:r>
      <w:proofErr w:type="spellEnd"/>
      <w:r w:rsidRPr="00B93F44">
        <w:rPr>
          <w:rFonts w:ascii="Times New Roman" w:hAnsi="Times New Roman" w:cs="Times New Roman"/>
          <w:sz w:val="24"/>
          <w:szCs w:val="24"/>
        </w:rPr>
        <w:t>. Никель) были проведены следующие мероприятия в части текущих и капитальных ремонтов:</w:t>
      </w:r>
    </w:p>
    <w:p w14:paraId="5C91812E" w14:textId="185A95DA"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sz w:val="24"/>
          <w:szCs w:val="24"/>
        </w:rPr>
        <w:t xml:space="preserve">- ремонт кровли сельского клуба в </w:t>
      </w:r>
      <w:proofErr w:type="spellStart"/>
      <w:r w:rsidR="00E40306">
        <w:rPr>
          <w:rFonts w:ascii="Times New Roman" w:hAnsi="Times New Roman" w:cs="Times New Roman"/>
          <w:sz w:val="24"/>
          <w:szCs w:val="24"/>
        </w:rPr>
        <w:t>н</w:t>
      </w:r>
      <w:r w:rsidR="00BF5F76">
        <w:rPr>
          <w:rFonts w:ascii="Times New Roman" w:hAnsi="Times New Roman" w:cs="Times New Roman"/>
          <w:sz w:val="24"/>
          <w:szCs w:val="24"/>
        </w:rPr>
        <w:t>.</w:t>
      </w:r>
      <w:r w:rsidRPr="00B93F44">
        <w:rPr>
          <w:rFonts w:ascii="Times New Roman" w:hAnsi="Times New Roman" w:cs="Times New Roman"/>
          <w:sz w:val="24"/>
          <w:szCs w:val="24"/>
        </w:rPr>
        <w:t>п</w:t>
      </w:r>
      <w:proofErr w:type="spellEnd"/>
      <w:r w:rsidRPr="00B93F44">
        <w:rPr>
          <w:rFonts w:ascii="Times New Roman" w:hAnsi="Times New Roman" w:cs="Times New Roman"/>
          <w:sz w:val="24"/>
          <w:szCs w:val="24"/>
        </w:rPr>
        <w:t xml:space="preserve">. </w:t>
      </w:r>
      <w:proofErr w:type="spellStart"/>
      <w:r w:rsidRPr="00B93F44">
        <w:rPr>
          <w:rFonts w:ascii="Times New Roman" w:hAnsi="Times New Roman" w:cs="Times New Roman"/>
          <w:sz w:val="24"/>
          <w:szCs w:val="24"/>
        </w:rPr>
        <w:t>Раякоски</w:t>
      </w:r>
      <w:proofErr w:type="spellEnd"/>
      <w:r w:rsidRPr="00B93F44">
        <w:rPr>
          <w:rFonts w:ascii="Times New Roman" w:hAnsi="Times New Roman" w:cs="Times New Roman"/>
          <w:sz w:val="24"/>
          <w:szCs w:val="24"/>
        </w:rPr>
        <w:t xml:space="preserve"> (3</w:t>
      </w:r>
      <w:r w:rsidR="00935EB6">
        <w:rPr>
          <w:rFonts w:ascii="Times New Roman" w:hAnsi="Times New Roman" w:cs="Times New Roman"/>
          <w:sz w:val="24"/>
          <w:szCs w:val="24"/>
        </w:rPr>
        <w:t> </w:t>
      </w:r>
      <w:r w:rsidRPr="00B93F44">
        <w:rPr>
          <w:rFonts w:ascii="Times New Roman" w:hAnsi="Times New Roman" w:cs="Times New Roman"/>
          <w:sz w:val="24"/>
          <w:szCs w:val="24"/>
        </w:rPr>
        <w:t>049</w:t>
      </w:r>
      <w:r w:rsidR="00935EB6">
        <w:rPr>
          <w:rFonts w:ascii="Times New Roman" w:hAnsi="Times New Roman" w:cs="Times New Roman"/>
          <w:sz w:val="24"/>
          <w:szCs w:val="24"/>
        </w:rPr>
        <w:t xml:space="preserve">,6 тыс. </w:t>
      </w:r>
      <w:r w:rsidRPr="00B93F44">
        <w:rPr>
          <w:rFonts w:ascii="Times New Roman" w:hAnsi="Times New Roman" w:cs="Times New Roman"/>
          <w:sz w:val="24"/>
          <w:szCs w:val="24"/>
        </w:rPr>
        <w:t>руб</w:t>
      </w:r>
      <w:r w:rsidR="00935EB6">
        <w:rPr>
          <w:rFonts w:ascii="Times New Roman" w:hAnsi="Times New Roman" w:cs="Times New Roman"/>
          <w:sz w:val="24"/>
          <w:szCs w:val="24"/>
        </w:rPr>
        <w:t>лей</w:t>
      </w:r>
      <w:r w:rsidRPr="00B93F44">
        <w:rPr>
          <w:rFonts w:ascii="Times New Roman" w:hAnsi="Times New Roman" w:cs="Times New Roman"/>
          <w:sz w:val="24"/>
          <w:szCs w:val="24"/>
        </w:rPr>
        <w:t xml:space="preserve"> </w:t>
      </w:r>
      <w:r w:rsidR="00D24A56">
        <w:rPr>
          <w:rFonts w:ascii="Times New Roman" w:hAnsi="Times New Roman" w:cs="Times New Roman"/>
          <w:sz w:val="24"/>
          <w:szCs w:val="24"/>
        </w:rPr>
        <w:t>–</w:t>
      </w:r>
      <w:r w:rsidRPr="00B93F44">
        <w:rPr>
          <w:rFonts w:ascii="Times New Roman" w:hAnsi="Times New Roman" w:cs="Times New Roman"/>
          <w:sz w:val="24"/>
          <w:szCs w:val="24"/>
        </w:rPr>
        <w:t xml:space="preserve"> </w:t>
      </w:r>
      <w:r w:rsidRPr="00B93F44">
        <w:rPr>
          <w:rFonts w:ascii="Times New Roman" w:hAnsi="Times New Roman" w:cs="Times New Roman"/>
          <w:color w:val="000000" w:themeColor="text1"/>
          <w:sz w:val="24"/>
          <w:szCs w:val="24"/>
          <w:shd w:val="clear" w:color="auto" w:fill="FFFFFF"/>
        </w:rPr>
        <w:t>бюджет</w:t>
      </w:r>
      <w:r w:rsidR="00D24A56">
        <w:rPr>
          <w:rFonts w:ascii="Times New Roman" w:hAnsi="Times New Roman" w:cs="Times New Roman"/>
          <w:color w:val="000000" w:themeColor="text1"/>
          <w:sz w:val="24"/>
          <w:szCs w:val="24"/>
          <w:shd w:val="clear" w:color="auto" w:fill="FFFFFF"/>
        </w:rPr>
        <w:t xml:space="preserve"> округа</w:t>
      </w:r>
      <w:r w:rsidRPr="00B93F44">
        <w:rPr>
          <w:rFonts w:ascii="Times New Roman" w:hAnsi="Times New Roman" w:cs="Times New Roman"/>
          <w:color w:val="000000" w:themeColor="text1"/>
          <w:sz w:val="24"/>
          <w:szCs w:val="24"/>
          <w:shd w:val="clear" w:color="auto" w:fill="FFFFFF"/>
        </w:rPr>
        <w:t>);</w:t>
      </w:r>
    </w:p>
    <w:p w14:paraId="5515AAE9" w14:textId="40A14C0A" w:rsid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color w:val="000000" w:themeColor="text1"/>
          <w:sz w:val="24"/>
          <w:szCs w:val="24"/>
          <w:shd w:val="clear" w:color="auto" w:fill="FFFFFF"/>
        </w:rPr>
        <w:t>- реконструкция МБУК «ДК «Восход» (100</w:t>
      </w:r>
      <w:r w:rsidR="00935EB6">
        <w:rPr>
          <w:rFonts w:ascii="Times New Roman" w:hAnsi="Times New Roman" w:cs="Times New Roman"/>
          <w:color w:val="000000" w:themeColor="text1"/>
          <w:sz w:val="24"/>
          <w:szCs w:val="24"/>
          <w:shd w:val="clear" w:color="auto" w:fill="FFFFFF"/>
        </w:rPr>
        <w:t> </w:t>
      </w:r>
      <w:r w:rsidRPr="00B93F44">
        <w:rPr>
          <w:rFonts w:ascii="Times New Roman" w:hAnsi="Times New Roman" w:cs="Times New Roman"/>
          <w:color w:val="000000" w:themeColor="text1"/>
          <w:sz w:val="24"/>
          <w:szCs w:val="24"/>
          <w:shd w:val="clear" w:color="auto" w:fill="FFFFFF"/>
        </w:rPr>
        <w:t>000</w:t>
      </w:r>
      <w:r w:rsidR="00935EB6">
        <w:rPr>
          <w:rFonts w:ascii="Times New Roman" w:hAnsi="Times New Roman" w:cs="Times New Roman"/>
          <w:color w:val="000000" w:themeColor="text1"/>
          <w:sz w:val="24"/>
          <w:szCs w:val="24"/>
          <w:shd w:val="clear" w:color="auto" w:fill="FFFFFF"/>
        </w:rPr>
        <w:t xml:space="preserve">,0 тыс. </w:t>
      </w:r>
      <w:r w:rsidRPr="00B93F44">
        <w:rPr>
          <w:rFonts w:ascii="Times New Roman" w:hAnsi="Times New Roman" w:cs="Times New Roman"/>
          <w:color w:val="000000" w:themeColor="text1"/>
          <w:sz w:val="24"/>
          <w:szCs w:val="24"/>
          <w:shd w:val="clear" w:color="auto" w:fill="FFFFFF"/>
        </w:rPr>
        <w:t>руб</w:t>
      </w:r>
      <w:r w:rsidR="00935EB6">
        <w:rPr>
          <w:rFonts w:ascii="Times New Roman" w:hAnsi="Times New Roman" w:cs="Times New Roman"/>
          <w:color w:val="000000" w:themeColor="text1"/>
          <w:sz w:val="24"/>
          <w:szCs w:val="24"/>
          <w:shd w:val="clear" w:color="auto" w:fill="FFFFFF"/>
        </w:rPr>
        <w:t xml:space="preserve">лей - </w:t>
      </w:r>
      <w:r w:rsidRPr="00B93F44">
        <w:rPr>
          <w:rFonts w:ascii="Times New Roman" w:hAnsi="Times New Roman" w:cs="Times New Roman"/>
          <w:color w:val="000000" w:themeColor="text1"/>
          <w:sz w:val="24"/>
          <w:szCs w:val="24"/>
          <w:shd w:val="clear" w:color="auto" w:fill="FFFFFF"/>
        </w:rPr>
        <w:t>федеральн</w:t>
      </w:r>
      <w:r w:rsidR="00D24A56">
        <w:rPr>
          <w:rFonts w:ascii="Times New Roman" w:hAnsi="Times New Roman" w:cs="Times New Roman"/>
          <w:color w:val="000000" w:themeColor="text1"/>
          <w:sz w:val="24"/>
          <w:szCs w:val="24"/>
          <w:shd w:val="clear" w:color="auto" w:fill="FFFFFF"/>
        </w:rPr>
        <w:t>ый</w:t>
      </w:r>
      <w:r w:rsidRPr="00B93F44">
        <w:rPr>
          <w:rFonts w:ascii="Times New Roman" w:hAnsi="Times New Roman" w:cs="Times New Roman"/>
          <w:color w:val="000000" w:themeColor="text1"/>
          <w:sz w:val="24"/>
          <w:szCs w:val="24"/>
          <w:shd w:val="clear" w:color="auto" w:fill="FFFFFF"/>
        </w:rPr>
        <w:t xml:space="preserve"> бюджет).</w:t>
      </w:r>
    </w:p>
    <w:p w14:paraId="3B4A8762" w14:textId="04908A46" w:rsidR="00B93F44" w:rsidRPr="00B93F44" w:rsidRDefault="00B93F44" w:rsidP="00BF5F76">
      <w:pPr>
        <w:widowControl w:val="0"/>
        <w:spacing w:after="0" w:line="240" w:lineRule="auto"/>
        <w:ind w:firstLine="709"/>
        <w:jc w:val="both"/>
        <w:rPr>
          <w:rFonts w:ascii="Times New Roman" w:hAnsi="Times New Roman" w:cs="Times New Roman"/>
          <w:sz w:val="24"/>
          <w:szCs w:val="24"/>
        </w:rPr>
      </w:pPr>
      <w:r w:rsidRPr="00B93F44">
        <w:rPr>
          <w:rFonts w:ascii="Times New Roman" w:hAnsi="Times New Roman" w:cs="Times New Roman"/>
          <w:sz w:val="24"/>
          <w:szCs w:val="24"/>
        </w:rPr>
        <w:t>В 2021 году в МБУК «ДК «Октябрь» (г. Заполярный) были проведены следующие мероприятия в части текущих и капитальных ремонтов, укрепления материально-технической базы:</w:t>
      </w:r>
    </w:p>
    <w:p w14:paraId="3538932B" w14:textId="13F8A901"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sz w:val="24"/>
          <w:szCs w:val="24"/>
        </w:rPr>
        <w:t>- приобретение мебели и оборудования (2</w:t>
      </w:r>
      <w:r w:rsidR="00935EB6">
        <w:rPr>
          <w:rFonts w:ascii="Times New Roman" w:hAnsi="Times New Roman" w:cs="Times New Roman"/>
          <w:sz w:val="24"/>
          <w:szCs w:val="24"/>
        </w:rPr>
        <w:t> </w:t>
      </w:r>
      <w:r w:rsidRPr="00B93F44">
        <w:rPr>
          <w:rFonts w:ascii="Times New Roman" w:hAnsi="Times New Roman" w:cs="Times New Roman"/>
          <w:sz w:val="24"/>
          <w:szCs w:val="24"/>
        </w:rPr>
        <w:t>474</w:t>
      </w:r>
      <w:r w:rsidR="00935EB6">
        <w:rPr>
          <w:rFonts w:ascii="Times New Roman" w:hAnsi="Times New Roman" w:cs="Times New Roman"/>
          <w:sz w:val="24"/>
          <w:szCs w:val="24"/>
        </w:rPr>
        <w:t>,</w:t>
      </w:r>
      <w:r w:rsidRPr="00B93F44">
        <w:rPr>
          <w:rFonts w:ascii="Times New Roman" w:hAnsi="Times New Roman" w:cs="Times New Roman"/>
          <w:sz w:val="24"/>
          <w:szCs w:val="24"/>
        </w:rPr>
        <w:t>5</w:t>
      </w:r>
      <w:r w:rsidR="00935EB6">
        <w:rPr>
          <w:rFonts w:ascii="Times New Roman" w:hAnsi="Times New Roman" w:cs="Times New Roman"/>
          <w:sz w:val="24"/>
          <w:szCs w:val="24"/>
        </w:rPr>
        <w:t xml:space="preserve"> тыс.</w:t>
      </w:r>
      <w:r w:rsidRPr="00B93F44">
        <w:rPr>
          <w:rFonts w:ascii="Times New Roman" w:hAnsi="Times New Roman" w:cs="Times New Roman"/>
          <w:sz w:val="24"/>
          <w:szCs w:val="24"/>
        </w:rPr>
        <w:t xml:space="preserve"> руб</w:t>
      </w:r>
      <w:r w:rsidR="00935EB6">
        <w:rPr>
          <w:rFonts w:ascii="Times New Roman" w:hAnsi="Times New Roman" w:cs="Times New Roman"/>
          <w:sz w:val="24"/>
          <w:szCs w:val="24"/>
        </w:rPr>
        <w:t>лей</w:t>
      </w:r>
      <w:r w:rsidRPr="00B93F44">
        <w:rPr>
          <w:rFonts w:ascii="Times New Roman" w:hAnsi="Times New Roman" w:cs="Times New Roman"/>
          <w:sz w:val="24"/>
          <w:szCs w:val="24"/>
        </w:rPr>
        <w:t xml:space="preserve"> </w:t>
      </w:r>
      <w:r w:rsidR="00D24A56">
        <w:rPr>
          <w:rFonts w:ascii="Times New Roman" w:hAnsi="Times New Roman" w:cs="Times New Roman"/>
          <w:sz w:val="24"/>
          <w:szCs w:val="24"/>
        </w:rPr>
        <w:t>–</w:t>
      </w:r>
      <w:r w:rsidRPr="00B93F44">
        <w:rPr>
          <w:rFonts w:ascii="Times New Roman" w:hAnsi="Times New Roman" w:cs="Times New Roman"/>
          <w:sz w:val="24"/>
          <w:szCs w:val="24"/>
        </w:rPr>
        <w:t xml:space="preserve"> </w:t>
      </w:r>
      <w:r w:rsidRPr="00B93F44">
        <w:rPr>
          <w:rFonts w:ascii="Times New Roman" w:hAnsi="Times New Roman" w:cs="Times New Roman"/>
          <w:color w:val="000000" w:themeColor="text1"/>
          <w:sz w:val="24"/>
          <w:szCs w:val="24"/>
          <w:shd w:val="clear" w:color="auto" w:fill="FFFFFF"/>
        </w:rPr>
        <w:t>бюджет</w:t>
      </w:r>
      <w:r w:rsidR="00D24A56">
        <w:rPr>
          <w:rFonts w:ascii="Times New Roman" w:hAnsi="Times New Roman" w:cs="Times New Roman"/>
          <w:color w:val="000000" w:themeColor="text1"/>
          <w:sz w:val="24"/>
          <w:szCs w:val="24"/>
          <w:shd w:val="clear" w:color="auto" w:fill="FFFFFF"/>
        </w:rPr>
        <w:t xml:space="preserve"> округа</w:t>
      </w:r>
      <w:r w:rsidRPr="00B93F44">
        <w:rPr>
          <w:rFonts w:ascii="Times New Roman" w:hAnsi="Times New Roman" w:cs="Times New Roman"/>
          <w:color w:val="000000" w:themeColor="text1"/>
          <w:sz w:val="24"/>
          <w:szCs w:val="24"/>
          <w:shd w:val="clear" w:color="auto" w:fill="FFFFFF"/>
        </w:rPr>
        <w:t>);</w:t>
      </w:r>
    </w:p>
    <w:p w14:paraId="5672A6EC" w14:textId="5FF6A89B" w:rsidR="00B93F44" w:rsidRPr="00B93F44" w:rsidRDefault="00B93F44" w:rsidP="00BF5F76">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B93F44">
        <w:rPr>
          <w:rFonts w:ascii="Times New Roman" w:hAnsi="Times New Roman" w:cs="Times New Roman"/>
          <w:sz w:val="24"/>
          <w:szCs w:val="24"/>
        </w:rPr>
        <w:t>- выполнение работ по ремонту помещения кафе (3</w:t>
      </w:r>
      <w:r w:rsidR="00935EB6">
        <w:rPr>
          <w:rFonts w:ascii="Times New Roman" w:hAnsi="Times New Roman" w:cs="Times New Roman"/>
          <w:sz w:val="24"/>
          <w:szCs w:val="24"/>
        </w:rPr>
        <w:t> </w:t>
      </w:r>
      <w:r w:rsidRPr="00B93F44">
        <w:rPr>
          <w:rFonts w:ascii="Times New Roman" w:hAnsi="Times New Roman" w:cs="Times New Roman"/>
          <w:sz w:val="24"/>
          <w:szCs w:val="24"/>
        </w:rPr>
        <w:t>552</w:t>
      </w:r>
      <w:r w:rsidR="00935EB6">
        <w:rPr>
          <w:rFonts w:ascii="Times New Roman" w:hAnsi="Times New Roman" w:cs="Times New Roman"/>
          <w:sz w:val="24"/>
          <w:szCs w:val="24"/>
        </w:rPr>
        <w:t>,6 тыс.</w:t>
      </w:r>
      <w:r w:rsidRPr="00B93F44">
        <w:rPr>
          <w:rFonts w:ascii="Times New Roman" w:hAnsi="Times New Roman" w:cs="Times New Roman"/>
          <w:sz w:val="24"/>
          <w:szCs w:val="24"/>
        </w:rPr>
        <w:t xml:space="preserve"> руб</w:t>
      </w:r>
      <w:r w:rsidR="00935EB6">
        <w:rPr>
          <w:rFonts w:ascii="Times New Roman" w:hAnsi="Times New Roman" w:cs="Times New Roman"/>
          <w:sz w:val="24"/>
          <w:szCs w:val="24"/>
        </w:rPr>
        <w:t>лей</w:t>
      </w:r>
      <w:r w:rsidRPr="00B93F44">
        <w:rPr>
          <w:rFonts w:ascii="Times New Roman" w:hAnsi="Times New Roman" w:cs="Times New Roman"/>
          <w:sz w:val="24"/>
          <w:szCs w:val="24"/>
        </w:rPr>
        <w:t xml:space="preserve"> </w:t>
      </w:r>
      <w:r w:rsidR="00D24A56">
        <w:rPr>
          <w:rFonts w:ascii="Times New Roman" w:hAnsi="Times New Roman" w:cs="Times New Roman"/>
          <w:sz w:val="24"/>
          <w:szCs w:val="24"/>
        </w:rPr>
        <w:t>–</w:t>
      </w:r>
      <w:r w:rsidRPr="00B93F44">
        <w:rPr>
          <w:rFonts w:ascii="Times New Roman" w:hAnsi="Times New Roman" w:cs="Times New Roman"/>
          <w:sz w:val="24"/>
          <w:szCs w:val="24"/>
        </w:rPr>
        <w:t xml:space="preserve"> </w:t>
      </w:r>
      <w:r w:rsidRPr="00B93F44">
        <w:rPr>
          <w:rFonts w:ascii="Times New Roman" w:hAnsi="Times New Roman" w:cs="Times New Roman"/>
          <w:color w:val="000000" w:themeColor="text1"/>
          <w:sz w:val="24"/>
          <w:szCs w:val="24"/>
          <w:shd w:val="clear" w:color="auto" w:fill="FFFFFF"/>
        </w:rPr>
        <w:t>бюджет</w:t>
      </w:r>
      <w:r w:rsidR="00D24A56">
        <w:rPr>
          <w:rFonts w:ascii="Times New Roman" w:hAnsi="Times New Roman" w:cs="Times New Roman"/>
          <w:color w:val="000000" w:themeColor="text1"/>
          <w:sz w:val="24"/>
          <w:szCs w:val="24"/>
          <w:shd w:val="clear" w:color="auto" w:fill="FFFFFF"/>
        </w:rPr>
        <w:t xml:space="preserve"> округа</w:t>
      </w:r>
      <w:r w:rsidRPr="00B93F44">
        <w:rPr>
          <w:rFonts w:ascii="Times New Roman" w:hAnsi="Times New Roman" w:cs="Times New Roman"/>
          <w:color w:val="000000" w:themeColor="text1"/>
          <w:sz w:val="24"/>
          <w:szCs w:val="24"/>
          <w:shd w:val="clear" w:color="auto" w:fill="FFFFFF"/>
        </w:rPr>
        <w:t>).</w:t>
      </w:r>
    </w:p>
    <w:p w14:paraId="0152165D" w14:textId="6179325C" w:rsidR="00B93F44" w:rsidRPr="00B93F44" w:rsidRDefault="00B93F44" w:rsidP="00BF5F76">
      <w:pPr>
        <w:widowControl w:val="0"/>
        <w:spacing w:after="0" w:line="240" w:lineRule="auto"/>
        <w:ind w:firstLine="709"/>
        <w:jc w:val="both"/>
        <w:rPr>
          <w:rFonts w:ascii="Times New Roman" w:hAnsi="Times New Roman" w:cs="Times New Roman"/>
          <w:sz w:val="24"/>
          <w:szCs w:val="24"/>
        </w:rPr>
      </w:pPr>
      <w:r w:rsidRPr="00B93F44">
        <w:rPr>
          <w:rFonts w:ascii="Times New Roman" w:hAnsi="Times New Roman" w:cs="Times New Roman"/>
          <w:sz w:val="24"/>
          <w:szCs w:val="24"/>
        </w:rPr>
        <w:t>В 2021 году в МБУ «КДЦ «Платформа» (</w:t>
      </w:r>
      <w:proofErr w:type="spellStart"/>
      <w:r w:rsidRPr="00B93F44">
        <w:rPr>
          <w:rFonts w:ascii="Times New Roman" w:hAnsi="Times New Roman" w:cs="Times New Roman"/>
          <w:sz w:val="24"/>
          <w:szCs w:val="24"/>
        </w:rPr>
        <w:t>п</w:t>
      </w:r>
      <w:r w:rsidR="00BF5F76">
        <w:rPr>
          <w:rFonts w:ascii="Times New Roman" w:hAnsi="Times New Roman" w:cs="Times New Roman"/>
          <w:sz w:val="24"/>
          <w:szCs w:val="24"/>
        </w:rPr>
        <w:t>.</w:t>
      </w:r>
      <w:r w:rsidR="006E2899">
        <w:rPr>
          <w:rFonts w:ascii="Times New Roman" w:hAnsi="Times New Roman" w:cs="Times New Roman"/>
          <w:sz w:val="24"/>
          <w:szCs w:val="24"/>
        </w:rPr>
        <w:t>г</w:t>
      </w:r>
      <w:r w:rsidR="00BF5F76">
        <w:rPr>
          <w:rFonts w:ascii="Times New Roman" w:hAnsi="Times New Roman" w:cs="Times New Roman"/>
          <w:sz w:val="24"/>
          <w:szCs w:val="24"/>
        </w:rPr>
        <w:t>.</w:t>
      </w:r>
      <w:r w:rsidR="006E2899">
        <w:rPr>
          <w:rFonts w:ascii="Times New Roman" w:hAnsi="Times New Roman" w:cs="Times New Roman"/>
          <w:sz w:val="24"/>
          <w:szCs w:val="24"/>
        </w:rPr>
        <w:t>т</w:t>
      </w:r>
      <w:proofErr w:type="spellEnd"/>
      <w:r w:rsidRPr="00B93F44">
        <w:rPr>
          <w:rFonts w:ascii="Times New Roman" w:hAnsi="Times New Roman" w:cs="Times New Roman"/>
          <w:sz w:val="24"/>
          <w:szCs w:val="24"/>
        </w:rPr>
        <w:t xml:space="preserve">. Печенга) </w:t>
      </w:r>
      <w:r w:rsidR="00EA4835">
        <w:rPr>
          <w:rFonts w:ascii="Times New Roman" w:hAnsi="Times New Roman" w:cs="Times New Roman"/>
          <w:sz w:val="24"/>
          <w:szCs w:val="24"/>
        </w:rPr>
        <w:t xml:space="preserve">в </w:t>
      </w:r>
      <w:r w:rsidRPr="00B93F44">
        <w:rPr>
          <w:rFonts w:ascii="Times New Roman" w:hAnsi="Times New Roman" w:cs="Times New Roman"/>
          <w:sz w:val="24"/>
          <w:szCs w:val="24"/>
        </w:rPr>
        <w:t>части укрепления материально</w:t>
      </w:r>
      <w:r w:rsidR="00EA4835">
        <w:rPr>
          <w:rFonts w:ascii="Times New Roman" w:hAnsi="Times New Roman" w:cs="Times New Roman"/>
          <w:sz w:val="24"/>
          <w:szCs w:val="24"/>
        </w:rPr>
        <w:t xml:space="preserve">-технической базы </w:t>
      </w:r>
      <w:r w:rsidRPr="00B93F44">
        <w:rPr>
          <w:rFonts w:ascii="Times New Roman" w:hAnsi="Times New Roman" w:cs="Times New Roman"/>
          <w:sz w:val="24"/>
          <w:szCs w:val="24"/>
        </w:rPr>
        <w:t>приобретен</w:t>
      </w:r>
      <w:r w:rsidR="00EA4835">
        <w:rPr>
          <w:rFonts w:ascii="Times New Roman" w:hAnsi="Times New Roman" w:cs="Times New Roman"/>
          <w:sz w:val="24"/>
          <w:szCs w:val="24"/>
        </w:rPr>
        <w:t>о</w:t>
      </w:r>
      <w:r w:rsidRPr="00B93F44">
        <w:rPr>
          <w:rFonts w:ascii="Times New Roman" w:hAnsi="Times New Roman" w:cs="Times New Roman"/>
          <w:sz w:val="24"/>
          <w:szCs w:val="24"/>
        </w:rPr>
        <w:t xml:space="preserve"> игров</w:t>
      </w:r>
      <w:r w:rsidR="006E2899">
        <w:rPr>
          <w:rFonts w:ascii="Times New Roman" w:hAnsi="Times New Roman" w:cs="Times New Roman"/>
          <w:sz w:val="24"/>
          <w:szCs w:val="24"/>
        </w:rPr>
        <w:t>о</w:t>
      </w:r>
      <w:r w:rsidR="00EA4835">
        <w:rPr>
          <w:rFonts w:ascii="Times New Roman" w:hAnsi="Times New Roman" w:cs="Times New Roman"/>
          <w:sz w:val="24"/>
          <w:szCs w:val="24"/>
        </w:rPr>
        <w:t>е</w:t>
      </w:r>
      <w:r w:rsidR="006E2899">
        <w:rPr>
          <w:rFonts w:ascii="Times New Roman" w:hAnsi="Times New Roman" w:cs="Times New Roman"/>
          <w:sz w:val="24"/>
          <w:szCs w:val="24"/>
        </w:rPr>
        <w:t xml:space="preserve"> оборудовани</w:t>
      </w:r>
      <w:r w:rsidR="00EA4835">
        <w:rPr>
          <w:rFonts w:ascii="Times New Roman" w:hAnsi="Times New Roman" w:cs="Times New Roman"/>
          <w:sz w:val="24"/>
          <w:szCs w:val="24"/>
        </w:rPr>
        <w:t>е</w:t>
      </w:r>
      <w:r w:rsidR="006E2899">
        <w:rPr>
          <w:rFonts w:ascii="Times New Roman" w:hAnsi="Times New Roman" w:cs="Times New Roman"/>
          <w:sz w:val="24"/>
          <w:szCs w:val="24"/>
        </w:rPr>
        <w:t>, костюм</w:t>
      </w:r>
      <w:r w:rsidR="00EA4835">
        <w:rPr>
          <w:rFonts w:ascii="Times New Roman" w:hAnsi="Times New Roman" w:cs="Times New Roman"/>
          <w:sz w:val="24"/>
          <w:szCs w:val="24"/>
        </w:rPr>
        <w:t>ы</w:t>
      </w:r>
      <w:r w:rsidR="006E2899">
        <w:rPr>
          <w:rFonts w:ascii="Times New Roman" w:hAnsi="Times New Roman" w:cs="Times New Roman"/>
          <w:sz w:val="24"/>
          <w:szCs w:val="24"/>
        </w:rPr>
        <w:t>, орг</w:t>
      </w:r>
      <w:r w:rsidR="00EA4835">
        <w:rPr>
          <w:rFonts w:ascii="Times New Roman" w:hAnsi="Times New Roman" w:cs="Times New Roman"/>
          <w:sz w:val="24"/>
          <w:szCs w:val="24"/>
        </w:rPr>
        <w:t xml:space="preserve">техника на сумму </w:t>
      </w:r>
      <w:r w:rsidRPr="00B93F44">
        <w:rPr>
          <w:rFonts w:ascii="Times New Roman" w:hAnsi="Times New Roman" w:cs="Times New Roman"/>
          <w:sz w:val="24"/>
          <w:szCs w:val="24"/>
        </w:rPr>
        <w:t>1</w:t>
      </w:r>
      <w:r w:rsidR="00D24A56">
        <w:rPr>
          <w:rFonts w:ascii="Times New Roman" w:hAnsi="Times New Roman" w:cs="Times New Roman"/>
          <w:sz w:val="24"/>
          <w:szCs w:val="24"/>
        </w:rPr>
        <w:t> </w:t>
      </w:r>
      <w:r w:rsidRPr="00B93F44">
        <w:rPr>
          <w:rFonts w:ascii="Times New Roman" w:hAnsi="Times New Roman" w:cs="Times New Roman"/>
          <w:sz w:val="24"/>
          <w:szCs w:val="24"/>
        </w:rPr>
        <w:t>237</w:t>
      </w:r>
      <w:r w:rsidR="00D24A56">
        <w:rPr>
          <w:rFonts w:ascii="Times New Roman" w:hAnsi="Times New Roman" w:cs="Times New Roman"/>
          <w:sz w:val="24"/>
          <w:szCs w:val="24"/>
        </w:rPr>
        <w:t xml:space="preserve">,0 тыс. </w:t>
      </w:r>
      <w:r w:rsidRPr="00B93F44">
        <w:rPr>
          <w:rFonts w:ascii="Times New Roman" w:hAnsi="Times New Roman" w:cs="Times New Roman"/>
          <w:sz w:val="24"/>
          <w:szCs w:val="24"/>
        </w:rPr>
        <w:t>руб</w:t>
      </w:r>
      <w:r w:rsidR="00D24A56">
        <w:rPr>
          <w:rFonts w:ascii="Times New Roman" w:hAnsi="Times New Roman" w:cs="Times New Roman"/>
          <w:sz w:val="24"/>
          <w:szCs w:val="24"/>
        </w:rPr>
        <w:t>лей</w:t>
      </w:r>
      <w:r w:rsidR="00EA4835">
        <w:rPr>
          <w:rFonts w:ascii="Times New Roman" w:hAnsi="Times New Roman" w:cs="Times New Roman"/>
          <w:sz w:val="24"/>
          <w:szCs w:val="24"/>
        </w:rPr>
        <w:t xml:space="preserve"> (</w:t>
      </w:r>
      <w:r w:rsidRPr="00B93F44">
        <w:rPr>
          <w:rFonts w:ascii="Times New Roman" w:hAnsi="Times New Roman" w:cs="Times New Roman"/>
          <w:color w:val="000000" w:themeColor="text1"/>
          <w:sz w:val="24"/>
          <w:szCs w:val="24"/>
          <w:shd w:val="clear" w:color="auto" w:fill="FFFFFF"/>
        </w:rPr>
        <w:t>бюджет</w:t>
      </w:r>
      <w:r w:rsidR="00D24A56">
        <w:rPr>
          <w:rFonts w:ascii="Times New Roman" w:hAnsi="Times New Roman" w:cs="Times New Roman"/>
          <w:color w:val="000000" w:themeColor="text1"/>
          <w:sz w:val="24"/>
          <w:szCs w:val="24"/>
          <w:shd w:val="clear" w:color="auto" w:fill="FFFFFF"/>
        </w:rPr>
        <w:t xml:space="preserve"> округа</w:t>
      </w:r>
      <w:r w:rsidRPr="00B93F44">
        <w:rPr>
          <w:rFonts w:ascii="Times New Roman" w:hAnsi="Times New Roman" w:cs="Times New Roman"/>
          <w:color w:val="000000" w:themeColor="text1"/>
          <w:sz w:val="24"/>
          <w:szCs w:val="24"/>
          <w:shd w:val="clear" w:color="auto" w:fill="FFFFFF"/>
        </w:rPr>
        <w:t>).</w:t>
      </w:r>
    </w:p>
    <w:p w14:paraId="4530A8AE" w14:textId="018DE77D" w:rsidR="00B93F44" w:rsidRPr="00B93F44" w:rsidRDefault="00B93F44" w:rsidP="00BF5F76">
      <w:pPr>
        <w:widowControl w:val="0"/>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B93F44">
        <w:rPr>
          <w:rFonts w:ascii="Times New Roman" w:hAnsi="Times New Roman" w:cs="Times New Roman"/>
          <w:sz w:val="24"/>
          <w:szCs w:val="24"/>
        </w:rPr>
        <w:t>Информация о проводимых мероприятиях своевременно размещалась всеми учреждениями в средствах массовой информации (газета «Печенга»), на официальном сайте администрации Печенгского муниципального округа, сайтах своих учреждений, а также на страничках в социальной группе «В Контакте» в сети «Интернет».</w:t>
      </w:r>
    </w:p>
    <w:p w14:paraId="4D714809" w14:textId="77777777" w:rsidR="00B93F44" w:rsidRDefault="00B93F44" w:rsidP="007C28C7">
      <w:pPr>
        <w:tabs>
          <w:tab w:val="left" w:pos="709"/>
        </w:tabs>
        <w:spacing w:after="0" w:line="240" w:lineRule="auto"/>
        <w:jc w:val="center"/>
        <w:rPr>
          <w:rStyle w:val="27"/>
          <w:rFonts w:ascii="Times New Roman" w:hAnsi="Times New Roman" w:cs="Times New Roman"/>
          <w:color w:val="000000" w:themeColor="text1"/>
          <w:sz w:val="24"/>
          <w:szCs w:val="24"/>
        </w:rPr>
      </w:pPr>
    </w:p>
    <w:p w14:paraId="75581B12" w14:textId="198DB83A" w:rsidR="002A021E" w:rsidRDefault="00EA67E3" w:rsidP="00BF5F76">
      <w:pPr>
        <w:tabs>
          <w:tab w:val="left" w:pos="709"/>
        </w:tabs>
        <w:spacing w:after="0" w:line="240" w:lineRule="auto"/>
        <w:ind w:firstLine="709"/>
        <w:jc w:val="both"/>
        <w:rPr>
          <w:rFonts w:ascii="Times New Roman" w:hAnsi="Times New Roman" w:cs="Times New Roman"/>
          <w:b/>
          <w:sz w:val="24"/>
          <w:szCs w:val="24"/>
          <w:u w:val="single"/>
        </w:rPr>
      </w:pPr>
      <w:r>
        <w:rPr>
          <w:rFonts w:ascii="Times New Roman" w:hAnsi="Times New Roman" w:cs="Times New Roman"/>
          <w:b/>
          <w:sz w:val="24"/>
          <w:szCs w:val="24"/>
          <w:u w:val="single"/>
        </w:rPr>
        <w:t>П</w:t>
      </w:r>
      <w:r w:rsidR="00C40AA0" w:rsidRPr="007C28C7">
        <w:rPr>
          <w:rFonts w:ascii="Times New Roman" w:hAnsi="Times New Roman" w:cs="Times New Roman"/>
          <w:b/>
          <w:sz w:val="24"/>
          <w:szCs w:val="24"/>
          <w:u w:val="single"/>
        </w:rPr>
        <w:t>одпрограмма 2 «Развитие системы дополнительного образования</w:t>
      </w:r>
      <w:r w:rsidR="00BF5F76">
        <w:rPr>
          <w:rFonts w:ascii="Times New Roman" w:hAnsi="Times New Roman" w:cs="Times New Roman"/>
          <w:b/>
          <w:sz w:val="24"/>
          <w:szCs w:val="24"/>
          <w:u w:val="single"/>
        </w:rPr>
        <w:t xml:space="preserve"> </w:t>
      </w:r>
      <w:r w:rsidR="00F13D60" w:rsidRPr="002A021E">
        <w:rPr>
          <w:rFonts w:ascii="Times New Roman" w:hAnsi="Times New Roman" w:cs="Times New Roman"/>
          <w:b/>
          <w:sz w:val="24"/>
          <w:szCs w:val="24"/>
          <w:u w:val="single"/>
        </w:rPr>
        <w:t>в</w:t>
      </w:r>
      <w:r w:rsidR="00F13D60">
        <w:rPr>
          <w:rFonts w:ascii="Times New Roman" w:hAnsi="Times New Roman" w:cs="Times New Roman"/>
          <w:b/>
          <w:sz w:val="24"/>
          <w:szCs w:val="24"/>
          <w:u w:val="single"/>
        </w:rPr>
        <w:t xml:space="preserve"> сфере культуры и искусства».</w:t>
      </w:r>
    </w:p>
    <w:p w14:paraId="2991DFEA" w14:textId="5AD1D281" w:rsidR="002A021E" w:rsidRPr="002A021E" w:rsidRDefault="002A021E" w:rsidP="00BF5F76">
      <w:pPr>
        <w:tabs>
          <w:tab w:val="left" w:pos="709"/>
        </w:tabs>
        <w:spacing w:after="0" w:line="240" w:lineRule="auto"/>
        <w:ind w:firstLine="709"/>
        <w:jc w:val="both"/>
        <w:rPr>
          <w:rFonts w:ascii="Times New Roman" w:hAnsi="Times New Roman" w:cs="Times New Roman"/>
          <w:sz w:val="24"/>
          <w:szCs w:val="24"/>
        </w:rPr>
      </w:pPr>
      <w:r w:rsidRPr="002A021E">
        <w:rPr>
          <w:rFonts w:ascii="Times New Roman" w:hAnsi="Times New Roman" w:cs="Times New Roman"/>
          <w:sz w:val="24"/>
          <w:szCs w:val="24"/>
          <w:lang w:eastAsia="ru-RU"/>
        </w:rPr>
        <w:t xml:space="preserve">Целью подпрограммы является </w:t>
      </w:r>
      <w:r w:rsidRPr="002A021E">
        <w:rPr>
          <w:rFonts w:ascii="Times New Roman" w:hAnsi="Times New Roman" w:cs="Times New Roman"/>
          <w:sz w:val="24"/>
          <w:szCs w:val="24"/>
        </w:rPr>
        <w:t>повышение доступности и качества услуг дополнительного образования в сфере культуры и искусства. Совершенствование системы выявления и сопровождения одарённых детей, их специальной поддержки.</w:t>
      </w:r>
    </w:p>
    <w:p w14:paraId="5C47CA1B" w14:textId="3E8572A2" w:rsidR="002A021E" w:rsidRPr="002A021E" w:rsidRDefault="002A021E" w:rsidP="00BF5F76">
      <w:pPr>
        <w:tabs>
          <w:tab w:val="left" w:pos="709"/>
        </w:tabs>
        <w:spacing w:after="0" w:line="240" w:lineRule="auto"/>
        <w:ind w:firstLine="709"/>
        <w:jc w:val="both"/>
        <w:rPr>
          <w:rFonts w:ascii="Times New Roman" w:hAnsi="Times New Roman" w:cs="Times New Roman"/>
          <w:sz w:val="24"/>
          <w:szCs w:val="24"/>
        </w:rPr>
      </w:pPr>
      <w:r w:rsidRPr="002A021E">
        <w:rPr>
          <w:rFonts w:ascii="Times New Roman" w:hAnsi="Times New Roman" w:cs="Times New Roman"/>
          <w:sz w:val="24"/>
          <w:szCs w:val="24"/>
        </w:rPr>
        <w:t>Для достижения поставленных целей подпрограммы предусматривается решение следующих задач:</w:t>
      </w:r>
    </w:p>
    <w:p w14:paraId="49214D31" w14:textId="208B8D8A" w:rsidR="002A021E" w:rsidRPr="002A021E" w:rsidRDefault="002A021E" w:rsidP="00BF5F76">
      <w:pPr>
        <w:spacing w:after="0" w:line="240" w:lineRule="auto"/>
        <w:ind w:firstLine="709"/>
        <w:jc w:val="both"/>
        <w:rPr>
          <w:rFonts w:ascii="Times New Roman" w:eastAsia="Calibri" w:hAnsi="Times New Roman" w:cs="Times New Roman"/>
          <w:sz w:val="24"/>
          <w:szCs w:val="24"/>
          <w:lang w:eastAsia="ru-RU"/>
        </w:rPr>
      </w:pPr>
      <w:r w:rsidRPr="002A021E">
        <w:rPr>
          <w:rFonts w:ascii="Times New Roman" w:eastAsia="Calibri" w:hAnsi="Times New Roman" w:cs="Times New Roman"/>
          <w:sz w:val="24"/>
          <w:szCs w:val="24"/>
          <w:lang w:eastAsia="ru-RU"/>
        </w:rPr>
        <w:t>1.Обеспечение предоставления услуг в сфере дополнительного образования учреждениями культуры и искусства.</w:t>
      </w:r>
    </w:p>
    <w:p w14:paraId="1D9B3369" w14:textId="77777777" w:rsidR="002A021E" w:rsidRPr="002A021E" w:rsidRDefault="002A021E" w:rsidP="00BF5F76">
      <w:pPr>
        <w:spacing w:after="0" w:line="240" w:lineRule="auto"/>
        <w:ind w:firstLine="709"/>
        <w:jc w:val="both"/>
        <w:rPr>
          <w:rFonts w:ascii="Times New Roman" w:eastAsia="Calibri" w:hAnsi="Times New Roman" w:cs="Times New Roman"/>
          <w:sz w:val="24"/>
          <w:szCs w:val="24"/>
          <w:lang w:eastAsia="ru-RU"/>
        </w:rPr>
      </w:pPr>
      <w:r w:rsidRPr="002A021E">
        <w:rPr>
          <w:rFonts w:ascii="Times New Roman" w:eastAsia="Calibri" w:hAnsi="Times New Roman" w:cs="Times New Roman"/>
          <w:sz w:val="24"/>
          <w:szCs w:val="24"/>
          <w:lang w:eastAsia="ru-RU"/>
        </w:rPr>
        <w:t>2. Создание условий для развития учреждений дополнительного образования в сфере культуры и искусства.</w:t>
      </w:r>
    </w:p>
    <w:p w14:paraId="660FF81E" w14:textId="364BD6B1" w:rsidR="002A021E" w:rsidRPr="002A021E" w:rsidRDefault="002A021E" w:rsidP="00BF5F76">
      <w:pPr>
        <w:tabs>
          <w:tab w:val="left" w:pos="709"/>
        </w:tabs>
        <w:spacing w:after="0" w:line="240" w:lineRule="auto"/>
        <w:ind w:firstLine="709"/>
        <w:jc w:val="both"/>
        <w:rPr>
          <w:rFonts w:ascii="Times New Roman" w:hAnsi="Times New Roman" w:cs="Times New Roman"/>
          <w:sz w:val="24"/>
          <w:szCs w:val="24"/>
        </w:rPr>
      </w:pPr>
      <w:r w:rsidRPr="002A021E">
        <w:rPr>
          <w:rFonts w:ascii="Times New Roman" w:eastAsia="Calibri" w:hAnsi="Times New Roman" w:cs="Times New Roman"/>
          <w:sz w:val="24"/>
          <w:szCs w:val="24"/>
          <w:lang w:eastAsia="ru-RU"/>
        </w:rPr>
        <w:t xml:space="preserve">3. </w:t>
      </w:r>
      <w:r w:rsidRPr="002A021E">
        <w:rPr>
          <w:rFonts w:ascii="Times New Roman" w:eastAsia="Calibri" w:hAnsi="Times New Roman" w:cs="Times New Roman"/>
          <w:sz w:val="24"/>
          <w:szCs w:val="24"/>
        </w:rPr>
        <w:t>Создание благоприятных условий для выявления, развития и поддержки одарённых детей в различных областях творческой деятельности.</w:t>
      </w:r>
    </w:p>
    <w:p w14:paraId="2F77CD2D" w14:textId="69341D45" w:rsidR="002A021E" w:rsidRDefault="002A021E" w:rsidP="00BF5F76">
      <w:pPr>
        <w:tabs>
          <w:tab w:val="left" w:pos="720"/>
        </w:tabs>
        <w:spacing w:after="0" w:line="240" w:lineRule="auto"/>
        <w:ind w:firstLine="709"/>
        <w:jc w:val="both"/>
        <w:rPr>
          <w:rFonts w:ascii="Times New Roman" w:hAnsi="Times New Roman" w:cs="Times New Roman"/>
          <w:sz w:val="24"/>
          <w:szCs w:val="24"/>
        </w:rPr>
      </w:pPr>
      <w:r w:rsidRPr="002A021E">
        <w:rPr>
          <w:rFonts w:ascii="Times New Roman" w:hAnsi="Times New Roman" w:cs="Times New Roman"/>
          <w:sz w:val="24"/>
          <w:szCs w:val="24"/>
        </w:rPr>
        <w:t>Первоначальный объем финансирования подпрограммы в 2021 году составлял 71 243,0 тыс. руб</w:t>
      </w:r>
      <w:r>
        <w:rPr>
          <w:rFonts w:ascii="Times New Roman" w:hAnsi="Times New Roman" w:cs="Times New Roman"/>
          <w:sz w:val="24"/>
          <w:szCs w:val="24"/>
        </w:rPr>
        <w:t>лей</w:t>
      </w:r>
      <w:r w:rsidRPr="002A021E">
        <w:rPr>
          <w:rFonts w:ascii="Times New Roman" w:hAnsi="Times New Roman" w:cs="Times New Roman"/>
          <w:sz w:val="24"/>
          <w:szCs w:val="24"/>
        </w:rPr>
        <w:t xml:space="preserve">. В течение года объем финансирования был увеличен и составил </w:t>
      </w:r>
      <w:r w:rsidRPr="002A021E">
        <w:rPr>
          <w:rFonts w:ascii="Times New Roman" w:hAnsi="Times New Roman" w:cs="Times New Roman"/>
          <w:b/>
          <w:bCs/>
          <w:sz w:val="24"/>
          <w:szCs w:val="24"/>
        </w:rPr>
        <w:t>83 223,8</w:t>
      </w:r>
      <w:r w:rsidRPr="002A021E">
        <w:rPr>
          <w:rFonts w:ascii="Times New Roman" w:hAnsi="Times New Roman" w:cs="Times New Roman"/>
          <w:sz w:val="24"/>
          <w:szCs w:val="24"/>
        </w:rPr>
        <w:t xml:space="preserve"> тыс. руб</w:t>
      </w:r>
      <w:r>
        <w:rPr>
          <w:rFonts w:ascii="Times New Roman" w:hAnsi="Times New Roman" w:cs="Times New Roman"/>
          <w:sz w:val="24"/>
          <w:szCs w:val="24"/>
        </w:rPr>
        <w:t>лей</w:t>
      </w:r>
      <w:r w:rsidRPr="002A021E">
        <w:rPr>
          <w:rFonts w:ascii="Times New Roman" w:hAnsi="Times New Roman" w:cs="Times New Roman"/>
          <w:sz w:val="24"/>
          <w:szCs w:val="24"/>
        </w:rPr>
        <w:t xml:space="preserve">. В ходе реализации подпрограммы освоены средства в размере </w:t>
      </w:r>
      <w:r w:rsidRPr="002A021E">
        <w:rPr>
          <w:rFonts w:ascii="Times New Roman" w:hAnsi="Times New Roman" w:cs="Times New Roman"/>
          <w:b/>
          <w:sz w:val="24"/>
          <w:szCs w:val="24"/>
        </w:rPr>
        <w:lastRenderedPageBreak/>
        <w:t>82 830,</w:t>
      </w:r>
      <w:r>
        <w:rPr>
          <w:rFonts w:ascii="Times New Roman" w:hAnsi="Times New Roman" w:cs="Times New Roman"/>
          <w:b/>
          <w:sz w:val="24"/>
          <w:szCs w:val="24"/>
        </w:rPr>
        <w:t>2</w:t>
      </w:r>
      <w:r w:rsidRPr="002A021E">
        <w:rPr>
          <w:rFonts w:ascii="Times New Roman" w:hAnsi="Times New Roman" w:cs="Times New Roman"/>
          <w:sz w:val="24"/>
          <w:szCs w:val="24"/>
        </w:rPr>
        <w:t xml:space="preserve"> тыс. руб</w:t>
      </w:r>
      <w:r>
        <w:rPr>
          <w:rFonts w:ascii="Times New Roman" w:hAnsi="Times New Roman" w:cs="Times New Roman"/>
          <w:sz w:val="24"/>
          <w:szCs w:val="24"/>
        </w:rPr>
        <w:t>лей</w:t>
      </w:r>
      <w:r w:rsidRPr="002A021E">
        <w:rPr>
          <w:rFonts w:ascii="Times New Roman" w:hAnsi="Times New Roman" w:cs="Times New Roman"/>
          <w:sz w:val="24"/>
          <w:szCs w:val="24"/>
        </w:rPr>
        <w:t>, что составляет 99,5%. Неосвоенные средства в размере 393,6</w:t>
      </w:r>
      <w:r w:rsidR="00000B10">
        <w:rPr>
          <w:rFonts w:ascii="Times New Roman" w:hAnsi="Times New Roman" w:cs="Times New Roman"/>
          <w:sz w:val="24"/>
          <w:szCs w:val="24"/>
        </w:rPr>
        <w:t xml:space="preserve"> тыс. рублей, из 300,0 тыс. рублей областной бюджет:</w:t>
      </w:r>
    </w:p>
    <w:p w14:paraId="1525E00D" w14:textId="7825A601" w:rsidR="00DB421A" w:rsidRDefault="00DB421A" w:rsidP="002A021E">
      <w:pPr>
        <w:tabs>
          <w:tab w:val="left" w:pos="720"/>
        </w:tabs>
        <w:spacing w:after="0" w:line="240" w:lineRule="auto"/>
        <w:ind w:firstLine="709"/>
        <w:jc w:val="both"/>
        <w:rPr>
          <w:rFonts w:ascii="Times New Roman" w:hAnsi="Times New Roman" w:cs="Times New Roman"/>
          <w:sz w:val="24"/>
          <w:szCs w:val="24"/>
        </w:rPr>
      </w:pPr>
      <w:r w:rsidRPr="00DB421A">
        <w:rPr>
          <w:rFonts w:ascii="Times New Roman" w:hAnsi="Times New Roman" w:cs="Times New Roman"/>
          <w:b/>
          <w:sz w:val="24"/>
          <w:szCs w:val="24"/>
        </w:rPr>
        <w:t>п</w:t>
      </w:r>
      <w:r w:rsidR="002A021E" w:rsidRPr="00DB421A">
        <w:rPr>
          <w:rFonts w:ascii="Times New Roman" w:hAnsi="Times New Roman" w:cs="Times New Roman"/>
          <w:b/>
          <w:sz w:val="24"/>
          <w:szCs w:val="24"/>
        </w:rPr>
        <w:t>.1.1.</w:t>
      </w:r>
      <w:r w:rsidR="002A021E">
        <w:rPr>
          <w:rFonts w:ascii="Times New Roman" w:hAnsi="Times New Roman" w:cs="Times New Roman"/>
          <w:sz w:val="24"/>
          <w:szCs w:val="24"/>
        </w:rPr>
        <w:t xml:space="preserve"> – «предоставление услуг (работ) в сфере дополнительного образования» 24,8 тыс. рублей за коммунальные услуги (декабрь 2021 года);</w:t>
      </w:r>
    </w:p>
    <w:p w14:paraId="0DAE80DA" w14:textId="3572CB8E" w:rsidR="002A021E" w:rsidRDefault="00DB421A" w:rsidP="002A021E">
      <w:pPr>
        <w:tabs>
          <w:tab w:val="left" w:pos="720"/>
        </w:tabs>
        <w:spacing w:after="0" w:line="240" w:lineRule="auto"/>
        <w:ind w:firstLine="709"/>
        <w:jc w:val="both"/>
        <w:rPr>
          <w:rFonts w:ascii="Times New Roman" w:hAnsi="Times New Roman" w:cs="Times New Roman"/>
          <w:sz w:val="24"/>
          <w:szCs w:val="24"/>
        </w:rPr>
      </w:pPr>
      <w:r w:rsidRPr="0081298B">
        <w:rPr>
          <w:rFonts w:ascii="Times New Roman" w:hAnsi="Times New Roman" w:cs="Times New Roman"/>
          <w:b/>
          <w:sz w:val="24"/>
          <w:szCs w:val="24"/>
        </w:rPr>
        <w:t>п.1.2.</w:t>
      </w:r>
      <w:r>
        <w:rPr>
          <w:rFonts w:ascii="Times New Roman" w:hAnsi="Times New Roman" w:cs="Times New Roman"/>
          <w:sz w:val="24"/>
          <w:szCs w:val="24"/>
        </w:rPr>
        <w:t xml:space="preserve"> – «расходы, направляемые на оплату труда и начисления на выплаты по оплате труда работников муниципальных учреждений» в сумме 315,8 тыс. рублей, из них 300,0 тыс. рублей средства областного бюджета;</w:t>
      </w:r>
    </w:p>
    <w:p w14:paraId="0FF7E500" w14:textId="043AED59" w:rsidR="00DB421A" w:rsidRPr="002A021E" w:rsidRDefault="00DB421A" w:rsidP="002A021E">
      <w:pPr>
        <w:tabs>
          <w:tab w:val="left" w:pos="720"/>
        </w:tabs>
        <w:spacing w:after="0" w:line="240" w:lineRule="auto"/>
        <w:ind w:firstLine="709"/>
        <w:jc w:val="both"/>
        <w:rPr>
          <w:rFonts w:ascii="Times New Roman" w:hAnsi="Times New Roman" w:cs="Times New Roman"/>
          <w:sz w:val="24"/>
          <w:szCs w:val="24"/>
        </w:rPr>
      </w:pPr>
      <w:r w:rsidRPr="00DB421A">
        <w:rPr>
          <w:rFonts w:ascii="Times New Roman" w:hAnsi="Times New Roman" w:cs="Times New Roman"/>
          <w:b/>
          <w:sz w:val="24"/>
          <w:szCs w:val="24"/>
        </w:rPr>
        <w:t>п.2.2.</w:t>
      </w:r>
      <w:r>
        <w:rPr>
          <w:rFonts w:ascii="Times New Roman" w:hAnsi="Times New Roman" w:cs="Times New Roman"/>
          <w:sz w:val="24"/>
          <w:szCs w:val="24"/>
        </w:rPr>
        <w:t xml:space="preserve"> – «модернизация и укрепление материально-технической базы учреждений» экономия 53,0 тыс. рублей при проведении электронных аукционов.</w:t>
      </w:r>
    </w:p>
    <w:p w14:paraId="2F07FA9C" w14:textId="37A92031" w:rsidR="00DB421A" w:rsidRDefault="00DB421A" w:rsidP="00DB421A">
      <w:pPr>
        <w:widowControl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Н</w:t>
      </w:r>
      <w:r w:rsidR="002A021E" w:rsidRPr="00DB421A">
        <w:rPr>
          <w:rFonts w:ascii="Times New Roman" w:hAnsi="Times New Roman" w:cs="Times New Roman"/>
          <w:color w:val="000000"/>
          <w:sz w:val="24"/>
          <w:szCs w:val="24"/>
        </w:rPr>
        <w:t>а территории Печенгского муниципального округа функционир</w:t>
      </w:r>
      <w:r>
        <w:rPr>
          <w:rFonts w:ascii="Times New Roman" w:hAnsi="Times New Roman" w:cs="Times New Roman"/>
          <w:color w:val="000000"/>
          <w:sz w:val="24"/>
          <w:szCs w:val="24"/>
        </w:rPr>
        <w:t>уют</w:t>
      </w:r>
      <w:r w:rsidR="002A021E" w:rsidRPr="00DB421A">
        <w:rPr>
          <w:rFonts w:ascii="Times New Roman" w:hAnsi="Times New Roman" w:cs="Times New Roman"/>
          <w:color w:val="000000"/>
          <w:sz w:val="24"/>
          <w:szCs w:val="24"/>
        </w:rPr>
        <w:t xml:space="preserve"> 5 учреждений дополнительного образования в сфере культуры и искусства:</w:t>
      </w:r>
    </w:p>
    <w:p w14:paraId="2B035A12" w14:textId="672851ED" w:rsidR="00DB421A" w:rsidRDefault="00DB421A" w:rsidP="00DB421A">
      <w:pPr>
        <w:widowControl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МБУ ДО «ДМШ № 1» </w:t>
      </w:r>
      <w:proofErr w:type="spellStart"/>
      <w:r>
        <w:rPr>
          <w:rFonts w:ascii="Times New Roman" w:hAnsi="Times New Roman" w:cs="Times New Roman"/>
          <w:color w:val="000000"/>
          <w:sz w:val="24"/>
          <w:szCs w:val="24"/>
        </w:rPr>
        <w:t>п</w:t>
      </w:r>
      <w:r w:rsidR="00E0192C">
        <w:rPr>
          <w:rFonts w:ascii="Times New Roman" w:hAnsi="Times New Roman" w:cs="Times New Roman"/>
          <w:color w:val="000000"/>
          <w:sz w:val="24"/>
          <w:szCs w:val="24"/>
        </w:rPr>
        <w:t>.</w:t>
      </w:r>
      <w:r>
        <w:rPr>
          <w:rFonts w:ascii="Times New Roman" w:hAnsi="Times New Roman" w:cs="Times New Roman"/>
          <w:color w:val="000000"/>
          <w:sz w:val="24"/>
          <w:szCs w:val="24"/>
        </w:rPr>
        <w:t>г</w:t>
      </w:r>
      <w:r w:rsidR="00E0192C">
        <w:rPr>
          <w:rFonts w:ascii="Times New Roman" w:hAnsi="Times New Roman" w:cs="Times New Roman"/>
          <w:color w:val="000000"/>
          <w:sz w:val="24"/>
          <w:szCs w:val="24"/>
        </w:rPr>
        <w:t>.</w:t>
      </w:r>
      <w:r>
        <w:rPr>
          <w:rFonts w:ascii="Times New Roman" w:hAnsi="Times New Roman" w:cs="Times New Roman"/>
          <w:color w:val="000000"/>
          <w:sz w:val="24"/>
          <w:szCs w:val="24"/>
        </w:rPr>
        <w:t>т</w:t>
      </w:r>
      <w:proofErr w:type="spellEnd"/>
      <w:r>
        <w:rPr>
          <w:rFonts w:ascii="Times New Roman" w:hAnsi="Times New Roman" w:cs="Times New Roman"/>
          <w:color w:val="000000"/>
          <w:sz w:val="24"/>
          <w:szCs w:val="24"/>
        </w:rPr>
        <w:t>. Никель;</w:t>
      </w:r>
    </w:p>
    <w:p w14:paraId="4179F016" w14:textId="066E917E" w:rsidR="00DB421A" w:rsidRDefault="00DB421A" w:rsidP="00DB421A">
      <w:pPr>
        <w:widowControl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МБУ ДО «ДМШ № 2» г. Заполярный;</w:t>
      </w:r>
    </w:p>
    <w:p w14:paraId="7DFC4678" w14:textId="5F8E769C" w:rsidR="00DB421A" w:rsidRDefault="00DB421A" w:rsidP="00DB421A">
      <w:pPr>
        <w:widowControl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МБУ ДО «ДМШ № 3» </w:t>
      </w:r>
      <w:proofErr w:type="spellStart"/>
      <w:r>
        <w:rPr>
          <w:rFonts w:ascii="Times New Roman" w:hAnsi="Times New Roman" w:cs="Times New Roman"/>
          <w:color w:val="000000"/>
          <w:sz w:val="24"/>
          <w:szCs w:val="24"/>
        </w:rPr>
        <w:t>п</w:t>
      </w:r>
      <w:r w:rsidR="00E0192C">
        <w:rPr>
          <w:rFonts w:ascii="Times New Roman" w:hAnsi="Times New Roman" w:cs="Times New Roman"/>
          <w:color w:val="000000"/>
          <w:sz w:val="24"/>
          <w:szCs w:val="24"/>
        </w:rPr>
        <w:t>.</w:t>
      </w:r>
      <w:r>
        <w:rPr>
          <w:rFonts w:ascii="Times New Roman" w:hAnsi="Times New Roman" w:cs="Times New Roman"/>
          <w:color w:val="000000"/>
          <w:sz w:val="24"/>
          <w:szCs w:val="24"/>
        </w:rPr>
        <w:t>г</w:t>
      </w:r>
      <w:r w:rsidR="00E0192C">
        <w:rPr>
          <w:rFonts w:ascii="Times New Roman" w:hAnsi="Times New Roman" w:cs="Times New Roman"/>
          <w:color w:val="000000"/>
          <w:sz w:val="24"/>
          <w:szCs w:val="24"/>
        </w:rPr>
        <w:t>.</w:t>
      </w:r>
      <w:r>
        <w:rPr>
          <w:rFonts w:ascii="Times New Roman" w:hAnsi="Times New Roman" w:cs="Times New Roman"/>
          <w:color w:val="000000"/>
          <w:sz w:val="24"/>
          <w:szCs w:val="24"/>
        </w:rPr>
        <w:t>т</w:t>
      </w:r>
      <w:proofErr w:type="spellEnd"/>
      <w:r>
        <w:rPr>
          <w:rFonts w:ascii="Times New Roman" w:hAnsi="Times New Roman" w:cs="Times New Roman"/>
          <w:color w:val="000000"/>
          <w:sz w:val="24"/>
          <w:szCs w:val="24"/>
        </w:rPr>
        <w:t>. Печенга;</w:t>
      </w:r>
    </w:p>
    <w:p w14:paraId="113EE48B" w14:textId="1E3F6DB6" w:rsidR="00DB421A" w:rsidRDefault="00DB421A" w:rsidP="00DB421A">
      <w:pPr>
        <w:widowControl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МБУ ДО «ДХШ № 1» </w:t>
      </w:r>
      <w:proofErr w:type="spellStart"/>
      <w:r>
        <w:rPr>
          <w:rFonts w:ascii="Times New Roman" w:hAnsi="Times New Roman" w:cs="Times New Roman"/>
          <w:color w:val="000000"/>
          <w:sz w:val="24"/>
          <w:szCs w:val="24"/>
        </w:rPr>
        <w:t>п</w:t>
      </w:r>
      <w:r w:rsidR="00E0192C">
        <w:rPr>
          <w:rFonts w:ascii="Times New Roman" w:hAnsi="Times New Roman" w:cs="Times New Roman"/>
          <w:color w:val="000000"/>
          <w:sz w:val="24"/>
          <w:szCs w:val="24"/>
        </w:rPr>
        <w:t>.</w:t>
      </w:r>
      <w:r>
        <w:rPr>
          <w:rFonts w:ascii="Times New Roman" w:hAnsi="Times New Roman" w:cs="Times New Roman"/>
          <w:color w:val="000000"/>
          <w:sz w:val="24"/>
          <w:szCs w:val="24"/>
        </w:rPr>
        <w:t>г</w:t>
      </w:r>
      <w:r w:rsidR="00E0192C">
        <w:rPr>
          <w:rFonts w:ascii="Times New Roman" w:hAnsi="Times New Roman" w:cs="Times New Roman"/>
          <w:color w:val="000000"/>
          <w:sz w:val="24"/>
          <w:szCs w:val="24"/>
        </w:rPr>
        <w:t>.</w:t>
      </w:r>
      <w:r>
        <w:rPr>
          <w:rFonts w:ascii="Times New Roman" w:hAnsi="Times New Roman" w:cs="Times New Roman"/>
          <w:color w:val="000000"/>
          <w:sz w:val="24"/>
          <w:szCs w:val="24"/>
        </w:rPr>
        <w:t>т</w:t>
      </w:r>
      <w:proofErr w:type="spellEnd"/>
      <w:r>
        <w:rPr>
          <w:rFonts w:ascii="Times New Roman" w:hAnsi="Times New Roman" w:cs="Times New Roman"/>
          <w:color w:val="000000"/>
          <w:sz w:val="24"/>
          <w:szCs w:val="24"/>
        </w:rPr>
        <w:t>. Никель;</w:t>
      </w:r>
    </w:p>
    <w:p w14:paraId="5E2F7DF3" w14:textId="4A0970BB" w:rsidR="00DB421A" w:rsidRDefault="00977270" w:rsidP="00DB421A">
      <w:pPr>
        <w:widowControl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МБУ ДО «ДХШ № 2» г. Заполярный.</w:t>
      </w:r>
    </w:p>
    <w:p w14:paraId="6F8772E2" w14:textId="77777777" w:rsidR="002A021E" w:rsidRDefault="002A021E" w:rsidP="00DB421A">
      <w:pPr>
        <w:widowControl w:val="0"/>
        <w:spacing w:after="0" w:line="240" w:lineRule="auto"/>
        <w:ind w:firstLine="709"/>
        <w:jc w:val="both"/>
        <w:rPr>
          <w:rFonts w:ascii="Times New Roman" w:hAnsi="Times New Roman" w:cs="Times New Roman"/>
          <w:sz w:val="24"/>
          <w:szCs w:val="24"/>
        </w:rPr>
      </w:pPr>
      <w:r w:rsidRPr="00DB421A">
        <w:rPr>
          <w:rFonts w:ascii="Times New Roman" w:hAnsi="Times New Roman" w:cs="Times New Roman"/>
          <w:color w:val="000000"/>
          <w:sz w:val="24"/>
          <w:szCs w:val="24"/>
        </w:rPr>
        <w:t xml:space="preserve">В отчетном периоде деятельность </w:t>
      </w:r>
      <w:r w:rsidRPr="00DB421A">
        <w:rPr>
          <w:rFonts w:ascii="Times New Roman" w:hAnsi="Times New Roman" w:cs="Times New Roman"/>
          <w:color w:val="000000"/>
          <w:sz w:val="24"/>
          <w:szCs w:val="24"/>
          <w:shd w:val="clear" w:color="auto" w:fill="FFFFFF"/>
        </w:rPr>
        <w:t>учреждений дополнительного образования в сфере</w:t>
      </w:r>
      <w:r w:rsidRPr="002A021E">
        <w:rPr>
          <w:rFonts w:ascii="Times New Roman" w:hAnsi="Times New Roman" w:cs="Times New Roman"/>
          <w:color w:val="000000"/>
          <w:sz w:val="24"/>
          <w:szCs w:val="24"/>
          <w:shd w:val="clear" w:color="auto" w:fill="FFFFFF"/>
        </w:rPr>
        <w:t xml:space="preserve"> культуры и искусства была направлена на увеличение доли детей, осваивающих дополнительные предпрофессиональные программы в области искусств</w:t>
      </w:r>
      <w:r w:rsidRPr="002A021E">
        <w:rPr>
          <w:rFonts w:ascii="Times New Roman" w:hAnsi="Times New Roman" w:cs="Times New Roman"/>
          <w:sz w:val="24"/>
          <w:szCs w:val="24"/>
        </w:rPr>
        <w:t>, сохранение контингента учащихся, создание благоприятных условий для развития и поддержки одаренных детей.</w:t>
      </w:r>
    </w:p>
    <w:p w14:paraId="0260AB66" w14:textId="77777777" w:rsidR="00E0192C" w:rsidRDefault="00E0192C" w:rsidP="002A021E">
      <w:pPr>
        <w:widowControl w:val="0"/>
        <w:spacing w:after="0" w:line="240" w:lineRule="auto"/>
        <w:ind w:firstLine="567"/>
        <w:jc w:val="center"/>
        <w:rPr>
          <w:rFonts w:ascii="Times New Roman" w:hAnsi="Times New Roman" w:cs="Times New Roman"/>
          <w:color w:val="000000"/>
          <w:sz w:val="24"/>
          <w:szCs w:val="24"/>
          <w:shd w:val="clear" w:color="auto" w:fill="FFFFFF"/>
        </w:rPr>
      </w:pPr>
    </w:p>
    <w:p w14:paraId="3A4F4455" w14:textId="77777777" w:rsidR="002A021E" w:rsidRPr="002A021E" w:rsidRDefault="002A021E" w:rsidP="002A021E">
      <w:pPr>
        <w:widowControl w:val="0"/>
        <w:spacing w:after="0" w:line="240" w:lineRule="auto"/>
        <w:ind w:firstLine="567"/>
        <w:jc w:val="center"/>
        <w:rPr>
          <w:rFonts w:ascii="Times New Roman" w:hAnsi="Times New Roman" w:cs="Times New Roman"/>
          <w:color w:val="000000"/>
          <w:sz w:val="24"/>
          <w:szCs w:val="24"/>
          <w:shd w:val="clear" w:color="auto" w:fill="FFFFFF"/>
        </w:rPr>
      </w:pPr>
      <w:r w:rsidRPr="002A021E">
        <w:rPr>
          <w:rFonts w:ascii="Times New Roman" w:hAnsi="Times New Roman" w:cs="Times New Roman"/>
          <w:color w:val="000000"/>
          <w:sz w:val="24"/>
          <w:szCs w:val="24"/>
          <w:shd w:val="clear" w:color="auto" w:fill="FFFFFF"/>
        </w:rPr>
        <w:t xml:space="preserve">Показатели деятельности учреждений дополнительного образования </w:t>
      </w:r>
    </w:p>
    <w:p w14:paraId="0DFD5104" w14:textId="77777777" w:rsidR="002A021E" w:rsidRDefault="002A021E" w:rsidP="002A021E">
      <w:pPr>
        <w:widowControl w:val="0"/>
        <w:spacing w:after="0" w:line="240" w:lineRule="auto"/>
        <w:ind w:firstLine="567"/>
        <w:jc w:val="center"/>
        <w:rPr>
          <w:rFonts w:ascii="Times New Roman" w:hAnsi="Times New Roman" w:cs="Times New Roman"/>
          <w:color w:val="000000"/>
          <w:sz w:val="24"/>
          <w:szCs w:val="24"/>
          <w:shd w:val="clear" w:color="auto" w:fill="FFFFFF"/>
        </w:rPr>
      </w:pPr>
      <w:r w:rsidRPr="002A021E">
        <w:rPr>
          <w:rFonts w:ascii="Times New Roman" w:hAnsi="Times New Roman" w:cs="Times New Roman"/>
          <w:color w:val="000000"/>
          <w:sz w:val="24"/>
          <w:szCs w:val="24"/>
          <w:shd w:val="clear" w:color="auto" w:fill="FFFFFF"/>
        </w:rPr>
        <w:t>в сфере культуры и искусства</w:t>
      </w:r>
    </w:p>
    <w:p w14:paraId="1664F5D2" w14:textId="77777777" w:rsidR="00BF4F4A" w:rsidRPr="002A021E" w:rsidRDefault="00BF4F4A" w:rsidP="002A021E">
      <w:pPr>
        <w:widowControl w:val="0"/>
        <w:spacing w:after="0" w:line="240" w:lineRule="auto"/>
        <w:ind w:firstLine="567"/>
        <w:jc w:val="center"/>
        <w:rPr>
          <w:rFonts w:ascii="Times New Roman" w:hAnsi="Times New Roman" w:cs="Times New Roman"/>
          <w:color w:val="000000"/>
          <w:sz w:val="24"/>
          <w:szCs w:val="24"/>
          <w:shd w:val="clear" w:color="auto" w:fill="FFFFFF"/>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9"/>
        <w:gridCol w:w="1265"/>
        <w:gridCol w:w="1248"/>
        <w:gridCol w:w="1535"/>
      </w:tblGrid>
      <w:tr w:rsidR="002A021E" w:rsidRPr="00FC1AE8" w14:paraId="1657357E" w14:textId="77777777" w:rsidTr="00000B10">
        <w:trPr>
          <w:trHeight w:val="40"/>
        </w:trPr>
        <w:tc>
          <w:tcPr>
            <w:tcW w:w="2837" w:type="pct"/>
          </w:tcPr>
          <w:p w14:paraId="4A19BBA7" w14:textId="77777777" w:rsidR="002A021E" w:rsidRPr="00FC1AE8" w:rsidRDefault="002A021E" w:rsidP="002A021E">
            <w:pPr>
              <w:spacing w:after="0" w:line="240" w:lineRule="auto"/>
              <w:jc w:val="center"/>
              <w:rPr>
                <w:rFonts w:ascii="Times New Roman" w:eastAsia="Times New Roman" w:hAnsi="Times New Roman" w:cs="Times New Roman"/>
                <w:i/>
                <w:sz w:val="20"/>
                <w:szCs w:val="20"/>
                <w:lang w:eastAsia="ru-RU"/>
              </w:rPr>
            </w:pPr>
            <w:r w:rsidRPr="00FC1AE8">
              <w:rPr>
                <w:rFonts w:ascii="Times New Roman" w:eastAsia="Times New Roman" w:hAnsi="Times New Roman" w:cs="Times New Roman"/>
                <w:i/>
                <w:sz w:val="20"/>
                <w:szCs w:val="20"/>
                <w:lang w:eastAsia="ru-RU"/>
              </w:rPr>
              <w:t>Показатели</w:t>
            </w:r>
          </w:p>
        </w:tc>
        <w:tc>
          <w:tcPr>
            <w:tcW w:w="676" w:type="pct"/>
          </w:tcPr>
          <w:p w14:paraId="5840CE28" w14:textId="77777777" w:rsidR="002A021E" w:rsidRPr="00FC1AE8" w:rsidRDefault="002A021E" w:rsidP="002A021E">
            <w:pPr>
              <w:spacing w:after="0" w:line="240" w:lineRule="auto"/>
              <w:jc w:val="center"/>
              <w:rPr>
                <w:rFonts w:ascii="Times New Roman" w:eastAsia="Times New Roman" w:hAnsi="Times New Roman" w:cs="Times New Roman"/>
                <w:i/>
                <w:sz w:val="20"/>
                <w:szCs w:val="20"/>
                <w:lang w:eastAsia="ru-RU"/>
              </w:rPr>
            </w:pPr>
            <w:r w:rsidRPr="00FC1AE8">
              <w:rPr>
                <w:rFonts w:ascii="Times New Roman" w:eastAsia="Times New Roman" w:hAnsi="Times New Roman" w:cs="Times New Roman"/>
                <w:i/>
                <w:sz w:val="20"/>
                <w:szCs w:val="20"/>
                <w:lang w:eastAsia="ru-RU"/>
              </w:rPr>
              <w:t>2020</w:t>
            </w:r>
          </w:p>
        </w:tc>
        <w:tc>
          <w:tcPr>
            <w:tcW w:w="667" w:type="pct"/>
          </w:tcPr>
          <w:p w14:paraId="4931C23A" w14:textId="77777777" w:rsidR="002A021E" w:rsidRPr="00FC1AE8" w:rsidRDefault="002A021E" w:rsidP="002A021E">
            <w:pPr>
              <w:spacing w:after="0" w:line="240" w:lineRule="auto"/>
              <w:jc w:val="center"/>
              <w:rPr>
                <w:rFonts w:ascii="Times New Roman" w:eastAsia="Times New Roman" w:hAnsi="Times New Roman" w:cs="Times New Roman"/>
                <w:i/>
                <w:sz w:val="20"/>
                <w:szCs w:val="20"/>
                <w:lang w:eastAsia="ru-RU"/>
              </w:rPr>
            </w:pPr>
            <w:r w:rsidRPr="00FC1AE8">
              <w:rPr>
                <w:rFonts w:ascii="Times New Roman" w:eastAsia="Times New Roman" w:hAnsi="Times New Roman" w:cs="Times New Roman"/>
                <w:i/>
                <w:sz w:val="20"/>
                <w:szCs w:val="20"/>
                <w:lang w:eastAsia="ru-RU"/>
              </w:rPr>
              <w:t>2021</w:t>
            </w:r>
          </w:p>
        </w:tc>
        <w:tc>
          <w:tcPr>
            <w:tcW w:w="820" w:type="pct"/>
          </w:tcPr>
          <w:p w14:paraId="14F501EA" w14:textId="77777777" w:rsidR="002A021E" w:rsidRPr="00FC1AE8" w:rsidRDefault="002A021E" w:rsidP="002A021E">
            <w:pPr>
              <w:spacing w:after="0" w:line="240" w:lineRule="auto"/>
              <w:jc w:val="center"/>
              <w:rPr>
                <w:rFonts w:ascii="Times New Roman" w:eastAsia="Times New Roman" w:hAnsi="Times New Roman" w:cs="Times New Roman"/>
                <w:i/>
                <w:sz w:val="20"/>
                <w:szCs w:val="20"/>
                <w:lang w:eastAsia="ru-RU"/>
              </w:rPr>
            </w:pPr>
            <w:r w:rsidRPr="00FC1AE8">
              <w:rPr>
                <w:rFonts w:ascii="Times New Roman" w:eastAsia="Times New Roman" w:hAnsi="Times New Roman" w:cs="Times New Roman"/>
                <w:i/>
                <w:sz w:val="20"/>
                <w:szCs w:val="20"/>
                <w:lang w:eastAsia="ru-RU"/>
              </w:rPr>
              <w:t>-/+ к 2020</w:t>
            </w:r>
          </w:p>
        </w:tc>
      </w:tr>
      <w:tr w:rsidR="002A021E" w:rsidRPr="002A021E" w14:paraId="498CCCD2" w14:textId="77777777" w:rsidTr="00000B10">
        <w:trPr>
          <w:trHeight w:val="32"/>
        </w:trPr>
        <w:tc>
          <w:tcPr>
            <w:tcW w:w="2837" w:type="pct"/>
          </w:tcPr>
          <w:p w14:paraId="2AABE131" w14:textId="77777777" w:rsidR="002A021E" w:rsidRPr="002A021E" w:rsidRDefault="002A021E" w:rsidP="002A021E">
            <w:pPr>
              <w:spacing w:after="0" w:line="240" w:lineRule="auto"/>
              <w:jc w:val="both"/>
              <w:rPr>
                <w:rFonts w:ascii="Times New Roman" w:eastAsia="Times New Roman" w:hAnsi="Times New Roman" w:cs="Times New Roman"/>
                <w:sz w:val="20"/>
                <w:szCs w:val="20"/>
                <w:lang w:eastAsia="ru-RU"/>
              </w:rPr>
            </w:pPr>
            <w:r w:rsidRPr="002A021E">
              <w:rPr>
                <w:rFonts w:ascii="Times New Roman" w:eastAsia="Times New Roman" w:hAnsi="Times New Roman" w:cs="Times New Roman"/>
                <w:sz w:val="20"/>
                <w:szCs w:val="20"/>
                <w:lang w:eastAsia="ru-RU"/>
              </w:rPr>
              <w:t>Контингент учащихся на 01.09.2021 (чел.)</w:t>
            </w:r>
          </w:p>
        </w:tc>
        <w:tc>
          <w:tcPr>
            <w:tcW w:w="676" w:type="pct"/>
          </w:tcPr>
          <w:p w14:paraId="1EEAD40B" w14:textId="77777777" w:rsidR="002A021E" w:rsidRPr="002A021E" w:rsidRDefault="002A021E" w:rsidP="002A021E">
            <w:pPr>
              <w:jc w:val="center"/>
              <w:rPr>
                <w:rFonts w:ascii="Times New Roman" w:hAnsi="Times New Roman" w:cs="Times New Roman"/>
                <w:color w:val="000000"/>
                <w:sz w:val="20"/>
                <w:szCs w:val="20"/>
              </w:rPr>
            </w:pPr>
            <w:r w:rsidRPr="002A021E">
              <w:rPr>
                <w:rFonts w:ascii="Times New Roman" w:hAnsi="Times New Roman" w:cs="Times New Roman"/>
                <w:color w:val="000000"/>
                <w:sz w:val="20"/>
                <w:szCs w:val="20"/>
              </w:rPr>
              <w:t>684</w:t>
            </w:r>
          </w:p>
        </w:tc>
        <w:tc>
          <w:tcPr>
            <w:tcW w:w="667" w:type="pct"/>
          </w:tcPr>
          <w:p w14:paraId="31D56929" w14:textId="77777777" w:rsidR="002A021E" w:rsidRPr="002A021E" w:rsidRDefault="002A021E" w:rsidP="002A021E">
            <w:pPr>
              <w:tabs>
                <w:tab w:val="left" w:pos="465"/>
                <w:tab w:val="center" w:pos="767"/>
              </w:tabs>
              <w:jc w:val="center"/>
              <w:rPr>
                <w:rFonts w:ascii="Times New Roman" w:hAnsi="Times New Roman" w:cs="Times New Roman"/>
                <w:color w:val="000000"/>
                <w:sz w:val="20"/>
                <w:szCs w:val="20"/>
              </w:rPr>
            </w:pPr>
            <w:r w:rsidRPr="002A021E">
              <w:rPr>
                <w:rFonts w:ascii="Times New Roman" w:hAnsi="Times New Roman" w:cs="Times New Roman"/>
                <w:color w:val="000000"/>
                <w:sz w:val="20"/>
                <w:szCs w:val="20"/>
              </w:rPr>
              <w:t>708</w:t>
            </w:r>
          </w:p>
        </w:tc>
        <w:tc>
          <w:tcPr>
            <w:tcW w:w="820" w:type="pct"/>
          </w:tcPr>
          <w:p w14:paraId="63302874" w14:textId="77777777" w:rsidR="002A021E" w:rsidRPr="002A021E" w:rsidRDefault="002A021E" w:rsidP="002A021E">
            <w:pPr>
              <w:jc w:val="center"/>
              <w:rPr>
                <w:rFonts w:ascii="Times New Roman" w:hAnsi="Times New Roman" w:cs="Times New Roman"/>
                <w:color w:val="000000"/>
                <w:sz w:val="20"/>
                <w:szCs w:val="20"/>
              </w:rPr>
            </w:pPr>
            <w:r w:rsidRPr="002A021E">
              <w:rPr>
                <w:rFonts w:ascii="Times New Roman" w:hAnsi="Times New Roman" w:cs="Times New Roman"/>
                <w:color w:val="000000"/>
                <w:sz w:val="20"/>
                <w:szCs w:val="20"/>
              </w:rPr>
              <w:t>+24</w:t>
            </w:r>
          </w:p>
        </w:tc>
      </w:tr>
      <w:tr w:rsidR="002A021E" w:rsidRPr="002A021E" w14:paraId="235C4F14" w14:textId="77777777" w:rsidTr="00000B10">
        <w:trPr>
          <w:trHeight w:val="32"/>
        </w:trPr>
        <w:tc>
          <w:tcPr>
            <w:tcW w:w="2837" w:type="pct"/>
          </w:tcPr>
          <w:p w14:paraId="399A7698" w14:textId="77777777" w:rsidR="002A021E" w:rsidRPr="002A021E" w:rsidRDefault="002A021E" w:rsidP="002A021E">
            <w:pPr>
              <w:spacing w:after="0" w:line="240" w:lineRule="auto"/>
              <w:jc w:val="both"/>
              <w:rPr>
                <w:rFonts w:ascii="Times New Roman" w:eastAsia="Times New Roman" w:hAnsi="Times New Roman" w:cs="Times New Roman"/>
                <w:sz w:val="20"/>
                <w:szCs w:val="20"/>
                <w:lang w:eastAsia="ru-RU"/>
              </w:rPr>
            </w:pPr>
            <w:r w:rsidRPr="002A021E">
              <w:rPr>
                <w:rFonts w:ascii="Times New Roman" w:eastAsia="Times New Roman" w:hAnsi="Times New Roman" w:cs="Times New Roman"/>
                <w:sz w:val="20"/>
                <w:szCs w:val="20"/>
                <w:lang w:eastAsia="ru-RU"/>
              </w:rPr>
              <w:t xml:space="preserve">Контингент  учащихся на 01.12.2021(чел.) </w:t>
            </w:r>
          </w:p>
        </w:tc>
        <w:tc>
          <w:tcPr>
            <w:tcW w:w="676" w:type="pct"/>
          </w:tcPr>
          <w:p w14:paraId="75C48B0B" w14:textId="77777777" w:rsidR="002A021E" w:rsidRPr="002A021E" w:rsidRDefault="002A021E" w:rsidP="002A021E">
            <w:pPr>
              <w:jc w:val="center"/>
              <w:rPr>
                <w:rFonts w:ascii="Times New Roman" w:hAnsi="Times New Roman" w:cs="Times New Roman"/>
                <w:color w:val="000000"/>
                <w:sz w:val="20"/>
                <w:szCs w:val="20"/>
              </w:rPr>
            </w:pPr>
            <w:r w:rsidRPr="002A021E">
              <w:rPr>
                <w:rFonts w:ascii="Times New Roman" w:hAnsi="Times New Roman" w:cs="Times New Roman"/>
                <w:color w:val="000000"/>
                <w:sz w:val="20"/>
                <w:szCs w:val="20"/>
              </w:rPr>
              <w:t>705</w:t>
            </w:r>
          </w:p>
        </w:tc>
        <w:tc>
          <w:tcPr>
            <w:tcW w:w="667" w:type="pct"/>
          </w:tcPr>
          <w:p w14:paraId="10171F6F" w14:textId="77777777" w:rsidR="002A021E" w:rsidRPr="002A021E" w:rsidRDefault="002A021E" w:rsidP="002A021E">
            <w:pPr>
              <w:jc w:val="center"/>
              <w:rPr>
                <w:rFonts w:ascii="Times New Roman" w:hAnsi="Times New Roman" w:cs="Times New Roman"/>
                <w:color w:val="000000"/>
                <w:sz w:val="20"/>
                <w:szCs w:val="20"/>
              </w:rPr>
            </w:pPr>
            <w:r w:rsidRPr="002A021E">
              <w:rPr>
                <w:rFonts w:ascii="Times New Roman" w:hAnsi="Times New Roman" w:cs="Times New Roman"/>
                <w:color w:val="000000"/>
                <w:sz w:val="20"/>
                <w:szCs w:val="20"/>
              </w:rPr>
              <w:t>693</w:t>
            </w:r>
          </w:p>
        </w:tc>
        <w:tc>
          <w:tcPr>
            <w:tcW w:w="820" w:type="pct"/>
          </w:tcPr>
          <w:p w14:paraId="621D914E" w14:textId="77777777" w:rsidR="002A021E" w:rsidRPr="002A021E" w:rsidRDefault="002A021E" w:rsidP="002A021E">
            <w:pPr>
              <w:jc w:val="center"/>
              <w:rPr>
                <w:rFonts w:ascii="Times New Roman" w:hAnsi="Times New Roman" w:cs="Times New Roman"/>
                <w:color w:val="000000"/>
                <w:sz w:val="20"/>
                <w:szCs w:val="20"/>
              </w:rPr>
            </w:pPr>
            <w:r w:rsidRPr="002A021E">
              <w:rPr>
                <w:rFonts w:ascii="Times New Roman" w:hAnsi="Times New Roman" w:cs="Times New Roman"/>
                <w:color w:val="000000"/>
                <w:sz w:val="20"/>
                <w:szCs w:val="20"/>
              </w:rPr>
              <w:t>- 12</w:t>
            </w:r>
          </w:p>
        </w:tc>
      </w:tr>
      <w:tr w:rsidR="002A021E" w:rsidRPr="002A021E" w14:paraId="774374D1" w14:textId="77777777" w:rsidTr="00000B10">
        <w:trPr>
          <w:trHeight w:val="32"/>
        </w:trPr>
        <w:tc>
          <w:tcPr>
            <w:tcW w:w="2837" w:type="pct"/>
          </w:tcPr>
          <w:p w14:paraId="275281C4" w14:textId="77777777" w:rsidR="002A021E" w:rsidRPr="002A021E" w:rsidRDefault="002A021E" w:rsidP="002A021E">
            <w:pPr>
              <w:spacing w:after="0" w:line="240" w:lineRule="auto"/>
              <w:jc w:val="both"/>
              <w:rPr>
                <w:rFonts w:ascii="Times New Roman" w:eastAsia="Times New Roman" w:hAnsi="Times New Roman" w:cs="Times New Roman"/>
                <w:sz w:val="20"/>
                <w:szCs w:val="20"/>
                <w:lang w:eastAsia="ru-RU"/>
              </w:rPr>
            </w:pPr>
            <w:r w:rsidRPr="002A021E">
              <w:rPr>
                <w:rFonts w:ascii="Times New Roman" w:eastAsia="Times New Roman" w:hAnsi="Times New Roman" w:cs="Times New Roman"/>
                <w:sz w:val="20"/>
                <w:szCs w:val="20"/>
                <w:lang w:eastAsia="ru-RU"/>
              </w:rPr>
              <w:t>Прием в 1-м класс / из них – на ДПОП (чел.)</w:t>
            </w:r>
          </w:p>
        </w:tc>
        <w:tc>
          <w:tcPr>
            <w:tcW w:w="676" w:type="pct"/>
          </w:tcPr>
          <w:p w14:paraId="23490B54" w14:textId="77777777" w:rsidR="002A021E" w:rsidRPr="002A021E" w:rsidRDefault="002A021E" w:rsidP="002A021E">
            <w:pPr>
              <w:jc w:val="center"/>
              <w:rPr>
                <w:rFonts w:ascii="Times New Roman" w:hAnsi="Times New Roman" w:cs="Times New Roman"/>
                <w:color w:val="000000"/>
                <w:sz w:val="20"/>
                <w:szCs w:val="20"/>
              </w:rPr>
            </w:pPr>
            <w:r w:rsidRPr="002A021E">
              <w:rPr>
                <w:rFonts w:ascii="Times New Roman" w:hAnsi="Times New Roman" w:cs="Times New Roman"/>
                <w:color w:val="000000"/>
                <w:sz w:val="20"/>
                <w:szCs w:val="20"/>
              </w:rPr>
              <w:t>189/191</w:t>
            </w:r>
          </w:p>
        </w:tc>
        <w:tc>
          <w:tcPr>
            <w:tcW w:w="667" w:type="pct"/>
          </w:tcPr>
          <w:p w14:paraId="44446829" w14:textId="77777777" w:rsidR="002A021E" w:rsidRPr="002A021E" w:rsidRDefault="002A021E" w:rsidP="002A021E">
            <w:pPr>
              <w:jc w:val="center"/>
              <w:rPr>
                <w:rFonts w:ascii="Times New Roman" w:hAnsi="Times New Roman" w:cs="Times New Roman"/>
                <w:color w:val="000000"/>
                <w:sz w:val="20"/>
                <w:szCs w:val="20"/>
              </w:rPr>
            </w:pPr>
            <w:r w:rsidRPr="002A021E">
              <w:rPr>
                <w:rFonts w:ascii="Times New Roman" w:hAnsi="Times New Roman" w:cs="Times New Roman"/>
                <w:color w:val="000000"/>
                <w:sz w:val="20"/>
                <w:szCs w:val="20"/>
              </w:rPr>
              <w:t>166/88</w:t>
            </w:r>
          </w:p>
        </w:tc>
        <w:tc>
          <w:tcPr>
            <w:tcW w:w="820" w:type="pct"/>
          </w:tcPr>
          <w:p w14:paraId="0F5CD426" w14:textId="77777777" w:rsidR="002A021E" w:rsidRPr="002A021E" w:rsidRDefault="002A021E" w:rsidP="002A021E">
            <w:pPr>
              <w:jc w:val="center"/>
              <w:rPr>
                <w:rFonts w:ascii="Times New Roman" w:hAnsi="Times New Roman" w:cs="Times New Roman"/>
                <w:color w:val="000000"/>
                <w:sz w:val="20"/>
                <w:szCs w:val="20"/>
              </w:rPr>
            </w:pPr>
            <w:r w:rsidRPr="002A021E">
              <w:rPr>
                <w:rFonts w:ascii="Times New Roman" w:hAnsi="Times New Roman" w:cs="Times New Roman"/>
                <w:color w:val="000000"/>
                <w:sz w:val="20"/>
                <w:szCs w:val="20"/>
              </w:rPr>
              <w:t>- 23/-103</w:t>
            </w:r>
          </w:p>
        </w:tc>
      </w:tr>
      <w:tr w:rsidR="002A021E" w:rsidRPr="002A021E" w14:paraId="1ACFF64C" w14:textId="77777777" w:rsidTr="00000B10">
        <w:trPr>
          <w:trHeight w:val="32"/>
        </w:trPr>
        <w:tc>
          <w:tcPr>
            <w:tcW w:w="2837" w:type="pct"/>
          </w:tcPr>
          <w:p w14:paraId="71E56CE9" w14:textId="77777777" w:rsidR="002A021E" w:rsidRPr="002A021E" w:rsidRDefault="002A021E" w:rsidP="002A021E">
            <w:pPr>
              <w:spacing w:after="0" w:line="240" w:lineRule="auto"/>
              <w:jc w:val="both"/>
              <w:rPr>
                <w:rFonts w:ascii="Times New Roman" w:eastAsia="Times New Roman" w:hAnsi="Times New Roman" w:cs="Times New Roman"/>
                <w:sz w:val="20"/>
                <w:szCs w:val="20"/>
                <w:lang w:eastAsia="ru-RU"/>
              </w:rPr>
            </w:pPr>
            <w:r w:rsidRPr="002A021E">
              <w:rPr>
                <w:rFonts w:ascii="Times New Roman" w:eastAsia="Times New Roman" w:hAnsi="Times New Roman" w:cs="Times New Roman"/>
                <w:sz w:val="20"/>
                <w:szCs w:val="20"/>
                <w:lang w:eastAsia="ru-RU"/>
              </w:rPr>
              <w:t>Число детей с ОВЗ</w:t>
            </w:r>
          </w:p>
        </w:tc>
        <w:tc>
          <w:tcPr>
            <w:tcW w:w="676" w:type="pct"/>
          </w:tcPr>
          <w:p w14:paraId="09901192" w14:textId="77777777" w:rsidR="002A021E" w:rsidRPr="002A021E" w:rsidRDefault="002A021E" w:rsidP="002A021E">
            <w:pPr>
              <w:spacing w:after="0" w:line="240" w:lineRule="auto"/>
              <w:jc w:val="center"/>
              <w:rPr>
                <w:rFonts w:ascii="Times New Roman" w:eastAsia="Times New Roman" w:hAnsi="Times New Roman" w:cs="Times New Roman"/>
                <w:sz w:val="20"/>
                <w:szCs w:val="20"/>
                <w:lang w:eastAsia="ru-RU"/>
              </w:rPr>
            </w:pPr>
            <w:r w:rsidRPr="002A021E">
              <w:rPr>
                <w:rFonts w:ascii="Times New Roman" w:eastAsia="Times New Roman" w:hAnsi="Times New Roman" w:cs="Times New Roman"/>
                <w:sz w:val="20"/>
                <w:szCs w:val="20"/>
                <w:lang w:eastAsia="ru-RU"/>
              </w:rPr>
              <w:t>1</w:t>
            </w:r>
          </w:p>
        </w:tc>
        <w:tc>
          <w:tcPr>
            <w:tcW w:w="667" w:type="pct"/>
          </w:tcPr>
          <w:p w14:paraId="76FEC94E" w14:textId="77777777" w:rsidR="002A021E" w:rsidRPr="002A021E" w:rsidRDefault="002A021E" w:rsidP="002A021E">
            <w:pPr>
              <w:spacing w:after="0" w:line="240" w:lineRule="auto"/>
              <w:jc w:val="center"/>
              <w:rPr>
                <w:rFonts w:ascii="Times New Roman" w:eastAsia="Times New Roman" w:hAnsi="Times New Roman" w:cs="Times New Roman"/>
                <w:sz w:val="20"/>
                <w:szCs w:val="20"/>
                <w:lang w:eastAsia="ru-RU"/>
              </w:rPr>
            </w:pPr>
            <w:r w:rsidRPr="002A021E">
              <w:rPr>
                <w:rFonts w:ascii="Times New Roman" w:eastAsia="Times New Roman" w:hAnsi="Times New Roman" w:cs="Times New Roman"/>
                <w:sz w:val="20"/>
                <w:szCs w:val="20"/>
                <w:lang w:eastAsia="ru-RU"/>
              </w:rPr>
              <w:t>1</w:t>
            </w:r>
          </w:p>
        </w:tc>
        <w:tc>
          <w:tcPr>
            <w:tcW w:w="820" w:type="pct"/>
          </w:tcPr>
          <w:p w14:paraId="277DA92D" w14:textId="77777777" w:rsidR="002A021E" w:rsidRPr="002A021E" w:rsidRDefault="002A021E" w:rsidP="002A021E">
            <w:pPr>
              <w:spacing w:after="0" w:line="240" w:lineRule="auto"/>
              <w:jc w:val="center"/>
              <w:rPr>
                <w:rFonts w:ascii="Times New Roman" w:eastAsia="Times New Roman" w:hAnsi="Times New Roman" w:cs="Times New Roman"/>
                <w:sz w:val="20"/>
                <w:szCs w:val="20"/>
                <w:lang w:eastAsia="ru-RU"/>
              </w:rPr>
            </w:pPr>
            <w:r w:rsidRPr="002A021E">
              <w:rPr>
                <w:rFonts w:ascii="Times New Roman" w:eastAsia="Times New Roman" w:hAnsi="Times New Roman" w:cs="Times New Roman"/>
                <w:sz w:val="20"/>
                <w:szCs w:val="20"/>
                <w:lang w:eastAsia="ru-RU"/>
              </w:rPr>
              <w:t>0</w:t>
            </w:r>
          </w:p>
        </w:tc>
      </w:tr>
    </w:tbl>
    <w:p w14:paraId="37287802" w14:textId="77777777" w:rsidR="002A021E" w:rsidRPr="002A021E" w:rsidRDefault="002A021E" w:rsidP="002A021E">
      <w:pPr>
        <w:widowControl w:val="0"/>
        <w:spacing w:after="0" w:line="240" w:lineRule="auto"/>
        <w:ind w:firstLine="567"/>
        <w:jc w:val="center"/>
        <w:rPr>
          <w:rFonts w:ascii="Times New Roman" w:hAnsi="Times New Roman" w:cs="Times New Roman"/>
          <w:b/>
          <w:color w:val="000000"/>
          <w:sz w:val="18"/>
          <w:szCs w:val="18"/>
          <w:shd w:val="clear" w:color="auto" w:fill="FFFFFF"/>
        </w:rPr>
      </w:pPr>
    </w:p>
    <w:p w14:paraId="7635319B" w14:textId="6C54C807" w:rsidR="00C25271" w:rsidRPr="002A021E" w:rsidRDefault="00C25271" w:rsidP="00E0192C">
      <w:pPr>
        <w:tabs>
          <w:tab w:val="left" w:pos="0"/>
          <w:tab w:val="left" w:pos="709"/>
        </w:tabs>
        <w:spacing w:after="0" w:line="240" w:lineRule="auto"/>
        <w:ind w:firstLine="709"/>
        <w:jc w:val="both"/>
        <w:rPr>
          <w:rFonts w:ascii="Times New Roman" w:hAnsi="Times New Roman" w:cs="Times New Roman"/>
          <w:sz w:val="24"/>
          <w:szCs w:val="24"/>
        </w:rPr>
      </w:pPr>
      <w:r w:rsidRPr="002A021E">
        <w:rPr>
          <w:rFonts w:ascii="Times New Roman" w:hAnsi="Times New Roman" w:cs="Times New Roman"/>
          <w:sz w:val="24"/>
          <w:szCs w:val="24"/>
        </w:rPr>
        <w:t>Кроме того, в течение 2021 года учреждения дополнительного образования принимали участие в конкурсах, фестивалях и выставках различного уровня.</w:t>
      </w:r>
      <w:r>
        <w:rPr>
          <w:rFonts w:ascii="Times New Roman" w:hAnsi="Times New Roman" w:cs="Times New Roman"/>
          <w:sz w:val="24"/>
          <w:szCs w:val="24"/>
        </w:rPr>
        <w:t xml:space="preserve"> Каждый участник, по желанию, мог в одном конкурсе заявить себя в нескольких номинациях.</w:t>
      </w:r>
    </w:p>
    <w:p w14:paraId="2690B99F" w14:textId="390AC385" w:rsidR="002A021E" w:rsidRPr="002A021E" w:rsidRDefault="002A021E" w:rsidP="00104D4D">
      <w:pPr>
        <w:tabs>
          <w:tab w:val="left" w:pos="0"/>
          <w:tab w:val="left" w:pos="709"/>
        </w:tabs>
        <w:spacing w:after="0" w:line="240" w:lineRule="auto"/>
        <w:jc w:val="both"/>
        <w:rPr>
          <w:rFonts w:ascii="Times New Roman" w:hAnsi="Times New Roman" w:cs="Times New Roman"/>
          <w:sz w:val="24"/>
          <w:szCs w:val="24"/>
        </w:rPr>
      </w:pPr>
    </w:p>
    <w:tbl>
      <w:tblPr>
        <w:tblStyle w:val="aa"/>
        <w:tblW w:w="0" w:type="auto"/>
        <w:tblInd w:w="108" w:type="dxa"/>
        <w:tblLook w:val="04A0" w:firstRow="1" w:lastRow="0" w:firstColumn="1" w:lastColumn="0" w:noHBand="0" w:noVBand="1"/>
      </w:tblPr>
      <w:tblGrid>
        <w:gridCol w:w="2576"/>
        <w:gridCol w:w="2035"/>
        <w:gridCol w:w="2698"/>
        <w:gridCol w:w="2154"/>
      </w:tblGrid>
      <w:tr w:rsidR="002A021E" w:rsidRPr="002A021E" w14:paraId="0A7F9D6C" w14:textId="77777777" w:rsidTr="00977270">
        <w:trPr>
          <w:trHeight w:val="708"/>
        </w:trPr>
        <w:tc>
          <w:tcPr>
            <w:tcW w:w="2694" w:type="dxa"/>
          </w:tcPr>
          <w:p w14:paraId="192DDAE3" w14:textId="77777777" w:rsidR="002A021E" w:rsidRPr="002A021E" w:rsidRDefault="002A021E" w:rsidP="00C25271">
            <w:pPr>
              <w:ind w:firstLine="0"/>
              <w:jc w:val="center"/>
              <w:rPr>
                <w:sz w:val="20"/>
                <w:szCs w:val="20"/>
              </w:rPr>
            </w:pPr>
            <w:r w:rsidRPr="002A021E">
              <w:rPr>
                <w:sz w:val="20"/>
                <w:szCs w:val="20"/>
              </w:rPr>
              <w:t>Уровень мероприятия</w:t>
            </w:r>
          </w:p>
        </w:tc>
        <w:tc>
          <w:tcPr>
            <w:tcW w:w="2126" w:type="dxa"/>
          </w:tcPr>
          <w:p w14:paraId="0F32ECF1" w14:textId="77777777" w:rsidR="002A021E" w:rsidRPr="002A021E" w:rsidRDefault="002A021E" w:rsidP="00C25271">
            <w:pPr>
              <w:ind w:firstLine="0"/>
              <w:jc w:val="center"/>
              <w:rPr>
                <w:sz w:val="20"/>
                <w:szCs w:val="20"/>
              </w:rPr>
            </w:pPr>
            <w:r w:rsidRPr="002A021E">
              <w:rPr>
                <w:sz w:val="20"/>
                <w:szCs w:val="20"/>
              </w:rPr>
              <w:t>Количество мероприятий (ед.)</w:t>
            </w:r>
          </w:p>
        </w:tc>
        <w:tc>
          <w:tcPr>
            <w:tcW w:w="2835" w:type="dxa"/>
          </w:tcPr>
          <w:p w14:paraId="2FB88F0D" w14:textId="77777777" w:rsidR="002A021E" w:rsidRPr="002A021E" w:rsidRDefault="002A021E" w:rsidP="00C25271">
            <w:pPr>
              <w:ind w:firstLine="0"/>
              <w:jc w:val="center"/>
              <w:rPr>
                <w:sz w:val="20"/>
                <w:szCs w:val="20"/>
              </w:rPr>
            </w:pPr>
            <w:r w:rsidRPr="002A021E">
              <w:rPr>
                <w:sz w:val="20"/>
                <w:szCs w:val="20"/>
              </w:rPr>
              <w:t>Количество участников от Печенгского муниципального округа (чел.)</w:t>
            </w:r>
          </w:p>
        </w:tc>
        <w:tc>
          <w:tcPr>
            <w:tcW w:w="2268" w:type="dxa"/>
          </w:tcPr>
          <w:p w14:paraId="5654B3B9" w14:textId="77777777" w:rsidR="002A021E" w:rsidRPr="002A021E" w:rsidRDefault="002A021E" w:rsidP="00C25271">
            <w:pPr>
              <w:ind w:firstLine="0"/>
              <w:jc w:val="center"/>
              <w:rPr>
                <w:sz w:val="20"/>
                <w:szCs w:val="20"/>
              </w:rPr>
            </w:pPr>
            <w:r w:rsidRPr="002A021E">
              <w:rPr>
                <w:sz w:val="20"/>
                <w:szCs w:val="20"/>
              </w:rPr>
              <w:t>Лауреаты, дипломанты (чел.)</w:t>
            </w:r>
          </w:p>
        </w:tc>
      </w:tr>
      <w:tr w:rsidR="002A021E" w:rsidRPr="002A021E" w14:paraId="44C024E7" w14:textId="77777777" w:rsidTr="00977270">
        <w:tc>
          <w:tcPr>
            <w:tcW w:w="2694" w:type="dxa"/>
          </w:tcPr>
          <w:p w14:paraId="5CC6EA36" w14:textId="77777777" w:rsidR="002A021E" w:rsidRPr="002A021E" w:rsidRDefault="002A021E" w:rsidP="00104D4D">
            <w:pPr>
              <w:spacing w:line="276" w:lineRule="auto"/>
              <w:ind w:firstLine="0"/>
              <w:jc w:val="left"/>
              <w:rPr>
                <w:sz w:val="20"/>
                <w:szCs w:val="20"/>
              </w:rPr>
            </w:pPr>
            <w:r w:rsidRPr="002A021E">
              <w:rPr>
                <w:sz w:val="20"/>
                <w:szCs w:val="20"/>
              </w:rPr>
              <w:t>Международный</w:t>
            </w:r>
          </w:p>
        </w:tc>
        <w:tc>
          <w:tcPr>
            <w:tcW w:w="2126" w:type="dxa"/>
          </w:tcPr>
          <w:p w14:paraId="5613F960" w14:textId="77777777" w:rsidR="002A021E" w:rsidRPr="002A021E" w:rsidRDefault="002A021E" w:rsidP="00104D4D">
            <w:pPr>
              <w:spacing w:line="276" w:lineRule="auto"/>
              <w:ind w:firstLine="0"/>
              <w:jc w:val="center"/>
              <w:rPr>
                <w:sz w:val="20"/>
                <w:szCs w:val="20"/>
              </w:rPr>
            </w:pPr>
            <w:r w:rsidRPr="002A021E">
              <w:rPr>
                <w:sz w:val="20"/>
                <w:szCs w:val="20"/>
              </w:rPr>
              <w:t>49</w:t>
            </w:r>
          </w:p>
        </w:tc>
        <w:tc>
          <w:tcPr>
            <w:tcW w:w="2835" w:type="dxa"/>
          </w:tcPr>
          <w:p w14:paraId="5752B6F5" w14:textId="77777777" w:rsidR="002A021E" w:rsidRPr="002A021E" w:rsidRDefault="002A021E" w:rsidP="00104D4D">
            <w:pPr>
              <w:spacing w:line="276" w:lineRule="auto"/>
              <w:ind w:hanging="2"/>
              <w:jc w:val="center"/>
              <w:rPr>
                <w:sz w:val="20"/>
                <w:szCs w:val="20"/>
              </w:rPr>
            </w:pPr>
            <w:r w:rsidRPr="002A021E">
              <w:rPr>
                <w:sz w:val="20"/>
                <w:szCs w:val="20"/>
              </w:rPr>
              <w:t>147</w:t>
            </w:r>
          </w:p>
        </w:tc>
        <w:tc>
          <w:tcPr>
            <w:tcW w:w="2268" w:type="dxa"/>
          </w:tcPr>
          <w:p w14:paraId="1B41C21A" w14:textId="77777777" w:rsidR="002A021E" w:rsidRPr="00C25271" w:rsidRDefault="002A021E" w:rsidP="00104D4D">
            <w:pPr>
              <w:spacing w:line="276" w:lineRule="auto"/>
              <w:ind w:firstLine="0"/>
              <w:jc w:val="center"/>
              <w:rPr>
                <w:sz w:val="20"/>
                <w:szCs w:val="20"/>
              </w:rPr>
            </w:pPr>
            <w:r w:rsidRPr="00C25271">
              <w:rPr>
                <w:sz w:val="20"/>
                <w:szCs w:val="20"/>
              </w:rPr>
              <w:t>203</w:t>
            </w:r>
          </w:p>
        </w:tc>
      </w:tr>
      <w:tr w:rsidR="002A021E" w:rsidRPr="002A021E" w14:paraId="3959831C" w14:textId="77777777" w:rsidTr="00977270">
        <w:tc>
          <w:tcPr>
            <w:tcW w:w="2694" w:type="dxa"/>
          </w:tcPr>
          <w:p w14:paraId="1A549A5F" w14:textId="77777777" w:rsidR="002A021E" w:rsidRPr="002A021E" w:rsidRDefault="002A021E" w:rsidP="00104D4D">
            <w:pPr>
              <w:spacing w:line="276" w:lineRule="auto"/>
              <w:ind w:firstLine="0"/>
              <w:jc w:val="left"/>
              <w:rPr>
                <w:sz w:val="20"/>
                <w:szCs w:val="20"/>
              </w:rPr>
            </w:pPr>
            <w:r w:rsidRPr="002A021E">
              <w:rPr>
                <w:sz w:val="20"/>
                <w:szCs w:val="20"/>
              </w:rPr>
              <w:t>Всероссийский</w:t>
            </w:r>
          </w:p>
        </w:tc>
        <w:tc>
          <w:tcPr>
            <w:tcW w:w="2126" w:type="dxa"/>
          </w:tcPr>
          <w:p w14:paraId="3AB2E9EE" w14:textId="77777777" w:rsidR="002A021E" w:rsidRPr="002A021E" w:rsidRDefault="002A021E" w:rsidP="00104D4D">
            <w:pPr>
              <w:spacing w:line="276" w:lineRule="auto"/>
              <w:ind w:firstLine="0"/>
              <w:jc w:val="center"/>
              <w:rPr>
                <w:sz w:val="20"/>
                <w:szCs w:val="20"/>
              </w:rPr>
            </w:pPr>
            <w:r w:rsidRPr="002A021E">
              <w:rPr>
                <w:sz w:val="20"/>
                <w:szCs w:val="20"/>
              </w:rPr>
              <w:t>13</w:t>
            </w:r>
          </w:p>
        </w:tc>
        <w:tc>
          <w:tcPr>
            <w:tcW w:w="2835" w:type="dxa"/>
          </w:tcPr>
          <w:p w14:paraId="7CC52ADF" w14:textId="77777777" w:rsidR="002A021E" w:rsidRPr="002A021E" w:rsidRDefault="002A021E" w:rsidP="00104D4D">
            <w:pPr>
              <w:spacing w:line="276" w:lineRule="auto"/>
              <w:ind w:hanging="2"/>
              <w:jc w:val="center"/>
              <w:rPr>
                <w:sz w:val="20"/>
                <w:szCs w:val="20"/>
              </w:rPr>
            </w:pPr>
            <w:r w:rsidRPr="002A021E">
              <w:rPr>
                <w:sz w:val="20"/>
                <w:szCs w:val="20"/>
              </w:rPr>
              <w:t>70</w:t>
            </w:r>
          </w:p>
        </w:tc>
        <w:tc>
          <w:tcPr>
            <w:tcW w:w="2268" w:type="dxa"/>
          </w:tcPr>
          <w:p w14:paraId="330A9DEE" w14:textId="77777777" w:rsidR="002A021E" w:rsidRPr="00C25271" w:rsidRDefault="002A021E" w:rsidP="00104D4D">
            <w:pPr>
              <w:spacing w:line="276" w:lineRule="auto"/>
              <w:ind w:firstLine="0"/>
              <w:jc w:val="center"/>
              <w:rPr>
                <w:sz w:val="20"/>
                <w:szCs w:val="20"/>
              </w:rPr>
            </w:pPr>
            <w:r w:rsidRPr="00C25271">
              <w:rPr>
                <w:sz w:val="20"/>
                <w:szCs w:val="20"/>
              </w:rPr>
              <w:t>135</w:t>
            </w:r>
          </w:p>
        </w:tc>
      </w:tr>
      <w:tr w:rsidR="002A021E" w:rsidRPr="002A021E" w14:paraId="5A0AC603" w14:textId="77777777" w:rsidTr="00977270">
        <w:tc>
          <w:tcPr>
            <w:tcW w:w="2694" w:type="dxa"/>
          </w:tcPr>
          <w:p w14:paraId="3A07A63C" w14:textId="77777777" w:rsidR="002A021E" w:rsidRPr="002A021E" w:rsidRDefault="002A021E" w:rsidP="00104D4D">
            <w:pPr>
              <w:spacing w:line="276" w:lineRule="auto"/>
              <w:ind w:firstLine="0"/>
              <w:jc w:val="left"/>
              <w:rPr>
                <w:sz w:val="20"/>
                <w:szCs w:val="20"/>
              </w:rPr>
            </w:pPr>
            <w:r w:rsidRPr="002A021E">
              <w:rPr>
                <w:sz w:val="20"/>
                <w:szCs w:val="20"/>
              </w:rPr>
              <w:t>Региональный</w:t>
            </w:r>
          </w:p>
        </w:tc>
        <w:tc>
          <w:tcPr>
            <w:tcW w:w="2126" w:type="dxa"/>
          </w:tcPr>
          <w:p w14:paraId="52811633" w14:textId="77777777" w:rsidR="002A021E" w:rsidRPr="002A021E" w:rsidRDefault="002A021E" w:rsidP="00104D4D">
            <w:pPr>
              <w:spacing w:line="276" w:lineRule="auto"/>
              <w:ind w:firstLine="0"/>
              <w:jc w:val="center"/>
              <w:rPr>
                <w:sz w:val="20"/>
                <w:szCs w:val="20"/>
              </w:rPr>
            </w:pPr>
            <w:r w:rsidRPr="002A021E">
              <w:rPr>
                <w:sz w:val="20"/>
                <w:szCs w:val="20"/>
              </w:rPr>
              <w:t>6</w:t>
            </w:r>
          </w:p>
        </w:tc>
        <w:tc>
          <w:tcPr>
            <w:tcW w:w="2835" w:type="dxa"/>
          </w:tcPr>
          <w:p w14:paraId="3D3D8A87" w14:textId="77777777" w:rsidR="002A021E" w:rsidRPr="002A021E" w:rsidRDefault="002A021E" w:rsidP="00104D4D">
            <w:pPr>
              <w:spacing w:line="276" w:lineRule="auto"/>
              <w:ind w:hanging="2"/>
              <w:jc w:val="center"/>
              <w:rPr>
                <w:sz w:val="20"/>
                <w:szCs w:val="20"/>
              </w:rPr>
            </w:pPr>
            <w:r w:rsidRPr="002A021E">
              <w:rPr>
                <w:sz w:val="20"/>
                <w:szCs w:val="20"/>
              </w:rPr>
              <w:t>30</w:t>
            </w:r>
          </w:p>
        </w:tc>
        <w:tc>
          <w:tcPr>
            <w:tcW w:w="2268" w:type="dxa"/>
          </w:tcPr>
          <w:p w14:paraId="7CF83B60" w14:textId="77777777" w:rsidR="002A021E" w:rsidRPr="00C25271" w:rsidRDefault="002A021E" w:rsidP="00104D4D">
            <w:pPr>
              <w:spacing w:line="276" w:lineRule="auto"/>
              <w:ind w:firstLine="0"/>
              <w:jc w:val="center"/>
              <w:rPr>
                <w:sz w:val="20"/>
                <w:szCs w:val="20"/>
              </w:rPr>
            </w:pPr>
            <w:r w:rsidRPr="00C25271">
              <w:rPr>
                <w:sz w:val="20"/>
                <w:szCs w:val="20"/>
              </w:rPr>
              <w:t>216</w:t>
            </w:r>
          </w:p>
        </w:tc>
      </w:tr>
      <w:tr w:rsidR="002A021E" w:rsidRPr="002A021E" w14:paraId="0E30BC53" w14:textId="77777777" w:rsidTr="00977270">
        <w:tc>
          <w:tcPr>
            <w:tcW w:w="2694" w:type="dxa"/>
          </w:tcPr>
          <w:p w14:paraId="6A5B4FE8" w14:textId="77777777" w:rsidR="002A021E" w:rsidRPr="002A021E" w:rsidRDefault="002A021E" w:rsidP="00104D4D">
            <w:pPr>
              <w:spacing w:line="276" w:lineRule="auto"/>
              <w:ind w:firstLine="0"/>
              <w:jc w:val="left"/>
              <w:rPr>
                <w:sz w:val="20"/>
                <w:szCs w:val="20"/>
              </w:rPr>
            </w:pPr>
            <w:r w:rsidRPr="002A021E">
              <w:rPr>
                <w:sz w:val="20"/>
                <w:szCs w:val="20"/>
              </w:rPr>
              <w:t>ИТОГО</w:t>
            </w:r>
          </w:p>
        </w:tc>
        <w:tc>
          <w:tcPr>
            <w:tcW w:w="2126" w:type="dxa"/>
          </w:tcPr>
          <w:p w14:paraId="4C1569EC" w14:textId="77777777" w:rsidR="002A021E" w:rsidRPr="002A021E" w:rsidRDefault="002A021E" w:rsidP="00104D4D">
            <w:pPr>
              <w:spacing w:line="276" w:lineRule="auto"/>
              <w:ind w:firstLine="0"/>
              <w:jc w:val="center"/>
              <w:rPr>
                <w:sz w:val="20"/>
                <w:szCs w:val="20"/>
              </w:rPr>
            </w:pPr>
            <w:r w:rsidRPr="002A021E">
              <w:rPr>
                <w:sz w:val="20"/>
                <w:szCs w:val="20"/>
              </w:rPr>
              <w:t>68</w:t>
            </w:r>
          </w:p>
        </w:tc>
        <w:tc>
          <w:tcPr>
            <w:tcW w:w="2835" w:type="dxa"/>
          </w:tcPr>
          <w:p w14:paraId="6C8D5920" w14:textId="77777777" w:rsidR="002A021E" w:rsidRPr="002A021E" w:rsidRDefault="002A021E" w:rsidP="00104D4D">
            <w:pPr>
              <w:spacing w:line="276" w:lineRule="auto"/>
              <w:ind w:hanging="2"/>
              <w:jc w:val="center"/>
              <w:rPr>
                <w:sz w:val="20"/>
                <w:szCs w:val="20"/>
              </w:rPr>
            </w:pPr>
            <w:r w:rsidRPr="002A021E">
              <w:rPr>
                <w:sz w:val="20"/>
                <w:szCs w:val="20"/>
              </w:rPr>
              <w:t>247</w:t>
            </w:r>
          </w:p>
        </w:tc>
        <w:tc>
          <w:tcPr>
            <w:tcW w:w="2268" w:type="dxa"/>
          </w:tcPr>
          <w:p w14:paraId="05A10B07" w14:textId="77777777" w:rsidR="002A021E" w:rsidRPr="00C25271" w:rsidRDefault="002A021E" w:rsidP="00104D4D">
            <w:pPr>
              <w:spacing w:line="276" w:lineRule="auto"/>
              <w:ind w:firstLine="0"/>
              <w:jc w:val="center"/>
              <w:rPr>
                <w:sz w:val="20"/>
                <w:szCs w:val="20"/>
              </w:rPr>
            </w:pPr>
            <w:r w:rsidRPr="00C25271">
              <w:rPr>
                <w:sz w:val="20"/>
                <w:szCs w:val="20"/>
              </w:rPr>
              <w:t>544</w:t>
            </w:r>
          </w:p>
        </w:tc>
      </w:tr>
    </w:tbl>
    <w:p w14:paraId="11E7BB51" w14:textId="6153ED53" w:rsidR="00051764" w:rsidRDefault="005140E3" w:rsidP="005140E3">
      <w:pPr>
        <w:widowControl w:val="0"/>
        <w:tabs>
          <w:tab w:val="left" w:pos="993"/>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7EB57924" w14:textId="60901460" w:rsidR="002A021E" w:rsidRPr="002A021E" w:rsidRDefault="002A021E" w:rsidP="00E0192C">
      <w:pPr>
        <w:widowControl w:val="0"/>
        <w:tabs>
          <w:tab w:val="left" w:pos="709"/>
          <w:tab w:val="left" w:pos="993"/>
        </w:tabs>
        <w:autoSpaceDE w:val="0"/>
        <w:autoSpaceDN w:val="0"/>
        <w:adjustRightInd w:val="0"/>
        <w:spacing w:after="0" w:line="240" w:lineRule="auto"/>
        <w:ind w:firstLine="709"/>
        <w:jc w:val="both"/>
        <w:rPr>
          <w:rFonts w:ascii="Times New Roman" w:hAnsi="Times New Roman"/>
          <w:sz w:val="24"/>
          <w:szCs w:val="24"/>
        </w:rPr>
      </w:pPr>
      <w:r w:rsidRPr="002A021E">
        <w:rPr>
          <w:rFonts w:ascii="Times New Roman" w:hAnsi="Times New Roman" w:cs="Times New Roman"/>
          <w:sz w:val="24"/>
          <w:szCs w:val="24"/>
        </w:rPr>
        <w:t xml:space="preserve">В рамках реализации подпрограммы состоялось поощрение премией Главы Печенгского муниципального округа одаренных детей по итогам учебного года, творческого и спортивного сезонов. 40 обучающихся и воспитанников образовательных и общественных организаций получили данную награду в 4 номинациях: </w:t>
      </w:r>
      <w:r w:rsidRPr="002A021E">
        <w:rPr>
          <w:rFonts w:ascii="Times New Roman" w:hAnsi="Times New Roman"/>
          <w:sz w:val="24"/>
          <w:szCs w:val="24"/>
        </w:rPr>
        <w:t>«За особые успехи в учебной и научно-исследовательской деятельности», «За особые успехи в области культуры и искусства», «За особые успехи в области спорта», «За особые успехи в общественно полезной деятельности».</w:t>
      </w:r>
    </w:p>
    <w:p w14:paraId="12F554BD" w14:textId="126A89EF" w:rsidR="002A021E" w:rsidRDefault="002A021E" w:rsidP="00E0192C">
      <w:pPr>
        <w:widowControl w:val="0"/>
        <w:tabs>
          <w:tab w:val="left" w:pos="709"/>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2A021E">
        <w:rPr>
          <w:rFonts w:ascii="Times New Roman" w:hAnsi="Times New Roman" w:cs="Times New Roman"/>
          <w:sz w:val="24"/>
          <w:szCs w:val="24"/>
        </w:rPr>
        <w:lastRenderedPageBreak/>
        <w:t>Информация о проводимых мероприятиях своевременно размещалась всеми учреждениями в средствах массовой информации (газета «Печенга»), на официальном сайте администрации Печенгского</w:t>
      </w:r>
      <w:r w:rsidR="00D73161">
        <w:rPr>
          <w:rFonts w:ascii="Times New Roman" w:hAnsi="Times New Roman" w:cs="Times New Roman"/>
          <w:sz w:val="24"/>
          <w:szCs w:val="24"/>
        </w:rPr>
        <w:t xml:space="preserve"> муниципального округа, сайтах </w:t>
      </w:r>
      <w:r w:rsidRPr="002A021E">
        <w:rPr>
          <w:rFonts w:ascii="Times New Roman" w:hAnsi="Times New Roman" w:cs="Times New Roman"/>
          <w:sz w:val="24"/>
          <w:szCs w:val="24"/>
        </w:rPr>
        <w:t>учреждений, а также на страничках в социальной группе «</w:t>
      </w:r>
      <w:proofErr w:type="spellStart"/>
      <w:r w:rsidRPr="002A021E">
        <w:rPr>
          <w:rFonts w:ascii="Times New Roman" w:hAnsi="Times New Roman" w:cs="Times New Roman"/>
          <w:sz w:val="24"/>
          <w:szCs w:val="24"/>
        </w:rPr>
        <w:t>ВКонтакте</w:t>
      </w:r>
      <w:proofErr w:type="spellEnd"/>
      <w:r w:rsidRPr="002A021E">
        <w:rPr>
          <w:rFonts w:ascii="Times New Roman" w:hAnsi="Times New Roman" w:cs="Times New Roman"/>
          <w:sz w:val="24"/>
          <w:szCs w:val="24"/>
        </w:rPr>
        <w:t>» в сети «Интернет».</w:t>
      </w:r>
    </w:p>
    <w:p w14:paraId="56633633" w14:textId="77777777" w:rsidR="00104D4D" w:rsidRPr="002A021E" w:rsidRDefault="00104D4D" w:rsidP="00104D4D">
      <w:pPr>
        <w:widowControl w:val="0"/>
        <w:tabs>
          <w:tab w:val="left" w:pos="709"/>
          <w:tab w:val="left" w:pos="993"/>
        </w:tabs>
        <w:autoSpaceDE w:val="0"/>
        <w:autoSpaceDN w:val="0"/>
        <w:adjustRightInd w:val="0"/>
        <w:spacing w:after="0" w:line="240" w:lineRule="auto"/>
        <w:jc w:val="both"/>
        <w:rPr>
          <w:rFonts w:ascii="Times New Roman" w:hAnsi="Times New Roman" w:cs="Times New Roman"/>
          <w:sz w:val="24"/>
          <w:szCs w:val="24"/>
        </w:rPr>
      </w:pPr>
    </w:p>
    <w:p w14:paraId="68C09779" w14:textId="7B6EB9A4" w:rsidR="002A021E" w:rsidRDefault="002A021E" w:rsidP="002A021E">
      <w:pPr>
        <w:tabs>
          <w:tab w:val="left" w:pos="720"/>
        </w:tabs>
        <w:spacing w:after="0" w:line="240" w:lineRule="auto"/>
        <w:jc w:val="center"/>
        <w:rPr>
          <w:rFonts w:ascii="Times New Roman" w:hAnsi="Times New Roman" w:cs="Times New Roman"/>
          <w:bCs/>
          <w:sz w:val="24"/>
          <w:szCs w:val="24"/>
          <w:u w:val="single"/>
        </w:rPr>
      </w:pPr>
      <w:r w:rsidRPr="002A021E">
        <w:rPr>
          <w:rFonts w:ascii="Times New Roman" w:hAnsi="Times New Roman" w:cs="Times New Roman"/>
          <w:bCs/>
          <w:sz w:val="24"/>
          <w:szCs w:val="24"/>
          <w:u w:val="single"/>
        </w:rPr>
        <w:t xml:space="preserve">Анализ целевых индикаторов подпрограммы </w:t>
      </w:r>
      <w:r w:rsidR="00104D4D" w:rsidRPr="00000B10">
        <w:rPr>
          <w:rFonts w:ascii="Times New Roman" w:hAnsi="Times New Roman" w:cs="Times New Roman"/>
          <w:bCs/>
          <w:sz w:val="24"/>
          <w:szCs w:val="24"/>
          <w:u w:val="single"/>
        </w:rPr>
        <w:t>2</w:t>
      </w:r>
      <w:r w:rsidRPr="002A021E">
        <w:rPr>
          <w:rFonts w:ascii="Times New Roman" w:hAnsi="Times New Roman" w:cs="Times New Roman"/>
          <w:bCs/>
          <w:sz w:val="24"/>
          <w:szCs w:val="24"/>
          <w:u w:val="single"/>
        </w:rPr>
        <w:t xml:space="preserve"> за 2021 год</w:t>
      </w:r>
    </w:p>
    <w:p w14:paraId="1C3A4E3F" w14:textId="77777777" w:rsidR="00E0192C" w:rsidRPr="002A021E" w:rsidRDefault="00E0192C" w:rsidP="002A021E">
      <w:pPr>
        <w:tabs>
          <w:tab w:val="left" w:pos="720"/>
        </w:tabs>
        <w:spacing w:after="0" w:line="240" w:lineRule="auto"/>
        <w:jc w:val="center"/>
        <w:rPr>
          <w:rFonts w:ascii="Times New Roman" w:hAnsi="Times New Roman" w:cs="Times New Roman"/>
          <w:bCs/>
          <w:sz w:val="24"/>
          <w:szCs w:val="24"/>
          <w:u w:val="single"/>
        </w:rPr>
      </w:pPr>
    </w:p>
    <w:tbl>
      <w:tblPr>
        <w:tblW w:w="9498" w:type="dxa"/>
        <w:tblInd w:w="108" w:type="dxa"/>
        <w:tblLayout w:type="fixed"/>
        <w:tblLook w:val="04A0" w:firstRow="1" w:lastRow="0" w:firstColumn="1" w:lastColumn="0" w:noHBand="0" w:noVBand="1"/>
      </w:tblPr>
      <w:tblGrid>
        <w:gridCol w:w="709"/>
        <w:gridCol w:w="5103"/>
        <w:gridCol w:w="709"/>
        <w:gridCol w:w="1559"/>
        <w:gridCol w:w="1418"/>
      </w:tblGrid>
      <w:tr w:rsidR="002A021E" w:rsidRPr="002A021E" w14:paraId="5AF210C1" w14:textId="77777777" w:rsidTr="00E0192C">
        <w:trPr>
          <w:trHeight w:val="170"/>
        </w:trPr>
        <w:tc>
          <w:tcPr>
            <w:tcW w:w="709" w:type="dxa"/>
            <w:vMerge w:val="restart"/>
            <w:tcBorders>
              <w:top w:val="single" w:sz="4" w:space="0" w:color="auto"/>
              <w:left w:val="single" w:sz="4" w:space="0" w:color="auto"/>
              <w:right w:val="single" w:sz="4" w:space="0" w:color="auto"/>
            </w:tcBorders>
            <w:shd w:val="clear" w:color="auto" w:fill="auto"/>
          </w:tcPr>
          <w:p w14:paraId="3F7FDB5E" w14:textId="77777777" w:rsidR="002A021E" w:rsidRPr="002A021E" w:rsidRDefault="002A021E" w:rsidP="002A021E">
            <w:pPr>
              <w:spacing w:after="0" w:line="240" w:lineRule="auto"/>
              <w:jc w:val="center"/>
              <w:rPr>
                <w:rFonts w:ascii="Times New Roman" w:hAnsi="Times New Roman" w:cs="Times New Roman"/>
                <w:bCs/>
                <w:sz w:val="20"/>
                <w:szCs w:val="20"/>
              </w:rPr>
            </w:pPr>
            <w:r w:rsidRPr="002A021E">
              <w:rPr>
                <w:rFonts w:ascii="Times New Roman" w:hAnsi="Times New Roman" w:cs="Times New Roman"/>
                <w:bCs/>
                <w:sz w:val="20"/>
                <w:szCs w:val="20"/>
              </w:rPr>
              <w:t xml:space="preserve">№ </w:t>
            </w:r>
          </w:p>
        </w:tc>
        <w:tc>
          <w:tcPr>
            <w:tcW w:w="5103" w:type="dxa"/>
            <w:vMerge w:val="restart"/>
            <w:tcBorders>
              <w:top w:val="single" w:sz="4" w:space="0" w:color="auto"/>
              <w:left w:val="nil"/>
              <w:right w:val="single" w:sz="4" w:space="0" w:color="auto"/>
            </w:tcBorders>
            <w:shd w:val="clear" w:color="auto" w:fill="auto"/>
          </w:tcPr>
          <w:p w14:paraId="270F79E5" w14:textId="77777777" w:rsidR="002A021E" w:rsidRPr="002A021E" w:rsidRDefault="002A021E" w:rsidP="002A021E">
            <w:pPr>
              <w:spacing w:after="0" w:line="240" w:lineRule="auto"/>
              <w:jc w:val="center"/>
              <w:rPr>
                <w:rFonts w:ascii="Times New Roman" w:hAnsi="Times New Roman" w:cs="Times New Roman"/>
                <w:bCs/>
                <w:sz w:val="20"/>
                <w:szCs w:val="20"/>
              </w:rPr>
            </w:pPr>
            <w:r w:rsidRPr="002A021E">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17C40A61" w14:textId="77777777" w:rsidR="002A021E" w:rsidRPr="002A021E" w:rsidRDefault="002A021E" w:rsidP="002A021E">
            <w:pPr>
              <w:spacing w:after="0" w:line="240" w:lineRule="auto"/>
              <w:jc w:val="center"/>
              <w:rPr>
                <w:rFonts w:ascii="Times New Roman" w:hAnsi="Times New Roman" w:cs="Times New Roman"/>
                <w:bCs/>
                <w:sz w:val="20"/>
                <w:szCs w:val="20"/>
              </w:rPr>
            </w:pPr>
            <w:r w:rsidRPr="002A021E">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56CEE9F4" w14:textId="77777777" w:rsidR="002A021E" w:rsidRPr="002A021E" w:rsidRDefault="002A021E" w:rsidP="002A021E">
            <w:pPr>
              <w:spacing w:after="0" w:line="240" w:lineRule="auto"/>
              <w:jc w:val="center"/>
              <w:rPr>
                <w:rFonts w:ascii="Times New Roman" w:hAnsi="Times New Roman" w:cs="Times New Roman"/>
                <w:bCs/>
                <w:sz w:val="20"/>
                <w:szCs w:val="20"/>
              </w:rPr>
            </w:pPr>
            <w:r w:rsidRPr="002A021E">
              <w:rPr>
                <w:rFonts w:ascii="Times New Roman" w:hAnsi="Times New Roman" w:cs="Times New Roman"/>
                <w:bCs/>
                <w:sz w:val="20"/>
                <w:szCs w:val="20"/>
              </w:rPr>
              <w:t>Значение показателя, 2021 год</w:t>
            </w:r>
          </w:p>
        </w:tc>
      </w:tr>
      <w:tr w:rsidR="002A021E" w:rsidRPr="002A021E" w14:paraId="75523DE1" w14:textId="77777777" w:rsidTr="00E0192C">
        <w:trPr>
          <w:trHeight w:val="161"/>
        </w:trPr>
        <w:tc>
          <w:tcPr>
            <w:tcW w:w="709" w:type="dxa"/>
            <w:vMerge/>
            <w:tcBorders>
              <w:left w:val="single" w:sz="4" w:space="0" w:color="auto"/>
              <w:bottom w:val="single" w:sz="4" w:space="0" w:color="auto"/>
              <w:right w:val="single" w:sz="4" w:space="0" w:color="auto"/>
            </w:tcBorders>
            <w:shd w:val="clear" w:color="auto" w:fill="auto"/>
          </w:tcPr>
          <w:p w14:paraId="13799129" w14:textId="77777777" w:rsidR="002A021E" w:rsidRPr="002A021E" w:rsidRDefault="002A021E" w:rsidP="002A021E">
            <w:pPr>
              <w:spacing w:after="0" w:line="240" w:lineRule="auto"/>
              <w:jc w:val="center"/>
              <w:rPr>
                <w:rFonts w:ascii="Times New Roman" w:hAnsi="Times New Roman" w:cs="Times New Roman"/>
                <w:bCs/>
                <w:sz w:val="20"/>
                <w:szCs w:val="20"/>
              </w:rPr>
            </w:pPr>
          </w:p>
        </w:tc>
        <w:tc>
          <w:tcPr>
            <w:tcW w:w="5103" w:type="dxa"/>
            <w:vMerge/>
            <w:tcBorders>
              <w:left w:val="nil"/>
              <w:bottom w:val="single" w:sz="4" w:space="0" w:color="auto"/>
              <w:right w:val="single" w:sz="4" w:space="0" w:color="auto"/>
            </w:tcBorders>
            <w:shd w:val="clear" w:color="auto" w:fill="auto"/>
          </w:tcPr>
          <w:p w14:paraId="39C28B97" w14:textId="77777777" w:rsidR="002A021E" w:rsidRPr="002A021E" w:rsidRDefault="002A021E" w:rsidP="002A021E">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7771F472" w14:textId="77777777" w:rsidR="002A021E" w:rsidRPr="002A021E" w:rsidRDefault="002A021E" w:rsidP="002A021E">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69BBBC63" w14:textId="77777777" w:rsidR="002A021E" w:rsidRPr="002A021E" w:rsidRDefault="002A021E" w:rsidP="002A021E">
            <w:pPr>
              <w:spacing w:after="0" w:line="240" w:lineRule="auto"/>
              <w:jc w:val="center"/>
              <w:rPr>
                <w:rFonts w:ascii="Times New Roman" w:hAnsi="Times New Roman" w:cs="Times New Roman"/>
                <w:bCs/>
                <w:sz w:val="20"/>
                <w:szCs w:val="20"/>
              </w:rPr>
            </w:pPr>
            <w:r w:rsidRPr="002A021E">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62370F49" w14:textId="77777777" w:rsidR="002A021E" w:rsidRPr="002A021E" w:rsidRDefault="002A021E" w:rsidP="002A021E">
            <w:pPr>
              <w:spacing w:after="0" w:line="240" w:lineRule="auto"/>
              <w:jc w:val="center"/>
              <w:rPr>
                <w:rFonts w:ascii="Times New Roman" w:hAnsi="Times New Roman" w:cs="Times New Roman"/>
                <w:bCs/>
                <w:sz w:val="20"/>
                <w:szCs w:val="20"/>
              </w:rPr>
            </w:pPr>
            <w:r w:rsidRPr="002A021E">
              <w:rPr>
                <w:rFonts w:ascii="Times New Roman" w:hAnsi="Times New Roman" w:cs="Times New Roman"/>
                <w:bCs/>
                <w:sz w:val="20"/>
                <w:szCs w:val="20"/>
              </w:rPr>
              <w:t xml:space="preserve">Достигнутое </w:t>
            </w:r>
          </w:p>
        </w:tc>
      </w:tr>
      <w:tr w:rsidR="002A021E" w:rsidRPr="002A021E" w14:paraId="0B002EE3" w14:textId="77777777" w:rsidTr="00E0192C">
        <w:trPr>
          <w:trHeight w:val="7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6F1CE330" w14:textId="77777777" w:rsidR="002A021E" w:rsidRPr="002A021E" w:rsidRDefault="002A021E" w:rsidP="002A021E">
            <w:pPr>
              <w:widowControl w:val="0"/>
              <w:autoSpaceDE w:val="0"/>
              <w:autoSpaceDN w:val="0"/>
              <w:adjustRightInd w:val="0"/>
              <w:spacing w:after="0" w:line="240" w:lineRule="auto"/>
              <w:ind w:left="8" w:right="22" w:hanging="8"/>
              <w:jc w:val="center"/>
              <w:rPr>
                <w:rFonts w:ascii="Times New Roman" w:hAnsi="Times New Roman" w:cs="Times New Roman"/>
                <w:sz w:val="20"/>
                <w:szCs w:val="20"/>
              </w:rPr>
            </w:pPr>
            <w:r w:rsidRPr="002A021E">
              <w:rPr>
                <w:rFonts w:ascii="Times New Roman" w:hAnsi="Times New Roman" w:cs="Times New Roman"/>
                <w:sz w:val="20"/>
                <w:szCs w:val="20"/>
              </w:rPr>
              <w:t>1.1.</w:t>
            </w:r>
          </w:p>
        </w:tc>
        <w:tc>
          <w:tcPr>
            <w:tcW w:w="5103" w:type="dxa"/>
            <w:tcBorders>
              <w:top w:val="single" w:sz="4" w:space="0" w:color="auto"/>
              <w:left w:val="nil"/>
              <w:bottom w:val="single" w:sz="4" w:space="0" w:color="auto"/>
              <w:right w:val="single" w:sz="4" w:space="0" w:color="auto"/>
            </w:tcBorders>
            <w:shd w:val="clear" w:color="auto" w:fill="auto"/>
            <w:noWrap/>
            <w:hideMark/>
          </w:tcPr>
          <w:p w14:paraId="42448B6B" w14:textId="77777777" w:rsidR="002A021E" w:rsidRPr="002A021E" w:rsidRDefault="002A021E" w:rsidP="002A021E">
            <w:pPr>
              <w:widowControl w:val="0"/>
              <w:autoSpaceDE w:val="0"/>
              <w:autoSpaceDN w:val="0"/>
              <w:adjustRightInd w:val="0"/>
              <w:spacing w:after="0" w:line="240" w:lineRule="auto"/>
              <w:jc w:val="both"/>
              <w:rPr>
                <w:rFonts w:ascii="Times New Roman" w:hAnsi="Times New Roman" w:cs="Times New Roman"/>
                <w:color w:val="FF0000"/>
                <w:sz w:val="20"/>
                <w:szCs w:val="20"/>
              </w:rPr>
            </w:pPr>
            <w:r w:rsidRPr="002A021E">
              <w:rPr>
                <w:rFonts w:ascii="Times New Roman" w:hAnsi="Times New Roman" w:cs="Times New Roman"/>
                <w:sz w:val="20"/>
                <w:szCs w:val="20"/>
              </w:rPr>
              <w:t>Полнота выполнения муниципального задания учреждениями дополнительного образования в сфере культуры и искусства</w:t>
            </w:r>
          </w:p>
        </w:tc>
        <w:tc>
          <w:tcPr>
            <w:tcW w:w="709" w:type="dxa"/>
            <w:tcBorders>
              <w:top w:val="single" w:sz="4" w:space="0" w:color="auto"/>
              <w:left w:val="nil"/>
              <w:bottom w:val="single" w:sz="4" w:space="0" w:color="auto"/>
              <w:right w:val="single" w:sz="4" w:space="0" w:color="auto"/>
            </w:tcBorders>
            <w:shd w:val="clear" w:color="auto" w:fill="auto"/>
            <w:hideMark/>
          </w:tcPr>
          <w:p w14:paraId="5AA55FC3" w14:textId="77777777" w:rsidR="002A021E" w:rsidRPr="002A021E" w:rsidRDefault="002A021E" w:rsidP="002A021E">
            <w:pPr>
              <w:widowControl w:val="0"/>
              <w:autoSpaceDE w:val="0"/>
              <w:autoSpaceDN w:val="0"/>
              <w:adjustRightInd w:val="0"/>
              <w:spacing w:after="0" w:line="240" w:lineRule="auto"/>
              <w:jc w:val="center"/>
              <w:rPr>
                <w:rFonts w:ascii="Times New Roman" w:hAnsi="Times New Roman" w:cs="Times New Roman"/>
                <w:sz w:val="20"/>
                <w:szCs w:val="20"/>
              </w:rPr>
            </w:pPr>
            <w:r w:rsidRPr="002A021E">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noWrap/>
          </w:tcPr>
          <w:p w14:paraId="15579828" w14:textId="5FFE0712" w:rsidR="002A021E" w:rsidRPr="002A021E" w:rsidRDefault="0045154E" w:rsidP="002A021E">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5C74E19D" w14:textId="3B306E2B" w:rsidR="002A021E" w:rsidRPr="002A021E" w:rsidRDefault="00D630DC" w:rsidP="002A02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2A021E" w:rsidRPr="002A021E" w14:paraId="019B9256" w14:textId="77777777" w:rsidTr="00E0192C">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1136EB1" w14:textId="77777777" w:rsidR="002A021E" w:rsidRPr="002A021E" w:rsidRDefault="002A021E" w:rsidP="002A021E">
            <w:pPr>
              <w:widowControl w:val="0"/>
              <w:autoSpaceDE w:val="0"/>
              <w:autoSpaceDN w:val="0"/>
              <w:adjustRightInd w:val="0"/>
              <w:spacing w:after="0" w:line="240" w:lineRule="auto"/>
              <w:ind w:left="8" w:right="22" w:hanging="8"/>
              <w:jc w:val="center"/>
              <w:rPr>
                <w:rFonts w:ascii="Times New Roman" w:hAnsi="Times New Roman" w:cs="Times New Roman"/>
                <w:sz w:val="20"/>
                <w:szCs w:val="20"/>
              </w:rPr>
            </w:pPr>
            <w:r w:rsidRPr="002A021E">
              <w:rPr>
                <w:rFonts w:ascii="Times New Roman" w:hAnsi="Times New Roman" w:cs="Times New Roman"/>
                <w:sz w:val="20"/>
                <w:szCs w:val="20"/>
              </w:rPr>
              <w:t>1.2.</w:t>
            </w:r>
          </w:p>
        </w:tc>
        <w:tc>
          <w:tcPr>
            <w:tcW w:w="5103" w:type="dxa"/>
            <w:tcBorders>
              <w:top w:val="single" w:sz="4" w:space="0" w:color="auto"/>
              <w:left w:val="nil"/>
              <w:bottom w:val="single" w:sz="4" w:space="0" w:color="auto"/>
              <w:right w:val="single" w:sz="4" w:space="0" w:color="auto"/>
            </w:tcBorders>
            <w:shd w:val="clear" w:color="auto" w:fill="auto"/>
            <w:noWrap/>
          </w:tcPr>
          <w:p w14:paraId="018A46EF" w14:textId="77777777" w:rsidR="002A021E" w:rsidRPr="002A021E" w:rsidRDefault="002A021E" w:rsidP="002A021E">
            <w:pPr>
              <w:widowControl w:val="0"/>
              <w:autoSpaceDE w:val="0"/>
              <w:autoSpaceDN w:val="0"/>
              <w:adjustRightInd w:val="0"/>
              <w:spacing w:after="0" w:line="240" w:lineRule="auto"/>
              <w:jc w:val="both"/>
              <w:rPr>
                <w:rFonts w:ascii="Times New Roman" w:hAnsi="Times New Roman" w:cs="Times New Roman"/>
                <w:color w:val="FF0000"/>
                <w:sz w:val="20"/>
                <w:szCs w:val="20"/>
              </w:rPr>
            </w:pPr>
            <w:r w:rsidRPr="002A021E">
              <w:rPr>
                <w:rFonts w:ascii="Times New Roman" w:hAnsi="Times New Roman" w:cs="Times New Roman"/>
                <w:sz w:val="20"/>
                <w:szCs w:val="20"/>
              </w:rPr>
              <w:t>Количество детей, принимающих участие в конкурсах и фестивалях различных уровней</w:t>
            </w:r>
          </w:p>
        </w:tc>
        <w:tc>
          <w:tcPr>
            <w:tcW w:w="709" w:type="dxa"/>
            <w:tcBorders>
              <w:top w:val="single" w:sz="4" w:space="0" w:color="auto"/>
              <w:left w:val="nil"/>
              <w:bottom w:val="single" w:sz="4" w:space="0" w:color="auto"/>
              <w:right w:val="single" w:sz="4" w:space="0" w:color="auto"/>
            </w:tcBorders>
            <w:shd w:val="clear" w:color="auto" w:fill="auto"/>
          </w:tcPr>
          <w:p w14:paraId="30CFEF01" w14:textId="77777777" w:rsidR="002A021E" w:rsidRPr="002A021E" w:rsidRDefault="002A021E" w:rsidP="002A021E">
            <w:pPr>
              <w:widowControl w:val="0"/>
              <w:autoSpaceDE w:val="0"/>
              <w:autoSpaceDN w:val="0"/>
              <w:adjustRightInd w:val="0"/>
              <w:spacing w:after="0" w:line="240" w:lineRule="auto"/>
              <w:jc w:val="center"/>
              <w:rPr>
                <w:rFonts w:ascii="Times New Roman" w:hAnsi="Times New Roman" w:cs="Times New Roman"/>
                <w:sz w:val="20"/>
                <w:szCs w:val="20"/>
              </w:rPr>
            </w:pPr>
            <w:r w:rsidRPr="002A021E">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noWrap/>
          </w:tcPr>
          <w:p w14:paraId="3410CB56" w14:textId="77777777" w:rsidR="002A021E" w:rsidRPr="002A021E" w:rsidRDefault="002A021E" w:rsidP="002A021E">
            <w:pPr>
              <w:widowControl w:val="0"/>
              <w:autoSpaceDE w:val="0"/>
              <w:autoSpaceDN w:val="0"/>
              <w:adjustRightInd w:val="0"/>
              <w:spacing w:after="0" w:line="240" w:lineRule="auto"/>
              <w:jc w:val="center"/>
              <w:rPr>
                <w:rFonts w:ascii="Times New Roman" w:hAnsi="Times New Roman" w:cs="Times New Roman"/>
                <w:sz w:val="20"/>
                <w:szCs w:val="20"/>
              </w:rPr>
            </w:pPr>
            <w:r w:rsidRPr="002A021E">
              <w:rPr>
                <w:rFonts w:ascii="Times New Roman" w:hAnsi="Times New Roman" w:cs="Times New Roman"/>
                <w:sz w:val="20"/>
                <w:szCs w:val="20"/>
              </w:rPr>
              <w:t>52</w:t>
            </w:r>
          </w:p>
        </w:tc>
        <w:tc>
          <w:tcPr>
            <w:tcW w:w="1418" w:type="dxa"/>
            <w:tcBorders>
              <w:top w:val="single" w:sz="4" w:space="0" w:color="auto"/>
              <w:left w:val="nil"/>
              <w:bottom w:val="single" w:sz="4" w:space="0" w:color="auto"/>
              <w:right w:val="single" w:sz="4" w:space="0" w:color="auto"/>
            </w:tcBorders>
            <w:shd w:val="clear" w:color="auto" w:fill="auto"/>
          </w:tcPr>
          <w:p w14:paraId="03557CA6" w14:textId="77777777" w:rsidR="002A021E" w:rsidRPr="002A021E" w:rsidRDefault="002A021E" w:rsidP="002A021E">
            <w:pPr>
              <w:spacing w:after="0" w:line="240" w:lineRule="auto"/>
              <w:jc w:val="center"/>
              <w:rPr>
                <w:rFonts w:ascii="Times New Roman" w:hAnsi="Times New Roman" w:cs="Times New Roman"/>
                <w:sz w:val="20"/>
                <w:szCs w:val="20"/>
              </w:rPr>
            </w:pPr>
            <w:r w:rsidRPr="002A021E">
              <w:rPr>
                <w:rFonts w:ascii="Times New Roman" w:hAnsi="Times New Roman" w:cs="Times New Roman"/>
                <w:sz w:val="20"/>
                <w:szCs w:val="20"/>
              </w:rPr>
              <w:t>47</w:t>
            </w:r>
          </w:p>
        </w:tc>
      </w:tr>
      <w:tr w:rsidR="002A021E" w:rsidRPr="002A021E" w14:paraId="15F85E0D" w14:textId="77777777" w:rsidTr="00E0192C">
        <w:trPr>
          <w:trHeight w:val="10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4849948B" w14:textId="77777777" w:rsidR="002A021E" w:rsidRPr="002A021E" w:rsidRDefault="002A021E" w:rsidP="002A021E">
            <w:pPr>
              <w:widowControl w:val="0"/>
              <w:autoSpaceDE w:val="0"/>
              <w:autoSpaceDN w:val="0"/>
              <w:adjustRightInd w:val="0"/>
              <w:spacing w:after="0" w:line="240" w:lineRule="auto"/>
              <w:ind w:right="22"/>
              <w:jc w:val="center"/>
              <w:rPr>
                <w:rFonts w:ascii="Times New Roman" w:hAnsi="Times New Roman" w:cs="Times New Roman"/>
                <w:sz w:val="20"/>
                <w:szCs w:val="20"/>
              </w:rPr>
            </w:pPr>
            <w:r w:rsidRPr="002A021E">
              <w:rPr>
                <w:rFonts w:ascii="Times New Roman" w:hAnsi="Times New Roman" w:cs="Times New Roman"/>
                <w:sz w:val="20"/>
                <w:szCs w:val="20"/>
              </w:rPr>
              <w:t>2.1.1.</w:t>
            </w:r>
          </w:p>
        </w:tc>
        <w:tc>
          <w:tcPr>
            <w:tcW w:w="5103" w:type="dxa"/>
            <w:tcBorders>
              <w:top w:val="single" w:sz="4" w:space="0" w:color="auto"/>
              <w:left w:val="nil"/>
              <w:bottom w:val="single" w:sz="4" w:space="0" w:color="auto"/>
              <w:right w:val="single" w:sz="4" w:space="0" w:color="auto"/>
            </w:tcBorders>
            <w:shd w:val="clear" w:color="auto" w:fill="auto"/>
            <w:hideMark/>
          </w:tcPr>
          <w:p w14:paraId="49D46988" w14:textId="77777777" w:rsidR="002A021E" w:rsidRPr="002A021E" w:rsidRDefault="002A021E" w:rsidP="002A021E">
            <w:pPr>
              <w:spacing w:after="0" w:line="240" w:lineRule="auto"/>
              <w:jc w:val="both"/>
              <w:rPr>
                <w:rFonts w:ascii="Times New Roman" w:hAnsi="Times New Roman" w:cs="Times New Roman"/>
                <w:i/>
                <w:iCs/>
                <w:sz w:val="20"/>
                <w:szCs w:val="20"/>
              </w:rPr>
            </w:pPr>
            <w:r w:rsidRPr="002A021E">
              <w:rPr>
                <w:rFonts w:ascii="Times New Roman" w:hAnsi="Times New Roman" w:cs="Times New Roman"/>
                <w:sz w:val="20"/>
                <w:szCs w:val="20"/>
              </w:rPr>
              <w:t>Доля детей, осваивающих дополнительные общеразвивающие программы</w:t>
            </w:r>
          </w:p>
        </w:tc>
        <w:tc>
          <w:tcPr>
            <w:tcW w:w="709" w:type="dxa"/>
            <w:tcBorders>
              <w:top w:val="single" w:sz="4" w:space="0" w:color="auto"/>
              <w:left w:val="nil"/>
              <w:bottom w:val="single" w:sz="4" w:space="0" w:color="auto"/>
              <w:right w:val="single" w:sz="4" w:space="0" w:color="auto"/>
            </w:tcBorders>
            <w:shd w:val="clear" w:color="auto" w:fill="auto"/>
            <w:hideMark/>
          </w:tcPr>
          <w:p w14:paraId="74E1699C" w14:textId="77777777" w:rsidR="002A021E" w:rsidRPr="002A021E" w:rsidRDefault="002A021E" w:rsidP="002A021E">
            <w:pPr>
              <w:spacing w:after="0" w:line="240" w:lineRule="auto"/>
              <w:jc w:val="center"/>
              <w:rPr>
                <w:rFonts w:ascii="Times New Roman" w:hAnsi="Times New Roman" w:cs="Times New Roman"/>
                <w:sz w:val="20"/>
                <w:szCs w:val="20"/>
              </w:rPr>
            </w:pPr>
            <w:r w:rsidRPr="002A021E">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069D7266" w14:textId="77777777" w:rsidR="002A021E" w:rsidRPr="002A021E" w:rsidRDefault="002A021E" w:rsidP="002A021E">
            <w:pPr>
              <w:widowControl w:val="0"/>
              <w:autoSpaceDE w:val="0"/>
              <w:autoSpaceDN w:val="0"/>
              <w:adjustRightInd w:val="0"/>
              <w:spacing w:after="0" w:line="240" w:lineRule="auto"/>
              <w:ind w:right="22"/>
              <w:jc w:val="center"/>
              <w:rPr>
                <w:rFonts w:ascii="Times New Roman" w:hAnsi="Times New Roman" w:cs="Times New Roman"/>
                <w:sz w:val="20"/>
                <w:szCs w:val="20"/>
              </w:rPr>
            </w:pPr>
            <w:r w:rsidRPr="002A021E">
              <w:rPr>
                <w:rFonts w:ascii="Times New Roman" w:hAnsi="Times New Roman" w:cs="Times New Roman"/>
                <w:sz w:val="20"/>
                <w:szCs w:val="20"/>
              </w:rPr>
              <w:t>83</w:t>
            </w:r>
          </w:p>
        </w:tc>
        <w:tc>
          <w:tcPr>
            <w:tcW w:w="1418" w:type="dxa"/>
            <w:tcBorders>
              <w:top w:val="single" w:sz="4" w:space="0" w:color="auto"/>
              <w:left w:val="nil"/>
              <w:bottom w:val="single" w:sz="4" w:space="0" w:color="auto"/>
              <w:right w:val="single" w:sz="4" w:space="0" w:color="auto"/>
            </w:tcBorders>
            <w:shd w:val="clear" w:color="000000" w:fill="FFFFFF"/>
          </w:tcPr>
          <w:p w14:paraId="613A55BF" w14:textId="77777777" w:rsidR="002A021E" w:rsidRPr="002A021E" w:rsidRDefault="002A021E" w:rsidP="002A021E">
            <w:pPr>
              <w:spacing w:after="0" w:line="240" w:lineRule="auto"/>
              <w:jc w:val="center"/>
              <w:rPr>
                <w:rFonts w:ascii="Times New Roman" w:hAnsi="Times New Roman" w:cs="Times New Roman"/>
                <w:sz w:val="20"/>
                <w:szCs w:val="20"/>
              </w:rPr>
            </w:pPr>
            <w:r w:rsidRPr="002A021E">
              <w:rPr>
                <w:rFonts w:ascii="Times New Roman" w:hAnsi="Times New Roman" w:cs="Times New Roman"/>
                <w:sz w:val="20"/>
                <w:szCs w:val="20"/>
              </w:rPr>
              <w:t>83</w:t>
            </w:r>
          </w:p>
        </w:tc>
      </w:tr>
      <w:tr w:rsidR="002A021E" w:rsidRPr="002A021E" w14:paraId="2646ED3E" w14:textId="77777777" w:rsidTr="00E0192C">
        <w:trPr>
          <w:trHeight w:val="147"/>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43CCE25" w14:textId="77777777" w:rsidR="002A021E" w:rsidRPr="002A021E" w:rsidRDefault="002A021E" w:rsidP="002A021E">
            <w:pPr>
              <w:widowControl w:val="0"/>
              <w:autoSpaceDE w:val="0"/>
              <w:autoSpaceDN w:val="0"/>
              <w:adjustRightInd w:val="0"/>
              <w:spacing w:after="0" w:line="240" w:lineRule="auto"/>
              <w:ind w:right="22"/>
              <w:jc w:val="center"/>
              <w:rPr>
                <w:rFonts w:ascii="Times New Roman" w:hAnsi="Times New Roman" w:cs="Times New Roman"/>
                <w:sz w:val="20"/>
                <w:szCs w:val="20"/>
              </w:rPr>
            </w:pPr>
            <w:r w:rsidRPr="002A021E">
              <w:rPr>
                <w:rFonts w:ascii="Times New Roman" w:hAnsi="Times New Roman" w:cs="Times New Roman"/>
                <w:sz w:val="20"/>
                <w:szCs w:val="20"/>
              </w:rPr>
              <w:t>2.1.2.</w:t>
            </w:r>
          </w:p>
        </w:tc>
        <w:tc>
          <w:tcPr>
            <w:tcW w:w="5103" w:type="dxa"/>
            <w:tcBorders>
              <w:top w:val="single" w:sz="4" w:space="0" w:color="auto"/>
              <w:left w:val="nil"/>
              <w:bottom w:val="single" w:sz="4" w:space="0" w:color="auto"/>
              <w:right w:val="single" w:sz="4" w:space="0" w:color="auto"/>
            </w:tcBorders>
            <w:shd w:val="clear" w:color="auto" w:fill="auto"/>
          </w:tcPr>
          <w:p w14:paraId="5BBD4ED6" w14:textId="77777777" w:rsidR="002A021E" w:rsidRPr="002A021E" w:rsidRDefault="002A021E" w:rsidP="002A021E">
            <w:pPr>
              <w:spacing w:after="0" w:line="240" w:lineRule="auto"/>
              <w:jc w:val="both"/>
              <w:rPr>
                <w:rFonts w:ascii="Times New Roman" w:hAnsi="Times New Roman" w:cs="Times New Roman"/>
                <w:i/>
                <w:iCs/>
                <w:sz w:val="20"/>
                <w:szCs w:val="20"/>
              </w:rPr>
            </w:pPr>
            <w:r w:rsidRPr="002A021E">
              <w:rPr>
                <w:rFonts w:ascii="Times New Roman" w:hAnsi="Times New Roman" w:cs="Times New Roman"/>
                <w:sz w:val="20"/>
                <w:szCs w:val="20"/>
              </w:rPr>
              <w:t>Доля детей, осваивающих дополнительные предпрофессиональные программы</w:t>
            </w:r>
          </w:p>
        </w:tc>
        <w:tc>
          <w:tcPr>
            <w:tcW w:w="709" w:type="dxa"/>
            <w:tcBorders>
              <w:top w:val="single" w:sz="4" w:space="0" w:color="auto"/>
              <w:left w:val="nil"/>
              <w:bottom w:val="single" w:sz="4" w:space="0" w:color="auto"/>
              <w:right w:val="single" w:sz="4" w:space="0" w:color="auto"/>
            </w:tcBorders>
            <w:shd w:val="clear" w:color="auto" w:fill="auto"/>
          </w:tcPr>
          <w:p w14:paraId="08864914" w14:textId="77777777" w:rsidR="002A021E" w:rsidRPr="002A021E" w:rsidRDefault="002A021E" w:rsidP="002A021E">
            <w:pPr>
              <w:spacing w:after="0" w:line="240" w:lineRule="auto"/>
              <w:jc w:val="center"/>
              <w:rPr>
                <w:rFonts w:ascii="Times New Roman" w:hAnsi="Times New Roman" w:cs="Times New Roman"/>
                <w:sz w:val="20"/>
                <w:szCs w:val="20"/>
              </w:rPr>
            </w:pPr>
            <w:r w:rsidRPr="002A021E">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22AE35DF" w14:textId="77777777" w:rsidR="002A021E" w:rsidRPr="002A021E" w:rsidRDefault="002A021E" w:rsidP="002A021E">
            <w:pPr>
              <w:widowControl w:val="0"/>
              <w:autoSpaceDE w:val="0"/>
              <w:autoSpaceDN w:val="0"/>
              <w:adjustRightInd w:val="0"/>
              <w:spacing w:after="0" w:line="240" w:lineRule="auto"/>
              <w:ind w:right="22"/>
              <w:jc w:val="center"/>
              <w:rPr>
                <w:rFonts w:ascii="Times New Roman" w:hAnsi="Times New Roman" w:cs="Times New Roman"/>
                <w:sz w:val="20"/>
                <w:szCs w:val="20"/>
              </w:rPr>
            </w:pPr>
            <w:r w:rsidRPr="002A021E">
              <w:rPr>
                <w:rFonts w:ascii="Times New Roman" w:hAnsi="Times New Roman" w:cs="Times New Roman"/>
                <w:sz w:val="20"/>
                <w:szCs w:val="20"/>
              </w:rPr>
              <w:t>17</w:t>
            </w:r>
          </w:p>
          <w:p w14:paraId="105568EF" w14:textId="77777777" w:rsidR="002A021E" w:rsidRPr="002A021E" w:rsidRDefault="002A021E" w:rsidP="002A021E">
            <w:pPr>
              <w:widowControl w:val="0"/>
              <w:autoSpaceDE w:val="0"/>
              <w:autoSpaceDN w:val="0"/>
              <w:adjustRightInd w:val="0"/>
              <w:spacing w:after="0" w:line="240" w:lineRule="auto"/>
              <w:ind w:right="22"/>
              <w:jc w:val="center"/>
              <w:rPr>
                <w:rFonts w:ascii="Times New Roman" w:hAnsi="Times New Roman" w:cs="Times New Roman"/>
                <w:sz w:val="20"/>
                <w:szCs w:val="20"/>
              </w:rPr>
            </w:pPr>
          </w:p>
        </w:tc>
        <w:tc>
          <w:tcPr>
            <w:tcW w:w="1418" w:type="dxa"/>
            <w:tcBorders>
              <w:top w:val="single" w:sz="4" w:space="0" w:color="auto"/>
              <w:left w:val="nil"/>
              <w:bottom w:val="single" w:sz="4" w:space="0" w:color="auto"/>
              <w:right w:val="single" w:sz="4" w:space="0" w:color="auto"/>
            </w:tcBorders>
            <w:shd w:val="clear" w:color="000000" w:fill="FFFFFF"/>
          </w:tcPr>
          <w:p w14:paraId="37A73FCA" w14:textId="77777777" w:rsidR="002A021E" w:rsidRPr="002A021E" w:rsidRDefault="002A021E" w:rsidP="002A021E">
            <w:pPr>
              <w:spacing w:after="0" w:line="240" w:lineRule="auto"/>
              <w:jc w:val="center"/>
              <w:rPr>
                <w:rFonts w:ascii="Times New Roman" w:hAnsi="Times New Roman" w:cs="Times New Roman"/>
                <w:sz w:val="20"/>
                <w:szCs w:val="20"/>
              </w:rPr>
            </w:pPr>
            <w:r w:rsidRPr="002A021E">
              <w:rPr>
                <w:rFonts w:ascii="Times New Roman" w:hAnsi="Times New Roman" w:cs="Times New Roman"/>
                <w:sz w:val="20"/>
                <w:szCs w:val="20"/>
              </w:rPr>
              <w:t>17</w:t>
            </w:r>
          </w:p>
        </w:tc>
      </w:tr>
      <w:tr w:rsidR="002A021E" w:rsidRPr="002A021E" w14:paraId="0F7E4483" w14:textId="77777777" w:rsidTr="00E0192C">
        <w:trPr>
          <w:trHeight w:val="1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A083A98" w14:textId="77777777" w:rsidR="002A021E" w:rsidRPr="002A021E" w:rsidRDefault="002A021E" w:rsidP="002A021E">
            <w:pPr>
              <w:widowControl w:val="0"/>
              <w:autoSpaceDE w:val="0"/>
              <w:autoSpaceDN w:val="0"/>
              <w:adjustRightInd w:val="0"/>
              <w:spacing w:after="0" w:line="240" w:lineRule="auto"/>
              <w:ind w:right="22"/>
              <w:jc w:val="center"/>
              <w:rPr>
                <w:rFonts w:ascii="Times New Roman" w:hAnsi="Times New Roman" w:cs="Times New Roman"/>
                <w:sz w:val="20"/>
                <w:szCs w:val="20"/>
              </w:rPr>
            </w:pPr>
            <w:r w:rsidRPr="002A021E">
              <w:rPr>
                <w:rFonts w:ascii="Times New Roman" w:hAnsi="Times New Roman" w:cs="Times New Roman"/>
                <w:sz w:val="20"/>
                <w:szCs w:val="20"/>
              </w:rPr>
              <w:t>2.2.1.</w:t>
            </w:r>
          </w:p>
        </w:tc>
        <w:tc>
          <w:tcPr>
            <w:tcW w:w="5103" w:type="dxa"/>
            <w:tcBorders>
              <w:top w:val="single" w:sz="4" w:space="0" w:color="auto"/>
              <w:left w:val="nil"/>
              <w:bottom w:val="single" w:sz="4" w:space="0" w:color="auto"/>
              <w:right w:val="single" w:sz="4" w:space="0" w:color="auto"/>
            </w:tcBorders>
            <w:shd w:val="clear" w:color="auto" w:fill="auto"/>
          </w:tcPr>
          <w:p w14:paraId="78BC8F3D" w14:textId="77777777" w:rsidR="002A021E" w:rsidRPr="002A021E" w:rsidRDefault="002A021E" w:rsidP="002A021E">
            <w:pPr>
              <w:widowControl w:val="0"/>
              <w:autoSpaceDE w:val="0"/>
              <w:autoSpaceDN w:val="0"/>
              <w:adjustRightInd w:val="0"/>
              <w:spacing w:after="0" w:line="240" w:lineRule="auto"/>
              <w:jc w:val="both"/>
              <w:rPr>
                <w:rFonts w:ascii="Times New Roman" w:hAnsi="Times New Roman" w:cs="Times New Roman"/>
                <w:sz w:val="20"/>
                <w:szCs w:val="20"/>
              </w:rPr>
            </w:pPr>
            <w:r w:rsidRPr="002A021E">
              <w:rPr>
                <w:rFonts w:ascii="Times New Roman" w:hAnsi="Times New Roman" w:cs="Times New Roman"/>
                <w:sz w:val="20"/>
                <w:szCs w:val="20"/>
              </w:rPr>
              <w:t>Количество единиц приобретенного оборудования, обновление основных фондов учреждений</w:t>
            </w:r>
          </w:p>
        </w:tc>
        <w:tc>
          <w:tcPr>
            <w:tcW w:w="709" w:type="dxa"/>
            <w:tcBorders>
              <w:top w:val="single" w:sz="4" w:space="0" w:color="auto"/>
              <w:left w:val="nil"/>
              <w:bottom w:val="single" w:sz="4" w:space="0" w:color="auto"/>
              <w:right w:val="single" w:sz="4" w:space="0" w:color="auto"/>
            </w:tcBorders>
            <w:shd w:val="clear" w:color="auto" w:fill="auto"/>
          </w:tcPr>
          <w:p w14:paraId="74D015F0" w14:textId="380C69F9" w:rsidR="002A021E" w:rsidRPr="002A021E" w:rsidRDefault="0024450B" w:rsidP="002A021E">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е</w:t>
            </w:r>
            <w:r w:rsidR="002A021E" w:rsidRPr="002A021E">
              <w:rPr>
                <w:rFonts w:ascii="Times New Roman" w:hAnsi="Times New Roman" w:cs="Times New Roman"/>
                <w:sz w:val="20"/>
                <w:szCs w:val="20"/>
              </w:rPr>
              <w:t>д.</w:t>
            </w:r>
          </w:p>
        </w:tc>
        <w:tc>
          <w:tcPr>
            <w:tcW w:w="1559" w:type="dxa"/>
            <w:tcBorders>
              <w:top w:val="single" w:sz="4" w:space="0" w:color="auto"/>
              <w:left w:val="nil"/>
              <w:bottom w:val="single" w:sz="4" w:space="0" w:color="auto"/>
              <w:right w:val="single" w:sz="4" w:space="0" w:color="auto"/>
            </w:tcBorders>
            <w:shd w:val="clear" w:color="auto" w:fill="auto"/>
          </w:tcPr>
          <w:p w14:paraId="6DE67EE9" w14:textId="77777777" w:rsidR="002A021E" w:rsidRPr="002A021E" w:rsidRDefault="002A021E" w:rsidP="002A021E">
            <w:pPr>
              <w:widowControl w:val="0"/>
              <w:autoSpaceDE w:val="0"/>
              <w:autoSpaceDN w:val="0"/>
              <w:adjustRightInd w:val="0"/>
              <w:spacing w:after="0" w:line="240" w:lineRule="auto"/>
              <w:ind w:right="22"/>
              <w:jc w:val="center"/>
              <w:rPr>
                <w:rFonts w:ascii="Times New Roman" w:hAnsi="Times New Roman" w:cs="Times New Roman"/>
                <w:sz w:val="20"/>
                <w:szCs w:val="20"/>
              </w:rPr>
            </w:pPr>
            <w:r w:rsidRPr="002A021E">
              <w:rPr>
                <w:rFonts w:ascii="Times New Roman" w:hAnsi="Times New Roman" w:cs="Times New Roman"/>
                <w:sz w:val="20"/>
                <w:szCs w:val="20"/>
              </w:rPr>
              <w:t>5</w:t>
            </w:r>
          </w:p>
        </w:tc>
        <w:tc>
          <w:tcPr>
            <w:tcW w:w="1418" w:type="dxa"/>
            <w:tcBorders>
              <w:top w:val="single" w:sz="4" w:space="0" w:color="auto"/>
              <w:left w:val="nil"/>
              <w:bottom w:val="single" w:sz="4" w:space="0" w:color="auto"/>
              <w:right w:val="single" w:sz="4" w:space="0" w:color="auto"/>
            </w:tcBorders>
            <w:shd w:val="clear" w:color="000000" w:fill="FFFFFF"/>
          </w:tcPr>
          <w:p w14:paraId="3E9FB20C" w14:textId="77777777" w:rsidR="002A021E" w:rsidRPr="002A021E" w:rsidRDefault="002A021E" w:rsidP="002A021E">
            <w:pPr>
              <w:spacing w:after="0" w:line="240" w:lineRule="auto"/>
              <w:jc w:val="center"/>
              <w:rPr>
                <w:rFonts w:ascii="Times New Roman" w:hAnsi="Times New Roman" w:cs="Times New Roman"/>
                <w:sz w:val="20"/>
                <w:szCs w:val="20"/>
              </w:rPr>
            </w:pPr>
            <w:r w:rsidRPr="002A021E">
              <w:rPr>
                <w:rFonts w:ascii="Times New Roman" w:hAnsi="Times New Roman" w:cs="Times New Roman"/>
                <w:sz w:val="20"/>
                <w:szCs w:val="20"/>
              </w:rPr>
              <w:t>8</w:t>
            </w:r>
          </w:p>
        </w:tc>
      </w:tr>
      <w:tr w:rsidR="002A021E" w:rsidRPr="002A021E" w14:paraId="27A2D5D4" w14:textId="77777777" w:rsidTr="00E0192C">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A171A5F" w14:textId="77777777" w:rsidR="002A021E" w:rsidRPr="002A021E" w:rsidRDefault="002A021E" w:rsidP="002A021E">
            <w:pPr>
              <w:widowControl w:val="0"/>
              <w:autoSpaceDE w:val="0"/>
              <w:autoSpaceDN w:val="0"/>
              <w:adjustRightInd w:val="0"/>
              <w:spacing w:after="0" w:line="240" w:lineRule="auto"/>
              <w:ind w:right="22"/>
              <w:jc w:val="center"/>
              <w:rPr>
                <w:rFonts w:ascii="Times New Roman" w:hAnsi="Times New Roman" w:cs="Times New Roman"/>
                <w:sz w:val="20"/>
                <w:szCs w:val="20"/>
              </w:rPr>
            </w:pPr>
            <w:r w:rsidRPr="002A021E">
              <w:rPr>
                <w:rFonts w:ascii="Times New Roman" w:hAnsi="Times New Roman" w:cs="Times New Roman"/>
                <w:sz w:val="20"/>
                <w:szCs w:val="20"/>
              </w:rPr>
              <w:t>2.2.2.</w:t>
            </w:r>
          </w:p>
          <w:p w14:paraId="635BA4F9" w14:textId="77777777" w:rsidR="002A021E" w:rsidRPr="002A021E" w:rsidRDefault="002A021E" w:rsidP="002A021E">
            <w:pPr>
              <w:widowControl w:val="0"/>
              <w:autoSpaceDE w:val="0"/>
              <w:autoSpaceDN w:val="0"/>
              <w:adjustRightInd w:val="0"/>
              <w:spacing w:after="0" w:line="240" w:lineRule="auto"/>
              <w:ind w:right="22"/>
              <w:rPr>
                <w:rFonts w:ascii="Times New Roman" w:hAnsi="Times New Roman" w:cs="Times New Roman"/>
                <w:sz w:val="20"/>
                <w:szCs w:val="20"/>
              </w:rPr>
            </w:pPr>
          </w:p>
        </w:tc>
        <w:tc>
          <w:tcPr>
            <w:tcW w:w="5103" w:type="dxa"/>
            <w:tcBorders>
              <w:top w:val="single" w:sz="4" w:space="0" w:color="auto"/>
              <w:left w:val="nil"/>
              <w:bottom w:val="single" w:sz="4" w:space="0" w:color="auto"/>
              <w:right w:val="single" w:sz="4" w:space="0" w:color="auto"/>
            </w:tcBorders>
            <w:shd w:val="clear" w:color="auto" w:fill="auto"/>
          </w:tcPr>
          <w:p w14:paraId="4DD4C50A" w14:textId="77777777" w:rsidR="002A021E" w:rsidRPr="002A021E" w:rsidRDefault="002A021E" w:rsidP="002A021E">
            <w:pPr>
              <w:widowControl w:val="0"/>
              <w:autoSpaceDE w:val="0"/>
              <w:autoSpaceDN w:val="0"/>
              <w:adjustRightInd w:val="0"/>
              <w:spacing w:after="0" w:line="240" w:lineRule="auto"/>
              <w:jc w:val="both"/>
              <w:rPr>
                <w:rFonts w:ascii="Times New Roman" w:hAnsi="Times New Roman" w:cs="Times New Roman"/>
                <w:sz w:val="20"/>
                <w:szCs w:val="20"/>
              </w:rPr>
            </w:pPr>
            <w:r w:rsidRPr="002A021E">
              <w:rPr>
                <w:rFonts w:ascii="Times New Roman" w:hAnsi="Times New Roman" w:cs="Times New Roman"/>
                <w:sz w:val="20"/>
                <w:szCs w:val="20"/>
              </w:rPr>
              <w:t>Количество информационных материалов о деятельности учреждения,  распространенных  через СМИ и общественные места</w:t>
            </w:r>
          </w:p>
        </w:tc>
        <w:tc>
          <w:tcPr>
            <w:tcW w:w="709" w:type="dxa"/>
            <w:tcBorders>
              <w:top w:val="single" w:sz="4" w:space="0" w:color="auto"/>
              <w:left w:val="nil"/>
              <w:bottom w:val="single" w:sz="4" w:space="0" w:color="auto"/>
              <w:right w:val="single" w:sz="4" w:space="0" w:color="auto"/>
            </w:tcBorders>
            <w:shd w:val="clear" w:color="auto" w:fill="auto"/>
          </w:tcPr>
          <w:p w14:paraId="7697EFA4" w14:textId="77777777" w:rsidR="002A021E" w:rsidRPr="002A021E" w:rsidRDefault="002A021E" w:rsidP="002A021E">
            <w:pPr>
              <w:widowControl w:val="0"/>
              <w:autoSpaceDE w:val="0"/>
              <w:autoSpaceDN w:val="0"/>
              <w:adjustRightInd w:val="0"/>
              <w:spacing w:after="0" w:line="240" w:lineRule="auto"/>
              <w:ind w:right="22"/>
              <w:jc w:val="center"/>
              <w:rPr>
                <w:rFonts w:ascii="Times New Roman" w:hAnsi="Times New Roman" w:cs="Times New Roman"/>
                <w:sz w:val="20"/>
                <w:szCs w:val="20"/>
              </w:rPr>
            </w:pPr>
            <w:r w:rsidRPr="002A021E">
              <w:rPr>
                <w:rFonts w:ascii="Times New Roman" w:hAnsi="Times New Roman" w:cs="Times New Roman"/>
                <w:sz w:val="20"/>
                <w:szCs w:val="20"/>
              </w:rPr>
              <w:t>кол-во</w:t>
            </w:r>
          </w:p>
        </w:tc>
        <w:tc>
          <w:tcPr>
            <w:tcW w:w="1559" w:type="dxa"/>
            <w:tcBorders>
              <w:top w:val="single" w:sz="4" w:space="0" w:color="auto"/>
              <w:left w:val="nil"/>
              <w:bottom w:val="single" w:sz="4" w:space="0" w:color="auto"/>
              <w:right w:val="single" w:sz="4" w:space="0" w:color="auto"/>
            </w:tcBorders>
            <w:shd w:val="clear" w:color="auto" w:fill="auto"/>
          </w:tcPr>
          <w:p w14:paraId="3DD14CB5" w14:textId="77777777" w:rsidR="002A021E" w:rsidRPr="002A021E" w:rsidRDefault="002A021E" w:rsidP="002A021E">
            <w:pPr>
              <w:widowControl w:val="0"/>
              <w:autoSpaceDE w:val="0"/>
              <w:autoSpaceDN w:val="0"/>
              <w:adjustRightInd w:val="0"/>
              <w:spacing w:after="0" w:line="240" w:lineRule="auto"/>
              <w:ind w:right="22"/>
              <w:jc w:val="center"/>
              <w:rPr>
                <w:rFonts w:ascii="Times New Roman" w:hAnsi="Times New Roman" w:cs="Times New Roman"/>
                <w:sz w:val="20"/>
                <w:szCs w:val="20"/>
              </w:rPr>
            </w:pPr>
            <w:r w:rsidRPr="002A021E">
              <w:rPr>
                <w:rFonts w:ascii="Times New Roman" w:hAnsi="Times New Roman" w:cs="Times New Roman"/>
                <w:sz w:val="20"/>
                <w:szCs w:val="20"/>
              </w:rPr>
              <w:t>24</w:t>
            </w:r>
          </w:p>
        </w:tc>
        <w:tc>
          <w:tcPr>
            <w:tcW w:w="1418" w:type="dxa"/>
            <w:tcBorders>
              <w:top w:val="single" w:sz="4" w:space="0" w:color="auto"/>
              <w:left w:val="nil"/>
              <w:bottom w:val="single" w:sz="4" w:space="0" w:color="auto"/>
              <w:right w:val="single" w:sz="4" w:space="0" w:color="auto"/>
            </w:tcBorders>
            <w:shd w:val="clear" w:color="000000" w:fill="FFFFFF"/>
          </w:tcPr>
          <w:p w14:paraId="21788569" w14:textId="77777777" w:rsidR="002A021E" w:rsidRPr="002A021E" w:rsidRDefault="002A021E" w:rsidP="002A021E">
            <w:pPr>
              <w:spacing w:after="0" w:line="240" w:lineRule="auto"/>
              <w:jc w:val="center"/>
              <w:rPr>
                <w:rFonts w:ascii="Times New Roman" w:hAnsi="Times New Roman" w:cs="Times New Roman"/>
                <w:sz w:val="20"/>
                <w:szCs w:val="20"/>
              </w:rPr>
            </w:pPr>
            <w:r w:rsidRPr="002A021E">
              <w:rPr>
                <w:rFonts w:ascii="Times New Roman" w:hAnsi="Times New Roman" w:cs="Times New Roman"/>
                <w:sz w:val="20"/>
                <w:szCs w:val="20"/>
              </w:rPr>
              <w:t>45</w:t>
            </w:r>
          </w:p>
        </w:tc>
      </w:tr>
      <w:tr w:rsidR="002A021E" w:rsidRPr="002A021E" w14:paraId="1DC4737D" w14:textId="77777777" w:rsidTr="00E0192C">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CF1E0D6" w14:textId="77777777" w:rsidR="002A021E" w:rsidRPr="002A021E" w:rsidRDefault="002A021E" w:rsidP="002A021E">
            <w:pPr>
              <w:widowControl w:val="0"/>
              <w:autoSpaceDE w:val="0"/>
              <w:autoSpaceDN w:val="0"/>
              <w:adjustRightInd w:val="0"/>
              <w:spacing w:after="0" w:line="240" w:lineRule="auto"/>
              <w:ind w:right="22"/>
              <w:jc w:val="center"/>
              <w:rPr>
                <w:rFonts w:ascii="Times New Roman" w:hAnsi="Times New Roman" w:cs="Times New Roman"/>
                <w:sz w:val="20"/>
                <w:szCs w:val="20"/>
              </w:rPr>
            </w:pPr>
            <w:r w:rsidRPr="002A021E">
              <w:rPr>
                <w:rFonts w:ascii="Times New Roman" w:hAnsi="Times New Roman" w:cs="Times New Roman"/>
                <w:sz w:val="20"/>
                <w:szCs w:val="20"/>
              </w:rPr>
              <w:t>2.3.1.</w:t>
            </w:r>
          </w:p>
        </w:tc>
        <w:tc>
          <w:tcPr>
            <w:tcW w:w="5103" w:type="dxa"/>
            <w:tcBorders>
              <w:top w:val="single" w:sz="4" w:space="0" w:color="auto"/>
              <w:left w:val="nil"/>
              <w:bottom w:val="single" w:sz="4" w:space="0" w:color="auto"/>
              <w:right w:val="single" w:sz="4" w:space="0" w:color="auto"/>
            </w:tcBorders>
            <w:shd w:val="clear" w:color="auto" w:fill="auto"/>
          </w:tcPr>
          <w:p w14:paraId="564B3BC5" w14:textId="77777777" w:rsidR="002A021E" w:rsidRPr="002A021E" w:rsidRDefault="002A021E" w:rsidP="002A021E">
            <w:pPr>
              <w:widowControl w:val="0"/>
              <w:autoSpaceDE w:val="0"/>
              <w:autoSpaceDN w:val="0"/>
              <w:adjustRightInd w:val="0"/>
              <w:spacing w:after="0" w:line="240" w:lineRule="auto"/>
              <w:jc w:val="both"/>
              <w:rPr>
                <w:rFonts w:ascii="Times New Roman" w:hAnsi="Times New Roman" w:cs="Times New Roman"/>
                <w:sz w:val="20"/>
                <w:szCs w:val="20"/>
              </w:rPr>
            </w:pPr>
            <w:r w:rsidRPr="002A021E">
              <w:rPr>
                <w:rFonts w:ascii="Times New Roman" w:hAnsi="Times New Roman" w:cs="Times New Roman"/>
                <w:sz w:val="20"/>
                <w:szCs w:val="20"/>
              </w:rPr>
              <w:t>Доля детей, ставших призерами и лауреатами фестивалей и конкурсов различных уровней</w:t>
            </w:r>
          </w:p>
        </w:tc>
        <w:tc>
          <w:tcPr>
            <w:tcW w:w="709" w:type="dxa"/>
            <w:tcBorders>
              <w:top w:val="single" w:sz="4" w:space="0" w:color="auto"/>
              <w:left w:val="nil"/>
              <w:bottom w:val="single" w:sz="4" w:space="0" w:color="auto"/>
              <w:right w:val="single" w:sz="4" w:space="0" w:color="auto"/>
            </w:tcBorders>
            <w:shd w:val="clear" w:color="auto" w:fill="auto"/>
          </w:tcPr>
          <w:p w14:paraId="1F40E017" w14:textId="77777777" w:rsidR="002A021E" w:rsidRPr="002A021E" w:rsidRDefault="002A021E" w:rsidP="002A021E">
            <w:pPr>
              <w:widowControl w:val="0"/>
              <w:autoSpaceDE w:val="0"/>
              <w:autoSpaceDN w:val="0"/>
              <w:adjustRightInd w:val="0"/>
              <w:spacing w:after="0" w:line="240" w:lineRule="auto"/>
              <w:ind w:right="22"/>
              <w:jc w:val="center"/>
              <w:rPr>
                <w:rFonts w:ascii="Times New Roman" w:hAnsi="Times New Roman" w:cs="Times New Roman"/>
                <w:sz w:val="20"/>
                <w:szCs w:val="20"/>
              </w:rPr>
            </w:pPr>
            <w:r w:rsidRPr="002A021E">
              <w:rPr>
                <w:rFonts w:ascii="Times New Roman" w:hAnsi="Times New Roman" w:cs="Times New Roman"/>
                <w:sz w:val="20"/>
                <w:szCs w:val="20"/>
              </w:rPr>
              <w:t>кол-во</w:t>
            </w:r>
          </w:p>
        </w:tc>
        <w:tc>
          <w:tcPr>
            <w:tcW w:w="1559" w:type="dxa"/>
            <w:tcBorders>
              <w:top w:val="single" w:sz="4" w:space="0" w:color="auto"/>
              <w:left w:val="nil"/>
              <w:bottom w:val="single" w:sz="4" w:space="0" w:color="auto"/>
              <w:right w:val="single" w:sz="4" w:space="0" w:color="auto"/>
            </w:tcBorders>
            <w:shd w:val="clear" w:color="auto" w:fill="auto"/>
          </w:tcPr>
          <w:p w14:paraId="16E19EEF" w14:textId="77777777" w:rsidR="002A021E" w:rsidRPr="002A021E" w:rsidRDefault="002A021E" w:rsidP="002A021E">
            <w:pPr>
              <w:spacing w:after="0" w:line="240" w:lineRule="auto"/>
              <w:jc w:val="center"/>
              <w:rPr>
                <w:rFonts w:ascii="Times New Roman" w:hAnsi="Times New Roman" w:cs="Times New Roman"/>
                <w:sz w:val="20"/>
                <w:szCs w:val="20"/>
              </w:rPr>
            </w:pPr>
            <w:r w:rsidRPr="002A021E">
              <w:rPr>
                <w:rFonts w:ascii="Times New Roman" w:hAnsi="Times New Roman" w:cs="Times New Roman"/>
                <w:sz w:val="20"/>
                <w:szCs w:val="20"/>
              </w:rPr>
              <w:t>334</w:t>
            </w:r>
          </w:p>
        </w:tc>
        <w:tc>
          <w:tcPr>
            <w:tcW w:w="1418" w:type="dxa"/>
            <w:tcBorders>
              <w:top w:val="single" w:sz="4" w:space="0" w:color="auto"/>
              <w:left w:val="nil"/>
              <w:bottom w:val="single" w:sz="4" w:space="0" w:color="auto"/>
              <w:right w:val="single" w:sz="4" w:space="0" w:color="auto"/>
            </w:tcBorders>
            <w:shd w:val="clear" w:color="000000" w:fill="FFFFFF"/>
          </w:tcPr>
          <w:p w14:paraId="689B02B9" w14:textId="77777777" w:rsidR="002A021E" w:rsidRPr="002A021E" w:rsidRDefault="002A021E" w:rsidP="002A021E">
            <w:pPr>
              <w:spacing w:after="0" w:line="240" w:lineRule="auto"/>
              <w:jc w:val="center"/>
              <w:rPr>
                <w:rFonts w:ascii="Times New Roman" w:hAnsi="Times New Roman" w:cs="Times New Roman"/>
                <w:sz w:val="20"/>
                <w:szCs w:val="20"/>
              </w:rPr>
            </w:pPr>
            <w:r w:rsidRPr="002A021E">
              <w:rPr>
                <w:rFonts w:ascii="Times New Roman" w:hAnsi="Times New Roman" w:cs="Times New Roman"/>
                <w:sz w:val="20"/>
                <w:szCs w:val="20"/>
              </w:rPr>
              <w:t>247</w:t>
            </w:r>
          </w:p>
        </w:tc>
      </w:tr>
    </w:tbl>
    <w:p w14:paraId="1FDFBAD2" w14:textId="77777777" w:rsidR="00F00168" w:rsidRDefault="00F00168" w:rsidP="002A021E">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p>
    <w:p w14:paraId="148F34B1" w14:textId="77777777" w:rsidR="002A021E" w:rsidRPr="002A021E" w:rsidRDefault="002A021E" w:rsidP="002A021E">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2A021E">
        <w:rPr>
          <w:rFonts w:ascii="Times New Roman" w:hAnsi="Times New Roman" w:cs="Times New Roman"/>
          <w:sz w:val="24"/>
          <w:szCs w:val="24"/>
        </w:rPr>
        <w:t>По итогам реализации подпрограммы наблюдается положительная динамика ряда показателей:</w:t>
      </w:r>
    </w:p>
    <w:p w14:paraId="54E51934" w14:textId="0E50B1D1" w:rsidR="002A021E" w:rsidRPr="002A021E" w:rsidRDefault="00C431AD" w:rsidP="002A021E">
      <w:pPr>
        <w:tabs>
          <w:tab w:val="left" w:pos="284"/>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п.2.2.1. – «</w:t>
      </w:r>
      <w:r w:rsidR="002A021E" w:rsidRPr="002A021E">
        <w:rPr>
          <w:rFonts w:ascii="Times New Roman" w:hAnsi="Times New Roman" w:cs="Times New Roman"/>
          <w:sz w:val="24"/>
          <w:szCs w:val="24"/>
        </w:rPr>
        <w:t>количество единиц приобретенного оборудования, обновление основных фондов учреждений</w:t>
      </w:r>
      <w:r>
        <w:rPr>
          <w:rFonts w:ascii="Times New Roman" w:hAnsi="Times New Roman" w:cs="Times New Roman"/>
          <w:sz w:val="24"/>
          <w:szCs w:val="24"/>
        </w:rPr>
        <w:t>», в</w:t>
      </w:r>
      <w:r w:rsidR="002A021E" w:rsidRPr="002A021E">
        <w:rPr>
          <w:rFonts w:ascii="Times New Roman" w:hAnsi="Times New Roman" w:cs="Times New Roman"/>
          <w:sz w:val="24"/>
          <w:szCs w:val="24"/>
        </w:rPr>
        <w:t xml:space="preserve"> конце 2021 года </w:t>
      </w:r>
      <w:r w:rsidR="002A021E" w:rsidRPr="002A021E">
        <w:rPr>
          <w:rFonts w:ascii="Times New Roman" w:hAnsi="Times New Roman"/>
          <w:sz w:val="24"/>
          <w:szCs w:val="24"/>
        </w:rPr>
        <w:t>образовалась потребность в обеспечении музыкальными инструментами и оснащении учебных кабинетов расходными материалами, необходимыми для реализации предпрофессиональных и общеобразовательных программ в МБУДО «ДМШ №1», МБУДО «ДМШ №2», МБУДО «ДМШ №3» и МБУДО «ДХШ №2».</w:t>
      </w:r>
      <w:r w:rsidR="002A021E" w:rsidRPr="002A021E">
        <w:rPr>
          <w:rFonts w:ascii="Times New Roman" w:hAnsi="Times New Roman" w:cs="Times New Roman"/>
          <w:sz w:val="24"/>
          <w:szCs w:val="24"/>
        </w:rPr>
        <w:t>;</w:t>
      </w:r>
    </w:p>
    <w:p w14:paraId="7404D4DA" w14:textId="48C24CDB" w:rsidR="002A021E" w:rsidRPr="002A021E" w:rsidRDefault="00C431AD" w:rsidP="002A021E">
      <w:pPr>
        <w:tabs>
          <w:tab w:val="left" w:pos="142"/>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2A021E" w:rsidRPr="002A021E">
        <w:rPr>
          <w:rFonts w:ascii="Times New Roman" w:hAnsi="Times New Roman" w:cs="Times New Roman"/>
          <w:sz w:val="24"/>
          <w:szCs w:val="24"/>
        </w:rPr>
        <w:t>2.2.2</w:t>
      </w:r>
      <w:r>
        <w:rPr>
          <w:rFonts w:ascii="Times New Roman" w:hAnsi="Times New Roman" w:cs="Times New Roman"/>
          <w:sz w:val="24"/>
          <w:szCs w:val="24"/>
        </w:rPr>
        <w:t>. – «</w:t>
      </w:r>
      <w:r w:rsidR="002A021E" w:rsidRPr="002A021E">
        <w:rPr>
          <w:rFonts w:ascii="Times New Roman" w:hAnsi="Times New Roman" w:cs="Times New Roman"/>
          <w:sz w:val="24"/>
          <w:szCs w:val="24"/>
        </w:rPr>
        <w:t>количество информационных материалов о деятельности учреждения,  распространенных через СМИ и обще</w:t>
      </w:r>
      <w:r>
        <w:rPr>
          <w:rFonts w:ascii="Times New Roman" w:hAnsi="Times New Roman" w:cs="Times New Roman"/>
          <w:sz w:val="24"/>
          <w:szCs w:val="24"/>
        </w:rPr>
        <w:t>ственные места»,</w:t>
      </w:r>
      <w:r w:rsidR="002A021E" w:rsidRPr="002A021E">
        <w:rPr>
          <w:rFonts w:ascii="Times New Roman" w:hAnsi="Times New Roman" w:cs="Times New Roman"/>
          <w:sz w:val="24"/>
          <w:szCs w:val="24"/>
        </w:rPr>
        <w:t xml:space="preserve"> обусловлено тем, что все учреждения размещают информацию не только в средствах массовой информации, а также на официальном сайте учреждения и администрации Печенгского муниципального округа, на страничках в социальной группе «</w:t>
      </w:r>
      <w:proofErr w:type="spellStart"/>
      <w:r w:rsidR="002A021E" w:rsidRPr="002A021E">
        <w:rPr>
          <w:rFonts w:ascii="Times New Roman" w:hAnsi="Times New Roman" w:cs="Times New Roman"/>
          <w:sz w:val="24"/>
          <w:szCs w:val="24"/>
        </w:rPr>
        <w:t>ВКонтакте</w:t>
      </w:r>
      <w:proofErr w:type="spellEnd"/>
      <w:r w:rsidR="002A021E" w:rsidRPr="002A021E">
        <w:rPr>
          <w:rFonts w:ascii="Times New Roman" w:hAnsi="Times New Roman" w:cs="Times New Roman"/>
          <w:sz w:val="24"/>
          <w:szCs w:val="24"/>
        </w:rPr>
        <w:t>» в сети «Интернет».</w:t>
      </w:r>
    </w:p>
    <w:p w14:paraId="78669DC9" w14:textId="77777777" w:rsidR="002A021E" w:rsidRPr="002A021E" w:rsidRDefault="002A021E" w:rsidP="002A021E">
      <w:pPr>
        <w:tabs>
          <w:tab w:val="left" w:pos="284"/>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2A021E">
        <w:rPr>
          <w:rFonts w:ascii="Times New Roman" w:hAnsi="Times New Roman" w:cs="Times New Roman"/>
          <w:sz w:val="24"/>
          <w:szCs w:val="24"/>
        </w:rPr>
        <w:t>Однако по некоторым показателям не удалось достичь запланированных значений:</w:t>
      </w:r>
    </w:p>
    <w:p w14:paraId="13C02C1F" w14:textId="28230007" w:rsidR="002A021E" w:rsidRPr="002A021E" w:rsidRDefault="00E77192" w:rsidP="002A021E">
      <w:pPr>
        <w:tabs>
          <w:tab w:val="left" w:pos="284"/>
          <w:tab w:val="left" w:pos="993"/>
        </w:tabs>
        <w:autoSpaceDE w:val="0"/>
        <w:autoSpaceDN w:val="0"/>
        <w:adjustRightInd w:val="0"/>
        <w:spacing w:after="0" w:line="240" w:lineRule="auto"/>
        <w:ind w:firstLine="709"/>
        <w:jc w:val="both"/>
        <w:rPr>
          <w:rFonts w:ascii="Times New Roman" w:hAnsi="Times New Roman" w:cs="Times New Roman"/>
          <w:color w:val="FF0000"/>
          <w:sz w:val="24"/>
          <w:szCs w:val="24"/>
        </w:rPr>
      </w:pPr>
      <w:r>
        <w:rPr>
          <w:rFonts w:ascii="Times New Roman" w:hAnsi="Times New Roman" w:cs="Times New Roman"/>
          <w:sz w:val="24"/>
          <w:szCs w:val="24"/>
        </w:rPr>
        <w:t>п.</w:t>
      </w:r>
      <w:r w:rsidR="002A021E" w:rsidRPr="002A021E">
        <w:rPr>
          <w:rFonts w:ascii="Times New Roman" w:hAnsi="Times New Roman" w:cs="Times New Roman"/>
          <w:sz w:val="24"/>
          <w:szCs w:val="24"/>
        </w:rPr>
        <w:t>1.2</w:t>
      </w:r>
      <w:r>
        <w:rPr>
          <w:rFonts w:ascii="Times New Roman" w:hAnsi="Times New Roman" w:cs="Times New Roman"/>
          <w:sz w:val="24"/>
          <w:szCs w:val="24"/>
        </w:rPr>
        <w:t>. – «</w:t>
      </w:r>
      <w:r w:rsidR="002A021E" w:rsidRPr="002A021E">
        <w:rPr>
          <w:rFonts w:ascii="Times New Roman" w:hAnsi="Times New Roman" w:cs="Times New Roman"/>
          <w:sz w:val="24"/>
          <w:szCs w:val="24"/>
        </w:rPr>
        <w:t>количество детей, принимающих участие в конкурсах</w:t>
      </w:r>
      <w:r>
        <w:rPr>
          <w:rFonts w:ascii="Times New Roman" w:hAnsi="Times New Roman" w:cs="Times New Roman"/>
          <w:sz w:val="24"/>
          <w:szCs w:val="24"/>
        </w:rPr>
        <w:t xml:space="preserve"> и фестивалях различных уровней»,</w:t>
      </w:r>
      <w:r w:rsidR="002A021E" w:rsidRPr="002A021E">
        <w:rPr>
          <w:rFonts w:ascii="Times New Roman" w:hAnsi="Times New Roman" w:cs="Times New Roman"/>
          <w:sz w:val="24"/>
          <w:szCs w:val="24"/>
        </w:rPr>
        <w:t xml:space="preserve"> в связи с увеличением количества конкурсов, проводимых в очной форме и отсутствием финансирования;</w:t>
      </w:r>
    </w:p>
    <w:p w14:paraId="4E695DBA" w14:textId="052DFA0A" w:rsidR="002A021E" w:rsidRPr="002A021E" w:rsidRDefault="00E77192" w:rsidP="002A021E">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2A021E" w:rsidRPr="002A021E">
        <w:rPr>
          <w:rFonts w:ascii="Times New Roman" w:hAnsi="Times New Roman" w:cs="Times New Roman"/>
          <w:sz w:val="24"/>
          <w:szCs w:val="24"/>
        </w:rPr>
        <w:t>2.3.1</w:t>
      </w:r>
      <w:r>
        <w:rPr>
          <w:rFonts w:ascii="Times New Roman" w:hAnsi="Times New Roman" w:cs="Times New Roman"/>
          <w:sz w:val="24"/>
          <w:szCs w:val="24"/>
        </w:rPr>
        <w:t>. – «</w:t>
      </w:r>
      <w:r w:rsidR="002A021E" w:rsidRPr="002A021E">
        <w:rPr>
          <w:rFonts w:ascii="Times New Roman" w:hAnsi="Times New Roman" w:cs="Times New Roman"/>
          <w:sz w:val="24"/>
          <w:szCs w:val="24"/>
        </w:rPr>
        <w:t>доля детей, ставших призерами и лауреатами фестивалей и конкурсов различных уровней</w:t>
      </w:r>
      <w:r>
        <w:rPr>
          <w:rFonts w:ascii="Times New Roman" w:hAnsi="Times New Roman" w:cs="Times New Roman"/>
          <w:sz w:val="24"/>
          <w:szCs w:val="24"/>
        </w:rPr>
        <w:t>»,</w:t>
      </w:r>
      <w:r w:rsidR="002A021E" w:rsidRPr="002A021E">
        <w:rPr>
          <w:rFonts w:ascii="Times New Roman" w:hAnsi="Times New Roman" w:cs="Times New Roman"/>
          <w:sz w:val="24"/>
          <w:szCs w:val="24"/>
        </w:rPr>
        <w:t xml:space="preserve"> объясняется сокращением количества детей, принимающих участие в конкурсах очной формы.</w:t>
      </w:r>
    </w:p>
    <w:p w14:paraId="3B3D98D0" w14:textId="2750401E" w:rsidR="002A021E" w:rsidRPr="002A021E" w:rsidRDefault="002A021E" w:rsidP="00E0192C">
      <w:pPr>
        <w:widowControl w:val="0"/>
        <w:spacing w:after="0" w:line="240" w:lineRule="auto"/>
        <w:ind w:firstLine="709"/>
        <w:jc w:val="both"/>
        <w:rPr>
          <w:rFonts w:ascii="Times New Roman" w:hAnsi="Times New Roman" w:cs="Times New Roman"/>
          <w:sz w:val="24"/>
          <w:szCs w:val="24"/>
        </w:rPr>
      </w:pPr>
      <w:r w:rsidRPr="002A021E">
        <w:rPr>
          <w:rFonts w:ascii="Times New Roman" w:hAnsi="Times New Roman" w:cs="Times New Roman"/>
          <w:sz w:val="24"/>
          <w:szCs w:val="24"/>
        </w:rPr>
        <w:t>В 2021 году в МБУ ДО «ДМШ</w:t>
      </w:r>
      <w:r w:rsidR="00531BB3">
        <w:rPr>
          <w:rFonts w:ascii="Times New Roman" w:hAnsi="Times New Roman" w:cs="Times New Roman"/>
          <w:sz w:val="24"/>
          <w:szCs w:val="24"/>
        </w:rPr>
        <w:t xml:space="preserve"> №</w:t>
      </w:r>
      <w:r w:rsidRPr="002A021E">
        <w:rPr>
          <w:rFonts w:ascii="Times New Roman" w:hAnsi="Times New Roman" w:cs="Times New Roman"/>
          <w:sz w:val="24"/>
          <w:szCs w:val="24"/>
        </w:rPr>
        <w:t xml:space="preserve"> 1» были проведены следующие мероприятия в части текущих и капитальных ремонтов:</w:t>
      </w:r>
    </w:p>
    <w:p w14:paraId="451C4126" w14:textId="16397853" w:rsidR="002A021E" w:rsidRPr="002A021E" w:rsidRDefault="002A021E" w:rsidP="002A021E">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2A021E">
        <w:rPr>
          <w:rFonts w:ascii="Times New Roman" w:hAnsi="Times New Roman" w:cs="Times New Roman"/>
          <w:sz w:val="24"/>
          <w:szCs w:val="24"/>
        </w:rPr>
        <w:t>- реконструкция эвакуацион</w:t>
      </w:r>
      <w:r w:rsidR="00531BB3">
        <w:rPr>
          <w:rFonts w:ascii="Times New Roman" w:hAnsi="Times New Roman" w:cs="Times New Roman"/>
          <w:sz w:val="24"/>
          <w:szCs w:val="24"/>
        </w:rPr>
        <w:t>ного выхода (109</w:t>
      </w:r>
      <w:r w:rsidR="002802A6">
        <w:rPr>
          <w:rFonts w:ascii="Times New Roman" w:hAnsi="Times New Roman" w:cs="Times New Roman"/>
          <w:sz w:val="24"/>
          <w:szCs w:val="24"/>
        </w:rPr>
        <w:t>,</w:t>
      </w:r>
      <w:r w:rsidR="00531BB3">
        <w:rPr>
          <w:rFonts w:ascii="Times New Roman" w:hAnsi="Times New Roman" w:cs="Times New Roman"/>
          <w:sz w:val="24"/>
          <w:szCs w:val="24"/>
        </w:rPr>
        <w:t>8</w:t>
      </w:r>
      <w:r w:rsidR="002802A6">
        <w:rPr>
          <w:rFonts w:ascii="Times New Roman" w:hAnsi="Times New Roman" w:cs="Times New Roman"/>
          <w:sz w:val="24"/>
          <w:szCs w:val="24"/>
        </w:rPr>
        <w:t xml:space="preserve"> тыс.</w:t>
      </w:r>
      <w:r w:rsidR="00531BB3">
        <w:rPr>
          <w:rFonts w:ascii="Times New Roman" w:hAnsi="Times New Roman" w:cs="Times New Roman"/>
          <w:sz w:val="24"/>
          <w:szCs w:val="24"/>
        </w:rPr>
        <w:t xml:space="preserve"> руб</w:t>
      </w:r>
      <w:r w:rsidR="002802A6">
        <w:rPr>
          <w:rFonts w:ascii="Times New Roman" w:hAnsi="Times New Roman" w:cs="Times New Roman"/>
          <w:sz w:val="24"/>
          <w:szCs w:val="24"/>
        </w:rPr>
        <w:t>лей</w:t>
      </w:r>
      <w:r w:rsidR="00531BB3">
        <w:rPr>
          <w:rFonts w:ascii="Times New Roman" w:hAnsi="Times New Roman" w:cs="Times New Roman"/>
          <w:sz w:val="24"/>
          <w:szCs w:val="24"/>
        </w:rPr>
        <w:t xml:space="preserve"> – </w:t>
      </w:r>
      <w:r w:rsidRPr="002A021E">
        <w:rPr>
          <w:rFonts w:ascii="Times New Roman" w:hAnsi="Times New Roman" w:cs="Times New Roman"/>
          <w:sz w:val="24"/>
          <w:szCs w:val="24"/>
        </w:rPr>
        <w:t>бюджет</w:t>
      </w:r>
      <w:r w:rsidR="00531BB3">
        <w:rPr>
          <w:rFonts w:ascii="Times New Roman" w:hAnsi="Times New Roman" w:cs="Times New Roman"/>
          <w:sz w:val="24"/>
          <w:szCs w:val="24"/>
        </w:rPr>
        <w:t xml:space="preserve"> округа</w:t>
      </w:r>
      <w:r w:rsidRPr="002A021E">
        <w:rPr>
          <w:rFonts w:ascii="Times New Roman" w:hAnsi="Times New Roman" w:cs="Times New Roman"/>
          <w:sz w:val="24"/>
          <w:szCs w:val="24"/>
        </w:rPr>
        <w:t>);</w:t>
      </w:r>
    </w:p>
    <w:p w14:paraId="67FC239F" w14:textId="7CE4CF9F" w:rsidR="002A021E" w:rsidRPr="002A021E" w:rsidRDefault="002A021E" w:rsidP="002A021E">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2A021E">
        <w:rPr>
          <w:rFonts w:ascii="Times New Roman" w:hAnsi="Times New Roman" w:cs="Times New Roman"/>
          <w:sz w:val="24"/>
          <w:szCs w:val="24"/>
        </w:rPr>
        <w:t>- ремонт кровли (2</w:t>
      </w:r>
      <w:r w:rsidR="00FC1AE8">
        <w:rPr>
          <w:rFonts w:ascii="Times New Roman" w:hAnsi="Times New Roman" w:cs="Times New Roman"/>
          <w:sz w:val="24"/>
          <w:szCs w:val="24"/>
        </w:rPr>
        <w:t> </w:t>
      </w:r>
      <w:r w:rsidRPr="002A021E">
        <w:rPr>
          <w:rFonts w:ascii="Times New Roman" w:hAnsi="Times New Roman" w:cs="Times New Roman"/>
          <w:sz w:val="24"/>
          <w:szCs w:val="24"/>
        </w:rPr>
        <w:t>405</w:t>
      </w:r>
      <w:r w:rsidR="00FC1AE8">
        <w:rPr>
          <w:rFonts w:ascii="Times New Roman" w:hAnsi="Times New Roman" w:cs="Times New Roman"/>
          <w:sz w:val="24"/>
          <w:szCs w:val="24"/>
        </w:rPr>
        <w:t>,1 тыс.</w:t>
      </w:r>
      <w:r w:rsidRPr="002A021E">
        <w:rPr>
          <w:rFonts w:ascii="Times New Roman" w:hAnsi="Times New Roman" w:cs="Times New Roman"/>
          <w:sz w:val="24"/>
          <w:szCs w:val="24"/>
        </w:rPr>
        <w:t xml:space="preserve"> руб</w:t>
      </w:r>
      <w:r w:rsidR="00FC1AE8">
        <w:rPr>
          <w:rFonts w:ascii="Times New Roman" w:hAnsi="Times New Roman" w:cs="Times New Roman"/>
          <w:sz w:val="24"/>
          <w:szCs w:val="24"/>
        </w:rPr>
        <w:t>лей</w:t>
      </w:r>
      <w:r w:rsidRPr="002A021E">
        <w:rPr>
          <w:rFonts w:ascii="Times New Roman" w:hAnsi="Times New Roman" w:cs="Times New Roman"/>
          <w:sz w:val="24"/>
          <w:szCs w:val="24"/>
        </w:rPr>
        <w:t xml:space="preserve"> - областн</w:t>
      </w:r>
      <w:r w:rsidR="00531BB3">
        <w:rPr>
          <w:rFonts w:ascii="Times New Roman" w:hAnsi="Times New Roman" w:cs="Times New Roman"/>
          <w:sz w:val="24"/>
          <w:szCs w:val="24"/>
        </w:rPr>
        <w:t>ой</w:t>
      </w:r>
      <w:r w:rsidRPr="002A021E">
        <w:rPr>
          <w:rFonts w:ascii="Times New Roman" w:hAnsi="Times New Roman" w:cs="Times New Roman"/>
          <w:sz w:val="24"/>
          <w:szCs w:val="24"/>
        </w:rPr>
        <w:t xml:space="preserve"> бюджет; 227</w:t>
      </w:r>
      <w:r w:rsidR="00FC1AE8">
        <w:rPr>
          <w:rFonts w:ascii="Times New Roman" w:hAnsi="Times New Roman" w:cs="Times New Roman"/>
          <w:sz w:val="24"/>
          <w:szCs w:val="24"/>
        </w:rPr>
        <w:t>,4 тыс.</w:t>
      </w:r>
      <w:r w:rsidRPr="002A021E">
        <w:rPr>
          <w:rFonts w:ascii="Times New Roman" w:hAnsi="Times New Roman" w:cs="Times New Roman"/>
          <w:sz w:val="24"/>
          <w:szCs w:val="24"/>
        </w:rPr>
        <w:t xml:space="preserve"> руб</w:t>
      </w:r>
      <w:r w:rsidR="00FC1AE8">
        <w:rPr>
          <w:rFonts w:ascii="Times New Roman" w:hAnsi="Times New Roman" w:cs="Times New Roman"/>
          <w:sz w:val="24"/>
          <w:szCs w:val="24"/>
        </w:rPr>
        <w:t>лей</w:t>
      </w:r>
      <w:r w:rsidRPr="002A021E">
        <w:rPr>
          <w:rFonts w:ascii="Times New Roman" w:hAnsi="Times New Roman" w:cs="Times New Roman"/>
          <w:sz w:val="24"/>
          <w:szCs w:val="24"/>
        </w:rPr>
        <w:t xml:space="preserve"> - бюджет</w:t>
      </w:r>
      <w:r w:rsidR="00D24A56">
        <w:rPr>
          <w:rFonts w:ascii="Times New Roman" w:hAnsi="Times New Roman" w:cs="Times New Roman"/>
          <w:sz w:val="24"/>
          <w:szCs w:val="24"/>
        </w:rPr>
        <w:t xml:space="preserve"> округа</w:t>
      </w:r>
      <w:r w:rsidRPr="002A021E">
        <w:rPr>
          <w:rFonts w:ascii="Times New Roman" w:hAnsi="Times New Roman" w:cs="Times New Roman"/>
          <w:sz w:val="24"/>
          <w:szCs w:val="24"/>
        </w:rPr>
        <w:t>).</w:t>
      </w:r>
    </w:p>
    <w:p w14:paraId="4EEF7C47" w14:textId="11F4759E" w:rsidR="002A021E" w:rsidRPr="002A021E" w:rsidRDefault="002A021E" w:rsidP="00FC1AE8">
      <w:pPr>
        <w:widowControl w:val="0"/>
        <w:spacing w:after="0" w:line="240" w:lineRule="auto"/>
        <w:ind w:firstLine="709"/>
        <w:jc w:val="both"/>
        <w:rPr>
          <w:rFonts w:ascii="Times New Roman" w:hAnsi="Times New Roman" w:cs="Times New Roman"/>
          <w:sz w:val="24"/>
          <w:szCs w:val="24"/>
        </w:rPr>
      </w:pPr>
      <w:r w:rsidRPr="002A021E">
        <w:rPr>
          <w:rFonts w:ascii="Times New Roman" w:hAnsi="Times New Roman" w:cs="Times New Roman"/>
          <w:sz w:val="24"/>
          <w:szCs w:val="24"/>
        </w:rPr>
        <w:t>В 2021 году в МБУ ДО «ДМШ</w:t>
      </w:r>
      <w:r w:rsidR="00531BB3">
        <w:rPr>
          <w:rFonts w:ascii="Times New Roman" w:hAnsi="Times New Roman" w:cs="Times New Roman"/>
          <w:sz w:val="24"/>
          <w:szCs w:val="24"/>
        </w:rPr>
        <w:t xml:space="preserve"> №</w:t>
      </w:r>
      <w:r w:rsidRPr="002A021E">
        <w:rPr>
          <w:rFonts w:ascii="Times New Roman" w:hAnsi="Times New Roman" w:cs="Times New Roman"/>
          <w:sz w:val="24"/>
          <w:szCs w:val="24"/>
        </w:rPr>
        <w:t xml:space="preserve"> 2» были проведены следующие мероприятия в части текущих и капитальных ремонтов:</w:t>
      </w:r>
    </w:p>
    <w:p w14:paraId="547F90C0" w14:textId="4CB87F7C" w:rsidR="002A021E" w:rsidRPr="002A021E" w:rsidRDefault="002A021E" w:rsidP="00E0192C">
      <w:pPr>
        <w:tabs>
          <w:tab w:val="left" w:pos="709"/>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2A021E">
        <w:rPr>
          <w:rFonts w:ascii="Times New Roman" w:hAnsi="Times New Roman" w:cs="Times New Roman"/>
          <w:sz w:val="24"/>
          <w:szCs w:val="24"/>
        </w:rPr>
        <w:t>- реконструкция эвакуационной лестницы (979</w:t>
      </w:r>
      <w:r w:rsidR="00FC1AE8">
        <w:rPr>
          <w:rFonts w:ascii="Times New Roman" w:hAnsi="Times New Roman" w:cs="Times New Roman"/>
          <w:sz w:val="24"/>
          <w:szCs w:val="24"/>
        </w:rPr>
        <w:t>,2 тыс.</w:t>
      </w:r>
      <w:r w:rsidRPr="002A021E">
        <w:rPr>
          <w:rFonts w:ascii="Times New Roman" w:hAnsi="Times New Roman" w:cs="Times New Roman"/>
          <w:sz w:val="24"/>
          <w:szCs w:val="24"/>
        </w:rPr>
        <w:t xml:space="preserve"> руб</w:t>
      </w:r>
      <w:r w:rsidR="00FC1AE8">
        <w:rPr>
          <w:rFonts w:ascii="Times New Roman" w:hAnsi="Times New Roman" w:cs="Times New Roman"/>
          <w:sz w:val="24"/>
          <w:szCs w:val="24"/>
        </w:rPr>
        <w:t>лей</w:t>
      </w:r>
      <w:r w:rsidRPr="002A021E">
        <w:rPr>
          <w:rFonts w:ascii="Times New Roman" w:hAnsi="Times New Roman" w:cs="Times New Roman"/>
          <w:sz w:val="24"/>
          <w:szCs w:val="24"/>
        </w:rPr>
        <w:t xml:space="preserve"> </w:t>
      </w:r>
      <w:r w:rsidR="00531BB3">
        <w:rPr>
          <w:rFonts w:ascii="Times New Roman" w:hAnsi="Times New Roman" w:cs="Times New Roman"/>
          <w:sz w:val="24"/>
          <w:szCs w:val="24"/>
        </w:rPr>
        <w:t>–</w:t>
      </w:r>
      <w:r w:rsidRPr="002A021E">
        <w:rPr>
          <w:rFonts w:ascii="Times New Roman" w:hAnsi="Times New Roman" w:cs="Times New Roman"/>
          <w:sz w:val="24"/>
          <w:szCs w:val="24"/>
        </w:rPr>
        <w:t xml:space="preserve"> бюджет</w:t>
      </w:r>
      <w:r w:rsidR="00531BB3">
        <w:rPr>
          <w:rFonts w:ascii="Times New Roman" w:hAnsi="Times New Roman" w:cs="Times New Roman"/>
          <w:sz w:val="24"/>
          <w:szCs w:val="24"/>
        </w:rPr>
        <w:t xml:space="preserve"> округа</w:t>
      </w:r>
      <w:r w:rsidRPr="002A021E">
        <w:rPr>
          <w:rFonts w:ascii="Times New Roman" w:hAnsi="Times New Roman" w:cs="Times New Roman"/>
          <w:sz w:val="24"/>
          <w:szCs w:val="24"/>
        </w:rPr>
        <w:t>).</w:t>
      </w:r>
    </w:p>
    <w:p w14:paraId="3CE0F13D" w14:textId="100D8BDC" w:rsidR="002A021E" w:rsidRPr="002A021E" w:rsidRDefault="00FC1AE8" w:rsidP="00E0192C">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002A021E" w:rsidRPr="002A021E">
        <w:rPr>
          <w:rFonts w:ascii="Times New Roman" w:hAnsi="Times New Roman" w:cs="Times New Roman"/>
          <w:sz w:val="24"/>
          <w:szCs w:val="24"/>
        </w:rPr>
        <w:t xml:space="preserve"> 2021 году в МБУ ДО «ДХШ</w:t>
      </w:r>
      <w:r w:rsidR="00E77192">
        <w:rPr>
          <w:rFonts w:ascii="Times New Roman" w:hAnsi="Times New Roman" w:cs="Times New Roman"/>
          <w:sz w:val="24"/>
          <w:szCs w:val="24"/>
        </w:rPr>
        <w:t xml:space="preserve"> №</w:t>
      </w:r>
      <w:r w:rsidR="002A021E" w:rsidRPr="002A021E">
        <w:rPr>
          <w:rFonts w:ascii="Times New Roman" w:hAnsi="Times New Roman" w:cs="Times New Roman"/>
          <w:sz w:val="24"/>
          <w:szCs w:val="24"/>
        </w:rPr>
        <w:t xml:space="preserve"> 1» были проведены следующие мероприятия в </w:t>
      </w:r>
      <w:r w:rsidR="002A021E" w:rsidRPr="002A021E">
        <w:rPr>
          <w:rFonts w:ascii="Times New Roman" w:hAnsi="Times New Roman" w:cs="Times New Roman"/>
          <w:sz w:val="24"/>
          <w:szCs w:val="24"/>
        </w:rPr>
        <w:lastRenderedPageBreak/>
        <w:t>части текущих и капитальных ремонтов:</w:t>
      </w:r>
    </w:p>
    <w:p w14:paraId="1C9382AF" w14:textId="5CFFA7EA" w:rsidR="002A021E" w:rsidRPr="002A021E" w:rsidRDefault="002A021E" w:rsidP="00E0192C">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2A021E">
        <w:rPr>
          <w:rFonts w:ascii="Times New Roman" w:hAnsi="Times New Roman" w:cs="Times New Roman"/>
          <w:sz w:val="24"/>
          <w:szCs w:val="24"/>
        </w:rPr>
        <w:t>- замена оконных блоков (371</w:t>
      </w:r>
      <w:r w:rsidR="00FC1AE8">
        <w:rPr>
          <w:rFonts w:ascii="Times New Roman" w:hAnsi="Times New Roman" w:cs="Times New Roman"/>
          <w:sz w:val="24"/>
          <w:szCs w:val="24"/>
        </w:rPr>
        <w:t>,1тыс.</w:t>
      </w:r>
      <w:r w:rsidRPr="002A021E">
        <w:rPr>
          <w:rFonts w:ascii="Times New Roman" w:hAnsi="Times New Roman" w:cs="Times New Roman"/>
          <w:sz w:val="24"/>
          <w:szCs w:val="24"/>
        </w:rPr>
        <w:t xml:space="preserve"> руб</w:t>
      </w:r>
      <w:r w:rsidR="00FC1AE8">
        <w:rPr>
          <w:rFonts w:ascii="Times New Roman" w:hAnsi="Times New Roman" w:cs="Times New Roman"/>
          <w:sz w:val="24"/>
          <w:szCs w:val="24"/>
        </w:rPr>
        <w:t>лей</w:t>
      </w:r>
      <w:r w:rsidRPr="002A021E">
        <w:rPr>
          <w:rFonts w:ascii="Times New Roman" w:hAnsi="Times New Roman" w:cs="Times New Roman"/>
          <w:sz w:val="24"/>
          <w:szCs w:val="24"/>
        </w:rPr>
        <w:t xml:space="preserve"> </w:t>
      </w:r>
      <w:r w:rsidR="00531BB3">
        <w:rPr>
          <w:rFonts w:ascii="Times New Roman" w:hAnsi="Times New Roman" w:cs="Times New Roman"/>
          <w:sz w:val="24"/>
          <w:szCs w:val="24"/>
        </w:rPr>
        <w:t>–</w:t>
      </w:r>
      <w:r w:rsidRPr="002A021E">
        <w:rPr>
          <w:rFonts w:ascii="Times New Roman" w:hAnsi="Times New Roman" w:cs="Times New Roman"/>
          <w:sz w:val="24"/>
          <w:szCs w:val="24"/>
        </w:rPr>
        <w:t xml:space="preserve"> бюджет</w:t>
      </w:r>
      <w:r w:rsidR="00531BB3">
        <w:rPr>
          <w:rFonts w:ascii="Times New Roman" w:hAnsi="Times New Roman" w:cs="Times New Roman"/>
          <w:sz w:val="24"/>
          <w:szCs w:val="24"/>
        </w:rPr>
        <w:t xml:space="preserve"> округа</w:t>
      </w:r>
      <w:r w:rsidRPr="002A021E">
        <w:rPr>
          <w:rFonts w:ascii="Times New Roman" w:hAnsi="Times New Roman" w:cs="Times New Roman"/>
          <w:sz w:val="24"/>
          <w:szCs w:val="24"/>
        </w:rPr>
        <w:t>);</w:t>
      </w:r>
    </w:p>
    <w:p w14:paraId="62093F06" w14:textId="56D99D1D" w:rsidR="002A021E" w:rsidRPr="002A021E" w:rsidRDefault="002A021E" w:rsidP="00E0192C">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2A021E">
        <w:rPr>
          <w:rFonts w:ascii="Times New Roman" w:hAnsi="Times New Roman" w:cs="Times New Roman"/>
          <w:sz w:val="24"/>
          <w:szCs w:val="24"/>
        </w:rPr>
        <w:t>- ремонт коридора и выставочного зала (671</w:t>
      </w:r>
      <w:r w:rsidR="00FC1AE8">
        <w:rPr>
          <w:rFonts w:ascii="Times New Roman" w:hAnsi="Times New Roman" w:cs="Times New Roman"/>
          <w:sz w:val="24"/>
          <w:szCs w:val="24"/>
        </w:rPr>
        <w:t>,2 тыс.</w:t>
      </w:r>
      <w:r w:rsidRPr="002A021E">
        <w:rPr>
          <w:rFonts w:ascii="Times New Roman" w:hAnsi="Times New Roman" w:cs="Times New Roman"/>
          <w:sz w:val="24"/>
          <w:szCs w:val="24"/>
        </w:rPr>
        <w:t xml:space="preserve"> руб</w:t>
      </w:r>
      <w:r w:rsidR="00FC1AE8">
        <w:rPr>
          <w:rFonts w:ascii="Times New Roman" w:hAnsi="Times New Roman" w:cs="Times New Roman"/>
          <w:sz w:val="24"/>
          <w:szCs w:val="24"/>
        </w:rPr>
        <w:t>лей</w:t>
      </w:r>
      <w:r w:rsidRPr="002A021E">
        <w:rPr>
          <w:rFonts w:ascii="Times New Roman" w:hAnsi="Times New Roman" w:cs="Times New Roman"/>
          <w:sz w:val="24"/>
          <w:szCs w:val="24"/>
        </w:rPr>
        <w:t xml:space="preserve"> </w:t>
      </w:r>
      <w:r w:rsidR="00531BB3">
        <w:rPr>
          <w:rFonts w:ascii="Times New Roman" w:hAnsi="Times New Roman" w:cs="Times New Roman"/>
          <w:sz w:val="24"/>
          <w:szCs w:val="24"/>
        </w:rPr>
        <w:t>–</w:t>
      </w:r>
      <w:r w:rsidRPr="002A021E">
        <w:rPr>
          <w:rFonts w:ascii="Times New Roman" w:hAnsi="Times New Roman" w:cs="Times New Roman"/>
          <w:sz w:val="24"/>
          <w:szCs w:val="24"/>
        </w:rPr>
        <w:t xml:space="preserve"> бюджет</w:t>
      </w:r>
      <w:r w:rsidR="00531BB3">
        <w:rPr>
          <w:rFonts w:ascii="Times New Roman" w:hAnsi="Times New Roman" w:cs="Times New Roman"/>
          <w:sz w:val="24"/>
          <w:szCs w:val="24"/>
        </w:rPr>
        <w:t xml:space="preserve"> округа</w:t>
      </w:r>
      <w:r w:rsidRPr="002A021E">
        <w:rPr>
          <w:rFonts w:ascii="Times New Roman" w:hAnsi="Times New Roman" w:cs="Times New Roman"/>
          <w:sz w:val="24"/>
          <w:szCs w:val="24"/>
        </w:rPr>
        <w:t>);</w:t>
      </w:r>
    </w:p>
    <w:p w14:paraId="17C3C603" w14:textId="756D4AF5" w:rsidR="002A021E" w:rsidRPr="002A021E" w:rsidRDefault="002A021E" w:rsidP="00E0192C">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2A021E">
        <w:rPr>
          <w:rFonts w:ascii="Times New Roman" w:hAnsi="Times New Roman" w:cs="Times New Roman"/>
          <w:sz w:val="24"/>
          <w:szCs w:val="24"/>
        </w:rPr>
        <w:t>- ремонт фасада (1</w:t>
      </w:r>
      <w:r w:rsidR="00FC1AE8">
        <w:rPr>
          <w:rFonts w:ascii="Times New Roman" w:hAnsi="Times New Roman" w:cs="Times New Roman"/>
          <w:sz w:val="24"/>
          <w:szCs w:val="24"/>
        </w:rPr>
        <w:t> </w:t>
      </w:r>
      <w:r w:rsidRPr="002A021E">
        <w:rPr>
          <w:rFonts w:ascii="Times New Roman" w:hAnsi="Times New Roman" w:cs="Times New Roman"/>
          <w:sz w:val="24"/>
          <w:szCs w:val="24"/>
        </w:rPr>
        <w:t>489</w:t>
      </w:r>
      <w:r w:rsidR="00FC1AE8">
        <w:rPr>
          <w:rFonts w:ascii="Times New Roman" w:hAnsi="Times New Roman" w:cs="Times New Roman"/>
          <w:sz w:val="24"/>
          <w:szCs w:val="24"/>
        </w:rPr>
        <w:t>,9 тыс.</w:t>
      </w:r>
      <w:r w:rsidRPr="002A021E">
        <w:rPr>
          <w:rFonts w:ascii="Times New Roman" w:hAnsi="Times New Roman" w:cs="Times New Roman"/>
          <w:sz w:val="24"/>
          <w:szCs w:val="24"/>
        </w:rPr>
        <w:t xml:space="preserve"> руб</w:t>
      </w:r>
      <w:r w:rsidR="00FC1AE8">
        <w:rPr>
          <w:rFonts w:ascii="Times New Roman" w:hAnsi="Times New Roman" w:cs="Times New Roman"/>
          <w:sz w:val="24"/>
          <w:szCs w:val="24"/>
        </w:rPr>
        <w:t>лей</w:t>
      </w:r>
      <w:r w:rsidRPr="002A021E">
        <w:rPr>
          <w:rFonts w:ascii="Times New Roman" w:hAnsi="Times New Roman" w:cs="Times New Roman"/>
          <w:sz w:val="24"/>
          <w:szCs w:val="24"/>
        </w:rPr>
        <w:t xml:space="preserve"> - </w:t>
      </w:r>
      <w:r w:rsidR="00531BB3">
        <w:rPr>
          <w:rFonts w:ascii="Times New Roman" w:hAnsi="Times New Roman" w:cs="Times New Roman"/>
          <w:sz w:val="24"/>
          <w:szCs w:val="24"/>
        </w:rPr>
        <w:t>о</w:t>
      </w:r>
      <w:r w:rsidRPr="002A021E">
        <w:rPr>
          <w:rFonts w:ascii="Times New Roman" w:hAnsi="Times New Roman" w:cs="Times New Roman"/>
          <w:sz w:val="24"/>
          <w:szCs w:val="24"/>
        </w:rPr>
        <w:t>бластно</w:t>
      </w:r>
      <w:r w:rsidR="00531BB3">
        <w:rPr>
          <w:rFonts w:ascii="Times New Roman" w:hAnsi="Times New Roman" w:cs="Times New Roman"/>
          <w:sz w:val="24"/>
          <w:szCs w:val="24"/>
        </w:rPr>
        <w:t>й</w:t>
      </w:r>
      <w:r w:rsidRPr="002A021E">
        <w:rPr>
          <w:rFonts w:ascii="Times New Roman" w:hAnsi="Times New Roman" w:cs="Times New Roman"/>
          <w:sz w:val="24"/>
          <w:szCs w:val="24"/>
        </w:rPr>
        <w:t xml:space="preserve"> бюджет</w:t>
      </w:r>
      <w:r w:rsidR="00531BB3">
        <w:rPr>
          <w:rFonts w:ascii="Times New Roman" w:hAnsi="Times New Roman" w:cs="Times New Roman"/>
          <w:sz w:val="24"/>
          <w:szCs w:val="24"/>
        </w:rPr>
        <w:t>; 78</w:t>
      </w:r>
      <w:r w:rsidR="00FC1AE8">
        <w:rPr>
          <w:rFonts w:ascii="Times New Roman" w:hAnsi="Times New Roman" w:cs="Times New Roman"/>
          <w:sz w:val="24"/>
          <w:szCs w:val="24"/>
        </w:rPr>
        <w:t>,4 тыс.</w:t>
      </w:r>
      <w:r w:rsidR="00531BB3">
        <w:rPr>
          <w:rFonts w:ascii="Times New Roman" w:hAnsi="Times New Roman" w:cs="Times New Roman"/>
          <w:sz w:val="24"/>
          <w:szCs w:val="24"/>
        </w:rPr>
        <w:t xml:space="preserve"> руб</w:t>
      </w:r>
      <w:r w:rsidR="00FC1AE8">
        <w:rPr>
          <w:rFonts w:ascii="Times New Roman" w:hAnsi="Times New Roman" w:cs="Times New Roman"/>
          <w:sz w:val="24"/>
          <w:szCs w:val="24"/>
        </w:rPr>
        <w:t>лей</w:t>
      </w:r>
      <w:r w:rsidR="00531BB3">
        <w:rPr>
          <w:rFonts w:ascii="Times New Roman" w:hAnsi="Times New Roman" w:cs="Times New Roman"/>
          <w:sz w:val="24"/>
          <w:szCs w:val="24"/>
        </w:rPr>
        <w:t xml:space="preserve"> – </w:t>
      </w:r>
      <w:r w:rsidRPr="002A021E">
        <w:rPr>
          <w:rFonts w:ascii="Times New Roman" w:hAnsi="Times New Roman" w:cs="Times New Roman"/>
          <w:sz w:val="24"/>
          <w:szCs w:val="24"/>
        </w:rPr>
        <w:t>бюджет</w:t>
      </w:r>
      <w:r w:rsidR="00531BB3">
        <w:rPr>
          <w:rFonts w:ascii="Times New Roman" w:hAnsi="Times New Roman" w:cs="Times New Roman"/>
          <w:sz w:val="24"/>
          <w:szCs w:val="24"/>
        </w:rPr>
        <w:t xml:space="preserve"> округа</w:t>
      </w:r>
      <w:r w:rsidRPr="002A021E">
        <w:rPr>
          <w:rFonts w:ascii="Times New Roman" w:hAnsi="Times New Roman" w:cs="Times New Roman"/>
          <w:sz w:val="24"/>
          <w:szCs w:val="24"/>
        </w:rPr>
        <w:t>);</w:t>
      </w:r>
    </w:p>
    <w:p w14:paraId="4C902C18" w14:textId="7CE188A5" w:rsidR="002A021E" w:rsidRPr="002A021E" w:rsidRDefault="002A021E" w:rsidP="00E0192C">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2A021E">
        <w:rPr>
          <w:rFonts w:ascii="Times New Roman" w:hAnsi="Times New Roman" w:cs="Times New Roman"/>
          <w:sz w:val="24"/>
          <w:szCs w:val="24"/>
        </w:rPr>
        <w:t>- покраска цоколя (823</w:t>
      </w:r>
      <w:r w:rsidR="00FC1AE8">
        <w:rPr>
          <w:rFonts w:ascii="Times New Roman" w:hAnsi="Times New Roman" w:cs="Times New Roman"/>
          <w:sz w:val="24"/>
          <w:szCs w:val="24"/>
        </w:rPr>
        <w:t>,1 тыс.</w:t>
      </w:r>
      <w:r w:rsidRPr="002A021E">
        <w:rPr>
          <w:rFonts w:ascii="Times New Roman" w:hAnsi="Times New Roman" w:cs="Times New Roman"/>
          <w:sz w:val="24"/>
          <w:szCs w:val="24"/>
        </w:rPr>
        <w:t xml:space="preserve"> руб</w:t>
      </w:r>
      <w:r w:rsidR="00FC1AE8">
        <w:rPr>
          <w:rFonts w:ascii="Times New Roman" w:hAnsi="Times New Roman" w:cs="Times New Roman"/>
          <w:sz w:val="24"/>
          <w:szCs w:val="24"/>
        </w:rPr>
        <w:t>лей</w:t>
      </w:r>
      <w:r w:rsidRPr="002A021E">
        <w:rPr>
          <w:rFonts w:ascii="Times New Roman" w:hAnsi="Times New Roman" w:cs="Times New Roman"/>
          <w:sz w:val="24"/>
          <w:szCs w:val="24"/>
        </w:rPr>
        <w:t xml:space="preserve"> </w:t>
      </w:r>
      <w:r w:rsidR="00531BB3">
        <w:rPr>
          <w:rFonts w:ascii="Times New Roman" w:hAnsi="Times New Roman" w:cs="Times New Roman"/>
          <w:sz w:val="24"/>
          <w:szCs w:val="24"/>
        </w:rPr>
        <w:t>–</w:t>
      </w:r>
      <w:r w:rsidRPr="002A021E">
        <w:rPr>
          <w:rFonts w:ascii="Times New Roman" w:hAnsi="Times New Roman" w:cs="Times New Roman"/>
          <w:sz w:val="24"/>
          <w:szCs w:val="24"/>
        </w:rPr>
        <w:t xml:space="preserve"> бюджет</w:t>
      </w:r>
      <w:r w:rsidR="00531BB3">
        <w:rPr>
          <w:rFonts w:ascii="Times New Roman" w:hAnsi="Times New Roman" w:cs="Times New Roman"/>
          <w:sz w:val="24"/>
          <w:szCs w:val="24"/>
        </w:rPr>
        <w:t xml:space="preserve"> округа</w:t>
      </w:r>
      <w:r w:rsidRPr="002A021E">
        <w:rPr>
          <w:rFonts w:ascii="Times New Roman" w:hAnsi="Times New Roman" w:cs="Times New Roman"/>
          <w:sz w:val="24"/>
          <w:szCs w:val="24"/>
        </w:rPr>
        <w:t>).</w:t>
      </w:r>
    </w:p>
    <w:p w14:paraId="51F867BD" w14:textId="734414A7" w:rsidR="002A021E" w:rsidRPr="002A021E" w:rsidRDefault="002A021E" w:rsidP="00E0192C">
      <w:pPr>
        <w:widowControl w:val="0"/>
        <w:spacing w:after="0" w:line="240" w:lineRule="auto"/>
        <w:ind w:firstLine="709"/>
        <w:jc w:val="both"/>
        <w:rPr>
          <w:rFonts w:ascii="Times New Roman" w:hAnsi="Times New Roman" w:cs="Times New Roman"/>
          <w:sz w:val="24"/>
          <w:szCs w:val="24"/>
        </w:rPr>
      </w:pPr>
      <w:r w:rsidRPr="002A021E">
        <w:rPr>
          <w:rFonts w:ascii="Times New Roman" w:hAnsi="Times New Roman" w:cs="Times New Roman"/>
          <w:sz w:val="24"/>
          <w:szCs w:val="24"/>
        </w:rPr>
        <w:t xml:space="preserve">В 2021 году в МБУ ДО «ДХШ </w:t>
      </w:r>
      <w:r w:rsidR="008C5D37">
        <w:rPr>
          <w:rFonts w:ascii="Times New Roman" w:hAnsi="Times New Roman" w:cs="Times New Roman"/>
          <w:sz w:val="24"/>
          <w:szCs w:val="24"/>
        </w:rPr>
        <w:t xml:space="preserve">№ </w:t>
      </w:r>
      <w:r w:rsidRPr="002A021E">
        <w:rPr>
          <w:rFonts w:ascii="Times New Roman" w:hAnsi="Times New Roman" w:cs="Times New Roman"/>
          <w:sz w:val="24"/>
          <w:szCs w:val="24"/>
        </w:rPr>
        <w:t>2» были проведены следующие мероприятия в части текущих и капитальных ремонтов:</w:t>
      </w:r>
    </w:p>
    <w:p w14:paraId="41B0A164" w14:textId="15D94E78" w:rsidR="002A021E" w:rsidRPr="002A021E" w:rsidRDefault="002A021E" w:rsidP="00E0192C">
      <w:pPr>
        <w:widowControl w:val="0"/>
        <w:spacing w:after="0" w:line="240" w:lineRule="auto"/>
        <w:ind w:firstLine="709"/>
        <w:jc w:val="both"/>
        <w:rPr>
          <w:rFonts w:ascii="Times New Roman" w:hAnsi="Times New Roman" w:cs="Times New Roman"/>
          <w:sz w:val="24"/>
          <w:szCs w:val="24"/>
        </w:rPr>
      </w:pPr>
      <w:r w:rsidRPr="002A021E">
        <w:rPr>
          <w:rFonts w:ascii="Times New Roman" w:hAnsi="Times New Roman" w:cs="Times New Roman"/>
          <w:sz w:val="24"/>
          <w:szCs w:val="24"/>
        </w:rPr>
        <w:t>- составление технического задания по разработке проектно-сметной документации на установку систему вентиляции (39</w:t>
      </w:r>
      <w:r w:rsidR="00FC1AE8">
        <w:rPr>
          <w:rFonts w:ascii="Times New Roman" w:hAnsi="Times New Roman" w:cs="Times New Roman"/>
          <w:sz w:val="24"/>
          <w:szCs w:val="24"/>
        </w:rPr>
        <w:t>,0 тыс.</w:t>
      </w:r>
      <w:r w:rsidRPr="002A021E">
        <w:rPr>
          <w:rFonts w:ascii="Times New Roman" w:hAnsi="Times New Roman" w:cs="Times New Roman"/>
          <w:sz w:val="24"/>
          <w:szCs w:val="24"/>
        </w:rPr>
        <w:t xml:space="preserve"> руб</w:t>
      </w:r>
      <w:r w:rsidR="00FC1AE8">
        <w:rPr>
          <w:rFonts w:ascii="Times New Roman" w:hAnsi="Times New Roman" w:cs="Times New Roman"/>
          <w:sz w:val="24"/>
          <w:szCs w:val="24"/>
        </w:rPr>
        <w:t>лей</w:t>
      </w:r>
      <w:r w:rsidRPr="002A021E">
        <w:rPr>
          <w:rFonts w:ascii="Times New Roman" w:hAnsi="Times New Roman" w:cs="Times New Roman"/>
          <w:sz w:val="24"/>
          <w:szCs w:val="24"/>
        </w:rPr>
        <w:t xml:space="preserve"> </w:t>
      </w:r>
      <w:r w:rsidR="008C5D37">
        <w:rPr>
          <w:rFonts w:ascii="Times New Roman" w:hAnsi="Times New Roman" w:cs="Times New Roman"/>
          <w:sz w:val="24"/>
          <w:szCs w:val="24"/>
        </w:rPr>
        <w:t>–</w:t>
      </w:r>
      <w:r w:rsidRPr="002A021E">
        <w:rPr>
          <w:rFonts w:ascii="Times New Roman" w:hAnsi="Times New Roman" w:cs="Times New Roman"/>
          <w:sz w:val="24"/>
          <w:szCs w:val="24"/>
        </w:rPr>
        <w:t xml:space="preserve"> бюджет</w:t>
      </w:r>
      <w:r w:rsidR="008C5D37">
        <w:rPr>
          <w:rFonts w:ascii="Times New Roman" w:hAnsi="Times New Roman" w:cs="Times New Roman"/>
          <w:sz w:val="24"/>
          <w:szCs w:val="24"/>
        </w:rPr>
        <w:t xml:space="preserve"> округа</w:t>
      </w:r>
      <w:r w:rsidRPr="002A021E">
        <w:rPr>
          <w:rFonts w:ascii="Times New Roman" w:hAnsi="Times New Roman" w:cs="Times New Roman"/>
          <w:sz w:val="24"/>
          <w:szCs w:val="24"/>
        </w:rPr>
        <w:t>);</w:t>
      </w:r>
    </w:p>
    <w:p w14:paraId="302C4A1A" w14:textId="4CA4188D" w:rsidR="002A021E" w:rsidRPr="002A021E" w:rsidRDefault="00FC1AE8" w:rsidP="00E0192C">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2A021E" w:rsidRPr="002A021E">
        <w:rPr>
          <w:rFonts w:ascii="Times New Roman" w:hAnsi="Times New Roman" w:cs="Times New Roman"/>
          <w:sz w:val="24"/>
          <w:szCs w:val="24"/>
        </w:rPr>
        <w:t xml:space="preserve"> составление технического паспорта (39</w:t>
      </w:r>
      <w:r w:rsidR="00771A22">
        <w:rPr>
          <w:rFonts w:ascii="Times New Roman" w:hAnsi="Times New Roman" w:cs="Times New Roman"/>
          <w:sz w:val="24"/>
          <w:szCs w:val="24"/>
        </w:rPr>
        <w:t>,</w:t>
      </w:r>
      <w:r w:rsidR="002A021E" w:rsidRPr="002A021E">
        <w:rPr>
          <w:rFonts w:ascii="Times New Roman" w:hAnsi="Times New Roman" w:cs="Times New Roman"/>
          <w:sz w:val="24"/>
          <w:szCs w:val="24"/>
        </w:rPr>
        <w:t>0</w:t>
      </w:r>
      <w:r w:rsidR="00771A22">
        <w:rPr>
          <w:rFonts w:ascii="Times New Roman" w:hAnsi="Times New Roman" w:cs="Times New Roman"/>
          <w:sz w:val="24"/>
          <w:szCs w:val="24"/>
        </w:rPr>
        <w:t xml:space="preserve"> тыс.</w:t>
      </w:r>
      <w:r w:rsidR="002A021E" w:rsidRPr="002A021E">
        <w:rPr>
          <w:rFonts w:ascii="Times New Roman" w:hAnsi="Times New Roman" w:cs="Times New Roman"/>
          <w:sz w:val="24"/>
          <w:szCs w:val="24"/>
        </w:rPr>
        <w:t xml:space="preserve"> руб</w:t>
      </w:r>
      <w:r w:rsidR="00771A22">
        <w:rPr>
          <w:rFonts w:ascii="Times New Roman" w:hAnsi="Times New Roman" w:cs="Times New Roman"/>
          <w:sz w:val="24"/>
          <w:szCs w:val="24"/>
        </w:rPr>
        <w:t>лей</w:t>
      </w:r>
      <w:r w:rsidR="002A021E" w:rsidRPr="002A021E">
        <w:rPr>
          <w:rFonts w:ascii="Times New Roman" w:hAnsi="Times New Roman" w:cs="Times New Roman"/>
          <w:sz w:val="24"/>
          <w:szCs w:val="24"/>
        </w:rPr>
        <w:t xml:space="preserve"> </w:t>
      </w:r>
      <w:r w:rsidR="008C5D37">
        <w:rPr>
          <w:rFonts w:ascii="Times New Roman" w:hAnsi="Times New Roman" w:cs="Times New Roman"/>
          <w:sz w:val="24"/>
          <w:szCs w:val="24"/>
        </w:rPr>
        <w:t>–</w:t>
      </w:r>
      <w:r w:rsidR="002A021E" w:rsidRPr="002A021E">
        <w:rPr>
          <w:rFonts w:ascii="Times New Roman" w:hAnsi="Times New Roman" w:cs="Times New Roman"/>
          <w:sz w:val="24"/>
          <w:szCs w:val="24"/>
        </w:rPr>
        <w:t xml:space="preserve"> бюджет</w:t>
      </w:r>
      <w:r w:rsidR="008C5D37">
        <w:rPr>
          <w:rFonts w:ascii="Times New Roman" w:hAnsi="Times New Roman" w:cs="Times New Roman"/>
          <w:sz w:val="24"/>
          <w:szCs w:val="24"/>
        </w:rPr>
        <w:t xml:space="preserve"> округа</w:t>
      </w:r>
      <w:r w:rsidR="002A021E" w:rsidRPr="002A021E">
        <w:rPr>
          <w:rFonts w:ascii="Times New Roman" w:hAnsi="Times New Roman" w:cs="Times New Roman"/>
          <w:sz w:val="24"/>
          <w:szCs w:val="24"/>
        </w:rPr>
        <w:t>).</w:t>
      </w:r>
    </w:p>
    <w:p w14:paraId="2E2399F1" w14:textId="58AED9AB" w:rsidR="002A021E" w:rsidRPr="002A021E" w:rsidRDefault="002A021E" w:rsidP="00E0192C">
      <w:pPr>
        <w:widowControl w:val="0"/>
        <w:spacing w:after="0" w:line="240" w:lineRule="auto"/>
        <w:ind w:firstLine="709"/>
        <w:jc w:val="both"/>
        <w:rPr>
          <w:rFonts w:ascii="Times New Roman" w:hAnsi="Times New Roman" w:cs="Times New Roman"/>
          <w:sz w:val="24"/>
          <w:szCs w:val="24"/>
        </w:rPr>
      </w:pPr>
      <w:r w:rsidRPr="002A021E">
        <w:rPr>
          <w:rFonts w:ascii="Times New Roman" w:hAnsi="Times New Roman" w:cs="Times New Roman"/>
          <w:sz w:val="24"/>
          <w:szCs w:val="24"/>
        </w:rPr>
        <w:t xml:space="preserve">Кроме того, в 2021 году </w:t>
      </w:r>
      <w:r w:rsidRPr="002A021E">
        <w:rPr>
          <w:rFonts w:ascii="Times New Roman" w:hAnsi="Times New Roman"/>
          <w:sz w:val="24"/>
          <w:szCs w:val="24"/>
        </w:rPr>
        <w:t xml:space="preserve">образовалась потребность в обеспечении музыкальными инструментами и оснащении учебных кабинетов расходными материалами, необходимыми для реализации предпрофессиональных и общеобразовательных программ в МБУДО «ДМШ №1», МБУДО «ДМШ №2», МБУДО «ДМШ №3» и МБУДО «ДХШ </w:t>
      </w:r>
      <w:r w:rsidR="00E0192C">
        <w:rPr>
          <w:rFonts w:ascii="Times New Roman" w:hAnsi="Times New Roman"/>
          <w:sz w:val="24"/>
          <w:szCs w:val="24"/>
        </w:rPr>
        <w:br/>
      </w:r>
      <w:r w:rsidRPr="002A021E">
        <w:rPr>
          <w:rFonts w:ascii="Times New Roman" w:hAnsi="Times New Roman"/>
          <w:sz w:val="24"/>
          <w:szCs w:val="24"/>
        </w:rPr>
        <w:t>№</w:t>
      </w:r>
      <w:r w:rsidR="00E0192C">
        <w:rPr>
          <w:rFonts w:ascii="Times New Roman" w:hAnsi="Times New Roman"/>
          <w:sz w:val="24"/>
          <w:szCs w:val="24"/>
        </w:rPr>
        <w:t xml:space="preserve"> </w:t>
      </w:r>
      <w:r w:rsidRPr="002A021E">
        <w:rPr>
          <w:rFonts w:ascii="Times New Roman" w:hAnsi="Times New Roman"/>
          <w:sz w:val="24"/>
          <w:szCs w:val="24"/>
        </w:rPr>
        <w:t>2». За счет бюджета</w:t>
      </w:r>
      <w:r w:rsidR="008C5D37">
        <w:rPr>
          <w:rFonts w:ascii="Times New Roman" w:hAnsi="Times New Roman"/>
          <w:sz w:val="24"/>
          <w:szCs w:val="24"/>
        </w:rPr>
        <w:t xml:space="preserve"> округа</w:t>
      </w:r>
      <w:r w:rsidRPr="002A021E">
        <w:rPr>
          <w:rFonts w:ascii="Times New Roman" w:hAnsi="Times New Roman"/>
          <w:sz w:val="24"/>
          <w:szCs w:val="24"/>
        </w:rPr>
        <w:t xml:space="preserve"> были приобретены музыкальные и раздаточные материалы на общую сумму 452</w:t>
      </w:r>
      <w:r w:rsidR="00FC1AE8">
        <w:rPr>
          <w:rFonts w:ascii="Times New Roman" w:hAnsi="Times New Roman"/>
          <w:sz w:val="24"/>
          <w:szCs w:val="24"/>
        </w:rPr>
        <w:t>,3 тыс.</w:t>
      </w:r>
      <w:r w:rsidRPr="002A021E">
        <w:rPr>
          <w:rFonts w:ascii="Times New Roman" w:hAnsi="Times New Roman"/>
          <w:sz w:val="24"/>
          <w:szCs w:val="24"/>
        </w:rPr>
        <w:t xml:space="preserve"> руб</w:t>
      </w:r>
      <w:r w:rsidR="00FC1AE8">
        <w:rPr>
          <w:rFonts w:ascii="Times New Roman" w:hAnsi="Times New Roman"/>
          <w:sz w:val="24"/>
          <w:szCs w:val="24"/>
        </w:rPr>
        <w:t>лей.</w:t>
      </w:r>
    </w:p>
    <w:p w14:paraId="17F4F83C" w14:textId="77777777" w:rsidR="002A021E" w:rsidRDefault="002A021E" w:rsidP="00F13D60">
      <w:pPr>
        <w:tabs>
          <w:tab w:val="left" w:pos="709"/>
        </w:tabs>
        <w:spacing w:after="0" w:line="240" w:lineRule="auto"/>
        <w:rPr>
          <w:rFonts w:ascii="Times New Roman" w:hAnsi="Times New Roman" w:cs="Times New Roman"/>
          <w:b/>
          <w:sz w:val="24"/>
          <w:szCs w:val="24"/>
          <w:u w:val="single"/>
        </w:rPr>
      </w:pPr>
    </w:p>
    <w:p w14:paraId="7CC4833F" w14:textId="47A181C8" w:rsidR="006B2D67" w:rsidRDefault="00C40AA0" w:rsidP="00653E41">
      <w:pPr>
        <w:tabs>
          <w:tab w:val="left" w:pos="993"/>
        </w:tabs>
        <w:autoSpaceDE w:val="0"/>
        <w:autoSpaceDN w:val="0"/>
        <w:adjustRightInd w:val="0"/>
        <w:spacing w:after="0" w:line="240" w:lineRule="auto"/>
        <w:ind w:firstLine="709"/>
        <w:rPr>
          <w:rFonts w:ascii="Times New Roman" w:hAnsi="Times New Roman" w:cs="Times New Roman"/>
          <w:b/>
          <w:sz w:val="24"/>
          <w:szCs w:val="24"/>
          <w:u w:val="single"/>
        </w:rPr>
      </w:pPr>
      <w:r w:rsidRPr="006B2D67">
        <w:rPr>
          <w:rFonts w:ascii="Times New Roman" w:hAnsi="Times New Roman" w:cs="Times New Roman"/>
          <w:b/>
          <w:sz w:val="24"/>
          <w:szCs w:val="24"/>
          <w:u w:val="single"/>
        </w:rPr>
        <w:t>Подп</w:t>
      </w:r>
      <w:r w:rsidR="00C24AB4" w:rsidRPr="006B2D67">
        <w:rPr>
          <w:rFonts w:ascii="Times New Roman" w:hAnsi="Times New Roman" w:cs="Times New Roman"/>
          <w:b/>
          <w:sz w:val="24"/>
          <w:szCs w:val="24"/>
          <w:u w:val="single"/>
        </w:rPr>
        <w:t>рограмма 3 «Развитие культуры»</w:t>
      </w:r>
      <w:r w:rsidR="0085389F">
        <w:rPr>
          <w:rFonts w:ascii="Times New Roman" w:hAnsi="Times New Roman" w:cs="Times New Roman"/>
          <w:b/>
          <w:sz w:val="24"/>
          <w:szCs w:val="24"/>
          <w:u w:val="single"/>
        </w:rPr>
        <w:t>.</w:t>
      </w:r>
    </w:p>
    <w:p w14:paraId="48DF7E2C" w14:textId="46E16C55" w:rsidR="00E53B67" w:rsidRPr="00E53B67" w:rsidRDefault="00E53B67" w:rsidP="00E0192C">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53B67">
        <w:rPr>
          <w:rFonts w:ascii="Times New Roman" w:eastAsia="Times New Roman" w:hAnsi="Times New Roman" w:cs="Times New Roman"/>
          <w:sz w:val="24"/>
          <w:szCs w:val="24"/>
          <w:lang w:eastAsia="ru-RU"/>
        </w:rPr>
        <w:t xml:space="preserve">Целью подпрограммы является </w:t>
      </w:r>
      <w:r w:rsidR="006B3337">
        <w:rPr>
          <w:rFonts w:ascii="Times New Roman" w:eastAsia="Times New Roman" w:hAnsi="Times New Roman" w:cs="Times New Roman"/>
          <w:sz w:val="24"/>
          <w:szCs w:val="24"/>
          <w:lang w:eastAsia="ru-RU"/>
        </w:rPr>
        <w:t>с</w:t>
      </w:r>
      <w:r w:rsidRPr="00E53B67">
        <w:rPr>
          <w:rFonts w:ascii="Times New Roman" w:eastAsia="Times New Roman" w:hAnsi="Times New Roman" w:cs="Times New Roman"/>
          <w:sz w:val="24"/>
          <w:szCs w:val="24"/>
          <w:lang w:eastAsia="ru-RU"/>
        </w:rPr>
        <w:t>охранение, развитие и формирование культурных традиций, создание единого социокультурного пространства.</w:t>
      </w:r>
    </w:p>
    <w:p w14:paraId="40F83C65" w14:textId="77777777" w:rsidR="00E53B67" w:rsidRPr="00E53B67" w:rsidRDefault="00E53B67" w:rsidP="00E0192C">
      <w:pPr>
        <w:autoSpaceDE w:val="0"/>
        <w:autoSpaceDN w:val="0"/>
        <w:adjustRightInd w:val="0"/>
        <w:spacing w:after="0" w:line="240" w:lineRule="auto"/>
        <w:ind w:firstLine="709"/>
        <w:jc w:val="both"/>
        <w:outlineLvl w:val="1"/>
        <w:rPr>
          <w:rFonts w:ascii="Times New Roman" w:hAnsi="Times New Roman" w:cs="Times New Roman"/>
          <w:sz w:val="24"/>
          <w:szCs w:val="24"/>
        </w:rPr>
      </w:pPr>
      <w:r w:rsidRPr="00E53B67">
        <w:rPr>
          <w:rFonts w:ascii="Times New Roman" w:hAnsi="Times New Roman" w:cs="Times New Roman"/>
          <w:sz w:val="24"/>
          <w:szCs w:val="24"/>
        </w:rPr>
        <w:t>Для достижения поставленной цели подпрограмма предусматривает решение следующих задач:</w:t>
      </w:r>
    </w:p>
    <w:p w14:paraId="0E31C370" w14:textId="5105D258" w:rsidR="00E53B67" w:rsidRPr="00E53B67" w:rsidRDefault="00E53B67" w:rsidP="00E0192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53B67">
        <w:rPr>
          <w:rFonts w:ascii="Times New Roman" w:eastAsia="Times New Roman" w:hAnsi="Times New Roman" w:cs="Times New Roman"/>
          <w:sz w:val="24"/>
          <w:szCs w:val="24"/>
          <w:lang w:eastAsia="ru-RU"/>
        </w:rPr>
        <w:t>1. Сохранение и развитие народных и культурных традиций путем привлечения населения к участию в праздничных мероприятиях.</w:t>
      </w:r>
    </w:p>
    <w:p w14:paraId="262363E0" w14:textId="77777777" w:rsidR="00E53B67" w:rsidRPr="00E53B67" w:rsidRDefault="00E53B67" w:rsidP="00E0192C">
      <w:pPr>
        <w:spacing w:after="0" w:line="240" w:lineRule="auto"/>
        <w:ind w:firstLine="709"/>
        <w:jc w:val="both"/>
        <w:rPr>
          <w:rFonts w:ascii="Times New Roman" w:eastAsia="Calibri" w:hAnsi="Times New Roman" w:cs="Times New Roman"/>
          <w:sz w:val="24"/>
          <w:szCs w:val="24"/>
        </w:rPr>
      </w:pPr>
      <w:r w:rsidRPr="00E53B67">
        <w:rPr>
          <w:rFonts w:ascii="Times New Roman" w:eastAsia="Calibri" w:hAnsi="Times New Roman" w:cs="Times New Roman"/>
          <w:sz w:val="24"/>
          <w:szCs w:val="24"/>
        </w:rPr>
        <w:t>2. Информирование населения о событиях в культурной и общественной жизни.</w:t>
      </w:r>
    </w:p>
    <w:p w14:paraId="36BB4717" w14:textId="77777777" w:rsidR="00E53B67" w:rsidRPr="00E53B67" w:rsidRDefault="00E53B67" w:rsidP="00E0192C">
      <w:pPr>
        <w:tabs>
          <w:tab w:val="left" w:pos="709"/>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E53B67">
        <w:rPr>
          <w:rFonts w:ascii="Times New Roman" w:eastAsia="Calibri" w:hAnsi="Times New Roman" w:cs="Times New Roman"/>
          <w:sz w:val="24"/>
          <w:szCs w:val="24"/>
        </w:rPr>
        <w:t xml:space="preserve">3. </w:t>
      </w:r>
      <w:r w:rsidRPr="00E53B67">
        <w:rPr>
          <w:rFonts w:ascii="Times New Roman" w:eastAsia="Calibri" w:hAnsi="Times New Roman" w:cs="Times New Roman"/>
          <w:bCs/>
          <w:sz w:val="24"/>
          <w:szCs w:val="24"/>
        </w:rPr>
        <w:t>Сохранение, использование и популяризация объектов культурного наследия (памятников истории культуры), находящихся в собственности округа.</w:t>
      </w:r>
    </w:p>
    <w:p w14:paraId="49A31878" w14:textId="0A5DF2F2" w:rsidR="00E53B67" w:rsidRPr="00E53B67" w:rsidRDefault="00E53B67" w:rsidP="00E53B67">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E53B67">
        <w:rPr>
          <w:rFonts w:ascii="Times New Roman" w:eastAsia="Times New Roman" w:hAnsi="Times New Roman" w:cs="Times New Roman"/>
          <w:sz w:val="24"/>
          <w:szCs w:val="24"/>
          <w:lang w:eastAsia="ru-RU"/>
        </w:rPr>
        <w:t>Первоначальный объем финансирования подпрограммы в 2021 году составлял</w:t>
      </w:r>
      <w:r w:rsidR="006B3337">
        <w:rPr>
          <w:rFonts w:ascii="Times New Roman" w:eastAsia="Times New Roman" w:hAnsi="Times New Roman" w:cs="Times New Roman"/>
          <w:sz w:val="24"/>
          <w:szCs w:val="24"/>
          <w:lang w:eastAsia="ru-RU"/>
        </w:rPr>
        <w:t xml:space="preserve"> </w:t>
      </w:r>
      <w:r w:rsidR="00E0192C">
        <w:rPr>
          <w:rFonts w:ascii="Times New Roman" w:eastAsia="Times New Roman" w:hAnsi="Times New Roman" w:cs="Times New Roman"/>
          <w:sz w:val="24"/>
          <w:szCs w:val="24"/>
          <w:lang w:eastAsia="ru-RU"/>
        </w:rPr>
        <w:br/>
      </w:r>
      <w:r w:rsidRPr="00E53B67">
        <w:rPr>
          <w:rFonts w:ascii="Times New Roman" w:eastAsia="Times New Roman" w:hAnsi="Times New Roman" w:cs="Times New Roman"/>
          <w:sz w:val="24"/>
          <w:szCs w:val="24"/>
          <w:lang w:eastAsia="ru-RU"/>
        </w:rPr>
        <w:t>5 250,0 тыс. руб</w:t>
      </w:r>
      <w:r w:rsidR="006B3337">
        <w:rPr>
          <w:rFonts w:ascii="Times New Roman" w:eastAsia="Times New Roman" w:hAnsi="Times New Roman" w:cs="Times New Roman"/>
          <w:sz w:val="24"/>
          <w:szCs w:val="24"/>
          <w:lang w:eastAsia="ru-RU"/>
        </w:rPr>
        <w:t>лей</w:t>
      </w:r>
      <w:r w:rsidRPr="00E53B67">
        <w:rPr>
          <w:rFonts w:ascii="Times New Roman" w:eastAsia="Times New Roman" w:hAnsi="Times New Roman" w:cs="Times New Roman"/>
          <w:sz w:val="24"/>
          <w:szCs w:val="24"/>
          <w:lang w:eastAsia="ru-RU"/>
        </w:rPr>
        <w:t xml:space="preserve">. В целях оптимизации бюджетных средств объем финансирования был сокращен и составил </w:t>
      </w:r>
      <w:r w:rsidRPr="00E53B67">
        <w:rPr>
          <w:rFonts w:ascii="Times New Roman" w:eastAsia="Times New Roman" w:hAnsi="Times New Roman" w:cs="Times New Roman"/>
          <w:b/>
          <w:sz w:val="24"/>
          <w:szCs w:val="24"/>
          <w:lang w:eastAsia="ru-RU"/>
        </w:rPr>
        <w:t>1 398,3</w:t>
      </w:r>
      <w:r w:rsidRPr="00E53B67">
        <w:rPr>
          <w:rFonts w:ascii="Times New Roman" w:eastAsia="Times New Roman" w:hAnsi="Times New Roman" w:cs="Times New Roman"/>
          <w:sz w:val="24"/>
          <w:szCs w:val="24"/>
          <w:lang w:eastAsia="ru-RU"/>
        </w:rPr>
        <w:t xml:space="preserve"> тыс. руб</w:t>
      </w:r>
      <w:r w:rsidR="006B3337">
        <w:rPr>
          <w:rFonts w:ascii="Times New Roman" w:eastAsia="Times New Roman" w:hAnsi="Times New Roman" w:cs="Times New Roman"/>
          <w:sz w:val="24"/>
          <w:szCs w:val="24"/>
          <w:lang w:eastAsia="ru-RU"/>
        </w:rPr>
        <w:t>лей</w:t>
      </w:r>
      <w:r w:rsidRPr="00E53B67">
        <w:rPr>
          <w:rFonts w:ascii="Times New Roman" w:eastAsia="Times New Roman" w:hAnsi="Times New Roman" w:cs="Times New Roman"/>
          <w:sz w:val="24"/>
          <w:szCs w:val="24"/>
          <w:lang w:eastAsia="ru-RU"/>
        </w:rPr>
        <w:t xml:space="preserve">. В ходе реализации подпрограммы освоены средства в размере </w:t>
      </w:r>
      <w:r w:rsidRPr="00E53B67">
        <w:rPr>
          <w:rFonts w:ascii="Times New Roman" w:eastAsia="Times New Roman" w:hAnsi="Times New Roman" w:cs="Times New Roman"/>
          <w:b/>
          <w:sz w:val="24"/>
          <w:szCs w:val="24"/>
          <w:lang w:eastAsia="ru-RU"/>
        </w:rPr>
        <w:t>1 340,7</w:t>
      </w:r>
      <w:r w:rsidRPr="00E53B67">
        <w:rPr>
          <w:rFonts w:ascii="Times New Roman" w:eastAsia="Times New Roman" w:hAnsi="Times New Roman" w:cs="Times New Roman"/>
          <w:sz w:val="24"/>
          <w:szCs w:val="24"/>
          <w:lang w:eastAsia="ru-RU"/>
        </w:rPr>
        <w:t xml:space="preserve"> тыс. руб</w:t>
      </w:r>
      <w:r w:rsidR="006B3337">
        <w:rPr>
          <w:rFonts w:ascii="Times New Roman" w:eastAsia="Times New Roman" w:hAnsi="Times New Roman" w:cs="Times New Roman"/>
          <w:sz w:val="24"/>
          <w:szCs w:val="24"/>
          <w:lang w:eastAsia="ru-RU"/>
        </w:rPr>
        <w:t>лей</w:t>
      </w:r>
      <w:r w:rsidR="00FC1AE8">
        <w:rPr>
          <w:rFonts w:ascii="Times New Roman" w:eastAsia="Times New Roman" w:hAnsi="Times New Roman" w:cs="Times New Roman"/>
          <w:sz w:val="24"/>
          <w:szCs w:val="24"/>
          <w:lang w:eastAsia="ru-RU"/>
        </w:rPr>
        <w:t xml:space="preserve"> или 95,9%. </w:t>
      </w:r>
      <w:r w:rsidRPr="00E53B67">
        <w:rPr>
          <w:rFonts w:ascii="Times New Roman" w:eastAsia="Times New Roman" w:hAnsi="Times New Roman" w:cs="Times New Roman"/>
          <w:sz w:val="24"/>
          <w:szCs w:val="24"/>
          <w:lang w:eastAsia="ru-RU"/>
        </w:rPr>
        <w:t xml:space="preserve"> Не освоены средства в размере </w:t>
      </w:r>
      <w:r w:rsidR="00E0192C">
        <w:rPr>
          <w:rFonts w:ascii="Times New Roman" w:eastAsia="Times New Roman" w:hAnsi="Times New Roman" w:cs="Times New Roman"/>
          <w:sz w:val="24"/>
          <w:szCs w:val="24"/>
          <w:lang w:eastAsia="ru-RU"/>
        </w:rPr>
        <w:br/>
      </w:r>
      <w:r w:rsidRPr="00FC1AE8">
        <w:rPr>
          <w:rFonts w:ascii="Times New Roman" w:eastAsia="Times New Roman" w:hAnsi="Times New Roman" w:cs="Times New Roman"/>
          <w:sz w:val="24"/>
          <w:szCs w:val="24"/>
          <w:lang w:eastAsia="ru-RU"/>
        </w:rPr>
        <w:t>57,6</w:t>
      </w:r>
      <w:r w:rsidRPr="00E53B67">
        <w:rPr>
          <w:rFonts w:ascii="Times New Roman" w:eastAsia="Times New Roman" w:hAnsi="Times New Roman" w:cs="Times New Roman"/>
          <w:sz w:val="24"/>
          <w:szCs w:val="24"/>
          <w:lang w:eastAsia="ru-RU"/>
        </w:rPr>
        <w:t xml:space="preserve"> тыс. руб. </w:t>
      </w:r>
    </w:p>
    <w:p w14:paraId="10EE88A4" w14:textId="268BE744" w:rsidR="00E53B67" w:rsidRPr="00E53B67" w:rsidRDefault="00E53B67" w:rsidP="00E0192C">
      <w:pPr>
        <w:spacing w:after="0" w:line="240" w:lineRule="auto"/>
        <w:ind w:firstLine="709"/>
        <w:jc w:val="both"/>
        <w:rPr>
          <w:rFonts w:ascii="Times New Roman" w:hAnsi="Times New Roman" w:cs="Times New Roman"/>
          <w:sz w:val="24"/>
          <w:szCs w:val="24"/>
          <w:shd w:val="clear" w:color="auto" w:fill="FFFFFF"/>
        </w:rPr>
      </w:pPr>
      <w:r w:rsidRPr="00E53B67">
        <w:rPr>
          <w:rFonts w:ascii="Times New Roman" w:hAnsi="Times New Roman" w:cs="Times New Roman"/>
          <w:sz w:val="24"/>
          <w:szCs w:val="24"/>
        </w:rPr>
        <w:t xml:space="preserve">Средства не освоены в полном объеме в связи со сложившейся </w:t>
      </w:r>
      <w:r w:rsidRPr="00E53B67">
        <w:rPr>
          <w:rFonts w:ascii="Times New Roman" w:hAnsi="Times New Roman" w:cs="Times New Roman"/>
          <w:color w:val="000000" w:themeColor="text1"/>
          <w:sz w:val="24"/>
          <w:szCs w:val="24"/>
          <w:shd w:val="clear" w:color="auto" w:fill="FFFFFF"/>
        </w:rPr>
        <w:t>экономией при проведении электронного аукциона</w:t>
      </w:r>
      <w:r w:rsidRPr="00E53B67">
        <w:rPr>
          <w:rFonts w:ascii="Times New Roman" w:hAnsi="Times New Roman" w:cs="Times New Roman"/>
          <w:sz w:val="24"/>
          <w:szCs w:val="24"/>
        </w:rPr>
        <w:t xml:space="preserve"> </w:t>
      </w:r>
      <w:r w:rsidR="00FC1AE8">
        <w:rPr>
          <w:rFonts w:ascii="Times New Roman" w:hAnsi="Times New Roman" w:cs="Times New Roman"/>
          <w:sz w:val="24"/>
          <w:szCs w:val="24"/>
        </w:rPr>
        <w:t>(</w:t>
      </w:r>
      <w:r w:rsidRPr="00E53B67">
        <w:rPr>
          <w:rFonts w:ascii="Times New Roman" w:hAnsi="Times New Roman" w:cs="Times New Roman"/>
          <w:sz w:val="24"/>
          <w:szCs w:val="24"/>
        </w:rPr>
        <w:t>п.</w:t>
      </w:r>
      <w:r w:rsidR="00FC1AE8">
        <w:rPr>
          <w:rFonts w:ascii="Times New Roman" w:hAnsi="Times New Roman" w:cs="Times New Roman"/>
          <w:sz w:val="24"/>
          <w:szCs w:val="24"/>
        </w:rPr>
        <w:t xml:space="preserve">1.1. - </w:t>
      </w:r>
      <w:r w:rsidRPr="00E53B67">
        <w:rPr>
          <w:rFonts w:ascii="Times New Roman" w:hAnsi="Times New Roman" w:cs="Times New Roman"/>
          <w:sz w:val="24"/>
          <w:szCs w:val="24"/>
        </w:rPr>
        <w:t>районные мероприятия, посвященные памятным датам Российской Федерации, Мурманской области, Печенгского муниципального округа).</w:t>
      </w:r>
    </w:p>
    <w:p w14:paraId="29FCB546" w14:textId="67E0C5E3" w:rsidR="00E53B67" w:rsidRPr="00E53B67" w:rsidRDefault="00E53B67" w:rsidP="00E0192C">
      <w:pPr>
        <w:widowControl w:val="0"/>
        <w:tabs>
          <w:tab w:val="left" w:pos="709"/>
        </w:tabs>
        <w:spacing w:after="0" w:line="240" w:lineRule="auto"/>
        <w:ind w:firstLine="709"/>
        <w:jc w:val="both"/>
        <w:rPr>
          <w:rFonts w:ascii="Times New Roman" w:hAnsi="Times New Roman" w:cs="Times New Roman"/>
          <w:sz w:val="24"/>
          <w:szCs w:val="24"/>
        </w:rPr>
      </w:pPr>
      <w:r w:rsidRPr="00E53B67">
        <w:rPr>
          <w:rFonts w:ascii="Times New Roman" w:hAnsi="Times New Roman" w:cs="Times New Roman"/>
          <w:sz w:val="24"/>
          <w:szCs w:val="24"/>
        </w:rPr>
        <w:t>В рамках подпрограммы все запланированные мероприятия выполнены в установленные сроки и в полном объеме. Незавершенных мероприятий нет.</w:t>
      </w:r>
    </w:p>
    <w:p w14:paraId="5EC31306" w14:textId="3514882E" w:rsidR="00E53B67" w:rsidRPr="00E53B67" w:rsidRDefault="00E53B67" w:rsidP="00E0192C">
      <w:pPr>
        <w:widowControl w:val="0"/>
        <w:tabs>
          <w:tab w:val="left" w:pos="709"/>
        </w:tabs>
        <w:spacing w:after="0" w:line="240" w:lineRule="auto"/>
        <w:ind w:firstLine="709"/>
        <w:jc w:val="both"/>
        <w:rPr>
          <w:rFonts w:ascii="Times New Roman" w:eastAsia="Arial Unicode MS" w:hAnsi="Times New Roman" w:cs="Times New Roman"/>
          <w:color w:val="000000"/>
          <w:sz w:val="24"/>
          <w:szCs w:val="24"/>
          <w:u w:val="single"/>
          <w:lang w:eastAsia="ru-RU"/>
        </w:rPr>
      </w:pPr>
      <w:r w:rsidRPr="00E53B67">
        <w:rPr>
          <w:rFonts w:ascii="Times New Roman" w:eastAsia="Arial Unicode MS" w:hAnsi="Times New Roman" w:cs="Times New Roman"/>
          <w:color w:val="000000"/>
          <w:sz w:val="24"/>
          <w:szCs w:val="24"/>
          <w:lang w:eastAsia="ru-RU"/>
        </w:rPr>
        <w:t>В рамках подпрограммы были проведены следующие мероприятия:</w:t>
      </w:r>
    </w:p>
    <w:p w14:paraId="7CBDA9CA" w14:textId="6FB92A12" w:rsidR="00E53B67" w:rsidRPr="00E53B67" w:rsidRDefault="00E53B67" w:rsidP="00E0192C">
      <w:pPr>
        <w:widowControl w:val="0"/>
        <w:tabs>
          <w:tab w:val="left" w:pos="709"/>
        </w:tabs>
        <w:spacing w:after="0" w:line="240" w:lineRule="auto"/>
        <w:ind w:firstLine="709"/>
        <w:jc w:val="both"/>
        <w:rPr>
          <w:rFonts w:ascii="Times New Roman" w:eastAsia="Arial Unicode MS" w:hAnsi="Times New Roman" w:cs="Arial Unicode MS"/>
          <w:color w:val="000000"/>
          <w:sz w:val="24"/>
          <w:szCs w:val="24"/>
          <w:lang w:eastAsia="ru-RU"/>
        </w:rPr>
      </w:pPr>
      <w:r w:rsidRPr="00E53B67">
        <w:rPr>
          <w:rFonts w:ascii="Times New Roman" w:eastAsia="Arial Unicode MS" w:hAnsi="Times New Roman" w:cs="Times New Roman"/>
          <w:color w:val="000000"/>
          <w:sz w:val="24"/>
          <w:szCs w:val="24"/>
          <w:lang w:eastAsia="ru-RU"/>
        </w:rPr>
        <w:t xml:space="preserve">- </w:t>
      </w:r>
      <w:r w:rsidRPr="00E53B67">
        <w:rPr>
          <w:rFonts w:ascii="Times New Roman" w:eastAsia="Arial Unicode MS" w:hAnsi="Times New Roman" w:cs="Arial Unicode MS"/>
          <w:color w:val="000000"/>
          <w:sz w:val="24"/>
          <w:szCs w:val="24"/>
          <w:lang w:eastAsia="ru-RU"/>
        </w:rPr>
        <w:t>День памяти о россиянах, исполнявших служебный долг за пределами Отечества. Мероприятие было проведено на базе Центральной библиотеки МБКПУ «</w:t>
      </w:r>
      <w:proofErr w:type="spellStart"/>
      <w:r w:rsidRPr="00E53B67">
        <w:rPr>
          <w:rFonts w:ascii="Times New Roman" w:eastAsia="Arial Unicode MS" w:hAnsi="Times New Roman" w:cs="Arial Unicode MS"/>
          <w:color w:val="000000"/>
          <w:sz w:val="24"/>
          <w:szCs w:val="24"/>
          <w:lang w:eastAsia="ru-RU"/>
        </w:rPr>
        <w:t>Печенгское</w:t>
      </w:r>
      <w:proofErr w:type="spellEnd"/>
      <w:r w:rsidRPr="00E53B67">
        <w:rPr>
          <w:rFonts w:ascii="Times New Roman" w:eastAsia="Arial Unicode MS" w:hAnsi="Times New Roman" w:cs="Arial Unicode MS"/>
          <w:color w:val="000000"/>
          <w:sz w:val="24"/>
          <w:szCs w:val="24"/>
          <w:lang w:eastAsia="ru-RU"/>
        </w:rPr>
        <w:t xml:space="preserve"> М</w:t>
      </w:r>
      <w:r w:rsidR="00E77192">
        <w:rPr>
          <w:rFonts w:ascii="Times New Roman" w:eastAsia="Arial Unicode MS" w:hAnsi="Times New Roman" w:cs="Arial Unicode MS"/>
          <w:color w:val="000000"/>
          <w:sz w:val="24"/>
          <w:szCs w:val="24"/>
          <w:lang w:eastAsia="ru-RU"/>
        </w:rPr>
        <w:t>БО». В рамках мероприятия прошла</w:t>
      </w:r>
      <w:r w:rsidRPr="00E53B67">
        <w:rPr>
          <w:rFonts w:ascii="Times New Roman" w:eastAsia="Arial Unicode MS" w:hAnsi="Times New Roman" w:cs="Arial Unicode MS"/>
          <w:color w:val="000000"/>
          <w:sz w:val="24"/>
          <w:szCs w:val="24"/>
          <w:lang w:eastAsia="ru-RU"/>
        </w:rPr>
        <w:t xml:space="preserve"> встреча обучающихся округа с военнослужащими, участвовавши</w:t>
      </w:r>
      <w:r w:rsidR="00E77192">
        <w:rPr>
          <w:rFonts w:ascii="Times New Roman" w:eastAsia="Arial Unicode MS" w:hAnsi="Times New Roman" w:cs="Arial Unicode MS"/>
          <w:color w:val="000000"/>
          <w:sz w:val="24"/>
          <w:szCs w:val="24"/>
          <w:lang w:eastAsia="ru-RU"/>
        </w:rPr>
        <w:t>ми</w:t>
      </w:r>
      <w:r w:rsidRPr="00E53B67">
        <w:rPr>
          <w:rFonts w:ascii="Times New Roman" w:eastAsia="Arial Unicode MS" w:hAnsi="Times New Roman" w:cs="Arial Unicode MS"/>
          <w:color w:val="000000"/>
          <w:sz w:val="24"/>
          <w:szCs w:val="24"/>
          <w:lang w:eastAsia="ru-RU"/>
        </w:rPr>
        <w:t xml:space="preserve"> в во</w:t>
      </w:r>
      <w:r w:rsidR="00E77192">
        <w:rPr>
          <w:rFonts w:ascii="Times New Roman" w:eastAsia="Arial Unicode MS" w:hAnsi="Times New Roman" w:cs="Arial Unicode MS"/>
          <w:color w:val="000000"/>
          <w:sz w:val="24"/>
          <w:szCs w:val="24"/>
          <w:lang w:eastAsia="ru-RU"/>
        </w:rPr>
        <w:t>й</w:t>
      </w:r>
      <w:r w:rsidRPr="00E53B67">
        <w:rPr>
          <w:rFonts w:ascii="Times New Roman" w:eastAsia="Arial Unicode MS" w:hAnsi="Times New Roman" w:cs="Arial Unicode MS"/>
          <w:color w:val="000000"/>
          <w:sz w:val="24"/>
          <w:szCs w:val="24"/>
          <w:lang w:eastAsia="ru-RU"/>
        </w:rPr>
        <w:t>нах в Афганистане и Чечне;</w:t>
      </w:r>
    </w:p>
    <w:p w14:paraId="132797B5" w14:textId="2D8FDAD1" w:rsidR="00E53B67" w:rsidRPr="00E53B67" w:rsidRDefault="00E53B67" w:rsidP="00E0192C">
      <w:pPr>
        <w:widowControl w:val="0"/>
        <w:tabs>
          <w:tab w:val="left" w:pos="709"/>
        </w:tabs>
        <w:spacing w:after="0" w:line="240" w:lineRule="auto"/>
        <w:ind w:firstLine="709"/>
        <w:jc w:val="both"/>
        <w:rPr>
          <w:rFonts w:ascii="Times New Roman" w:eastAsia="Calibri" w:hAnsi="Times New Roman" w:cs="Times New Roman"/>
          <w:color w:val="000000"/>
          <w:sz w:val="24"/>
          <w:szCs w:val="24"/>
          <w:lang w:eastAsia="ru-RU"/>
        </w:rPr>
      </w:pPr>
      <w:r w:rsidRPr="00E53B67">
        <w:rPr>
          <w:rFonts w:ascii="Times New Roman" w:eastAsia="Arial Unicode MS" w:hAnsi="Times New Roman" w:cs="Arial Unicode MS"/>
          <w:color w:val="000000"/>
          <w:sz w:val="24"/>
          <w:szCs w:val="24"/>
          <w:lang w:eastAsia="ru-RU"/>
        </w:rPr>
        <w:t>- о</w:t>
      </w:r>
      <w:r w:rsidRPr="00E53B67">
        <w:rPr>
          <w:rFonts w:ascii="Times New Roman" w:eastAsia="Calibri" w:hAnsi="Times New Roman" w:cs="Times New Roman"/>
          <w:color w:val="000000"/>
          <w:sz w:val="24"/>
          <w:szCs w:val="24"/>
          <w:lang w:eastAsia="ru-RU"/>
        </w:rPr>
        <w:t>рганизация и проведение мероприятия, посвященного Дню защитника Отечества. В рамках мероприятия прошло поздравление командиров воинских частей, дислоцирующихся на территории Печенгского муниципального округа;</w:t>
      </w:r>
    </w:p>
    <w:p w14:paraId="70F3AED4" w14:textId="02CA5B85" w:rsidR="00E53B67" w:rsidRPr="00E53B67" w:rsidRDefault="00E53B67" w:rsidP="00E0192C">
      <w:pPr>
        <w:widowControl w:val="0"/>
        <w:tabs>
          <w:tab w:val="left" w:pos="709"/>
        </w:tabs>
        <w:spacing w:after="0" w:line="240" w:lineRule="auto"/>
        <w:ind w:firstLine="709"/>
        <w:jc w:val="both"/>
        <w:rPr>
          <w:rFonts w:ascii="Times New Roman" w:eastAsia="Calibri" w:hAnsi="Times New Roman" w:cs="Times New Roman"/>
          <w:color w:val="000000"/>
          <w:sz w:val="24"/>
          <w:szCs w:val="24"/>
          <w:lang w:eastAsia="ru-RU"/>
        </w:rPr>
      </w:pPr>
      <w:r w:rsidRPr="00E53B67">
        <w:rPr>
          <w:rFonts w:ascii="Times New Roman" w:eastAsia="Calibri" w:hAnsi="Times New Roman" w:cs="Times New Roman"/>
          <w:color w:val="000000"/>
          <w:sz w:val="24"/>
          <w:szCs w:val="24"/>
          <w:lang w:eastAsia="ru-RU"/>
        </w:rPr>
        <w:t xml:space="preserve">- организация и проведение мероприятий, посвященных празднованию </w:t>
      </w:r>
      <w:r w:rsidR="00FC1AE8">
        <w:rPr>
          <w:rFonts w:ascii="Times New Roman" w:eastAsia="Calibri" w:hAnsi="Times New Roman" w:cs="Times New Roman"/>
          <w:color w:val="000000"/>
          <w:sz w:val="24"/>
          <w:szCs w:val="24"/>
          <w:lang w:eastAsia="ru-RU"/>
        </w:rPr>
        <w:t>Международному Дню 8 М</w:t>
      </w:r>
      <w:r w:rsidRPr="00E53B67">
        <w:rPr>
          <w:rFonts w:ascii="Times New Roman" w:eastAsia="Calibri" w:hAnsi="Times New Roman" w:cs="Times New Roman"/>
          <w:color w:val="000000"/>
          <w:sz w:val="24"/>
          <w:szCs w:val="24"/>
          <w:lang w:eastAsia="ru-RU"/>
        </w:rPr>
        <w:t>арта. В рамках мероприятия прошло поздравление и награждение женщин-руководителей муниципальных учреждений;</w:t>
      </w:r>
    </w:p>
    <w:p w14:paraId="4F86DE12" w14:textId="2825BDC2" w:rsidR="00E53B67" w:rsidRPr="00E53B67" w:rsidRDefault="00E77192" w:rsidP="00E0192C">
      <w:pPr>
        <w:widowControl w:val="0"/>
        <w:tabs>
          <w:tab w:val="left" w:pos="709"/>
        </w:tabs>
        <w:spacing w:after="0" w:line="240" w:lineRule="auto"/>
        <w:ind w:firstLine="709"/>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w:t>
      </w:r>
      <w:r w:rsidR="00E53B67" w:rsidRPr="00E53B67">
        <w:rPr>
          <w:rFonts w:ascii="Times New Roman" w:eastAsia="Calibri" w:hAnsi="Times New Roman" w:cs="Times New Roman"/>
          <w:color w:val="000000"/>
          <w:sz w:val="24"/>
          <w:szCs w:val="24"/>
          <w:lang w:eastAsia="ru-RU"/>
        </w:rPr>
        <w:t xml:space="preserve"> организация и проведение мероприятий, посвященных Дню работника культуры;</w:t>
      </w:r>
    </w:p>
    <w:p w14:paraId="0402377A" w14:textId="4AED770C" w:rsidR="00E53B67" w:rsidRPr="00E53B67" w:rsidRDefault="00E77192" w:rsidP="00E0192C">
      <w:pPr>
        <w:widowControl w:val="0"/>
        <w:tabs>
          <w:tab w:val="left" w:pos="709"/>
        </w:tabs>
        <w:spacing w:after="0" w:line="240"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w:t>
      </w:r>
      <w:r w:rsidR="00E53B67" w:rsidRPr="00E53B67">
        <w:rPr>
          <w:rFonts w:ascii="Times New Roman" w:eastAsia="Arial Unicode MS" w:hAnsi="Times New Roman" w:cs="Times New Roman"/>
          <w:color w:val="000000"/>
          <w:sz w:val="24"/>
          <w:szCs w:val="24"/>
          <w:lang w:eastAsia="ru-RU"/>
        </w:rPr>
        <w:t xml:space="preserve"> </w:t>
      </w:r>
      <w:r w:rsidR="00E53B67" w:rsidRPr="00E53B67">
        <w:rPr>
          <w:rFonts w:ascii="Times New Roman" w:eastAsia="Calibri" w:hAnsi="Times New Roman" w:cs="Times New Roman"/>
          <w:color w:val="000000"/>
          <w:sz w:val="24"/>
          <w:szCs w:val="24"/>
          <w:lang w:eastAsia="ru-RU"/>
        </w:rPr>
        <w:t>организация и проведение мероприятий, посвященных</w:t>
      </w:r>
      <w:r w:rsidR="00E53B67" w:rsidRPr="00E53B67">
        <w:rPr>
          <w:rFonts w:ascii="Times New Roman" w:eastAsia="Arial Unicode MS" w:hAnsi="Times New Roman" w:cs="Times New Roman"/>
          <w:color w:val="000000"/>
          <w:sz w:val="24"/>
          <w:szCs w:val="24"/>
          <w:lang w:eastAsia="ru-RU"/>
        </w:rPr>
        <w:t xml:space="preserve"> Дню органов местного </w:t>
      </w:r>
      <w:r w:rsidR="00E53B67" w:rsidRPr="00E53B67">
        <w:rPr>
          <w:rFonts w:ascii="Times New Roman" w:eastAsia="Arial Unicode MS" w:hAnsi="Times New Roman" w:cs="Times New Roman"/>
          <w:color w:val="000000"/>
          <w:sz w:val="24"/>
          <w:szCs w:val="24"/>
          <w:lang w:eastAsia="ru-RU"/>
        </w:rPr>
        <w:lastRenderedPageBreak/>
        <w:t>самоуправления. В рамках мероприятия прошло награждение работников, организован фуршет;</w:t>
      </w:r>
    </w:p>
    <w:p w14:paraId="6416FC1D" w14:textId="513DD8B3" w:rsidR="00E53B67" w:rsidRPr="00E53B67" w:rsidRDefault="00E53B67" w:rsidP="00E0192C">
      <w:pPr>
        <w:widowControl w:val="0"/>
        <w:tabs>
          <w:tab w:val="left" w:pos="709"/>
        </w:tabs>
        <w:spacing w:after="0" w:line="240" w:lineRule="auto"/>
        <w:ind w:firstLine="709"/>
        <w:jc w:val="both"/>
        <w:rPr>
          <w:rFonts w:ascii="Times New Roman" w:eastAsia="Calibri" w:hAnsi="Times New Roman" w:cs="Times New Roman"/>
          <w:color w:val="000000"/>
          <w:sz w:val="24"/>
          <w:szCs w:val="24"/>
          <w:lang w:eastAsia="ru-RU"/>
        </w:rPr>
      </w:pPr>
      <w:r w:rsidRPr="00E53B67">
        <w:rPr>
          <w:rFonts w:ascii="Times New Roman" w:eastAsia="Arial Unicode MS" w:hAnsi="Times New Roman" w:cs="Times New Roman"/>
          <w:color w:val="000000"/>
          <w:sz w:val="24"/>
          <w:szCs w:val="24"/>
          <w:lang w:eastAsia="ru-RU"/>
        </w:rPr>
        <w:t>- о</w:t>
      </w:r>
      <w:r w:rsidRPr="00E53B67">
        <w:rPr>
          <w:rFonts w:ascii="Times New Roman" w:eastAsia="Calibri" w:hAnsi="Times New Roman" w:cs="Times New Roman"/>
          <w:color w:val="000000"/>
          <w:sz w:val="24"/>
          <w:szCs w:val="24"/>
          <w:lang w:eastAsia="ru-RU"/>
        </w:rPr>
        <w:t xml:space="preserve">рганизация и проведение мероприятий, посвященных Дню Великой Победы. В рамках празднования ветеранам ВОВ были вручены подарки от администрации Печенгского муниципального округа </w:t>
      </w:r>
      <w:r w:rsidRPr="005D3CBE">
        <w:rPr>
          <w:rFonts w:ascii="Times New Roman" w:eastAsia="Calibri" w:hAnsi="Times New Roman" w:cs="Times New Roman"/>
          <w:color w:val="000000"/>
          <w:sz w:val="24"/>
          <w:szCs w:val="24"/>
          <w:lang w:eastAsia="ru-RU"/>
        </w:rPr>
        <w:t>(</w:t>
      </w:r>
      <w:proofErr w:type="spellStart"/>
      <w:r w:rsidRPr="005D3CBE">
        <w:rPr>
          <w:rFonts w:ascii="Times New Roman" w:eastAsia="Calibri" w:hAnsi="Times New Roman" w:cs="Times New Roman"/>
          <w:color w:val="000000"/>
          <w:sz w:val="24"/>
          <w:szCs w:val="24"/>
          <w:lang w:eastAsia="ru-RU"/>
        </w:rPr>
        <w:t>павловопосадские</w:t>
      </w:r>
      <w:proofErr w:type="spellEnd"/>
      <w:r w:rsidRPr="005D3CBE">
        <w:rPr>
          <w:rFonts w:ascii="Times New Roman" w:eastAsia="Calibri" w:hAnsi="Times New Roman" w:cs="Times New Roman"/>
          <w:color w:val="000000"/>
          <w:sz w:val="24"/>
          <w:szCs w:val="24"/>
          <w:lang w:eastAsia="ru-RU"/>
        </w:rPr>
        <w:t xml:space="preserve"> платки</w:t>
      </w:r>
      <w:r w:rsidR="005D3CBE">
        <w:rPr>
          <w:rFonts w:ascii="Times New Roman" w:eastAsia="Calibri" w:hAnsi="Times New Roman" w:cs="Times New Roman"/>
          <w:color w:val="000000"/>
          <w:sz w:val="24"/>
          <w:szCs w:val="24"/>
          <w:lang w:eastAsia="ru-RU"/>
        </w:rPr>
        <w:t xml:space="preserve"> и кашне, </w:t>
      </w:r>
      <w:r w:rsidRPr="005D3CBE">
        <w:rPr>
          <w:rFonts w:ascii="Times New Roman" w:eastAsia="Calibri" w:hAnsi="Times New Roman" w:cs="Times New Roman"/>
          <w:color w:val="000000"/>
          <w:sz w:val="24"/>
          <w:szCs w:val="24"/>
          <w:lang w:eastAsia="ru-RU"/>
        </w:rPr>
        <w:t xml:space="preserve"> поздравительные открытки);</w:t>
      </w:r>
    </w:p>
    <w:p w14:paraId="60D2D899" w14:textId="4CAF1A00" w:rsidR="00E53B67" w:rsidRDefault="00E53B67" w:rsidP="00E0192C">
      <w:pPr>
        <w:widowControl w:val="0"/>
        <w:tabs>
          <w:tab w:val="left" w:pos="709"/>
        </w:tabs>
        <w:spacing w:after="0" w:line="240" w:lineRule="auto"/>
        <w:ind w:firstLine="709"/>
        <w:jc w:val="both"/>
        <w:rPr>
          <w:rFonts w:ascii="Times New Roman" w:eastAsia="Calibri" w:hAnsi="Times New Roman" w:cs="Times New Roman"/>
          <w:color w:val="000000"/>
          <w:sz w:val="24"/>
          <w:szCs w:val="24"/>
          <w:lang w:eastAsia="ru-RU"/>
        </w:rPr>
      </w:pPr>
      <w:r w:rsidRPr="00E53B67">
        <w:rPr>
          <w:rFonts w:ascii="Times New Roman" w:eastAsia="Calibri" w:hAnsi="Times New Roman" w:cs="Times New Roman"/>
          <w:color w:val="000000"/>
          <w:sz w:val="24"/>
          <w:szCs w:val="24"/>
          <w:lang w:eastAsia="ru-RU"/>
        </w:rPr>
        <w:t xml:space="preserve">- организована поездка на мероприятия в Долину Славы, в рамках которой ветераны Печенгского </w:t>
      </w:r>
      <w:r w:rsidR="004E00B2">
        <w:rPr>
          <w:rFonts w:ascii="Times New Roman" w:eastAsia="Calibri" w:hAnsi="Times New Roman" w:cs="Times New Roman"/>
          <w:color w:val="000000"/>
          <w:sz w:val="24"/>
          <w:szCs w:val="24"/>
          <w:lang w:eastAsia="ru-RU"/>
        </w:rPr>
        <w:t>муниципального округа</w:t>
      </w:r>
      <w:r w:rsidRPr="00E53B67">
        <w:rPr>
          <w:rFonts w:ascii="Times New Roman" w:eastAsia="Calibri" w:hAnsi="Times New Roman" w:cs="Times New Roman"/>
          <w:color w:val="000000"/>
          <w:sz w:val="24"/>
          <w:szCs w:val="24"/>
          <w:lang w:eastAsia="ru-RU"/>
        </w:rPr>
        <w:t xml:space="preserve"> возложили цветы к </w:t>
      </w:r>
      <w:proofErr w:type="gramStart"/>
      <w:r w:rsidRPr="00E53B67">
        <w:rPr>
          <w:rFonts w:ascii="Times New Roman" w:eastAsia="Calibri" w:hAnsi="Times New Roman" w:cs="Times New Roman"/>
          <w:color w:val="000000"/>
          <w:sz w:val="24"/>
          <w:szCs w:val="24"/>
          <w:lang w:eastAsia="ru-RU"/>
        </w:rPr>
        <w:t>памятникам погибших</w:t>
      </w:r>
      <w:proofErr w:type="gramEnd"/>
      <w:r w:rsidRPr="00E53B67">
        <w:rPr>
          <w:rFonts w:ascii="Times New Roman" w:eastAsia="Calibri" w:hAnsi="Times New Roman" w:cs="Times New Roman"/>
          <w:color w:val="000000"/>
          <w:sz w:val="24"/>
          <w:szCs w:val="24"/>
          <w:lang w:eastAsia="ru-RU"/>
        </w:rPr>
        <w:t>. Во время поездки прошел торжественный обед;</w:t>
      </w:r>
    </w:p>
    <w:p w14:paraId="7CEE37EA" w14:textId="7232B9FF" w:rsidR="00830AEB" w:rsidRPr="00E53B67" w:rsidRDefault="00830AEB" w:rsidP="00E0192C">
      <w:pPr>
        <w:widowControl w:val="0"/>
        <w:tabs>
          <w:tab w:val="left" w:pos="709"/>
        </w:tabs>
        <w:spacing w:after="0" w:line="240" w:lineRule="auto"/>
        <w:ind w:firstLine="709"/>
        <w:jc w:val="both"/>
        <w:rPr>
          <w:rFonts w:ascii="Times New Roman" w:eastAsia="Calibri" w:hAnsi="Times New Roman" w:cs="Times New Roman"/>
          <w:color w:val="000000"/>
          <w:sz w:val="24"/>
          <w:szCs w:val="24"/>
          <w:lang w:eastAsia="ru-RU"/>
        </w:rPr>
      </w:pPr>
      <w:r w:rsidRPr="00E53B67">
        <w:rPr>
          <w:rFonts w:ascii="Times New Roman" w:eastAsia="Calibri" w:hAnsi="Times New Roman" w:cs="Times New Roman"/>
          <w:color w:val="000000"/>
          <w:sz w:val="24"/>
          <w:szCs w:val="24"/>
          <w:lang w:eastAsia="ru-RU"/>
        </w:rPr>
        <w:t xml:space="preserve">- </w:t>
      </w:r>
      <w:r w:rsidRPr="006A175A">
        <w:rPr>
          <w:rFonts w:ascii="Times New Roman" w:eastAsia="Calibri" w:hAnsi="Times New Roman" w:cs="Times New Roman"/>
          <w:color w:val="000000"/>
          <w:sz w:val="24"/>
          <w:szCs w:val="24"/>
          <w:lang w:eastAsia="ru-RU"/>
        </w:rPr>
        <w:t>в мае</w:t>
      </w:r>
      <w:r>
        <w:rPr>
          <w:rFonts w:ascii="Times New Roman" w:eastAsia="Calibri" w:hAnsi="Times New Roman" w:cs="Times New Roman"/>
          <w:color w:val="000000"/>
          <w:sz w:val="24"/>
          <w:szCs w:val="24"/>
          <w:lang w:eastAsia="ru-RU"/>
        </w:rPr>
        <w:t xml:space="preserve"> 2021 года</w:t>
      </w:r>
      <w:r w:rsidRPr="006A175A">
        <w:rPr>
          <w:rFonts w:ascii="Times New Roman" w:eastAsia="Calibri" w:hAnsi="Times New Roman" w:cs="Times New Roman"/>
          <w:color w:val="000000"/>
          <w:sz w:val="24"/>
          <w:szCs w:val="24"/>
          <w:lang w:eastAsia="ru-RU"/>
        </w:rPr>
        <w:t xml:space="preserve"> прошли митинги</w:t>
      </w:r>
      <w:r w:rsidR="00C6121F">
        <w:rPr>
          <w:rFonts w:ascii="Times New Roman" w:eastAsia="Calibri" w:hAnsi="Times New Roman" w:cs="Times New Roman"/>
          <w:color w:val="000000"/>
          <w:sz w:val="24"/>
          <w:szCs w:val="24"/>
          <w:lang w:eastAsia="ru-RU"/>
        </w:rPr>
        <w:t>,</w:t>
      </w:r>
      <w:r>
        <w:rPr>
          <w:rFonts w:ascii="Times New Roman" w:eastAsia="Calibri" w:hAnsi="Times New Roman" w:cs="Times New Roman"/>
          <w:color w:val="000000"/>
          <w:sz w:val="24"/>
          <w:szCs w:val="24"/>
          <w:lang w:eastAsia="ru-RU"/>
        </w:rPr>
        <w:t xml:space="preserve"> приуроченные к празднованию Дня Победы</w:t>
      </w:r>
      <w:r w:rsidRPr="00E53B67">
        <w:rPr>
          <w:rFonts w:ascii="Times New Roman" w:eastAsia="Calibri" w:hAnsi="Times New Roman" w:cs="Times New Roman"/>
          <w:color w:val="000000"/>
          <w:sz w:val="24"/>
          <w:szCs w:val="24"/>
          <w:lang w:eastAsia="ru-RU"/>
        </w:rPr>
        <w:t xml:space="preserve">, </w:t>
      </w:r>
      <w:r w:rsidR="00C6121F">
        <w:rPr>
          <w:rFonts w:ascii="Times New Roman" w:eastAsia="Calibri" w:hAnsi="Times New Roman" w:cs="Times New Roman"/>
          <w:color w:val="000000"/>
          <w:sz w:val="24"/>
          <w:szCs w:val="24"/>
          <w:lang w:eastAsia="ru-RU"/>
        </w:rPr>
        <w:t xml:space="preserve">а так же </w:t>
      </w:r>
      <w:r w:rsidRPr="00E53B67">
        <w:rPr>
          <w:rFonts w:ascii="Times New Roman" w:eastAsia="Calibri" w:hAnsi="Times New Roman" w:cs="Times New Roman"/>
          <w:color w:val="000000"/>
          <w:sz w:val="24"/>
          <w:szCs w:val="24"/>
          <w:lang w:eastAsia="ru-RU"/>
        </w:rPr>
        <w:t xml:space="preserve">для ветеранов был организован торжественный обед в столовой «Берлога» </w:t>
      </w:r>
      <w:r w:rsidR="00E0192C">
        <w:rPr>
          <w:rFonts w:ascii="Times New Roman" w:eastAsia="Calibri" w:hAnsi="Times New Roman" w:cs="Times New Roman"/>
          <w:color w:val="000000"/>
          <w:sz w:val="24"/>
          <w:szCs w:val="24"/>
          <w:lang w:eastAsia="ru-RU"/>
        </w:rPr>
        <w:br/>
      </w:r>
      <w:r w:rsidRPr="00E53B67">
        <w:rPr>
          <w:rFonts w:ascii="Times New Roman" w:eastAsia="Calibri" w:hAnsi="Times New Roman" w:cs="Times New Roman"/>
          <w:color w:val="000000"/>
          <w:sz w:val="24"/>
          <w:szCs w:val="24"/>
          <w:lang w:eastAsia="ru-RU"/>
        </w:rPr>
        <w:t>(</w:t>
      </w:r>
      <w:proofErr w:type="spellStart"/>
      <w:r w:rsidRPr="00E53B67">
        <w:rPr>
          <w:rFonts w:ascii="Times New Roman" w:eastAsia="Calibri" w:hAnsi="Times New Roman" w:cs="Times New Roman"/>
          <w:color w:val="000000"/>
          <w:sz w:val="24"/>
          <w:szCs w:val="24"/>
          <w:lang w:eastAsia="ru-RU"/>
        </w:rPr>
        <w:t>п</w:t>
      </w:r>
      <w:r w:rsidR="00E0192C">
        <w:rPr>
          <w:rFonts w:ascii="Times New Roman" w:eastAsia="Calibri" w:hAnsi="Times New Roman" w:cs="Times New Roman"/>
          <w:color w:val="000000"/>
          <w:sz w:val="24"/>
          <w:szCs w:val="24"/>
          <w:lang w:eastAsia="ru-RU"/>
        </w:rPr>
        <w:t>.</w:t>
      </w:r>
      <w:r>
        <w:rPr>
          <w:rFonts w:ascii="Times New Roman" w:eastAsia="Calibri" w:hAnsi="Times New Roman" w:cs="Times New Roman"/>
          <w:color w:val="000000"/>
          <w:sz w:val="24"/>
          <w:szCs w:val="24"/>
          <w:lang w:eastAsia="ru-RU"/>
        </w:rPr>
        <w:t>г</w:t>
      </w:r>
      <w:r w:rsidR="00E0192C">
        <w:rPr>
          <w:rFonts w:ascii="Times New Roman" w:eastAsia="Calibri" w:hAnsi="Times New Roman" w:cs="Times New Roman"/>
          <w:color w:val="000000"/>
          <w:sz w:val="24"/>
          <w:szCs w:val="24"/>
          <w:lang w:eastAsia="ru-RU"/>
        </w:rPr>
        <w:t>.</w:t>
      </w:r>
      <w:r>
        <w:rPr>
          <w:rFonts w:ascii="Times New Roman" w:eastAsia="Calibri" w:hAnsi="Times New Roman" w:cs="Times New Roman"/>
          <w:color w:val="000000"/>
          <w:sz w:val="24"/>
          <w:szCs w:val="24"/>
          <w:lang w:eastAsia="ru-RU"/>
        </w:rPr>
        <w:t>т</w:t>
      </w:r>
      <w:proofErr w:type="spellEnd"/>
      <w:r w:rsidRPr="00E53B67">
        <w:rPr>
          <w:rFonts w:ascii="Times New Roman" w:eastAsia="Calibri" w:hAnsi="Times New Roman" w:cs="Times New Roman"/>
          <w:color w:val="000000"/>
          <w:sz w:val="24"/>
          <w:szCs w:val="24"/>
          <w:lang w:eastAsia="ru-RU"/>
        </w:rPr>
        <w:t>. Никель);</w:t>
      </w:r>
    </w:p>
    <w:p w14:paraId="1FBDABFC" w14:textId="3B506B08" w:rsidR="00E53B67" w:rsidRPr="00E53B67" w:rsidRDefault="00E77192" w:rsidP="00E0192C">
      <w:pPr>
        <w:widowControl w:val="0"/>
        <w:tabs>
          <w:tab w:val="left" w:pos="709"/>
        </w:tabs>
        <w:spacing w:after="0" w:line="240" w:lineRule="auto"/>
        <w:ind w:firstLine="709"/>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w:t>
      </w:r>
      <w:r w:rsidR="00E53B67" w:rsidRPr="00E53B67">
        <w:rPr>
          <w:rFonts w:ascii="Times New Roman" w:eastAsia="Calibri" w:hAnsi="Times New Roman" w:cs="Times New Roman"/>
          <w:color w:val="000000"/>
          <w:sz w:val="24"/>
          <w:szCs w:val="24"/>
          <w:lang w:eastAsia="ru-RU"/>
        </w:rPr>
        <w:t xml:space="preserve"> организация и проведение мероприятия, посвященного Дню учителя. Руководителям </w:t>
      </w:r>
      <w:r w:rsidR="004E00B2">
        <w:rPr>
          <w:rFonts w:ascii="Times New Roman" w:eastAsia="Calibri" w:hAnsi="Times New Roman" w:cs="Times New Roman"/>
          <w:color w:val="000000"/>
          <w:sz w:val="24"/>
          <w:szCs w:val="24"/>
          <w:lang w:eastAsia="ru-RU"/>
        </w:rPr>
        <w:t>образовательных учреждений</w:t>
      </w:r>
      <w:r w:rsidR="00E53B67" w:rsidRPr="00E53B67">
        <w:rPr>
          <w:rFonts w:ascii="Times New Roman" w:eastAsia="Calibri" w:hAnsi="Times New Roman" w:cs="Times New Roman"/>
          <w:color w:val="000000"/>
          <w:sz w:val="24"/>
          <w:szCs w:val="24"/>
          <w:lang w:eastAsia="ru-RU"/>
        </w:rPr>
        <w:t xml:space="preserve"> были вручены цветы, организованы награждение лучших педагогов и фуршетные мероприятия;</w:t>
      </w:r>
    </w:p>
    <w:p w14:paraId="4A7B9A71" w14:textId="1F16726F" w:rsidR="00E53B67" w:rsidRPr="00E53B67" w:rsidRDefault="00E53B67" w:rsidP="00E0192C">
      <w:pPr>
        <w:widowControl w:val="0"/>
        <w:tabs>
          <w:tab w:val="left" w:pos="709"/>
        </w:tabs>
        <w:spacing w:after="0" w:line="240" w:lineRule="auto"/>
        <w:ind w:firstLine="709"/>
        <w:jc w:val="both"/>
        <w:rPr>
          <w:rFonts w:ascii="Times New Roman" w:eastAsia="Calibri" w:hAnsi="Times New Roman" w:cs="Times New Roman"/>
          <w:color w:val="000000"/>
          <w:sz w:val="24"/>
          <w:szCs w:val="24"/>
          <w:lang w:eastAsia="ru-RU"/>
        </w:rPr>
      </w:pPr>
      <w:r w:rsidRPr="00E53B67">
        <w:rPr>
          <w:rFonts w:ascii="Times New Roman" w:eastAsia="Calibri" w:hAnsi="Times New Roman" w:cs="Times New Roman"/>
          <w:color w:val="000000"/>
          <w:sz w:val="24"/>
          <w:szCs w:val="24"/>
          <w:lang w:eastAsia="ru-RU"/>
        </w:rPr>
        <w:t xml:space="preserve">- организован торжественный обед для ветеранов ВОВ (в рамках празднования </w:t>
      </w:r>
      <w:r w:rsidR="00E0192C">
        <w:rPr>
          <w:rFonts w:ascii="Times New Roman" w:eastAsia="Calibri" w:hAnsi="Times New Roman" w:cs="Times New Roman"/>
          <w:color w:val="000000"/>
          <w:sz w:val="24"/>
          <w:szCs w:val="24"/>
          <w:lang w:eastAsia="ru-RU"/>
        </w:rPr>
        <w:br/>
      </w:r>
      <w:r w:rsidRPr="00E53B67">
        <w:rPr>
          <w:rFonts w:ascii="Times New Roman" w:eastAsia="Calibri" w:hAnsi="Times New Roman" w:cs="Times New Roman"/>
          <w:color w:val="000000"/>
          <w:sz w:val="24"/>
          <w:szCs w:val="24"/>
          <w:lang w:eastAsia="ru-RU"/>
        </w:rPr>
        <w:t>77-й годовщины освобождения Заполярья от немецко-фашистских захватчиков).</w:t>
      </w:r>
    </w:p>
    <w:p w14:paraId="02E0CE3A" w14:textId="4CCCBD6F" w:rsidR="00E53B67" w:rsidRPr="00E53B67" w:rsidRDefault="00E53B67" w:rsidP="00E0192C">
      <w:pPr>
        <w:widowControl w:val="0"/>
        <w:tabs>
          <w:tab w:val="left" w:pos="709"/>
        </w:tabs>
        <w:spacing w:after="0" w:line="240" w:lineRule="auto"/>
        <w:ind w:firstLine="709"/>
        <w:jc w:val="both"/>
        <w:rPr>
          <w:rFonts w:ascii="Times New Roman" w:eastAsia="Arial Unicode MS" w:hAnsi="Times New Roman" w:cs="Arial Unicode MS"/>
          <w:color w:val="000000"/>
          <w:sz w:val="24"/>
          <w:szCs w:val="24"/>
          <w:lang w:eastAsia="ru-RU"/>
        </w:rPr>
      </w:pPr>
      <w:r w:rsidRPr="00E53B67">
        <w:rPr>
          <w:rFonts w:ascii="Times New Roman" w:eastAsia="Calibri" w:hAnsi="Times New Roman" w:cs="Times New Roman"/>
          <w:color w:val="000000"/>
          <w:sz w:val="24"/>
          <w:szCs w:val="24"/>
          <w:lang w:eastAsia="ru-RU"/>
        </w:rPr>
        <w:t xml:space="preserve">Для людей с ограниченными возможностями здоровья </w:t>
      </w:r>
      <w:r w:rsidRPr="00E53B67">
        <w:rPr>
          <w:rFonts w:ascii="Times New Roman" w:eastAsia="Arial Unicode MS" w:hAnsi="Times New Roman" w:cs="Arial Unicode MS"/>
          <w:color w:val="000000"/>
          <w:sz w:val="24"/>
          <w:szCs w:val="24"/>
          <w:lang w:eastAsia="ru-RU"/>
        </w:rPr>
        <w:t>были проведены два традиционных мероприятия: муниципальный фестиваль семейного творчества «Мы вместе» для семей, воспитывающих детей с ОВЗ, и муниципальный фестиваль творчества «Кораблик надежды».</w:t>
      </w:r>
    </w:p>
    <w:p w14:paraId="05542D23" w14:textId="658C3918" w:rsidR="00E53B67" w:rsidRPr="00E53B67" w:rsidRDefault="00E53B67" w:rsidP="00E0192C">
      <w:pPr>
        <w:tabs>
          <w:tab w:val="left" w:pos="709"/>
        </w:tabs>
        <w:spacing w:after="0" w:line="240" w:lineRule="auto"/>
        <w:ind w:firstLine="709"/>
        <w:jc w:val="both"/>
        <w:rPr>
          <w:rFonts w:ascii="Times New Roman" w:eastAsia="Calibri" w:hAnsi="Times New Roman" w:cs="Times New Roman"/>
          <w:sz w:val="24"/>
          <w:szCs w:val="24"/>
        </w:rPr>
      </w:pPr>
      <w:r w:rsidRPr="00E53B67">
        <w:rPr>
          <w:rFonts w:ascii="Times New Roman" w:eastAsia="Calibri" w:hAnsi="Times New Roman" w:cs="Times New Roman"/>
          <w:sz w:val="24"/>
          <w:szCs w:val="24"/>
        </w:rPr>
        <w:t xml:space="preserve">В семейном фестивале «Мы вместе», который </w:t>
      </w:r>
      <w:r w:rsidR="00E77192">
        <w:rPr>
          <w:rFonts w:ascii="Times New Roman" w:eastAsia="Calibri" w:hAnsi="Times New Roman" w:cs="Times New Roman"/>
          <w:sz w:val="24"/>
          <w:szCs w:val="24"/>
        </w:rPr>
        <w:t>прошел 31 мая 2021 года, приняла</w:t>
      </w:r>
      <w:r w:rsidRPr="00E53B67">
        <w:rPr>
          <w:rFonts w:ascii="Times New Roman" w:eastAsia="Calibri" w:hAnsi="Times New Roman" w:cs="Times New Roman"/>
          <w:sz w:val="24"/>
          <w:szCs w:val="24"/>
        </w:rPr>
        <w:t xml:space="preserve"> участие 21 семья. Большую помощь в организации оказали ГОАУСОН «</w:t>
      </w:r>
      <w:proofErr w:type="spellStart"/>
      <w:r w:rsidRPr="00E53B67">
        <w:rPr>
          <w:rFonts w:ascii="Times New Roman" w:eastAsia="Calibri" w:hAnsi="Times New Roman" w:cs="Times New Roman"/>
          <w:sz w:val="24"/>
          <w:szCs w:val="24"/>
        </w:rPr>
        <w:t>Печенгский</w:t>
      </w:r>
      <w:proofErr w:type="spellEnd"/>
      <w:r w:rsidRPr="00E53B67">
        <w:rPr>
          <w:rFonts w:ascii="Times New Roman" w:eastAsia="Calibri" w:hAnsi="Times New Roman" w:cs="Times New Roman"/>
          <w:sz w:val="24"/>
          <w:szCs w:val="24"/>
        </w:rPr>
        <w:t xml:space="preserve"> КЦСОН», на </w:t>
      </w:r>
      <w:proofErr w:type="gramStart"/>
      <w:r w:rsidRPr="00E53B67">
        <w:rPr>
          <w:rFonts w:ascii="Times New Roman" w:eastAsia="Calibri" w:hAnsi="Times New Roman" w:cs="Times New Roman"/>
          <w:sz w:val="24"/>
          <w:szCs w:val="24"/>
        </w:rPr>
        <w:t>базе</w:t>
      </w:r>
      <w:proofErr w:type="gramEnd"/>
      <w:r w:rsidRPr="00E53B67">
        <w:rPr>
          <w:rFonts w:ascii="Times New Roman" w:eastAsia="Calibri" w:hAnsi="Times New Roman" w:cs="Times New Roman"/>
          <w:sz w:val="24"/>
          <w:szCs w:val="24"/>
        </w:rPr>
        <w:t xml:space="preserve"> котор</w:t>
      </w:r>
      <w:r w:rsidR="004E00B2">
        <w:rPr>
          <w:rFonts w:ascii="Times New Roman" w:eastAsia="Calibri" w:hAnsi="Times New Roman" w:cs="Times New Roman"/>
          <w:sz w:val="24"/>
          <w:szCs w:val="24"/>
        </w:rPr>
        <w:t>ого и прошло это мероприятие. Во время</w:t>
      </w:r>
      <w:r w:rsidRPr="00E53B67">
        <w:rPr>
          <w:rFonts w:ascii="Times New Roman" w:eastAsia="Calibri" w:hAnsi="Times New Roman" w:cs="Times New Roman"/>
          <w:sz w:val="24"/>
          <w:szCs w:val="24"/>
        </w:rPr>
        <w:t xml:space="preserve"> мероприятия </w:t>
      </w:r>
      <w:r w:rsidR="008546CD">
        <w:rPr>
          <w:rFonts w:ascii="Times New Roman" w:eastAsia="Calibri" w:hAnsi="Times New Roman" w:cs="Times New Roman"/>
          <w:sz w:val="24"/>
          <w:szCs w:val="24"/>
        </w:rPr>
        <w:t>состоялось</w:t>
      </w:r>
      <w:r w:rsidRPr="00E53B67">
        <w:rPr>
          <w:rFonts w:ascii="Times New Roman" w:eastAsia="Calibri" w:hAnsi="Times New Roman" w:cs="Times New Roman"/>
          <w:sz w:val="24"/>
          <w:szCs w:val="24"/>
        </w:rPr>
        <w:t xml:space="preserve"> чаепитие, организованное отделом культуры администрации Печенгского муниципального округа и игровая программа. Участники фестиваля были награждены дипломами и призами.</w:t>
      </w:r>
    </w:p>
    <w:p w14:paraId="095455B0" w14:textId="3B30DD79" w:rsidR="00E53B67" w:rsidRPr="00E53B67" w:rsidRDefault="00E53B67" w:rsidP="00E0192C">
      <w:pPr>
        <w:tabs>
          <w:tab w:val="left" w:pos="709"/>
        </w:tabs>
        <w:spacing w:after="0" w:line="240" w:lineRule="auto"/>
        <w:ind w:firstLine="709"/>
        <w:jc w:val="both"/>
        <w:rPr>
          <w:rFonts w:ascii="Times New Roman" w:eastAsia="Calibri" w:hAnsi="Times New Roman" w:cs="Times New Roman"/>
          <w:sz w:val="24"/>
          <w:szCs w:val="24"/>
        </w:rPr>
      </w:pPr>
      <w:r w:rsidRPr="00E53B67">
        <w:rPr>
          <w:rFonts w:ascii="Times New Roman" w:eastAsia="Calibri" w:hAnsi="Times New Roman" w:cs="Times New Roman"/>
          <w:sz w:val="24"/>
          <w:szCs w:val="24"/>
        </w:rPr>
        <w:t>Фестиваль творчества для детей с ограниченными возможностями «Кораблик надежды» проходил 02 октября</w:t>
      </w:r>
      <w:r w:rsidR="008546CD">
        <w:rPr>
          <w:rFonts w:ascii="Times New Roman" w:eastAsia="Calibri" w:hAnsi="Times New Roman" w:cs="Times New Roman"/>
          <w:sz w:val="24"/>
          <w:szCs w:val="24"/>
        </w:rPr>
        <w:t xml:space="preserve"> 2021 года</w:t>
      </w:r>
      <w:r w:rsidRPr="00E53B67">
        <w:rPr>
          <w:rFonts w:ascii="Times New Roman" w:eastAsia="Calibri" w:hAnsi="Times New Roman" w:cs="Times New Roman"/>
          <w:sz w:val="24"/>
          <w:szCs w:val="24"/>
        </w:rPr>
        <w:t xml:space="preserve"> в филиале № 3 МБКПУ «</w:t>
      </w:r>
      <w:proofErr w:type="spellStart"/>
      <w:r w:rsidRPr="00E53B67">
        <w:rPr>
          <w:rFonts w:ascii="Times New Roman" w:eastAsia="Calibri" w:hAnsi="Times New Roman" w:cs="Times New Roman"/>
          <w:sz w:val="24"/>
          <w:szCs w:val="24"/>
        </w:rPr>
        <w:t>Печенгское</w:t>
      </w:r>
      <w:proofErr w:type="spellEnd"/>
      <w:r w:rsidRPr="00E53B67">
        <w:rPr>
          <w:rFonts w:ascii="Times New Roman" w:eastAsia="Calibri" w:hAnsi="Times New Roman" w:cs="Times New Roman"/>
          <w:sz w:val="24"/>
          <w:szCs w:val="24"/>
        </w:rPr>
        <w:t xml:space="preserve"> МБО» </w:t>
      </w:r>
      <w:r w:rsidR="00E0192C">
        <w:rPr>
          <w:rFonts w:ascii="Times New Roman" w:eastAsia="Calibri" w:hAnsi="Times New Roman" w:cs="Times New Roman"/>
          <w:sz w:val="24"/>
          <w:szCs w:val="24"/>
        </w:rPr>
        <w:br/>
      </w:r>
      <w:r w:rsidRPr="00E53B67">
        <w:rPr>
          <w:rFonts w:ascii="Times New Roman" w:eastAsia="Calibri" w:hAnsi="Times New Roman" w:cs="Times New Roman"/>
          <w:sz w:val="24"/>
          <w:szCs w:val="24"/>
        </w:rPr>
        <w:t>(г. Заполярный). В фестивале приняли участие 46 человек. Ребята участвовали в различных номинациях: танцевальный жанр, художественное слово, эстрадное пение, декоративно-прикладное творчество. Все участник</w:t>
      </w:r>
      <w:r w:rsidR="008546CD">
        <w:rPr>
          <w:rFonts w:ascii="Times New Roman" w:eastAsia="Calibri" w:hAnsi="Times New Roman" w:cs="Times New Roman"/>
          <w:sz w:val="24"/>
          <w:szCs w:val="24"/>
        </w:rPr>
        <w:t>и</w:t>
      </w:r>
      <w:r w:rsidRPr="00E53B67">
        <w:rPr>
          <w:rFonts w:ascii="Times New Roman" w:eastAsia="Calibri" w:hAnsi="Times New Roman" w:cs="Times New Roman"/>
          <w:sz w:val="24"/>
          <w:szCs w:val="24"/>
        </w:rPr>
        <w:t xml:space="preserve"> награждены кубками, дипломами и призами.</w:t>
      </w:r>
    </w:p>
    <w:p w14:paraId="0367ED5D" w14:textId="29CDC3C5" w:rsidR="00E53B67" w:rsidRPr="00E53B67" w:rsidRDefault="00E53B67" w:rsidP="00E0192C">
      <w:pPr>
        <w:tabs>
          <w:tab w:val="left" w:pos="709"/>
        </w:tabs>
        <w:spacing w:after="0" w:line="240" w:lineRule="auto"/>
        <w:ind w:firstLine="709"/>
        <w:jc w:val="both"/>
        <w:rPr>
          <w:rFonts w:ascii="Times New Roman" w:eastAsia="Calibri" w:hAnsi="Times New Roman" w:cs="Times New Roman"/>
          <w:sz w:val="24"/>
          <w:szCs w:val="24"/>
        </w:rPr>
      </w:pPr>
      <w:r w:rsidRPr="00E53B67">
        <w:rPr>
          <w:rFonts w:ascii="Times New Roman" w:eastAsia="Calibri" w:hAnsi="Times New Roman" w:cs="Times New Roman"/>
          <w:sz w:val="24"/>
          <w:szCs w:val="24"/>
        </w:rPr>
        <w:t xml:space="preserve">По итогам муниципального конкурса 3 участников были рекомендованы для участия в региональном конкурсе «Кораблик надежды», который проходил 28 октября </w:t>
      </w:r>
      <w:r w:rsidR="008546CD">
        <w:rPr>
          <w:rFonts w:ascii="Times New Roman" w:eastAsia="Calibri" w:hAnsi="Times New Roman" w:cs="Times New Roman"/>
          <w:sz w:val="24"/>
          <w:szCs w:val="24"/>
        </w:rPr>
        <w:t xml:space="preserve">2021 года </w:t>
      </w:r>
      <w:r w:rsidRPr="00E53B67">
        <w:rPr>
          <w:rFonts w:ascii="Times New Roman" w:eastAsia="Calibri" w:hAnsi="Times New Roman" w:cs="Times New Roman"/>
          <w:sz w:val="24"/>
          <w:szCs w:val="24"/>
        </w:rPr>
        <w:t xml:space="preserve">в г. Мурманске. В номинации «хореография» ребята </w:t>
      </w:r>
      <w:r w:rsidR="008546CD">
        <w:rPr>
          <w:rFonts w:ascii="Times New Roman" w:eastAsia="Calibri" w:hAnsi="Times New Roman" w:cs="Times New Roman"/>
          <w:sz w:val="24"/>
          <w:szCs w:val="24"/>
        </w:rPr>
        <w:t>заняли</w:t>
      </w:r>
      <w:r w:rsidRPr="00E53B67">
        <w:rPr>
          <w:rFonts w:ascii="Times New Roman" w:eastAsia="Calibri" w:hAnsi="Times New Roman" w:cs="Times New Roman"/>
          <w:sz w:val="24"/>
          <w:szCs w:val="24"/>
        </w:rPr>
        <w:t xml:space="preserve"> 2 место.</w:t>
      </w:r>
    </w:p>
    <w:p w14:paraId="4509C85A" w14:textId="119F9D50" w:rsidR="00E53B67" w:rsidRPr="00E0192C" w:rsidRDefault="00E53B67" w:rsidP="00E0192C">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E53B67">
        <w:rPr>
          <w:rFonts w:ascii="Times New Roman" w:eastAsia="Times New Roman" w:hAnsi="Times New Roman" w:cs="Times New Roman"/>
          <w:color w:val="000000"/>
          <w:sz w:val="24"/>
          <w:szCs w:val="24"/>
          <w:lang w:eastAsia="ru-RU"/>
        </w:rPr>
        <w:t xml:space="preserve">В течение 2021 года население округа информировалось о событиях в культурной и общественной жизни через средства массовой информации: газету «Печенга», </w:t>
      </w:r>
      <w:r w:rsidR="00D8037A">
        <w:rPr>
          <w:rFonts w:ascii="Times New Roman" w:eastAsia="Times New Roman" w:hAnsi="Times New Roman" w:cs="Times New Roman"/>
          <w:color w:val="000000"/>
          <w:sz w:val="24"/>
          <w:szCs w:val="24"/>
          <w:lang w:eastAsia="ru-RU"/>
        </w:rPr>
        <w:t xml:space="preserve">официальный </w:t>
      </w:r>
      <w:r w:rsidRPr="00E53B67">
        <w:rPr>
          <w:rFonts w:ascii="Times New Roman" w:eastAsia="Times New Roman" w:hAnsi="Times New Roman" w:cs="Times New Roman"/>
          <w:color w:val="000000"/>
          <w:sz w:val="24"/>
          <w:szCs w:val="24"/>
          <w:lang w:eastAsia="ru-RU"/>
        </w:rPr>
        <w:t xml:space="preserve">сайт администрации </w:t>
      </w:r>
      <w:r w:rsidRPr="00E0192C">
        <w:rPr>
          <w:rFonts w:ascii="Times New Roman" w:eastAsia="Times New Roman" w:hAnsi="Times New Roman" w:cs="Times New Roman"/>
          <w:color w:val="000000"/>
          <w:sz w:val="24"/>
          <w:szCs w:val="24"/>
          <w:lang w:eastAsia="ru-RU"/>
        </w:rPr>
        <w:t>Печенгского муниципального округа (раздел культура), сайты учреждений, социальные сети.</w:t>
      </w:r>
    </w:p>
    <w:p w14:paraId="23580725" w14:textId="77777777" w:rsidR="00E53B67" w:rsidRPr="00E0192C" w:rsidRDefault="00E53B67" w:rsidP="00E53B67">
      <w:pPr>
        <w:spacing w:after="0" w:line="240" w:lineRule="auto"/>
        <w:ind w:firstLine="709"/>
        <w:jc w:val="both"/>
        <w:rPr>
          <w:rFonts w:ascii="Times New Roman" w:hAnsi="Times New Roman" w:cs="Times New Roman"/>
          <w:sz w:val="24"/>
          <w:szCs w:val="24"/>
        </w:rPr>
      </w:pPr>
    </w:p>
    <w:p w14:paraId="0316D490" w14:textId="59407D90" w:rsidR="00E53B67" w:rsidRPr="00E0192C" w:rsidRDefault="00E53B67" w:rsidP="00E53B67">
      <w:pPr>
        <w:widowControl w:val="0"/>
        <w:autoSpaceDE w:val="0"/>
        <w:autoSpaceDN w:val="0"/>
        <w:adjustRightInd w:val="0"/>
        <w:spacing w:after="0" w:line="240" w:lineRule="auto"/>
        <w:ind w:firstLine="709"/>
        <w:jc w:val="center"/>
        <w:rPr>
          <w:rFonts w:ascii="Times New Roman" w:hAnsi="Times New Roman" w:cs="Times New Roman"/>
          <w:bCs/>
          <w:sz w:val="24"/>
          <w:szCs w:val="24"/>
          <w:u w:val="single"/>
        </w:rPr>
      </w:pPr>
      <w:r w:rsidRPr="00E0192C">
        <w:rPr>
          <w:rFonts w:ascii="Times New Roman" w:hAnsi="Times New Roman" w:cs="Times New Roman"/>
          <w:bCs/>
          <w:sz w:val="24"/>
          <w:szCs w:val="24"/>
          <w:u w:val="single"/>
        </w:rPr>
        <w:t xml:space="preserve">Анализ целевых индикаторов подпрограммы </w:t>
      </w:r>
      <w:r w:rsidR="00A55929" w:rsidRPr="00E0192C">
        <w:rPr>
          <w:rFonts w:ascii="Times New Roman" w:hAnsi="Times New Roman" w:cs="Times New Roman"/>
          <w:bCs/>
          <w:sz w:val="24"/>
          <w:szCs w:val="24"/>
          <w:u w:val="single"/>
        </w:rPr>
        <w:t>3</w:t>
      </w:r>
      <w:r w:rsidRPr="00E0192C">
        <w:rPr>
          <w:rFonts w:ascii="Times New Roman" w:hAnsi="Times New Roman" w:cs="Times New Roman"/>
          <w:bCs/>
          <w:sz w:val="24"/>
          <w:szCs w:val="24"/>
          <w:u w:val="single"/>
        </w:rPr>
        <w:t xml:space="preserve"> за 2021 год</w:t>
      </w:r>
    </w:p>
    <w:p w14:paraId="5CAD39EE" w14:textId="77777777" w:rsidR="00E0192C" w:rsidRPr="00E0192C" w:rsidRDefault="00E0192C" w:rsidP="00E53B67">
      <w:pPr>
        <w:widowControl w:val="0"/>
        <w:autoSpaceDE w:val="0"/>
        <w:autoSpaceDN w:val="0"/>
        <w:adjustRightInd w:val="0"/>
        <w:spacing w:after="0" w:line="240" w:lineRule="auto"/>
        <w:ind w:firstLine="709"/>
        <w:jc w:val="center"/>
        <w:rPr>
          <w:rFonts w:ascii="Times New Roman" w:hAnsi="Times New Roman" w:cs="Times New Roman"/>
          <w:bCs/>
          <w:sz w:val="24"/>
          <w:szCs w:val="24"/>
          <w:u w:val="single"/>
        </w:rPr>
      </w:pPr>
    </w:p>
    <w:tbl>
      <w:tblPr>
        <w:tblW w:w="9498" w:type="dxa"/>
        <w:tblInd w:w="108" w:type="dxa"/>
        <w:tblLayout w:type="fixed"/>
        <w:tblLook w:val="04A0" w:firstRow="1" w:lastRow="0" w:firstColumn="1" w:lastColumn="0" w:noHBand="0" w:noVBand="1"/>
      </w:tblPr>
      <w:tblGrid>
        <w:gridCol w:w="709"/>
        <w:gridCol w:w="5103"/>
        <w:gridCol w:w="709"/>
        <w:gridCol w:w="1559"/>
        <w:gridCol w:w="1418"/>
      </w:tblGrid>
      <w:tr w:rsidR="00E53B67" w:rsidRPr="00E53B67" w14:paraId="45A470A8" w14:textId="77777777" w:rsidTr="00E0192C">
        <w:trPr>
          <w:trHeight w:val="241"/>
          <w:tblHeader/>
        </w:trPr>
        <w:tc>
          <w:tcPr>
            <w:tcW w:w="709" w:type="dxa"/>
            <w:vMerge w:val="restart"/>
            <w:tcBorders>
              <w:top w:val="single" w:sz="4" w:space="0" w:color="auto"/>
              <w:left w:val="single" w:sz="4" w:space="0" w:color="auto"/>
              <w:right w:val="single" w:sz="4" w:space="0" w:color="auto"/>
            </w:tcBorders>
            <w:shd w:val="clear" w:color="auto" w:fill="auto"/>
          </w:tcPr>
          <w:p w14:paraId="1DE53BAE" w14:textId="77777777" w:rsidR="00E53B67" w:rsidRPr="00E53B67" w:rsidRDefault="00E53B67" w:rsidP="00E53B67">
            <w:pPr>
              <w:spacing w:after="0" w:line="240" w:lineRule="auto"/>
              <w:jc w:val="center"/>
              <w:rPr>
                <w:rFonts w:ascii="Times New Roman" w:hAnsi="Times New Roman" w:cs="Times New Roman"/>
                <w:bCs/>
                <w:sz w:val="20"/>
                <w:szCs w:val="20"/>
              </w:rPr>
            </w:pPr>
            <w:r w:rsidRPr="00E53B67">
              <w:rPr>
                <w:rFonts w:ascii="Times New Roman" w:hAnsi="Times New Roman" w:cs="Times New Roman"/>
                <w:bCs/>
                <w:sz w:val="20"/>
                <w:szCs w:val="20"/>
              </w:rPr>
              <w:t xml:space="preserve">№ </w:t>
            </w:r>
          </w:p>
        </w:tc>
        <w:tc>
          <w:tcPr>
            <w:tcW w:w="5103" w:type="dxa"/>
            <w:vMerge w:val="restart"/>
            <w:tcBorders>
              <w:top w:val="single" w:sz="4" w:space="0" w:color="auto"/>
              <w:left w:val="nil"/>
              <w:right w:val="single" w:sz="4" w:space="0" w:color="auto"/>
            </w:tcBorders>
            <w:shd w:val="clear" w:color="auto" w:fill="auto"/>
          </w:tcPr>
          <w:p w14:paraId="7E2F51DC" w14:textId="77777777" w:rsidR="00E53B67" w:rsidRPr="00E53B67" w:rsidRDefault="00E53B67" w:rsidP="00E53B67">
            <w:pPr>
              <w:spacing w:after="0" w:line="240" w:lineRule="auto"/>
              <w:jc w:val="center"/>
              <w:rPr>
                <w:rFonts w:ascii="Times New Roman" w:hAnsi="Times New Roman" w:cs="Times New Roman"/>
                <w:bCs/>
                <w:sz w:val="20"/>
                <w:szCs w:val="20"/>
              </w:rPr>
            </w:pPr>
            <w:r w:rsidRPr="00E53B67">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786458FC" w14:textId="77777777" w:rsidR="00E53B67" w:rsidRPr="00E53B67" w:rsidRDefault="00E53B67" w:rsidP="00E53B67">
            <w:pPr>
              <w:spacing w:after="0" w:line="240" w:lineRule="auto"/>
              <w:jc w:val="center"/>
              <w:rPr>
                <w:rFonts w:ascii="Times New Roman" w:hAnsi="Times New Roman" w:cs="Times New Roman"/>
                <w:bCs/>
                <w:sz w:val="20"/>
                <w:szCs w:val="20"/>
              </w:rPr>
            </w:pPr>
            <w:r w:rsidRPr="00E53B6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3CB6A353" w14:textId="77777777" w:rsidR="00E53B67" w:rsidRPr="00E53B67" w:rsidRDefault="00E53B67" w:rsidP="00E53B67">
            <w:pPr>
              <w:spacing w:after="0" w:line="240" w:lineRule="auto"/>
              <w:jc w:val="center"/>
              <w:rPr>
                <w:rFonts w:ascii="Times New Roman" w:hAnsi="Times New Roman" w:cs="Times New Roman"/>
                <w:bCs/>
                <w:sz w:val="20"/>
                <w:szCs w:val="20"/>
              </w:rPr>
            </w:pPr>
            <w:r w:rsidRPr="00E53B67">
              <w:rPr>
                <w:rFonts w:ascii="Times New Roman" w:hAnsi="Times New Roman" w:cs="Times New Roman"/>
                <w:bCs/>
                <w:sz w:val="20"/>
                <w:szCs w:val="20"/>
              </w:rPr>
              <w:t>Значение показателя, 2021 год</w:t>
            </w:r>
          </w:p>
        </w:tc>
      </w:tr>
      <w:tr w:rsidR="00E53B67" w:rsidRPr="00E53B67" w14:paraId="3DFC5F61" w14:textId="77777777" w:rsidTr="00E0192C">
        <w:trPr>
          <w:trHeight w:val="145"/>
          <w:tblHeader/>
        </w:trPr>
        <w:tc>
          <w:tcPr>
            <w:tcW w:w="709" w:type="dxa"/>
            <w:vMerge/>
            <w:tcBorders>
              <w:left w:val="single" w:sz="4" w:space="0" w:color="auto"/>
              <w:bottom w:val="single" w:sz="4" w:space="0" w:color="auto"/>
              <w:right w:val="single" w:sz="4" w:space="0" w:color="auto"/>
            </w:tcBorders>
            <w:shd w:val="clear" w:color="auto" w:fill="auto"/>
          </w:tcPr>
          <w:p w14:paraId="5082BE23" w14:textId="77777777" w:rsidR="00E53B67" w:rsidRPr="00E53B67" w:rsidRDefault="00E53B67" w:rsidP="00E53B67">
            <w:pPr>
              <w:spacing w:after="0" w:line="240" w:lineRule="auto"/>
              <w:jc w:val="center"/>
              <w:rPr>
                <w:rFonts w:ascii="Times New Roman" w:hAnsi="Times New Roman" w:cs="Times New Roman"/>
                <w:bCs/>
                <w:sz w:val="20"/>
                <w:szCs w:val="20"/>
              </w:rPr>
            </w:pPr>
          </w:p>
        </w:tc>
        <w:tc>
          <w:tcPr>
            <w:tcW w:w="5103" w:type="dxa"/>
            <w:vMerge/>
            <w:tcBorders>
              <w:left w:val="nil"/>
              <w:bottom w:val="single" w:sz="4" w:space="0" w:color="auto"/>
              <w:right w:val="single" w:sz="4" w:space="0" w:color="auto"/>
            </w:tcBorders>
            <w:shd w:val="clear" w:color="auto" w:fill="auto"/>
          </w:tcPr>
          <w:p w14:paraId="42C52E24" w14:textId="77777777" w:rsidR="00E53B67" w:rsidRPr="00E53B67" w:rsidRDefault="00E53B67" w:rsidP="00E53B67">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2187E45C" w14:textId="77777777" w:rsidR="00E53B67" w:rsidRPr="00E53B67" w:rsidRDefault="00E53B67" w:rsidP="00E53B67">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7550699F" w14:textId="77777777" w:rsidR="00E53B67" w:rsidRPr="00E53B67" w:rsidRDefault="00E53B67" w:rsidP="00E53B67">
            <w:pPr>
              <w:spacing w:after="0" w:line="240" w:lineRule="auto"/>
              <w:jc w:val="center"/>
              <w:rPr>
                <w:rFonts w:ascii="Times New Roman" w:hAnsi="Times New Roman" w:cs="Times New Roman"/>
                <w:bCs/>
                <w:sz w:val="20"/>
                <w:szCs w:val="20"/>
              </w:rPr>
            </w:pPr>
            <w:r w:rsidRPr="00E53B6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28F0EE8D" w14:textId="77777777" w:rsidR="00E53B67" w:rsidRPr="00E53B67" w:rsidRDefault="00E53B67" w:rsidP="00E53B67">
            <w:pPr>
              <w:spacing w:after="0" w:line="240" w:lineRule="auto"/>
              <w:jc w:val="center"/>
              <w:rPr>
                <w:rFonts w:ascii="Times New Roman" w:hAnsi="Times New Roman" w:cs="Times New Roman"/>
                <w:bCs/>
                <w:sz w:val="20"/>
                <w:szCs w:val="20"/>
              </w:rPr>
            </w:pPr>
            <w:r w:rsidRPr="00E53B67">
              <w:rPr>
                <w:rFonts w:ascii="Times New Roman" w:hAnsi="Times New Roman" w:cs="Times New Roman"/>
                <w:bCs/>
                <w:sz w:val="20"/>
                <w:szCs w:val="20"/>
              </w:rPr>
              <w:t xml:space="preserve">Достигнутое </w:t>
            </w:r>
          </w:p>
        </w:tc>
      </w:tr>
      <w:tr w:rsidR="00E53B67" w:rsidRPr="00E53B67" w14:paraId="5B85EE5B" w14:textId="77777777" w:rsidTr="00E0192C">
        <w:trPr>
          <w:trHeight w:val="34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15E3E302" w14:textId="77777777" w:rsidR="00E53B67" w:rsidRPr="00E53B67" w:rsidRDefault="00E53B67" w:rsidP="00E53B67">
            <w:pPr>
              <w:widowControl w:val="0"/>
              <w:autoSpaceDE w:val="0"/>
              <w:autoSpaceDN w:val="0"/>
              <w:adjustRightInd w:val="0"/>
              <w:spacing w:after="0" w:line="240" w:lineRule="auto"/>
              <w:ind w:left="8" w:right="22" w:hanging="8"/>
              <w:jc w:val="center"/>
              <w:rPr>
                <w:rFonts w:ascii="Times New Roman" w:hAnsi="Times New Roman" w:cs="Times New Roman"/>
                <w:sz w:val="20"/>
                <w:szCs w:val="20"/>
              </w:rPr>
            </w:pPr>
            <w:r w:rsidRPr="00E53B67">
              <w:rPr>
                <w:rFonts w:ascii="Times New Roman" w:hAnsi="Times New Roman" w:cs="Times New Roman"/>
                <w:sz w:val="20"/>
                <w:szCs w:val="20"/>
              </w:rPr>
              <w:t>1.1.</w:t>
            </w:r>
          </w:p>
        </w:tc>
        <w:tc>
          <w:tcPr>
            <w:tcW w:w="5103" w:type="dxa"/>
            <w:tcBorders>
              <w:top w:val="single" w:sz="4" w:space="0" w:color="auto"/>
              <w:left w:val="nil"/>
              <w:bottom w:val="single" w:sz="4" w:space="0" w:color="auto"/>
              <w:right w:val="single" w:sz="4" w:space="0" w:color="auto"/>
            </w:tcBorders>
            <w:shd w:val="clear" w:color="auto" w:fill="auto"/>
            <w:noWrap/>
            <w:hideMark/>
          </w:tcPr>
          <w:p w14:paraId="6288843D" w14:textId="77777777" w:rsidR="00E53B67" w:rsidRPr="00E53B67" w:rsidRDefault="00E53B67" w:rsidP="00E53B67">
            <w:pPr>
              <w:widowControl w:val="0"/>
              <w:autoSpaceDE w:val="0"/>
              <w:autoSpaceDN w:val="0"/>
              <w:adjustRightInd w:val="0"/>
              <w:spacing w:after="0" w:line="240" w:lineRule="auto"/>
              <w:jc w:val="both"/>
              <w:rPr>
                <w:rFonts w:ascii="Times New Roman" w:hAnsi="Times New Roman" w:cs="Times New Roman"/>
                <w:color w:val="FF0000"/>
                <w:sz w:val="20"/>
                <w:szCs w:val="20"/>
              </w:rPr>
            </w:pPr>
            <w:r w:rsidRPr="00E53B67">
              <w:rPr>
                <w:rFonts w:ascii="Times New Roman" w:hAnsi="Times New Roman" w:cs="Times New Roman"/>
                <w:sz w:val="20"/>
                <w:szCs w:val="20"/>
              </w:rPr>
              <w:t>Количество проведенных культурно-досуговых мероприятий для жителей Печенгского муниципального округа</w:t>
            </w:r>
          </w:p>
        </w:tc>
        <w:tc>
          <w:tcPr>
            <w:tcW w:w="709" w:type="dxa"/>
            <w:tcBorders>
              <w:top w:val="single" w:sz="4" w:space="0" w:color="auto"/>
              <w:left w:val="nil"/>
              <w:bottom w:val="single" w:sz="4" w:space="0" w:color="auto"/>
              <w:right w:val="single" w:sz="4" w:space="0" w:color="auto"/>
            </w:tcBorders>
            <w:shd w:val="clear" w:color="auto" w:fill="auto"/>
            <w:hideMark/>
          </w:tcPr>
          <w:p w14:paraId="2A460110" w14:textId="77777777" w:rsidR="00E53B67" w:rsidRPr="00E53B67" w:rsidRDefault="00E53B67" w:rsidP="00E53B67">
            <w:pPr>
              <w:widowControl w:val="0"/>
              <w:autoSpaceDE w:val="0"/>
              <w:autoSpaceDN w:val="0"/>
              <w:adjustRightInd w:val="0"/>
              <w:spacing w:after="0" w:line="240" w:lineRule="auto"/>
              <w:jc w:val="center"/>
              <w:rPr>
                <w:rFonts w:ascii="Times New Roman" w:hAnsi="Times New Roman" w:cs="Times New Roman"/>
                <w:sz w:val="20"/>
                <w:szCs w:val="20"/>
              </w:rPr>
            </w:pPr>
            <w:r w:rsidRPr="00E53B67">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noWrap/>
          </w:tcPr>
          <w:p w14:paraId="5AA381AD" w14:textId="77777777" w:rsidR="00E53B67" w:rsidRPr="00E53B67" w:rsidRDefault="00E53B67" w:rsidP="00E53B67">
            <w:pPr>
              <w:widowControl w:val="0"/>
              <w:autoSpaceDE w:val="0"/>
              <w:autoSpaceDN w:val="0"/>
              <w:adjustRightInd w:val="0"/>
              <w:spacing w:after="0" w:line="240" w:lineRule="auto"/>
              <w:jc w:val="center"/>
              <w:rPr>
                <w:rFonts w:ascii="Times New Roman" w:hAnsi="Times New Roman" w:cs="Times New Roman"/>
                <w:sz w:val="20"/>
                <w:szCs w:val="20"/>
              </w:rPr>
            </w:pPr>
            <w:r w:rsidRPr="00E53B67">
              <w:rPr>
                <w:rFonts w:ascii="Times New Roman" w:hAnsi="Times New Roman" w:cs="Times New Roman"/>
                <w:sz w:val="20"/>
                <w:szCs w:val="20"/>
              </w:rPr>
              <w:t>143</w:t>
            </w:r>
          </w:p>
        </w:tc>
        <w:tc>
          <w:tcPr>
            <w:tcW w:w="1418" w:type="dxa"/>
            <w:tcBorders>
              <w:top w:val="single" w:sz="4" w:space="0" w:color="auto"/>
              <w:left w:val="nil"/>
              <w:bottom w:val="single" w:sz="4" w:space="0" w:color="auto"/>
              <w:right w:val="single" w:sz="4" w:space="0" w:color="auto"/>
            </w:tcBorders>
            <w:shd w:val="clear" w:color="auto" w:fill="auto"/>
          </w:tcPr>
          <w:p w14:paraId="4DB2B2E6" w14:textId="77777777" w:rsidR="00E53B67" w:rsidRPr="00E53B67" w:rsidRDefault="00E53B67" w:rsidP="00E53B67">
            <w:pPr>
              <w:spacing w:after="0" w:line="240" w:lineRule="auto"/>
              <w:jc w:val="center"/>
              <w:rPr>
                <w:rFonts w:ascii="Times New Roman" w:hAnsi="Times New Roman" w:cs="Times New Roman"/>
                <w:sz w:val="20"/>
                <w:szCs w:val="20"/>
              </w:rPr>
            </w:pPr>
            <w:r w:rsidRPr="00E53B67">
              <w:rPr>
                <w:rFonts w:ascii="Times New Roman" w:hAnsi="Times New Roman" w:cs="Times New Roman"/>
                <w:sz w:val="20"/>
                <w:szCs w:val="20"/>
              </w:rPr>
              <w:t>241</w:t>
            </w:r>
          </w:p>
        </w:tc>
      </w:tr>
      <w:tr w:rsidR="00E53B67" w:rsidRPr="00E53B67" w14:paraId="678BEA1A" w14:textId="77777777" w:rsidTr="00E0192C">
        <w:trPr>
          <w:trHeight w:val="10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3C15F9DE" w14:textId="77777777" w:rsidR="00E53B67" w:rsidRPr="00E53B67" w:rsidRDefault="00E53B67" w:rsidP="00E53B67">
            <w:pPr>
              <w:widowControl w:val="0"/>
              <w:autoSpaceDE w:val="0"/>
              <w:autoSpaceDN w:val="0"/>
              <w:adjustRightInd w:val="0"/>
              <w:spacing w:after="0" w:line="240" w:lineRule="auto"/>
              <w:ind w:right="22"/>
              <w:jc w:val="center"/>
              <w:rPr>
                <w:rFonts w:ascii="Times New Roman" w:hAnsi="Times New Roman" w:cs="Times New Roman"/>
                <w:sz w:val="20"/>
                <w:szCs w:val="20"/>
              </w:rPr>
            </w:pPr>
            <w:r w:rsidRPr="00E53B67">
              <w:rPr>
                <w:rFonts w:ascii="Times New Roman" w:hAnsi="Times New Roman" w:cs="Times New Roman"/>
                <w:sz w:val="20"/>
                <w:szCs w:val="20"/>
              </w:rPr>
              <w:t>2.1.1.</w:t>
            </w:r>
          </w:p>
        </w:tc>
        <w:tc>
          <w:tcPr>
            <w:tcW w:w="5103" w:type="dxa"/>
            <w:tcBorders>
              <w:top w:val="single" w:sz="4" w:space="0" w:color="auto"/>
              <w:left w:val="nil"/>
              <w:bottom w:val="single" w:sz="4" w:space="0" w:color="auto"/>
              <w:right w:val="single" w:sz="4" w:space="0" w:color="auto"/>
            </w:tcBorders>
            <w:shd w:val="clear" w:color="auto" w:fill="auto"/>
            <w:hideMark/>
          </w:tcPr>
          <w:p w14:paraId="321F8733" w14:textId="77777777" w:rsidR="00E53B67" w:rsidRPr="00E53B67" w:rsidRDefault="00E53B67" w:rsidP="00E53B67">
            <w:pPr>
              <w:autoSpaceDE w:val="0"/>
              <w:autoSpaceDN w:val="0"/>
              <w:adjustRightInd w:val="0"/>
              <w:spacing w:after="0" w:line="240" w:lineRule="auto"/>
              <w:jc w:val="both"/>
              <w:rPr>
                <w:rFonts w:ascii="Times New Roman" w:hAnsi="Times New Roman" w:cs="Times New Roman"/>
                <w:sz w:val="20"/>
                <w:szCs w:val="20"/>
              </w:rPr>
            </w:pPr>
            <w:r w:rsidRPr="00E53B67">
              <w:rPr>
                <w:rFonts w:ascii="Times New Roman" w:hAnsi="Times New Roman" w:cs="Times New Roman"/>
                <w:sz w:val="20"/>
                <w:szCs w:val="20"/>
              </w:rPr>
              <w:t>Доля населения, участвующего в районных праздничных, культурно - досуговых мероприятиях</w:t>
            </w:r>
          </w:p>
        </w:tc>
        <w:tc>
          <w:tcPr>
            <w:tcW w:w="709" w:type="dxa"/>
            <w:tcBorders>
              <w:top w:val="single" w:sz="4" w:space="0" w:color="auto"/>
              <w:left w:val="nil"/>
              <w:bottom w:val="single" w:sz="4" w:space="0" w:color="auto"/>
              <w:right w:val="single" w:sz="4" w:space="0" w:color="auto"/>
            </w:tcBorders>
            <w:shd w:val="clear" w:color="auto" w:fill="auto"/>
            <w:hideMark/>
          </w:tcPr>
          <w:p w14:paraId="7E92894A" w14:textId="77777777" w:rsidR="00E53B67" w:rsidRPr="00E53B67" w:rsidRDefault="00E53B67" w:rsidP="00E53B67">
            <w:pPr>
              <w:spacing w:after="0" w:line="240" w:lineRule="auto"/>
              <w:jc w:val="center"/>
              <w:rPr>
                <w:rFonts w:ascii="Times New Roman" w:hAnsi="Times New Roman" w:cs="Times New Roman"/>
                <w:sz w:val="20"/>
                <w:szCs w:val="20"/>
              </w:rPr>
            </w:pPr>
            <w:r w:rsidRPr="00E53B6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56A9CCF3" w14:textId="77777777" w:rsidR="00E53B67" w:rsidRPr="00E53B67" w:rsidRDefault="00E53B67" w:rsidP="00E53B67">
            <w:pPr>
              <w:widowControl w:val="0"/>
              <w:autoSpaceDE w:val="0"/>
              <w:autoSpaceDN w:val="0"/>
              <w:adjustRightInd w:val="0"/>
              <w:spacing w:after="0" w:line="240" w:lineRule="auto"/>
              <w:ind w:right="22"/>
              <w:jc w:val="center"/>
              <w:rPr>
                <w:rFonts w:ascii="Times New Roman" w:hAnsi="Times New Roman" w:cs="Times New Roman"/>
                <w:sz w:val="20"/>
                <w:szCs w:val="20"/>
              </w:rPr>
            </w:pPr>
            <w:r w:rsidRPr="00E53B67">
              <w:rPr>
                <w:rFonts w:ascii="Times New Roman" w:hAnsi="Times New Roman" w:cs="Times New Roman"/>
                <w:sz w:val="20"/>
                <w:szCs w:val="20"/>
              </w:rPr>
              <w:t>78</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4B2863DD" w14:textId="77777777" w:rsidR="00E53B67" w:rsidRPr="00E53B67" w:rsidRDefault="00E53B67" w:rsidP="00E53B67">
            <w:pPr>
              <w:spacing w:after="0" w:line="240" w:lineRule="auto"/>
              <w:jc w:val="center"/>
              <w:rPr>
                <w:rFonts w:ascii="Times New Roman" w:hAnsi="Times New Roman" w:cs="Times New Roman"/>
                <w:sz w:val="20"/>
                <w:szCs w:val="20"/>
              </w:rPr>
            </w:pPr>
            <w:r w:rsidRPr="00E53B67">
              <w:rPr>
                <w:rFonts w:ascii="Times New Roman" w:hAnsi="Times New Roman" w:cs="Times New Roman"/>
                <w:sz w:val="20"/>
                <w:szCs w:val="20"/>
              </w:rPr>
              <w:t>78</w:t>
            </w:r>
          </w:p>
        </w:tc>
      </w:tr>
      <w:tr w:rsidR="00E53B67" w:rsidRPr="00E53B67" w14:paraId="0691B86E" w14:textId="77777777" w:rsidTr="00E0192C">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DA0D8F5" w14:textId="77777777" w:rsidR="00E53B67" w:rsidRPr="00E53B67" w:rsidRDefault="00E53B67" w:rsidP="00E53B67">
            <w:pPr>
              <w:widowControl w:val="0"/>
              <w:autoSpaceDE w:val="0"/>
              <w:autoSpaceDN w:val="0"/>
              <w:adjustRightInd w:val="0"/>
              <w:spacing w:after="0" w:line="240" w:lineRule="auto"/>
              <w:ind w:right="22"/>
              <w:jc w:val="center"/>
              <w:rPr>
                <w:rFonts w:ascii="Times New Roman" w:hAnsi="Times New Roman" w:cs="Times New Roman"/>
                <w:sz w:val="20"/>
                <w:szCs w:val="20"/>
              </w:rPr>
            </w:pPr>
            <w:r w:rsidRPr="00E53B67">
              <w:rPr>
                <w:rFonts w:ascii="Times New Roman" w:hAnsi="Times New Roman" w:cs="Times New Roman"/>
                <w:sz w:val="20"/>
                <w:szCs w:val="20"/>
              </w:rPr>
              <w:t>2.2.1.</w:t>
            </w:r>
          </w:p>
        </w:tc>
        <w:tc>
          <w:tcPr>
            <w:tcW w:w="5103" w:type="dxa"/>
            <w:tcBorders>
              <w:top w:val="single" w:sz="4" w:space="0" w:color="auto"/>
              <w:left w:val="nil"/>
              <w:bottom w:val="single" w:sz="4" w:space="0" w:color="auto"/>
              <w:right w:val="single" w:sz="4" w:space="0" w:color="auto"/>
            </w:tcBorders>
            <w:shd w:val="clear" w:color="auto" w:fill="auto"/>
          </w:tcPr>
          <w:p w14:paraId="1EB03654" w14:textId="77777777" w:rsidR="00E53B67" w:rsidRPr="00E53B67" w:rsidRDefault="00E53B67" w:rsidP="00E53B67">
            <w:pPr>
              <w:autoSpaceDE w:val="0"/>
              <w:autoSpaceDN w:val="0"/>
              <w:adjustRightInd w:val="0"/>
              <w:spacing w:after="0" w:line="240" w:lineRule="auto"/>
              <w:jc w:val="both"/>
              <w:rPr>
                <w:rFonts w:ascii="Times New Roman" w:hAnsi="Times New Roman" w:cs="Times New Roman"/>
                <w:sz w:val="20"/>
                <w:szCs w:val="20"/>
              </w:rPr>
            </w:pPr>
            <w:r w:rsidRPr="00E53B67">
              <w:rPr>
                <w:rFonts w:ascii="Times New Roman" w:hAnsi="Times New Roman" w:cs="Times New Roman"/>
                <w:sz w:val="20"/>
                <w:szCs w:val="20"/>
              </w:rPr>
              <w:t>Количество мероприятий по информированию населения о событиях в культурной и общественной жизни</w:t>
            </w:r>
          </w:p>
        </w:tc>
        <w:tc>
          <w:tcPr>
            <w:tcW w:w="709" w:type="dxa"/>
            <w:tcBorders>
              <w:top w:val="single" w:sz="4" w:space="0" w:color="auto"/>
              <w:left w:val="nil"/>
              <w:bottom w:val="single" w:sz="4" w:space="0" w:color="auto"/>
              <w:right w:val="single" w:sz="4" w:space="0" w:color="auto"/>
            </w:tcBorders>
            <w:shd w:val="clear" w:color="auto" w:fill="auto"/>
          </w:tcPr>
          <w:p w14:paraId="6920E9CA" w14:textId="77777777" w:rsidR="00E53B67" w:rsidRPr="00E53B67" w:rsidRDefault="00E53B67" w:rsidP="00E53B67">
            <w:pPr>
              <w:spacing w:after="0" w:line="240" w:lineRule="auto"/>
              <w:jc w:val="center"/>
              <w:rPr>
                <w:rFonts w:ascii="Times New Roman" w:hAnsi="Times New Roman" w:cs="Times New Roman"/>
                <w:sz w:val="20"/>
                <w:szCs w:val="20"/>
              </w:rPr>
            </w:pPr>
            <w:r w:rsidRPr="00E53B67">
              <w:rPr>
                <w:rFonts w:ascii="Times New Roman" w:hAnsi="Times New Roman" w:cs="Times New Roman"/>
                <w:sz w:val="20"/>
                <w:szCs w:val="20"/>
              </w:rPr>
              <w:t>кол-во</w:t>
            </w:r>
          </w:p>
        </w:tc>
        <w:tc>
          <w:tcPr>
            <w:tcW w:w="1559" w:type="dxa"/>
            <w:tcBorders>
              <w:top w:val="single" w:sz="4" w:space="0" w:color="auto"/>
              <w:left w:val="nil"/>
              <w:bottom w:val="single" w:sz="4" w:space="0" w:color="auto"/>
              <w:right w:val="single" w:sz="4" w:space="0" w:color="auto"/>
            </w:tcBorders>
            <w:shd w:val="clear" w:color="auto" w:fill="auto"/>
          </w:tcPr>
          <w:p w14:paraId="2EB5C9D8" w14:textId="77777777" w:rsidR="00E53B67" w:rsidRPr="00E53B67" w:rsidRDefault="00E53B67" w:rsidP="00E53B67">
            <w:pPr>
              <w:widowControl w:val="0"/>
              <w:autoSpaceDE w:val="0"/>
              <w:autoSpaceDN w:val="0"/>
              <w:adjustRightInd w:val="0"/>
              <w:spacing w:after="0" w:line="240" w:lineRule="auto"/>
              <w:ind w:right="22"/>
              <w:jc w:val="center"/>
              <w:rPr>
                <w:rFonts w:ascii="Times New Roman" w:hAnsi="Times New Roman" w:cs="Times New Roman"/>
                <w:sz w:val="20"/>
                <w:szCs w:val="20"/>
              </w:rPr>
            </w:pPr>
            <w:r w:rsidRPr="00E53B67">
              <w:rPr>
                <w:rFonts w:ascii="Times New Roman" w:hAnsi="Times New Roman" w:cs="Times New Roman"/>
                <w:sz w:val="20"/>
                <w:szCs w:val="20"/>
              </w:rPr>
              <w:t>24</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0F0D26AF" w14:textId="77777777" w:rsidR="00E53B67" w:rsidRPr="00E53B67" w:rsidRDefault="00E53B67" w:rsidP="00E53B67">
            <w:pPr>
              <w:spacing w:after="0" w:line="240" w:lineRule="auto"/>
              <w:jc w:val="center"/>
              <w:rPr>
                <w:rFonts w:ascii="Times New Roman" w:hAnsi="Times New Roman" w:cs="Times New Roman"/>
                <w:sz w:val="20"/>
                <w:szCs w:val="20"/>
              </w:rPr>
            </w:pPr>
            <w:r w:rsidRPr="00E53B67">
              <w:rPr>
                <w:rFonts w:ascii="Times New Roman" w:hAnsi="Times New Roman" w:cs="Times New Roman"/>
                <w:sz w:val="20"/>
                <w:szCs w:val="20"/>
              </w:rPr>
              <w:t>68</w:t>
            </w:r>
          </w:p>
        </w:tc>
      </w:tr>
    </w:tbl>
    <w:p w14:paraId="1F5D17EC" w14:textId="77777777" w:rsidR="00E53B67" w:rsidRPr="00E53B67" w:rsidRDefault="00E53B67" w:rsidP="00E53B67">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E53B67">
        <w:rPr>
          <w:rFonts w:ascii="Times New Roman" w:hAnsi="Times New Roman" w:cs="Times New Roman"/>
          <w:sz w:val="24"/>
          <w:szCs w:val="24"/>
        </w:rPr>
        <w:lastRenderedPageBreak/>
        <w:t>По итогам реализации подпрограммы наблюдается положительная динамика ряда показателей:</w:t>
      </w:r>
    </w:p>
    <w:p w14:paraId="516B88E8" w14:textId="406ABAA5" w:rsidR="00E53B67" w:rsidRPr="00E53B67" w:rsidRDefault="003E5665" w:rsidP="00E53B67">
      <w:pPr>
        <w:tabs>
          <w:tab w:val="left" w:pos="284"/>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CC5B47">
        <w:rPr>
          <w:rFonts w:ascii="Times New Roman" w:hAnsi="Times New Roman" w:cs="Times New Roman"/>
          <w:sz w:val="24"/>
          <w:szCs w:val="24"/>
        </w:rPr>
        <w:t>1.1. – «</w:t>
      </w:r>
      <w:r w:rsidR="00E53B67" w:rsidRPr="00E53B67">
        <w:rPr>
          <w:rFonts w:ascii="Times New Roman" w:hAnsi="Times New Roman" w:cs="Times New Roman"/>
          <w:sz w:val="24"/>
          <w:szCs w:val="24"/>
        </w:rPr>
        <w:t>количество проведенных культурно-досуговых мероприятий для жителей Печенгского муниципального округа</w:t>
      </w:r>
      <w:r w:rsidR="00CC5B47">
        <w:rPr>
          <w:rFonts w:ascii="Times New Roman" w:hAnsi="Times New Roman" w:cs="Times New Roman"/>
          <w:sz w:val="24"/>
          <w:szCs w:val="24"/>
        </w:rPr>
        <w:t>» в</w:t>
      </w:r>
      <w:r w:rsidR="00E53B67" w:rsidRPr="00E53B67">
        <w:rPr>
          <w:rFonts w:ascii="Times New Roman" w:hAnsi="Times New Roman" w:cs="Times New Roman"/>
          <w:sz w:val="24"/>
          <w:szCs w:val="24"/>
        </w:rPr>
        <w:t xml:space="preserve"> 2021 году </w:t>
      </w:r>
      <w:r w:rsidR="00E53B67" w:rsidRPr="00E53B67">
        <w:rPr>
          <w:rFonts w:ascii="Times New Roman" w:hAnsi="Times New Roman"/>
          <w:sz w:val="24"/>
          <w:szCs w:val="24"/>
        </w:rPr>
        <w:t xml:space="preserve">культурно-досуговые учреждения увеличили количество культурно-досуговых мероприятий за счет внедрения в работу новых форм: </w:t>
      </w:r>
      <w:proofErr w:type="spellStart"/>
      <w:r w:rsidR="00E53B67" w:rsidRPr="00E53B67">
        <w:rPr>
          <w:rFonts w:ascii="Times New Roman" w:hAnsi="Times New Roman"/>
          <w:sz w:val="24"/>
          <w:szCs w:val="24"/>
        </w:rPr>
        <w:t>флешмобы</w:t>
      </w:r>
      <w:proofErr w:type="spellEnd"/>
      <w:r w:rsidR="00E53B67" w:rsidRPr="00E53B67">
        <w:rPr>
          <w:rFonts w:ascii="Times New Roman" w:hAnsi="Times New Roman"/>
          <w:sz w:val="24"/>
          <w:szCs w:val="24"/>
        </w:rPr>
        <w:t>, мастер-классы, викторины, акции и др</w:t>
      </w:r>
      <w:r w:rsidR="00CC5B47">
        <w:rPr>
          <w:rFonts w:ascii="Times New Roman" w:hAnsi="Times New Roman"/>
          <w:sz w:val="24"/>
          <w:szCs w:val="24"/>
        </w:rPr>
        <w:t>угие</w:t>
      </w:r>
      <w:r w:rsidR="00E53B67" w:rsidRPr="00E53B67">
        <w:rPr>
          <w:rFonts w:ascii="Times New Roman" w:hAnsi="Times New Roman" w:cs="Times New Roman"/>
          <w:sz w:val="24"/>
          <w:szCs w:val="24"/>
        </w:rPr>
        <w:t>;</w:t>
      </w:r>
    </w:p>
    <w:p w14:paraId="257013C2" w14:textId="32F665DA" w:rsidR="00E53B67" w:rsidRPr="00E53B67" w:rsidRDefault="003E5665" w:rsidP="00E53B67">
      <w:pPr>
        <w:tabs>
          <w:tab w:val="left" w:pos="142"/>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E53B67" w:rsidRPr="00E53B67">
        <w:rPr>
          <w:rFonts w:ascii="Times New Roman" w:hAnsi="Times New Roman" w:cs="Times New Roman"/>
          <w:sz w:val="24"/>
          <w:szCs w:val="24"/>
        </w:rPr>
        <w:t>2.2.</w:t>
      </w:r>
      <w:r w:rsidR="00CC5B47">
        <w:rPr>
          <w:rFonts w:ascii="Times New Roman" w:hAnsi="Times New Roman" w:cs="Times New Roman"/>
          <w:sz w:val="24"/>
          <w:szCs w:val="24"/>
        </w:rPr>
        <w:t>1. – «</w:t>
      </w:r>
      <w:r w:rsidR="00E53B67" w:rsidRPr="00E53B67">
        <w:rPr>
          <w:rFonts w:ascii="Times New Roman" w:hAnsi="Times New Roman" w:cs="Times New Roman"/>
          <w:sz w:val="24"/>
          <w:szCs w:val="24"/>
        </w:rPr>
        <w:t>количество информационных материалов о деятельности учреждения,  распространенных через СМИ и общественные места</w:t>
      </w:r>
      <w:r w:rsidR="00CC5B47">
        <w:rPr>
          <w:rFonts w:ascii="Times New Roman" w:hAnsi="Times New Roman" w:cs="Times New Roman"/>
          <w:sz w:val="24"/>
          <w:szCs w:val="24"/>
        </w:rPr>
        <w:t>»</w:t>
      </w:r>
      <w:r w:rsidR="00E53B67" w:rsidRPr="00E53B67">
        <w:rPr>
          <w:rFonts w:ascii="Times New Roman" w:hAnsi="Times New Roman" w:cs="Times New Roman"/>
          <w:sz w:val="24"/>
          <w:szCs w:val="24"/>
        </w:rPr>
        <w:t xml:space="preserve"> обусловлено тем, что все учреждения размещают информацию не только в средствах массовой информации, а также на официальном сайте учреждения и администрации Печенгского муниципального округа, на страничках в социальной группе «В Контакте» в сети «Интернет».</w:t>
      </w:r>
    </w:p>
    <w:p w14:paraId="7506906D" w14:textId="77777777" w:rsidR="00E0192C" w:rsidRDefault="00E0192C" w:rsidP="006416E6">
      <w:pPr>
        <w:tabs>
          <w:tab w:val="left" w:pos="284"/>
          <w:tab w:val="left" w:pos="709"/>
        </w:tabs>
        <w:spacing w:after="0" w:line="240" w:lineRule="auto"/>
        <w:jc w:val="center"/>
        <w:rPr>
          <w:rFonts w:ascii="Times New Roman" w:hAnsi="Times New Roman" w:cs="Times New Roman"/>
          <w:sz w:val="24"/>
        </w:rPr>
      </w:pPr>
    </w:p>
    <w:p w14:paraId="7A3552BB" w14:textId="77777777" w:rsidR="006416E6" w:rsidRPr="00E27EEA" w:rsidRDefault="006416E6" w:rsidP="006416E6">
      <w:pPr>
        <w:tabs>
          <w:tab w:val="left" w:pos="284"/>
          <w:tab w:val="left" w:pos="709"/>
        </w:tabs>
        <w:spacing w:after="0" w:line="240" w:lineRule="auto"/>
        <w:jc w:val="center"/>
        <w:rPr>
          <w:rFonts w:ascii="Times New Roman" w:hAnsi="Times New Roman" w:cs="Times New Roman"/>
          <w:b/>
          <w:sz w:val="24"/>
          <w:szCs w:val="24"/>
        </w:rPr>
      </w:pPr>
      <w:r w:rsidRPr="00E27EEA">
        <w:rPr>
          <w:rFonts w:ascii="Times New Roman" w:hAnsi="Times New Roman" w:cs="Times New Roman"/>
          <w:b/>
          <w:sz w:val="24"/>
          <w:szCs w:val="24"/>
        </w:rPr>
        <w:t>Оценка эффективности реализации муниципальной программы</w:t>
      </w:r>
    </w:p>
    <w:p w14:paraId="50125231" w14:textId="77777777" w:rsidR="006416E6" w:rsidRDefault="006416E6" w:rsidP="006416E6">
      <w:pPr>
        <w:tabs>
          <w:tab w:val="left" w:pos="284"/>
          <w:tab w:val="left" w:pos="709"/>
        </w:tabs>
        <w:spacing w:after="0" w:line="240" w:lineRule="auto"/>
        <w:jc w:val="center"/>
        <w:rPr>
          <w:rFonts w:ascii="Times New Roman" w:hAnsi="Times New Roman" w:cs="Times New Roman"/>
          <w:sz w:val="18"/>
          <w:szCs w:val="18"/>
        </w:rPr>
      </w:pPr>
    </w:p>
    <w:p w14:paraId="51C126BF" w14:textId="79D73B7F" w:rsidR="009A0332" w:rsidRPr="0073706D" w:rsidRDefault="009A0332" w:rsidP="00E0192C">
      <w:pPr>
        <w:tabs>
          <w:tab w:val="left" w:pos="284"/>
          <w:tab w:val="left" w:pos="709"/>
        </w:tabs>
        <w:spacing w:after="0" w:line="240" w:lineRule="auto"/>
        <w:ind w:firstLine="709"/>
        <w:jc w:val="both"/>
        <w:rPr>
          <w:rFonts w:ascii="Times New Roman" w:hAnsi="Times New Roman" w:cs="Times New Roman"/>
          <w:sz w:val="18"/>
          <w:szCs w:val="18"/>
          <w:highlight w:val="yellow"/>
        </w:rPr>
      </w:pPr>
      <w:r w:rsidRPr="005A7217">
        <w:rPr>
          <w:rFonts w:ascii="Times New Roman" w:hAnsi="Times New Roman" w:cs="Times New Roman"/>
          <w:sz w:val="24"/>
          <w:szCs w:val="24"/>
        </w:rPr>
        <w:t xml:space="preserve">Оценка эффективности реализации </w:t>
      </w:r>
      <w:r>
        <w:rPr>
          <w:rFonts w:ascii="Times New Roman" w:hAnsi="Times New Roman" w:cs="Times New Roman"/>
          <w:sz w:val="24"/>
          <w:szCs w:val="24"/>
        </w:rPr>
        <w:t>П</w:t>
      </w:r>
      <w:r w:rsidRPr="005A7217">
        <w:rPr>
          <w:rFonts w:ascii="Times New Roman" w:hAnsi="Times New Roman" w:cs="Times New Roman"/>
          <w:sz w:val="24"/>
          <w:szCs w:val="24"/>
        </w:rPr>
        <w:t xml:space="preserve">рограммы </w:t>
      </w:r>
      <w:r>
        <w:rPr>
          <w:rFonts w:ascii="Times New Roman" w:hAnsi="Times New Roman" w:cs="Times New Roman"/>
          <w:sz w:val="24"/>
          <w:szCs w:val="24"/>
        </w:rPr>
        <w:t>за 2021</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Печенгск</w:t>
      </w:r>
      <w:r>
        <w:rPr>
          <w:rFonts w:ascii="Times New Roman" w:hAnsi="Times New Roman" w:cs="Times New Roman"/>
          <w:sz w:val="24"/>
          <w:szCs w:val="24"/>
        </w:rPr>
        <w:t>ого</w:t>
      </w:r>
      <w:r w:rsidRPr="005A7217">
        <w:rPr>
          <w:rFonts w:ascii="Times New Roman" w:hAnsi="Times New Roman" w:cs="Times New Roman"/>
          <w:sz w:val="24"/>
          <w:szCs w:val="24"/>
        </w:rPr>
        <w:t xml:space="preserve">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утвержденн</w:t>
      </w:r>
      <w:r w:rsidR="00C44E84">
        <w:rPr>
          <w:rFonts w:ascii="Times New Roman" w:hAnsi="Times New Roman" w:cs="Times New Roman"/>
          <w:sz w:val="24"/>
          <w:szCs w:val="24"/>
        </w:rPr>
        <w:t>ого</w:t>
      </w:r>
      <w:r w:rsidRPr="005A7217">
        <w:rPr>
          <w:rFonts w:ascii="Times New Roman" w:hAnsi="Times New Roman" w:cs="Times New Roman"/>
          <w:sz w:val="24"/>
          <w:szCs w:val="24"/>
        </w:rPr>
        <w:t xml:space="preserve"> постановлением администрации Печенгского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xml:space="preserve"> от </w:t>
      </w:r>
      <w:r>
        <w:rPr>
          <w:rFonts w:ascii="Times New Roman" w:hAnsi="Times New Roman" w:cs="Times New Roman"/>
          <w:sz w:val="24"/>
          <w:szCs w:val="24"/>
        </w:rPr>
        <w:t>16.08</w:t>
      </w:r>
      <w:r w:rsidRPr="005A7217">
        <w:rPr>
          <w:rFonts w:ascii="Times New Roman" w:hAnsi="Times New Roman" w:cs="Times New Roman"/>
          <w:sz w:val="24"/>
          <w:szCs w:val="24"/>
        </w:rPr>
        <w:t>.20</w:t>
      </w:r>
      <w:r>
        <w:rPr>
          <w:rFonts w:ascii="Times New Roman" w:hAnsi="Times New Roman" w:cs="Times New Roman"/>
          <w:sz w:val="24"/>
          <w:szCs w:val="24"/>
        </w:rPr>
        <w:t>21</w:t>
      </w:r>
      <w:r w:rsidRPr="005A7217">
        <w:rPr>
          <w:rFonts w:ascii="Times New Roman" w:hAnsi="Times New Roman" w:cs="Times New Roman"/>
          <w:sz w:val="24"/>
          <w:szCs w:val="24"/>
        </w:rPr>
        <w:t xml:space="preserve"> </w:t>
      </w:r>
      <w:r w:rsidR="00E0192C">
        <w:rPr>
          <w:rFonts w:ascii="Times New Roman" w:hAnsi="Times New Roman" w:cs="Times New Roman"/>
          <w:sz w:val="24"/>
          <w:szCs w:val="24"/>
        </w:rPr>
        <w:br/>
      </w:r>
      <w:r w:rsidRPr="005A7217">
        <w:rPr>
          <w:rFonts w:ascii="Times New Roman" w:hAnsi="Times New Roman" w:cs="Times New Roman"/>
          <w:sz w:val="24"/>
          <w:szCs w:val="24"/>
        </w:rPr>
        <w:t xml:space="preserve">№ </w:t>
      </w:r>
      <w:r>
        <w:rPr>
          <w:rFonts w:ascii="Times New Roman" w:hAnsi="Times New Roman" w:cs="Times New Roman"/>
          <w:sz w:val="24"/>
          <w:szCs w:val="24"/>
        </w:rPr>
        <w:t>838</w:t>
      </w:r>
      <w:r w:rsidRPr="005A7217">
        <w:rPr>
          <w:rFonts w:ascii="Times New Roman" w:hAnsi="Times New Roman" w:cs="Times New Roman"/>
          <w:sz w:val="24"/>
          <w:szCs w:val="24"/>
        </w:rPr>
        <w:t>.</w:t>
      </w:r>
    </w:p>
    <w:p w14:paraId="79F854B6" w14:textId="77777777" w:rsidR="009A0332" w:rsidRDefault="009A0332" w:rsidP="00E0192C">
      <w:pPr>
        <w:tabs>
          <w:tab w:val="left" w:pos="284"/>
          <w:tab w:val="left" w:pos="709"/>
        </w:tabs>
        <w:spacing w:after="0" w:line="240" w:lineRule="auto"/>
        <w:ind w:firstLine="709"/>
        <w:jc w:val="both"/>
        <w:rPr>
          <w:rFonts w:ascii="Times New Roman" w:hAnsi="Times New Roman" w:cs="Times New Roman"/>
          <w:sz w:val="24"/>
          <w:szCs w:val="24"/>
        </w:rPr>
      </w:pPr>
    </w:p>
    <w:p w14:paraId="2DF8E402" w14:textId="3B5D0009" w:rsidR="00D630DC" w:rsidRDefault="00D630DC" w:rsidP="00E0192C">
      <w:pPr>
        <w:tabs>
          <w:tab w:val="left" w:pos="284"/>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Оценка достижения плановых значений показателей Программы:</w:t>
      </w:r>
    </w:p>
    <w:p w14:paraId="404FE9EF" w14:textId="77777777" w:rsidR="00D630DC" w:rsidRPr="00F55A2E" w:rsidRDefault="00D630DC" w:rsidP="00D630DC">
      <w:pPr>
        <w:tabs>
          <w:tab w:val="left" w:pos="284"/>
          <w:tab w:val="left" w:pos="709"/>
        </w:tabs>
        <w:spacing w:after="0" w:line="240" w:lineRule="auto"/>
        <w:jc w:val="both"/>
        <w:rPr>
          <w:rFonts w:ascii="Times New Roman" w:hAnsi="Times New Roman" w:cs="Times New Roman"/>
        </w:rPr>
      </w:pPr>
    </w:p>
    <w:p w14:paraId="54CE3B0F" w14:textId="7DFC8271" w:rsidR="00D630DC" w:rsidRPr="0042184B" w:rsidRDefault="00D630DC" w:rsidP="00D630DC">
      <w:pPr>
        <w:tabs>
          <w:tab w:val="left" w:pos="284"/>
          <w:tab w:val="left" w:pos="709"/>
        </w:tabs>
        <w:spacing w:after="0" w:line="240" w:lineRule="auto"/>
        <w:jc w:val="both"/>
        <w:rPr>
          <w:rFonts w:ascii="Times New Roman" w:hAnsi="Times New Roman" w:cs="Times New Roman"/>
          <w:u w:val="single"/>
        </w:rPr>
      </w:pPr>
      <w:r w:rsidRPr="00F55A2E">
        <w:rPr>
          <w:rFonts w:ascii="Times New Roman" w:hAnsi="Times New Roman" w:cs="Times New Roman"/>
        </w:rPr>
        <w:t xml:space="preserve">                         </w:t>
      </w:r>
      <w:r w:rsidR="0042184B" w:rsidRPr="0042184B">
        <w:rPr>
          <w:rFonts w:ascii="Times New Roman" w:hAnsi="Times New Roman" w:cs="Times New Roman"/>
          <w:u w:val="single"/>
        </w:rPr>
        <w:t>40/40+78/78+</w:t>
      </w:r>
      <w:r w:rsidR="0045154E">
        <w:rPr>
          <w:rFonts w:ascii="Times New Roman" w:hAnsi="Times New Roman" w:cs="Times New Roman"/>
          <w:u w:val="single"/>
        </w:rPr>
        <w:t>100</w:t>
      </w:r>
      <w:r w:rsidR="0042184B" w:rsidRPr="0042184B">
        <w:rPr>
          <w:rFonts w:ascii="Times New Roman" w:hAnsi="Times New Roman" w:cs="Times New Roman"/>
          <w:u w:val="single"/>
        </w:rPr>
        <w:t>/100+17/17+63/63+52/52+</w:t>
      </w:r>
      <w:r w:rsidR="0045154E">
        <w:rPr>
          <w:rFonts w:ascii="Times New Roman" w:hAnsi="Times New Roman" w:cs="Times New Roman"/>
          <w:u w:val="single"/>
        </w:rPr>
        <w:t>100</w:t>
      </w:r>
      <w:r w:rsidR="0042184B" w:rsidRPr="0042184B">
        <w:rPr>
          <w:rFonts w:ascii="Times New Roman" w:hAnsi="Times New Roman" w:cs="Times New Roman"/>
          <w:u w:val="single"/>
        </w:rPr>
        <w:t>/100+52/52+143/143</w:t>
      </w:r>
    </w:p>
    <w:p w14:paraId="63DA22E8" w14:textId="26B74ED5" w:rsidR="0042184B" w:rsidRDefault="00D630DC" w:rsidP="00D630DC">
      <w:pPr>
        <w:shd w:val="clear" w:color="auto" w:fill="FFFFFF"/>
        <w:spacing w:after="0" w:line="274" w:lineRule="exact"/>
        <w:ind w:firstLine="709"/>
        <w:jc w:val="both"/>
        <w:rPr>
          <w:rFonts w:ascii="Times New Roman" w:eastAsia="Times New Roman" w:hAnsi="Times New Roman" w:cs="Times New Roman"/>
          <w:color w:val="000000"/>
          <w:spacing w:val="1"/>
          <w:lang w:eastAsia="ru-RU"/>
        </w:rPr>
      </w:pPr>
      <w:proofErr w:type="gramStart"/>
      <w:r w:rsidRPr="00F55A2E">
        <w:rPr>
          <w:rFonts w:ascii="Times New Roman" w:eastAsia="Times New Roman" w:hAnsi="Times New Roman" w:cs="Times New Roman"/>
          <w:color w:val="000000"/>
          <w:spacing w:val="1"/>
          <w:lang w:eastAsia="ru-RU"/>
        </w:rPr>
        <w:t>ДИП</w:t>
      </w:r>
      <w:proofErr w:type="gramEnd"/>
      <w:r w:rsidRPr="00F55A2E">
        <w:rPr>
          <w:rFonts w:ascii="Times New Roman" w:eastAsia="Times New Roman" w:hAnsi="Times New Roman" w:cs="Times New Roman"/>
          <w:color w:val="000000"/>
          <w:spacing w:val="1"/>
          <w:lang w:eastAsia="ru-RU"/>
        </w:rPr>
        <w:t xml:space="preserve"> =</w:t>
      </w:r>
      <w:r w:rsidR="0042184B">
        <w:rPr>
          <w:rFonts w:ascii="Times New Roman" w:eastAsia="Times New Roman" w:hAnsi="Times New Roman" w:cs="Times New Roman"/>
          <w:color w:val="000000"/>
          <w:spacing w:val="1"/>
          <w:lang w:eastAsia="ru-RU"/>
        </w:rPr>
        <w:tab/>
      </w:r>
      <w:r w:rsidR="0042184B">
        <w:rPr>
          <w:rFonts w:ascii="Times New Roman" w:eastAsia="Times New Roman" w:hAnsi="Times New Roman" w:cs="Times New Roman"/>
          <w:color w:val="000000"/>
          <w:spacing w:val="1"/>
          <w:lang w:eastAsia="ru-RU"/>
        </w:rPr>
        <w:tab/>
      </w:r>
      <w:r w:rsidR="0042184B">
        <w:rPr>
          <w:rFonts w:ascii="Times New Roman" w:eastAsia="Times New Roman" w:hAnsi="Times New Roman" w:cs="Times New Roman"/>
          <w:color w:val="000000"/>
          <w:spacing w:val="1"/>
          <w:lang w:eastAsia="ru-RU"/>
        </w:rPr>
        <w:tab/>
      </w:r>
      <w:r w:rsidR="0042184B">
        <w:rPr>
          <w:rFonts w:ascii="Times New Roman" w:eastAsia="Times New Roman" w:hAnsi="Times New Roman" w:cs="Times New Roman"/>
          <w:color w:val="000000"/>
          <w:spacing w:val="1"/>
          <w:lang w:eastAsia="ru-RU"/>
        </w:rPr>
        <w:tab/>
        <w:t>9</w:t>
      </w:r>
      <w:r w:rsidR="0042184B">
        <w:rPr>
          <w:rFonts w:ascii="Times New Roman" w:eastAsia="Times New Roman" w:hAnsi="Times New Roman" w:cs="Times New Roman"/>
          <w:color w:val="000000"/>
          <w:spacing w:val="1"/>
          <w:lang w:eastAsia="ru-RU"/>
        </w:rPr>
        <w:tab/>
      </w:r>
      <w:r w:rsidR="0042184B">
        <w:rPr>
          <w:rFonts w:ascii="Times New Roman" w:eastAsia="Times New Roman" w:hAnsi="Times New Roman" w:cs="Times New Roman"/>
          <w:color w:val="000000"/>
          <w:spacing w:val="1"/>
          <w:lang w:eastAsia="ru-RU"/>
        </w:rPr>
        <w:tab/>
      </w:r>
      <w:r w:rsidR="0042184B">
        <w:rPr>
          <w:rFonts w:ascii="Times New Roman" w:eastAsia="Times New Roman" w:hAnsi="Times New Roman" w:cs="Times New Roman"/>
          <w:color w:val="000000"/>
          <w:spacing w:val="1"/>
          <w:lang w:eastAsia="ru-RU"/>
        </w:rPr>
        <w:tab/>
      </w:r>
      <w:r w:rsidR="0042184B">
        <w:rPr>
          <w:rFonts w:ascii="Times New Roman" w:eastAsia="Times New Roman" w:hAnsi="Times New Roman" w:cs="Times New Roman"/>
          <w:color w:val="000000"/>
          <w:spacing w:val="1"/>
          <w:lang w:eastAsia="ru-RU"/>
        </w:rPr>
        <w:tab/>
        <w:t xml:space="preserve">         =   </w:t>
      </w:r>
      <w:r w:rsidR="0045154E" w:rsidRPr="0045154E">
        <w:rPr>
          <w:rFonts w:ascii="Times New Roman" w:eastAsia="Times New Roman" w:hAnsi="Times New Roman" w:cs="Times New Roman"/>
          <w:b/>
          <w:color w:val="000000"/>
          <w:spacing w:val="1"/>
          <w:lang w:eastAsia="ru-RU"/>
        </w:rPr>
        <w:t>1,0</w:t>
      </w:r>
      <w:r w:rsidR="0042184B">
        <w:rPr>
          <w:rFonts w:ascii="Times New Roman" w:eastAsia="Times New Roman" w:hAnsi="Times New Roman" w:cs="Times New Roman"/>
          <w:color w:val="000000"/>
          <w:spacing w:val="1"/>
          <w:lang w:eastAsia="ru-RU"/>
        </w:rPr>
        <w:tab/>
      </w:r>
    </w:p>
    <w:p w14:paraId="329EB5F1" w14:textId="4279FF77" w:rsidR="00736639" w:rsidRDefault="00736639" w:rsidP="00D630DC">
      <w:pPr>
        <w:shd w:val="clear" w:color="auto" w:fill="FFFFFF"/>
        <w:spacing w:after="0" w:line="274" w:lineRule="exact"/>
        <w:ind w:firstLine="709"/>
        <w:jc w:val="both"/>
        <w:rPr>
          <w:rFonts w:ascii="Times New Roman" w:eastAsia="Times New Roman" w:hAnsi="Times New Roman" w:cs="Times New Roman"/>
          <w:color w:val="000000"/>
          <w:spacing w:val="1"/>
          <w:lang w:eastAsia="ru-RU"/>
        </w:rPr>
      </w:pPr>
      <w:r>
        <w:rPr>
          <w:rFonts w:ascii="Times New Roman" w:eastAsia="Times New Roman" w:hAnsi="Times New Roman" w:cs="Times New Roman"/>
          <w:color w:val="000000"/>
          <w:spacing w:val="1"/>
          <w:lang w:eastAsia="ru-RU"/>
        </w:rPr>
        <w:tab/>
      </w:r>
    </w:p>
    <w:p w14:paraId="42957229" w14:textId="77777777" w:rsidR="00D630DC" w:rsidRDefault="00D630DC" w:rsidP="00D630DC">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7517D2">
        <w:rPr>
          <w:rFonts w:ascii="Times New Roman" w:eastAsia="Times New Roman" w:hAnsi="Times New Roman" w:cs="Times New Roman"/>
          <w:color w:val="000000"/>
          <w:spacing w:val="1"/>
          <w:sz w:val="24"/>
          <w:szCs w:val="24"/>
          <w:u w:val="single"/>
          <w:lang w:eastAsia="ru-RU"/>
        </w:rPr>
        <w:t>Шкала оценки результативности муниципальной программы</w:t>
      </w:r>
    </w:p>
    <w:p w14:paraId="3042B954" w14:textId="77777777" w:rsidR="00736639" w:rsidRPr="007517D2" w:rsidRDefault="00736639" w:rsidP="00D630DC">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p>
    <w:tbl>
      <w:tblPr>
        <w:tblW w:w="0" w:type="auto"/>
        <w:tblInd w:w="75" w:type="dxa"/>
        <w:tblLayout w:type="fixed"/>
        <w:tblCellMar>
          <w:left w:w="75" w:type="dxa"/>
          <w:right w:w="75" w:type="dxa"/>
        </w:tblCellMar>
        <w:tblLook w:val="04A0" w:firstRow="1" w:lastRow="0" w:firstColumn="1" w:lastColumn="0" w:noHBand="0" w:noVBand="1"/>
      </w:tblPr>
      <w:tblGrid>
        <w:gridCol w:w="2835"/>
        <w:gridCol w:w="6521"/>
      </w:tblGrid>
      <w:tr w:rsidR="00D630DC" w:rsidRPr="007517D2" w14:paraId="38BA8572" w14:textId="77777777" w:rsidTr="00E0192C">
        <w:tc>
          <w:tcPr>
            <w:tcW w:w="2835" w:type="dxa"/>
            <w:tcBorders>
              <w:top w:val="single" w:sz="4" w:space="0" w:color="auto"/>
              <w:left w:val="single" w:sz="4" w:space="0" w:color="auto"/>
              <w:bottom w:val="single" w:sz="4" w:space="0" w:color="auto"/>
              <w:right w:val="single" w:sz="4" w:space="0" w:color="auto"/>
            </w:tcBorders>
            <w:hideMark/>
          </w:tcPr>
          <w:p w14:paraId="7A496403" w14:textId="77777777" w:rsidR="00D630DC" w:rsidRPr="007517D2" w:rsidRDefault="00D630DC" w:rsidP="00D630DC">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 xml:space="preserve">Значение </w:t>
            </w:r>
            <w:proofErr w:type="gramStart"/>
            <w:r w:rsidRPr="007517D2">
              <w:rPr>
                <w:rFonts w:ascii="Times New Roman" w:eastAsia="Times New Roman" w:hAnsi="Times New Roman" w:cs="Times New Roman"/>
                <w:color w:val="000000"/>
                <w:spacing w:val="1"/>
                <w:sz w:val="24"/>
                <w:szCs w:val="24"/>
                <w:lang w:eastAsia="ru-RU"/>
              </w:rPr>
              <w:t>ДИП</w:t>
            </w:r>
            <w:proofErr w:type="gramEnd"/>
          </w:p>
        </w:tc>
        <w:tc>
          <w:tcPr>
            <w:tcW w:w="6521" w:type="dxa"/>
            <w:tcBorders>
              <w:top w:val="single" w:sz="4" w:space="0" w:color="auto"/>
              <w:left w:val="single" w:sz="4" w:space="0" w:color="auto"/>
              <w:bottom w:val="single" w:sz="4" w:space="0" w:color="auto"/>
              <w:right w:val="single" w:sz="4" w:space="0" w:color="auto"/>
            </w:tcBorders>
            <w:hideMark/>
          </w:tcPr>
          <w:p w14:paraId="6C8EAE1D" w14:textId="77777777" w:rsidR="00D630DC" w:rsidRPr="007517D2" w:rsidRDefault="00D630DC" w:rsidP="00D630DC">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Оценка</w:t>
            </w:r>
          </w:p>
        </w:tc>
      </w:tr>
      <w:tr w:rsidR="00D630DC" w:rsidRPr="007517D2" w14:paraId="086C3E0B" w14:textId="77777777" w:rsidTr="00E0192C">
        <w:tc>
          <w:tcPr>
            <w:tcW w:w="2835" w:type="dxa"/>
            <w:tcBorders>
              <w:top w:val="single" w:sz="4" w:space="0" w:color="auto"/>
              <w:left w:val="single" w:sz="8" w:space="0" w:color="auto"/>
              <w:bottom w:val="single" w:sz="8" w:space="0" w:color="auto"/>
              <w:right w:val="single" w:sz="8" w:space="0" w:color="auto"/>
            </w:tcBorders>
            <w:hideMark/>
          </w:tcPr>
          <w:p w14:paraId="669E4A71" w14:textId="75E58265" w:rsidR="00D630DC" w:rsidRPr="0042184B" w:rsidRDefault="00D630DC" w:rsidP="0042184B">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 xml:space="preserve"> </w:t>
            </w:r>
            <w:r w:rsidR="0042184B">
              <w:rPr>
                <w:rFonts w:ascii="Times New Roman" w:eastAsia="Times New Roman" w:hAnsi="Times New Roman" w:cs="Times New Roman"/>
                <w:color w:val="000000"/>
                <w:spacing w:val="1"/>
                <w:sz w:val="24"/>
                <w:szCs w:val="24"/>
                <w:lang w:eastAsia="ru-RU"/>
              </w:rPr>
              <w:t xml:space="preserve">0,95 </w:t>
            </w:r>
            <w:r w:rsidR="0042184B">
              <w:rPr>
                <w:rFonts w:ascii="Times New Roman" w:eastAsia="Times New Roman" w:hAnsi="Times New Roman" w:cs="Times New Roman"/>
                <w:color w:val="000000"/>
                <w:spacing w:val="1"/>
                <w:sz w:val="24"/>
                <w:szCs w:val="24"/>
                <w:lang w:val="en-US" w:eastAsia="ru-RU"/>
              </w:rPr>
              <w:t>&lt;</w:t>
            </w:r>
            <w:r w:rsidR="0042184B">
              <w:rPr>
                <w:rFonts w:ascii="Times New Roman" w:eastAsia="Times New Roman" w:hAnsi="Times New Roman" w:cs="Times New Roman"/>
                <w:color w:val="000000"/>
                <w:spacing w:val="1"/>
                <w:sz w:val="24"/>
                <w:szCs w:val="24"/>
                <w:lang w:eastAsia="ru-RU"/>
              </w:rPr>
              <w:t xml:space="preserve">= </w:t>
            </w:r>
            <w:proofErr w:type="gramStart"/>
            <w:r>
              <w:rPr>
                <w:rFonts w:ascii="Times New Roman" w:eastAsia="Times New Roman" w:hAnsi="Times New Roman" w:cs="Times New Roman"/>
                <w:color w:val="000000"/>
                <w:spacing w:val="1"/>
                <w:sz w:val="24"/>
                <w:szCs w:val="24"/>
                <w:lang w:eastAsia="ru-RU"/>
              </w:rPr>
              <w:t>ДИП</w:t>
            </w:r>
            <w:proofErr w:type="gramEnd"/>
            <w:r>
              <w:rPr>
                <w:rFonts w:ascii="Times New Roman" w:eastAsia="Times New Roman" w:hAnsi="Times New Roman" w:cs="Times New Roman"/>
                <w:color w:val="000000"/>
                <w:spacing w:val="1"/>
                <w:sz w:val="24"/>
                <w:szCs w:val="24"/>
                <w:lang w:eastAsia="ru-RU"/>
              </w:rPr>
              <w:t xml:space="preserve"> </w:t>
            </w:r>
            <w:r w:rsidR="0042184B">
              <w:rPr>
                <w:rFonts w:ascii="Times New Roman" w:eastAsia="Times New Roman" w:hAnsi="Times New Roman" w:cs="Times New Roman"/>
                <w:color w:val="000000"/>
                <w:spacing w:val="1"/>
                <w:sz w:val="24"/>
                <w:szCs w:val="24"/>
                <w:lang w:val="en-US" w:eastAsia="ru-RU"/>
              </w:rPr>
              <w:t>&lt;</w:t>
            </w:r>
            <w:r w:rsidR="0042184B">
              <w:rPr>
                <w:rFonts w:ascii="Times New Roman" w:eastAsia="Times New Roman" w:hAnsi="Times New Roman" w:cs="Times New Roman"/>
                <w:color w:val="000000"/>
                <w:spacing w:val="1"/>
                <w:sz w:val="24"/>
                <w:szCs w:val="24"/>
                <w:lang w:eastAsia="ru-RU"/>
              </w:rPr>
              <w:t>=1,05</w:t>
            </w:r>
          </w:p>
        </w:tc>
        <w:tc>
          <w:tcPr>
            <w:tcW w:w="6521" w:type="dxa"/>
            <w:tcBorders>
              <w:top w:val="single" w:sz="4" w:space="0" w:color="auto"/>
              <w:left w:val="single" w:sz="8" w:space="0" w:color="auto"/>
              <w:bottom w:val="single" w:sz="8" w:space="0" w:color="auto"/>
              <w:right w:val="single" w:sz="8" w:space="0" w:color="auto"/>
            </w:tcBorders>
          </w:tcPr>
          <w:p w14:paraId="619ABDB2" w14:textId="1A9DB49B" w:rsidR="00D630DC" w:rsidRPr="007517D2" w:rsidRDefault="0042184B" w:rsidP="0042184B">
            <w:pPr>
              <w:shd w:val="clear" w:color="auto" w:fill="FFFFFF"/>
              <w:spacing w:after="0" w:line="274" w:lineRule="exac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Высокая</w:t>
            </w:r>
            <w:r w:rsidR="00D630DC">
              <w:rPr>
                <w:rFonts w:ascii="Times New Roman" w:eastAsia="Times New Roman" w:hAnsi="Times New Roman" w:cs="Times New Roman"/>
                <w:color w:val="000000"/>
                <w:spacing w:val="1"/>
                <w:sz w:val="24"/>
                <w:szCs w:val="24"/>
                <w:lang w:eastAsia="ru-RU"/>
              </w:rPr>
              <w:t xml:space="preserve"> результативность Программы</w:t>
            </w:r>
            <w:r w:rsidR="00BA44EB">
              <w:rPr>
                <w:rFonts w:ascii="Times New Roman" w:eastAsia="Times New Roman" w:hAnsi="Times New Roman" w:cs="Times New Roman"/>
                <w:color w:val="000000"/>
                <w:spacing w:val="1"/>
                <w:sz w:val="24"/>
                <w:szCs w:val="24"/>
                <w:lang w:eastAsia="ru-RU"/>
              </w:rPr>
              <w:t xml:space="preserve"> </w:t>
            </w:r>
          </w:p>
        </w:tc>
      </w:tr>
    </w:tbl>
    <w:p w14:paraId="3B94E072" w14:textId="77777777" w:rsidR="00D630DC" w:rsidRPr="006772DF" w:rsidRDefault="00D630DC" w:rsidP="00D630DC">
      <w:pPr>
        <w:shd w:val="clear" w:color="auto" w:fill="FFFFFF"/>
        <w:spacing w:line="274" w:lineRule="exact"/>
        <w:ind w:firstLine="709"/>
        <w:jc w:val="both"/>
        <w:rPr>
          <w:rFonts w:ascii="Times New Roman" w:hAnsi="Times New Roman" w:cs="Times New Roman"/>
          <w:sz w:val="24"/>
          <w:szCs w:val="24"/>
        </w:rPr>
      </w:pPr>
      <w:r>
        <w:rPr>
          <w:rFonts w:ascii="Times New Roman" w:eastAsia="Times New Roman" w:hAnsi="Times New Roman" w:cs="Times New Roman"/>
          <w:color w:val="000000"/>
          <w:spacing w:val="1"/>
          <w:lang w:eastAsia="ru-RU"/>
        </w:rPr>
        <w:t xml:space="preserve">             </w:t>
      </w:r>
    </w:p>
    <w:p w14:paraId="597354F2" w14:textId="51127C5C" w:rsidR="00D630DC" w:rsidRPr="00B7617D" w:rsidRDefault="00D630DC" w:rsidP="00E0192C">
      <w:pPr>
        <w:tabs>
          <w:tab w:val="left" w:pos="709"/>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B7617D">
        <w:rPr>
          <w:rFonts w:ascii="Times New Roman" w:eastAsia="Times New Roman" w:hAnsi="Times New Roman" w:cs="Times New Roman"/>
          <w:sz w:val="24"/>
          <w:szCs w:val="24"/>
        </w:rPr>
        <w:t>Оценка полноты финансирования программных мероприятий Программы:</w:t>
      </w:r>
    </w:p>
    <w:p w14:paraId="388EB875" w14:textId="3F2B4FC2" w:rsidR="00D630DC" w:rsidRPr="0042184B" w:rsidRDefault="00D630DC" w:rsidP="00D630DC">
      <w:pPr>
        <w:pStyle w:val="a3"/>
        <w:jc w:val="both"/>
        <w:rPr>
          <w:rFonts w:ascii="Times New Roman" w:eastAsia="Times New Roman" w:hAnsi="Times New Roman" w:cs="Times New Roman"/>
          <w:u w:val="single"/>
        </w:rPr>
      </w:pPr>
      <w:r w:rsidRPr="00F55A2E">
        <w:rPr>
          <w:rFonts w:ascii="Times New Roman" w:eastAsia="Times New Roman" w:hAnsi="Times New Roman" w:cs="Times New Roman"/>
        </w:rPr>
        <w:t xml:space="preserve">             </w:t>
      </w:r>
      <w:r w:rsidR="0042184B" w:rsidRPr="0042184B">
        <w:rPr>
          <w:rFonts w:ascii="Times New Roman" w:eastAsia="Times New Roman" w:hAnsi="Times New Roman" w:cs="Times New Roman"/>
          <w:u w:val="single"/>
        </w:rPr>
        <w:t>286279,3/295603,7+82830,2/83223,8+1340,7/1398,3</w:t>
      </w:r>
    </w:p>
    <w:p w14:paraId="56473399" w14:textId="7B126EBE" w:rsidR="00D630DC" w:rsidRPr="00554972" w:rsidRDefault="00D630DC" w:rsidP="00D630DC">
      <w:pPr>
        <w:pStyle w:val="a3"/>
        <w:jc w:val="both"/>
        <w:rPr>
          <w:rFonts w:ascii="Times New Roman" w:eastAsia="Times New Roman" w:hAnsi="Times New Roman" w:cs="Times New Roman"/>
          <w:b/>
        </w:rPr>
      </w:pPr>
      <w:r w:rsidRPr="00F55A2E">
        <w:rPr>
          <w:rFonts w:ascii="Times New Roman" w:eastAsia="Times New Roman" w:hAnsi="Times New Roman" w:cs="Times New Roman"/>
        </w:rPr>
        <w:t xml:space="preserve">ПФ  </w:t>
      </w:r>
      <w:r>
        <w:rPr>
          <w:rFonts w:ascii="Times New Roman" w:eastAsia="Times New Roman" w:hAnsi="Times New Roman" w:cs="Times New Roman"/>
        </w:rPr>
        <w:t xml:space="preserve"> =   </w:t>
      </w:r>
      <w:r w:rsidR="0042184B">
        <w:rPr>
          <w:rFonts w:ascii="Times New Roman" w:eastAsia="Times New Roman" w:hAnsi="Times New Roman" w:cs="Times New Roman"/>
        </w:rPr>
        <w:t xml:space="preserve">                                    </w:t>
      </w:r>
      <w:r w:rsidR="00554972">
        <w:rPr>
          <w:rFonts w:ascii="Times New Roman" w:eastAsia="Times New Roman" w:hAnsi="Times New Roman" w:cs="Times New Roman"/>
        </w:rPr>
        <w:t>3</w:t>
      </w:r>
      <w:r w:rsidR="00554972">
        <w:rPr>
          <w:rFonts w:ascii="Times New Roman" w:eastAsia="Times New Roman" w:hAnsi="Times New Roman" w:cs="Times New Roman"/>
        </w:rPr>
        <w:tab/>
      </w:r>
      <w:r w:rsidR="00554972">
        <w:rPr>
          <w:rFonts w:ascii="Times New Roman" w:eastAsia="Times New Roman" w:hAnsi="Times New Roman" w:cs="Times New Roman"/>
        </w:rPr>
        <w:tab/>
      </w:r>
      <w:r w:rsidR="00554972">
        <w:rPr>
          <w:rFonts w:ascii="Times New Roman" w:eastAsia="Times New Roman" w:hAnsi="Times New Roman" w:cs="Times New Roman"/>
        </w:rPr>
        <w:tab/>
      </w:r>
      <w:r w:rsidR="00554972">
        <w:rPr>
          <w:rFonts w:ascii="Times New Roman" w:eastAsia="Times New Roman" w:hAnsi="Times New Roman" w:cs="Times New Roman"/>
        </w:rPr>
        <w:tab/>
        <w:t xml:space="preserve">=    </w:t>
      </w:r>
      <w:r w:rsidR="00554972" w:rsidRPr="00554972">
        <w:rPr>
          <w:rFonts w:ascii="Times New Roman" w:eastAsia="Times New Roman" w:hAnsi="Times New Roman" w:cs="Times New Roman"/>
          <w:b/>
        </w:rPr>
        <w:t>0,97</w:t>
      </w:r>
    </w:p>
    <w:p w14:paraId="20AE3B97" w14:textId="342CE26E" w:rsidR="007F0177" w:rsidRPr="007F0177" w:rsidRDefault="007F0177" w:rsidP="00D630DC">
      <w:pPr>
        <w:pStyle w:val="a3"/>
        <w:jc w:val="both"/>
        <w:rPr>
          <w:rFonts w:ascii="Times New Roman" w:eastAsia="Times New Roman" w:hAnsi="Times New Roman" w:cs="Times New Roman"/>
          <w:u w:val="single"/>
        </w:rPr>
      </w:pPr>
      <w:r>
        <w:rPr>
          <w:rFonts w:ascii="Times New Roman" w:eastAsia="Times New Roman" w:hAnsi="Times New Roman" w:cs="Times New Roman"/>
        </w:rPr>
        <w:t xml:space="preserve">            </w:t>
      </w:r>
    </w:p>
    <w:p w14:paraId="04935F49" w14:textId="03A36A06" w:rsidR="00D630DC" w:rsidRDefault="00D630DC" w:rsidP="008E3C20">
      <w:pPr>
        <w:pStyle w:val="a3"/>
        <w:spacing w:after="0"/>
        <w:jc w:val="center"/>
        <w:rPr>
          <w:rFonts w:ascii="Times New Roman" w:eastAsia="Calibri" w:hAnsi="Times New Roman" w:cs="Times New Roman"/>
          <w:sz w:val="24"/>
          <w:szCs w:val="24"/>
          <w:u w:val="single"/>
        </w:rPr>
      </w:pPr>
      <w:r w:rsidRPr="001A5D41">
        <w:rPr>
          <w:rFonts w:ascii="Times New Roman" w:eastAsia="Calibri" w:hAnsi="Times New Roman" w:cs="Times New Roman"/>
          <w:sz w:val="24"/>
          <w:szCs w:val="24"/>
          <w:u w:val="single"/>
        </w:rPr>
        <w:t>Шкала оценки полноты финансирования программных мероприятий</w:t>
      </w:r>
    </w:p>
    <w:p w14:paraId="48EC50EA" w14:textId="77777777" w:rsidR="00BA44EB" w:rsidRPr="001A5D41" w:rsidRDefault="00BA44EB" w:rsidP="00D630DC">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2835"/>
        <w:gridCol w:w="6521"/>
      </w:tblGrid>
      <w:tr w:rsidR="00D630DC" w:rsidRPr="001A5D41" w14:paraId="1B68A156" w14:textId="77777777" w:rsidTr="00E0192C">
        <w:tc>
          <w:tcPr>
            <w:tcW w:w="2835" w:type="dxa"/>
            <w:hideMark/>
          </w:tcPr>
          <w:p w14:paraId="24BB19CF" w14:textId="77777777" w:rsidR="00D630DC" w:rsidRPr="001A5D41" w:rsidRDefault="00D630DC" w:rsidP="00D630D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Значение ПФ</w:t>
            </w:r>
          </w:p>
        </w:tc>
        <w:tc>
          <w:tcPr>
            <w:tcW w:w="6521" w:type="dxa"/>
            <w:hideMark/>
          </w:tcPr>
          <w:p w14:paraId="38D9ED12" w14:textId="77777777" w:rsidR="00D630DC" w:rsidRPr="001A5D41" w:rsidRDefault="00D630DC" w:rsidP="00D630D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Оценка</w:t>
            </w:r>
          </w:p>
        </w:tc>
      </w:tr>
      <w:tr w:rsidR="00D630DC" w:rsidRPr="001A5D41" w14:paraId="4946538C" w14:textId="77777777" w:rsidTr="00E0192C">
        <w:tc>
          <w:tcPr>
            <w:tcW w:w="2835" w:type="dxa"/>
            <w:hideMark/>
          </w:tcPr>
          <w:p w14:paraId="180212E5" w14:textId="09AFB03D" w:rsidR="00D630DC" w:rsidRPr="001A5D41" w:rsidRDefault="00D630DC" w:rsidP="0057365B">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0,</w:t>
            </w:r>
            <w:r w:rsidR="0057365B">
              <w:rPr>
                <w:rFonts w:ascii="Times New Roman" w:eastAsia="Calibri" w:hAnsi="Times New Roman" w:cs="Times New Roman"/>
                <w:sz w:val="24"/>
                <w:szCs w:val="24"/>
              </w:rPr>
              <w:t>5</w:t>
            </w:r>
            <w:r w:rsidRPr="001A5D41">
              <w:rPr>
                <w:rFonts w:ascii="Times New Roman" w:eastAsia="Calibri" w:hAnsi="Times New Roman" w:cs="Times New Roman"/>
                <w:sz w:val="24"/>
                <w:szCs w:val="24"/>
              </w:rPr>
              <w:t xml:space="preserve"> &lt;= ПФ &lt;= </w:t>
            </w:r>
            <w:r w:rsidR="0057365B">
              <w:rPr>
                <w:rFonts w:ascii="Times New Roman" w:eastAsia="Calibri" w:hAnsi="Times New Roman" w:cs="Times New Roman"/>
                <w:sz w:val="24"/>
                <w:szCs w:val="24"/>
              </w:rPr>
              <w:t>98</w:t>
            </w:r>
          </w:p>
        </w:tc>
        <w:tc>
          <w:tcPr>
            <w:tcW w:w="6521" w:type="dxa"/>
            <w:hideMark/>
          </w:tcPr>
          <w:p w14:paraId="229BACF1" w14:textId="44CDF1B1" w:rsidR="00D630DC" w:rsidRPr="001A5D41" w:rsidRDefault="0057365B" w:rsidP="00D630DC">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Неполное</w:t>
            </w:r>
            <w:r w:rsidR="00D630DC" w:rsidRPr="001A5D41">
              <w:rPr>
                <w:rFonts w:ascii="Times New Roman" w:eastAsia="Calibri" w:hAnsi="Times New Roman" w:cs="Times New Roman"/>
                <w:sz w:val="24"/>
                <w:szCs w:val="24"/>
              </w:rPr>
              <w:t xml:space="preserve"> финансирование Программы  </w:t>
            </w:r>
          </w:p>
        </w:tc>
      </w:tr>
    </w:tbl>
    <w:p w14:paraId="29FFEBF7" w14:textId="77777777" w:rsidR="00D630DC" w:rsidRDefault="00D630DC" w:rsidP="00E0192C">
      <w:pPr>
        <w:pStyle w:val="a3"/>
        <w:spacing w:after="0" w:line="240" w:lineRule="auto"/>
        <w:ind w:hanging="11"/>
        <w:jc w:val="both"/>
        <w:rPr>
          <w:rFonts w:ascii="Times New Roman" w:eastAsia="Times New Roman" w:hAnsi="Times New Roman" w:cs="Times New Roman"/>
          <w:sz w:val="24"/>
          <w:szCs w:val="24"/>
        </w:rPr>
      </w:pPr>
    </w:p>
    <w:p w14:paraId="5A0C2EDB" w14:textId="77777777" w:rsidR="00D630DC" w:rsidRPr="00AA60F9" w:rsidRDefault="00D630DC" w:rsidP="00E0192C">
      <w:pPr>
        <w:shd w:val="clear" w:color="auto" w:fill="FFFFFF"/>
        <w:spacing w:after="0" w:line="240" w:lineRule="auto"/>
        <w:ind w:firstLine="567"/>
        <w:jc w:val="both"/>
        <w:rPr>
          <w:rFonts w:ascii="Times New Roman" w:eastAsia="Times New Roman" w:hAnsi="Times New Roman" w:cs="Times New Roman"/>
          <w:color w:val="000000"/>
          <w:spacing w:val="1"/>
          <w:sz w:val="24"/>
          <w:szCs w:val="24"/>
          <w:lang w:eastAsia="ru-RU"/>
        </w:rPr>
      </w:pPr>
      <w:r w:rsidRPr="00AA60F9">
        <w:rPr>
          <w:rFonts w:ascii="Times New Roman" w:eastAsia="Times New Roman" w:hAnsi="Times New Roman" w:cs="Times New Roman"/>
          <w:color w:val="000000"/>
          <w:spacing w:val="1"/>
          <w:sz w:val="24"/>
          <w:szCs w:val="24"/>
          <w:lang w:eastAsia="ru-RU"/>
        </w:rPr>
        <w:t xml:space="preserve">3. Оценка эффективности реализации Программы в отчетном году оценивается путем одновременного анализа полученных в результате расчета показателей </w:t>
      </w:r>
      <w:proofErr w:type="gramStart"/>
      <w:r w:rsidRPr="00AA60F9">
        <w:rPr>
          <w:rFonts w:ascii="Times New Roman" w:eastAsia="Times New Roman" w:hAnsi="Times New Roman" w:cs="Times New Roman"/>
          <w:color w:val="000000"/>
          <w:spacing w:val="1"/>
          <w:sz w:val="24"/>
          <w:szCs w:val="24"/>
          <w:lang w:eastAsia="ru-RU"/>
        </w:rPr>
        <w:t>ДИП</w:t>
      </w:r>
      <w:proofErr w:type="gramEnd"/>
      <w:r w:rsidRPr="00AA60F9">
        <w:rPr>
          <w:rFonts w:ascii="Times New Roman" w:eastAsia="Times New Roman" w:hAnsi="Times New Roman" w:cs="Times New Roman"/>
          <w:color w:val="000000"/>
          <w:spacing w:val="1"/>
          <w:sz w:val="24"/>
          <w:szCs w:val="24"/>
          <w:lang w:eastAsia="ru-RU"/>
        </w:rPr>
        <w:t xml:space="preserve"> и ПФ.</w:t>
      </w:r>
    </w:p>
    <w:p w14:paraId="48C03384" w14:textId="77777777" w:rsidR="00D630DC" w:rsidRPr="00AA60F9" w:rsidRDefault="00D630DC" w:rsidP="00E0192C">
      <w:pPr>
        <w:shd w:val="clear" w:color="auto" w:fill="FFFFFF"/>
        <w:spacing w:after="0" w:line="240" w:lineRule="auto"/>
        <w:ind w:firstLine="567"/>
        <w:jc w:val="both"/>
        <w:rPr>
          <w:rFonts w:ascii="Times New Roman" w:eastAsia="Times New Roman" w:hAnsi="Times New Roman" w:cs="Times New Roman"/>
          <w:color w:val="000000"/>
          <w:spacing w:val="1"/>
          <w:sz w:val="24"/>
          <w:szCs w:val="24"/>
          <w:lang w:eastAsia="ru-RU"/>
        </w:rPr>
      </w:pPr>
    </w:p>
    <w:p w14:paraId="10852559" w14:textId="77777777" w:rsidR="00D630DC" w:rsidRPr="00AA60F9" w:rsidRDefault="00D630DC" w:rsidP="00E0192C">
      <w:pPr>
        <w:shd w:val="clear" w:color="auto" w:fill="FFFFFF"/>
        <w:spacing w:after="0" w:line="240" w:lineRule="auto"/>
        <w:ind w:firstLine="567"/>
        <w:jc w:val="center"/>
        <w:rPr>
          <w:rFonts w:ascii="Times New Roman" w:eastAsia="Times New Roman" w:hAnsi="Times New Roman" w:cs="Times New Roman"/>
          <w:color w:val="000000"/>
          <w:spacing w:val="1"/>
          <w:sz w:val="24"/>
          <w:szCs w:val="24"/>
          <w:u w:val="single"/>
          <w:lang w:eastAsia="ru-RU"/>
        </w:rPr>
      </w:pPr>
      <w:r w:rsidRPr="00AA60F9">
        <w:rPr>
          <w:rFonts w:ascii="Times New Roman" w:eastAsia="Times New Roman" w:hAnsi="Times New Roman" w:cs="Times New Roman"/>
          <w:color w:val="000000"/>
          <w:spacing w:val="1"/>
          <w:sz w:val="24"/>
          <w:szCs w:val="24"/>
          <w:u w:val="single"/>
          <w:lang w:eastAsia="ru-RU"/>
        </w:rPr>
        <w:t>Шкала оценки эффективности муниципальной программы</w:t>
      </w:r>
    </w:p>
    <w:p w14:paraId="5EF68B5E" w14:textId="77777777" w:rsidR="00D630DC" w:rsidRPr="00AA60F9" w:rsidRDefault="00D630DC" w:rsidP="00E0192C">
      <w:pPr>
        <w:shd w:val="clear" w:color="auto" w:fill="FFFFFF"/>
        <w:spacing w:after="0" w:line="240" w:lineRule="auto"/>
        <w:ind w:firstLine="567"/>
        <w:jc w:val="center"/>
        <w:rPr>
          <w:rFonts w:ascii="Times New Roman" w:eastAsia="Times New Roman" w:hAnsi="Times New Roman" w:cs="Times New Roman"/>
          <w:color w:val="000000"/>
          <w:spacing w:val="1"/>
          <w:sz w:val="24"/>
          <w:szCs w:val="24"/>
          <w:lang w:eastAsia="ru-RU"/>
        </w:rPr>
      </w:pPr>
    </w:p>
    <w:p w14:paraId="334D6C4B" w14:textId="2E32DD09" w:rsidR="00D630DC" w:rsidRPr="00AA60F9" w:rsidRDefault="00D630DC" w:rsidP="00D630DC">
      <w:pPr>
        <w:shd w:val="clear" w:color="auto" w:fill="FFFFFF"/>
        <w:spacing w:after="0" w:line="274" w:lineRule="exact"/>
        <w:rPr>
          <w:rFonts w:ascii="Times New Roman" w:eastAsia="Times New Roman" w:hAnsi="Times New Roman" w:cs="Times New Roman"/>
          <w:b/>
          <w:color w:val="000000"/>
          <w:spacing w:val="1"/>
          <w:sz w:val="24"/>
          <w:szCs w:val="24"/>
          <w:lang w:eastAsia="ru-RU"/>
        </w:rPr>
      </w:pPr>
      <w:r w:rsidRPr="00AA60F9">
        <w:rPr>
          <w:rFonts w:ascii="Times New Roman" w:eastAsia="Times New Roman" w:hAnsi="Times New Roman" w:cs="Times New Roman"/>
          <w:b/>
          <w:color w:val="000000"/>
          <w:spacing w:val="1"/>
          <w:sz w:val="24"/>
          <w:szCs w:val="24"/>
          <w:lang w:eastAsia="ru-RU"/>
        </w:rPr>
        <w:t xml:space="preserve">Оценка - </w:t>
      </w:r>
      <w:r w:rsidR="00554972">
        <w:rPr>
          <w:rFonts w:ascii="Times New Roman" w:eastAsia="Times New Roman" w:hAnsi="Times New Roman" w:cs="Times New Roman"/>
          <w:b/>
          <w:color w:val="000000"/>
          <w:spacing w:val="1"/>
          <w:sz w:val="24"/>
          <w:szCs w:val="24"/>
          <w:lang w:eastAsia="ru-RU"/>
        </w:rPr>
        <w:t>4</w:t>
      </w:r>
      <w:r w:rsidRPr="00AA60F9">
        <w:rPr>
          <w:rFonts w:ascii="Times New Roman" w:eastAsia="Times New Roman" w:hAnsi="Times New Roman" w:cs="Times New Roman"/>
          <w:b/>
          <w:color w:val="000000"/>
          <w:spacing w:val="1"/>
          <w:sz w:val="24"/>
          <w:szCs w:val="24"/>
          <w:lang w:eastAsia="ru-RU"/>
        </w:rPr>
        <w:t>.</w:t>
      </w:r>
    </w:p>
    <w:p w14:paraId="3C40363D" w14:textId="515C72EC" w:rsidR="00D630DC" w:rsidRDefault="00554972" w:rsidP="00E0192C">
      <w:pPr>
        <w:shd w:val="clear" w:color="auto" w:fill="FFFFFF"/>
        <w:spacing w:after="0" w:line="274" w:lineRule="exact"/>
        <w:ind w:firstLine="709"/>
        <w:jc w:val="both"/>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Приемлемый</w:t>
      </w:r>
      <w:r w:rsidR="00BA44EB">
        <w:rPr>
          <w:rFonts w:ascii="Times New Roman" w:eastAsia="Times New Roman" w:hAnsi="Times New Roman" w:cs="Times New Roman"/>
          <w:color w:val="000000"/>
          <w:spacing w:val="1"/>
          <w:sz w:val="24"/>
          <w:szCs w:val="24"/>
          <w:lang w:eastAsia="ru-RU"/>
        </w:rPr>
        <w:t xml:space="preserve"> уровень</w:t>
      </w:r>
      <w:r w:rsidR="00D630DC">
        <w:rPr>
          <w:rFonts w:ascii="Times New Roman" w:eastAsia="Times New Roman" w:hAnsi="Times New Roman" w:cs="Times New Roman"/>
          <w:color w:val="000000"/>
          <w:spacing w:val="1"/>
          <w:sz w:val="24"/>
          <w:szCs w:val="24"/>
          <w:lang w:eastAsia="ru-RU"/>
        </w:rPr>
        <w:t xml:space="preserve"> </w:t>
      </w:r>
      <w:r w:rsidR="00D630DC" w:rsidRPr="00AA60F9">
        <w:rPr>
          <w:rFonts w:ascii="Times New Roman" w:eastAsia="Times New Roman" w:hAnsi="Times New Roman" w:cs="Times New Roman"/>
          <w:color w:val="000000"/>
          <w:spacing w:val="1"/>
          <w:sz w:val="24"/>
          <w:szCs w:val="24"/>
          <w:lang w:eastAsia="ru-RU"/>
        </w:rPr>
        <w:t>эффективност</w:t>
      </w:r>
      <w:r w:rsidR="00BA44EB">
        <w:rPr>
          <w:rFonts w:ascii="Times New Roman" w:eastAsia="Times New Roman" w:hAnsi="Times New Roman" w:cs="Times New Roman"/>
          <w:color w:val="000000"/>
          <w:spacing w:val="1"/>
          <w:sz w:val="24"/>
          <w:szCs w:val="24"/>
          <w:lang w:eastAsia="ru-RU"/>
        </w:rPr>
        <w:t>и</w:t>
      </w:r>
      <w:r w:rsidR="00D630DC">
        <w:rPr>
          <w:rFonts w:ascii="Times New Roman" w:eastAsia="Times New Roman" w:hAnsi="Times New Roman" w:cs="Times New Roman"/>
          <w:color w:val="000000"/>
          <w:spacing w:val="1"/>
          <w:sz w:val="24"/>
          <w:szCs w:val="24"/>
          <w:lang w:eastAsia="ru-RU"/>
        </w:rPr>
        <w:t xml:space="preserve"> муниципальной П</w:t>
      </w:r>
      <w:r w:rsidR="00D630DC" w:rsidRPr="00AA60F9">
        <w:rPr>
          <w:rFonts w:ascii="Times New Roman" w:eastAsia="Times New Roman" w:hAnsi="Times New Roman" w:cs="Times New Roman"/>
          <w:color w:val="000000"/>
          <w:spacing w:val="1"/>
          <w:sz w:val="24"/>
          <w:szCs w:val="24"/>
          <w:lang w:eastAsia="ru-RU"/>
        </w:rPr>
        <w:t>рограммы.</w:t>
      </w:r>
      <w:r w:rsidR="00BA44EB">
        <w:rPr>
          <w:rFonts w:ascii="Times New Roman" w:eastAsia="Times New Roman" w:hAnsi="Times New Roman" w:cs="Times New Roman"/>
          <w:color w:val="000000"/>
          <w:spacing w:val="1"/>
          <w:sz w:val="24"/>
          <w:szCs w:val="24"/>
          <w:lang w:eastAsia="ru-RU"/>
        </w:rPr>
        <w:t xml:space="preserve"> </w:t>
      </w:r>
      <w:r>
        <w:rPr>
          <w:rFonts w:ascii="Times New Roman" w:eastAsia="Times New Roman" w:hAnsi="Times New Roman" w:cs="Times New Roman"/>
          <w:color w:val="000000"/>
          <w:spacing w:val="1"/>
          <w:sz w:val="24"/>
          <w:szCs w:val="24"/>
          <w:lang w:eastAsia="ru-RU"/>
        </w:rPr>
        <w:t>Возможен</w:t>
      </w:r>
      <w:r w:rsidR="00BA44EB">
        <w:rPr>
          <w:rFonts w:ascii="Times New Roman" w:eastAsia="Times New Roman" w:hAnsi="Times New Roman" w:cs="Times New Roman"/>
          <w:color w:val="000000"/>
          <w:spacing w:val="1"/>
          <w:sz w:val="24"/>
          <w:szCs w:val="24"/>
          <w:lang w:eastAsia="ru-RU"/>
        </w:rPr>
        <w:t xml:space="preserve"> пересмотр муниципальной Программы в части </w:t>
      </w:r>
      <w:r>
        <w:rPr>
          <w:rFonts w:ascii="Times New Roman" w:eastAsia="Times New Roman" w:hAnsi="Times New Roman" w:cs="Times New Roman"/>
          <w:color w:val="000000"/>
          <w:spacing w:val="1"/>
          <w:sz w:val="24"/>
          <w:szCs w:val="24"/>
          <w:lang w:eastAsia="ru-RU"/>
        </w:rPr>
        <w:t>высвобождения ресурсов и перенос их на другие Программы.</w:t>
      </w:r>
    </w:p>
    <w:p w14:paraId="7BE20E1A" w14:textId="77777777" w:rsidR="006C7E82" w:rsidRDefault="006C7E82" w:rsidP="00D630DC">
      <w:pPr>
        <w:shd w:val="clear" w:color="auto" w:fill="FFFFFF"/>
        <w:spacing w:after="0" w:line="274" w:lineRule="exact"/>
        <w:jc w:val="both"/>
        <w:rPr>
          <w:rFonts w:ascii="Times New Roman" w:eastAsia="Times New Roman" w:hAnsi="Times New Roman" w:cs="Times New Roman"/>
          <w:color w:val="000000"/>
          <w:spacing w:val="1"/>
          <w:sz w:val="24"/>
          <w:szCs w:val="24"/>
          <w:lang w:eastAsia="ru-RU"/>
        </w:rPr>
      </w:pPr>
    </w:p>
    <w:p w14:paraId="2A43E5EC" w14:textId="77777777" w:rsidR="006C7E82" w:rsidRDefault="006C7E82" w:rsidP="00D630DC">
      <w:pPr>
        <w:shd w:val="clear" w:color="auto" w:fill="FFFFFF"/>
        <w:spacing w:after="0" w:line="274" w:lineRule="exact"/>
        <w:jc w:val="both"/>
        <w:rPr>
          <w:rFonts w:ascii="Times New Roman" w:eastAsia="Times New Roman" w:hAnsi="Times New Roman" w:cs="Times New Roman"/>
          <w:color w:val="000000"/>
          <w:spacing w:val="1"/>
          <w:sz w:val="24"/>
          <w:szCs w:val="24"/>
          <w:lang w:eastAsia="ru-RU"/>
        </w:rPr>
      </w:pPr>
    </w:p>
    <w:p w14:paraId="14FBE42B" w14:textId="4054564F" w:rsidR="00C40AA0" w:rsidRPr="001C51F7" w:rsidRDefault="008660B6" w:rsidP="00C730FD">
      <w:pPr>
        <w:pStyle w:val="a3"/>
        <w:tabs>
          <w:tab w:val="left" w:pos="0"/>
          <w:tab w:val="left" w:pos="567"/>
        </w:tabs>
        <w:spacing w:after="0" w:line="240" w:lineRule="auto"/>
        <w:ind w:left="0"/>
        <w:jc w:val="center"/>
        <w:rPr>
          <w:sz w:val="24"/>
          <w:szCs w:val="24"/>
        </w:rPr>
      </w:pPr>
      <w:r w:rsidRPr="00814150">
        <w:rPr>
          <w:rFonts w:ascii="Times New Roman" w:eastAsia="Times New Roman" w:hAnsi="Times New Roman" w:cs="Times New Roman"/>
          <w:b/>
          <w:bCs/>
          <w:color w:val="000000" w:themeColor="text1"/>
          <w:sz w:val="24"/>
          <w:szCs w:val="24"/>
          <w:lang w:eastAsia="ru-RU"/>
        </w:rPr>
        <w:lastRenderedPageBreak/>
        <w:t xml:space="preserve">4. </w:t>
      </w:r>
      <w:r w:rsidR="7C49A6FE" w:rsidRPr="00814150">
        <w:rPr>
          <w:rFonts w:ascii="Times New Roman" w:eastAsia="Times New Roman" w:hAnsi="Times New Roman" w:cs="Times New Roman"/>
          <w:b/>
          <w:bCs/>
          <w:color w:val="000000" w:themeColor="text1"/>
          <w:sz w:val="24"/>
          <w:szCs w:val="24"/>
          <w:lang w:eastAsia="ru-RU"/>
        </w:rPr>
        <w:t xml:space="preserve">Муниципальная программа «Обеспечение общественного порядка </w:t>
      </w:r>
      <w:r w:rsidR="00E0192C">
        <w:rPr>
          <w:rFonts w:ascii="Times New Roman" w:eastAsia="Times New Roman" w:hAnsi="Times New Roman" w:cs="Times New Roman"/>
          <w:b/>
          <w:bCs/>
          <w:color w:val="000000" w:themeColor="text1"/>
          <w:sz w:val="24"/>
          <w:szCs w:val="24"/>
          <w:lang w:eastAsia="ru-RU"/>
        </w:rPr>
        <w:br/>
      </w:r>
      <w:r w:rsidR="7C49A6FE" w:rsidRPr="00814150">
        <w:rPr>
          <w:rFonts w:ascii="Times New Roman" w:eastAsia="Times New Roman" w:hAnsi="Times New Roman" w:cs="Times New Roman"/>
          <w:b/>
          <w:bCs/>
          <w:color w:val="000000" w:themeColor="text1"/>
          <w:sz w:val="24"/>
          <w:szCs w:val="24"/>
          <w:lang w:eastAsia="ru-RU"/>
        </w:rPr>
        <w:t>и</w:t>
      </w:r>
      <w:r w:rsidR="007360A4" w:rsidRPr="00814150">
        <w:rPr>
          <w:rFonts w:ascii="Times New Roman" w:eastAsia="Times New Roman" w:hAnsi="Times New Roman" w:cs="Times New Roman"/>
          <w:b/>
          <w:bCs/>
          <w:color w:val="000000" w:themeColor="text1"/>
          <w:sz w:val="24"/>
          <w:szCs w:val="24"/>
          <w:lang w:eastAsia="ru-RU"/>
        </w:rPr>
        <w:t xml:space="preserve"> </w:t>
      </w:r>
      <w:r w:rsidR="7C49A6FE" w:rsidRPr="00814150">
        <w:rPr>
          <w:rFonts w:ascii="Times New Roman" w:eastAsia="Times New Roman" w:hAnsi="Times New Roman" w:cs="Times New Roman"/>
          <w:b/>
          <w:bCs/>
          <w:color w:val="000000" w:themeColor="text1"/>
          <w:sz w:val="24"/>
          <w:szCs w:val="24"/>
          <w:lang w:eastAsia="ru-RU"/>
        </w:rPr>
        <w:t>безопасности насе</w:t>
      </w:r>
      <w:r w:rsidR="00BE0A90" w:rsidRPr="00814150">
        <w:rPr>
          <w:rFonts w:ascii="Times New Roman" w:eastAsia="Times New Roman" w:hAnsi="Times New Roman" w:cs="Times New Roman"/>
          <w:b/>
          <w:bCs/>
          <w:color w:val="000000" w:themeColor="text1"/>
          <w:sz w:val="24"/>
          <w:szCs w:val="24"/>
          <w:lang w:eastAsia="ru-RU"/>
        </w:rPr>
        <w:t xml:space="preserve">ления в </w:t>
      </w:r>
      <w:proofErr w:type="spellStart"/>
      <w:r w:rsidR="00BE0A90" w:rsidRPr="00814150">
        <w:rPr>
          <w:rFonts w:ascii="Times New Roman" w:eastAsia="Times New Roman" w:hAnsi="Times New Roman" w:cs="Times New Roman"/>
          <w:b/>
          <w:bCs/>
          <w:color w:val="000000" w:themeColor="text1"/>
          <w:sz w:val="24"/>
          <w:szCs w:val="24"/>
          <w:lang w:eastAsia="ru-RU"/>
        </w:rPr>
        <w:t>Печенгском</w:t>
      </w:r>
      <w:proofErr w:type="spellEnd"/>
      <w:r w:rsidR="00BE0A90" w:rsidRPr="00814150">
        <w:rPr>
          <w:rFonts w:ascii="Times New Roman" w:eastAsia="Times New Roman" w:hAnsi="Times New Roman" w:cs="Times New Roman"/>
          <w:b/>
          <w:bCs/>
          <w:color w:val="000000" w:themeColor="text1"/>
          <w:sz w:val="24"/>
          <w:szCs w:val="24"/>
          <w:lang w:eastAsia="ru-RU"/>
        </w:rPr>
        <w:t xml:space="preserve"> </w:t>
      </w:r>
      <w:r w:rsidR="00814150">
        <w:rPr>
          <w:rFonts w:ascii="Times New Roman" w:eastAsia="Times New Roman" w:hAnsi="Times New Roman" w:cs="Times New Roman"/>
          <w:b/>
          <w:bCs/>
          <w:color w:val="000000" w:themeColor="text1"/>
          <w:sz w:val="24"/>
          <w:szCs w:val="24"/>
          <w:lang w:eastAsia="ru-RU"/>
        </w:rPr>
        <w:t>муниципальном округе</w:t>
      </w:r>
      <w:r w:rsidR="00BE0A90" w:rsidRPr="00814150">
        <w:rPr>
          <w:rFonts w:ascii="Times New Roman" w:eastAsia="Times New Roman" w:hAnsi="Times New Roman" w:cs="Times New Roman"/>
          <w:b/>
          <w:bCs/>
          <w:color w:val="000000" w:themeColor="text1"/>
          <w:sz w:val="24"/>
          <w:szCs w:val="24"/>
          <w:lang w:eastAsia="ru-RU"/>
        </w:rPr>
        <w:t>» на 2021-2023</w:t>
      </w:r>
      <w:r w:rsidR="7C49A6FE" w:rsidRPr="00814150">
        <w:rPr>
          <w:rFonts w:ascii="Times New Roman" w:eastAsia="Times New Roman" w:hAnsi="Times New Roman" w:cs="Times New Roman"/>
          <w:b/>
          <w:bCs/>
          <w:color w:val="000000" w:themeColor="text1"/>
          <w:sz w:val="24"/>
          <w:szCs w:val="24"/>
          <w:lang w:eastAsia="ru-RU"/>
        </w:rPr>
        <w:t xml:space="preserve"> годы</w:t>
      </w:r>
    </w:p>
    <w:p w14:paraId="71887C79" w14:textId="77777777" w:rsidR="00AE125C" w:rsidRPr="001C51F7" w:rsidRDefault="00AE125C" w:rsidP="00AE125C">
      <w:pPr>
        <w:pStyle w:val="a3"/>
        <w:tabs>
          <w:tab w:val="left" w:pos="284"/>
          <w:tab w:val="left" w:pos="567"/>
        </w:tabs>
        <w:spacing w:after="0" w:line="240" w:lineRule="auto"/>
        <w:ind w:left="502"/>
        <w:jc w:val="both"/>
        <w:rPr>
          <w:sz w:val="18"/>
          <w:szCs w:val="18"/>
        </w:rPr>
      </w:pPr>
    </w:p>
    <w:p w14:paraId="44C96C8E" w14:textId="541AE42A" w:rsidR="00C878A9" w:rsidRDefault="002C0EF1" w:rsidP="00E0192C">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Муниципальная программа </w:t>
      </w:r>
      <w:r w:rsidR="007F26A0" w:rsidRPr="001C51F7">
        <w:rPr>
          <w:rFonts w:ascii="Times New Roman" w:hAnsi="Times New Roman" w:cs="Times New Roman"/>
          <w:sz w:val="24"/>
          <w:szCs w:val="24"/>
        </w:rPr>
        <w:t>«</w:t>
      </w:r>
      <w:r w:rsidRPr="001C51F7">
        <w:rPr>
          <w:rFonts w:ascii="Times New Roman" w:hAnsi="Times New Roman" w:cs="Times New Roman"/>
          <w:sz w:val="24"/>
          <w:szCs w:val="24"/>
        </w:rPr>
        <w:t xml:space="preserve">Обеспечение общественного порядка и безопасности населения </w:t>
      </w:r>
      <w:r w:rsidR="00814150">
        <w:rPr>
          <w:rFonts w:ascii="Times New Roman" w:hAnsi="Times New Roman" w:cs="Times New Roman"/>
          <w:sz w:val="24"/>
          <w:szCs w:val="24"/>
        </w:rPr>
        <w:t xml:space="preserve">в </w:t>
      </w:r>
      <w:proofErr w:type="spellStart"/>
      <w:r w:rsidRPr="001C51F7">
        <w:rPr>
          <w:rFonts w:ascii="Times New Roman" w:hAnsi="Times New Roman" w:cs="Times New Roman"/>
          <w:sz w:val="24"/>
          <w:szCs w:val="24"/>
        </w:rPr>
        <w:t>Печенгск</w:t>
      </w:r>
      <w:r w:rsidR="00814150">
        <w:rPr>
          <w:rFonts w:ascii="Times New Roman" w:hAnsi="Times New Roman" w:cs="Times New Roman"/>
          <w:sz w:val="24"/>
          <w:szCs w:val="24"/>
        </w:rPr>
        <w:t>ом</w:t>
      </w:r>
      <w:proofErr w:type="spellEnd"/>
      <w:r w:rsidR="00814150">
        <w:rPr>
          <w:rFonts w:ascii="Times New Roman" w:hAnsi="Times New Roman" w:cs="Times New Roman"/>
          <w:sz w:val="24"/>
          <w:szCs w:val="24"/>
        </w:rPr>
        <w:t xml:space="preserve"> муниципальном округе</w:t>
      </w:r>
      <w:r w:rsidR="007F26A0" w:rsidRPr="001C51F7">
        <w:rPr>
          <w:rFonts w:ascii="Times New Roman" w:hAnsi="Times New Roman" w:cs="Times New Roman"/>
          <w:sz w:val="24"/>
          <w:szCs w:val="24"/>
        </w:rPr>
        <w:t>»</w:t>
      </w:r>
      <w:r w:rsidR="00C878A9">
        <w:rPr>
          <w:rFonts w:ascii="Times New Roman" w:hAnsi="Times New Roman" w:cs="Times New Roman"/>
          <w:sz w:val="24"/>
          <w:szCs w:val="24"/>
        </w:rPr>
        <w:t xml:space="preserve"> на 2021-2023 годы утверждена постановлением администрации </w:t>
      </w:r>
      <w:proofErr w:type="spellStart"/>
      <w:r w:rsidR="00C878A9">
        <w:rPr>
          <w:rFonts w:ascii="Times New Roman" w:hAnsi="Times New Roman" w:cs="Times New Roman"/>
          <w:sz w:val="24"/>
          <w:szCs w:val="24"/>
        </w:rPr>
        <w:t>Печенского</w:t>
      </w:r>
      <w:proofErr w:type="spellEnd"/>
      <w:r w:rsidR="00C878A9">
        <w:rPr>
          <w:rFonts w:ascii="Times New Roman" w:hAnsi="Times New Roman" w:cs="Times New Roman"/>
          <w:sz w:val="24"/>
          <w:szCs w:val="24"/>
        </w:rPr>
        <w:t xml:space="preserve"> муниципального округа от 26.01.2021 № 29 </w:t>
      </w:r>
      <w:r w:rsidR="00E0192C">
        <w:rPr>
          <w:rFonts w:ascii="Times New Roman" w:hAnsi="Times New Roman" w:cs="Times New Roman"/>
          <w:sz w:val="24"/>
          <w:szCs w:val="24"/>
        </w:rPr>
        <w:br/>
      </w:r>
      <w:r w:rsidR="00C878A9">
        <w:rPr>
          <w:rFonts w:ascii="Times New Roman" w:hAnsi="Times New Roman" w:cs="Times New Roman"/>
          <w:sz w:val="24"/>
          <w:szCs w:val="24"/>
        </w:rPr>
        <w:t xml:space="preserve">(с изменениями от 20.05.2021 № 445, от 11.10.2021 № 1087 и </w:t>
      </w:r>
      <w:proofErr w:type="gramStart"/>
      <w:r w:rsidR="00C878A9">
        <w:rPr>
          <w:rFonts w:ascii="Times New Roman" w:hAnsi="Times New Roman" w:cs="Times New Roman"/>
          <w:sz w:val="24"/>
          <w:szCs w:val="24"/>
        </w:rPr>
        <w:t>от</w:t>
      </w:r>
      <w:proofErr w:type="gramEnd"/>
      <w:r w:rsidR="00C878A9">
        <w:rPr>
          <w:rFonts w:ascii="Times New Roman" w:hAnsi="Times New Roman" w:cs="Times New Roman"/>
          <w:sz w:val="24"/>
          <w:szCs w:val="24"/>
        </w:rPr>
        <w:t xml:space="preserve"> 06.12.2021 № 1338).</w:t>
      </w:r>
    </w:p>
    <w:p w14:paraId="02A7D991" w14:textId="0EFFDE03" w:rsidR="002C0EF1" w:rsidRPr="001C51F7" w:rsidRDefault="00C878A9" w:rsidP="00E0192C">
      <w:pPr>
        <w:tabs>
          <w:tab w:val="left" w:pos="709"/>
          <w:tab w:val="left" w:pos="851"/>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Цель Программы – повышение безопасности жизнедеятельности населения на территории Печенгского муниципального округа.</w:t>
      </w:r>
    </w:p>
    <w:p w14:paraId="1ECB8F4C" w14:textId="77777777" w:rsidR="00975F02" w:rsidRPr="001C51F7" w:rsidRDefault="00975F02" w:rsidP="00E0192C">
      <w:pPr>
        <w:pStyle w:val="a3"/>
        <w:tabs>
          <w:tab w:val="left" w:pos="284"/>
          <w:tab w:val="left" w:pos="567"/>
        </w:tabs>
        <w:spacing w:after="0" w:line="240" w:lineRule="auto"/>
        <w:ind w:left="0" w:firstLine="709"/>
        <w:jc w:val="both"/>
        <w:rPr>
          <w:sz w:val="24"/>
          <w:szCs w:val="24"/>
        </w:rPr>
      </w:pPr>
      <w:r w:rsidRPr="001C51F7">
        <w:rPr>
          <w:rFonts w:ascii="Times New Roman" w:hAnsi="Times New Roman" w:cs="Times New Roman"/>
          <w:sz w:val="24"/>
          <w:szCs w:val="24"/>
        </w:rPr>
        <w:t>Программой предусмотрено решение следующих задач:</w:t>
      </w:r>
    </w:p>
    <w:p w14:paraId="7294B753" w14:textId="08F4D543" w:rsidR="00975F02" w:rsidRPr="001C51F7" w:rsidRDefault="000F2AC4" w:rsidP="00E0192C">
      <w:pPr>
        <w:pStyle w:val="31"/>
        <w:widowControl w:val="0"/>
        <w:tabs>
          <w:tab w:val="left" w:pos="-7938"/>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1C51F7">
        <w:rPr>
          <w:rFonts w:ascii="Times New Roman" w:hAnsi="Times New Roman" w:cs="Times New Roman"/>
          <w:sz w:val="24"/>
          <w:szCs w:val="24"/>
        </w:rPr>
        <w:t>1. П</w:t>
      </w:r>
      <w:r w:rsidR="00975F02" w:rsidRPr="001C51F7">
        <w:rPr>
          <w:rFonts w:ascii="Times New Roman" w:hAnsi="Times New Roman" w:cs="Times New Roman"/>
          <w:sz w:val="24"/>
          <w:szCs w:val="24"/>
        </w:rPr>
        <w:t xml:space="preserve">овышение безопасности дорожного движения и снижение дорожно-транспортного </w:t>
      </w:r>
      <w:r w:rsidR="008660B6" w:rsidRPr="001C51F7">
        <w:rPr>
          <w:rFonts w:ascii="Times New Roman" w:hAnsi="Times New Roman" w:cs="Times New Roman"/>
          <w:sz w:val="24"/>
          <w:szCs w:val="24"/>
        </w:rPr>
        <w:t>травматизма.</w:t>
      </w:r>
    </w:p>
    <w:p w14:paraId="6E6FA9CC" w14:textId="33A61959" w:rsidR="00975F02" w:rsidRPr="001C51F7" w:rsidRDefault="000F2AC4" w:rsidP="00E0192C">
      <w:pPr>
        <w:pStyle w:val="31"/>
        <w:widowControl w:val="0"/>
        <w:tabs>
          <w:tab w:val="left" w:pos="-7938"/>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1C51F7">
        <w:rPr>
          <w:rFonts w:ascii="Times New Roman" w:hAnsi="Times New Roman" w:cs="Times New Roman"/>
          <w:sz w:val="24"/>
          <w:szCs w:val="24"/>
        </w:rPr>
        <w:t>2. П</w:t>
      </w:r>
      <w:r w:rsidR="00975F02" w:rsidRPr="001C51F7">
        <w:rPr>
          <w:rFonts w:ascii="Times New Roman" w:hAnsi="Times New Roman" w:cs="Times New Roman"/>
          <w:sz w:val="24"/>
          <w:szCs w:val="24"/>
        </w:rPr>
        <w:t>овышение общественной б</w:t>
      </w:r>
      <w:r w:rsidR="008660B6" w:rsidRPr="001C51F7">
        <w:rPr>
          <w:rFonts w:ascii="Times New Roman" w:hAnsi="Times New Roman" w:cs="Times New Roman"/>
          <w:sz w:val="24"/>
          <w:szCs w:val="24"/>
        </w:rPr>
        <w:t xml:space="preserve">езопасности </w:t>
      </w:r>
      <w:r w:rsidR="002D493B">
        <w:rPr>
          <w:rFonts w:ascii="Times New Roman" w:hAnsi="Times New Roman" w:cs="Times New Roman"/>
          <w:sz w:val="24"/>
          <w:szCs w:val="24"/>
        </w:rPr>
        <w:t>населения.</w:t>
      </w:r>
    </w:p>
    <w:p w14:paraId="70DBA417" w14:textId="0627330B" w:rsidR="00975F02" w:rsidRDefault="002D493B" w:rsidP="00E0192C">
      <w:pPr>
        <w:pStyle w:val="31"/>
        <w:widowControl w:val="0"/>
        <w:tabs>
          <w:tab w:val="left" w:pos="-7938"/>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3</w:t>
      </w:r>
      <w:r w:rsidR="000F2AC4" w:rsidRPr="001C51F7">
        <w:rPr>
          <w:rFonts w:ascii="Times New Roman" w:hAnsi="Times New Roman" w:cs="Times New Roman"/>
          <w:sz w:val="24"/>
          <w:szCs w:val="24"/>
        </w:rPr>
        <w:t>. О</w:t>
      </w:r>
      <w:r w:rsidR="00975F02" w:rsidRPr="001C51F7">
        <w:rPr>
          <w:rFonts w:ascii="Times New Roman" w:hAnsi="Times New Roman" w:cs="Times New Roman"/>
          <w:sz w:val="24"/>
          <w:szCs w:val="24"/>
        </w:rPr>
        <w:t>беспечение защиты населения и территорий от чрезвычайных ситуаций.</w:t>
      </w:r>
    </w:p>
    <w:p w14:paraId="0EC165F3" w14:textId="61FF3EE1" w:rsidR="002D493B" w:rsidRPr="001C51F7" w:rsidRDefault="002D493B" w:rsidP="00E0192C">
      <w:pPr>
        <w:pStyle w:val="31"/>
        <w:widowControl w:val="0"/>
        <w:tabs>
          <w:tab w:val="left" w:pos="-7938"/>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4. Совершенствование системы профилактических мер антитеррористической, </w:t>
      </w:r>
      <w:proofErr w:type="spellStart"/>
      <w:r>
        <w:rPr>
          <w:rFonts w:ascii="Times New Roman" w:hAnsi="Times New Roman" w:cs="Times New Roman"/>
          <w:sz w:val="24"/>
          <w:szCs w:val="24"/>
        </w:rPr>
        <w:t>противоэкстремистской</w:t>
      </w:r>
      <w:proofErr w:type="spellEnd"/>
      <w:r>
        <w:rPr>
          <w:rFonts w:ascii="Times New Roman" w:hAnsi="Times New Roman" w:cs="Times New Roman"/>
          <w:sz w:val="24"/>
          <w:szCs w:val="24"/>
        </w:rPr>
        <w:t xml:space="preserve"> направленности, формирование толерантной среды на основе ценностей многонационального российского общества, принципов соблюдения прав и свобод человека.</w:t>
      </w:r>
    </w:p>
    <w:p w14:paraId="73249D8B" w14:textId="181C2465" w:rsidR="00975F02" w:rsidRPr="001C51F7" w:rsidRDefault="00975F02" w:rsidP="00E0192C">
      <w:pPr>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Исполнение Программы осуществляется путем реализации подпрограмм, сформированных исходя из необходимости достижения целей и задач муниципальной программы.</w:t>
      </w:r>
    </w:p>
    <w:p w14:paraId="4BA20EA2" w14:textId="0AACE454" w:rsidR="00975F02" w:rsidRPr="001C51F7" w:rsidRDefault="00975F02" w:rsidP="00E0192C">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В структуру Программы входят четыре подпрограммы:</w:t>
      </w:r>
    </w:p>
    <w:p w14:paraId="3499AEB2" w14:textId="4EDEAC9A" w:rsidR="00975F02" w:rsidRPr="001C51F7" w:rsidRDefault="000F2AC4" w:rsidP="00E019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BF50E6" w:rsidRPr="001C51F7">
        <w:rPr>
          <w:rFonts w:ascii="Times New Roman" w:hAnsi="Times New Roman" w:cs="Times New Roman"/>
          <w:sz w:val="24"/>
          <w:szCs w:val="24"/>
        </w:rPr>
        <w:t>п</w:t>
      </w:r>
      <w:r w:rsidR="00975F02" w:rsidRPr="001C51F7">
        <w:rPr>
          <w:rFonts w:ascii="Times New Roman" w:hAnsi="Times New Roman" w:cs="Times New Roman"/>
          <w:sz w:val="24"/>
          <w:szCs w:val="24"/>
        </w:rPr>
        <w:t xml:space="preserve">одпрограмма 1 </w:t>
      </w:r>
      <w:r w:rsidR="007F26A0" w:rsidRPr="001C51F7">
        <w:rPr>
          <w:rFonts w:ascii="Times New Roman" w:hAnsi="Times New Roman" w:cs="Times New Roman"/>
          <w:sz w:val="24"/>
          <w:szCs w:val="24"/>
        </w:rPr>
        <w:t>«</w:t>
      </w:r>
      <w:r w:rsidR="00333BA3" w:rsidRPr="001C51F7">
        <w:rPr>
          <w:rFonts w:ascii="Times New Roman" w:hAnsi="Times New Roman" w:cs="Times New Roman"/>
          <w:sz w:val="24"/>
          <w:szCs w:val="24"/>
        </w:rPr>
        <w:t>Повышение безопасности дорожного движения и снижение дорожно-</w:t>
      </w:r>
      <w:r w:rsidR="007F26A0" w:rsidRPr="001C51F7">
        <w:rPr>
          <w:rFonts w:ascii="Times New Roman" w:hAnsi="Times New Roman" w:cs="Times New Roman"/>
          <w:sz w:val="24"/>
          <w:szCs w:val="24"/>
        </w:rPr>
        <w:t>транспортного травматизма»</w:t>
      </w:r>
      <w:r w:rsidR="00975F02" w:rsidRPr="001C51F7">
        <w:rPr>
          <w:rFonts w:ascii="Times New Roman" w:hAnsi="Times New Roman" w:cs="Times New Roman"/>
          <w:sz w:val="24"/>
          <w:szCs w:val="24"/>
        </w:rPr>
        <w:t>;</w:t>
      </w:r>
    </w:p>
    <w:p w14:paraId="21675A48" w14:textId="75AF4DBA" w:rsidR="00333BA3" w:rsidRPr="001C51F7" w:rsidRDefault="000F2AC4" w:rsidP="00E0192C">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BF50E6" w:rsidRPr="001C51F7">
        <w:rPr>
          <w:rFonts w:ascii="Times New Roman" w:hAnsi="Times New Roman" w:cs="Times New Roman"/>
          <w:sz w:val="24"/>
          <w:szCs w:val="24"/>
        </w:rPr>
        <w:t>п</w:t>
      </w:r>
      <w:r w:rsidR="00975F02" w:rsidRPr="001C51F7">
        <w:rPr>
          <w:rFonts w:ascii="Times New Roman" w:hAnsi="Times New Roman" w:cs="Times New Roman"/>
          <w:sz w:val="24"/>
          <w:szCs w:val="24"/>
        </w:rPr>
        <w:t xml:space="preserve">одпрограмма 2 </w:t>
      </w:r>
      <w:r w:rsidR="007F26A0" w:rsidRPr="001C51F7">
        <w:rPr>
          <w:rFonts w:ascii="Times New Roman" w:hAnsi="Times New Roman" w:cs="Times New Roman"/>
          <w:sz w:val="24"/>
          <w:szCs w:val="24"/>
        </w:rPr>
        <w:t>«</w:t>
      </w:r>
      <w:r w:rsidR="00333BA3" w:rsidRPr="001C51F7">
        <w:rPr>
          <w:rFonts w:ascii="Times New Roman" w:hAnsi="Times New Roman" w:cs="Times New Roman"/>
          <w:sz w:val="24"/>
          <w:szCs w:val="24"/>
        </w:rPr>
        <w:t>Профилактика правонарушений</w:t>
      </w:r>
      <w:r w:rsidR="007F26A0" w:rsidRPr="001C51F7">
        <w:rPr>
          <w:rFonts w:ascii="Times New Roman" w:hAnsi="Times New Roman" w:cs="Times New Roman"/>
          <w:sz w:val="24"/>
          <w:szCs w:val="24"/>
        </w:rPr>
        <w:t>»</w:t>
      </w:r>
      <w:r w:rsidR="00333BA3" w:rsidRPr="001C51F7">
        <w:rPr>
          <w:rFonts w:ascii="Times New Roman" w:hAnsi="Times New Roman" w:cs="Times New Roman"/>
          <w:sz w:val="24"/>
          <w:szCs w:val="24"/>
        </w:rPr>
        <w:t>;</w:t>
      </w:r>
    </w:p>
    <w:p w14:paraId="4A9650A0" w14:textId="56505D98" w:rsidR="00975F02" w:rsidRDefault="000F2AC4" w:rsidP="00E0192C">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BF50E6" w:rsidRPr="001C51F7">
        <w:rPr>
          <w:rFonts w:ascii="Times New Roman" w:hAnsi="Times New Roman" w:cs="Times New Roman"/>
          <w:sz w:val="24"/>
          <w:szCs w:val="24"/>
        </w:rPr>
        <w:t>п</w:t>
      </w:r>
      <w:r w:rsidR="00975F02" w:rsidRPr="001C51F7">
        <w:rPr>
          <w:rFonts w:ascii="Times New Roman" w:hAnsi="Times New Roman" w:cs="Times New Roman"/>
          <w:sz w:val="24"/>
          <w:szCs w:val="24"/>
        </w:rPr>
        <w:t xml:space="preserve">одпрограмма </w:t>
      </w:r>
      <w:r w:rsidR="002D493B">
        <w:rPr>
          <w:rFonts w:ascii="Times New Roman" w:hAnsi="Times New Roman" w:cs="Times New Roman"/>
          <w:sz w:val="24"/>
          <w:szCs w:val="24"/>
        </w:rPr>
        <w:t>3</w:t>
      </w:r>
      <w:r w:rsidR="006C37D6" w:rsidRPr="001C51F7">
        <w:rPr>
          <w:rFonts w:ascii="Times New Roman" w:hAnsi="Times New Roman" w:cs="Times New Roman"/>
          <w:sz w:val="24"/>
          <w:szCs w:val="24"/>
        </w:rPr>
        <w:t xml:space="preserve"> </w:t>
      </w:r>
      <w:r w:rsidR="00975F02" w:rsidRPr="001C51F7">
        <w:rPr>
          <w:rFonts w:ascii="Times New Roman" w:hAnsi="Times New Roman" w:cs="Times New Roman"/>
          <w:sz w:val="24"/>
          <w:szCs w:val="24"/>
        </w:rPr>
        <w:t>«</w:t>
      </w:r>
      <w:r w:rsidR="00333BA3" w:rsidRPr="001C51F7">
        <w:rPr>
          <w:rFonts w:ascii="Times New Roman" w:hAnsi="Times New Roman" w:cs="Times New Roman"/>
          <w:sz w:val="24"/>
          <w:szCs w:val="24"/>
        </w:rPr>
        <w:t>Обеспечение защиты населения и территорий от чрезвычайных ситуаций</w:t>
      </w:r>
      <w:r w:rsidR="002D493B">
        <w:rPr>
          <w:rFonts w:ascii="Times New Roman" w:hAnsi="Times New Roman" w:cs="Times New Roman"/>
          <w:sz w:val="24"/>
          <w:szCs w:val="24"/>
        </w:rPr>
        <w:t>»;</w:t>
      </w:r>
    </w:p>
    <w:p w14:paraId="642366E9" w14:textId="0B535551" w:rsidR="002D493B" w:rsidRPr="001C51F7" w:rsidRDefault="002D493B" w:rsidP="00E0192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подпрограмма 4 «Противодействие терроризму и профилактика экстремизма».</w:t>
      </w:r>
    </w:p>
    <w:p w14:paraId="474464BA" w14:textId="25C00F62" w:rsidR="00975F02" w:rsidRPr="001C51F7" w:rsidRDefault="00975F02" w:rsidP="00E0192C">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Программы составлял </w:t>
      </w:r>
      <w:r w:rsidR="00CE1413">
        <w:rPr>
          <w:rFonts w:ascii="Times New Roman" w:hAnsi="Times New Roman" w:cs="Times New Roman"/>
          <w:sz w:val="24"/>
          <w:szCs w:val="24"/>
        </w:rPr>
        <w:t>24 058,5</w:t>
      </w:r>
      <w:r w:rsidR="006C37D6" w:rsidRPr="001C51F7">
        <w:rPr>
          <w:rFonts w:ascii="Times New Roman" w:hAnsi="Times New Roman" w:cs="Times New Roman"/>
          <w:b/>
          <w:sz w:val="24"/>
          <w:szCs w:val="24"/>
        </w:rPr>
        <w:t> </w:t>
      </w:r>
      <w:r w:rsidRPr="001C51F7">
        <w:rPr>
          <w:rFonts w:ascii="Times New Roman" w:hAnsi="Times New Roman" w:cs="Times New Roman"/>
          <w:sz w:val="24"/>
          <w:szCs w:val="24"/>
        </w:rPr>
        <w:t>тыс. руб</w:t>
      </w:r>
      <w:r w:rsidR="004542AD">
        <w:rPr>
          <w:rFonts w:ascii="Times New Roman" w:hAnsi="Times New Roman" w:cs="Times New Roman"/>
          <w:sz w:val="24"/>
          <w:szCs w:val="24"/>
        </w:rPr>
        <w:t>лей</w:t>
      </w:r>
      <w:r w:rsidRPr="001C51F7">
        <w:rPr>
          <w:rFonts w:ascii="Times New Roman" w:hAnsi="Times New Roman" w:cs="Times New Roman"/>
          <w:sz w:val="24"/>
          <w:szCs w:val="24"/>
        </w:rPr>
        <w:t xml:space="preserve">. В </w:t>
      </w:r>
      <w:r w:rsidR="00945755">
        <w:rPr>
          <w:rFonts w:ascii="Times New Roman" w:hAnsi="Times New Roman" w:cs="Times New Roman"/>
          <w:sz w:val="24"/>
          <w:szCs w:val="24"/>
        </w:rPr>
        <w:t>течение 202</w:t>
      </w:r>
      <w:r w:rsidR="002D493B">
        <w:rPr>
          <w:rFonts w:ascii="Times New Roman" w:hAnsi="Times New Roman" w:cs="Times New Roman"/>
          <w:sz w:val="24"/>
          <w:szCs w:val="24"/>
        </w:rPr>
        <w:t>1</w:t>
      </w:r>
      <w:r w:rsidR="002C302D" w:rsidRPr="001C51F7">
        <w:rPr>
          <w:rFonts w:ascii="Times New Roman" w:hAnsi="Times New Roman" w:cs="Times New Roman"/>
          <w:sz w:val="24"/>
          <w:szCs w:val="24"/>
        </w:rPr>
        <w:t xml:space="preserve"> </w:t>
      </w:r>
      <w:r w:rsidR="002259B7" w:rsidRPr="001C51F7">
        <w:rPr>
          <w:rFonts w:ascii="Times New Roman" w:hAnsi="Times New Roman" w:cs="Times New Roman"/>
          <w:sz w:val="24"/>
          <w:szCs w:val="24"/>
        </w:rPr>
        <w:t xml:space="preserve">года </w:t>
      </w:r>
      <w:r w:rsidR="002C302D" w:rsidRPr="001C51F7">
        <w:rPr>
          <w:rFonts w:ascii="Times New Roman" w:hAnsi="Times New Roman" w:cs="Times New Roman"/>
          <w:sz w:val="24"/>
          <w:szCs w:val="24"/>
        </w:rPr>
        <w:t xml:space="preserve">объем финансирования был уточнен и составил </w:t>
      </w:r>
      <w:r w:rsidR="00CE1413" w:rsidRPr="00CE1413">
        <w:rPr>
          <w:rFonts w:ascii="Times New Roman" w:hAnsi="Times New Roman" w:cs="Times New Roman"/>
          <w:b/>
          <w:sz w:val="24"/>
          <w:szCs w:val="24"/>
        </w:rPr>
        <w:t>24 531,8</w:t>
      </w:r>
      <w:r w:rsidRPr="001C51F7">
        <w:rPr>
          <w:rFonts w:ascii="Times New Roman" w:hAnsi="Times New Roman" w:cs="Times New Roman"/>
          <w:b/>
          <w:color w:val="000000"/>
          <w:sz w:val="24"/>
          <w:szCs w:val="24"/>
        </w:rPr>
        <w:t xml:space="preserve"> </w:t>
      </w:r>
      <w:r w:rsidRPr="001C51F7">
        <w:rPr>
          <w:rFonts w:ascii="Times New Roman" w:hAnsi="Times New Roman" w:cs="Times New Roman"/>
          <w:sz w:val="24"/>
          <w:szCs w:val="24"/>
        </w:rPr>
        <w:t>тыс. руб</w:t>
      </w:r>
      <w:r w:rsidR="00945755">
        <w:rPr>
          <w:rFonts w:ascii="Times New Roman" w:hAnsi="Times New Roman" w:cs="Times New Roman"/>
          <w:sz w:val="24"/>
          <w:szCs w:val="24"/>
        </w:rPr>
        <w:t>лей</w:t>
      </w:r>
      <w:r w:rsidRPr="001C51F7">
        <w:rPr>
          <w:rFonts w:ascii="Times New Roman" w:hAnsi="Times New Roman" w:cs="Times New Roman"/>
          <w:sz w:val="24"/>
          <w:szCs w:val="24"/>
        </w:rPr>
        <w:t xml:space="preserve">. В </w:t>
      </w:r>
      <w:r w:rsidR="002C302D" w:rsidRPr="001C51F7">
        <w:rPr>
          <w:rFonts w:ascii="Times New Roman" w:hAnsi="Times New Roman" w:cs="Times New Roman"/>
          <w:sz w:val="24"/>
          <w:szCs w:val="24"/>
        </w:rPr>
        <w:t xml:space="preserve">ходе реализации </w:t>
      </w:r>
      <w:r w:rsidR="00A75757" w:rsidRPr="001C51F7">
        <w:rPr>
          <w:rFonts w:ascii="Times New Roman" w:hAnsi="Times New Roman" w:cs="Times New Roman"/>
          <w:sz w:val="24"/>
          <w:szCs w:val="24"/>
        </w:rPr>
        <w:t>П</w:t>
      </w:r>
      <w:r w:rsidR="002C302D" w:rsidRPr="001C51F7">
        <w:rPr>
          <w:rFonts w:ascii="Times New Roman" w:hAnsi="Times New Roman" w:cs="Times New Roman"/>
          <w:sz w:val="24"/>
          <w:szCs w:val="24"/>
        </w:rPr>
        <w:t xml:space="preserve">рограммы освоены </w:t>
      </w:r>
      <w:r w:rsidRPr="001C51F7">
        <w:rPr>
          <w:rFonts w:ascii="Times New Roman" w:hAnsi="Times New Roman" w:cs="Times New Roman"/>
          <w:sz w:val="24"/>
          <w:szCs w:val="24"/>
        </w:rPr>
        <w:t xml:space="preserve">средства в размере </w:t>
      </w:r>
      <w:r w:rsidR="00CE1413" w:rsidRPr="00CE1413">
        <w:rPr>
          <w:rFonts w:ascii="Times New Roman" w:hAnsi="Times New Roman" w:cs="Times New Roman"/>
          <w:b/>
          <w:sz w:val="24"/>
          <w:szCs w:val="24"/>
        </w:rPr>
        <w:t>23 823,1</w:t>
      </w:r>
      <w:r w:rsidRPr="001C51F7">
        <w:rPr>
          <w:rFonts w:ascii="Times New Roman" w:hAnsi="Times New Roman" w:cs="Times New Roman"/>
          <w:sz w:val="24"/>
          <w:szCs w:val="24"/>
        </w:rPr>
        <w:t xml:space="preserve"> тыс. руб</w:t>
      </w:r>
      <w:r w:rsidR="00945755">
        <w:rPr>
          <w:rFonts w:ascii="Times New Roman" w:hAnsi="Times New Roman" w:cs="Times New Roman"/>
          <w:sz w:val="24"/>
          <w:szCs w:val="24"/>
        </w:rPr>
        <w:t>лей</w:t>
      </w:r>
      <w:r w:rsidR="002C302D" w:rsidRPr="001C51F7">
        <w:rPr>
          <w:rFonts w:ascii="Times New Roman" w:hAnsi="Times New Roman" w:cs="Times New Roman"/>
          <w:sz w:val="24"/>
          <w:szCs w:val="24"/>
        </w:rPr>
        <w:t xml:space="preserve">, что составляет </w:t>
      </w:r>
      <w:r w:rsidR="00CE1413" w:rsidRPr="00CE1413">
        <w:rPr>
          <w:rFonts w:ascii="Times New Roman" w:hAnsi="Times New Roman" w:cs="Times New Roman"/>
          <w:sz w:val="24"/>
          <w:szCs w:val="24"/>
        </w:rPr>
        <w:t>9</w:t>
      </w:r>
      <w:r w:rsidR="00945755" w:rsidRPr="00CE1413">
        <w:rPr>
          <w:rFonts w:ascii="Times New Roman" w:hAnsi="Times New Roman" w:cs="Times New Roman"/>
          <w:sz w:val="24"/>
          <w:szCs w:val="24"/>
        </w:rPr>
        <w:t>7,1</w:t>
      </w:r>
      <w:r w:rsidR="002C302D" w:rsidRPr="00CE1413">
        <w:rPr>
          <w:rFonts w:ascii="Times New Roman" w:hAnsi="Times New Roman" w:cs="Times New Roman"/>
          <w:sz w:val="24"/>
          <w:szCs w:val="24"/>
        </w:rPr>
        <w:t>%.</w:t>
      </w:r>
      <w:r w:rsidR="002C302D" w:rsidRPr="001C51F7">
        <w:rPr>
          <w:rFonts w:ascii="Times New Roman" w:hAnsi="Times New Roman" w:cs="Times New Roman"/>
          <w:sz w:val="24"/>
          <w:szCs w:val="24"/>
        </w:rPr>
        <w:t xml:space="preserve"> </w:t>
      </w:r>
      <w:r w:rsidRPr="001C51F7">
        <w:rPr>
          <w:rFonts w:ascii="Times New Roman" w:hAnsi="Times New Roman" w:cs="Times New Roman"/>
          <w:sz w:val="24"/>
          <w:szCs w:val="24"/>
        </w:rPr>
        <w:t xml:space="preserve">Не освоены средства </w:t>
      </w:r>
      <w:r w:rsidR="00A063AF" w:rsidRPr="001C51F7">
        <w:rPr>
          <w:rFonts w:ascii="Times New Roman" w:hAnsi="Times New Roman" w:cs="Times New Roman"/>
          <w:sz w:val="24"/>
          <w:szCs w:val="24"/>
        </w:rPr>
        <w:t xml:space="preserve">в размере </w:t>
      </w:r>
      <w:r w:rsidR="00CE1413">
        <w:rPr>
          <w:rFonts w:ascii="Times New Roman" w:hAnsi="Times New Roman" w:cs="Times New Roman"/>
          <w:sz w:val="24"/>
          <w:szCs w:val="24"/>
        </w:rPr>
        <w:t>708,7</w:t>
      </w:r>
      <w:r w:rsidR="00A75757" w:rsidRPr="001C51F7">
        <w:rPr>
          <w:rFonts w:ascii="Times New Roman" w:hAnsi="Times New Roman" w:cs="Times New Roman"/>
          <w:b/>
          <w:sz w:val="24"/>
          <w:szCs w:val="24"/>
        </w:rPr>
        <w:t xml:space="preserve"> </w:t>
      </w:r>
      <w:r w:rsidRPr="001C51F7">
        <w:rPr>
          <w:rFonts w:ascii="Times New Roman" w:hAnsi="Times New Roman" w:cs="Times New Roman"/>
          <w:sz w:val="24"/>
          <w:szCs w:val="24"/>
        </w:rPr>
        <w:t>тыс. руб</w:t>
      </w:r>
      <w:r w:rsidR="00CE1413">
        <w:rPr>
          <w:rFonts w:ascii="Times New Roman" w:hAnsi="Times New Roman" w:cs="Times New Roman"/>
          <w:sz w:val="24"/>
          <w:szCs w:val="24"/>
        </w:rPr>
        <w:t>лей</w:t>
      </w:r>
      <w:r w:rsidRPr="001C51F7">
        <w:rPr>
          <w:rFonts w:ascii="Times New Roman" w:hAnsi="Times New Roman" w:cs="Times New Roman"/>
          <w:sz w:val="24"/>
          <w:szCs w:val="24"/>
        </w:rPr>
        <w:t>.</w:t>
      </w:r>
    </w:p>
    <w:p w14:paraId="30112807" w14:textId="77777777" w:rsidR="008660B6" w:rsidRPr="001C51F7" w:rsidRDefault="008660B6" w:rsidP="00E0192C">
      <w:pPr>
        <w:pStyle w:val="24"/>
        <w:spacing w:after="0" w:line="240" w:lineRule="auto"/>
        <w:ind w:right="-5" w:firstLine="709"/>
        <w:jc w:val="both"/>
        <w:rPr>
          <w:rFonts w:ascii="Times New Roman" w:hAnsi="Times New Roman" w:cs="Times New Roman"/>
          <w:sz w:val="18"/>
          <w:szCs w:val="18"/>
        </w:rPr>
      </w:pPr>
    </w:p>
    <w:p w14:paraId="5A0D4BD6" w14:textId="30A87796" w:rsidR="00C80C4A" w:rsidRDefault="00975F02" w:rsidP="00333BA3">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r w:rsidRPr="00CE1413">
        <w:rPr>
          <w:rFonts w:ascii="Times New Roman" w:hAnsi="Times New Roman" w:cs="Times New Roman"/>
          <w:bCs/>
          <w:sz w:val="24"/>
          <w:szCs w:val="24"/>
          <w:u w:val="single"/>
        </w:rPr>
        <w:t>Анализ целевых индикаторо</w:t>
      </w:r>
      <w:r w:rsidR="00945755" w:rsidRPr="00CE1413">
        <w:rPr>
          <w:rFonts w:ascii="Times New Roman" w:hAnsi="Times New Roman" w:cs="Times New Roman"/>
          <w:bCs/>
          <w:sz w:val="24"/>
          <w:szCs w:val="24"/>
          <w:u w:val="single"/>
        </w:rPr>
        <w:t xml:space="preserve">в </w:t>
      </w:r>
      <w:r w:rsidR="006E6223">
        <w:rPr>
          <w:rFonts w:ascii="Times New Roman" w:hAnsi="Times New Roman" w:cs="Times New Roman"/>
          <w:bCs/>
          <w:sz w:val="24"/>
          <w:szCs w:val="24"/>
          <w:u w:val="single"/>
        </w:rPr>
        <w:t>П</w:t>
      </w:r>
      <w:r w:rsidR="00945755" w:rsidRPr="00CE1413">
        <w:rPr>
          <w:rFonts w:ascii="Times New Roman" w:hAnsi="Times New Roman" w:cs="Times New Roman"/>
          <w:bCs/>
          <w:sz w:val="24"/>
          <w:szCs w:val="24"/>
          <w:u w:val="single"/>
        </w:rPr>
        <w:t>рограммы за 202</w:t>
      </w:r>
      <w:r w:rsidR="00CE1413" w:rsidRPr="00CE1413">
        <w:rPr>
          <w:rFonts w:ascii="Times New Roman" w:hAnsi="Times New Roman" w:cs="Times New Roman"/>
          <w:bCs/>
          <w:sz w:val="24"/>
          <w:szCs w:val="24"/>
          <w:u w:val="single"/>
        </w:rPr>
        <w:t>1</w:t>
      </w:r>
      <w:r w:rsidRPr="00CE1413">
        <w:rPr>
          <w:rFonts w:ascii="Times New Roman" w:hAnsi="Times New Roman" w:cs="Times New Roman"/>
          <w:bCs/>
          <w:sz w:val="24"/>
          <w:szCs w:val="24"/>
          <w:u w:val="single"/>
        </w:rPr>
        <w:t xml:space="preserve"> год</w:t>
      </w:r>
    </w:p>
    <w:p w14:paraId="26AFF6A0" w14:textId="77777777" w:rsidR="00E0192C" w:rsidRPr="00CE1413" w:rsidRDefault="00E0192C" w:rsidP="00333BA3">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p>
    <w:tbl>
      <w:tblPr>
        <w:tblW w:w="9639" w:type="dxa"/>
        <w:tblInd w:w="-34" w:type="dxa"/>
        <w:tblLayout w:type="fixed"/>
        <w:tblLook w:val="04A0" w:firstRow="1" w:lastRow="0" w:firstColumn="1" w:lastColumn="0" w:noHBand="0" w:noVBand="1"/>
      </w:tblPr>
      <w:tblGrid>
        <w:gridCol w:w="709"/>
        <w:gridCol w:w="5103"/>
        <w:gridCol w:w="850"/>
        <w:gridCol w:w="1559"/>
        <w:gridCol w:w="1418"/>
      </w:tblGrid>
      <w:tr w:rsidR="002C0EF1" w:rsidRPr="001C51F7" w14:paraId="198E30A9" w14:textId="77777777" w:rsidTr="00E0192C">
        <w:trPr>
          <w:trHeight w:val="230"/>
        </w:trPr>
        <w:tc>
          <w:tcPr>
            <w:tcW w:w="709" w:type="dxa"/>
            <w:vMerge w:val="restart"/>
            <w:tcBorders>
              <w:top w:val="single" w:sz="4" w:space="0" w:color="auto"/>
              <w:left w:val="single" w:sz="4" w:space="0" w:color="auto"/>
              <w:right w:val="single" w:sz="4" w:space="0" w:color="auto"/>
            </w:tcBorders>
            <w:shd w:val="clear" w:color="auto" w:fill="auto"/>
            <w:hideMark/>
          </w:tcPr>
          <w:p w14:paraId="3053F9CE" w14:textId="78599C99" w:rsidR="002C0EF1" w:rsidRPr="001C51F7" w:rsidRDefault="002C0EF1"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BF50E6" w:rsidRPr="001C51F7">
              <w:rPr>
                <w:rFonts w:ascii="Times New Roman" w:hAnsi="Times New Roman" w:cs="Times New Roman"/>
                <w:bCs/>
                <w:sz w:val="20"/>
                <w:szCs w:val="20"/>
              </w:rPr>
              <w:t>п</w:t>
            </w:r>
            <w:proofErr w:type="gramEnd"/>
            <w:r w:rsidR="00BF50E6" w:rsidRPr="001C51F7">
              <w:rPr>
                <w:rFonts w:ascii="Times New Roman" w:hAnsi="Times New Roman" w:cs="Times New Roman"/>
                <w:bCs/>
                <w:sz w:val="20"/>
                <w:szCs w:val="20"/>
              </w:rPr>
              <w:t>/п</w:t>
            </w:r>
          </w:p>
        </w:tc>
        <w:tc>
          <w:tcPr>
            <w:tcW w:w="5103" w:type="dxa"/>
            <w:vMerge w:val="restart"/>
            <w:tcBorders>
              <w:top w:val="single" w:sz="4" w:space="0" w:color="auto"/>
              <w:left w:val="nil"/>
              <w:right w:val="single" w:sz="4" w:space="0" w:color="auto"/>
            </w:tcBorders>
            <w:shd w:val="clear" w:color="auto" w:fill="auto"/>
            <w:hideMark/>
          </w:tcPr>
          <w:p w14:paraId="36C7BD4D" w14:textId="77777777" w:rsidR="002C0EF1" w:rsidRPr="001C51F7" w:rsidRDefault="002C0EF1"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hideMark/>
          </w:tcPr>
          <w:p w14:paraId="52C503C8" w14:textId="77777777" w:rsidR="002C0EF1" w:rsidRPr="001C51F7" w:rsidRDefault="002C0EF1"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09B79626" w14:textId="77E73881" w:rsidR="002C0EF1" w:rsidRPr="001C51F7" w:rsidRDefault="00945755" w:rsidP="00CE1413">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w:t>
            </w:r>
            <w:r w:rsidR="00CE1413">
              <w:rPr>
                <w:rFonts w:ascii="Times New Roman" w:hAnsi="Times New Roman" w:cs="Times New Roman"/>
                <w:bCs/>
                <w:sz w:val="20"/>
                <w:szCs w:val="20"/>
              </w:rPr>
              <w:t>1</w:t>
            </w:r>
            <w:r w:rsidR="002C0EF1" w:rsidRPr="001C51F7">
              <w:rPr>
                <w:rFonts w:ascii="Times New Roman" w:hAnsi="Times New Roman" w:cs="Times New Roman"/>
                <w:bCs/>
                <w:sz w:val="20"/>
                <w:szCs w:val="20"/>
              </w:rPr>
              <w:t xml:space="preserve"> год</w:t>
            </w:r>
          </w:p>
        </w:tc>
      </w:tr>
      <w:tr w:rsidR="002C0EF1" w:rsidRPr="001C51F7" w14:paraId="7870C2A3" w14:textId="77777777" w:rsidTr="00E0192C">
        <w:trPr>
          <w:trHeight w:val="134"/>
        </w:trPr>
        <w:tc>
          <w:tcPr>
            <w:tcW w:w="709" w:type="dxa"/>
            <w:vMerge/>
            <w:tcBorders>
              <w:left w:val="single" w:sz="4" w:space="0" w:color="auto"/>
              <w:bottom w:val="single" w:sz="4" w:space="0" w:color="auto"/>
              <w:right w:val="single" w:sz="4" w:space="0" w:color="auto"/>
            </w:tcBorders>
            <w:shd w:val="clear" w:color="auto" w:fill="auto"/>
          </w:tcPr>
          <w:p w14:paraId="3B7FD67C" w14:textId="77777777" w:rsidR="002C0EF1" w:rsidRPr="001C51F7" w:rsidRDefault="002C0EF1" w:rsidP="00975F02">
            <w:pPr>
              <w:spacing w:after="0" w:line="240" w:lineRule="auto"/>
              <w:jc w:val="center"/>
              <w:rPr>
                <w:rFonts w:ascii="Times New Roman" w:hAnsi="Times New Roman" w:cs="Times New Roman"/>
                <w:bCs/>
                <w:sz w:val="20"/>
                <w:szCs w:val="20"/>
              </w:rPr>
            </w:pPr>
          </w:p>
        </w:tc>
        <w:tc>
          <w:tcPr>
            <w:tcW w:w="5103" w:type="dxa"/>
            <w:vMerge/>
            <w:tcBorders>
              <w:left w:val="nil"/>
              <w:bottom w:val="single" w:sz="4" w:space="0" w:color="auto"/>
              <w:right w:val="single" w:sz="4" w:space="0" w:color="auto"/>
            </w:tcBorders>
            <w:shd w:val="clear" w:color="auto" w:fill="auto"/>
          </w:tcPr>
          <w:p w14:paraId="38D6B9B6" w14:textId="77777777" w:rsidR="002C0EF1" w:rsidRPr="001C51F7" w:rsidRDefault="002C0EF1" w:rsidP="00975F02">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22F860BB" w14:textId="77777777" w:rsidR="002C0EF1" w:rsidRPr="001C51F7" w:rsidRDefault="002C0EF1" w:rsidP="00975F02">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31E6C38C" w14:textId="77777777" w:rsidR="002C0EF1" w:rsidRPr="001C51F7" w:rsidRDefault="002C0EF1"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1F6B6EC9" w14:textId="77777777" w:rsidR="002C0EF1" w:rsidRPr="001C51F7" w:rsidRDefault="002C0EF1"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2C0EF1" w:rsidRPr="001C51F7" w14:paraId="0161663D" w14:textId="77777777" w:rsidTr="00E0192C">
        <w:trPr>
          <w:trHeight w:val="125"/>
        </w:trPr>
        <w:tc>
          <w:tcPr>
            <w:tcW w:w="709" w:type="dxa"/>
            <w:tcBorders>
              <w:top w:val="nil"/>
              <w:left w:val="single" w:sz="4" w:space="0" w:color="auto"/>
              <w:bottom w:val="single" w:sz="4" w:space="0" w:color="auto"/>
              <w:right w:val="single" w:sz="4" w:space="0" w:color="auto"/>
            </w:tcBorders>
            <w:shd w:val="clear" w:color="auto" w:fill="auto"/>
            <w:noWrap/>
            <w:hideMark/>
          </w:tcPr>
          <w:p w14:paraId="36B5DE9B" w14:textId="77777777" w:rsidR="002C0EF1" w:rsidRPr="001C51F7" w:rsidRDefault="002C0EF1" w:rsidP="00975F0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5103" w:type="dxa"/>
            <w:tcBorders>
              <w:top w:val="nil"/>
              <w:left w:val="nil"/>
              <w:bottom w:val="single" w:sz="4" w:space="0" w:color="auto"/>
              <w:right w:val="single" w:sz="4" w:space="0" w:color="auto"/>
            </w:tcBorders>
            <w:shd w:val="clear" w:color="auto" w:fill="auto"/>
            <w:noWrap/>
            <w:hideMark/>
          </w:tcPr>
          <w:p w14:paraId="4E53A7A6" w14:textId="4F13D34D" w:rsidR="002C0EF1" w:rsidRPr="001C51F7" w:rsidRDefault="006C37D6" w:rsidP="006E6223">
            <w:pPr>
              <w:widowControl w:val="0"/>
              <w:tabs>
                <w:tab w:val="left" w:pos="-8913"/>
              </w:tabs>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Доля населения, пострадавшего при ДТП, чрезвычайных ситуациях, пожарах, происшествиях на водных объектах в общей численности населения Печенгского </w:t>
            </w:r>
            <w:r w:rsidR="006E6223">
              <w:rPr>
                <w:rFonts w:ascii="Times New Roman" w:hAnsi="Times New Roman" w:cs="Times New Roman"/>
                <w:sz w:val="20"/>
                <w:szCs w:val="20"/>
              </w:rPr>
              <w:t>муниципального округа</w:t>
            </w:r>
            <w:r w:rsidRPr="001C51F7">
              <w:rPr>
                <w:rFonts w:ascii="Times New Roman" w:hAnsi="Times New Roman" w:cs="Times New Roman"/>
                <w:sz w:val="20"/>
                <w:szCs w:val="20"/>
              </w:rPr>
              <w:t xml:space="preserve"> не более 0,2 %</w:t>
            </w:r>
          </w:p>
        </w:tc>
        <w:tc>
          <w:tcPr>
            <w:tcW w:w="850" w:type="dxa"/>
            <w:tcBorders>
              <w:top w:val="nil"/>
              <w:left w:val="nil"/>
              <w:bottom w:val="single" w:sz="4" w:space="0" w:color="auto"/>
              <w:right w:val="single" w:sz="4" w:space="0" w:color="auto"/>
            </w:tcBorders>
            <w:shd w:val="clear" w:color="auto" w:fill="auto"/>
            <w:hideMark/>
          </w:tcPr>
          <w:p w14:paraId="33B4ECEE" w14:textId="77777777" w:rsidR="00120321" w:rsidRDefault="00120321" w:rsidP="002E73A4">
            <w:pPr>
              <w:spacing w:after="0" w:line="240" w:lineRule="auto"/>
              <w:ind w:right="29"/>
              <w:jc w:val="center"/>
              <w:rPr>
                <w:rFonts w:ascii="Times New Roman" w:hAnsi="Times New Roman" w:cs="Times New Roman"/>
                <w:sz w:val="20"/>
                <w:szCs w:val="20"/>
              </w:rPr>
            </w:pPr>
          </w:p>
          <w:p w14:paraId="3F67FA44" w14:textId="41A48778" w:rsidR="002C0EF1" w:rsidRPr="001C51F7" w:rsidRDefault="00BA1D91"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д</w:t>
            </w:r>
            <w:r w:rsidR="006C37D6" w:rsidRPr="001C51F7">
              <w:rPr>
                <w:rFonts w:ascii="Times New Roman" w:hAnsi="Times New Roman" w:cs="Times New Roman"/>
                <w:sz w:val="20"/>
                <w:szCs w:val="20"/>
              </w:rPr>
              <w:t>а/нет</w:t>
            </w:r>
          </w:p>
        </w:tc>
        <w:tc>
          <w:tcPr>
            <w:tcW w:w="1559" w:type="dxa"/>
            <w:tcBorders>
              <w:top w:val="nil"/>
              <w:left w:val="nil"/>
              <w:bottom w:val="single" w:sz="4" w:space="0" w:color="auto"/>
              <w:right w:val="single" w:sz="4" w:space="0" w:color="auto"/>
            </w:tcBorders>
            <w:shd w:val="clear" w:color="auto" w:fill="auto"/>
            <w:noWrap/>
          </w:tcPr>
          <w:p w14:paraId="3EF23AE8" w14:textId="77777777" w:rsidR="00120321" w:rsidRDefault="00120321" w:rsidP="00A063AF">
            <w:pPr>
              <w:spacing w:after="0" w:line="240" w:lineRule="auto"/>
              <w:jc w:val="center"/>
              <w:rPr>
                <w:rFonts w:ascii="Times New Roman" w:hAnsi="Times New Roman" w:cs="Times New Roman"/>
                <w:sz w:val="20"/>
                <w:szCs w:val="20"/>
              </w:rPr>
            </w:pPr>
          </w:p>
          <w:p w14:paraId="3DE2B17A" w14:textId="63F7EEA2" w:rsidR="002C0EF1" w:rsidRPr="001C51F7" w:rsidRDefault="00644A78" w:rsidP="00A063A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д</w:t>
            </w:r>
            <w:r w:rsidR="006C37D6" w:rsidRPr="001C51F7">
              <w:rPr>
                <w:rFonts w:ascii="Times New Roman" w:hAnsi="Times New Roman" w:cs="Times New Roman"/>
                <w:sz w:val="20"/>
                <w:szCs w:val="20"/>
              </w:rPr>
              <w:t>а</w:t>
            </w:r>
          </w:p>
        </w:tc>
        <w:tc>
          <w:tcPr>
            <w:tcW w:w="1418" w:type="dxa"/>
            <w:tcBorders>
              <w:top w:val="nil"/>
              <w:left w:val="nil"/>
              <w:bottom w:val="single" w:sz="4" w:space="0" w:color="auto"/>
              <w:right w:val="single" w:sz="4" w:space="0" w:color="auto"/>
            </w:tcBorders>
            <w:shd w:val="clear" w:color="auto" w:fill="auto"/>
          </w:tcPr>
          <w:p w14:paraId="6DCABBF5" w14:textId="77777777" w:rsidR="00120321" w:rsidRDefault="00120321" w:rsidP="00331E1E">
            <w:pPr>
              <w:spacing w:after="0" w:line="240" w:lineRule="auto"/>
              <w:jc w:val="center"/>
              <w:rPr>
                <w:rFonts w:ascii="Times New Roman" w:hAnsi="Times New Roman" w:cs="Times New Roman"/>
                <w:sz w:val="20"/>
                <w:szCs w:val="20"/>
              </w:rPr>
            </w:pPr>
          </w:p>
          <w:p w14:paraId="00B008B9" w14:textId="050684FF" w:rsidR="002C0EF1" w:rsidRPr="001C51F7" w:rsidRDefault="00BA1D91"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2C0EF1" w:rsidRPr="001C51F7" w14:paraId="31D8063F" w14:textId="77777777" w:rsidTr="00E0192C">
        <w:trPr>
          <w:trHeight w:val="15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D0207D1" w14:textId="77777777" w:rsidR="002C0EF1" w:rsidRPr="001C51F7" w:rsidRDefault="002C0EF1" w:rsidP="00975F0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5103" w:type="dxa"/>
            <w:tcBorders>
              <w:top w:val="single" w:sz="4" w:space="0" w:color="auto"/>
              <w:left w:val="nil"/>
              <w:bottom w:val="single" w:sz="4" w:space="0" w:color="auto"/>
              <w:right w:val="single" w:sz="4" w:space="0" w:color="auto"/>
            </w:tcBorders>
            <w:shd w:val="clear" w:color="auto" w:fill="auto"/>
          </w:tcPr>
          <w:p w14:paraId="6AFD1F00" w14:textId="67D47A3C" w:rsidR="006C37D6" w:rsidRPr="001C51F7" w:rsidRDefault="006C37D6" w:rsidP="006C37D6">
            <w:pPr>
              <w:shd w:val="clear" w:color="auto" w:fill="FFFFFF"/>
              <w:spacing w:after="0" w:line="240" w:lineRule="auto"/>
              <w:jc w:val="both"/>
              <w:rPr>
                <w:rFonts w:ascii="Times New Roman" w:hAnsi="Times New Roman" w:cs="Times New Roman"/>
                <w:sz w:val="20"/>
                <w:szCs w:val="20"/>
              </w:rPr>
            </w:pPr>
            <w:r w:rsidRPr="001C51F7">
              <w:rPr>
                <w:rFonts w:ascii="Times New Roman" w:hAnsi="Times New Roman" w:cs="Times New Roman"/>
                <w:spacing w:val="-4"/>
                <w:sz w:val="20"/>
                <w:szCs w:val="20"/>
              </w:rPr>
              <w:t xml:space="preserve">Количество информационных материалов о состоянии аварийности на дорогах Печенгского </w:t>
            </w:r>
            <w:r w:rsidR="006E6223">
              <w:rPr>
                <w:rFonts w:ascii="Times New Roman" w:hAnsi="Times New Roman" w:cs="Times New Roman"/>
                <w:spacing w:val="-4"/>
                <w:sz w:val="20"/>
                <w:szCs w:val="20"/>
              </w:rPr>
              <w:t>муниципального округа</w:t>
            </w:r>
            <w:r w:rsidRPr="001C51F7">
              <w:rPr>
                <w:rFonts w:ascii="Times New Roman" w:hAnsi="Times New Roman" w:cs="Times New Roman"/>
                <w:spacing w:val="-4"/>
                <w:sz w:val="20"/>
                <w:szCs w:val="20"/>
              </w:rPr>
              <w:t>, о мерах, принимаемых по ее снижению, в том числе о состоянии детского дорожно-транспортного</w:t>
            </w:r>
          </w:p>
          <w:p w14:paraId="7F8F398E" w14:textId="0B9B2B87" w:rsidR="002C0EF1" w:rsidRPr="001C51F7" w:rsidRDefault="006C37D6" w:rsidP="006C37D6">
            <w:pPr>
              <w:spacing w:after="0" w:line="240" w:lineRule="auto"/>
              <w:ind w:right="29"/>
              <w:jc w:val="both"/>
              <w:rPr>
                <w:rFonts w:ascii="Times New Roman" w:hAnsi="Times New Roman" w:cs="Times New Roman"/>
                <w:sz w:val="20"/>
                <w:szCs w:val="20"/>
              </w:rPr>
            </w:pPr>
            <w:r w:rsidRPr="001C51F7">
              <w:rPr>
                <w:rFonts w:ascii="Times New Roman" w:hAnsi="Times New Roman" w:cs="Times New Roman"/>
                <w:spacing w:val="-4"/>
                <w:sz w:val="20"/>
                <w:szCs w:val="20"/>
              </w:rPr>
              <w:t>травматизма</w:t>
            </w:r>
          </w:p>
        </w:tc>
        <w:tc>
          <w:tcPr>
            <w:tcW w:w="850" w:type="dxa"/>
            <w:tcBorders>
              <w:top w:val="single" w:sz="4" w:space="0" w:color="auto"/>
              <w:left w:val="nil"/>
              <w:bottom w:val="single" w:sz="4" w:space="0" w:color="auto"/>
              <w:right w:val="single" w:sz="4" w:space="0" w:color="auto"/>
            </w:tcBorders>
            <w:shd w:val="clear" w:color="auto" w:fill="auto"/>
          </w:tcPr>
          <w:p w14:paraId="7B61643D" w14:textId="77777777" w:rsidR="00120321" w:rsidRDefault="00120321" w:rsidP="002E73A4">
            <w:pPr>
              <w:spacing w:after="0" w:line="240" w:lineRule="auto"/>
              <w:ind w:right="29"/>
              <w:jc w:val="center"/>
              <w:rPr>
                <w:rFonts w:ascii="Times New Roman" w:hAnsi="Times New Roman" w:cs="Times New Roman"/>
                <w:sz w:val="20"/>
                <w:szCs w:val="20"/>
              </w:rPr>
            </w:pPr>
          </w:p>
          <w:p w14:paraId="4BCFC741" w14:textId="41E4E9B9" w:rsidR="002C0EF1" w:rsidRPr="001C51F7" w:rsidRDefault="00BA1D91"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е</w:t>
            </w:r>
            <w:r w:rsidR="002C0EF1" w:rsidRPr="001C51F7">
              <w:rPr>
                <w:rFonts w:ascii="Times New Roman" w:hAnsi="Times New Roman" w:cs="Times New Roman"/>
                <w:sz w:val="20"/>
                <w:szCs w:val="20"/>
              </w:rPr>
              <w:t>д.</w:t>
            </w:r>
          </w:p>
        </w:tc>
        <w:tc>
          <w:tcPr>
            <w:tcW w:w="1559" w:type="dxa"/>
            <w:tcBorders>
              <w:top w:val="single" w:sz="4" w:space="0" w:color="auto"/>
              <w:left w:val="nil"/>
              <w:bottom w:val="single" w:sz="4" w:space="0" w:color="auto"/>
              <w:right w:val="single" w:sz="4" w:space="0" w:color="auto"/>
            </w:tcBorders>
            <w:shd w:val="clear" w:color="auto" w:fill="auto"/>
          </w:tcPr>
          <w:p w14:paraId="3F9612F0" w14:textId="77777777" w:rsidR="00120321" w:rsidRDefault="00120321" w:rsidP="00975F02">
            <w:pPr>
              <w:spacing w:after="0" w:line="240" w:lineRule="auto"/>
              <w:jc w:val="center"/>
              <w:rPr>
                <w:rFonts w:ascii="Times New Roman" w:hAnsi="Times New Roman" w:cs="Times New Roman"/>
                <w:sz w:val="20"/>
                <w:szCs w:val="20"/>
              </w:rPr>
            </w:pPr>
          </w:p>
          <w:p w14:paraId="4B34824B" w14:textId="1EB26C8A" w:rsidR="002C0EF1" w:rsidRPr="001C51F7" w:rsidRDefault="006E6223"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1418" w:type="dxa"/>
            <w:tcBorders>
              <w:top w:val="single" w:sz="4" w:space="0" w:color="auto"/>
              <w:left w:val="nil"/>
              <w:bottom w:val="single" w:sz="4" w:space="0" w:color="auto"/>
              <w:right w:val="single" w:sz="4" w:space="0" w:color="auto"/>
            </w:tcBorders>
            <w:shd w:val="clear" w:color="auto" w:fill="auto"/>
          </w:tcPr>
          <w:p w14:paraId="15999281" w14:textId="77777777" w:rsidR="00120321" w:rsidRDefault="00120321" w:rsidP="00331E1E">
            <w:pPr>
              <w:spacing w:after="0" w:line="240" w:lineRule="auto"/>
              <w:jc w:val="center"/>
              <w:rPr>
                <w:rFonts w:ascii="Times New Roman" w:hAnsi="Times New Roman" w:cs="Times New Roman"/>
                <w:sz w:val="20"/>
                <w:szCs w:val="20"/>
              </w:rPr>
            </w:pPr>
          </w:p>
          <w:p w14:paraId="36334656" w14:textId="3F00F3B4" w:rsidR="002C0EF1" w:rsidRPr="001C51F7" w:rsidRDefault="006E6223"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p>
        </w:tc>
      </w:tr>
      <w:tr w:rsidR="006F0F8A" w:rsidRPr="001C51F7" w14:paraId="66381E14" w14:textId="77777777" w:rsidTr="00E0192C">
        <w:trPr>
          <w:trHeight w:val="147"/>
        </w:trPr>
        <w:tc>
          <w:tcPr>
            <w:tcW w:w="709" w:type="dxa"/>
            <w:vMerge w:val="restart"/>
            <w:tcBorders>
              <w:top w:val="nil"/>
              <w:left w:val="single" w:sz="4" w:space="0" w:color="auto"/>
              <w:right w:val="single" w:sz="4" w:space="0" w:color="auto"/>
            </w:tcBorders>
            <w:shd w:val="clear" w:color="auto" w:fill="auto"/>
            <w:noWrap/>
          </w:tcPr>
          <w:p w14:paraId="1F0CE679" w14:textId="738EC117" w:rsidR="006F0F8A" w:rsidRPr="001C51F7" w:rsidRDefault="006F0F8A"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w:t>
            </w:r>
          </w:p>
        </w:tc>
        <w:tc>
          <w:tcPr>
            <w:tcW w:w="5103" w:type="dxa"/>
            <w:tcBorders>
              <w:top w:val="nil"/>
              <w:left w:val="nil"/>
              <w:bottom w:val="single" w:sz="4" w:space="0" w:color="auto"/>
              <w:right w:val="single" w:sz="4" w:space="0" w:color="auto"/>
            </w:tcBorders>
            <w:shd w:val="clear" w:color="auto" w:fill="auto"/>
          </w:tcPr>
          <w:p w14:paraId="4CF27471" w14:textId="7E104B0A" w:rsidR="006F0F8A" w:rsidRPr="001C51F7" w:rsidRDefault="006F0F8A" w:rsidP="006E622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приобретенных и установленных дорожных знаков на дорожно-транспортной сети в соответствии с Проектом организации дорожного движения на территории:</w:t>
            </w:r>
          </w:p>
        </w:tc>
        <w:tc>
          <w:tcPr>
            <w:tcW w:w="850" w:type="dxa"/>
            <w:tcBorders>
              <w:top w:val="nil"/>
              <w:left w:val="nil"/>
              <w:bottom w:val="single" w:sz="4" w:space="0" w:color="auto"/>
              <w:right w:val="single" w:sz="4" w:space="0" w:color="auto"/>
            </w:tcBorders>
            <w:shd w:val="clear" w:color="auto" w:fill="auto"/>
          </w:tcPr>
          <w:p w14:paraId="6C7E45EB" w14:textId="77777777" w:rsidR="00120321" w:rsidRDefault="00120321" w:rsidP="002E73A4">
            <w:pPr>
              <w:spacing w:after="0" w:line="240" w:lineRule="auto"/>
              <w:ind w:right="29"/>
              <w:jc w:val="center"/>
              <w:rPr>
                <w:rFonts w:ascii="Times New Roman" w:hAnsi="Times New Roman" w:cs="Times New Roman"/>
                <w:sz w:val="20"/>
                <w:szCs w:val="20"/>
              </w:rPr>
            </w:pPr>
          </w:p>
          <w:p w14:paraId="0C69EDA4" w14:textId="1061837E" w:rsidR="006F0F8A" w:rsidRDefault="00DF5006"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434D2BF3" w14:textId="77777777" w:rsidR="00120321" w:rsidRDefault="00120321" w:rsidP="00975F02">
            <w:pPr>
              <w:spacing w:after="0" w:line="240" w:lineRule="auto"/>
              <w:jc w:val="center"/>
              <w:rPr>
                <w:rFonts w:ascii="Times New Roman" w:hAnsi="Times New Roman" w:cs="Times New Roman"/>
                <w:sz w:val="20"/>
                <w:szCs w:val="20"/>
              </w:rPr>
            </w:pPr>
          </w:p>
          <w:p w14:paraId="56CE7735" w14:textId="5A971BB4" w:rsidR="006F0F8A" w:rsidRPr="001C51F7" w:rsidRDefault="00DF5006"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25</w:t>
            </w:r>
          </w:p>
        </w:tc>
        <w:tc>
          <w:tcPr>
            <w:tcW w:w="1418" w:type="dxa"/>
            <w:tcBorders>
              <w:top w:val="nil"/>
              <w:left w:val="nil"/>
              <w:bottom w:val="single" w:sz="4" w:space="0" w:color="auto"/>
              <w:right w:val="single" w:sz="4" w:space="0" w:color="auto"/>
            </w:tcBorders>
            <w:shd w:val="clear" w:color="auto" w:fill="FFFFFF" w:themeFill="background1"/>
          </w:tcPr>
          <w:p w14:paraId="029BF28E" w14:textId="77777777" w:rsidR="00120321" w:rsidRDefault="00120321" w:rsidP="00331E1E">
            <w:pPr>
              <w:spacing w:after="0" w:line="240" w:lineRule="auto"/>
              <w:jc w:val="center"/>
              <w:rPr>
                <w:rFonts w:ascii="Times New Roman" w:hAnsi="Times New Roman" w:cs="Times New Roman"/>
                <w:sz w:val="20"/>
                <w:szCs w:val="20"/>
              </w:rPr>
            </w:pPr>
          </w:p>
          <w:p w14:paraId="49C002CC" w14:textId="07FE3C36" w:rsidR="006F0F8A" w:rsidRDefault="00DF5006"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64</w:t>
            </w:r>
          </w:p>
        </w:tc>
      </w:tr>
      <w:tr w:rsidR="006F0F8A" w:rsidRPr="001C51F7" w14:paraId="1AE7B1DA" w14:textId="77777777" w:rsidTr="00E0192C">
        <w:trPr>
          <w:trHeight w:val="147"/>
        </w:trPr>
        <w:tc>
          <w:tcPr>
            <w:tcW w:w="709" w:type="dxa"/>
            <w:vMerge/>
            <w:tcBorders>
              <w:left w:val="single" w:sz="4" w:space="0" w:color="auto"/>
              <w:right w:val="single" w:sz="4" w:space="0" w:color="auto"/>
            </w:tcBorders>
            <w:shd w:val="clear" w:color="auto" w:fill="auto"/>
            <w:noWrap/>
          </w:tcPr>
          <w:p w14:paraId="507EECE4" w14:textId="77777777" w:rsidR="006F0F8A" w:rsidRPr="001C51F7" w:rsidRDefault="006F0F8A" w:rsidP="00975F02">
            <w:pPr>
              <w:spacing w:after="0" w:line="240" w:lineRule="auto"/>
              <w:jc w:val="center"/>
              <w:rPr>
                <w:rFonts w:ascii="Times New Roman" w:hAnsi="Times New Roman" w:cs="Times New Roman"/>
                <w:sz w:val="20"/>
                <w:szCs w:val="20"/>
              </w:rPr>
            </w:pPr>
          </w:p>
        </w:tc>
        <w:tc>
          <w:tcPr>
            <w:tcW w:w="5103" w:type="dxa"/>
            <w:tcBorders>
              <w:top w:val="nil"/>
              <w:left w:val="nil"/>
              <w:bottom w:val="single" w:sz="4" w:space="0" w:color="auto"/>
              <w:right w:val="single" w:sz="4" w:space="0" w:color="auto"/>
            </w:tcBorders>
            <w:shd w:val="clear" w:color="auto" w:fill="auto"/>
          </w:tcPr>
          <w:p w14:paraId="3052D44D" w14:textId="47952A06" w:rsidR="006F0F8A" w:rsidRPr="001C51F7" w:rsidRDefault="00824AB0" w:rsidP="00E0192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г</w:t>
            </w:r>
            <w:r w:rsidR="006F0F8A">
              <w:rPr>
                <w:rFonts w:ascii="Times New Roman" w:hAnsi="Times New Roman" w:cs="Times New Roman"/>
                <w:sz w:val="20"/>
                <w:szCs w:val="20"/>
              </w:rPr>
              <w:t>. Заполярный</w:t>
            </w:r>
          </w:p>
        </w:tc>
        <w:tc>
          <w:tcPr>
            <w:tcW w:w="850" w:type="dxa"/>
            <w:tcBorders>
              <w:top w:val="nil"/>
              <w:left w:val="nil"/>
              <w:bottom w:val="single" w:sz="4" w:space="0" w:color="auto"/>
              <w:right w:val="single" w:sz="4" w:space="0" w:color="auto"/>
            </w:tcBorders>
            <w:shd w:val="clear" w:color="auto" w:fill="auto"/>
          </w:tcPr>
          <w:p w14:paraId="74A74FE8" w14:textId="78FAE3A2" w:rsidR="006F0F8A" w:rsidRDefault="00824AB0"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51B1717D" w14:textId="7C708887" w:rsidR="006F0F8A" w:rsidRPr="001C51F7" w:rsidRDefault="00824AB0"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w:t>
            </w:r>
            <w:r w:rsidR="006F0F8A">
              <w:rPr>
                <w:rFonts w:ascii="Times New Roman" w:hAnsi="Times New Roman" w:cs="Times New Roman"/>
                <w:sz w:val="20"/>
                <w:szCs w:val="20"/>
              </w:rPr>
              <w:t>е менее 10</w:t>
            </w:r>
          </w:p>
        </w:tc>
        <w:tc>
          <w:tcPr>
            <w:tcW w:w="1418" w:type="dxa"/>
            <w:tcBorders>
              <w:top w:val="nil"/>
              <w:left w:val="nil"/>
              <w:bottom w:val="single" w:sz="4" w:space="0" w:color="auto"/>
              <w:right w:val="single" w:sz="4" w:space="0" w:color="auto"/>
            </w:tcBorders>
            <w:shd w:val="clear" w:color="auto" w:fill="FFFFFF" w:themeFill="background1"/>
          </w:tcPr>
          <w:p w14:paraId="1F5BAC24" w14:textId="69853C63" w:rsidR="006F0F8A" w:rsidRDefault="006F0F8A"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r>
      <w:tr w:rsidR="00824AB0" w:rsidRPr="001C51F7" w14:paraId="223C04BE" w14:textId="77777777" w:rsidTr="00E0192C">
        <w:trPr>
          <w:trHeight w:val="147"/>
        </w:trPr>
        <w:tc>
          <w:tcPr>
            <w:tcW w:w="709" w:type="dxa"/>
            <w:vMerge/>
            <w:tcBorders>
              <w:left w:val="single" w:sz="4" w:space="0" w:color="auto"/>
              <w:right w:val="single" w:sz="4" w:space="0" w:color="auto"/>
            </w:tcBorders>
            <w:shd w:val="clear" w:color="auto" w:fill="auto"/>
            <w:noWrap/>
          </w:tcPr>
          <w:p w14:paraId="35E4B045" w14:textId="77777777" w:rsidR="00824AB0" w:rsidRPr="001C51F7" w:rsidRDefault="00824AB0" w:rsidP="00975F02">
            <w:pPr>
              <w:spacing w:after="0" w:line="240" w:lineRule="auto"/>
              <w:jc w:val="center"/>
              <w:rPr>
                <w:rFonts w:ascii="Times New Roman" w:hAnsi="Times New Roman" w:cs="Times New Roman"/>
                <w:sz w:val="20"/>
                <w:szCs w:val="20"/>
              </w:rPr>
            </w:pPr>
          </w:p>
        </w:tc>
        <w:tc>
          <w:tcPr>
            <w:tcW w:w="5103" w:type="dxa"/>
            <w:tcBorders>
              <w:top w:val="nil"/>
              <w:left w:val="nil"/>
              <w:bottom w:val="single" w:sz="4" w:space="0" w:color="auto"/>
              <w:right w:val="single" w:sz="4" w:space="0" w:color="auto"/>
            </w:tcBorders>
            <w:shd w:val="clear" w:color="auto" w:fill="auto"/>
          </w:tcPr>
          <w:p w14:paraId="214B063C" w14:textId="7A77926A" w:rsidR="00824AB0" w:rsidRPr="001C51F7" w:rsidRDefault="00E0192C" w:rsidP="00E0192C">
            <w:pPr>
              <w:autoSpaceDE w:val="0"/>
              <w:autoSpaceDN w:val="0"/>
              <w:adjustRightInd w:val="0"/>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п.</w:t>
            </w:r>
            <w:r w:rsidR="00824AB0">
              <w:rPr>
                <w:rFonts w:ascii="Times New Roman" w:hAnsi="Times New Roman" w:cs="Times New Roman"/>
                <w:sz w:val="20"/>
                <w:szCs w:val="20"/>
              </w:rPr>
              <w:t>г</w:t>
            </w:r>
            <w:r>
              <w:rPr>
                <w:rFonts w:ascii="Times New Roman" w:hAnsi="Times New Roman" w:cs="Times New Roman"/>
                <w:sz w:val="20"/>
                <w:szCs w:val="20"/>
              </w:rPr>
              <w:t>.</w:t>
            </w:r>
            <w:r w:rsidR="00824AB0">
              <w:rPr>
                <w:rFonts w:ascii="Times New Roman" w:hAnsi="Times New Roman" w:cs="Times New Roman"/>
                <w:sz w:val="20"/>
                <w:szCs w:val="20"/>
              </w:rPr>
              <w:t>т</w:t>
            </w:r>
            <w:proofErr w:type="spellEnd"/>
            <w:r w:rsidR="00824AB0">
              <w:rPr>
                <w:rFonts w:ascii="Times New Roman" w:hAnsi="Times New Roman" w:cs="Times New Roman"/>
                <w:sz w:val="20"/>
                <w:szCs w:val="20"/>
              </w:rPr>
              <w:t>. Никель</w:t>
            </w:r>
          </w:p>
        </w:tc>
        <w:tc>
          <w:tcPr>
            <w:tcW w:w="850" w:type="dxa"/>
            <w:tcBorders>
              <w:top w:val="nil"/>
              <w:left w:val="nil"/>
              <w:bottom w:val="single" w:sz="4" w:space="0" w:color="auto"/>
              <w:right w:val="single" w:sz="4" w:space="0" w:color="auto"/>
            </w:tcBorders>
            <w:shd w:val="clear" w:color="auto" w:fill="auto"/>
          </w:tcPr>
          <w:p w14:paraId="563AE3FE" w14:textId="279E44EA" w:rsidR="00824AB0" w:rsidRDefault="00824AB0"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2C4969F5" w14:textId="271D6915" w:rsidR="00824AB0" w:rsidRPr="001C51F7" w:rsidRDefault="00824AB0"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8</w:t>
            </w:r>
          </w:p>
        </w:tc>
        <w:tc>
          <w:tcPr>
            <w:tcW w:w="1418" w:type="dxa"/>
            <w:tcBorders>
              <w:top w:val="nil"/>
              <w:left w:val="nil"/>
              <w:bottom w:val="single" w:sz="4" w:space="0" w:color="auto"/>
              <w:right w:val="single" w:sz="4" w:space="0" w:color="auto"/>
            </w:tcBorders>
            <w:shd w:val="clear" w:color="auto" w:fill="FFFFFF" w:themeFill="background1"/>
          </w:tcPr>
          <w:p w14:paraId="177297F3" w14:textId="1BAF3E09" w:rsidR="00824AB0" w:rsidRDefault="00824AB0"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r>
      <w:tr w:rsidR="00824AB0" w:rsidRPr="001C51F7" w14:paraId="5485D124" w14:textId="77777777" w:rsidTr="00E0192C">
        <w:trPr>
          <w:trHeight w:val="147"/>
        </w:trPr>
        <w:tc>
          <w:tcPr>
            <w:tcW w:w="709" w:type="dxa"/>
            <w:vMerge/>
            <w:tcBorders>
              <w:left w:val="single" w:sz="4" w:space="0" w:color="auto"/>
              <w:right w:val="single" w:sz="4" w:space="0" w:color="auto"/>
            </w:tcBorders>
            <w:shd w:val="clear" w:color="auto" w:fill="auto"/>
            <w:noWrap/>
          </w:tcPr>
          <w:p w14:paraId="25E05CD6" w14:textId="77777777" w:rsidR="00824AB0" w:rsidRPr="001C51F7" w:rsidRDefault="00824AB0" w:rsidP="00975F02">
            <w:pPr>
              <w:spacing w:after="0" w:line="240" w:lineRule="auto"/>
              <w:jc w:val="center"/>
              <w:rPr>
                <w:rFonts w:ascii="Times New Roman" w:hAnsi="Times New Roman" w:cs="Times New Roman"/>
                <w:sz w:val="20"/>
                <w:szCs w:val="20"/>
              </w:rPr>
            </w:pPr>
          </w:p>
        </w:tc>
        <w:tc>
          <w:tcPr>
            <w:tcW w:w="5103" w:type="dxa"/>
            <w:tcBorders>
              <w:top w:val="nil"/>
              <w:left w:val="nil"/>
              <w:bottom w:val="single" w:sz="4" w:space="0" w:color="auto"/>
              <w:right w:val="single" w:sz="4" w:space="0" w:color="auto"/>
            </w:tcBorders>
            <w:shd w:val="clear" w:color="auto" w:fill="auto"/>
          </w:tcPr>
          <w:p w14:paraId="2B563A49" w14:textId="1A5999D1" w:rsidR="00824AB0" w:rsidRPr="001C51F7" w:rsidRDefault="00E0192C" w:rsidP="00E0192C">
            <w:pPr>
              <w:autoSpaceDE w:val="0"/>
              <w:autoSpaceDN w:val="0"/>
              <w:adjustRightInd w:val="0"/>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п.</w:t>
            </w:r>
            <w:r w:rsidR="00656E34">
              <w:rPr>
                <w:rFonts w:ascii="Times New Roman" w:hAnsi="Times New Roman" w:cs="Times New Roman"/>
                <w:sz w:val="20"/>
                <w:szCs w:val="20"/>
              </w:rPr>
              <w:t>г</w:t>
            </w:r>
            <w:r>
              <w:rPr>
                <w:rFonts w:ascii="Times New Roman" w:hAnsi="Times New Roman" w:cs="Times New Roman"/>
                <w:sz w:val="20"/>
                <w:szCs w:val="20"/>
              </w:rPr>
              <w:t>.</w:t>
            </w:r>
            <w:r w:rsidR="00656E34">
              <w:rPr>
                <w:rFonts w:ascii="Times New Roman" w:hAnsi="Times New Roman" w:cs="Times New Roman"/>
                <w:sz w:val="20"/>
                <w:szCs w:val="20"/>
              </w:rPr>
              <w:t>т</w:t>
            </w:r>
            <w:proofErr w:type="spellEnd"/>
            <w:r w:rsidR="00824AB0">
              <w:rPr>
                <w:rFonts w:ascii="Times New Roman" w:hAnsi="Times New Roman" w:cs="Times New Roman"/>
                <w:sz w:val="20"/>
                <w:szCs w:val="20"/>
              </w:rPr>
              <w:t>. Печенга</w:t>
            </w:r>
          </w:p>
        </w:tc>
        <w:tc>
          <w:tcPr>
            <w:tcW w:w="850" w:type="dxa"/>
            <w:tcBorders>
              <w:top w:val="nil"/>
              <w:left w:val="nil"/>
              <w:bottom w:val="single" w:sz="4" w:space="0" w:color="auto"/>
              <w:right w:val="single" w:sz="4" w:space="0" w:color="auto"/>
            </w:tcBorders>
            <w:shd w:val="clear" w:color="auto" w:fill="auto"/>
          </w:tcPr>
          <w:p w14:paraId="2606D35E" w14:textId="7DC67BA1" w:rsidR="00824AB0" w:rsidRDefault="00824AB0"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6EE7969C" w14:textId="100F27AE" w:rsidR="00824AB0" w:rsidRPr="001C51F7" w:rsidRDefault="00824AB0"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2</w:t>
            </w:r>
          </w:p>
        </w:tc>
        <w:tc>
          <w:tcPr>
            <w:tcW w:w="1418" w:type="dxa"/>
            <w:tcBorders>
              <w:top w:val="nil"/>
              <w:left w:val="nil"/>
              <w:bottom w:val="single" w:sz="4" w:space="0" w:color="auto"/>
              <w:right w:val="single" w:sz="4" w:space="0" w:color="auto"/>
            </w:tcBorders>
            <w:shd w:val="clear" w:color="auto" w:fill="FFFFFF" w:themeFill="background1"/>
          </w:tcPr>
          <w:p w14:paraId="4589DA3B" w14:textId="5402352A" w:rsidR="00824AB0" w:rsidRDefault="00824AB0"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r>
      <w:tr w:rsidR="00824AB0" w:rsidRPr="001C51F7" w14:paraId="57FD8994" w14:textId="77777777" w:rsidTr="00E0192C">
        <w:trPr>
          <w:trHeight w:val="147"/>
        </w:trPr>
        <w:tc>
          <w:tcPr>
            <w:tcW w:w="709" w:type="dxa"/>
            <w:vMerge/>
            <w:tcBorders>
              <w:left w:val="single" w:sz="4" w:space="0" w:color="auto"/>
              <w:bottom w:val="single" w:sz="4" w:space="0" w:color="auto"/>
              <w:right w:val="single" w:sz="4" w:space="0" w:color="auto"/>
            </w:tcBorders>
            <w:shd w:val="clear" w:color="auto" w:fill="auto"/>
            <w:noWrap/>
          </w:tcPr>
          <w:p w14:paraId="374F74B4" w14:textId="77777777" w:rsidR="00824AB0" w:rsidRPr="001C51F7" w:rsidRDefault="00824AB0" w:rsidP="00975F02">
            <w:pPr>
              <w:spacing w:after="0" w:line="240" w:lineRule="auto"/>
              <w:jc w:val="center"/>
              <w:rPr>
                <w:rFonts w:ascii="Times New Roman" w:hAnsi="Times New Roman" w:cs="Times New Roman"/>
                <w:sz w:val="20"/>
                <w:szCs w:val="20"/>
              </w:rPr>
            </w:pPr>
          </w:p>
        </w:tc>
        <w:tc>
          <w:tcPr>
            <w:tcW w:w="5103" w:type="dxa"/>
            <w:tcBorders>
              <w:top w:val="nil"/>
              <w:left w:val="nil"/>
              <w:bottom w:val="single" w:sz="4" w:space="0" w:color="auto"/>
              <w:right w:val="single" w:sz="4" w:space="0" w:color="auto"/>
            </w:tcBorders>
            <w:shd w:val="clear" w:color="auto" w:fill="auto"/>
          </w:tcPr>
          <w:p w14:paraId="7E3CF4C1" w14:textId="00CA0BB9" w:rsidR="00824AB0" w:rsidRPr="001C51F7" w:rsidRDefault="00E0192C" w:rsidP="00E0192C">
            <w:pPr>
              <w:autoSpaceDE w:val="0"/>
              <w:autoSpaceDN w:val="0"/>
              <w:adjustRightInd w:val="0"/>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н.</w:t>
            </w:r>
            <w:r w:rsidR="00824AB0">
              <w:rPr>
                <w:rFonts w:ascii="Times New Roman" w:hAnsi="Times New Roman" w:cs="Times New Roman"/>
                <w:sz w:val="20"/>
                <w:szCs w:val="20"/>
              </w:rPr>
              <w:t>п</w:t>
            </w:r>
            <w:proofErr w:type="spellEnd"/>
            <w:r w:rsidR="00824AB0">
              <w:rPr>
                <w:rFonts w:ascii="Times New Roman" w:hAnsi="Times New Roman" w:cs="Times New Roman"/>
                <w:sz w:val="20"/>
                <w:szCs w:val="20"/>
              </w:rPr>
              <w:t xml:space="preserve">. </w:t>
            </w:r>
            <w:proofErr w:type="spellStart"/>
            <w:r w:rsidR="00824AB0">
              <w:rPr>
                <w:rFonts w:ascii="Times New Roman" w:hAnsi="Times New Roman" w:cs="Times New Roman"/>
                <w:sz w:val="20"/>
                <w:szCs w:val="20"/>
              </w:rPr>
              <w:t>Корзуново</w:t>
            </w:r>
            <w:proofErr w:type="spellEnd"/>
          </w:p>
        </w:tc>
        <w:tc>
          <w:tcPr>
            <w:tcW w:w="850" w:type="dxa"/>
            <w:tcBorders>
              <w:top w:val="nil"/>
              <w:left w:val="nil"/>
              <w:bottom w:val="single" w:sz="4" w:space="0" w:color="auto"/>
              <w:right w:val="single" w:sz="4" w:space="0" w:color="auto"/>
            </w:tcBorders>
            <w:shd w:val="clear" w:color="auto" w:fill="auto"/>
          </w:tcPr>
          <w:p w14:paraId="03868861" w14:textId="4281B94A" w:rsidR="00824AB0" w:rsidRDefault="00824AB0"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5B2A92E1" w14:textId="1DB3A5BA" w:rsidR="00824AB0" w:rsidRPr="001C51F7" w:rsidRDefault="00824AB0"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5</w:t>
            </w:r>
          </w:p>
        </w:tc>
        <w:tc>
          <w:tcPr>
            <w:tcW w:w="1418" w:type="dxa"/>
            <w:tcBorders>
              <w:top w:val="nil"/>
              <w:left w:val="nil"/>
              <w:bottom w:val="single" w:sz="4" w:space="0" w:color="auto"/>
              <w:right w:val="single" w:sz="4" w:space="0" w:color="auto"/>
            </w:tcBorders>
            <w:shd w:val="clear" w:color="auto" w:fill="FFFFFF" w:themeFill="background1"/>
          </w:tcPr>
          <w:p w14:paraId="0B51B0EF" w14:textId="1CB48294" w:rsidR="00824AB0" w:rsidRDefault="00824AB0"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r>
      <w:tr w:rsidR="00824AB0" w:rsidRPr="001C51F7" w14:paraId="347A882A" w14:textId="77777777" w:rsidTr="00E0192C">
        <w:trPr>
          <w:trHeight w:val="147"/>
        </w:trPr>
        <w:tc>
          <w:tcPr>
            <w:tcW w:w="709" w:type="dxa"/>
            <w:vMerge w:val="restart"/>
            <w:tcBorders>
              <w:top w:val="nil"/>
              <w:left w:val="single" w:sz="4" w:space="0" w:color="auto"/>
              <w:right w:val="single" w:sz="4" w:space="0" w:color="auto"/>
            </w:tcBorders>
            <w:shd w:val="clear" w:color="auto" w:fill="auto"/>
            <w:noWrap/>
          </w:tcPr>
          <w:p w14:paraId="710160B4" w14:textId="27C634B0" w:rsidR="00824AB0" w:rsidRPr="001C51F7" w:rsidRDefault="00824AB0"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w:t>
            </w:r>
          </w:p>
        </w:tc>
        <w:tc>
          <w:tcPr>
            <w:tcW w:w="5103" w:type="dxa"/>
            <w:tcBorders>
              <w:top w:val="nil"/>
              <w:left w:val="nil"/>
              <w:bottom w:val="single" w:sz="4" w:space="0" w:color="auto"/>
              <w:right w:val="single" w:sz="4" w:space="0" w:color="auto"/>
            </w:tcBorders>
            <w:shd w:val="clear" w:color="auto" w:fill="auto"/>
          </w:tcPr>
          <w:p w14:paraId="5CE7D459" w14:textId="42EA8EC8" w:rsidR="00824AB0" w:rsidRPr="00824AB0" w:rsidRDefault="00824AB0" w:rsidP="00BC6D5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Протяженность горизонтальной разметки на дорожно-транспортной сети в соответствии с Проектом </w:t>
            </w:r>
            <w:r>
              <w:rPr>
                <w:rFonts w:ascii="Times New Roman" w:hAnsi="Times New Roman" w:cs="Times New Roman"/>
                <w:sz w:val="20"/>
                <w:szCs w:val="20"/>
              </w:rPr>
              <w:lastRenderedPageBreak/>
              <w:t>организации дорожного движения на территории:</w:t>
            </w:r>
          </w:p>
        </w:tc>
        <w:tc>
          <w:tcPr>
            <w:tcW w:w="850" w:type="dxa"/>
            <w:tcBorders>
              <w:top w:val="nil"/>
              <w:left w:val="nil"/>
              <w:bottom w:val="single" w:sz="4" w:space="0" w:color="auto"/>
              <w:right w:val="single" w:sz="4" w:space="0" w:color="auto"/>
            </w:tcBorders>
            <w:shd w:val="clear" w:color="auto" w:fill="auto"/>
          </w:tcPr>
          <w:p w14:paraId="44CA3705" w14:textId="62306696" w:rsidR="00824AB0" w:rsidRDefault="00120321"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lastRenderedPageBreak/>
              <w:t>км</w:t>
            </w:r>
          </w:p>
        </w:tc>
        <w:tc>
          <w:tcPr>
            <w:tcW w:w="1559" w:type="dxa"/>
            <w:tcBorders>
              <w:top w:val="nil"/>
              <w:left w:val="nil"/>
              <w:bottom w:val="single" w:sz="4" w:space="0" w:color="auto"/>
              <w:right w:val="single" w:sz="4" w:space="0" w:color="auto"/>
            </w:tcBorders>
            <w:shd w:val="clear" w:color="auto" w:fill="auto"/>
          </w:tcPr>
          <w:p w14:paraId="1CAD88BF" w14:textId="37D78FEB" w:rsidR="00824AB0" w:rsidRPr="001C51F7" w:rsidRDefault="00DF5006"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18</w:t>
            </w:r>
          </w:p>
        </w:tc>
        <w:tc>
          <w:tcPr>
            <w:tcW w:w="1418" w:type="dxa"/>
            <w:tcBorders>
              <w:top w:val="nil"/>
              <w:left w:val="nil"/>
              <w:bottom w:val="single" w:sz="4" w:space="0" w:color="auto"/>
              <w:right w:val="single" w:sz="4" w:space="0" w:color="auto"/>
            </w:tcBorders>
            <w:shd w:val="clear" w:color="auto" w:fill="FFFFFF" w:themeFill="background1"/>
          </w:tcPr>
          <w:p w14:paraId="4863B744" w14:textId="63B8F90B" w:rsidR="00824AB0" w:rsidRDefault="00DF5006"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37</w:t>
            </w:r>
          </w:p>
        </w:tc>
      </w:tr>
      <w:tr w:rsidR="00824AB0" w:rsidRPr="001C51F7" w14:paraId="3EC70C36" w14:textId="77777777" w:rsidTr="00E0192C">
        <w:trPr>
          <w:trHeight w:val="147"/>
        </w:trPr>
        <w:tc>
          <w:tcPr>
            <w:tcW w:w="709" w:type="dxa"/>
            <w:vMerge/>
            <w:tcBorders>
              <w:left w:val="single" w:sz="4" w:space="0" w:color="auto"/>
              <w:right w:val="single" w:sz="4" w:space="0" w:color="auto"/>
            </w:tcBorders>
            <w:shd w:val="clear" w:color="auto" w:fill="auto"/>
            <w:noWrap/>
          </w:tcPr>
          <w:p w14:paraId="3F9EB21E" w14:textId="77777777" w:rsidR="00824AB0" w:rsidRPr="001C51F7" w:rsidRDefault="00824AB0" w:rsidP="00975F02">
            <w:pPr>
              <w:spacing w:after="0" w:line="240" w:lineRule="auto"/>
              <w:jc w:val="center"/>
              <w:rPr>
                <w:rFonts w:ascii="Times New Roman" w:hAnsi="Times New Roman" w:cs="Times New Roman"/>
                <w:sz w:val="20"/>
                <w:szCs w:val="20"/>
              </w:rPr>
            </w:pPr>
          </w:p>
        </w:tc>
        <w:tc>
          <w:tcPr>
            <w:tcW w:w="5103" w:type="dxa"/>
            <w:tcBorders>
              <w:top w:val="nil"/>
              <w:left w:val="nil"/>
              <w:bottom w:val="single" w:sz="4" w:space="0" w:color="auto"/>
              <w:right w:val="single" w:sz="4" w:space="0" w:color="auto"/>
            </w:tcBorders>
            <w:shd w:val="clear" w:color="auto" w:fill="auto"/>
          </w:tcPr>
          <w:p w14:paraId="4623FB52" w14:textId="75DC730A" w:rsidR="00824AB0" w:rsidRPr="001C51F7" w:rsidRDefault="00824AB0" w:rsidP="00E0192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г. Заполярный</w:t>
            </w:r>
          </w:p>
        </w:tc>
        <w:tc>
          <w:tcPr>
            <w:tcW w:w="850" w:type="dxa"/>
            <w:tcBorders>
              <w:top w:val="nil"/>
              <w:left w:val="nil"/>
              <w:bottom w:val="single" w:sz="4" w:space="0" w:color="auto"/>
              <w:right w:val="single" w:sz="4" w:space="0" w:color="auto"/>
            </w:tcBorders>
            <w:shd w:val="clear" w:color="auto" w:fill="auto"/>
          </w:tcPr>
          <w:p w14:paraId="6D6D4B22" w14:textId="15BD8010" w:rsidR="00824AB0" w:rsidRDefault="00656E34"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км</w:t>
            </w:r>
          </w:p>
        </w:tc>
        <w:tc>
          <w:tcPr>
            <w:tcW w:w="1559" w:type="dxa"/>
            <w:tcBorders>
              <w:top w:val="nil"/>
              <w:left w:val="nil"/>
              <w:bottom w:val="single" w:sz="4" w:space="0" w:color="auto"/>
              <w:right w:val="single" w:sz="4" w:space="0" w:color="auto"/>
            </w:tcBorders>
            <w:shd w:val="clear" w:color="auto" w:fill="auto"/>
          </w:tcPr>
          <w:p w14:paraId="14E84918" w14:textId="2DB9E56E" w:rsidR="00824AB0" w:rsidRPr="001C51F7" w:rsidRDefault="00824AB0" w:rsidP="00824A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7</w:t>
            </w:r>
          </w:p>
        </w:tc>
        <w:tc>
          <w:tcPr>
            <w:tcW w:w="1418" w:type="dxa"/>
            <w:tcBorders>
              <w:top w:val="nil"/>
              <w:left w:val="nil"/>
              <w:bottom w:val="single" w:sz="4" w:space="0" w:color="auto"/>
              <w:right w:val="single" w:sz="4" w:space="0" w:color="auto"/>
            </w:tcBorders>
            <w:shd w:val="clear" w:color="auto" w:fill="FFFFFF" w:themeFill="background1"/>
          </w:tcPr>
          <w:p w14:paraId="2E48ED5E" w14:textId="4FA389E0" w:rsidR="00824AB0" w:rsidRDefault="00824AB0"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r>
      <w:tr w:rsidR="00E0192C" w:rsidRPr="001C51F7" w14:paraId="17C23310" w14:textId="77777777" w:rsidTr="00E0192C">
        <w:trPr>
          <w:trHeight w:val="147"/>
        </w:trPr>
        <w:tc>
          <w:tcPr>
            <w:tcW w:w="709" w:type="dxa"/>
            <w:vMerge/>
            <w:tcBorders>
              <w:left w:val="single" w:sz="4" w:space="0" w:color="auto"/>
              <w:right w:val="single" w:sz="4" w:space="0" w:color="auto"/>
            </w:tcBorders>
            <w:shd w:val="clear" w:color="auto" w:fill="auto"/>
            <w:noWrap/>
          </w:tcPr>
          <w:p w14:paraId="4739FF03" w14:textId="77777777" w:rsidR="00E0192C" w:rsidRPr="001C51F7" w:rsidRDefault="00E0192C" w:rsidP="00975F02">
            <w:pPr>
              <w:spacing w:after="0" w:line="240" w:lineRule="auto"/>
              <w:jc w:val="center"/>
              <w:rPr>
                <w:rFonts w:ascii="Times New Roman" w:hAnsi="Times New Roman" w:cs="Times New Roman"/>
                <w:sz w:val="20"/>
                <w:szCs w:val="20"/>
              </w:rPr>
            </w:pPr>
          </w:p>
        </w:tc>
        <w:tc>
          <w:tcPr>
            <w:tcW w:w="5103" w:type="dxa"/>
            <w:tcBorders>
              <w:top w:val="nil"/>
              <w:left w:val="nil"/>
              <w:bottom w:val="single" w:sz="4" w:space="0" w:color="auto"/>
              <w:right w:val="single" w:sz="4" w:space="0" w:color="auto"/>
            </w:tcBorders>
            <w:shd w:val="clear" w:color="auto" w:fill="auto"/>
          </w:tcPr>
          <w:p w14:paraId="16F8F0C2" w14:textId="3397668B" w:rsidR="00E0192C" w:rsidRPr="001C51F7" w:rsidRDefault="00E0192C" w:rsidP="00E0192C">
            <w:pPr>
              <w:autoSpaceDE w:val="0"/>
              <w:autoSpaceDN w:val="0"/>
              <w:adjustRightInd w:val="0"/>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п.г.т</w:t>
            </w:r>
            <w:proofErr w:type="spellEnd"/>
            <w:r>
              <w:rPr>
                <w:rFonts w:ascii="Times New Roman" w:hAnsi="Times New Roman" w:cs="Times New Roman"/>
                <w:sz w:val="20"/>
                <w:szCs w:val="20"/>
              </w:rPr>
              <w:t>. Никель</w:t>
            </w:r>
          </w:p>
        </w:tc>
        <w:tc>
          <w:tcPr>
            <w:tcW w:w="850" w:type="dxa"/>
            <w:tcBorders>
              <w:top w:val="nil"/>
              <w:left w:val="nil"/>
              <w:bottom w:val="single" w:sz="4" w:space="0" w:color="auto"/>
              <w:right w:val="single" w:sz="4" w:space="0" w:color="auto"/>
            </w:tcBorders>
            <w:shd w:val="clear" w:color="auto" w:fill="auto"/>
          </w:tcPr>
          <w:p w14:paraId="6738EDB5" w14:textId="21E6B0AB" w:rsidR="00E0192C" w:rsidRDefault="00E0192C"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км</w:t>
            </w:r>
          </w:p>
        </w:tc>
        <w:tc>
          <w:tcPr>
            <w:tcW w:w="1559" w:type="dxa"/>
            <w:tcBorders>
              <w:top w:val="nil"/>
              <w:left w:val="nil"/>
              <w:bottom w:val="single" w:sz="4" w:space="0" w:color="auto"/>
              <w:right w:val="single" w:sz="4" w:space="0" w:color="auto"/>
            </w:tcBorders>
            <w:shd w:val="clear" w:color="auto" w:fill="auto"/>
          </w:tcPr>
          <w:p w14:paraId="0E04318B" w14:textId="5300D549" w:rsidR="00E0192C" w:rsidRPr="001C51F7" w:rsidRDefault="00E0192C"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6</w:t>
            </w:r>
          </w:p>
        </w:tc>
        <w:tc>
          <w:tcPr>
            <w:tcW w:w="1418" w:type="dxa"/>
            <w:tcBorders>
              <w:top w:val="nil"/>
              <w:left w:val="nil"/>
              <w:bottom w:val="single" w:sz="4" w:space="0" w:color="auto"/>
              <w:right w:val="single" w:sz="4" w:space="0" w:color="auto"/>
            </w:tcBorders>
            <w:shd w:val="clear" w:color="auto" w:fill="FFFFFF" w:themeFill="background1"/>
          </w:tcPr>
          <w:p w14:paraId="51ED4D7A" w14:textId="22A76726" w:rsidR="00E0192C" w:rsidRDefault="00E0192C"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r>
      <w:tr w:rsidR="00E0192C" w:rsidRPr="001C51F7" w14:paraId="2AEB334D" w14:textId="77777777" w:rsidTr="00E0192C">
        <w:trPr>
          <w:trHeight w:val="147"/>
        </w:trPr>
        <w:tc>
          <w:tcPr>
            <w:tcW w:w="709" w:type="dxa"/>
            <w:vMerge/>
            <w:tcBorders>
              <w:left w:val="single" w:sz="4" w:space="0" w:color="auto"/>
              <w:right w:val="single" w:sz="4" w:space="0" w:color="auto"/>
            </w:tcBorders>
            <w:shd w:val="clear" w:color="auto" w:fill="auto"/>
            <w:noWrap/>
          </w:tcPr>
          <w:p w14:paraId="036020DA" w14:textId="77777777" w:rsidR="00E0192C" w:rsidRPr="001C51F7" w:rsidRDefault="00E0192C" w:rsidP="00975F02">
            <w:pPr>
              <w:spacing w:after="0" w:line="240" w:lineRule="auto"/>
              <w:jc w:val="center"/>
              <w:rPr>
                <w:rFonts w:ascii="Times New Roman" w:hAnsi="Times New Roman" w:cs="Times New Roman"/>
                <w:sz w:val="20"/>
                <w:szCs w:val="20"/>
              </w:rPr>
            </w:pPr>
          </w:p>
        </w:tc>
        <w:tc>
          <w:tcPr>
            <w:tcW w:w="5103" w:type="dxa"/>
            <w:tcBorders>
              <w:top w:val="nil"/>
              <w:left w:val="nil"/>
              <w:bottom w:val="single" w:sz="4" w:space="0" w:color="auto"/>
              <w:right w:val="single" w:sz="4" w:space="0" w:color="auto"/>
            </w:tcBorders>
            <w:shd w:val="clear" w:color="auto" w:fill="auto"/>
          </w:tcPr>
          <w:p w14:paraId="19D8ECD7" w14:textId="558B411D" w:rsidR="00E0192C" w:rsidRPr="001C51F7" w:rsidRDefault="00E0192C" w:rsidP="00E0192C">
            <w:pPr>
              <w:autoSpaceDE w:val="0"/>
              <w:autoSpaceDN w:val="0"/>
              <w:adjustRightInd w:val="0"/>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п.г.т</w:t>
            </w:r>
            <w:proofErr w:type="spellEnd"/>
            <w:r>
              <w:rPr>
                <w:rFonts w:ascii="Times New Roman" w:hAnsi="Times New Roman" w:cs="Times New Roman"/>
                <w:sz w:val="20"/>
                <w:szCs w:val="20"/>
              </w:rPr>
              <w:t>. Печенга</w:t>
            </w:r>
          </w:p>
        </w:tc>
        <w:tc>
          <w:tcPr>
            <w:tcW w:w="850" w:type="dxa"/>
            <w:tcBorders>
              <w:top w:val="nil"/>
              <w:left w:val="nil"/>
              <w:bottom w:val="single" w:sz="4" w:space="0" w:color="auto"/>
              <w:right w:val="single" w:sz="4" w:space="0" w:color="auto"/>
            </w:tcBorders>
            <w:shd w:val="clear" w:color="auto" w:fill="auto"/>
          </w:tcPr>
          <w:p w14:paraId="3202BCF0" w14:textId="2A145535" w:rsidR="00E0192C" w:rsidRDefault="00E0192C"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км</w:t>
            </w:r>
          </w:p>
        </w:tc>
        <w:tc>
          <w:tcPr>
            <w:tcW w:w="1559" w:type="dxa"/>
            <w:tcBorders>
              <w:top w:val="nil"/>
              <w:left w:val="nil"/>
              <w:bottom w:val="single" w:sz="4" w:space="0" w:color="auto"/>
              <w:right w:val="single" w:sz="4" w:space="0" w:color="auto"/>
            </w:tcBorders>
            <w:shd w:val="clear" w:color="auto" w:fill="auto"/>
          </w:tcPr>
          <w:p w14:paraId="2E170BF2" w14:textId="7DED0D64" w:rsidR="00E0192C" w:rsidRPr="001C51F7" w:rsidRDefault="00E0192C"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1</w:t>
            </w:r>
          </w:p>
        </w:tc>
        <w:tc>
          <w:tcPr>
            <w:tcW w:w="1418" w:type="dxa"/>
            <w:tcBorders>
              <w:top w:val="nil"/>
              <w:left w:val="nil"/>
              <w:bottom w:val="single" w:sz="4" w:space="0" w:color="auto"/>
              <w:right w:val="single" w:sz="4" w:space="0" w:color="auto"/>
            </w:tcBorders>
            <w:shd w:val="clear" w:color="auto" w:fill="FFFFFF" w:themeFill="background1"/>
          </w:tcPr>
          <w:p w14:paraId="453204B3" w14:textId="0B2CF2E7" w:rsidR="00E0192C" w:rsidRDefault="00E0192C"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E0192C" w:rsidRPr="001C51F7" w14:paraId="25744F7D" w14:textId="77777777" w:rsidTr="00E0192C">
        <w:trPr>
          <w:trHeight w:val="147"/>
        </w:trPr>
        <w:tc>
          <w:tcPr>
            <w:tcW w:w="709" w:type="dxa"/>
            <w:vMerge/>
            <w:tcBorders>
              <w:left w:val="single" w:sz="4" w:space="0" w:color="auto"/>
              <w:bottom w:val="single" w:sz="4" w:space="0" w:color="auto"/>
              <w:right w:val="single" w:sz="4" w:space="0" w:color="auto"/>
            </w:tcBorders>
            <w:shd w:val="clear" w:color="auto" w:fill="auto"/>
            <w:noWrap/>
          </w:tcPr>
          <w:p w14:paraId="5B017085" w14:textId="77777777" w:rsidR="00E0192C" w:rsidRPr="001C51F7" w:rsidRDefault="00E0192C" w:rsidP="00975F02">
            <w:pPr>
              <w:spacing w:after="0" w:line="240" w:lineRule="auto"/>
              <w:jc w:val="center"/>
              <w:rPr>
                <w:rFonts w:ascii="Times New Roman" w:hAnsi="Times New Roman" w:cs="Times New Roman"/>
                <w:sz w:val="20"/>
                <w:szCs w:val="20"/>
              </w:rPr>
            </w:pPr>
          </w:p>
        </w:tc>
        <w:tc>
          <w:tcPr>
            <w:tcW w:w="5103" w:type="dxa"/>
            <w:tcBorders>
              <w:top w:val="nil"/>
              <w:left w:val="nil"/>
              <w:bottom w:val="single" w:sz="4" w:space="0" w:color="auto"/>
              <w:right w:val="single" w:sz="4" w:space="0" w:color="auto"/>
            </w:tcBorders>
            <w:shd w:val="clear" w:color="auto" w:fill="auto"/>
          </w:tcPr>
          <w:p w14:paraId="6146893D" w14:textId="7A5516CA" w:rsidR="00E0192C" w:rsidRPr="001C51F7" w:rsidRDefault="00E0192C" w:rsidP="00E0192C">
            <w:pPr>
              <w:autoSpaceDE w:val="0"/>
              <w:autoSpaceDN w:val="0"/>
              <w:adjustRightInd w:val="0"/>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н.п</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Корзуново</w:t>
            </w:r>
            <w:proofErr w:type="spellEnd"/>
          </w:p>
        </w:tc>
        <w:tc>
          <w:tcPr>
            <w:tcW w:w="850" w:type="dxa"/>
            <w:tcBorders>
              <w:top w:val="nil"/>
              <w:left w:val="nil"/>
              <w:bottom w:val="single" w:sz="4" w:space="0" w:color="auto"/>
              <w:right w:val="single" w:sz="4" w:space="0" w:color="auto"/>
            </w:tcBorders>
            <w:shd w:val="clear" w:color="auto" w:fill="auto"/>
          </w:tcPr>
          <w:p w14:paraId="6A0BCAB7" w14:textId="691597DC" w:rsidR="00E0192C" w:rsidRDefault="00E0192C"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км</w:t>
            </w:r>
          </w:p>
        </w:tc>
        <w:tc>
          <w:tcPr>
            <w:tcW w:w="1559" w:type="dxa"/>
            <w:tcBorders>
              <w:top w:val="nil"/>
              <w:left w:val="nil"/>
              <w:bottom w:val="single" w:sz="4" w:space="0" w:color="auto"/>
              <w:right w:val="single" w:sz="4" w:space="0" w:color="auto"/>
            </w:tcBorders>
            <w:shd w:val="clear" w:color="auto" w:fill="auto"/>
          </w:tcPr>
          <w:p w14:paraId="616CBB59" w14:textId="79D605BF" w:rsidR="00E0192C" w:rsidRPr="001C51F7" w:rsidRDefault="00E0192C"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4</w:t>
            </w:r>
          </w:p>
        </w:tc>
        <w:tc>
          <w:tcPr>
            <w:tcW w:w="1418" w:type="dxa"/>
            <w:tcBorders>
              <w:top w:val="nil"/>
              <w:left w:val="nil"/>
              <w:bottom w:val="single" w:sz="4" w:space="0" w:color="auto"/>
              <w:right w:val="single" w:sz="4" w:space="0" w:color="auto"/>
            </w:tcBorders>
            <w:shd w:val="clear" w:color="auto" w:fill="FFFFFF" w:themeFill="background1"/>
          </w:tcPr>
          <w:p w14:paraId="235C429D" w14:textId="566F3014" w:rsidR="00E0192C" w:rsidRDefault="00E0192C"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r>
      <w:tr w:rsidR="002A1229" w:rsidRPr="001C51F7" w14:paraId="270AB125" w14:textId="77777777" w:rsidTr="00E0192C">
        <w:trPr>
          <w:trHeight w:val="147"/>
        </w:trPr>
        <w:tc>
          <w:tcPr>
            <w:tcW w:w="709" w:type="dxa"/>
            <w:vMerge w:val="restart"/>
            <w:tcBorders>
              <w:top w:val="nil"/>
              <w:left w:val="single" w:sz="4" w:space="0" w:color="auto"/>
              <w:right w:val="single" w:sz="4" w:space="0" w:color="auto"/>
            </w:tcBorders>
            <w:shd w:val="clear" w:color="auto" w:fill="auto"/>
            <w:noWrap/>
          </w:tcPr>
          <w:p w14:paraId="055117DB" w14:textId="292E3F2B" w:rsidR="002A1229" w:rsidRPr="001C51F7" w:rsidRDefault="002A1229"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2.1.4.</w:t>
            </w:r>
          </w:p>
        </w:tc>
        <w:tc>
          <w:tcPr>
            <w:tcW w:w="5103" w:type="dxa"/>
            <w:tcBorders>
              <w:top w:val="nil"/>
              <w:left w:val="nil"/>
              <w:bottom w:val="single" w:sz="4" w:space="0" w:color="auto"/>
              <w:right w:val="single" w:sz="4" w:space="0" w:color="auto"/>
            </w:tcBorders>
            <w:shd w:val="clear" w:color="auto" w:fill="auto"/>
          </w:tcPr>
          <w:p w14:paraId="130CECDA" w14:textId="65A59849" w:rsidR="002A1229" w:rsidRPr="001C51F7" w:rsidRDefault="002A1229" w:rsidP="00BC6D5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комиссионных проверок улично-дорожной сети, автобусных маршрутов и остановок общественного транспорта, дорожной разметки, дорожных знаков на соответствие безопасности дорожного движения и нормативным документам:</w:t>
            </w:r>
          </w:p>
        </w:tc>
        <w:tc>
          <w:tcPr>
            <w:tcW w:w="850" w:type="dxa"/>
            <w:tcBorders>
              <w:top w:val="nil"/>
              <w:left w:val="nil"/>
              <w:bottom w:val="single" w:sz="4" w:space="0" w:color="auto"/>
              <w:right w:val="single" w:sz="4" w:space="0" w:color="auto"/>
            </w:tcBorders>
            <w:shd w:val="clear" w:color="auto" w:fill="auto"/>
          </w:tcPr>
          <w:p w14:paraId="1D9EEB2E" w14:textId="77777777" w:rsidR="00120321" w:rsidRDefault="00120321" w:rsidP="002E73A4">
            <w:pPr>
              <w:spacing w:after="0" w:line="240" w:lineRule="auto"/>
              <w:ind w:right="29"/>
              <w:jc w:val="center"/>
              <w:rPr>
                <w:rFonts w:ascii="Times New Roman" w:hAnsi="Times New Roman" w:cs="Times New Roman"/>
                <w:sz w:val="20"/>
                <w:szCs w:val="20"/>
              </w:rPr>
            </w:pPr>
          </w:p>
          <w:p w14:paraId="71E714D3" w14:textId="6A0A39B3" w:rsidR="002A1229" w:rsidRDefault="002A1229"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74B0F2EA" w14:textId="77777777" w:rsidR="00120321" w:rsidRDefault="00120321" w:rsidP="00975F02">
            <w:pPr>
              <w:spacing w:after="0" w:line="240" w:lineRule="auto"/>
              <w:jc w:val="center"/>
              <w:rPr>
                <w:rFonts w:ascii="Times New Roman" w:hAnsi="Times New Roman" w:cs="Times New Roman"/>
                <w:sz w:val="20"/>
                <w:szCs w:val="20"/>
              </w:rPr>
            </w:pPr>
          </w:p>
          <w:p w14:paraId="4916D43E" w14:textId="26F8FE44" w:rsidR="002A1229" w:rsidRPr="001C51F7" w:rsidRDefault="002A1229"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5</w:t>
            </w:r>
          </w:p>
        </w:tc>
        <w:tc>
          <w:tcPr>
            <w:tcW w:w="1418" w:type="dxa"/>
            <w:tcBorders>
              <w:top w:val="nil"/>
              <w:left w:val="nil"/>
              <w:bottom w:val="single" w:sz="4" w:space="0" w:color="auto"/>
              <w:right w:val="single" w:sz="4" w:space="0" w:color="auto"/>
            </w:tcBorders>
            <w:shd w:val="clear" w:color="auto" w:fill="FFFFFF" w:themeFill="background1"/>
          </w:tcPr>
          <w:p w14:paraId="4363E57B" w14:textId="77777777" w:rsidR="00120321" w:rsidRDefault="00120321" w:rsidP="00331E1E">
            <w:pPr>
              <w:spacing w:after="0" w:line="240" w:lineRule="auto"/>
              <w:jc w:val="center"/>
              <w:rPr>
                <w:rFonts w:ascii="Times New Roman" w:hAnsi="Times New Roman" w:cs="Times New Roman"/>
                <w:sz w:val="20"/>
                <w:szCs w:val="20"/>
              </w:rPr>
            </w:pPr>
          </w:p>
          <w:p w14:paraId="0BD93674" w14:textId="393F39EA" w:rsidR="002A1229" w:rsidRDefault="002A1229"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r>
      <w:tr w:rsidR="00656E34" w:rsidRPr="001C51F7" w14:paraId="11C7CFD7" w14:textId="77777777" w:rsidTr="00E0192C">
        <w:trPr>
          <w:trHeight w:val="147"/>
        </w:trPr>
        <w:tc>
          <w:tcPr>
            <w:tcW w:w="709" w:type="dxa"/>
            <w:vMerge/>
            <w:tcBorders>
              <w:left w:val="single" w:sz="4" w:space="0" w:color="auto"/>
              <w:right w:val="single" w:sz="4" w:space="0" w:color="auto"/>
            </w:tcBorders>
            <w:shd w:val="clear" w:color="auto" w:fill="auto"/>
            <w:noWrap/>
          </w:tcPr>
          <w:p w14:paraId="787DBF97" w14:textId="77777777" w:rsidR="00656E34" w:rsidRPr="001C51F7" w:rsidRDefault="00656E34" w:rsidP="00975F02">
            <w:pPr>
              <w:spacing w:after="0" w:line="240" w:lineRule="auto"/>
              <w:jc w:val="center"/>
              <w:rPr>
                <w:rFonts w:ascii="Times New Roman" w:hAnsi="Times New Roman" w:cs="Times New Roman"/>
                <w:sz w:val="20"/>
                <w:szCs w:val="20"/>
              </w:rPr>
            </w:pPr>
          </w:p>
        </w:tc>
        <w:tc>
          <w:tcPr>
            <w:tcW w:w="5103" w:type="dxa"/>
            <w:tcBorders>
              <w:top w:val="nil"/>
              <w:left w:val="nil"/>
              <w:bottom w:val="single" w:sz="4" w:space="0" w:color="auto"/>
              <w:right w:val="single" w:sz="4" w:space="0" w:color="auto"/>
            </w:tcBorders>
            <w:shd w:val="clear" w:color="auto" w:fill="auto"/>
          </w:tcPr>
          <w:p w14:paraId="0B2C08DB" w14:textId="7004E01C" w:rsidR="00656E34" w:rsidRPr="001C51F7" w:rsidRDefault="00656E34" w:rsidP="00E0192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г. Заполярный</w:t>
            </w:r>
          </w:p>
        </w:tc>
        <w:tc>
          <w:tcPr>
            <w:tcW w:w="850" w:type="dxa"/>
            <w:tcBorders>
              <w:top w:val="nil"/>
              <w:left w:val="nil"/>
              <w:bottom w:val="single" w:sz="4" w:space="0" w:color="auto"/>
              <w:right w:val="single" w:sz="4" w:space="0" w:color="auto"/>
            </w:tcBorders>
            <w:shd w:val="clear" w:color="auto" w:fill="auto"/>
          </w:tcPr>
          <w:p w14:paraId="335C7CEC" w14:textId="003BE766" w:rsidR="00656E34" w:rsidRDefault="00656E34"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7E312885" w14:textId="6AA54860" w:rsidR="00656E34" w:rsidRPr="001C51F7" w:rsidRDefault="00656E34"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2</w:t>
            </w:r>
          </w:p>
        </w:tc>
        <w:tc>
          <w:tcPr>
            <w:tcW w:w="1418" w:type="dxa"/>
            <w:tcBorders>
              <w:top w:val="nil"/>
              <w:left w:val="nil"/>
              <w:bottom w:val="single" w:sz="4" w:space="0" w:color="auto"/>
              <w:right w:val="single" w:sz="4" w:space="0" w:color="auto"/>
            </w:tcBorders>
            <w:shd w:val="clear" w:color="auto" w:fill="FFFFFF" w:themeFill="background1"/>
          </w:tcPr>
          <w:p w14:paraId="3EEC7EC3" w14:textId="1FCB2AAF" w:rsidR="00656E34" w:rsidRDefault="00656E34"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r>
      <w:tr w:rsidR="00E0192C" w:rsidRPr="001C51F7" w14:paraId="64E7BC43" w14:textId="77777777" w:rsidTr="00E0192C">
        <w:trPr>
          <w:trHeight w:val="147"/>
        </w:trPr>
        <w:tc>
          <w:tcPr>
            <w:tcW w:w="709" w:type="dxa"/>
            <w:vMerge/>
            <w:tcBorders>
              <w:left w:val="single" w:sz="4" w:space="0" w:color="auto"/>
              <w:right w:val="single" w:sz="4" w:space="0" w:color="auto"/>
            </w:tcBorders>
            <w:shd w:val="clear" w:color="auto" w:fill="auto"/>
            <w:noWrap/>
          </w:tcPr>
          <w:p w14:paraId="0EDCE8A4" w14:textId="77777777" w:rsidR="00E0192C" w:rsidRPr="001C51F7" w:rsidRDefault="00E0192C" w:rsidP="00975F02">
            <w:pPr>
              <w:spacing w:after="0" w:line="240" w:lineRule="auto"/>
              <w:jc w:val="center"/>
              <w:rPr>
                <w:rFonts w:ascii="Times New Roman" w:hAnsi="Times New Roman" w:cs="Times New Roman"/>
                <w:sz w:val="20"/>
                <w:szCs w:val="20"/>
              </w:rPr>
            </w:pPr>
          </w:p>
        </w:tc>
        <w:tc>
          <w:tcPr>
            <w:tcW w:w="5103" w:type="dxa"/>
            <w:tcBorders>
              <w:top w:val="nil"/>
              <w:left w:val="nil"/>
              <w:bottom w:val="single" w:sz="4" w:space="0" w:color="auto"/>
              <w:right w:val="single" w:sz="4" w:space="0" w:color="auto"/>
            </w:tcBorders>
            <w:shd w:val="clear" w:color="auto" w:fill="auto"/>
          </w:tcPr>
          <w:p w14:paraId="4BD5871D" w14:textId="6CA82707" w:rsidR="00E0192C" w:rsidRPr="001C51F7" w:rsidRDefault="00E0192C" w:rsidP="00BC6D51">
            <w:pPr>
              <w:autoSpaceDE w:val="0"/>
              <w:autoSpaceDN w:val="0"/>
              <w:adjustRightInd w:val="0"/>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п.г.т</w:t>
            </w:r>
            <w:proofErr w:type="spellEnd"/>
            <w:r>
              <w:rPr>
                <w:rFonts w:ascii="Times New Roman" w:hAnsi="Times New Roman" w:cs="Times New Roman"/>
                <w:sz w:val="20"/>
                <w:szCs w:val="20"/>
              </w:rPr>
              <w:t>. Никель</w:t>
            </w:r>
          </w:p>
        </w:tc>
        <w:tc>
          <w:tcPr>
            <w:tcW w:w="850" w:type="dxa"/>
            <w:tcBorders>
              <w:top w:val="nil"/>
              <w:left w:val="nil"/>
              <w:bottom w:val="single" w:sz="4" w:space="0" w:color="auto"/>
              <w:right w:val="single" w:sz="4" w:space="0" w:color="auto"/>
            </w:tcBorders>
            <w:shd w:val="clear" w:color="auto" w:fill="auto"/>
          </w:tcPr>
          <w:p w14:paraId="59AD4278" w14:textId="1528D2DA" w:rsidR="00E0192C" w:rsidRDefault="00E0192C"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66DBD4C0" w14:textId="380CA307" w:rsidR="00E0192C" w:rsidRPr="001C51F7" w:rsidRDefault="00E0192C"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1</w:t>
            </w:r>
          </w:p>
        </w:tc>
        <w:tc>
          <w:tcPr>
            <w:tcW w:w="1418" w:type="dxa"/>
            <w:tcBorders>
              <w:top w:val="nil"/>
              <w:left w:val="nil"/>
              <w:bottom w:val="single" w:sz="4" w:space="0" w:color="auto"/>
              <w:right w:val="single" w:sz="4" w:space="0" w:color="auto"/>
            </w:tcBorders>
            <w:shd w:val="clear" w:color="auto" w:fill="FFFFFF" w:themeFill="background1"/>
          </w:tcPr>
          <w:p w14:paraId="1A7DBDD1" w14:textId="0BB5A294" w:rsidR="00E0192C" w:rsidRDefault="00E0192C"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r>
      <w:tr w:rsidR="00E0192C" w:rsidRPr="001C51F7" w14:paraId="12964070" w14:textId="77777777" w:rsidTr="00E0192C">
        <w:trPr>
          <w:trHeight w:val="147"/>
        </w:trPr>
        <w:tc>
          <w:tcPr>
            <w:tcW w:w="709" w:type="dxa"/>
            <w:vMerge/>
            <w:tcBorders>
              <w:left w:val="single" w:sz="4" w:space="0" w:color="auto"/>
              <w:right w:val="single" w:sz="4" w:space="0" w:color="auto"/>
            </w:tcBorders>
            <w:shd w:val="clear" w:color="auto" w:fill="auto"/>
            <w:noWrap/>
          </w:tcPr>
          <w:p w14:paraId="799E8A37" w14:textId="77777777" w:rsidR="00E0192C" w:rsidRPr="001C51F7" w:rsidRDefault="00E0192C" w:rsidP="00975F02">
            <w:pPr>
              <w:spacing w:after="0" w:line="240" w:lineRule="auto"/>
              <w:jc w:val="center"/>
              <w:rPr>
                <w:rFonts w:ascii="Times New Roman" w:hAnsi="Times New Roman" w:cs="Times New Roman"/>
                <w:sz w:val="20"/>
                <w:szCs w:val="20"/>
              </w:rPr>
            </w:pPr>
          </w:p>
        </w:tc>
        <w:tc>
          <w:tcPr>
            <w:tcW w:w="5103" w:type="dxa"/>
            <w:tcBorders>
              <w:top w:val="nil"/>
              <w:left w:val="nil"/>
              <w:bottom w:val="single" w:sz="4" w:space="0" w:color="auto"/>
              <w:right w:val="single" w:sz="4" w:space="0" w:color="auto"/>
            </w:tcBorders>
            <w:shd w:val="clear" w:color="auto" w:fill="auto"/>
          </w:tcPr>
          <w:p w14:paraId="5229668D" w14:textId="0F37363E" w:rsidR="00E0192C" w:rsidRPr="001C51F7" w:rsidRDefault="00E0192C" w:rsidP="00BC6D51">
            <w:pPr>
              <w:autoSpaceDE w:val="0"/>
              <w:autoSpaceDN w:val="0"/>
              <w:adjustRightInd w:val="0"/>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п.г.т</w:t>
            </w:r>
            <w:proofErr w:type="spellEnd"/>
            <w:r>
              <w:rPr>
                <w:rFonts w:ascii="Times New Roman" w:hAnsi="Times New Roman" w:cs="Times New Roman"/>
                <w:sz w:val="20"/>
                <w:szCs w:val="20"/>
              </w:rPr>
              <w:t>. Печенга</w:t>
            </w:r>
          </w:p>
        </w:tc>
        <w:tc>
          <w:tcPr>
            <w:tcW w:w="850" w:type="dxa"/>
            <w:tcBorders>
              <w:top w:val="nil"/>
              <w:left w:val="nil"/>
              <w:bottom w:val="single" w:sz="4" w:space="0" w:color="auto"/>
              <w:right w:val="single" w:sz="4" w:space="0" w:color="auto"/>
            </w:tcBorders>
            <w:shd w:val="clear" w:color="auto" w:fill="auto"/>
          </w:tcPr>
          <w:p w14:paraId="195011C2" w14:textId="5A2DC1C6" w:rsidR="00E0192C" w:rsidRDefault="00E0192C"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2FC5ED7C" w14:textId="09E7F0D8" w:rsidR="00E0192C" w:rsidRPr="001C51F7" w:rsidRDefault="00E0192C"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1</w:t>
            </w:r>
          </w:p>
        </w:tc>
        <w:tc>
          <w:tcPr>
            <w:tcW w:w="1418" w:type="dxa"/>
            <w:tcBorders>
              <w:top w:val="nil"/>
              <w:left w:val="nil"/>
              <w:bottom w:val="single" w:sz="4" w:space="0" w:color="auto"/>
              <w:right w:val="single" w:sz="4" w:space="0" w:color="auto"/>
            </w:tcBorders>
            <w:shd w:val="clear" w:color="auto" w:fill="FFFFFF" w:themeFill="background1"/>
          </w:tcPr>
          <w:p w14:paraId="573475C1" w14:textId="522AAF7A" w:rsidR="00E0192C" w:rsidRDefault="00E0192C"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r>
      <w:tr w:rsidR="00E0192C" w:rsidRPr="001C51F7" w14:paraId="40D0BF96" w14:textId="77777777" w:rsidTr="00E0192C">
        <w:trPr>
          <w:trHeight w:val="147"/>
        </w:trPr>
        <w:tc>
          <w:tcPr>
            <w:tcW w:w="709" w:type="dxa"/>
            <w:vMerge/>
            <w:tcBorders>
              <w:left w:val="single" w:sz="4" w:space="0" w:color="auto"/>
              <w:bottom w:val="single" w:sz="4" w:space="0" w:color="auto"/>
              <w:right w:val="single" w:sz="4" w:space="0" w:color="auto"/>
            </w:tcBorders>
            <w:shd w:val="clear" w:color="auto" w:fill="auto"/>
            <w:noWrap/>
          </w:tcPr>
          <w:p w14:paraId="05181FA3" w14:textId="77777777" w:rsidR="00E0192C" w:rsidRPr="001C51F7" w:rsidRDefault="00E0192C" w:rsidP="00975F02">
            <w:pPr>
              <w:spacing w:after="0" w:line="240" w:lineRule="auto"/>
              <w:jc w:val="center"/>
              <w:rPr>
                <w:rFonts w:ascii="Times New Roman" w:hAnsi="Times New Roman" w:cs="Times New Roman"/>
                <w:sz w:val="20"/>
                <w:szCs w:val="20"/>
              </w:rPr>
            </w:pPr>
          </w:p>
        </w:tc>
        <w:tc>
          <w:tcPr>
            <w:tcW w:w="5103" w:type="dxa"/>
            <w:tcBorders>
              <w:top w:val="nil"/>
              <w:left w:val="nil"/>
              <w:bottom w:val="single" w:sz="4" w:space="0" w:color="auto"/>
              <w:right w:val="single" w:sz="4" w:space="0" w:color="auto"/>
            </w:tcBorders>
            <w:shd w:val="clear" w:color="auto" w:fill="auto"/>
          </w:tcPr>
          <w:p w14:paraId="098250E3" w14:textId="36798C37" w:rsidR="00E0192C" w:rsidRPr="001C51F7" w:rsidRDefault="00E0192C" w:rsidP="00BC6D51">
            <w:pPr>
              <w:autoSpaceDE w:val="0"/>
              <w:autoSpaceDN w:val="0"/>
              <w:adjustRightInd w:val="0"/>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н.п</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Корзуново</w:t>
            </w:r>
            <w:proofErr w:type="spellEnd"/>
          </w:p>
        </w:tc>
        <w:tc>
          <w:tcPr>
            <w:tcW w:w="850" w:type="dxa"/>
            <w:tcBorders>
              <w:top w:val="nil"/>
              <w:left w:val="nil"/>
              <w:bottom w:val="single" w:sz="4" w:space="0" w:color="auto"/>
              <w:right w:val="single" w:sz="4" w:space="0" w:color="auto"/>
            </w:tcBorders>
            <w:shd w:val="clear" w:color="auto" w:fill="auto"/>
          </w:tcPr>
          <w:p w14:paraId="6765CF6E" w14:textId="286FA334" w:rsidR="00E0192C" w:rsidRDefault="00E0192C"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47D3AD4A" w14:textId="2E2014D0" w:rsidR="00E0192C" w:rsidRPr="001C51F7" w:rsidRDefault="00E0192C"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1</w:t>
            </w:r>
          </w:p>
        </w:tc>
        <w:tc>
          <w:tcPr>
            <w:tcW w:w="1418" w:type="dxa"/>
            <w:tcBorders>
              <w:top w:val="nil"/>
              <w:left w:val="nil"/>
              <w:bottom w:val="single" w:sz="4" w:space="0" w:color="auto"/>
              <w:right w:val="single" w:sz="4" w:space="0" w:color="auto"/>
            </w:tcBorders>
            <w:shd w:val="clear" w:color="auto" w:fill="FFFFFF" w:themeFill="background1"/>
          </w:tcPr>
          <w:p w14:paraId="1EABD32A" w14:textId="50313B1D" w:rsidR="00E0192C" w:rsidRDefault="00E0192C"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r>
      <w:tr w:rsidR="002C0EF1" w:rsidRPr="001C51F7" w14:paraId="0CE2B9EC" w14:textId="77777777" w:rsidTr="00E0192C">
        <w:trPr>
          <w:trHeight w:val="147"/>
        </w:trPr>
        <w:tc>
          <w:tcPr>
            <w:tcW w:w="709" w:type="dxa"/>
            <w:tcBorders>
              <w:top w:val="nil"/>
              <w:left w:val="single" w:sz="4" w:space="0" w:color="auto"/>
              <w:bottom w:val="single" w:sz="4" w:space="0" w:color="auto"/>
              <w:right w:val="single" w:sz="4" w:space="0" w:color="auto"/>
            </w:tcBorders>
            <w:shd w:val="clear" w:color="auto" w:fill="auto"/>
            <w:noWrap/>
            <w:hideMark/>
          </w:tcPr>
          <w:p w14:paraId="4E72D5C9" w14:textId="77777777" w:rsidR="002C0EF1" w:rsidRPr="001C51F7" w:rsidRDefault="002C0EF1" w:rsidP="00975F0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5103" w:type="dxa"/>
            <w:tcBorders>
              <w:top w:val="nil"/>
              <w:left w:val="nil"/>
              <w:bottom w:val="single" w:sz="4" w:space="0" w:color="auto"/>
              <w:right w:val="single" w:sz="4" w:space="0" w:color="auto"/>
            </w:tcBorders>
            <w:shd w:val="clear" w:color="auto" w:fill="auto"/>
          </w:tcPr>
          <w:p w14:paraId="4F24EA7F" w14:textId="38505E07" w:rsidR="002C0EF1" w:rsidRPr="001C51F7" w:rsidRDefault="006C37D6" w:rsidP="00BC6D51">
            <w:pPr>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несовершеннолетних, привлеченных к административной ответственности за совершение правонарушений</w:t>
            </w:r>
          </w:p>
        </w:tc>
        <w:tc>
          <w:tcPr>
            <w:tcW w:w="850" w:type="dxa"/>
            <w:tcBorders>
              <w:top w:val="nil"/>
              <w:left w:val="nil"/>
              <w:bottom w:val="single" w:sz="4" w:space="0" w:color="auto"/>
              <w:right w:val="single" w:sz="4" w:space="0" w:color="auto"/>
            </w:tcBorders>
            <w:shd w:val="clear" w:color="auto" w:fill="auto"/>
            <w:hideMark/>
          </w:tcPr>
          <w:p w14:paraId="6A677DDE" w14:textId="77777777" w:rsidR="00120321" w:rsidRDefault="00120321" w:rsidP="002E73A4">
            <w:pPr>
              <w:spacing w:after="0" w:line="240" w:lineRule="auto"/>
              <w:ind w:right="29"/>
              <w:jc w:val="center"/>
              <w:rPr>
                <w:rFonts w:ascii="Times New Roman" w:hAnsi="Times New Roman" w:cs="Times New Roman"/>
                <w:sz w:val="20"/>
                <w:szCs w:val="20"/>
              </w:rPr>
            </w:pPr>
          </w:p>
          <w:p w14:paraId="21AC42FE" w14:textId="1291B3B5" w:rsidR="002C0EF1" w:rsidRPr="001C51F7" w:rsidRDefault="00BA1D91"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ч</w:t>
            </w:r>
            <w:r w:rsidR="006C37D6" w:rsidRPr="001C51F7">
              <w:rPr>
                <w:rFonts w:ascii="Times New Roman" w:hAnsi="Times New Roman" w:cs="Times New Roman"/>
                <w:sz w:val="20"/>
                <w:szCs w:val="20"/>
              </w:rPr>
              <w:t>ел.</w:t>
            </w:r>
          </w:p>
        </w:tc>
        <w:tc>
          <w:tcPr>
            <w:tcW w:w="1559" w:type="dxa"/>
            <w:tcBorders>
              <w:top w:val="nil"/>
              <w:left w:val="nil"/>
              <w:bottom w:val="single" w:sz="4" w:space="0" w:color="auto"/>
              <w:right w:val="single" w:sz="4" w:space="0" w:color="auto"/>
            </w:tcBorders>
            <w:shd w:val="clear" w:color="auto" w:fill="auto"/>
          </w:tcPr>
          <w:p w14:paraId="1F5493DA" w14:textId="77777777" w:rsidR="00120321" w:rsidRDefault="00120321" w:rsidP="00975F02">
            <w:pPr>
              <w:spacing w:after="0" w:line="240" w:lineRule="auto"/>
              <w:jc w:val="center"/>
              <w:rPr>
                <w:rFonts w:ascii="Times New Roman" w:hAnsi="Times New Roman" w:cs="Times New Roman"/>
                <w:sz w:val="20"/>
                <w:szCs w:val="20"/>
              </w:rPr>
            </w:pPr>
          </w:p>
          <w:p w14:paraId="434292C4" w14:textId="7FF2CE0F" w:rsidR="002C0EF1" w:rsidRPr="001C51F7" w:rsidRDefault="00A44E03"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1418" w:type="dxa"/>
            <w:tcBorders>
              <w:top w:val="nil"/>
              <w:left w:val="nil"/>
              <w:bottom w:val="single" w:sz="4" w:space="0" w:color="auto"/>
              <w:right w:val="single" w:sz="4" w:space="0" w:color="auto"/>
            </w:tcBorders>
            <w:shd w:val="clear" w:color="auto" w:fill="FFFFFF" w:themeFill="background1"/>
          </w:tcPr>
          <w:p w14:paraId="0AB8E2BF" w14:textId="77777777" w:rsidR="00120321" w:rsidRDefault="00120321" w:rsidP="00331E1E">
            <w:pPr>
              <w:spacing w:after="0" w:line="240" w:lineRule="auto"/>
              <w:jc w:val="center"/>
              <w:rPr>
                <w:rFonts w:ascii="Times New Roman" w:hAnsi="Times New Roman" w:cs="Times New Roman"/>
                <w:sz w:val="20"/>
                <w:szCs w:val="20"/>
              </w:rPr>
            </w:pPr>
          </w:p>
          <w:p w14:paraId="5F019787" w14:textId="244EA246" w:rsidR="002C0EF1" w:rsidRPr="001C51F7" w:rsidRDefault="00A44E03"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r>
      <w:tr w:rsidR="00A44E03" w:rsidRPr="001C51F7" w14:paraId="3A965584" w14:textId="77777777" w:rsidTr="00E0192C">
        <w:trPr>
          <w:trHeight w:val="501"/>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5F4A43D8" w14:textId="77777777" w:rsidR="00A44E03" w:rsidRPr="001C51F7" w:rsidRDefault="00A44E03" w:rsidP="00975F0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2.3.1.</w:t>
            </w:r>
          </w:p>
        </w:tc>
        <w:tc>
          <w:tcPr>
            <w:tcW w:w="5103" w:type="dxa"/>
            <w:tcBorders>
              <w:top w:val="single" w:sz="4" w:space="0" w:color="auto"/>
              <w:left w:val="nil"/>
              <w:bottom w:val="single" w:sz="4" w:space="0" w:color="auto"/>
              <w:right w:val="single" w:sz="4" w:space="0" w:color="auto"/>
            </w:tcBorders>
            <w:shd w:val="clear" w:color="auto" w:fill="auto"/>
            <w:hideMark/>
          </w:tcPr>
          <w:p w14:paraId="35FD1E6F" w14:textId="67668E12" w:rsidR="00A44E03" w:rsidRPr="001C51F7" w:rsidRDefault="00A44E03" w:rsidP="002E73A4">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Количество предпосылок возникновения чрезвычайных ситуаций техногенного характера, </w:t>
            </w:r>
            <w:r>
              <w:rPr>
                <w:rFonts w:ascii="Times New Roman" w:hAnsi="Times New Roman" w:cs="Times New Roman"/>
                <w:sz w:val="20"/>
                <w:szCs w:val="20"/>
              </w:rPr>
              <w:t>на территории Печенгского муниципального округа</w:t>
            </w:r>
          </w:p>
        </w:tc>
        <w:tc>
          <w:tcPr>
            <w:tcW w:w="850" w:type="dxa"/>
            <w:tcBorders>
              <w:top w:val="single" w:sz="4" w:space="0" w:color="auto"/>
              <w:left w:val="nil"/>
              <w:bottom w:val="single" w:sz="4" w:space="0" w:color="auto"/>
              <w:right w:val="single" w:sz="4" w:space="0" w:color="auto"/>
            </w:tcBorders>
            <w:shd w:val="clear" w:color="auto" w:fill="auto"/>
            <w:hideMark/>
          </w:tcPr>
          <w:p w14:paraId="2BC116D5" w14:textId="77777777" w:rsidR="00120321" w:rsidRDefault="00120321" w:rsidP="002E73A4">
            <w:pPr>
              <w:spacing w:after="0" w:line="240" w:lineRule="auto"/>
              <w:jc w:val="center"/>
              <w:rPr>
                <w:rFonts w:ascii="Times New Roman" w:hAnsi="Times New Roman" w:cs="Times New Roman"/>
                <w:sz w:val="20"/>
                <w:szCs w:val="20"/>
              </w:rPr>
            </w:pPr>
          </w:p>
          <w:p w14:paraId="50305B8A" w14:textId="62C12F04" w:rsidR="00A44E03" w:rsidRPr="001C51F7" w:rsidRDefault="00A44E03" w:rsidP="002E73A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е</w:t>
            </w:r>
            <w:r w:rsidRPr="001C51F7">
              <w:rPr>
                <w:rFonts w:ascii="Times New Roman" w:hAnsi="Times New Roman" w:cs="Times New Roman"/>
                <w:sz w:val="20"/>
                <w:szCs w:val="20"/>
              </w:rPr>
              <w:t>д.</w:t>
            </w:r>
          </w:p>
        </w:tc>
        <w:tc>
          <w:tcPr>
            <w:tcW w:w="1559" w:type="dxa"/>
            <w:tcBorders>
              <w:top w:val="single" w:sz="4" w:space="0" w:color="auto"/>
              <w:left w:val="nil"/>
              <w:bottom w:val="single" w:sz="4" w:space="0" w:color="auto"/>
              <w:right w:val="single" w:sz="4" w:space="0" w:color="auto"/>
            </w:tcBorders>
            <w:shd w:val="clear" w:color="auto" w:fill="auto"/>
          </w:tcPr>
          <w:p w14:paraId="62A506B5" w14:textId="77777777" w:rsidR="00120321" w:rsidRDefault="00120321" w:rsidP="00A063AF">
            <w:pPr>
              <w:spacing w:after="0" w:line="240" w:lineRule="auto"/>
              <w:jc w:val="center"/>
              <w:rPr>
                <w:rFonts w:ascii="Times New Roman" w:hAnsi="Times New Roman" w:cs="Times New Roman"/>
                <w:sz w:val="20"/>
                <w:szCs w:val="20"/>
              </w:rPr>
            </w:pPr>
          </w:p>
          <w:p w14:paraId="2C8B330C" w14:textId="2C674F23" w:rsidR="00A44E03" w:rsidRPr="001C51F7" w:rsidRDefault="00A44E03" w:rsidP="00A063A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0</w:t>
            </w:r>
          </w:p>
        </w:tc>
        <w:tc>
          <w:tcPr>
            <w:tcW w:w="1418" w:type="dxa"/>
            <w:tcBorders>
              <w:top w:val="single" w:sz="4" w:space="0" w:color="auto"/>
              <w:left w:val="nil"/>
              <w:bottom w:val="single" w:sz="4" w:space="0" w:color="auto"/>
              <w:right w:val="single" w:sz="4" w:space="0" w:color="auto"/>
            </w:tcBorders>
            <w:shd w:val="clear" w:color="auto" w:fill="auto"/>
          </w:tcPr>
          <w:p w14:paraId="71DF76FA" w14:textId="77777777" w:rsidR="00120321" w:rsidRDefault="00120321" w:rsidP="00331E1E">
            <w:pPr>
              <w:spacing w:after="0" w:line="240" w:lineRule="auto"/>
              <w:jc w:val="center"/>
              <w:rPr>
                <w:rFonts w:ascii="Times New Roman" w:hAnsi="Times New Roman" w:cs="Times New Roman"/>
                <w:sz w:val="20"/>
                <w:szCs w:val="20"/>
              </w:rPr>
            </w:pPr>
          </w:p>
          <w:p w14:paraId="57D182F7" w14:textId="337B5AD8" w:rsidR="00A44E03" w:rsidRPr="001C51F7" w:rsidRDefault="00A44E03"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2C0EF1" w:rsidRPr="001C51F7" w14:paraId="041800F9" w14:textId="77777777" w:rsidTr="00E0192C">
        <w:trPr>
          <w:trHeight w:val="37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49D7F4CA" w14:textId="77777777" w:rsidR="002C0EF1" w:rsidRPr="001C51F7" w:rsidRDefault="002C0EF1" w:rsidP="00975F0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2.4.1.</w:t>
            </w:r>
          </w:p>
        </w:tc>
        <w:tc>
          <w:tcPr>
            <w:tcW w:w="5103" w:type="dxa"/>
            <w:tcBorders>
              <w:top w:val="single" w:sz="4" w:space="0" w:color="auto"/>
              <w:left w:val="nil"/>
              <w:bottom w:val="single" w:sz="4" w:space="0" w:color="auto"/>
              <w:right w:val="single" w:sz="4" w:space="0" w:color="auto"/>
            </w:tcBorders>
            <w:shd w:val="clear" w:color="auto" w:fill="auto"/>
            <w:hideMark/>
          </w:tcPr>
          <w:p w14:paraId="784088A2" w14:textId="29730E63" w:rsidR="002C0EF1" w:rsidRPr="001C51F7" w:rsidRDefault="00A44E03" w:rsidP="002E73A4">
            <w:pPr>
              <w:spacing w:after="0" w:line="240" w:lineRule="auto"/>
              <w:ind w:left="-2"/>
              <w:jc w:val="both"/>
              <w:rPr>
                <w:rFonts w:ascii="Times New Roman" w:hAnsi="Times New Roman" w:cs="Times New Roman"/>
                <w:sz w:val="20"/>
                <w:szCs w:val="20"/>
              </w:rPr>
            </w:pPr>
            <w:r>
              <w:rPr>
                <w:rFonts w:ascii="Times New Roman" w:hAnsi="Times New Roman" w:cs="Times New Roman"/>
                <w:sz w:val="20"/>
                <w:szCs w:val="20"/>
              </w:rPr>
              <w:t>Доля объектов массового пребывания граждан, соответствующих установленным нормам антитеррористической защищенности</w:t>
            </w:r>
          </w:p>
        </w:tc>
        <w:tc>
          <w:tcPr>
            <w:tcW w:w="850" w:type="dxa"/>
            <w:tcBorders>
              <w:top w:val="single" w:sz="4" w:space="0" w:color="auto"/>
              <w:left w:val="nil"/>
              <w:bottom w:val="single" w:sz="4" w:space="0" w:color="auto"/>
              <w:right w:val="single" w:sz="4" w:space="0" w:color="auto"/>
            </w:tcBorders>
            <w:shd w:val="clear" w:color="auto" w:fill="auto"/>
            <w:hideMark/>
          </w:tcPr>
          <w:p w14:paraId="2995A240" w14:textId="77777777" w:rsidR="00120321" w:rsidRDefault="00120321" w:rsidP="002E73A4">
            <w:pPr>
              <w:spacing w:after="0" w:line="240" w:lineRule="auto"/>
              <w:jc w:val="center"/>
              <w:rPr>
                <w:rFonts w:ascii="Times New Roman" w:hAnsi="Times New Roman" w:cs="Times New Roman"/>
                <w:sz w:val="20"/>
                <w:szCs w:val="20"/>
              </w:rPr>
            </w:pPr>
          </w:p>
          <w:p w14:paraId="54641B9E" w14:textId="7CC0F9F2" w:rsidR="002C0EF1" w:rsidRPr="001C51F7" w:rsidRDefault="00A44E03" w:rsidP="002E73A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6FFF2F28" w14:textId="77777777" w:rsidR="00120321" w:rsidRDefault="00120321" w:rsidP="00975F02">
            <w:pPr>
              <w:spacing w:after="0" w:line="240" w:lineRule="auto"/>
              <w:jc w:val="center"/>
              <w:rPr>
                <w:rFonts w:ascii="Times New Roman" w:hAnsi="Times New Roman" w:cs="Times New Roman"/>
                <w:sz w:val="20"/>
                <w:szCs w:val="20"/>
              </w:rPr>
            </w:pPr>
          </w:p>
          <w:p w14:paraId="0CF44D54" w14:textId="0013D24E" w:rsidR="002C0EF1" w:rsidRPr="001C51F7" w:rsidRDefault="00A44E03"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90</w:t>
            </w:r>
          </w:p>
        </w:tc>
        <w:tc>
          <w:tcPr>
            <w:tcW w:w="1418" w:type="dxa"/>
            <w:tcBorders>
              <w:top w:val="single" w:sz="4" w:space="0" w:color="auto"/>
              <w:left w:val="nil"/>
              <w:bottom w:val="single" w:sz="4" w:space="0" w:color="auto"/>
              <w:right w:val="single" w:sz="4" w:space="0" w:color="auto"/>
            </w:tcBorders>
            <w:shd w:val="clear" w:color="auto" w:fill="auto"/>
          </w:tcPr>
          <w:p w14:paraId="24E43A80" w14:textId="77777777" w:rsidR="00120321" w:rsidRDefault="00120321" w:rsidP="00975F02">
            <w:pPr>
              <w:spacing w:after="0" w:line="240" w:lineRule="auto"/>
              <w:jc w:val="center"/>
              <w:rPr>
                <w:rFonts w:ascii="Times New Roman" w:hAnsi="Times New Roman" w:cs="Times New Roman"/>
                <w:sz w:val="20"/>
                <w:szCs w:val="20"/>
              </w:rPr>
            </w:pPr>
          </w:p>
          <w:p w14:paraId="165DCE8A" w14:textId="7139F766" w:rsidR="002C0EF1" w:rsidRPr="001C51F7" w:rsidRDefault="00A44E03"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90</w:t>
            </w:r>
          </w:p>
        </w:tc>
      </w:tr>
    </w:tbl>
    <w:p w14:paraId="55954E1F" w14:textId="77777777" w:rsidR="00BA1D91" w:rsidRDefault="00BA1D91" w:rsidP="7C49A6FE">
      <w:pPr>
        <w:widowControl w:val="0"/>
        <w:autoSpaceDE w:val="0"/>
        <w:autoSpaceDN w:val="0"/>
        <w:adjustRightInd w:val="0"/>
        <w:spacing w:after="0" w:line="240" w:lineRule="auto"/>
        <w:ind w:firstLine="709"/>
        <w:jc w:val="both"/>
        <w:rPr>
          <w:rFonts w:ascii="Times New Roman" w:hAnsi="Times New Roman" w:cs="Times New Roman"/>
          <w:sz w:val="24"/>
          <w:szCs w:val="24"/>
          <w:u w:val="single"/>
        </w:rPr>
      </w:pPr>
    </w:p>
    <w:p w14:paraId="556FED2B" w14:textId="2B113D97" w:rsidR="00F13D60" w:rsidRPr="006639BE" w:rsidRDefault="7C49A6FE" w:rsidP="00E0192C">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639BE">
        <w:rPr>
          <w:rFonts w:ascii="Times New Roman" w:hAnsi="Times New Roman" w:cs="Times New Roman"/>
          <w:b/>
          <w:sz w:val="24"/>
          <w:szCs w:val="24"/>
          <w:u w:val="single"/>
        </w:rPr>
        <w:t xml:space="preserve">Подпрограмма 1 «Повышение безопасности дорожного движения и снижение </w:t>
      </w:r>
      <w:r w:rsidR="00F13D60" w:rsidRPr="006639BE">
        <w:rPr>
          <w:rFonts w:ascii="Times New Roman" w:hAnsi="Times New Roman" w:cs="Times New Roman"/>
          <w:b/>
          <w:sz w:val="24"/>
          <w:szCs w:val="24"/>
          <w:u w:val="single"/>
        </w:rPr>
        <w:t>дорожно-транспортного травматизма</w:t>
      </w:r>
      <w:r w:rsidR="0085389F" w:rsidRPr="006639BE">
        <w:rPr>
          <w:rFonts w:ascii="Times New Roman" w:hAnsi="Times New Roman" w:cs="Times New Roman"/>
          <w:b/>
          <w:sz w:val="24"/>
          <w:szCs w:val="24"/>
          <w:u w:val="single"/>
        </w:rPr>
        <w:t>»</w:t>
      </w:r>
      <w:r w:rsidR="00F13D60" w:rsidRPr="006639BE">
        <w:rPr>
          <w:rFonts w:ascii="Times New Roman" w:hAnsi="Times New Roman" w:cs="Times New Roman"/>
          <w:b/>
          <w:sz w:val="24"/>
          <w:szCs w:val="24"/>
          <w:u w:val="single"/>
        </w:rPr>
        <w:t>.</w:t>
      </w:r>
    </w:p>
    <w:p w14:paraId="76E6EB62" w14:textId="04299B61" w:rsidR="00333BA3" w:rsidRPr="001C51F7" w:rsidRDefault="00333BA3" w:rsidP="00BC6D51">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Цель подпрограммы - повышение безопасности дорожного движения и снижение дорожно-транспортного травматизма</w:t>
      </w:r>
      <w:r w:rsidR="00DA7539">
        <w:rPr>
          <w:rFonts w:ascii="Times New Roman" w:hAnsi="Times New Roman" w:cs="Times New Roman"/>
          <w:sz w:val="24"/>
          <w:szCs w:val="24"/>
        </w:rPr>
        <w:t>.</w:t>
      </w:r>
    </w:p>
    <w:p w14:paraId="169A7F93" w14:textId="77777777" w:rsidR="00333BA3" w:rsidRPr="001C51F7" w:rsidRDefault="00333BA3" w:rsidP="00BC6D51">
      <w:pPr>
        <w:shd w:val="clear" w:color="auto" w:fill="FFFFFF"/>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Задачи подпрограммы:</w:t>
      </w:r>
    </w:p>
    <w:p w14:paraId="4DBA5E6B" w14:textId="00CEF811" w:rsidR="00333BA3" w:rsidRPr="001C51F7" w:rsidRDefault="000F2AC4" w:rsidP="00D67A2A">
      <w:pPr>
        <w:pStyle w:val="31"/>
        <w:numPr>
          <w:ilvl w:val="0"/>
          <w:numId w:val="5"/>
        </w:numPr>
        <w:shd w:val="clear" w:color="auto" w:fill="FFFFFF"/>
        <w:tabs>
          <w:tab w:val="left" w:pos="709"/>
          <w:tab w:val="left" w:pos="993"/>
        </w:tabs>
        <w:spacing w:after="0" w:line="240" w:lineRule="auto"/>
        <w:ind w:left="0" w:right="29" w:firstLine="709"/>
        <w:jc w:val="both"/>
        <w:rPr>
          <w:rFonts w:ascii="Times New Roman" w:hAnsi="Times New Roman" w:cs="Times New Roman"/>
          <w:sz w:val="24"/>
          <w:szCs w:val="24"/>
        </w:rPr>
      </w:pPr>
      <w:r w:rsidRPr="001C51F7">
        <w:rPr>
          <w:rFonts w:ascii="Times New Roman" w:hAnsi="Times New Roman" w:cs="Times New Roman"/>
          <w:sz w:val="24"/>
          <w:szCs w:val="24"/>
        </w:rPr>
        <w:t>С</w:t>
      </w:r>
      <w:r w:rsidR="00333BA3" w:rsidRPr="001C51F7">
        <w:rPr>
          <w:rFonts w:ascii="Times New Roman" w:hAnsi="Times New Roman" w:cs="Times New Roman"/>
          <w:sz w:val="24"/>
          <w:szCs w:val="24"/>
        </w:rPr>
        <w:t>овершенствование системы обеспечения безопасности дорожного движения, дорожных условий и внедрение технических средств р</w:t>
      </w:r>
      <w:r w:rsidR="00D67A2A">
        <w:rPr>
          <w:rFonts w:ascii="Times New Roman" w:hAnsi="Times New Roman" w:cs="Times New Roman"/>
          <w:sz w:val="24"/>
          <w:szCs w:val="24"/>
        </w:rPr>
        <w:t>егулирования дорожного движения.</w:t>
      </w:r>
    </w:p>
    <w:p w14:paraId="3EB64C54" w14:textId="271D68AB" w:rsidR="00333BA3" w:rsidRDefault="000F2AC4" w:rsidP="00681876">
      <w:pPr>
        <w:pStyle w:val="31"/>
        <w:numPr>
          <w:ilvl w:val="0"/>
          <w:numId w:val="5"/>
        </w:numPr>
        <w:shd w:val="clear" w:color="auto" w:fill="FFFFFF"/>
        <w:tabs>
          <w:tab w:val="left" w:pos="993"/>
        </w:tabs>
        <w:spacing w:after="0" w:line="240" w:lineRule="auto"/>
        <w:ind w:left="0" w:right="29" w:firstLine="709"/>
        <w:jc w:val="both"/>
        <w:rPr>
          <w:rFonts w:ascii="Times New Roman" w:hAnsi="Times New Roman" w:cs="Times New Roman"/>
          <w:sz w:val="24"/>
          <w:szCs w:val="24"/>
        </w:rPr>
      </w:pPr>
      <w:r w:rsidRPr="001C51F7">
        <w:rPr>
          <w:rFonts w:ascii="Times New Roman" w:hAnsi="Times New Roman" w:cs="Times New Roman"/>
          <w:sz w:val="24"/>
          <w:szCs w:val="24"/>
        </w:rPr>
        <w:t>Ф</w:t>
      </w:r>
      <w:r w:rsidR="00333BA3" w:rsidRPr="001C51F7">
        <w:rPr>
          <w:rFonts w:ascii="Times New Roman" w:hAnsi="Times New Roman" w:cs="Times New Roman"/>
          <w:sz w:val="24"/>
          <w:szCs w:val="24"/>
        </w:rPr>
        <w:t>ормирование безопасного поведения участников дорожного движения и предупреждение детского дорожно-транспортного травматизма.</w:t>
      </w:r>
    </w:p>
    <w:p w14:paraId="0A5399EB" w14:textId="0BE0DC3F" w:rsidR="00183371" w:rsidRDefault="008E3C20" w:rsidP="00183371">
      <w:pPr>
        <w:pStyle w:val="31"/>
        <w:shd w:val="clear" w:color="auto" w:fill="FFFFFF"/>
        <w:tabs>
          <w:tab w:val="left" w:pos="993"/>
        </w:tabs>
        <w:spacing w:after="0" w:line="240" w:lineRule="auto"/>
        <w:ind w:left="709" w:right="29"/>
        <w:rPr>
          <w:rFonts w:ascii="Times New Roman" w:hAnsi="Times New Roman" w:cs="Times New Roman"/>
          <w:sz w:val="24"/>
          <w:szCs w:val="24"/>
        </w:rPr>
      </w:pPr>
      <w:r>
        <w:rPr>
          <w:rFonts w:ascii="Times New Roman" w:hAnsi="Times New Roman" w:cs="Times New Roman"/>
          <w:sz w:val="24"/>
          <w:szCs w:val="24"/>
        </w:rPr>
        <w:t xml:space="preserve">Исполнение подпрограммы </w:t>
      </w:r>
      <w:r w:rsidR="00183371">
        <w:rPr>
          <w:rFonts w:ascii="Times New Roman" w:hAnsi="Times New Roman" w:cs="Times New Roman"/>
          <w:sz w:val="24"/>
          <w:szCs w:val="24"/>
        </w:rPr>
        <w:t xml:space="preserve"> составило </w:t>
      </w:r>
      <w:r w:rsidR="00183371" w:rsidRPr="00376E16">
        <w:rPr>
          <w:rFonts w:ascii="Times New Roman" w:hAnsi="Times New Roman" w:cs="Times New Roman"/>
          <w:b/>
          <w:sz w:val="24"/>
          <w:szCs w:val="24"/>
        </w:rPr>
        <w:t>7 338,0</w:t>
      </w:r>
      <w:r w:rsidR="00183371">
        <w:rPr>
          <w:rFonts w:ascii="Times New Roman" w:hAnsi="Times New Roman" w:cs="Times New Roman"/>
          <w:sz w:val="24"/>
          <w:szCs w:val="24"/>
        </w:rPr>
        <w:t xml:space="preserve"> тыс. рублей, или 100%.</w:t>
      </w:r>
    </w:p>
    <w:p w14:paraId="7E6D9F4C" w14:textId="4F74893F" w:rsidR="008C1A3C" w:rsidRDefault="008C1A3C" w:rsidP="00E0192C">
      <w:pPr>
        <w:pStyle w:val="31"/>
        <w:shd w:val="clear" w:color="auto" w:fill="FFFFFF"/>
        <w:tabs>
          <w:tab w:val="left" w:pos="993"/>
        </w:tabs>
        <w:spacing w:after="0" w:line="240" w:lineRule="auto"/>
        <w:ind w:left="0" w:right="29" w:firstLine="709"/>
        <w:jc w:val="both"/>
        <w:rPr>
          <w:rFonts w:ascii="Times New Roman" w:hAnsi="Times New Roman" w:cs="Times New Roman"/>
          <w:sz w:val="24"/>
          <w:szCs w:val="24"/>
        </w:rPr>
      </w:pPr>
      <w:r w:rsidRPr="008C1A3C">
        <w:rPr>
          <w:rFonts w:ascii="Times New Roman" w:hAnsi="Times New Roman" w:cs="Times New Roman"/>
          <w:b/>
          <w:sz w:val="24"/>
          <w:szCs w:val="24"/>
        </w:rPr>
        <w:t>п.1.4.</w:t>
      </w:r>
      <w:r>
        <w:rPr>
          <w:rFonts w:ascii="Times New Roman" w:hAnsi="Times New Roman" w:cs="Times New Roman"/>
          <w:sz w:val="24"/>
          <w:szCs w:val="24"/>
        </w:rPr>
        <w:t xml:space="preserve"> – «мероприятия по обустройству автомобильных дорог дорожными знаками, нанесение дорожной разметки на дорогах общего пользования местного значения, регулирование высотного положения крышек колодцев» МКУ «Управление городского хозяйства» выполнены следующие работы:</w:t>
      </w:r>
    </w:p>
    <w:p w14:paraId="612F77A4" w14:textId="44C202FD" w:rsidR="008C1A3C" w:rsidRDefault="008C1A3C" w:rsidP="00E0192C">
      <w:pPr>
        <w:pStyle w:val="31"/>
        <w:shd w:val="clear" w:color="auto" w:fill="FFFFFF"/>
        <w:tabs>
          <w:tab w:val="left" w:pos="993"/>
        </w:tabs>
        <w:spacing w:after="0" w:line="240" w:lineRule="auto"/>
        <w:ind w:left="0" w:right="29"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9F4B30">
        <w:rPr>
          <w:rFonts w:ascii="Times New Roman" w:hAnsi="Times New Roman" w:cs="Times New Roman"/>
          <w:sz w:val="24"/>
          <w:szCs w:val="24"/>
        </w:rPr>
        <w:t xml:space="preserve">нанесение горизонтальной разметки на улично-дорожной сети г. </w:t>
      </w:r>
      <w:proofErr w:type="gramStart"/>
      <w:r w:rsidR="009F4B30">
        <w:rPr>
          <w:rFonts w:ascii="Times New Roman" w:hAnsi="Times New Roman" w:cs="Times New Roman"/>
          <w:sz w:val="24"/>
          <w:szCs w:val="24"/>
        </w:rPr>
        <w:t>Заполярный</w:t>
      </w:r>
      <w:proofErr w:type="gramEnd"/>
      <w:r w:rsidR="009F4B30">
        <w:rPr>
          <w:rFonts w:ascii="Times New Roman" w:hAnsi="Times New Roman" w:cs="Times New Roman"/>
          <w:sz w:val="24"/>
          <w:szCs w:val="24"/>
        </w:rPr>
        <w:t xml:space="preserve"> на сумму 250,0 тыс. рублей;</w:t>
      </w:r>
    </w:p>
    <w:p w14:paraId="523B55DD" w14:textId="61F97A3A" w:rsidR="009F4B30" w:rsidRDefault="009F4B30" w:rsidP="00E0192C">
      <w:pPr>
        <w:pStyle w:val="31"/>
        <w:shd w:val="clear" w:color="auto" w:fill="FFFFFF"/>
        <w:tabs>
          <w:tab w:val="left" w:pos="993"/>
        </w:tabs>
        <w:spacing w:after="0" w:line="240" w:lineRule="auto"/>
        <w:ind w:left="0" w:right="29" w:firstLine="709"/>
        <w:jc w:val="both"/>
        <w:rPr>
          <w:rFonts w:ascii="Times New Roman" w:hAnsi="Times New Roman" w:cs="Times New Roman"/>
          <w:sz w:val="24"/>
          <w:szCs w:val="24"/>
        </w:rPr>
      </w:pPr>
      <w:r>
        <w:rPr>
          <w:rFonts w:ascii="Times New Roman" w:hAnsi="Times New Roman" w:cs="Times New Roman"/>
          <w:sz w:val="24"/>
          <w:szCs w:val="24"/>
        </w:rPr>
        <w:t>- приобретение дорожных знаков на сумму 177,0 тыс. рублей (31 знак, 20 стоек);</w:t>
      </w:r>
    </w:p>
    <w:p w14:paraId="43CFAB70" w14:textId="3AD2E680" w:rsidR="009F4B30" w:rsidRDefault="009F4B30" w:rsidP="00E0192C">
      <w:pPr>
        <w:pStyle w:val="31"/>
        <w:shd w:val="clear" w:color="auto" w:fill="FFFFFF"/>
        <w:tabs>
          <w:tab w:val="left" w:pos="993"/>
        </w:tabs>
        <w:spacing w:after="0" w:line="240" w:lineRule="auto"/>
        <w:ind w:left="0" w:right="29" w:firstLine="709"/>
        <w:jc w:val="both"/>
        <w:rPr>
          <w:rFonts w:ascii="Times New Roman" w:hAnsi="Times New Roman" w:cs="Times New Roman"/>
          <w:sz w:val="24"/>
          <w:szCs w:val="24"/>
        </w:rPr>
      </w:pPr>
      <w:r>
        <w:rPr>
          <w:rFonts w:ascii="Times New Roman" w:hAnsi="Times New Roman" w:cs="Times New Roman"/>
          <w:sz w:val="24"/>
          <w:szCs w:val="24"/>
        </w:rPr>
        <w:t>- выполнение работ по регулированию крышек коло</w:t>
      </w:r>
      <w:r w:rsidR="00842251">
        <w:rPr>
          <w:rFonts w:ascii="Times New Roman" w:hAnsi="Times New Roman" w:cs="Times New Roman"/>
          <w:sz w:val="24"/>
          <w:szCs w:val="24"/>
        </w:rPr>
        <w:t>дцев на сумму 178,9 тыс. рублей;</w:t>
      </w:r>
    </w:p>
    <w:p w14:paraId="540E221C" w14:textId="47E197C3" w:rsidR="00842251" w:rsidRDefault="00AB3681" w:rsidP="00E0192C">
      <w:pPr>
        <w:pStyle w:val="31"/>
        <w:shd w:val="clear" w:color="auto" w:fill="FFFFFF"/>
        <w:tabs>
          <w:tab w:val="left" w:pos="993"/>
        </w:tabs>
        <w:spacing w:after="0" w:line="240" w:lineRule="auto"/>
        <w:ind w:left="0" w:right="29" w:firstLine="709"/>
        <w:jc w:val="both"/>
        <w:rPr>
          <w:rFonts w:ascii="Times New Roman" w:hAnsi="Times New Roman" w:cs="Times New Roman"/>
          <w:sz w:val="24"/>
          <w:szCs w:val="24"/>
        </w:rPr>
      </w:pPr>
      <w:r w:rsidRPr="00AB3681">
        <w:rPr>
          <w:rFonts w:ascii="Times New Roman" w:hAnsi="Times New Roman" w:cs="Times New Roman"/>
          <w:b/>
          <w:sz w:val="24"/>
          <w:szCs w:val="24"/>
        </w:rPr>
        <w:t>п</w:t>
      </w:r>
      <w:r w:rsidR="00842251" w:rsidRPr="00AB3681">
        <w:rPr>
          <w:rFonts w:ascii="Times New Roman" w:hAnsi="Times New Roman" w:cs="Times New Roman"/>
          <w:b/>
          <w:sz w:val="24"/>
          <w:szCs w:val="24"/>
        </w:rPr>
        <w:t>.1.5.</w:t>
      </w:r>
      <w:r w:rsidR="00842251">
        <w:rPr>
          <w:rFonts w:ascii="Times New Roman" w:hAnsi="Times New Roman" w:cs="Times New Roman"/>
          <w:sz w:val="24"/>
          <w:szCs w:val="24"/>
        </w:rPr>
        <w:t xml:space="preserve"> – «исполнение решений суда по организации работ по устранению нарушений требований законодательства по б</w:t>
      </w:r>
      <w:r>
        <w:rPr>
          <w:rFonts w:ascii="Times New Roman" w:hAnsi="Times New Roman" w:cs="Times New Roman"/>
          <w:sz w:val="24"/>
          <w:szCs w:val="24"/>
        </w:rPr>
        <w:t>езопасности дорожного движения» всего на сумму 6 644,6 тыс. рублей, в том числе:</w:t>
      </w:r>
    </w:p>
    <w:p w14:paraId="3414606E" w14:textId="4D1C578E" w:rsidR="00842251" w:rsidRDefault="00842251" w:rsidP="00E0192C">
      <w:pPr>
        <w:pStyle w:val="31"/>
        <w:shd w:val="clear" w:color="auto" w:fill="FFFFFF"/>
        <w:tabs>
          <w:tab w:val="left" w:pos="993"/>
        </w:tabs>
        <w:spacing w:after="0" w:line="240" w:lineRule="auto"/>
        <w:ind w:left="0" w:right="29" w:firstLine="709"/>
        <w:jc w:val="both"/>
        <w:rPr>
          <w:rFonts w:ascii="Times New Roman" w:hAnsi="Times New Roman" w:cs="Times New Roman"/>
          <w:sz w:val="24"/>
          <w:szCs w:val="24"/>
        </w:rPr>
      </w:pPr>
      <w:r>
        <w:rPr>
          <w:rFonts w:ascii="Times New Roman" w:hAnsi="Times New Roman" w:cs="Times New Roman"/>
          <w:sz w:val="24"/>
          <w:szCs w:val="24"/>
        </w:rPr>
        <w:t xml:space="preserve">- выполнение работ по установке ограждений пешеходной зоны по адресам: </w:t>
      </w:r>
      <w:r w:rsidR="00E0192C">
        <w:rPr>
          <w:rFonts w:ascii="Times New Roman" w:hAnsi="Times New Roman" w:cs="Times New Roman"/>
          <w:sz w:val="24"/>
          <w:szCs w:val="24"/>
        </w:rPr>
        <w:br/>
      </w:r>
      <w:r>
        <w:rPr>
          <w:rFonts w:ascii="Times New Roman" w:hAnsi="Times New Roman" w:cs="Times New Roman"/>
          <w:sz w:val="24"/>
          <w:szCs w:val="24"/>
        </w:rPr>
        <w:t xml:space="preserve">г. </w:t>
      </w:r>
      <w:proofErr w:type="gramStart"/>
      <w:r>
        <w:rPr>
          <w:rFonts w:ascii="Times New Roman" w:hAnsi="Times New Roman" w:cs="Times New Roman"/>
          <w:sz w:val="24"/>
          <w:szCs w:val="24"/>
        </w:rPr>
        <w:t>Заполярный</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дд</w:t>
      </w:r>
      <w:proofErr w:type="spellEnd"/>
      <w:r>
        <w:rPr>
          <w:rFonts w:ascii="Times New Roman" w:hAnsi="Times New Roman" w:cs="Times New Roman"/>
          <w:sz w:val="24"/>
          <w:szCs w:val="24"/>
        </w:rPr>
        <w:t>.</w:t>
      </w:r>
      <w:r w:rsidR="00E0192C">
        <w:rPr>
          <w:rFonts w:ascii="Times New Roman" w:hAnsi="Times New Roman" w:cs="Times New Roman"/>
          <w:sz w:val="24"/>
          <w:szCs w:val="24"/>
        </w:rPr>
        <w:t xml:space="preserve"> </w:t>
      </w:r>
      <w:r>
        <w:rPr>
          <w:rFonts w:ascii="Times New Roman" w:hAnsi="Times New Roman" w:cs="Times New Roman"/>
          <w:sz w:val="24"/>
          <w:szCs w:val="24"/>
        </w:rPr>
        <w:t>№№ 10,</w:t>
      </w:r>
      <w:r w:rsidR="00E0192C">
        <w:rPr>
          <w:rFonts w:ascii="Times New Roman" w:hAnsi="Times New Roman" w:cs="Times New Roman"/>
          <w:sz w:val="24"/>
          <w:szCs w:val="24"/>
        </w:rPr>
        <w:t xml:space="preserve"> </w:t>
      </w:r>
      <w:r>
        <w:rPr>
          <w:rFonts w:ascii="Times New Roman" w:hAnsi="Times New Roman" w:cs="Times New Roman"/>
          <w:sz w:val="24"/>
          <w:szCs w:val="24"/>
        </w:rPr>
        <w:t>12,</w:t>
      </w:r>
      <w:r w:rsidR="00E0192C">
        <w:rPr>
          <w:rFonts w:ascii="Times New Roman" w:hAnsi="Times New Roman" w:cs="Times New Roman"/>
          <w:sz w:val="24"/>
          <w:szCs w:val="24"/>
        </w:rPr>
        <w:t xml:space="preserve"> </w:t>
      </w:r>
      <w:r>
        <w:rPr>
          <w:rFonts w:ascii="Times New Roman" w:hAnsi="Times New Roman" w:cs="Times New Roman"/>
          <w:sz w:val="24"/>
          <w:szCs w:val="24"/>
        </w:rPr>
        <w:t>14,</w:t>
      </w:r>
      <w:r w:rsidR="00E0192C">
        <w:rPr>
          <w:rFonts w:ascii="Times New Roman" w:hAnsi="Times New Roman" w:cs="Times New Roman"/>
          <w:sz w:val="24"/>
          <w:szCs w:val="24"/>
        </w:rPr>
        <w:t xml:space="preserve"> </w:t>
      </w:r>
      <w:r>
        <w:rPr>
          <w:rFonts w:ascii="Times New Roman" w:hAnsi="Times New Roman" w:cs="Times New Roman"/>
          <w:sz w:val="24"/>
          <w:szCs w:val="24"/>
        </w:rPr>
        <w:t>16,</w:t>
      </w:r>
      <w:r w:rsidR="00E0192C">
        <w:rPr>
          <w:rFonts w:ascii="Times New Roman" w:hAnsi="Times New Roman" w:cs="Times New Roman"/>
          <w:sz w:val="24"/>
          <w:szCs w:val="24"/>
        </w:rPr>
        <w:t xml:space="preserve"> </w:t>
      </w:r>
      <w:r>
        <w:rPr>
          <w:rFonts w:ascii="Times New Roman" w:hAnsi="Times New Roman" w:cs="Times New Roman"/>
          <w:sz w:val="24"/>
          <w:szCs w:val="24"/>
        </w:rPr>
        <w:t xml:space="preserve">21 по ул. Ленина; тротуарная зона по </w:t>
      </w:r>
      <w:r w:rsidR="00E0192C">
        <w:rPr>
          <w:rFonts w:ascii="Times New Roman" w:hAnsi="Times New Roman" w:cs="Times New Roman"/>
          <w:sz w:val="24"/>
          <w:szCs w:val="24"/>
        </w:rPr>
        <w:br/>
      </w:r>
      <w:r>
        <w:rPr>
          <w:rFonts w:ascii="Times New Roman" w:hAnsi="Times New Roman" w:cs="Times New Roman"/>
          <w:sz w:val="24"/>
          <w:szCs w:val="24"/>
        </w:rPr>
        <w:t xml:space="preserve">ул. Терешковой; </w:t>
      </w:r>
      <w:proofErr w:type="spellStart"/>
      <w:r>
        <w:rPr>
          <w:rFonts w:ascii="Times New Roman" w:hAnsi="Times New Roman" w:cs="Times New Roman"/>
          <w:sz w:val="24"/>
          <w:szCs w:val="24"/>
        </w:rPr>
        <w:t>дд</w:t>
      </w:r>
      <w:proofErr w:type="spellEnd"/>
      <w:r>
        <w:rPr>
          <w:rFonts w:ascii="Times New Roman" w:hAnsi="Times New Roman" w:cs="Times New Roman"/>
          <w:sz w:val="24"/>
          <w:szCs w:val="24"/>
        </w:rPr>
        <w:t>.</w:t>
      </w:r>
      <w:r w:rsidR="00E0192C">
        <w:rPr>
          <w:rFonts w:ascii="Times New Roman" w:hAnsi="Times New Roman" w:cs="Times New Roman"/>
          <w:sz w:val="24"/>
          <w:szCs w:val="24"/>
        </w:rPr>
        <w:t xml:space="preserve"> </w:t>
      </w:r>
      <w:r>
        <w:rPr>
          <w:rFonts w:ascii="Times New Roman" w:hAnsi="Times New Roman" w:cs="Times New Roman"/>
          <w:sz w:val="24"/>
          <w:szCs w:val="24"/>
        </w:rPr>
        <w:t>№№ 19,</w:t>
      </w:r>
      <w:r w:rsidR="00E0192C">
        <w:rPr>
          <w:rFonts w:ascii="Times New Roman" w:hAnsi="Times New Roman" w:cs="Times New Roman"/>
          <w:sz w:val="24"/>
          <w:szCs w:val="24"/>
        </w:rPr>
        <w:t xml:space="preserve"> </w:t>
      </w:r>
      <w:r>
        <w:rPr>
          <w:rFonts w:ascii="Times New Roman" w:hAnsi="Times New Roman" w:cs="Times New Roman"/>
          <w:sz w:val="24"/>
          <w:szCs w:val="24"/>
        </w:rPr>
        <w:t>21</w:t>
      </w:r>
      <w:r w:rsidR="00E0192C">
        <w:rPr>
          <w:rFonts w:ascii="Times New Roman" w:hAnsi="Times New Roman" w:cs="Times New Roman"/>
          <w:sz w:val="24"/>
          <w:szCs w:val="24"/>
        </w:rPr>
        <w:t xml:space="preserve"> </w:t>
      </w:r>
      <w:r>
        <w:rPr>
          <w:rFonts w:ascii="Times New Roman" w:hAnsi="Times New Roman" w:cs="Times New Roman"/>
          <w:sz w:val="24"/>
          <w:szCs w:val="24"/>
        </w:rPr>
        <w:t>по ул. Ленина</w:t>
      </w:r>
      <w:r w:rsidR="00AB3681">
        <w:rPr>
          <w:rFonts w:ascii="Times New Roman" w:hAnsi="Times New Roman" w:cs="Times New Roman"/>
          <w:sz w:val="24"/>
          <w:szCs w:val="24"/>
        </w:rPr>
        <w:t xml:space="preserve"> - </w:t>
      </w:r>
      <w:r>
        <w:rPr>
          <w:rFonts w:ascii="Times New Roman" w:hAnsi="Times New Roman" w:cs="Times New Roman"/>
          <w:sz w:val="24"/>
          <w:szCs w:val="24"/>
        </w:rPr>
        <w:t>на сумму 1 840,0 тыс. рублей (МКУ «</w:t>
      </w:r>
      <w:r w:rsidR="00120321">
        <w:rPr>
          <w:rFonts w:ascii="Times New Roman" w:hAnsi="Times New Roman" w:cs="Times New Roman"/>
          <w:sz w:val="24"/>
          <w:szCs w:val="24"/>
        </w:rPr>
        <w:t>Управление городского хозяйства</w:t>
      </w:r>
      <w:r>
        <w:rPr>
          <w:rFonts w:ascii="Times New Roman" w:hAnsi="Times New Roman" w:cs="Times New Roman"/>
          <w:sz w:val="24"/>
          <w:szCs w:val="24"/>
        </w:rPr>
        <w:t>»);</w:t>
      </w:r>
    </w:p>
    <w:p w14:paraId="4128C1A0" w14:textId="5AEDF3F9" w:rsidR="00842251" w:rsidRDefault="00842251" w:rsidP="00E0192C">
      <w:pPr>
        <w:pStyle w:val="31"/>
        <w:shd w:val="clear" w:color="auto" w:fill="FFFFFF"/>
        <w:tabs>
          <w:tab w:val="left" w:pos="709"/>
          <w:tab w:val="left" w:pos="993"/>
        </w:tabs>
        <w:spacing w:after="0" w:line="240" w:lineRule="auto"/>
        <w:ind w:left="0" w:right="29" w:firstLine="709"/>
        <w:jc w:val="both"/>
        <w:rPr>
          <w:rFonts w:ascii="Times New Roman" w:hAnsi="Times New Roman" w:cs="Times New Roman"/>
          <w:sz w:val="24"/>
          <w:szCs w:val="24"/>
        </w:rPr>
      </w:pPr>
      <w:r>
        <w:rPr>
          <w:rFonts w:ascii="Times New Roman" w:hAnsi="Times New Roman" w:cs="Times New Roman"/>
          <w:sz w:val="24"/>
          <w:szCs w:val="24"/>
        </w:rPr>
        <w:t xml:space="preserve">- выполнение работ по организации освещения автодороги в </w:t>
      </w:r>
      <w:proofErr w:type="spellStart"/>
      <w:r>
        <w:rPr>
          <w:rFonts w:ascii="Times New Roman" w:hAnsi="Times New Roman" w:cs="Times New Roman"/>
          <w:sz w:val="24"/>
          <w:szCs w:val="24"/>
        </w:rPr>
        <w:t>н</w:t>
      </w:r>
      <w:r w:rsidR="00E0192C">
        <w:rPr>
          <w:rFonts w:ascii="Times New Roman" w:hAnsi="Times New Roman" w:cs="Times New Roman"/>
          <w:sz w:val="24"/>
          <w:szCs w:val="24"/>
        </w:rPr>
        <w:t>.</w:t>
      </w:r>
      <w:r>
        <w:rPr>
          <w:rFonts w:ascii="Times New Roman" w:hAnsi="Times New Roman" w:cs="Times New Roman"/>
          <w:sz w:val="24"/>
          <w:szCs w:val="24"/>
        </w:rPr>
        <w:t>п</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Корзуново</w:t>
      </w:r>
      <w:proofErr w:type="spellEnd"/>
      <w:r>
        <w:rPr>
          <w:rFonts w:ascii="Times New Roman" w:hAnsi="Times New Roman" w:cs="Times New Roman"/>
          <w:sz w:val="24"/>
          <w:szCs w:val="24"/>
        </w:rPr>
        <w:t xml:space="preserve"> (1896м); устройство тротуара от ул.</w:t>
      </w:r>
      <w:r w:rsidR="00E0192C">
        <w:rPr>
          <w:rFonts w:ascii="Times New Roman" w:hAnsi="Times New Roman" w:cs="Times New Roman"/>
          <w:sz w:val="24"/>
          <w:szCs w:val="24"/>
        </w:rPr>
        <w:t xml:space="preserve"> </w:t>
      </w:r>
      <w:r>
        <w:rPr>
          <w:rFonts w:ascii="Times New Roman" w:hAnsi="Times New Roman" w:cs="Times New Roman"/>
          <w:sz w:val="24"/>
          <w:szCs w:val="24"/>
        </w:rPr>
        <w:t>14 Армии д.</w:t>
      </w:r>
      <w:r w:rsidR="00E0192C">
        <w:rPr>
          <w:rFonts w:ascii="Times New Roman" w:hAnsi="Times New Roman" w:cs="Times New Roman"/>
          <w:sz w:val="24"/>
          <w:szCs w:val="24"/>
        </w:rPr>
        <w:t xml:space="preserve"> </w:t>
      </w:r>
      <w:r>
        <w:rPr>
          <w:rFonts w:ascii="Times New Roman" w:hAnsi="Times New Roman" w:cs="Times New Roman"/>
          <w:sz w:val="24"/>
          <w:szCs w:val="24"/>
        </w:rPr>
        <w:t>8 до ул.</w:t>
      </w:r>
      <w:r w:rsidR="008E3C20">
        <w:rPr>
          <w:rFonts w:ascii="Times New Roman" w:hAnsi="Times New Roman" w:cs="Times New Roman"/>
          <w:sz w:val="24"/>
          <w:szCs w:val="24"/>
        </w:rPr>
        <w:t xml:space="preserve"> </w:t>
      </w:r>
      <w:r>
        <w:rPr>
          <w:rFonts w:ascii="Times New Roman" w:hAnsi="Times New Roman" w:cs="Times New Roman"/>
          <w:sz w:val="24"/>
          <w:szCs w:val="24"/>
        </w:rPr>
        <w:t>Сидоровича,</w:t>
      </w:r>
      <w:r w:rsidR="00E0192C">
        <w:rPr>
          <w:rFonts w:ascii="Times New Roman" w:hAnsi="Times New Roman" w:cs="Times New Roman"/>
          <w:sz w:val="24"/>
          <w:szCs w:val="24"/>
        </w:rPr>
        <w:t xml:space="preserve"> </w:t>
      </w:r>
      <w:r>
        <w:rPr>
          <w:rFonts w:ascii="Times New Roman" w:hAnsi="Times New Roman" w:cs="Times New Roman"/>
          <w:sz w:val="24"/>
          <w:szCs w:val="24"/>
        </w:rPr>
        <w:t>д</w:t>
      </w:r>
      <w:r w:rsidR="00E0192C">
        <w:rPr>
          <w:rFonts w:ascii="Times New Roman" w:hAnsi="Times New Roman" w:cs="Times New Roman"/>
          <w:sz w:val="24"/>
          <w:szCs w:val="24"/>
        </w:rPr>
        <w:t xml:space="preserve">. </w:t>
      </w:r>
      <w:r>
        <w:rPr>
          <w:rFonts w:ascii="Times New Roman" w:hAnsi="Times New Roman" w:cs="Times New Roman"/>
          <w:sz w:val="24"/>
          <w:szCs w:val="24"/>
        </w:rPr>
        <w:t xml:space="preserve">13; от </w:t>
      </w:r>
      <w:r w:rsidR="00E0192C">
        <w:rPr>
          <w:rFonts w:ascii="Times New Roman" w:hAnsi="Times New Roman" w:cs="Times New Roman"/>
          <w:sz w:val="24"/>
          <w:szCs w:val="24"/>
        </w:rPr>
        <w:br/>
      </w:r>
      <w:r>
        <w:rPr>
          <w:rFonts w:ascii="Times New Roman" w:hAnsi="Times New Roman" w:cs="Times New Roman"/>
          <w:sz w:val="24"/>
          <w:szCs w:val="24"/>
        </w:rPr>
        <w:t>ул.</w:t>
      </w:r>
      <w:r w:rsidR="008E3C20">
        <w:rPr>
          <w:rFonts w:ascii="Times New Roman" w:hAnsi="Times New Roman" w:cs="Times New Roman"/>
          <w:sz w:val="24"/>
          <w:szCs w:val="24"/>
        </w:rPr>
        <w:t xml:space="preserve"> </w:t>
      </w:r>
      <w:r>
        <w:rPr>
          <w:rFonts w:ascii="Times New Roman" w:hAnsi="Times New Roman" w:cs="Times New Roman"/>
          <w:sz w:val="24"/>
          <w:szCs w:val="24"/>
        </w:rPr>
        <w:t>Сидоровича,</w:t>
      </w:r>
      <w:r w:rsidR="00E0192C">
        <w:rPr>
          <w:rFonts w:ascii="Times New Roman" w:hAnsi="Times New Roman" w:cs="Times New Roman"/>
          <w:sz w:val="24"/>
          <w:szCs w:val="24"/>
        </w:rPr>
        <w:t xml:space="preserve"> </w:t>
      </w:r>
      <w:r>
        <w:rPr>
          <w:rFonts w:ascii="Times New Roman" w:hAnsi="Times New Roman" w:cs="Times New Roman"/>
          <w:sz w:val="24"/>
          <w:szCs w:val="24"/>
        </w:rPr>
        <w:t>д.</w:t>
      </w:r>
      <w:r w:rsidR="00E0192C">
        <w:rPr>
          <w:rFonts w:ascii="Times New Roman" w:hAnsi="Times New Roman" w:cs="Times New Roman"/>
          <w:sz w:val="24"/>
          <w:szCs w:val="24"/>
        </w:rPr>
        <w:t xml:space="preserve"> </w:t>
      </w:r>
      <w:r>
        <w:rPr>
          <w:rFonts w:ascii="Times New Roman" w:hAnsi="Times New Roman" w:cs="Times New Roman"/>
          <w:sz w:val="24"/>
          <w:szCs w:val="24"/>
        </w:rPr>
        <w:t>15 до ул.</w:t>
      </w:r>
      <w:r w:rsidR="008E3C20">
        <w:rPr>
          <w:rFonts w:ascii="Times New Roman" w:hAnsi="Times New Roman" w:cs="Times New Roman"/>
          <w:sz w:val="24"/>
          <w:szCs w:val="24"/>
        </w:rPr>
        <w:t xml:space="preserve"> </w:t>
      </w:r>
      <w:r>
        <w:rPr>
          <w:rFonts w:ascii="Times New Roman" w:hAnsi="Times New Roman" w:cs="Times New Roman"/>
          <w:sz w:val="24"/>
          <w:szCs w:val="24"/>
        </w:rPr>
        <w:t>Октябрьская,</w:t>
      </w:r>
      <w:r w:rsidR="00027BE3">
        <w:rPr>
          <w:rFonts w:ascii="Times New Roman" w:hAnsi="Times New Roman" w:cs="Times New Roman"/>
          <w:sz w:val="24"/>
          <w:szCs w:val="24"/>
        </w:rPr>
        <w:t xml:space="preserve"> </w:t>
      </w:r>
      <w:r>
        <w:rPr>
          <w:rFonts w:ascii="Times New Roman" w:hAnsi="Times New Roman" w:cs="Times New Roman"/>
          <w:sz w:val="24"/>
          <w:szCs w:val="24"/>
        </w:rPr>
        <w:t>д.</w:t>
      </w:r>
      <w:r w:rsidR="00027BE3">
        <w:rPr>
          <w:rFonts w:ascii="Times New Roman" w:hAnsi="Times New Roman" w:cs="Times New Roman"/>
          <w:sz w:val="24"/>
          <w:szCs w:val="24"/>
        </w:rPr>
        <w:t xml:space="preserve"> </w:t>
      </w:r>
      <w:r>
        <w:rPr>
          <w:rFonts w:ascii="Times New Roman" w:hAnsi="Times New Roman" w:cs="Times New Roman"/>
          <w:sz w:val="24"/>
          <w:szCs w:val="24"/>
        </w:rPr>
        <w:t>10; устройство тротуара д</w:t>
      </w:r>
      <w:r w:rsidR="00027BE3">
        <w:rPr>
          <w:rFonts w:ascii="Times New Roman" w:hAnsi="Times New Roman" w:cs="Times New Roman"/>
          <w:sz w:val="24"/>
          <w:szCs w:val="24"/>
        </w:rPr>
        <w:t xml:space="preserve"> </w:t>
      </w:r>
      <w:r>
        <w:rPr>
          <w:rFonts w:ascii="Times New Roman" w:hAnsi="Times New Roman" w:cs="Times New Roman"/>
          <w:sz w:val="24"/>
          <w:szCs w:val="24"/>
        </w:rPr>
        <w:t xml:space="preserve">.7 по </w:t>
      </w:r>
      <w:r w:rsidR="00027BE3">
        <w:rPr>
          <w:rFonts w:ascii="Times New Roman" w:hAnsi="Times New Roman" w:cs="Times New Roman"/>
          <w:sz w:val="24"/>
          <w:szCs w:val="24"/>
        </w:rPr>
        <w:br/>
      </w:r>
      <w:r>
        <w:rPr>
          <w:rFonts w:ascii="Times New Roman" w:hAnsi="Times New Roman" w:cs="Times New Roman"/>
          <w:sz w:val="24"/>
          <w:szCs w:val="24"/>
        </w:rPr>
        <w:t>ул.</w:t>
      </w:r>
      <w:r w:rsidR="008E3C20">
        <w:rPr>
          <w:rFonts w:ascii="Times New Roman" w:hAnsi="Times New Roman" w:cs="Times New Roman"/>
          <w:sz w:val="24"/>
          <w:szCs w:val="24"/>
        </w:rPr>
        <w:t xml:space="preserve"> </w:t>
      </w:r>
      <w:r>
        <w:rPr>
          <w:rFonts w:ascii="Times New Roman" w:hAnsi="Times New Roman" w:cs="Times New Roman"/>
          <w:sz w:val="24"/>
          <w:szCs w:val="24"/>
        </w:rPr>
        <w:t>Октябрьская и д.</w:t>
      </w:r>
      <w:r w:rsidR="00027BE3">
        <w:rPr>
          <w:rFonts w:ascii="Times New Roman" w:hAnsi="Times New Roman" w:cs="Times New Roman"/>
          <w:sz w:val="24"/>
          <w:szCs w:val="24"/>
        </w:rPr>
        <w:t xml:space="preserve"> </w:t>
      </w:r>
      <w:r>
        <w:rPr>
          <w:rFonts w:ascii="Times New Roman" w:hAnsi="Times New Roman" w:cs="Times New Roman"/>
          <w:sz w:val="24"/>
          <w:szCs w:val="24"/>
        </w:rPr>
        <w:t>2 по ул.</w:t>
      </w:r>
      <w:r w:rsidR="008E3C20">
        <w:rPr>
          <w:rFonts w:ascii="Times New Roman" w:hAnsi="Times New Roman" w:cs="Times New Roman"/>
          <w:sz w:val="24"/>
          <w:szCs w:val="24"/>
        </w:rPr>
        <w:t xml:space="preserve"> </w:t>
      </w:r>
      <w:r>
        <w:rPr>
          <w:rFonts w:ascii="Times New Roman" w:hAnsi="Times New Roman" w:cs="Times New Roman"/>
          <w:sz w:val="24"/>
          <w:szCs w:val="24"/>
        </w:rPr>
        <w:t>Спортивная; по ул.</w:t>
      </w:r>
      <w:r w:rsidR="008E3C20">
        <w:rPr>
          <w:rFonts w:ascii="Times New Roman" w:hAnsi="Times New Roman" w:cs="Times New Roman"/>
          <w:sz w:val="24"/>
          <w:szCs w:val="24"/>
        </w:rPr>
        <w:t xml:space="preserve"> </w:t>
      </w:r>
      <w:r>
        <w:rPr>
          <w:rFonts w:ascii="Times New Roman" w:hAnsi="Times New Roman" w:cs="Times New Roman"/>
          <w:sz w:val="24"/>
          <w:szCs w:val="24"/>
        </w:rPr>
        <w:t>Спортив</w:t>
      </w:r>
      <w:r w:rsidR="00AB3681">
        <w:rPr>
          <w:rFonts w:ascii="Times New Roman" w:hAnsi="Times New Roman" w:cs="Times New Roman"/>
          <w:sz w:val="24"/>
          <w:szCs w:val="24"/>
        </w:rPr>
        <w:t>ная параллельно «Профилактория» - на сумму 4 804,6 тыс. рублей (МБУ «НДС»).</w:t>
      </w:r>
      <w:proofErr w:type="gramEnd"/>
    </w:p>
    <w:p w14:paraId="33177A56" w14:textId="75B583E0" w:rsidR="00BA1D91" w:rsidRDefault="00DB0EE1" w:rsidP="00027BE3">
      <w:pPr>
        <w:tabs>
          <w:tab w:val="left" w:pos="709"/>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lastRenderedPageBreak/>
        <w:t>В рамках реали</w:t>
      </w:r>
      <w:r w:rsidR="00945755">
        <w:rPr>
          <w:rFonts w:ascii="Times New Roman" w:hAnsi="Times New Roman" w:cs="Times New Roman"/>
          <w:sz w:val="24"/>
          <w:szCs w:val="24"/>
        </w:rPr>
        <w:t>зации подпрограммы в течение 202</w:t>
      </w:r>
      <w:r w:rsidR="00183371">
        <w:rPr>
          <w:rFonts w:ascii="Times New Roman" w:hAnsi="Times New Roman" w:cs="Times New Roman"/>
          <w:sz w:val="24"/>
          <w:szCs w:val="24"/>
        </w:rPr>
        <w:t>1</w:t>
      </w:r>
      <w:r w:rsidRPr="001C51F7">
        <w:rPr>
          <w:rFonts w:ascii="Times New Roman" w:hAnsi="Times New Roman" w:cs="Times New Roman"/>
          <w:sz w:val="24"/>
          <w:szCs w:val="24"/>
        </w:rPr>
        <w:t xml:space="preserve"> года</w:t>
      </w:r>
      <w:r w:rsidR="00BA1D91">
        <w:rPr>
          <w:rFonts w:ascii="Times New Roman" w:hAnsi="Times New Roman" w:cs="Times New Roman"/>
          <w:sz w:val="24"/>
          <w:szCs w:val="24"/>
        </w:rPr>
        <w:t>:</w:t>
      </w:r>
    </w:p>
    <w:p w14:paraId="15C41873" w14:textId="71E8D909" w:rsidR="00DB0EE1" w:rsidRPr="001C51F7" w:rsidRDefault="00BA1D91" w:rsidP="00027BE3">
      <w:pPr>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DB0EE1" w:rsidRPr="001C51F7">
        <w:rPr>
          <w:rFonts w:ascii="Times New Roman" w:hAnsi="Times New Roman" w:cs="Times New Roman"/>
          <w:sz w:val="24"/>
          <w:szCs w:val="24"/>
        </w:rPr>
        <w:t xml:space="preserve"> </w:t>
      </w:r>
      <w:r w:rsidR="00DB0EE1" w:rsidRPr="00BA1D91">
        <w:rPr>
          <w:rFonts w:ascii="Times New Roman" w:hAnsi="Times New Roman" w:cs="Times New Roman"/>
          <w:sz w:val="24"/>
          <w:szCs w:val="24"/>
        </w:rPr>
        <w:t xml:space="preserve">проведено </w:t>
      </w:r>
      <w:r w:rsidR="00183371">
        <w:rPr>
          <w:rFonts w:ascii="Times New Roman" w:hAnsi="Times New Roman" w:cs="Times New Roman"/>
          <w:sz w:val="24"/>
          <w:szCs w:val="24"/>
        </w:rPr>
        <w:t>4</w:t>
      </w:r>
      <w:r>
        <w:rPr>
          <w:rFonts w:ascii="Times New Roman" w:hAnsi="Times New Roman" w:cs="Times New Roman"/>
          <w:sz w:val="24"/>
          <w:szCs w:val="24"/>
        </w:rPr>
        <w:t xml:space="preserve"> </w:t>
      </w:r>
      <w:r w:rsidR="00DB0EE1" w:rsidRPr="00BA1D91">
        <w:rPr>
          <w:rFonts w:ascii="Times New Roman" w:hAnsi="Times New Roman" w:cs="Times New Roman"/>
          <w:sz w:val="24"/>
          <w:szCs w:val="24"/>
        </w:rPr>
        <w:t>заседани</w:t>
      </w:r>
      <w:r w:rsidR="00183371">
        <w:rPr>
          <w:rFonts w:ascii="Times New Roman" w:hAnsi="Times New Roman" w:cs="Times New Roman"/>
          <w:sz w:val="24"/>
          <w:szCs w:val="24"/>
        </w:rPr>
        <w:t>я</w:t>
      </w:r>
      <w:r w:rsidR="00DB0EE1" w:rsidRPr="00BA1D91">
        <w:rPr>
          <w:rFonts w:ascii="Times New Roman" w:hAnsi="Times New Roman" w:cs="Times New Roman"/>
          <w:sz w:val="24"/>
          <w:szCs w:val="24"/>
        </w:rPr>
        <w:t xml:space="preserve"> межведомственной комиссии</w:t>
      </w:r>
      <w:r w:rsidR="000C12AA" w:rsidRPr="00BA1D91">
        <w:rPr>
          <w:rFonts w:ascii="Times New Roman" w:hAnsi="Times New Roman" w:cs="Times New Roman"/>
          <w:sz w:val="24"/>
          <w:szCs w:val="24"/>
        </w:rPr>
        <w:t xml:space="preserve"> (далее – МВК)</w:t>
      </w:r>
      <w:r w:rsidR="00DB0EE1" w:rsidRPr="00BA1D91">
        <w:rPr>
          <w:rFonts w:ascii="Times New Roman" w:hAnsi="Times New Roman" w:cs="Times New Roman"/>
          <w:sz w:val="24"/>
          <w:szCs w:val="24"/>
        </w:rPr>
        <w:t xml:space="preserve"> по обеспечению безопасности</w:t>
      </w:r>
      <w:r>
        <w:rPr>
          <w:rFonts w:ascii="Times New Roman" w:hAnsi="Times New Roman" w:cs="Times New Roman"/>
          <w:sz w:val="24"/>
          <w:szCs w:val="24"/>
        </w:rPr>
        <w:t xml:space="preserve"> дорожного движения Печенгского </w:t>
      </w:r>
      <w:r w:rsidR="00183371">
        <w:rPr>
          <w:rFonts w:ascii="Times New Roman" w:hAnsi="Times New Roman" w:cs="Times New Roman"/>
          <w:sz w:val="24"/>
          <w:szCs w:val="24"/>
        </w:rPr>
        <w:t>муниципального округа</w:t>
      </w:r>
      <w:r>
        <w:rPr>
          <w:rFonts w:ascii="Times New Roman" w:hAnsi="Times New Roman" w:cs="Times New Roman"/>
          <w:sz w:val="24"/>
          <w:szCs w:val="24"/>
        </w:rPr>
        <w:t xml:space="preserve"> </w:t>
      </w:r>
      <w:r w:rsidR="00027BE3">
        <w:rPr>
          <w:rFonts w:ascii="Times New Roman" w:hAnsi="Times New Roman" w:cs="Times New Roman"/>
          <w:sz w:val="24"/>
          <w:szCs w:val="24"/>
        </w:rPr>
        <w:br/>
      </w:r>
      <w:r>
        <w:rPr>
          <w:rFonts w:ascii="Times New Roman" w:hAnsi="Times New Roman" w:cs="Times New Roman"/>
          <w:sz w:val="24"/>
          <w:szCs w:val="24"/>
        </w:rPr>
        <w:t>(1</w:t>
      </w:r>
      <w:r w:rsidR="00183371">
        <w:rPr>
          <w:rFonts w:ascii="Times New Roman" w:hAnsi="Times New Roman" w:cs="Times New Roman"/>
          <w:sz w:val="24"/>
          <w:szCs w:val="24"/>
        </w:rPr>
        <w:t>1</w:t>
      </w:r>
      <w:r w:rsidR="0085389F">
        <w:rPr>
          <w:rFonts w:ascii="Times New Roman" w:hAnsi="Times New Roman" w:cs="Times New Roman"/>
          <w:sz w:val="24"/>
          <w:szCs w:val="24"/>
        </w:rPr>
        <w:t xml:space="preserve"> февраля</w:t>
      </w:r>
      <w:r>
        <w:rPr>
          <w:rFonts w:ascii="Times New Roman" w:hAnsi="Times New Roman" w:cs="Times New Roman"/>
          <w:sz w:val="24"/>
          <w:szCs w:val="24"/>
        </w:rPr>
        <w:t>, 1</w:t>
      </w:r>
      <w:r w:rsidR="00183371">
        <w:rPr>
          <w:rFonts w:ascii="Times New Roman" w:hAnsi="Times New Roman" w:cs="Times New Roman"/>
          <w:sz w:val="24"/>
          <w:szCs w:val="24"/>
        </w:rPr>
        <w:t>3</w:t>
      </w:r>
      <w:r w:rsidR="0085389F">
        <w:rPr>
          <w:rFonts w:ascii="Times New Roman" w:hAnsi="Times New Roman" w:cs="Times New Roman"/>
          <w:sz w:val="24"/>
          <w:szCs w:val="24"/>
        </w:rPr>
        <w:t xml:space="preserve"> мая</w:t>
      </w:r>
      <w:r>
        <w:rPr>
          <w:rFonts w:ascii="Times New Roman" w:hAnsi="Times New Roman" w:cs="Times New Roman"/>
          <w:sz w:val="24"/>
          <w:szCs w:val="24"/>
        </w:rPr>
        <w:t xml:space="preserve">, </w:t>
      </w:r>
      <w:r w:rsidR="00183371">
        <w:rPr>
          <w:rFonts w:ascii="Times New Roman" w:hAnsi="Times New Roman" w:cs="Times New Roman"/>
          <w:sz w:val="24"/>
          <w:szCs w:val="24"/>
        </w:rPr>
        <w:t>23</w:t>
      </w:r>
      <w:r w:rsidR="0085389F">
        <w:rPr>
          <w:rFonts w:ascii="Times New Roman" w:hAnsi="Times New Roman" w:cs="Times New Roman"/>
          <w:sz w:val="24"/>
          <w:szCs w:val="24"/>
        </w:rPr>
        <w:t xml:space="preserve"> сентября</w:t>
      </w:r>
      <w:r>
        <w:rPr>
          <w:rFonts w:ascii="Times New Roman" w:hAnsi="Times New Roman" w:cs="Times New Roman"/>
          <w:sz w:val="24"/>
          <w:szCs w:val="24"/>
        </w:rPr>
        <w:t xml:space="preserve"> и 2</w:t>
      </w:r>
      <w:r w:rsidR="00183371">
        <w:rPr>
          <w:rFonts w:ascii="Times New Roman" w:hAnsi="Times New Roman" w:cs="Times New Roman"/>
          <w:sz w:val="24"/>
          <w:szCs w:val="24"/>
        </w:rPr>
        <w:t>5</w:t>
      </w:r>
      <w:r w:rsidR="0085389F">
        <w:rPr>
          <w:rFonts w:ascii="Times New Roman" w:hAnsi="Times New Roman" w:cs="Times New Roman"/>
          <w:sz w:val="24"/>
          <w:szCs w:val="24"/>
        </w:rPr>
        <w:t xml:space="preserve"> ноября</w:t>
      </w:r>
      <w:r>
        <w:rPr>
          <w:rFonts w:ascii="Times New Roman" w:hAnsi="Times New Roman" w:cs="Times New Roman"/>
          <w:sz w:val="24"/>
          <w:szCs w:val="24"/>
        </w:rPr>
        <w:t xml:space="preserve">), на </w:t>
      </w:r>
      <w:proofErr w:type="gramStart"/>
      <w:r>
        <w:rPr>
          <w:rFonts w:ascii="Times New Roman" w:hAnsi="Times New Roman" w:cs="Times New Roman"/>
          <w:sz w:val="24"/>
          <w:szCs w:val="24"/>
        </w:rPr>
        <w:t>которых</w:t>
      </w:r>
      <w:proofErr w:type="gramEnd"/>
      <w:r>
        <w:rPr>
          <w:rFonts w:ascii="Times New Roman" w:hAnsi="Times New Roman" w:cs="Times New Roman"/>
          <w:sz w:val="24"/>
          <w:szCs w:val="24"/>
        </w:rPr>
        <w:t xml:space="preserve"> было рассмотрено в общей сложности </w:t>
      </w:r>
      <w:r w:rsidR="00183371">
        <w:rPr>
          <w:rFonts w:ascii="Times New Roman" w:hAnsi="Times New Roman" w:cs="Times New Roman"/>
          <w:sz w:val="24"/>
          <w:szCs w:val="24"/>
        </w:rPr>
        <w:t>22</w:t>
      </w:r>
      <w:r>
        <w:rPr>
          <w:rFonts w:ascii="Times New Roman" w:hAnsi="Times New Roman" w:cs="Times New Roman"/>
          <w:sz w:val="24"/>
          <w:szCs w:val="24"/>
        </w:rPr>
        <w:t xml:space="preserve"> вопрос</w:t>
      </w:r>
      <w:r w:rsidR="00183371">
        <w:rPr>
          <w:rFonts w:ascii="Times New Roman" w:hAnsi="Times New Roman" w:cs="Times New Roman"/>
          <w:sz w:val="24"/>
          <w:szCs w:val="24"/>
        </w:rPr>
        <w:t>а</w:t>
      </w:r>
      <w:r>
        <w:rPr>
          <w:rFonts w:ascii="Times New Roman" w:hAnsi="Times New Roman" w:cs="Times New Roman"/>
          <w:sz w:val="24"/>
          <w:szCs w:val="24"/>
        </w:rPr>
        <w:t>;</w:t>
      </w:r>
    </w:p>
    <w:p w14:paraId="33D83630" w14:textId="0DDA3295" w:rsidR="00BA1D91" w:rsidRDefault="00BA1D91" w:rsidP="00027BE3">
      <w:pPr>
        <w:tabs>
          <w:tab w:val="left" w:pos="709"/>
        </w:tabs>
        <w:spacing w:after="0" w:line="240" w:lineRule="auto"/>
        <w:ind w:firstLine="709"/>
        <w:jc w:val="both"/>
        <w:rPr>
          <w:rFonts w:ascii="Times New Roman" w:eastAsia="Times New Roman" w:hAnsi="Times New Roman" w:cs="Times New Roman"/>
          <w:spacing w:val="-4"/>
          <w:sz w:val="24"/>
          <w:szCs w:val="24"/>
          <w:lang w:eastAsia="ru-RU"/>
        </w:rPr>
      </w:pPr>
      <w:r>
        <w:rPr>
          <w:rFonts w:ascii="Times New Roman" w:hAnsi="Times New Roman" w:cs="Times New Roman"/>
          <w:sz w:val="24"/>
          <w:szCs w:val="24"/>
        </w:rPr>
        <w:t xml:space="preserve">- </w:t>
      </w:r>
      <w:r w:rsidR="00DB0EE1" w:rsidRPr="001C51F7">
        <w:rPr>
          <w:rFonts w:ascii="Times New Roman" w:eastAsia="Times New Roman" w:hAnsi="Times New Roman" w:cs="Times New Roman"/>
          <w:spacing w:val="-4"/>
          <w:sz w:val="24"/>
          <w:szCs w:val="24"/>
          <w:lang w:eastAsia="ru-RU"/>
        </w:rPr>
        <w:t>информирование населения о состоянии аварийност</w:t>
      </w:r>
      <w:r w:rsidR="005F5498">
        <w:rPr>
          <w:rFonts w:ascii="Times New Roman" w:eastAsia="Times New Roman" w:hAnsi="Times New Roman" w:cs="Times New Roman"/>
          <w:spacing w:val="-4"/>
          <w:sz w:val="24"/>
          <w:szCs w:val="24"/>
          <w:lang w:eastAsia="ru-RU"/>
        </w:rPr>
        <w:t xml:space="preserve">и на дорогах Печенгского </w:t>
      </w:r>
      <w:r w:rsidR="00183371">
        <w:rPr>
          <w:rFonts w:ascii="Times New Roman" w:eastAsia="Times New Roman" w:hAnsi="Times New Roman" w:cs="Times New Roman"/>
          <w:spacing w:val="-4"/>
          <w:sz w:val="24"/>
          <w:szCs w:val="24"/>
          <w:lang w:eastAsia="ru-RU"/>
        </w:rPr>
        <w:t>муниципального округа</w:t>
      </w:r>
      <w:r w:rsidR="00DB0EE1" w:rsidRPr="001C51F7">
        <w:rPr>
          <w:rFonts w:ascii="Times New Roman" w:eastAsia="Times New Roman" w:hAnsi="Times New Roman" w:cs="Times New Roman"/>
          <w:spacing w:val="-4"/>
          <w:sz w:val="24"/>
          <w:szCs w:val="24"/>
          <w:lang w:eastAsia="ru-RU"/>
        </w:rPr>
        <w:t xml:space="preserve"> о мерах, принимаемых по ее снижению, в том числе о состоянии детского дорожно</w:t>
      </w:r>
      <w:r>
        <w:rPr>
          <w:rFonts w:ascii="Times New Roman" w:eastAsia="Times New Roman" w:hAnsi="Times New Roman" w:cs="Times New Roman"/>
          <w:spacing w:val="-4"/>
          <w:sz w:val="24"/>
          <w:szCs w:val="24"/>
          <w:lang w:eastAsia="ru-RU"/>
        </w:rPr>
        <w:t>-транспортного травматизма (</w:t>
      </w:r>
      <w:r w:rsidR="00183371">
        <w:rPr>
          <w:rFonts w:ascii="Times New Roman" w:eastAsia="Times New Roman" w:hAnsi="Times New Roman" w:cs="Times New Roman"/>
          <w:spacing w:val="-4"/>
          <w:sz w:val="24"/>
          <w:szCs w:val="24"/>
          <w:lang w:eastAsia="ru-RU"/>
        </w:rPr>
        <w:t>18</w:t>
      </w:r>
      <w:r w:rsidR="00120321">
        <w:rPr>
          <w:rFonts w:ascii="Times New Roman" w:eastAsia="Times New Roman" w:hAnsi="Times New Roman" w:cs="Times New Roman"/>
          <w:spacing w:val="-4"/>
          <w:sz w:val="24"/>
          <w:szCs w:val="24"/>
          <w:lang w:eastAsia="ru-RU"/>
        </w:rPr>
        <w:t xml:space="preserve"> информаций</w:t>
      </w:r>
      <w:r>
        <w:rPr>
          <w:rFonts w:ascii="Times New Roman" w:eastAsia="Times New Roman" w:hAnsi="Times New Roman" w:cs="Times New Roman"/>
          <w:spacing w:val="-4"/>
          <w:sz w:val="24"/>
          <w:szCs w:val="24"/>
          <w:lang w:eastAsia="ru-RU"/>
        </w:rPr>
        <w:t>);</w:t>
      </w:r>
    </w:p>
    <w:p w14:paraId="56EAE367" w14:textId="06D3441E" w:rsidR="00DB0EE1" w:rsidRPr="001C51F7" w:rsidRDefault="00BA1D91" w:rsidP="00027BE3">
      <w:pPr>
        <w:tabs>
          <w:tab w:val="left" w:pos="709"/>
        </w:tabs>
        <w:spacing w:after="0" w:line="240" w:lineRule="auto"/>
        <w:ind w:firstLine="709"/>
        <w:jc w:val="both"/>
        <w:rPr>
          <w:rFonts w:ascii="Times New Roman" w:hAnsi="Times New Roman" w:cs="Times New Roman"/>
          <w:color w:val="FF0000"/>
          <w:sz w:val="24"/>
          <w:szCs w:val="24"/>
        </w:rPr>
      </w:pPr>
      <w:r>
        <w:rPr>
          <w:rFonts w:ascii="Times New Roman" w:eastAsia="Times New Roman" w:hAnsi="Times New Roman" w:cs="Times New Roman"/>
          <w:spacing w:val="-4"/>
          <w:sz w:val="24"/>
          <w:szCs w:val="24"/>
          <w:lang w:eastAsia="ru-RU"/>
        </w:rPr>
        <w:t xml:space="preserve">- освещение в СМИ </w:t>
      </w:r>
      <w:r w:rsidR="00284C37" w:rsidRPr="001C51F7">
        <w:rPr>
          <w:rFonts w:ascii="Times New Roman" w:eastAsia="Times New Roman" w:hAnsi="Times New Roman" w:cs="Times New Roman"/>
          <w:spacing w:val="-4"/>
          <w:sz w:val="24"/>
          <w:szCs w:val="24"/>
          <w:lang w:eastAsia="ru-RU"/>
        </w:rPr>
        <w:t>проводимы</w:t>
      </w:r>
      <w:r>
        <w:rPr>
          <w:rFonts w:ascii="Times New Roman" w:eastAsia="Times New Roman" w:hAnsi="Times New Roman" w:cs="Times New Roman"/>
          <w:spacing w:val="-4"/>
          <w:sz w:val="24"/>
          <w:szCs w:val="24"/>
          <w:lang w:eastAsia="ru-RU"/>
        </w:rPr>
        <w:t>х</w:t>
      </w:r>
      <w:r w:rsidR="00284C37" w:rsidRPr="001C51F7">
        <w:rPr>
          <w:rFonts w:ascii="Times New Roman" w:eastAsia="Times New Roman" w:hAnsi="Times New Roman" w:cs="Times New Roman"/>
          <w:spacing w:val="-4"/>
          <w:sz w:val="24"/>
          <w:szCs w:val="24"/>
          <w:lang w:eastAsia="ru-RU"/>
        </w:rPr>
        <w:t xml:space="preserve"> мероприяти</w:t>
      </w:r>
      <w:r>
        <w:rPr>
          <w:rFonts w:ascii="Times New Roman" w:eastAsia="Times New Roman" w:hAnsi="Times New Roman" w:cs="Times New Roman"/>
          <w:spacing w:val="-4"/>
          <w:sz w:val="24"/>
          <w:szCs w:val="24"/>
          <w:lang w:eastAsia="ru-RU"/>
        </w:rPr>
        <w:t>й</w:t>
      </w:r>
      <w:r w:rsidR="00284C37" w:rsidRPr="001C51F7">
        <w:rPr>
          <w:rFonts w:ascii="Times New Roman" w:eastAsia="Times New Roman" w:hAnsi="Times New Roman" w:cs="Times New Roman"/>
          <w:spacing w:val="-4"/>
          <w:sz w:val="24"/>
          <w:szCs w:val="24"/>
          <w:lang w:eastAsia="ru-RU"/>
        </w:rPr>
        <w:t xml:space="preserve"> </w:t>
      </w:r>
      <w:r w:rsidR="00DB0EE1" w:rsidRPr="001C51F7">
        <w:rPr>
          <w:rFonts w:ascii="Times New Roman" w:hAnsi="Times New Roman" w:cs="Times New Roman"/>
          <w:sz w:val="24"/>
          <w:szCs w:val="24"/>
        </w:rPr>
        <w:t>по совершенствованию системы обеспечения безопасности дорожного движения</w:t>
      </w:r>
      <w:r w:rsidR="00DB0EE1" w:rsidRPr="001C51F7">
        <w:rPr>
          <w:rFonts w:ascii="Times New Roman" w:hAnsi="Times New Roman" w:cs="Times New Roman"/>
          <w:color w:val="FF0000"/>
          <w:sz w:val="24"/>
          <w:szCs w:val="24"/>
        </w:rPr>
        <w:t xml:space="preserve"> </w:t>
      </w:r>
      <w:r>
        <w:rPr>
          <w:rFonts w:ascii="Times New Roman" w:hAnsi="Times New Roman" w:cs="Times New Roman"/>
          <w:sz w:val="24"/>
          <w:szCs w:val="24"/>
        </w:rPr>
        <w:t>(</w:t>
      </w:r>
      <w:r w:rsidR="00183371">
        <w:rPr>
          <w:rFonts w:ascii="Times New Roman" w:hAnsi="Times New Roman" w:cs="Times New Roman"/>
          <w:sz w:val="24"/>
          <w:szCs w:val="24"/>
        </w:rPr>
        <w:t>42</w:t>
      </w:r>
      <w:r w:rsidR="00120321">
        <w:rPr>
          <w:rFonts w:ascii="Times New Roman" w:hAnsi="Times New Roman" w:cs="Times New Roman"/>
          <w:sz w:val="24"/>
          <w:szCs w:val="24"/>
        </w:rPr>
        <w:t xml:space="preserve"> информаций</w:t>
      </w:r>
      <w:r>
        <w:rPr>
          <w:rFonts w:ascii="Times New Roman" w:hAnsi="Times New Roman" w:cs="Times New Roman"/>
          <w:sz w:val="24"/>
          <w:szCs w:val="24"/>
        </w:rPr>
        <w:t>);</w:t>
      </w:r>
    </w:p>
    <w:p w14:paraId="50180C90" w14:textId="18481555" w:rsidR="00DB0EE1" w:rsidRDefault="00EE6041" w:rsidP="00027B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проводился</w:t>
      </w:r>
      <w:r w:rsidR="00DB0EE1" w:rsidRPr="001C51F7">
        <w:rPr>
          <w:rFonts w:ascii="Times New Roman" w:hAnsi="Times New Roman" w:cs="Times New Roman"/>
          <w:sz w:val="24"/>
          <w:szCs w:val="24"/>
        </w:rPr>
        <w:t xml:space="preserve"> ежеквартальн</w:t>
      </w:r>
      <w:r w:rsidR="00183371">
        <w:rPr>
          <w:rFonts w:ascii="Times New Roman" w:hAnsi="Times New Roman" w:cs="Times New Roman"/>
          <w:sz w:val="24"/>
          <w:szCs w:val="24"/>
        </w:rPr>
        <w:t xml:space="preserve">ый </w:t>
      </w:r>
      <w:r w:rsidR="00DB0EE1" w:rsidRPr="001C51F7">
        <w:rPr>
          <w:rFonts w:ascii="Times New Roman" w:hAnsi="Times New Roman" w:cs="Times New Roman"/>
          <w:sz w:val="24"/>
          <w:szCs w:val="24"/>
        </w:rPr>
        <w:t xml:space="preserve">мониторинг состояния аварийности на территории Печенгского </w:t>
      </w:r>
      <w:r w:rsidR="00183371">
        <w:rPr>
          <w:rFonts w:ascii="Times New Roman" w:hAnsi="Times New Roman" w:cs="Times New Roman"/>
          <w:sz w:val="24"/>
          <w:szCs w:val="24"/>
        </w:rPr>
        <w:t>муниципального округа</w:t>
      </w:r>
      <w:r w:rsidR="00DB0EE1" w:rsidRPr="001C51F7">
        <w:rPr>
          <w:rFonts w:ascii="Times New Roman" w:hAnsi="Times New Roman" w:cs="Times New Roman"/>
          <w:sz w:val="24"/>
          <w:szCs w:val="24"/>
        </w:rPr>
        <w:t xml:space="preserve"> и принимае</w:t>
      </w:r>
      <w:r>
        <w:rPr>
          <w:rFonts w:ascii="Times New Roman" w:hAnsi="Times New Roman" w:cs="Times New Roman"/>
          <w:sz w:val="24"/>
          <w:szCs w:val="24"/>
        </w:rPr>
        <w:t xml:space="preserve">мых мерах по ее снижению (заседания МВК БДД Печенгского </w:t>
      </w:r>
      <w:r w:rsidR="00183371">
        <w:rPr>
          <w:rFonts w:ascii="Times New Roman" w:hAnsi="Times New Roman" w:cs="Times New Roman"/>
          <w:sz w:val="24"/>
          <w:szCs w:val="24"/>
        </w:rPr>
        <w:t>муниципального округа).</w:t>
      </w:r>
    </w:p>
    <w:p w14:paraId="52065C2E" w14:textId="2231EC21" w:rsidR="00757032" w:rsidRDefault="00183371" w:rsidP="00DB0EE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марте 2021 года на базе </w:t>
      </w:r>
      <w:r w:rsidR="00F515BF">
        <w:rPr>
          <w:rFonts w:ascii="Times New Roman" w:hAnsi="Times New Roman" w:cs="Times New Roman"/>
          <w:sz w:val="24"/>
          <w:szCs w:val="24"/>
        </w:rPr>
        <w:t>МБУ «</w:t>
      </w:r>
      <w:r>
        <w:rPr>
          <w:rFonts w:ascii="Times New Roman" w:hAnsi="Times New Roman" w:cs="Times New Roman"/>
          <w:sz w:val="24"/>
          <w:szCs w:val="24"/>
        </w:rPr>
        <w:t>ДО</w:t>
      </w:r>
      <w:r w:rsidR="00F515BF">
        <w:rPr>
          <w:rFonts w:ascii="Times New Roman" w:hAnsi="Times New Roman" w:cs="Times New Roman"/>
          <w:sz w:val="24"/>
          <w:szCs w:val="24"/>
        </w:rPr>
        <w:t xml:space="preserve"> </w:t>
      </w:r>
      <w:r>
        <w:rPr>
          <w:rFonts w:ascii="Times New Roman" w:hAnsi="Times New Roman" w:cs="Times New Roman"/>
          <w:sz w:val="24"/>
          <w:szCs w:val="24"/>
        </w:rPr>
        <w:t>ДДТ № 1</w:t>
      </w:r>
      <w:r w:rsidR="00F515BF">
        <w:rPr>
          <w:rFonts w:ascii="Times New Roman" w:hAnsi="Times New Roman" w:cs="Times New Roman"/>
          <w:sz w:val="24"/>
          <w:szCs w:val="24"/>
        </w:rPr>
        <w:t>»</w:t>
      </w:r>
      <w:r>
        <w:rPr>
          <w:rFonts w:ascii="Times New Roman" w:hAnsi="Times New Roman" w:cs="Times New Roman"/>
          <w:sz w:val="24"/>
          <w:szCs w:val="24"/>
        </w:rPr>
        <w:t xml:space="preserve"> начал работу муниципальный центр </w:t>
      </w:r>
      <w:r w:rsidR="00F515BF">
        <w:rPr>
          <w:rFonts w:ascii="Times New Roman" w:hAnsi="Times New Roman" w:cs="Times New Roman"/>
          <w:sz w:val="24"/>
          <w:szCs w:val="24"/>
        </w:rPr>
        <w:t xml:space="preserve">профилактики детского дорожно-транспортного травматизма (далее – МЦ ДДТТ). МЦ ДДТТ при МБУ «ДО ДДТ № 1» координирует работу Юных инспекторов дорожного движения при образовательных организациях (далее – ЮИД). Отряды ЮИД организованы в 9 школах округа (за исключением МБОУ «СОШ № 11»). Всего 124 </w:t>
      </w:r>
      <w:proofErr w:type="gramStart"/>
      <w:r w:rsidR="00F515BF">
        <w:rPr>
          <w:rFonts w:ascii="Times New Roman" w:hAnsi="Times New Roman" w:cs="Times New Roman"/>
          <w:sz w:val="24"/>
          <w:szCs w:val="24"/>
        </w:rPr>
        <w:t>обучающихся</w:t>
      </w:r>
      <w:proofErr w:type="gramEnd"/>
      <w:r w:rsidR="00F515BF">
        <w:rPr>
          <w:rFonts w:ascii="Times New Roman" w:hAnsi="Times New Roman" w:cs="Times New Roman"/>
          <w:sz w:val="24"/>
          <w:szCs w:val="24"/>
        </w:rPr>
        <w:t xml:space="preserve"> являются членами ЮИД. Для обучения детей правилам безопасности в </w:t>
      </w:r>
      <w:r w:rsidR="00216035">
        <w:rPr>
          <w:rFonts w:ascii="Times New Roman" w:hAnsi="Times New Roman" w:cs="Times New Roman"/>
          <w:sz w:val="24"/>
          <w:szCs w:val="24"/>
        </w:rPr>
        <w:t xml:space="preserve">ноябре и декабре, в соответствии с соглашением, заключенным между МЦ ДДТТ и ГАУДО МО «МОЦДО «Лапландия», в округе работала «Лаборатория безопасности». Педагоги центра «Лапландия» побывали в МБОУ «СОШ № 7» </w:t>
      </w:r>
      <w:proofErr w:type="spellStart"/>
      <w:r w:rsidR="00216035">
        <w:rPr>
          <w:rFonts w:ascii="Times New Roman" w:hAnsi="Times New Roman" w:cs="Times New Roman"/>
          <w:sz w:val="24"/>
          <w:szCs w:val="24"/>
        </w:rPr>
        <w:t>нп</w:t>
      </w:r>
      <w:proofErr w:type="spellEnd"/>
      <w:r w:rsidR="00216035">
        <w:rPr>
          <w:rFonts w:ascii="Times New Roman" w:hAnsi="Times New Roman" w:cs="Times New Roman"/>
          <w:sz w:val="24"/>
          <w:szCs w:val="24"/>
        </w:rPr>
        <w:t xml:space="preserve">. </w:t>
      </w:r>
      <w:proofErr w:type="spellStart"/>
      <w:r w:rsidR="00216035">
        <w:rPr>
          <w:rFonts w:ascii="Times New Roman" w:hAnsi="Times New Roman" w:cs="Times New Roman"/>
          <w:sz w:val="24"/>
          <w:szCs w:val="24"/>
        </w:rPr>
        <w:t>Корзуново</w:t>
      </w:r>
      <w:proofErr w:type="spellEnd"/>
      <w:r w:rsidR="00216035">
        <w:rPr>
          <w:rFonts w:ascii="Times New Roman" w:hAnsi="Times New Roman" w:cs="Times New Roman"/>
          <w:sz w:val="24"/>
          <w:szCs w:val="24"/>
        </w:rPr>
        <w:t xml:space="preserve"> и МБДОУ «ДС № 7» </w:t>
      </w:r>
      <w:r w:rsidR="00027BE3">
        <w:rPr>
          <w:rFonts w:ascii="Times New Roman" w:hAnsi="Times New Roman" w:cs="Times New Roman"/>
          <w:sz w:val="24"/>
          <w:szCs w:val="24"/>
        </w:rPr>
        <w:br/>
      </w:r>
      <w:proofErr w:type="spellStart"/>
      <w:r w:rsidR="00216035">
        <w:rPr>
          <w:rFonts w:ascii="Times New Roman" w:hAnsi="Times New Roman" w:cs="Times New Roman"/>
          <w:sz w:val="24"/>
          <w:szCs w:val="24"/>
        </w:rPr>
        <w:t>п</w:t>
      </w:r>
      <w:r w:rsidR="00027BE3">
        <w:rPr>
          <w:rFonts w:ascii="Times New Roman" w:hAnsi="Times New Roman" w:cs="Times New Roman"/>
          <w:sz w:val="24"/>
          <w:szCs w:val="24"/>
        </w:rPr>
        <w:t>.</w:t>
      </w:r>
      <w:r w:rsidR="00216035">
        <w:rPr>
          <w:rFonts w:ascii="Times New Roman" w:hAnsi="Times New Roman" w:cs="Times New Roman"/>
          <w:sz w:val="24"/>
          <w:szCs w:val="24"/>
        </w:rPr>
        <w:t>г</w:t>
      </w:r>
      <w:r w:rsidR="00027BE3">
        <w:rPr>
          <w:rFonts w:ascii="Times New Roman" w:hAnsi="Times New Roman" w:cs="Times New Roman"/>
          <w:sz w:val="24"/>
          <w:szCs w:val="24"/>
        </w:rPr>
        <w:t>.</w:t>
      </w:r>
      <w:r w:rsidR="00216035">
        <w:rPr>
          <w:rFonts w:ascii="Times New Roman" w:hAnsi="Times New Roman" w:cs="Times New Roman"/>
          <w:sz w:val="24"/>
          <w:szCs w:val="24"/>
        </w:rPr>
        <w:t>т</w:t>
      </w:r>
      <w:proofErr w:type="spellEnd"/>
      <w:r w:rsidR="00216035">
        <w:rPr>
          <w:rFonts w:ascii="Times New Roman" w:hAnsi="Times New Roman" w:cs="Times New Roman"/>
          <w:sz w:val="24"/>
          <w:szCs w:val="24"/>
        </w:rPr>
        <w:t xml:space="preserve">. Никель для проведения обучения детей правилам безопасности дорожного движения. В </w:t>
      </w:r>
      <w:proofErr w:type="spellStart"/>
      <w:r w:rsidR="00216035">
        <w:rPr>
          <w:rFonts w:ascii="Times New Roman" w:hAnsi="Times New Roman" w:cs="Times New Roman"/>
          <w:sz w:val="24"/>
          <w:szCs w:val="24"/>
        </w:rPr>
        <w:t>н</w:t>
      </w:r>
      <w:r w:rsidR="00027BE3">
        <w:rPr>
          <w:rFonts w:ascii="Times New Roman" w:hAnsi="Times New Roman" w:cs="Times New Roman"/>
          <w:sz w:val="24"/>
          <w:szCs w:val="24"/>
        </w:rPr>
        <w:t>.</w:t>
      </w:r>
      <w:r w:rsidR="00216035">
        <w:rPr>
          <w:rFonts w:ascii="Times New Roman" w:hAnsi="Times New Roman" w:cs="Times New Roman"/>
          <w:sz w:val="24"/>
          <w:szCs w:val="24"/>
        </w:rPr>
        <w:t>п</w:t>
      </w:r>
      <w:proofErr w:type="spellEnd"/>
      <w:r w:rsidR="00216035">
        <w:rPr>
          <w:rFonts w:ascii="Times New Roman" w:hAnsi="Times New Roman" w:cs="Times New Roman"/>
          <w:sz w:val="24"/>
          <w:szCs w:val="24"/>
        </w:rPr>
        <w:t xml:space="preserve">. </w:t>
      </w:r>
      <w:proofErr w:type="spellStart"/>
      <w:r w:rsidR="00216035">
        <w:rPr>
          <w:rFonts w:ascii="Times New Roman" w:hAnsi="Times New Roman" w:cs="Times New Roman"/>
          <w:sz w:val="24"/>
          <w:szCs w:val="24"/>
        </w:rPr>
        <w:t>Корзуново</w:t>
      </w:r>
      <w:proofErr w:type="spellEnd"/>
      <w:r w:rsidR="00216035">
        <w:rPr>
          <w:rFonts w:ascii="Times New Roman" w:hAnsi="Times New Roman" w:cs="Times New Roman"/>
          <w:sz w:val="24"/>
          <w:szCs w:val="24"/>
        </w:rPr>
        <w:t xml:space="preserve"> в лаборатории обучались 30 детей из ЮИД МБОУ «СОШ № 5 и № 7», в </w:t>
      </w:r>
      <w:proofErr w:type="spellStart"/>
      <w:r w:rsidR="00216035">
        <w:rPr>
          <w:rFonts w:ascii="Times New Roman" w:hAnsi="Times New Roman" w:cs="Times New Roman"/>
          <w:sz w:val="24"/>
          <w:szCs w:val="24"/>
        </w:rPr>
        <w:t>п</w:t>
      </w:r>
      <w:r w:rsidR="00027BE3">
        <w:rPr>
          <w:rFonts w:ascii="Times New Roman" w:hAnsi="Times New Roman" w:cs="Times New Roman"/>
          <w:sz w:val="24"/>
          <w:szCs w:val="24"/>
        </w:rPr>
        <w:t>.</w:t>
      </w:r>
      <w:r w:rsidR="00216035">
        <w:rPr>
          <w:rFonts w:ascii="Times New Roman" w:hAnsi="Times New Roman" w:cs="Times New Roman"/>
          <w:sz w:val="24"/>
          <w:szCs w:val="24"/>
        </w:rPr>
        <w:t>г</w:t>
      </w:r>
      <w:r w:rsidR="00027BE3">
        <w:rPr>
          <w:rFonts w:ascii="Times New Roman" w:hAnsi="Times New Roman" w:cs="Times New Roman"/>
          <w:sz w:val="24"/>
          <w:szCs w:val="24"/>
        </w:rPr>
        <w:t>.</w:t>
      </w:r>
      <w:r w:rsidR="00216035">
        <w:rPr>
          <w:rFonts w:ascii="Times New Roman" w:hAnsi="Times New Roman" w:cs="Times New Roman"/>
          <w:sz w:val="24"/>
          <w:szCs w:val="24"/>
        </w:rPr>
        <w:t>т</w:t>
      </w:r>
      <w:proofErr w:type="spellEnd"/>
      <w:r w:rsidR="00216035">
        <w:rPr>
          <w:rFonts w:ascii="Times New Roman" w:hAnsi="Times New Roman" w:cs="Times New Roman"/>
          <w:sz w:val="24"/>
          <w:szCs w:val="24"/>
        </w:rPr>
        <w:t xml:space="preserve">. Никель – 12 дошколят. </w:t>
      </w:r>
      <w:r w:rsidR="00EA1490">
        <w:rPr>
          <w:rFonts w:ascii="Times New Roman" w:hAnsi="Times New Roman" w:cs="Times New Roman"/>
          <w:sz w:val="24"/>
          <w:szCs w:val="24"/>
        </w:rPr>
        <w:t xml:space="preserve">19 ноября 2021 года две команды ЮИД (СОШ № 1 и 3) приняли участие в областном слете ЮИД в г. Мурманск, команда </w:t>
      </w:r>
      <w:r w:rsidR="00757032">
        <w:rPr>
          <w:rFonts w:ascii="Times New Roman" w:hAnsi="Times New Roman" w:cs="Times New Roman"/>
          <w:sz w:val="24"/>
          <w:szCs w:val="24"/>
        </w:rPr>
        <w:t>СОШ № 3 заняла 1 место в областных соревнованиях.</w:t>
      </w:r>
    </w:p>
    <w:p w14:paraId="703E1211" w14:textId="390A991F" w:rsidR="00183371" w:rsidRPr="005364D9" w:rsidRDefault="00757032" w:rsidP="00DB0EE1">
      <w:pPr>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В период с 15 по 19 ноября 2021 года более 30% обучающихся 1-9 классов приняли участие во Всероссийской онлайн-олимпиаде «Безопасные дороги».</w:t>
      </w:r>
      <w:r w:rsidR="00EA1490">
        <w:rPr>
          <w:rFonts w:ascii="Times New Roman" w:hAnsi="Times New Roman" w:cs="Times New Roman"/>
          <w:sz w:val="24"/>
          <w:szCs w:val="24"/>
        </w:rPr>
        <w:t xml:space="preserve"> </w:t>
      </w:r>
      <w:proofErr w:type="gramEnd"/>
    </w:p>
    <w:p w14:paraId="463CEC05" w14:textId="77777777" w:rsidR="00414E3C" w:rsidRDefault="00414E3C" w:rsidP="00765235">
      <w:pPr>
        <w:widowControl w:val="0"/>
        <w:autoSpaceDE w:val="0"/>
        <w:autoSpaceDN w:val="0"/>
        <w:adjustRightInd w:val="0"/>
        <w:spacing w:after="0" w:line="240" w:lineRule="auto"/>
        <w:jc w:val="center"/>
        <w:rPr>
          <w:rFonts w:ascii="Times New Roman" w:hAnsi="Times New Roman" w:cs="Times New Roman"/>
          <w:b/>
          <w:bCs/>
          <w:sz w:val="24"/>
          <w:szCs w:val="24"/>
        </w:rPr>
      </w:pPr>
    </w:p>
    <w:p w14:paraId="0C4689F8" w14:textId="53433B20" w:rsidR="00414E3C" w:rsidRDefault="00F20129" w:rsidP="00765235">
      <w:pPr>
        <w:widowControl w:val="0"/>
        <w:autoSpaceDE w:val="0"/>
        <w:autoSpaceDN w:val="0"/>
        <w:adjustRightInd w:val="0"/>
        <w:spacing w:after="0" w:line="240" w:lineRule="auto"/>
        <w:jc w:val="center"/>
        <w:rPr>
          <w:rFonts w:ascii="Times New Roman" w:hAnsi="Times New Roman" w:cs="Times New Roman"/>
          <w:bCs/>
          <w:sz w:val="24"/>
          <w:szCs w:val="24"/>
          <w:u w:val="single"/>
        </w:rPr>
      </w:pPr>
      <w:r w:rsidRPr="006639BE">
        <w:rPr>
          <w:rFonts w:ascii="Times New Roman" w:hAnsi="Times New Roman" w:cs="Times New Roman"/>
          <w:bCs/>
          <w:sz w:val="24"/>
          <w:szCs w:val="24"/>
          <w:u w:val="single"/>
        </w:rPr>
        <w:t xml:space="preserve">Анализ целевых индикаторов подпрограммы </w:t>
      </w:r>
      <w:r w:rsidR="007A56F1" w:rsidRPr="006639BE">
        <w:rPr>
          <w:rFonts w:ascii="Times New Roman" w:hAnsi="Times New Roman" w:cs="Times New Roman"/>
          <w:bCs/>
          <w:sz w:val="24"/>
          <w:szCs w:val="24"/>
          <w:u w:val="single"/>
        </w:rPr>
        <w:t xml:space="preserve">1 </w:t>
      </w:r>
      <w:r w:rsidRPr="006639BE">
        <w:rPr>
          <w:rFonts w:ascii="Times New Roman" w:hAnsi="Times New Roman" w:cs="Times New Roman"/>
          <w:bCs/>
          <w:sz w:val="24"/>
          <w:szCs w:val="24"/>
          <w:u w:val="single"/>
        </w:rPr>
        <w:t>за 20</w:t>
      </w:r>
      <w:r w:rsidR="007A56F1" w:rsidRPr="006639BE">
        <w:rPr>
          <w:rFonts w:ascii="Times New Roman" w:hAnsi="Times New Roman" w:cs="Times New Roman"/>
          <w:bCs/>
          <w:sz w:val="24"/>
          <w:szCs w:val="24"/>
          <w:u w:val="single"/>
        </w:rPr>
        <w:t>21</w:t>
      </w:r>
      <w:r w:rsidRPr="006639BE">
        <w:rPr>
          <w:rFonts w:ascii="Times New Roman" w:hAnsi="Times New Roman" w:cs="Times New Roman"/>
          <w:bCs/>
          <w:sz w:val="24"/>
          <w:szCs w:val="24"/>
          <w:u w:val="single"/>
        </w:rPr>
        <w:t xml:space="preserve"> год</w:t>
      </w:r>
    </w:p>
    <w:p w14:paraId="703C770A" w14:textId="77777777" w:rsidR="00027BE3" w:rsidRPr="006639BE" w:rsidRDefault="00027BE3" w:rsidP="00765235">
      <w:pPr>
        <w:widowControl w:val="0"/>
        <w:autoSpaceDE w:val="0"/>
        <w:autoSpaceDN w:val="0"/>
        <w:adjustRightInd w:val="0"/>
        <w:spacing w:after="0" w:line="240" w:lineRule="auto"/>
        <w:jc w:val="center"/>
        <w:rPr>
          <w:rFonts w:ascii="Times New Roman" w:hAnsi="Times New Roman" w:cs="Times New Roman"/>
          <w:bCs/>
          <w:sz w:val="24"/>
          <w:szCs w:val="24"/>
          <w:u w:val="single"/>
        </w:rPr>
      </w:pPr>
    </w:p>
    <w:tbl>
      <w:tblPr>
        <w:tblW w:w="9497" w:type="dxa"/>
        <w:tblInd w:w="108" w:type="dxa"/>
        <w:tblLayout w:type="fixed"/>
        <w:tblLook w:val="04A0" w:firstRow="1" w:lastRow="0" w:firstColumn="1" w:lastColumn="0" w:noHBand="0" w:noVBand="1"/>
      </w:tblPr>
      <w:tblGrid>
        <w:gridCol w:w="709"/>
        <w:gridCol w:w="4961"/>
        <w:gridCol w:w="850"/>
        <w:gridCol w:w="1559"/>
        <w:gridCol w:w="1418"/>
      </w:tblGrid>
      <w:tr w:rsidR="002C0EF1" w:rsidRPr="001C51F7" w14:paraId="18E2CADD" w14:textId="77777777" w:rsidTr="00027BE3">
        <w:trPr>
          <w:trHeight w:val="241"/>
          <w:tblHeader/>
        </w:trPr>
        <w:tc>
          <w:tcPr>
            <w:tcW w:w="709" w:type="dxa"/>
            <w:vMerge w:val="restart"/>
            <w:tcBorders>
              <w:top w:val="single" w:sz="4" w:space="0" w:color="auto"/>
              <w:left w:val="single" w:sz="4" w:space="0" w:color="auto"/>
              <w:right w:val="single" w:sz="4" w:space="0" w:color="auto"/>
            </w:tcBorders>
            <w:shd w:val="clear" w:color="auto" w:fill="auto"/>
          </w:tcPr>
          <w:p w14:paraId="58B3B217" w14:textId="07A6325D" w:rsidR="002C0EF1" w:rsidRPr="001C51F7" w:rsidRDefault="002C0EF1"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D95720" w:rsidRPr="001C51F7">
              <w:rPr>
                <w:rFonts w:ascii="Times New Roman" w:hAnsi="Times New Roman" w:cs="Times New Roman"/>
                <w:bCs/>
                <w:sz w:val="20"/>
                <w:szCs w:val="20"/>
              </w:rPr>
              <w:t>п</w:t>
            </w:r>
            <w:proofErr w:type="gramEnd"/>
            <w:r w:rsidR="00D95720" w:rsidRPr="001C51F7">
              <w:rPr>
                <w:rFonts w:ascii="Times New Roman" w:hAnsi="Times New Roman" w:cs="Times New Roman"/>
                <w:bCs/>
                <w:sz w:val="20"/>
                <w:szCs w:val="20"/>
              </w:rPr>
              <w:t>/п</w:t>
            </w:r>
          </w:p>
        </w:tc>
        <w:tc>
          <w:tcPr>
            <w:tcW w:w="4961" w:type="dxa"/>
            <w:vMerge w:val="restart"/>
            <w:tcBorders>
              <w:top w:val="single" w:sz="4" w:space="0" w:color="auto"/>
              <w:left w:val="nil"/>
              <w:right w:val="single" w:sz="4" w:space="0" w:color="auto"/>
            </w:tcBorders>
            <w:shd w:val="clear" w:color="auto" w:fill="auto"/>
          </w:tcPr>
          <w:p w14:paraId="0DA6D8E8" w14:textId="77777777" w:rsidR="002C0EF1" w:rsidRPr="001C51F7" w:rsidRDefault="002C0EF1" w:rsidP="002E73A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29694740" w14:textId="77777777" w:rsidR="002C0EF1" w:rsidRPr="001C51F7" w:rsidRDefault="002C0EF1" w:rsidP="002E73A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7965C00C" w14:textId="1943898A" w:rsidR="002C0EF1" w:rsidRPr="001C51F7" w:rsidRDefault="00414E3C" w:rsidP="007A56F1">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w:t>
            </w:r>
            <w:r w:rsidR="007A56F1">
              <w:rPr>
                <w:rFonts w:ascii="Times New Roman" w:hAnsi="Times New Roman" w:cs="Times New Roman"/>
                <w:bCs/>
                <w:sz w:val="20"/>
                <w:szCs w:val="20"/>
              </w:rPr>
              <w:t>1</w:t>
            </w:r>
            <w:r w:rsidR="002C0EF1" w:rsidRPr="001C51F7">
              <w:rPr>
                <w:rFonts w:ascii="Times New Roman" w:hAnsi="Times New Roman" w:cs="Times New Roman"/>
                <w:bCs/>
                <w:sz w:val="20"/>
                <w:szCs w:val="20"/>
              </w:rPr>
              <w:t xml:space="preserve"> год</w:t>
            </w:r>
          </w:p>
        </w:tc>
      </w:tr>
      <w:tr w:rsidR="002C0EF1" w:rsidRPr="001C51F7" w14:paraId="48F1B5CB" w14:textId="77777777" w:rsidTr="00027BE3">
        <w:trPr>
          <w:trHeight w:val="145"/>
          <w:tblHeader/>
        </w:trPr>
        <w:tc>
          <w:tcPr>
            <w:tcW w:w="709" w:type="dxa"/>
            <w:vMerge/>
            <w:tcBorders>
              <w:left w:val="single" w:sz="4" w:space="0" w:color="auto"/>
              <w:bottom w:val="single" w:sz="4" w:space="0" w:color="auto"/>
              <w:right w:val="single" w:sz="4" w:space="0" w:color="auto"/>
            </w:tcBorders>
            <w:shd w:val="clear" w:color="auto" w:fill="auto"/>
          </w:tcPr>
          <w:p w14:paraId="7BC1BAF2" w14:textId="77777777" w:rsidR="002C0EF1" w:rsidRPr="001C51F7" w:rsidRDefault="002C0EF1" w:rsidP="002E73A4">
            <w:pPr>
              <w:spacing w:after="0" w:line="240" w:lineRule="auto"/>
              <w:jc w:val="center"/>
              <w:rPr>
                <w:rFonts w:ascii="Times New Roman" w:hAnsi="Times New Roman" w:cs="Times New Roman"/>
                <w:bCs/>
                <w:sz w:val="20"/>
                <w:szCs w:val="20"/>
              </w:rPr>
            </w:pPr>
          </w:p>
        </w:tc>
        <w:tc>
          <w:tcPr>
            <w:tcW w:w="4961" w:type="dxa"/>
            <w:vMerge/>
            <w:tcBorders>
              <w:left w:val="nil"/>
              <w:bottom w:val="single" w:sz="4" w:space="0" w:color="auto"/>
              <w:right w:val="single" w:sz="4" w:space="0" w:color="auto"/>
            </w:tcBorders>
            <w:shd w:val="clear" w:color="auto" w:fill="auto"/>
          </w:tcPr>
          <w:p w14:paraId="61C988F9" w14:textId="77777777" w:rsidR="002C0EF1" w:rsidRPr="001C51F7" w:rsidRDefault="002C0EF1" w:rsidP="002E73A4">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3B22BB7D" w14:textId="77777777" w:rsidR="002C0EF1" w:rsidRPr="001C51F7" w:rsidRDefault="002C0EF1" w:rsidP="002E73A4">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231F1E90" w14:textId="77777777" w:rsidR="002C0EF1" w:rsidRPr="001C51F7" w:rsidRDefault="002C0EF1" w:rsidP="002E73A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3359C4E3" w14:textId="77777777" w:rsidR="002C0EF1" w:rsidRPr="001C51F7" w:rsidRDefault="002C0EF1" w:rsidP="002E73A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F76C12" w:rsidRPr="001C51F7" w14:paraId="763692DE" w14:textId="77777777" w:rsidTr="00027BE3">
        <w:trPr>
          <w:trHeight w:val="10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4BA33737" w14:textId="17D0BDAD" w:rsidR="00F76C12" w:rsidRPr="001C51F7" w:rsidRDefault="00F76C12" w:rsidP="002E73A4">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961" w:type="dxa"/>
            <w:tcBorders>
              <w:top w:val="single" w:sz="4" w:space="0" w:color="auto"/>
              <w:left w:val="nil"/>
              <w:bottom w:val="single" w:sz="4" w:space="0" w:color="auto"/>
              <w:right w:val="single" w:sz="4" w:space="0" w:color="auto"/>
            </w:tcBorders>
            <w:shd w:val="clear" w:color="auto" w:fill="auto"/>
            <w:hideMark/>
          </w:tcPr>
          <w:p w14:paraId="76EE7BC4" w14:textId="65A4865C" w:rsidR="00F76C12" w:rsidRPr="001C51F7" w:rsidRDefault="00F76C12" w:rsidP="005364D9">
            <w:pPr>
              <w:shd w:val="clear" w:color="auto" w:fill="FFFFFF"/>
              <w:spacing w:after="0" w:line="240" w:lineRule="auto"/>
              <w:jc w:val="both"/>
              <w:rPr>
                <w:rFonts w:ascii="Times New Roman" w:hAnsi="Times New Roman" w:cs="Times New Roman"/>
                <w:sz w:val="20"/>
                <w:szCs w:val="20"/>
              </w:rPr>
            </w:pPr>
            <w:r w:rsidRPr="001C51F7">
              <w:rPr>
                <w:rFonts w:ascii="Times New Roman" w:hAnsi="Times New Roman" w:cs="Times New Roman"/>
                <w:spacing w:val="-4"/>
                <w:sz w:val="20"/>
                <w:szCs w:val="20"/>
              </w:rPr>
              <w:t>Количество информационных материалов о состоянии аварийности на дорогах</w:t>
            </w:r>
            <w:r w:rsidR="007E1F5D">
              <w:rPr>
                <w:rFonts w:ascii="Times New Roman" w:hAnsi="Times New Roman" w:cs="Times New Roman"/>
                <w:spacing w:val="-4"/>
                <w:sz w:val="20"/>
                <w:szCs w:val="20"/>
              </w:rPr>
              <w:t xml:space="preserve"> </w:t>
            </w:r>
            <w:r w:rsidRPr="001C51F7">
              <w:rPr>
                <w:rFonts w:ascii="Times New Roman" w:hAnsi="Times New Roman" w:cs="Times New Roman"/>
                <w:spacing w:val="-4"/>
                <w:sz w:val="20"/>
                <w:szCs w:val="20"/>
              </w:rPr>
              <w:t xml:space="preserve"> Печенгского </w:t>
            </w:r>
            <w:r>
              <w:rPr>
                <w:rFonts w:ascii="Times New Roman" w:hAnsi="Times New Roman" w:cs="Times New Roman"/>
                <w:spacing w:val="-4"/>
                <w:sz w:val="20"/>
                <w:szCs w:val="20"/>
              </w:rPr>
              <w:t>муниципального округа</w:t>
            </w:r>
            <w:r w:rsidRPr="001C51F7">
              <w:rPr>
                <w:rFonts w:ascii="Times New Roman" w:hAnsi="Times New Roman" w:cs="Times New Roman"/>
                <w:spacing w:val="-4"/>
                <w:sz w:val="20"/>
                <w:szCs w:val="20"/>
              </w:rPr>
              <w:t>, о мерах, принимаемых по ее снижению, в том числе о состоянии детского дорожно-транспортного</w:t>
            </w:r>
          </w:p>
          <w:p w14:paraId="2DB78E29" w14:textId="360EFF59" w:rsidR="00F76C12" w:rsidRPr="001C51F7" w:rsidRDefault="00F76C12" w:rsidP="002C302D">
            <w:pPr>
              <w:spacing w:after="0" w:line="240" w:lineRule="auto"/>
              <w:ind w:right="29"/>
              <w:jc w:val="both"/>
              <w:rPr>
                <w:rFonts w:ascii="Times New Roman" w:hAnsi="Times New Roman" w:cs="Times New Roman"/>
                <w:sz w:val="20"/>
                <w:szCs w:val="20"/>
              </w:rPr>
            </w:pPr>
            <w:r w:rsidRPr="001C51F7">
              <w:rPr>
                <w:rFonts w:ascii="Times New Roman" w:hAnsi="Times New Roman" w:cs="Times New Roman"/>
                <w:spacing w:val="-4"/>
                <w:sz w:val="20"/>
                <w:szCs w:val="20"/>
              </w:rPr>
              <w:t>травматизма</w:t>
            </w:r>
          </w:p>
        </w:tc>
        <w:tc>
          <w:tcPr>
            <w:tcW w:w="850" w:type="dxa"/>
            <w:tcBorders>
              <w:top w:val="single" w:sz="4" w:space="0" w:color="auto"/>
              <w:left w:val="nil"/>
              <w:bottom w:val="single" w:sz="4" w:space="0" w:color="auto"/>
              <w:right w:val="single" w:sz="4" w:space="0" w:color="auto"/>
            </w:tcBorders>
            <w:shd w:val="clear" w:color="auto" w:fill="auto"/>
            <w:hideMark/>
          </w:tcPr>
          <w:p w14:paraId="665E03B4" w14:textId="179E4040" w:rsidR="00F76C12" w:rsidRPr="001C51F7" w:rsidRDefault="00F76C12"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е</w:t>
            </w:r>
            <w:r w:rsidRPr="001C51F7">
              <w:rPr>
                <w:rFonts w:ascii="Times New Roman" w:hAnsi="Times New Roman" w:cs="Times New Roman"/>
                <w:sz w:val="20"/>
                <w:szCs w:val="20"/>
              </w:rPr>
              <w:t>д.</w:t>
            </w:r>
          </w:p>
        </w:tc>
        <w:tc>
          <w:tcPr>
            <w:tcW w:w="1559" w:type="dxa"/>
            <w:tcBorders>
              <w:top w:val="single" w:sz="4" w:space="0" w:color="auto"/>
              <w:left w:val="nil"/>
              <w:bottom w:val="single" w:sz="4" w:space="0" w:color="auto"/>
              <w:right w:val="single" w:sz="4" w:space="0" w:color="auto"/>
            </w:tcBorders>
            <w:shd w:val="clear" w:color="auto" w:fill="auto"/>
          </w:tcPr>
          <w:p w14:paraId="5007C906" w14:textId="64C03095" w:rsidR="00F76C12" w:rsidRPr="001C51F7" w:rsidRDefault="00F76C12" w:rsidP="00A063AF">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30</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132FFD68" w14:textId="7F223792" w:rsidR="00F76C12" w:rsidRPr="00EE6041" w:rsidRDefault="00F76C12" w:rsidP="7C49A6F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p>
        </w:tc>
      </w:tr>
      <w:tr w:rsidR="00D94FC0" w:rsidRPr="001C51F7" w14:paraId="68F75262" w14:textId="77777777" w:rsidTr="00027BE3">
        <w:trPr>
          <w:trHeight w:val="147"/>
        </w:trPr>
        <w:tc>
          <w:tcPr>
            <w:tcW w:w="709" w:type="dxa"/>
            <w:vMerge w:val="restart"/>
            <w:tcBorders>
              <w:top w:val="nil"/>
              <w:left w:val="single" w:sz="4" w:space="0" w:color="auto"/>
              <w:right w:val="single" w:sz="4" w:space="0" w:color="auto"/>
            </w:tcBorders>
            <w:shd w:val="clear" w:color="auto" w:fill="auto"/>
            <w:noWrap/>
          </w:tcPr>
          <w:p w14:paraId="335578AC" w14:textId="036A65B1" w:rsidR="00D94FC0" w:rsidRPr="001C51F7" w:rsidRDefault="00D94FC0"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4961" w:type="dxa"/>
            <w:tcBorders>
              <w:top w:val="nil"/>
              <w:left w:val="nil"/>
              <w:bottom w:val="single" w:sz="4" w:space="0" w:color="auto"/>
              <w:right w:val="single" w:sz="4" w:space="0" w:color="auto"/>
            </w:tcBorders>
            <w:shd w:val="clear" w:color="auto" w:fill="auto"/>
          </w:tcPr>
          <w:p w14:paraId="71033686" w14:textId="77777777" w:rsidR="00D94FC0" w:rsidRPr="001C51F7" w:rsidRDefault="00D94FC0" w:rsidP="005364D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приобретенных и установленных дорожных знаков на дорожно-транспортной сети в соответствии с Проектом организации дорожного движения на территории:</w:t>
            </w:r>
          </w:p>
        </w:tc>
        <w:tc>
          <w:tcPr>
            <w:tcW w:w="850" w:type="dxa"/>
            <w:tcBorders>
              <w:top w:val="nil"/>
              <w:left w:val="nil"/>
              <w:bottom w:val="single" w:sz="4" w:space="0" w:color="auto"/>
              <w:right w:val="single" w:sz="4" w:space="0" w:color="auto"/>
            </w:tcBorders>
            <w:shd w:val="clear" w:color="auto" w:fill="auto"/>
          </w:tcPr>
          <w:p w14:paraId="7F72266D" w14:textId="77777777" w:rsidR="00120321" w:rsidRDefault="00120321" w:rsidP="005364D9">
            <w:pPr>
              <w:spacing w:after="0" w:line="240" w:lineRule="auto"/>
              <w:ind w:right="29"/>
              <w:jc w:val="center"/>
              <w:rPr>
                <w:rFonts w:ascii="Times New Roman" w:hAnsi="Times New Roman" w:cs="Times New Roman"/>
                <w:sz w:val="20"/>
                <w:szCs w:val="20"/>
              </w:rPr>
            </w:pPr>
          </w:p>
          <w:p w14:paraId="234F9CEE" w14:textId="5400C5FF" w:rsidR="00D94FC0" w:rsidRDefault="00D94FC0" w:rsidP="005364D9">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624F7D4E" w14:textId="77777777" w:rsidR="00120321" w:rsidRDefault="00120321" w:rsidP="005364D9">
            <w:pPr>
              <w:spacing w:after="0" w:line="240" w:lineRule="auto"/>
              <w:jc w:val="center"/>
              <w:rPr>
                <w:rFonts w:ascii="Times New Roman" w:hAnsi="Times New Roman" w:cs="Times New Roman"/>
                <w:sz w:val="20"/>
                <w:szCs w:val="20"/>
              </w:rPr>
            </w:pPr>
          </w:p>
          <w:p w14:paraId="40441FD1" w14:textId="3CB8BC9A" w:rsidR="00D94FC0" w:rsidRPr="001C51F7" w:rsidRDefault="00D94FC0"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25</w:t>
            </w:r>
          </w:p>
        </w:tc>
        <w:tc>
          <w:tcPr>
            <w:tcW w:w="1418" w:type="dxa"/>
            <w:tcBorders>
              <w:top w:val="nil"/>
              <w:left w:val="nil"/>
              <w:bottom w:val="single" w:sz="4" w:space="0" w:color="auto"/>
              <w:right w:val="single" w:sz="4" w:space="0" w:color="auto"/>
            </w:tcBorders>
            <w:shd w:val="clear" w:color="auto" w:fill="FFFFFF" w:themeFill="background1"/>
          </w:tcPr>
          <w:p w14:paraId="1E871100" w14:textId="77777777" w:rsidR="00120321" w:rsidRDefault="00120321" w:rsidP="005364D9">
            <w:pPr>
              <w:spacing w:after="0" w:line="240" w:lineRule="auto"/>
              <w:jc w:val="center"/>
              <w:rPr>
                <w:rFonts w:ascii="Times New Roman" w:hAnsi="Times New Roman" w:cs="Times New Roman"/>
                <w:sz w:val="20"/>
                <w:szCs w:val="20"/>
              </w:rPr>
            </w:pPr>
          </w:p>
          <w:p w14:paraId="10856819" w14:textId="1628282E" w:rsidR="00D94FC0" w:rsidRDefault="00D94FC0"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64</w:t>
            </w:r>
          </w:p>
        </w:tc>
      </w:tr>
      <w:tr w:rsidR="00F76C12" w:rsidRPr="001C51F7" w14:paraId="12E9F189" w14:textId="77777777" w:rsidTr="00027BE3">
        <w:trPr>
          <w:trHeight w:val="147"/>
        </w:trPr>
        <w:tc>
          <w:tcPr>
            <w:tcW w:w="709" w:type="dxa"/>
            <w:vMerge/>
            <w:tcBorders>
              <w:left w:val="single" w:sz="4" w:space="0" w:color="auto"/>
              <w:right w:val="single" w:sz="4" w:space="0" w:color="auto"/>
            </w:tcBorders>
            <w:shd w:val="clear" w:color="auto" w:fill="auto"/>
            <w:noWrap/>
          </w:tcPr>
          <w:p w14:paraId="7320687E" w14:textId="77777777" w:rsidR="00F76C12" w:rsidRPr="001C51F7" w:rsidRDefault="00F76C12" w:rsidP="005364D9">
            <w:pPr>
              <w:spacing w:after="0" w:line="240" w:lineRule="auto"/>
              <w:jc w:val="center"/>
              <w:rPr>
                <w:rFonts w:ascii="Times New Roman" w:hAnsi="Times New Roman" w:cs="Times New Roman"/>
                <w:sz w:val="20"/>
                <w:szCs w:val="20"/>
              </w:rPr>
            </w:pPr>
          </w:p>
        </w:tc>
        <w:tc>
          <w:tcPr>
            <w:tcW w:w="4961" w:type="dxa"/>
            <w:tcBorders>
              <w:top w:val="nil"/>
              <w:left w:val="nil"/>
              <w:bottom w:val="single" w:sz="4" w:space="0" w:color="auto"/>
              <w:right w:val="single" w:sz="4" w:space="0" w:color="auto"/>
            </w:tcBorders>
            <w:shd w:val="clear" w:color="auto" w:fill="auto"/>
          </w:tcPr>
          <w:p w14:paraId="3D55A362" w14:textId="5322F3FB" w:rsidR="00F76C12" w:rsidRPr="001C51F7" w:rsidRDefault="00AB3681" w:rsidP="005364D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76C12">
              <w:rPr>
                <w:rFonts w:ascii="Times New Roman" w:hAnsi="Times New Roman" w:cs="Times New Roman"/>
                <w:sz w:val="20"/>
                <w:szCs w:val="20"/>
              </w:rPr>
              <w:t>г. Заполярный</w:t>
            </w:r>
          </w:p>
        </w:tc>
        <w:tc>
          <w:tcPr>
            <w:tcW w:w="850" w:type="dxa"/>
            <w:tcBorders>
              <w:top w:val="nil"/>
              <w:left w:val="nil"/>
              <w:bottom w:val="single" w:sz="4" w:space="0" w:color="auto"/>
              <w:right w:val="single" w:sz="4" w:space="0" w:color="auto"/>
            </w:tcBorders>
            <w:shd w:val="clear" w:color="auto" w:fill="auto"/>
          </w:tcPr>
          <w:p w14:paraId="1969B8F3" w14:textId="77777777" w:rsidR="00F76C12" w:rsidRDefault="00F76C12" w:rsidP="005364D9">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07E90DA9" w14:textId="77777777" w:rsidR="00F76C12" w:rsidRPr="001C51F7"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10</w:t>
            </w:r>
          </w:p>
        </w:tc>
        <w:tc>
          <w:tcPr>
            <w:tcW w:w="1418" w:type="dxa"/>
            <w:tcBorders>
              <w:top w:val="nil"/>
              <w:left w:val="nil"/>
              <w:bottom w:val="single" w:sz="4" w:space="0" w:color="auto"/>
              <w:right w:val="single" w:sz="4" w:space="0" w:color="auto"/>
            </w:tcBorders>
            <w:shd w:val="clear" w:color="auto" w:fill="FFFFFF" w:themeFill="background1"/>
          </w:tcPr>
          <w:p w14:paraId="12BDB589" w14:textId="77777777" w:rsidR="00F76C12"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r>
      <w:tr w:rsidR="00F76C12" w:rsidRPr="001C51F7" w14:paraId="21C38450" w14:textId="77777777" w:rsidTr="00027BE3">
        <w:trPr>
          <w:trHeight w:val="147"/>
        </w:trPr>
        <w:tc>
          <w:tcPr>
            <w:tcW w:w="709" w:type="dxa"/>
            <w:vMerge/>
            <w:tcBorders>
              <w:left w:val="single" w:sz="4" w:space="0" w:color="auto"/>
              <w:right w:val="single" w:sz="4" w:space="0" w:color="auto"/>
            </w:tcBorders>
            <w:shd w:val="clear" w:color="auto" w:fill="auto"/>
            <w:noWrap/>
          </w:tcPr>
          <w:p w14:paraId="33E3C10E" w14:textId="77777777" w:rsidR="00F76C12" w:rsidRPr="001C51F7" w:rsidRDefault="00F76C12" w:rsidP="005364D9">
            <w:pPr>
              <w:spacing w:after="0" w:line="240" w:lineRule="auto"/>
              <w:jc w:val="center"/>
              <w:rPr>
                <w:rFonts w:ascii="Times New Roman" w:hAnsi="Times New Roman" w:cs="Times New Roman"/>
                <w:sz w:val="20"/>
                <w:szCs w:val="20"/>
              </w:rPr>
            </w:pPr>
          </w:p>
        </w:tc>
        <w:tc>
          <w:tcPr>
            <w:tcW w:w="4961" w:type="dxa"/>
            <w:tcBorders>
              <w:top w:val="nil"/>
              <w:left w:val="nil"/>
              <w:bottom w:val="single" w:sz="4" w:space="0" w:color="auto"/>
              <w:right w:val="single" w:sz="4" w:space="0" w:color="auto"/>
            </w:tcBorders>
            <w:shd w:val="clear" w:color="auto" w:fill="auto"/>
          </w:tcPr>
          <w:p w14:paraId="4371F6F9" w14:textId="7EF6CCB4" w:rsidR="00F76C12" w:rsidRPr="001C51F7" w:rsidRDefault="00AB3681" w:rsidP="005364D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sidR="00F76C12">
              <w:rPr>
                <w:rFonts w:ascii="Times New Roman" w:hAnsi="Times New Roman" w:cs="Times New Roman"/>
                <w:sz w:val="20"/>
                <w:szCs w:val="20"/>
              </w:rPr>
              <w:t>пгт</w:t>
            </w:r>
            <w:proofErr w:type="spellEnd"/>
            <w:r w:rsidR="00F76C12">
              <w:rPr>
                <w:rFonts w:ascii="Times New Roman" w:hAnsi="Times New Roman" w:cs="Times New Roman"/>
                <w:sz w:val="20"/>
                <w:szCs w:val="20"/>
              </w:rPr>
              <w:t>. Никель</w:t>
            </w:r>
          </w:p>
        </w:tc>
        <w:tc>
          <w:tcPr>
            <w:tcW w:w="850" w:type="dxa"/>
            <w:tcBorders>
              <w:top w:val="nil"/>
              <w:left w:val="nil"/>
              <w:bottom w:val="single" w:sz="4" w:space="0" w:color="auto"/>
              <w:right w:val="single" w:sz="4" w:space="0" w:color="auto"/>
            </w:tcBorders>
            <w:shd w:val="clear" w:color="auto" w:fill="auto"/>
          </w:tcPr>
          <w:p w14:paraId="061C93D7" w14:textId="77777777" w:rsidR="00F76C12" w:rsidRDefault="00F76C12" w:rsidP="005364D9">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1160495E" w14:textId="77777777" w:rsidR="00F76C12" w:rsidRPr="001C51F7"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8</w:t>
            </w:r>
          </w:p>
        </w:tc>
        <w:tc>
          <w:tcPr>
            <w:tcW w:w="1418" w:type="dxa"/>
            <w:tcBorders>
              <w:top w:val="nil"/>
              <w:left w:val="nil"/>
              <w:bottom w:val="single" w:sz="4" w:space="0" w:color="auto"/>
              <w:right w:val="single" w:sz="4" w:space="0" w:color="auto"/>
            </w:tcBorders>
            <w:shd w:val="clear" w:color="auto" w:fill="FFFFFF" w:themeFill="background1"/>
          </w:tcPr>
          <w:p w14:paraId="35EB5FB5" w14:textId="77777777" w:rsidR="00F76C12"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r>
      <w:tr w:rsidR="00F76C12" w:rsidRPr="001C51F7" w14:paraId="1BBD6CE4" w14:textId="77777777" w:rsidTr="00027BE3">
        <w:trPr>
          <w:trHeight w:val="147"/>
        </w:trPr>
        <w:tc>
          <w:tcPr>
            <w:tcW w:w="709" w:type="dxa"/>
            <w:vMerge/>
            <w:tcBorders>
              <w:left w:val="single" w:sz="4" w:space="0" w:color="auto"/>
              <w:right w:val="single" w:sz="4" w:space="0" w:color="auto"/>
            </w:tcBorders>
            <w:shd w:val="clear" w:color="auto" w:fill="auto"/>
            <w:noWrap/>
          </w:tcPr>
          <w:p w14:paraId="64B7B791" w14:textId="77777777" w:rsidR="00F76C12" w:rsidRPr="001C51F7" w:rsidRDefault="00F76C12" w:rsidP="005364D9">
            <w:pPr>
              <w:spacing w:after="0" w:line="240" w:lineRule="auto"/>
              <w:jc w:val="center"/>
              <w:rPr>
                <w:rFonts w:ascii="Times New Roman" w:hAnsi="Times New Roman" w:cs="Times New Roman"/>
                <w:sz w:val="20"/>
                <w:szCs w:val="20"/>
              </w:rPr>
            </w:pPr>
          </w:p>
        </w:tc>
        <w:tc>
          <w:tcPr>
            <w:tcW w:w="4961" w:type="dxa"/>
            <w:tcBorders>
              <w:top w:val="nil"/>
              <w:left w:val="nil"/>
              <w:bottom w:val="single" w:sz="4" w:space="0" w:color="auto"/>
              <w:right w:val="single" w:sz="4" w:space="0" w:color="auto"/>
            </w:tcBorders>
            <w:shd w:val="clear" w:color="auto" w:fill="auto"/>
          </w:tcPr>
          <w:p w14:paraId="770A32F4" w14:textId="5D182481" w:rsidR="00F76C12" w:rsidRPr="001C51F7" w:rsidRDefault="00AB3681" w:rsidP="005364D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sidR="00F76C12">
              <w:rPr>
                <w:rFonts w:ascii="Times New Roman" w:hAnsi="Times New Roman" w:cs="Times New Roman"/>
                <w:sz w:val="20"/>
                <w:szCs w:val="20"/>
              </w:rPr>
              <w:t>пгт</w:t>
            </w:r>
            <w:proofErr w:type="spellEnd"/>
            <w:r w:rsidR="00F76C12">
              <w:rPr>
                <w:rFonts w:ascii="Times New Roman" w:hAnsi="Times New Roman" w:cs="Times New Roman"/>
                <w:sz w:val="20"/>
                <w:szCs w:val="20"/>
              </w:rPr>
              <w:t>. Печенга</w:t>
            </w:r>
          </w:p>
        </w:tc>
        <w:tc>
          <w:tcPr>
            <w:tcW w:w="850" w:type="dxa"/>
            <w:tcBorders>
              <w:top w:val="nil"/>
              <w:left w:val="nil"/>
              <w:bottom w:val="single" w:sz="4" w:space="0" w:color="auto"/>
              <w:right w:val="single" w:sz="4" w:space="0" w:color="auto"/>
            </w:tcBorders>
            <w:shd w:val="clear" w:color="auto" w:fill="auto"/>
          </w:tcPr>
          <w:p w14:paraId="5D51AF74" w14:textId="77777777" w:rsidR="00F76C12" w:rsidRDefault="00F76C12" w:rsidP="005364D9">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21C4D5E0" w14:textId="77777777" w:rsidR="00F76C12" w:rsidRPr="001C51F7"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2</w:t>
            </w:r>
          </w:p>
        </w:tc>
        <w:tc>
          <w:tcPr>
            <w:tcW w:w="1418" w:type="dxa"/>
            <w:tcBorders>
              <w:top w:val="nil"/>
              <w:left w:val="nil"/>
              <w:bottom w:val="single" w:sz="4" w:space="0" w:color="auto"/>
              <w:right w:val="single" w:sz="4" w:space="0" w:color="auto"/>
            </w:tcBorders>
            <w:shd w:val="clear" w:color="auto" w:fill="FFFFFF" w:themeFill="background1"/>
          </w:tcPr>
          <w:p w14:paraId="174DB8F6" w14:textId="77777777" w:rsidR="00F76C12"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r>
      <w:tr w:rsidR="00F76C12" w:rsidRPr="001C51F7" w14:paraId="551A4DAE" w14:textId="77777777" w:rsidTr="00027BE3">
        <w:trPr>
          <w:trHeight w:val="147"/>
        </w:trPr>
        <w:tc>
          <w:tcPr>
            <w:tcW w:w="709" w:type="dxa"/>
            <w:vMerge/>
            <w:tcBorders>
              <w:left w:val="single" w:sz="4" w:space="0" w:color="auto"/>
              <w:bottom w:val="single" w:sz="4" w:space="0" w:color="auto"/>
              <w:right w:val="single" w:sz="4" w:space="0" w:color="auto"/>
            </w:tcBorders>
            <w:shd w:val="clear" w:color="auto" w:fill="auto"/>
            <w:noWrap/>
          </w:tcPr>
          <w:p w14:paraId="4D073128" w14:textId="77777777" w:rsidR="00F76C12" w:rsidRPr="001C51F7" w:rsidRDefault="00F76C12" w:rsidP="005364D9">
            <w:pPr>
              <w:spacing w:after="0" w:line="240" w:lineRule="auto"/>
              <w:jc w:val="center"/>
              <w:rPr>
                <w:rFonts w:ascii="Times New Roman" w:hAnsi="Times New Roman" w:cs="Times New Roman"/>
                <w:sz w:val="20"/>
                <w:szCs w:val="20"/>
              </w:rPr>
            </w:pPr>
          </w:p>
        </w:tc>
        <w:tc>
          <w:tcPr>
            <w:tcW w:w="4961" w:type="dxa"/>
            <w:tcBorders>
              <w:top w:val="nil"/>
              <w:left w:val="nil"/>
              <w:bottom w:val="single" w:sz="4" w:space="0" w:color="auto"/>
              <w:right w:val="single" w:sz="4" w:space="0" w:color="auto"/>
            </w:tcBorders>
            <w:shd w:val="clear" w:color="auto" w:fill="auto"/>
          </w:tcPr>
          <w:p w14:paraId="27F5AC91" w14:textId="023D404F" w:rsidR="00F76C12" w:rsidRPr="001C51F7" w:rsidRDefault="00AB3681" w:rsidP="005364D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sidR="00F76C12">
              <w:rPr>
                <w:rFonts w:ascii="Times New Roman" w:hAnsi="Times New Roman" w:cs="Times New Roman"/>
                <w:sz w:val="20"/>
                <w:szCs w:val="20"/>
              </w:rPr>
              <w:t>нп</w:t>
            </w:r>
            <w:proofErr w:type="spellEnd"/>
            <w:r w:rsidR="00F76C12">
              <w:rPr>
                <w:rFonts w:ascii="Times New Roman" w:hAnsi="Times New Roman" w:cs="Times New Roman"/>
                <w:sz w:val="20"/>
                <w:szCs w:val="20"/>
              </w:rPr>
              <w:t xml:space="preserve">. </w:t>
            </w:r>
            <w:proofErr w:type="spellStart"/>
            <w:r w:rsidR="00F76C12">
              <w:rPr>
                <w:rFonts w:ascii="Times New Roman" w:hAnsi="Times New Roman" w:cs="Times New Roman"/>
                <w:sz w:val="20"/>
                <w:szCs w:val="20"/>
              </w:rPr>
              <w:t>Корзуново</w:t>
            </w:r>
            <w:proofErr w:type="spellEnd"/>
          </w:p>
        </w:tc>
        <w:tc>
          <w:tcPr>
            <w:tcW w:w="850" w:type="dxa"/>
            <w:tcBorders>
              <w:top w:val="nil"/>
              <w:left w:val="nil"/>
              <w:bottom w:val="single" w:sz="4" w:space="0" w:color="auto"/>
              <w:right w:val="single" w:sz="4" w:space="0" w:color="auto"/>
            </w:tcBorders>
            <w:shd w:val="clear" w:color="auto" w:fill="auto"/>
          </w:tcPr>
          <w:p w14:paraId="16E9F2C5" w14:textId="77777777" w:rsidR="00F76C12" w:rsidRDefault="00F76C12" w:rsidP="005364D9">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28133CF8" w14:textId="77777777" w:rsidR="00F76C12" w:rsidRPr="001C51F7"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5</w:t>
            </w:r>
          </w:p>
        </w:tc>
        <w:tc>
          <w:tcPr>
            <w:tcW w:w="1418" w:type="dxa"/>
            <w:tcBorders>
              <w:top w:val="nil"/>
              <w:left w:val="nil"/>
              <w:bottom w:val="single" w:sz="4" w:space="0" w:color="auto"/>
              <w:right w:val="single" w:sz="4" w:space="0" w:color="auto"/>
            </w:tcBorders>
            <w:shd w:val="clear" w:color="auto" w:fill="FFFFFF" w:themeFill="background1"/>
          </w:tcPr>
          <w:p w14:paraId="0516C1ED" w14:textId="77777777" w:rsidR="00F76C12"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r>
      <w:tr w:rsidR="002A1229" w:rsidRPr="001C51F7" w14:paraId="2A9C466F" w14:textId="77777777" w:rsidTr="00027BE3">
        <w:trPr>
          <w:trHeight w:val="147"/>
        </w:trPr>
        <w:tc>
          <w:tcPr>
            <w:tcW w:w="709" w:type="dxa"/>
            <w:vMerge w:val="restart"/>
            <w:tcBorders>
              <w:top w:val="nil"/>
              <w:left w:val="single" w:sz="4" w:space="0" w:color="auto"/>
              <w:right w:val="single" w:sz="4" w:space="0" w:color="auto"/>
            </w:tcBorders>
            <w:shd w:val="clear" w:color="auto" w:fill="auto"/>
            <w:noWrap/>
          </w:tcPr>
          <w:p w14:paraId="6D22E8F8" w14:textId="323CFCAE" w:rsidR="002A1229" w:rsidRPr="001C51F7" w:rsidRDefault="002A1229"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4961" w:type="dxa"/>
            <w:tcBorders>
              <w:top w:val="nil"/>
              <w:left w:val="nil"/>
              <w:bottom w:val="single" w:sz="4" w:space="0" w:color="auto"/>
              <w:right w:val="single" w:sz="4" w:space="0" w:color="auto"/>
            </w:tcBorders>
            <w:shd w:val="clear" w:color="auto" w:fill="auto"/>
          </w:tcPr>
          <w:p w14:paraId="6F506D59" w14:textId="77777777" w:rsidR="002A1229" w:rsidRPr="00824AB0" w:rsidRDefault="002A1229" w:rsidP="005364D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Протяженность горизонтальной разметки на дорожно-транспортной сети в соответствии с Проектом организации дорожного движения на территории:</w:t>
            </w:r>
          </w:p>
        </w:tc>
        <w:tc>
          <w:tcPr>
            <w:tcW w:w="850" w:type="dxa"/>
            <w:tcBorders>
              <w:top w:val="nil"/>
              <w:left w:val="nil"/>
              <w:bottom w:val="single" w:sz="4" w:space="0" w:color="auto"/>
              <w:right w:val="single" w:sz="4" w:space="0" w:color="auto"/>
            </w:tcBorders>
            <w:shd w:val="clear" w:color="auto" w:fill="auto"/>
          </w:tcPr>
          <w:p w14:paraId="5939151D" w14:textId="77777777" w:rsidR="00120321" w:rsidRDefault="00120321" w:rsidP="005364D9">
            <w:pPr>
              <w:spacing w:after="0" w:line="240" w:lineRule="auto"/>
              <w:ind w:right="29"/>
              <w:jc w:val="center"/>
              <w:rPr>
                <w:rFonts w:ascii="Times New Roman" w:hAnsi="Times New Roman" w:cs="Times New Roman"/>
                <w:sz w:val="20"/>
                <w:szCs w:val="20"/>
              </w:rPr>
            </w:pPr>
          </w:p>
          <w:p w14:paraId="7B7FE7E3" w14:textId="258662D9" w:rsidR="002A1229" w:rsidRDefault="002A1229" w:rsidP="005364D9">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км</w:t>
            </w:r>
          </w:p>
        </w:tc>
        <w:tc>
          <w:tcPr>
            <w:tcW w:w="1559" w:type="dxa"/>
            <w:tcBorders>
              <w:top w:val="nil"/>
              <w:left w:val="nil"/>
              <w:bottom w:val="single" w:sz="4" w:space="0" w:color="auto"/>
              <w:right w:val="single" w:sz="4" w:space="0" w:color="auto"/>
            </w:tcBorders>
            <w:shd w:val="clear" w:color="auto" w:fill="auto"/>
          </w:tcPr>
          <w:p w14:paraId="3EA3E38C" w14:textId="77777777" w:rsidR="00120321" w:rsidRDefault="00120321" w:rsidP="005364D9">
            <w:pPr>
              <w:spacing w:after="0" w:line="240" w:lineRule="auto"/>
              <w:jc w:val="center"/>
              <w:rPr>
                <w:rFonts w:ascii="Times New Roman" w:hAnsi="Times New Roman" w:cs="Times New Roman"/>
                <w:sz w:val="20"/>
                <w:szCs w:val="20"/>
              </w:rPr>
            </w:pPr>
          </w:p>
          <w:p w14:paraId="74EFF9B4" w14:textId="73D01906" w:rsidR="002A1229" w:rsidRPr="001C51F7" w:rsidRDefault="002A1229"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18</w:t>
            </w:r>
          </w:p>
        </w:tc>
        <w:tc>
          <w:tcPr>
            <w:tcW w:w="1418" w:type="dxa"/>
            <w:tcBorders>
              <w:top w:val="nil"/>
              <w:left w:val="nil"/>
              <w:bottom w:val="single" w:sz="4" w:space="0" w:color="auto"/>
              <w:right w:val="single" w:sz="4" w:space="0" w:color="auto"/>
            </w:tcBorders>
            <w:shd w:val="clear" w:color="auto" w:fill="FFFFFF" w:themeFill="background1"/>
          </w:tcPr>
          <w:p w14:paraId="305D54B1" w14:textId="77777777" w:rsidR="00120321" w:rsidRDefault="00120321" w:rsidP="005364D9">
            <w:pPr>
              <w:spacing w:after="0" w:line="240" w:lineRule="auto"/>
              <w:jc w:val="center"/>
              <w:rPr>
                <w:rFonts w:ascii="Times New Roman" w:hAnsi="Times New Roman" w:cs="Times New Roman"/>
                <w:sz w:val="20"/>
                <w:szCs w:val="20"/>
              </w:rPr>
            </w:pPr>
          </w:p>
          <w:p w14:paraId="354B738A" w14:textId="115CE462" w:rsidR="002A1229" w:rsidRDefault="002A1229"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37</w:t>
            </w:r>
          </w:p>
        </w:tc>
      </w:tr>
      <w:tr w:rsidR="00F76C12" w:rsidRPr="001C51F7" w14:paraId="79607CF3" w14:textId="77777777" w:rsidTr="00027BE3">
        <w:trPr>
          <w:trHeight w:val="147"/>
        </w:trPr>
        <w:tc>
          <w:tcPr>
            <w:tcW w:w="709" w:type="dxa"/>
            <w:vMerge/>
            <w:tcBorders>
              <w:left w:val="single" w:sz="4" w:space="0" w:color="auto"/>
              <w:right w:val="single" w:sz="4" w:space="0" w:color="auto"/>
            </w:tcBorders>
            <w:shd w:val="clear" w:color="auto" w:fill="auto"/>
            <w:noWrap/>
          </w:tcPr>
          <w:p w14:paraId="4846C6DF" w14:textId="77777777" w:rsidR="00F76C12" w:rsidRPr="001C51F7" w:rsidRDefault="00F76C12" w:rsidP="005364D9">
            <w:pPr>
              <w:spacing w:after="0" w:line="240" w:lineRule="auto"/>
              <w:jc w:val="center"/>
              <w:rPr>
                <w:rFonts w:ascii="Times New Roman" w:hAnsi="Times New Roman" w:cs="Times New Roman"/>
                <w:sz w:val="20"/>
                <w:szCs w:val="20"/>
              </w:rPr>
            </w:pPr>
          </w:p>
        </w:tc>
        <w:tc>
          <w:tcPr>
            <w:tcW w:w="4961" w:type="dxa"/>
            <w:tcBorders>
              <w:top w:val="nil"/>
              <w:left w:val="nil"/>
              <w:bottom w:val="single" w:sz="4" w:space="0" w:color="auto"/>
              <w:right w:val="single" w:sz="4" w:space="0" w:color="auto"/>
            </w:tcBorders>
            <w:shd w:val="clear" w:color="auto" w:fill="auto"/>
          </w:tcPr>
          <w:p w14:paraId="5E483BD7" w14:textId="77777777" w:rsidR="00F76C12" w:rsidRPr="001C51F7" w:rsidRDefault="00F76C12" w:rsidP="005364D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г. Заполярный</w:t>
            </w:r>
          </w:p>
        </w:tc>
        <w:tc>
          <w:tcPr>
            <w:tcW w:w="850" w:type="dxa"/>
            <w:tcBorders>
              <w:top w:val="nil"/>
              <w:left w:val="nil"/>
              <w:bottom w:val="single" w:sz="4" w:space="0" w:color="auto"/>
              <w:right w:val="single" w:sz="4" w:space="0" w:color="auto"/>
            </w:tcBorders>
            <w:shd w:val="clear" w:color="auto" w:fill="auto"/>
          </w:tcPr>
          <w:p w14:paraId="142C975A" w14:textId="77777777" w:rsidR="00F76C12" w:rsidRDefault="00F76C12" w:rsidP="005364D9">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км</w:t>
            </w:r>
          </w:p>
        </w:tc>
        <w:tc>
          <w:tcPr>
            <w:tcW w:w="1559" w:type="dxa"/>
            <w:tcBorders>
              <w:top w:val="nil"/>
              <w:left w:val="nil"/>
              <w:bottom w:val="single" w:sz="4" w:space="0" w:color="auto"/>
              <w:right w:val="single" w:sz="4" w:space="0" w:color="auto"/>
            </w:tcBorders>
            <w:shd w:val="clear" w:color="auto" w:fill="auto"/>
          </w:tcPr>
          <w:p w14:paraId="0DB70EEC" w14:textId="77777777" w:rsidR="00F76C12" w:rsidRPr="001C51F7"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7</w:t>
            </w:r>
          </w:p>
        </w:tc>
        <w:tc>
          <w:tcPr>
            <w:tcW w:w="1418" w:type="dxa"/>
            <w:tcBorders>
              <w:top w:val="nil"/>
              <w:left w:val="nil"/>
              <w:bottom w:val="single" w:sz="4" w:space="0" w:color="auto"/>
              <w:right w:val="single" w:sz="4" w:space="0" w:color="auto"/>
            </w:tcBorders>
            <w:shd w:val="clear" w:color="auto" w:fill="FFFFFF" w:themeFill="background1"/>
          </w:tcPr>
          <w:p w14:paraId="42C42231" w14:textId="77777777" w:rsidR="00F76C12"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r>
      <w:tr w:rsidR="00F76C12" w:rsidRPr="001C51F7" w14:paraId="05487BBB" w14:textId="77777777" w:rsidTr="00027BE3">
        <w:trPr>
          <w:trHeight w:val="147"/>
        </w:trPr>
        <w:tc>
          <w:tcPr>
            <w:tcW w:w="709" w:type="dxa"/>
            <w:vMerge/>
            <w:tcBorders>
              <w:left w:val="single" w:sz="4" w:space="0" w:color="auto"/>
              <w:right w:val="single" w:sz="4" w:space="0" w:color="auto"/>
            </w:tcBorders>
            <w:shd w:val="clear" w:color="auto" w:fill="auto"/>
            <w:noWrap/>
          </w:tcPr>
          <w:p w14:paraId="05A67D9A" w14:textId="77777777" w:rsidR="00F76C12" w:rsidRPr="001C51F7" w:rsidRDefault="00F76C12" w:rsidP="005364D9">
            <w:pPr>
              <w:spacing w:after="0" w:line="240" w:lineRule="auto"/>
              <w:jc w:val="center"/>
              <w:rPr>
                <w:rFonts w:ascii="Times New Roman" w:hAnsi="Times New Roman" w:cs="Times New Roman"/>
                <w:sz w:val="20"/>
                <w:szCs w:val="20"/>
              </w:rPr>
            </w:pPr>
          </w:p>
        </w:tc>
        <w:tc>
          <w:tcPr>
            <w:tcW w:w="4961" w:type="dxa"/>
            <w:tcBorders>
              <w:top w:val="nil"/>
              <w:left w:val="nil"/>
              <w:bottom w:val="single" w:sz="4" w:space="0" w:color="auto"/>
              <w:right w:val="single" w:sz="4" w:space="0" w:color="auto"/>
            </w:tcBorders>
            <w:shd w:val="clear" w:color="auto" w:fill="auto"/>
          </w:tcPr>
          <w:p w14:paraId="5F2D3238" w14:textId="02D8C934" w:rsidR="00F76C12" w:rsidRPr="001C51F7" w:rsidRDefault="00AB3681" w:rsidP="005364D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sidR="00F76C12">
              <w:rPr>
                <w:rFonts w:ascii="Times New Roman" w:hAnsi="Times New Roman" w:cs="Times New Roman"/>
                <w:sz w:val="20"/>
                <w:szCs w:val="20"/>
              </w:rPr>
              <w:t>пгт</w:t>
            </w:r>
            <w:proofErr w:type="spellEnd"/>
            <w:r w:rsidR="00F76C12">
              <w:rPr>
                <w:rFonts w:ascii="Times New Roman" w:hAnsi="Times New Roman" w:cs="Times New Roman"/>
                <w:sz w:val="20"/>
                <w:szCs w:val="20"/>
              </w:rPr>
              <w:t>. Никель</w:t>
            </w:r>
          </w:p>
        </w:tc>
        <w:tc>
          <w:tcPr>
            <w:tcW w:w="850" w:type="dxa"/>
            <w:tcBorders>
              <w:top w:val="nil"/>
              <w:left w:val="nil"/>
              <w:bottom w:val="single" w:sz="4" w:space="0" w:color="auto"/>
              <w:right w:val="single" w:sz="4" w:space="0" w:color="auto"/>
            </w:tcBorders>
            <w:shd w:val="clear" w:color="auto" w:fill="auto"/>
          </w:tcPr>
          <w:p w14:paraId="63EC6DCD" w14:textId="77777777" w:rsidR="00F76C12" w:rsidRDefault="00F76C12" w:rsidP="005364D9">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км</w:t>
            </w:r>
          </w:p>
        </w:tc>
        <w:tc>
          <w:tcPr>
            <w:tcW w:w="1559" w:type="dxa"/>
            <w:tcBorders>
              <w:top w:val="nil"/>
              <w:left w:val="nil"/>
              <w:bottom w:val="single" w:sz="4" w:space="0" w:color="auto"/>
              <w:right w:val="single" w:sz="4" w:space="0" w:color="auto"/>
            </w:tcBorders>
            <w:shd w:val="clear" w:color="auto" w:fill="auto"/>
          </w:tcPr>
          <w:p w14:paraId="003D3B0D" w14:textId="77777777" w:rsidR="00F76C12" w:rsidRPr="001C51F7"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6</w:t>
            </w:r>
          </w:p>
        </w:tc>
        <w:tc>
          <w:tcPr>
            <w:tcW w:w="1418" w:type="dxa"/>
            <w:tcBorders>
              <w:top w:val="nil"/>
              <w:left w:val="nil"/>
              <w:bottom w:val="single" w:sz="4" w:space="0" w:color="auto"/>
              <w:right w:val="single" w:sz="4" w:space="0" w:color="auto"/>
            </w:tcBorders>
            <w:shd w:val="clear" w:color="auto" w:fill="FFFFFF" w:themeFill="background1"/>
          </w:tcPr>
          <w:p w14:paraId="480F1293" w14:textId="77777777" w:rsidR="00F76C12"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r>
      <w:tr w:rsidR="00F76C12" w:rsidRPr="001C51F7" w14:paraId="38C53151" w14:textId="77777777" w:rsidTr="00027BE3">
        <w:trPr>
          <w:trHeight w:val="147"/>
        </w:trPr>
        <w:tc>
          <w:tcPr>
            <w:tcW w:w="709" w:type="dxa"/>
            <w:vMerge/>
            <w:tcBorders>
              <w:left w:val="single" w:sz="4" w:space="0" w:color="auto"/>
              <w:right w:val="single" w:sz="4" w:space="0" w:color="auto"/>
            </w:tcBorders>
            <w:shd w:val="clear" w:color="auto" w:fill="auto"/>
            <w:noWrap/>
          </w:tcPr>
          <w:p w14:paraId="48BF6D21" w14:textId="77777777" w:rsidR="00F76C12" w:rsidRPr="001C51F7" w:rsidRDefault="00F76C12" w:rsidP="005364D9">
            <w:pPr>
              <w:spacing w:after="0" w:line="240" w:lineRule="auto"/>
              <w:jc w:val="center"/>
              <w:rPr>
                <w:rFonts w:ascii="Times New Roman" w:hAnsi="Times New Roman" w:cs="Times New Roman"/>
                <w:sz w:val="20"/>
                <w:szCs w:val="20"/>
              </w:rPr>
            </w:pPr>
          </w:p>
        </w:tc>
        <w:tc>
          <w:tcPr>
            <w:tcW w:w="4961" w:type="dxa"/>
            <w:tcBorders>
              <w:top w:val="nil"/>
              <w:left w:val="nil"/>
              <w:bottom w:val="single" w:sz="4" w:space="0" w:color="auto"/>
              <w:right w:val="single" w:sz="4" w:space="0" w:color="auto"/>
            </w:tcBorders>
            <w:shd w:val="clear" w:color="auto" w:fill="auto"/>
          </w:tcPr>
          <w:p w14:paraId="72CA6DAB" w14:textId="51AB93B4" w:rsidR="00F76C12" w:rsidRPr="001C51F7" w:rsidRDefault="00AB3681" w:rsidP="005364D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sidR="00F76C12">
              <w:rPr>
                <w:rFonts w:ascii="Times New Roman" w:hAnsi="Times New Roman" w:cs="Times New Roman"/>
                <w:sz w:val="20"/>
                <w:szCs w:val="20"/>
              </w:rPr>
              <w:t>пгт</w:t>
            </w:r>
            <w:proofErr w:type="spellEnd"/>
            <w:r w:rsidR="00F76C12">
              <w:rPr>
                <w:rFonts w:ascii="Times New Roman" w:hAnsi="Times New Roman" w:cs="Times New Roman"/>
                <w:sz w:val="20"/>
                <w:szCs w:val="20"/>
              </w:rPr>
              <w:t>. Печенга</w:t>
            </w:r>
          </w:p>
        </w:tc>
        <w:tc>
          <w:tcPr>
            <w:tcW w:w="850" w:type="dxa"/>
            <w:tcBorders>
              <w:top w:val="nil"/>
              <w:left w:val="nil"/>
              <w:bottom w:val="single" w:sz="4" w:space="0" w:color="auto"/>
              <w:right w:val="single" w:sz="4" w:space="0" w:color="auto"/>
            </w:tcBorders>
            <w:shd w:val="clear" w:color="auto" w:fill="auto"/>
          </w:tcPr>
          <w:p w14:paraId="5ADE1B6D" w14:textId="77777777" w:rsidR="00F76C12" w:rsidRDefault="00F76C12" w:rsidP="005364D9">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км</w:t>
            </w:r>
          </w:p>
        </w:tc>
        <w:tc>
          <w:tcPr>
            <w:tcW w:w="1559" w:type="dxa"/>
            <w:tcBorders>
              <w:top w:val="nil"/>
              <w:left w:val="nil"/>
              <w:bottom w:val="single" w:sz="4" w:space="0" w:color="auto"/>
              <w:right w:val="single" w:sz="4" w:space="0" w:color="auto"/>
            </w:tcBorders>
            <w:shd w:val="clear" w:color="auto" w:fill="auto"/>
          </w:tcPr>
          <w:p w14:paraId="15CF0A6E" w14:textId="77777777" w:rsidR="00F76C12" w:rsidRPr="001C51F7"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1</w:t>
            </w:r>
          </w:p>
        </w:tc>
        <w:tc>
          <w:tcPr>
            <w:tcW w:w="1418" w:type="dxa"/>
            <w:tcBorders>
              <w:top w:val="nil"/>
              <w:left w:val="nil"/>
              <w:bottom w:val="single" w:sz="4" w:space="0" w:color="auto"/>
              <w:right w:val="single" w:sz="4" w:space="0" w:color="auto"/>
            </w:tcBorders>
            <w:shd w:val="clear" w:color="auto" w:fill="FFFFFF" w:themeFill="background1"/>
          </w:tcPr>
          <w:p w14:paraId="42CFCBAB" w14:textId="77777777" w:rsidR="00F76C12"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F76C12" w:rsidRPr="001C51F7" w14:paraId="3BC96E4A" w14:textId="77777777" w:rsidTr="00027BE3">
        <w:trPr>
          <w:trHeight w:val="147"/>
        </w:trPr>
        <w:tc>
          <w:tcPr>
            <w:tcW w:w="709" w:type="dxa"/>
            <w:vMerge/>
            <w:tcBorders>
              <w:left w:val="single" w:sz="4" w:space="0" w:color="auto"/>
              <w:bottom w:val="single" w:sz="4" w:space="0" w:color="auto"/>
              <w:right w:val="single" w:sz="4" w:space="0" w:color="auto"/>
            </w:tcBorders>
            <w:shd w:val="clear" w:color="auto" w:fill="auto"/>
            <w:noWrap/>
          </w:tcPr>
          <w:p w14:paraId="0001D43C" w14:textId="77777777" w:rsidR="00F76C12" w:rsidRPr="001C51F7" w:rsidRDefault="00F76C12" w:rsidP="005364D9">
            <w:pPr>
              <w:spacing w:after="0" w:line="240" w:lineRule="auto"/>
              <w:jc w:val="center"/>
              <w:rPr>
                <w:rFonts w:ascii="Times New Roman" w:hAnsi="Times New Roman" w:cs="Times New Roman"/>
                <w:sz w:val="20"/>
                <w:szCs w:val="20"/>
              </w:rPr>
            </w:pPr>
          </w:p>
        </w:tc>
        <w:tc>
          <w:tcPr>
            <w:tcW w:w="4961" w:type="dxa"/>
            <w:tcBorders>
              <w:top w:val="nil"/>
              <w:left w:val="nil"/>
              <w:bottom w:val="single" w:sz="4" w:space="0" w:color="auto"/>
              <w:right w:val="single" w:sz="4" w:space="0" w:color="auto"/>
            </w:tcBorders>
            <w:shd w:val="clear" w:color="auto" w:fill="auto"/>
          </w:tcPr>
          <w:p w14:paraId="6137B32C" w14:textId="3E4E39A0" w:rsidR="00F76C12" w:rsidRPr="001C51F7" w:rsidRDefault="00AB3681" w:rsidP="005364D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sidR="00F76C12">
              <w:rPr>
                <w:rFonts w:ascii="Times New Roman" w:hAnsi="Times New Roman" w:cs="Times New Roman"/>
                <w:sz w:val="20"/>
                <w:szCs w:val="20"/>
              </w:rPr>
              <w:t>нп</w:t>
            </w:r>
            <w:proofErr w:type="spellEnd"/>
            <w:r w:rsidR="00F76C12">
              <w:rPr>
                <w:rFonts w:ascii="Times New Roman" w:hAnsi="Times New Roman" w:cs="Times New Roman"/>
                <w:sz w:val="20"/>
                <w:szCs w:val="20"/>
              </w:rPr>
              <w:t xml:space="preserve">. </w:t>
            </w:r>
            <w:proofErr w:type="spellStart"/>
            <w:r w:rsidR="00F76C12">
              <w:rPr>
                <w:rFonts w:ascii="Times New Roman" w:hAnsi="Times New Roman" w:cs="Times New Roman"/>
                <w:sz w:val="20"/>
                <w:szCs w:val="20"/>
              </w:rPr>
              <w:t>Корзуново</w:t>
            </w:r>
            <w:proofErr w:type="spellEnd"/>
          </w:p>
        </w:tc>
        <w:tc>
          <w:tcPr>
            <w:tcW w:w="850" w:type="dxa"/>
            <w:tcBorders>
              <w:top w:val="nil"/>
              <w:left w:val="nil"/>
              <w:bottom w:val="single" w:sz="4" w:space="0" w:color="auto"/>
              <w:right w:val="single" w:sz="4" w:space="0" w:color="auto"/>
            </w:tcBorders>
            <w:shd w:val="clear" w:color="auto" w:fill="auto"/>
          </w:tcPr>
          <w:p w14:paraId="30E193BA" w14:textId="77777777" w:rsidR="00F76C12" w:rsidRDefault="00F76C12" w:rsidP="005364D9">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км</w:t>
            </w:r>
          </w:p>
        </w:tc>
        <w:tc>
          <w:tcPr>
            <w:tcW w:w="1559" w:type="dxa"/>
            <w:tcBorders>
              <w:top w:val="nil"/>
              <w:left w:val="nil"/>
              <w:bottom w:val="single" w:sz="4" w:space="0" w:color="auto"/>
              <w:right w:val="single" w:sz="4" w:space="0" w:color="auto"/>
            </w:tcBorders>
            <w:shd w:val="clear" w:color="auto" w:fill="auto"/>
          </w:tcPr>
          <w:p w14:paraId="58ED07C2" w14:textId="77777777" w:rsidR="00F76C12" w:rsidRPr="001C51F7"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4</w:t>
            </w:r>
          </w:p>
        </w:tc>
        <w:tc>
          <w:tcPr>
            <w:tcW w:w="1418" w:type="dxa"/>
            <w:tcBorders>
              <w:top w:val="nil"/>
              <w:left w:val="nil"/>
              <w:bottom w:val="single" w:sz="4" w:space="0" w:color="auto"/>
              <w:right w:val="single" w:sz="4" w:space="0" w:color="auto"/>
            </w:tcBorders>
            <w:shd w:val="clear" w:color="auto" w:fill="FFFFFF" w:themeFill="background1"/>
          </w:tcPr>
          <w:p w14:paraId="184F785E" w14:textId="77777777" w:rsidR="00F76C12"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r>
      <w:tr w:rsidR="002A1229" w:rsidRPr="001C51F7" w14:paraId="1AA26AFA" w14:textId="77777777" w:rsidTr="00027BE3">
        <w:trPr>
          <w:trHeight w:val="147"/>
        </w:trPr>
        <w:tc>
          <w:tcPr>
            <w:tcW w:w="709" w:type="dxa"/>
            <w:vMerge w:val="restart"/>
            <w:tcBorders>
              <w:top w:val="nil"/>
              <w:left w:val="single" w:sz="4" w:space="0" w:color="auto"/>
              <w:right w:val="single" w:sz="4" w:space="0" w:color="auto"/>
            </w:tcBorders>
            <w:shd w:val="clear" w:color="auto" w:fill="auto"/>
            <w:noWrap/>
          </w:tcPr>
          <w:p w14:paraId="3998D2F1" w14:textId="63D8C4D9" w:rsidR="002A1229" w:rsidRPr="001C51F7" w:rsidRDefault="002A1229"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4961" w:type="dxa"/>
            <w:tcBorders>
              <w:top w:val="nil"/>
              <w:left w:val="nil"/>
              <w:bottom w:val="single" w:sz="4" w:space="0" w:color="auto"/>
              <w:right w:val="single" w:sz="4" w:space="0" w:color="auto"/>
            </w:tcBorders>
            <w:shd w:val="clear" w:color="auto" w:fill="auto"/>
          </w:tcPr>
          <w:p w14:paraId="36E13B06" w14:textId="77777777" w:rsidR="002A1229" w:rsidRPr="001C51F7" w:rsidRDefault="002A1229" w:rsidP="005364D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Количество комиссионных проверок улично-дорожной сети, автобусных маршрутов и остановок </w:t>
            </w:r>
            <w:r>
              <w:rPr>
                <w:rFonts w:ascii="Times New Roman" w:hAnsi="Times New Roman" w:cs="Times New Roman"/>
                <w:sz w:val="20"/>
                <w:szCs w:val="20"/>
              </w:rPr>
              <w:lastRenderedPageBreak/>
              <w:t>общественного транспорта, дорожной разметки, дорожных знаков на соответствие безопасности дорожного движения и нормативным документам:</w:t>
            </w:r>
          </w:p>
        </w:tc>
        <w:tc>
          <w:tcPr>
            <w:tcW w:w="850" w:type="dxa"/>
            <w:tcBorders>
              <w:top w:val="nil"/>
              <w:left w:val="nil"/>
              <w:bottom w:val="single" w:sz="4" w:space="0" w:color="auto"/>
              <w:right w:val="single" w:sz="4" w:space="0" w:color="auto"/>
            </w:tcBorders>
            <w:shd w:val="clear" w:color="auto" w:fill="auto"/>
          </w:tcPr>
          <w:p w14:paraId="7DEBDA90" w14:textId="77777777" w:rsidR="00120321" w:rsidRDefault="00120321" w:rsidP="005364D9">
            <w:pPr>
              <w:spacing w:after="0" w:line="240" w:lineRule="auto"/>
              <w:ind w:right="29"/>
              <w:jc w:val="center"/>
              <w:rPr>
                <w:rFonts w:ascii="Times New Roman" w:hAnsi="Times New Roman" w:cs="Times New Roman"/>
                <w:sz w:val="20"/>
                <w:szCs w:val="20"/>
              </w:rPr>
            </w:pPr>
          </w:p>
          <w:p w14:paraId="79A215FD" w14:textId="05E72495" w:rsidR="002A1229" w:rsidRDefault="002A1229" w:rsidP="005364D9">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0786D42F" w14:textId="77777777" w:rsidR="00120321" w:rsidRDefault="00120321" w:rsidP="005364D9">
            <w:pPr>
              <w:spacing w:after="0" w:line="240" w:lineRule="auto"/>
              <w:jc w:val="center"/>
              <w:rPr>
                <w:rFonts w:ascii="Times New Roman" w:hAnsi="Times New Roman" w:cs="Times New Roman"/>
                <w:sz w:val="20"/>
                <w:szCs w:val="20"/>
              </w:rPr>
            </w:pPr>
          </w:p>
          <w:p w14:paraId="5A328FAF" w14:textId="1ED85DAB" w:rsidR="002A1229" w:rsidRPr="001C51F7" w:rsidRDefault="002A1229"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5</w:t>
            </w:r>
          </w:p>
        </w:tc>
        <w:tc>
          <w:tcPr>
            <w:tcW w:w="1418" w:type="dxa"/>
            <w:tcBorders>
              <w:top w:val="nil"/>
              <w:left w:val="nil"/>
              <w:bottom w:val="single" w:sz="4" w:space="0" w:color="auto"/>
              <w:right w:val="single" w:sz="4" w:space="0" w:color="auto"/>
            </w:tcBorders>
            <w:shd w:val="clear" w:color="auto" w:fill="FFFFFF" w:themeFill="background1"/>
          </w:tcPr>
          <w:p w14:paraId="5A86C64C" w14:textId="77777777" w:rsidR="00120321" w:rsidRDefault="00120321" w:rsidP="005364D9">
            <w:pPr>
              <w:spacing w:after="0" w:line="240" w:lineRule="auto"/>
              <w:jc w:val="center"/>
              <w:rPr>
                <w:rFonts w:ascii="Times New Roman" w:hAnsi="Times New Roman" w:cs="Times New Roman"/>
                <w:sz w:val="20"/>
                <w:szCs w:val="20"/>
              </w:rPr>
            </w:pPr>
          </w:p>
          <w:p w14:paraId="60BF0151" w14:textId="6D8E218A" w:rsidR="002A1229" w:rsidRDefault="002A1229"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r>
      <w:tr w:rsidR="00F76C12" w:rsidRPr="001C51F7" w14:paraId="7B6C7B54" w14:textId="77777777" w:rsidTr="00027BE3">
        <w:trPr>
          <w:trHeight w:val="147"/>
        </w:trPr>
        <w:tc>
          <w:tcPr>
            <w:tcW w:w="709" w:type="dxa"/>
            <w:vMerge/>
            <w:tcBorders>
              <w:left w:val="single" w:sz="4" w:space="0" w:color="auto"/>
              <w:right w:val="single" w:sz="4" w:space="0" w:color="auto"/>
            </w:tcBorders>
            <w:shd w:val="clear" w:color="auto" w:fill="auto"/>
            <w:noWrap/>
          </w:tcPr>
          <w:p w14:paraId="63EEB789" w14:textId="77777777" w:rsidR="00F76C12" w:rsidRPr="001C51F7" w:rsidRDefault="00F76C12" w:rsidP="005364D9">
            <w:pPr>
              <w:spacing w:after="0" w:line="240" w:lineRule="auto"/>
              <w:jc w:val="center"/>
              <w:rPr>
                <w:rFonts w:ascii="Times New Roman" w:hAnsi="Times New Roman" w:cs="Times New Roman"/>
                <w:sz w:val="20"/>
                <w:szCs w:val="20"/>
              </w:rPr>
            </w:pPr>
          </w:p>
        </w:tc>
        <w:tc>
          <w:tcPr>
            <w:tcW w:w="4961" w:type="dxa"/>
            <w:tcBorders>
              <w:top w:val="nil"/>
              <w:left w:val="nil"/>
              <w:bottom w:val="single" w:sz="4" w:space="0" w:color="auto"/>
              <w:right w:val="single" w:sz="4" w:space="0" w:color="auto"/>
            </w:tcBorders>
            <w:shd w:val="clear" w:color="auto" w:fill="auto"/>
          </w:tcPr>
          <w:p w14:paraId="5803DDE2" w14:textId="5A058E22" w:rsidR="00F76C12" w:rsidRPr="001C51F7" w:rsidRDefault="00AB3681" w:rsidP="005364D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76C12">
              <w:rPr>
                <w:rFonts w:ascii="Times New Roman" w:hAnsi="Times New Roman" w:cs="Times New Roman"/>
                <w:sz w:val="20"/>
                <w:szCs w:val="20"/>
              </w:rPr>
              <w:t>г. Заполярный</w:t>
            </w:r>
          </w:p>
        </w:tc>
        <w:tc>
          <w:tcPr>
            <w:tcW w:w="850" w:type="dxa"/>
            <w:tcBorders>
              <w:top w:val="nil"/>
              <w:left w:val="nil"/>
              <w:bottom w:val="single" w:sz="4" w:space="0" w:color="auto"/>
              <w:right w:val="single" w:sz="4" w:space="0" w:color="auto"/>
            </w:tcBorders>
            <w:shd w:val="clear" w:color="auto" w:fill="auto"/>
          </w:tcPr>
          <w:p w14:paraId="2763FC26" w14:textId="77777777" w:rsidR="00F76C12" w:rsidRDefault="00F76C12" w:rsidP="005364D9">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41CCF780" w14:textId="77777777" w:rsidR="00F76C12" w:rsidRPr="001C51F7"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2</w:t>
            </w:r>
          </w:p>
        </w:tc>
        <w:tc>
          <w:tcPr>
            <w:tcW w:w="1418" w:type="dxa"/>
            <w:tcBorders>
              <w:top w:val="nil"/>
              <w:left w:val="nil"/>
              <w:bottom w:val="single" w:sz="4" w:space="0" w:color="auto"/>
              <w:right w:val="single" w:sz="4" w:space="0" w:color="auto"/>
            </w:tcBorders>
            <w:shd w:val="clear" w:color="auto" w:fill="FFFFFF" w:themeFill="background1"/>
          </w:tcPr>
          <w:p w14:paraId="6F3FBE17" w14:textId="77777777" w:rsidR="00F76C12"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r>
      <w:tr w:rsidR="00F76C12" w:rsidRPr="001C51F7" w14:paraId="4403D771" w14:textId="77777777" w:rsidTr="00027BE3">
        <w:trPr>
          <w:trHeight w:val="147"/>
        </w:trPr>
        <w:tc>
          <w:tcPr>
            <w:tcW w:w="709" w:type="dxa"/>
            <w:vMerge/>
            <w:tcBorders>
              <w:left w:val="single" w:sz="4" w:space="0" w:color="auto"/>
              <w:right w:val="single" w:sz="4" w:space="0" w:color="auto"/>
            </w:tcBorders>
            <w:shd w:val="clear" w:color="auto" w:fill="auto"/>
            <w:noWrap/>
          </w:tcPr>
          <w:p w14:paraId="0BC432D7" w14:textId="77777777" w:rsidR="00F76C12" w:rsidRPr="001C51F7" w:rsidRDefault="00F76C12" w:rsidP="005364D9">
            <w:pPr>
              <w:spacing w:after="0" w:line="240" w:lineRule="auto"/>
              <w:jc w:val="center"/>
              <w:rPr>
                <w:rFonts w:ascii="Times New Roman" w:hAnsi="Times New Roman" w:cs="Times New Roman"/>
                <w:sz w:val="20"/>
                <w:szCs w:val="20"/>
              </w:rPr>
            </w:pPr>
          </w:p>
        </w:tc>
        <w:tc>
          <w:tcPr>
            <w:tcW w:w="4961" w:type="dxa"/>
            <w:tcBorders>
              <w:top w:val="nil"/>
              <w:left w:val="nil"/>
              <w:bottom w:val="single" w:sz="4" w:space="0" w:color="auto"/>
              <w:right w:val="single" w:sz="4" w:space="0" w:color="auto"/>
            </w:tcBorders>
            <w:shd w:val="clear" w:color="auto" w:fill="auto"/>
          </w:tcPr>
          <w:p w14:paraId="00DF162F" w14:textId="222A947B" w:rsidR="00F76C12" w:rsidRPr="001C51F7" w:rsidRDefault="00AB3681" w:rsidP="005364D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sidR="00F76C12">
              <w:rPr>
                <w:rFonts w:ascii="Times New Roman" w:hAnsi="Times New Roman" w:cs="Times New Roman"/>
                <w:sz w:val="20"/>
                <w:szCs w:val="20"/>
              </w:rPr>
              <w:t>пгт</w:t>
            </w:r>
            <w:proofErr w:type="spellEnd"/>
            <w:r w:rsidR="00F76C12">
              <w:rPr>
                <w:rFonts w:ascii="Times New Roman" w:hAnsi="Times New Roman" w:cs="Times New Roman"/>
                <w:sz w:val="20"/>
                <w:szCs w:val="20"/>
              </w:rPr>
              <w:t>. Никель</w:t>
            </w:r>
          </w:p>
        </w:tc>
        <w:tc>
          <w:tcPr>
            <w:tcW w:w="850" w:type="dxa"/>
            <w:tcBorders>
              <w:top w:val="nil"/>
              <w:left w:val="nil"/>
              <w:bottom w:val="single" w:sz="4" w:space="0" w:color="auto"/>
              <w:right w:val="single" w:sz="4" w:space="0" w:color="auto"/>
            </w:tcBorders>
            <w:shd w:val="clear" w:color="auto" w:fill="auto"/>
          </w:tcPr>
          <w:p w14:paraId="0962C5C5" w14:textId="77777777" w:rsidR="00F76C12" w:rsidRDefault="00F76C12" w:rsidP="005364D9">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2D49CEFD" w14:textId="77777777" w:rsidR="00F76C12" w:rsidRPr="001C51F7"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1</w:t>
            </w:r>
          </w:p>
        </w:tc>
        <w:tc>
          <w:tcPr>
            <w:tcW w:w="1418" w:type="dxa"/>
            <w:tcBorders>
              <w:top w:val="nil"/>
              <w:left w:val="nil"/>
              <w:bottom w:val="single" w:sz="4" w:space="0" w:color="auto"/>
              <w:right w:val="single" w:sz="4" w:space="0" w:color="auto"/>
            </w:tcBorders>
            <w:shd w:val="clear" w:color="auto" w:fill="FFFFFF" w:themeFill="background1"/>
          </w:tcPr>
          <w:p w14:paraId="03969CA3" w14:textId="77777777" w:rsidR="00F76C12"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r>
      <w:tr w:rsidR="00F76C12" w:rsidRPr="001C51F7" w14:paraId="45482003" w14:textId="77777777" w:rsidTr="00027BE3">
        <w:trPr>
          <w:trHeight w:val="147"/>
        </w:trPr>
        <w:tc>
          <w:tcPr>
            <w:tcW w:w="709" w:type="dxa"/>
            <w:vMerge/>
            <w:tcBorders>
              <w:left w:val="single" w:sz="4" w:space="0" w:color="auto"/>
              <w:right w:val="single" w:sz="4" w:space="0" w:color="auto"/>
            </w:tcBorders>
            <w:shd w:val="clear" w:color="auto" w:fill="auto"/>
            <w:noWrap/>
          </w:tcPr>
          <w:p w14:paraId="626CF16A" w14:textId="77777777" w:rsidR="00F76C12" w:rsidRPr="001C51F7" w:rsidRDefault="00F76C12" w:rsidP="005364D9">
            <w:pPr>
              <w:spacing w:after="0" w:line="240" w:lineRule="auto"/>
              <w:jc w:val="center"/>
              <w:rPr>
                <w:rFonts w:ascii="Times New Roman" w:hAnsi="Times New Roman" w:cs="Times New Roman"/>
                <w:sz w:val="20"/>
                <w:szCs w:val="20"/>
              </w:rPr>
            </w:pPr>
          </w:p>
        </w:tc>
        <w:tc>
          <w:tcPr>
            <w:tcW w:w="4961" w:type="dxa"/>
            <w:tcBorders>
              <w:top w:val="nil"/>
              <w:left w:val="nil"/>
              <w:bottom w:val="single" w:sz="4" w:space="0" w:color="auto"/>
              <w:right w:val="single" w:sz="4" w:space="0" w:color="auto"/>
            </w:tcBorders>
            <w:shd w:val="clear" w:color="auto" w:fill="auto"/>
          </w:tcPr>
          <w:p w14:paraId="08764C1F" w14:textId="568EFC43" w:rsidR="00F76C12" w:rsidRPr="001C51F7" w:rsidRDefault="00AB3681" w:rsidP="005364D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sidR="00F76C12">
              <w:rPr>
                <w:rFonts w:ascii="Times New Roman" w:hAnsi="Times New Roman" w:cs="Times New Roman"/>
                <w:sz w:val="20"/>
                <w:szCs w:val="20"/>
              </w:rPr>
              <w:t>пгт</w:t>
            </w:r>
            <w:proofErr w:type="spellEnd"/>
            <w:r w:rsidR="00F76C12">
              <w:rPr>
                <w:rFonts w:ascii="Times New Roman" w:hAnsi="Times New Roman" w:cs="Times New Roman"/>
                <w:sz w:val="20"/>
                <w:szCs w:val="20"/>
              </w:rPr>
              <w:t>. Печенга</w:t>
            </w:r>
          </w:p>
        </w:tc>
        <w:tc>
          <w:tcPr>
            <w:tcW w:w="850" w:type="dxa"/>
            <w:tcBorders>
              <w:top w:val="nil"/>
              <w:left w:val="nil"/>
              <w:bottom w:val="single" w:sz="4" w:space="0" w:color="auto"/>
              <w:right w:val="single" w:sz="4" w:space="0" w:color="auto"/>
            </w:tcBorders>
            <w:shd w:val="clear" w:color="auto" w:fill="auto"/>
          </w:tcPr>
          <w:p w14:paraId="3D530838" w14:textId="77777777" w:rsidR="00F76C12" w:rsidRDefault="00F76C12" w:rsidP="005364D9">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356F26B5" w14:textId="77777777" w:rsidR="00F76C12" w:rsidRPr="001C51F7"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1</w:t>
            </w:r>
          </w:p>
        </w:tc>
        <w:tc>
          <w:tcPr>
            <w:tcW w:w="1418" w:type="dxa"/>
            <w:tcBorders>
              <w:top w:val="nil"/>
              <w:left w:val="nil"/>
              <w:bottom w:val="single" w:sz="4" w:space="0" w:color="auto"/>
              <w:right w:val="single" w:sz="4" w:space="0" w:color="auto"/>
            </w:tcBorders>
            <w:shd w:val="clear" w:color="auto" w:fill="FFFFFF" w:themeFill="background1"/>
          </w:tcPr>
          <w:p w14:paraId="042CC9D8" w14:textId="77777777" w:rsidR="00F76C12"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r>
      <w:tr w:rsidR="00F76C12" w:rsidRPr="001C51F7" w14:paraId="67E9C2DD" w14:textId="77777777" w:rsidTr="00027BE3">
        <w:trPr>
          <w:trHeight w:val="147"/>
        </w:trPr>
        <w:tc>
          <w:tcPr>
            <w:tcW w:w="709" w:type="dxa"/>
            <w:vMerge/>
            <w:tcBorders>
              <w:left w:val="single" w:sz="4" w:space="0" w:color="auto"/>
              <w:bottom w:val="single" w:sz="4" w:space="0" w:color="auto"/>
              <w:right w:val="single" w:sz="4" w:space="0" w:color="auto"/>
            </w:tcBorders>
            <w:shd w:val="clear" w:color="auto" w:fill="auto"/>
            <w:noWrap/>
          </w:tcPr>
          <w:p w14:paraId="7B00E3EF" w14:textId="77777777" w:rsidR="00F76C12" w:rsidRPr="001C51F7" w:rsidRDefault="00F76C12" w:rsidP="005364D9">
            <w:pPr>
              <w:spacing w:after="0" w:line="240" w:lineRule="auto"/>
              <w:jc w:val="center"/>
              <w:rPr>
                <w:rFonts w:ascii="Times New Roman" w:hAnsi="Times New Roman" w:cs="Times New Roman"/>
                <w:sz w:val="20"/>
                <w:szCs w:val="20"/>
              </w:rPr>
            </w:pPr>
          </w:p>
        </w:tc>
        <w:tc>
          <w:tcPr>
            <w:tcW w:w="4961" w:type="dxa"/>
            <w:tcBorders>
              <w:top w:val="nil"/>
              <w:left w:val="nil"/>
              <w:bottom w:val="single" w:sz="4" w:space="0" w:color="auto"/>
              <w:right w:val="single" w:sz="4" w:space="0" w:color="auto"/>
            </w:tcBorders>
            <w:shd w:val="clear" w:color="auto" w:fill="auto"/>
          </w:tcPr>
          <w:p w14:paraId="6C3547A6" w14:textId="46707E6A" w:rsidR="00F76C12" w:rsidRPr="001C51F7" w:rsidRDefault="00AB3681" w:rsidP="005364D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sidR="00F76C12">
              <w:rPr>
                <w:rFonts w:ascii="Times New Roman" w:hAnsi="Times New Roman" w:cs="Times New Roman"/>
                <w:sz w:val="20"/>
                <w:szCs w:val="20"/>
              </w:rPr>
              <w:t>нп</w:t>
            </w:r>
            <w:proofErr w:type="spellEnd"/>
            <w:r w:rsidR="00F76C12">
              <w:rPr>
                <w:rFonts w:ascii="Times New Roman" w:hAnsi="Times New Roman" w:cs="Times New Roman"/>
                <w:sz w:val="20"/>
                <w:szCs w:val="20"/>
              </w:rPr>
              <w:t xml:space="preserve">. </w:t>
            </w:r>
            <w:proofErr w:type="spellStart"/>
            <w:r w:rsidR="00F76C12">
              <w:rPr>
                <w:rFonts w:ascii="Times New Roman" w:hAnsi="Times New Roman" w:cs="Times New Roman"/>
                <w:sz w:val="20"/>
                <w:szCs w:val="20"/>
              </w:rPr>
              <w:t>Корзуново</w:t>
            </w:r>
            <w:proofErr w:type="spellEnd"/>
          </w:p>
        </w:tc>
        <w:tc>
          <w:tcPr>
            <w:tcW w:w="850" w:type="dxa"/>
            <w:tcBorders>
              <w:top w:val="nil"/>
              <w:left w:val="nil"/>
              <w:bottom w:val="single" w:sz="4" w:space="0" w:color="auto"/>
              <w:right w:val="single" w:sz="4" w:space="0" w:color="auto"/>
            </w:tcBorders>
            <w:shd w:val="clear" w:color="auto" w:fill="auto"/>
          </w:tcPr>
          <w:p w14:paraId="530AA703" w14:textId="77777777" w:rsidR="00F76C12" w:rsidRDefault="00F76C12" w:rsidP="005364D9">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5AB5F3BB" w14:textId="77777777" w:rsidR="00F76C12" w:rsidRPr="001C51F7"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1</w:t>
            </w:r>
          </w:p>
        </w:tc>
        <w:tc>
          <w:tcPr>
            <w:tcW w:w="1418" w:type="dxa"/>
            <w:tcBorders>
              <w:top w:val="nil"/>
              <w:left w:val="nil"/>
              <w:bottom w:val="single" w:sz="4" w:space="0" w:color="auto"/>
              <w:right w:val="single" w:sz="4" w:space="0" w:color="auto"/>
            </w:tcBorders>
            <w:shd w:val="clear" w:color="auto" w:fill="FFFFFF" w:themeFill="background1"/>
          </w:tcPr>
          <w:p w14:paraId="11543E61" w14:textId="77777777" w:rsidR="00F76C12" w:rsidRDefault="00F76C12"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r>
      <w:tr w:rsidR="00F76C12" w:rsidRPr="001C51F7" w14:paraId="33183C6D" w14:textId="77777777" w:rsidTr="00027BE3">
        <w:trPr>
          <w:trHeight w:val="147"/>
        </w:trPr>
        <w:tc>
          <w:tcPr>
            <w:tcW w:w="709" w:type="dxa"/>
            <w:tcBorders>
              <w:top w:val="nil"/>
              <w:left w:val="single" w:sz="4" w:space="0" w:color="auto"/>
              <w:bottom w:val="single" w:sz="4" w:space="0" w:color="auto"/>
              <w:right w:val="single" w:sz="4" w:space="0" w:color="auto"/>
            </w:tcBorders>
            <w:shd w:val="clear" w:color="auto" w:fill="auto"/>
            <w:noWrap/>
            <w:hideMark/>
          </w:tcPr>
          <w:p w14:paraId="0DE577E6" w14:textId="78187F48" w:rsidR="00F76C12" w:rsidRPr="001C51F7" w:rsidRDefault="00F76C12" w:rsidP="004B71B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w:t>
            </w:r>
            <w:r w:rsidR="004B71BF">
              <w:rPr>
                <w:rFonts w:ascii="Times New Roman" w:hAnsi="Times New Roman" w:cs="Times New Roman"/>
                <w:sz w:val="20"/>
                <w:szCs w:val="20"/>
              </w:rPr>
              <w:t>1</w:t>
            </w:r>
            <w:r w:rsidRPr="001C51F7">
              <w:rPr>
                <w:rFonts w:ascii="Times New Roman" w:hAnsi="Times New Roman" w:cs="Times New Roman"/>
                <w:sz w:val="20"/>
                <w:szCs w:val="20"/>
              </w:rPr>
              <w:t>.1.</w:t>
            </w:r>
          </w:p>
        </w:tc>
        <w:tc>
          <w:tcPr>
            <w:tcW w:w="4961" w:type="dxa"/>
            <w:tcBorders>
              <w:top w:val="nil"/>
              <w:left w:val="nil"/>
              <w:bottom w:val="single" w:sz="4" w:space="0" w:color="auto"/>
              <w:right w:val="single" w:sz="4" w:space="0" w:color="auto"/>
            </w:tcBorders>
            <w:shd w:val="clear" w:color="auto" w:fill="auto"/>
          </w:tcPr>
          <w:p w14:paraId="37355D57" w14:textId="0C6B7A47" w:rsidR="00F76C12" w:rsidRPr="001C51F7" w:rsidRDefault="004B71BF" w:rsidP="005364D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заседаний МВК по обеспечению безопасности дорожного движения</w:t>
            </w:r>
          </w:p>
        </w:tc>
        <w:tc>
          <w:tcPr>
            <w:tcW w:w="850" w:type="dxa"/>
            <w:tcBorders>
              <w:top w:val="nil"/>
              <w:left w:val="nil"/>
              <w:bottom w:val="single" w:sz="4" w:space="0" w:color="auto"/>
              <w:right w:val="single" w:sz="4" w:space="0" w:color="auto"/>
            </w:tcBorders>
            <w:shd w:val="clear" w:color="auto" w:fill="auto"/>
            <w:hideMark/>
          </w:tcPr>
          <w:p w14:paraId="154AA195" w14:textId="4B159B12" w:rsidR="00F76C12" w:rsidRPr="001C51F7" w:rsidRDefault="004B71BF" w:rsidP="005364D9">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nil"/>
              <w:left w:val="nil"/>
              <w:bottom w:val="single" w:sz="4" w:space="0" w:color="auto"/>
              <w:right w:val="single" w:sz="4" w:space="0" w:color="auto"/>
            </w:tcBorders>
            <w:shd w:val="clear" w:color="auto" w:fill="auto"/>
          </w:tcPr>
          <w:p w14:paraId="6B2595D6" w14:textId="4CAF55BC" w:rsidR="00F76C12" w:rsidRPr="001C51F7" w:rsidRDefault="004B71BF"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418" w:type="dxa"/>
            <w:tcBorders>
              <w:top w:val="nil"/>
              <w:left w:val="nil"/>
              <w:bottom w:val="single" w:sz="4" w:space="0" w:color="auto"/>
              <w:right w:val="single" w:sz="4" w:space="0" w:color="auto"/>
            </w:tcBorders>
            <w:shd w:val="clear" w:color="auto" w:fill="FFFFFF" w:themeFill="background1"/>
          </w:tcPr>
          <w:p w14:paraId="1BF2223D" w14:textId="239B2C21" w:rsidR="00F76C12" w:rsidRPr="001C51F7" w:rsidRDefault="004B71BF"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r>
      <w:tr w:rsidR="002A1229" w:rsidRPr="001C51F7" w14:paraId="3ADF6768" w14:textId="77777777" w:rsidTr="00027BE3">
        <w:trPr>
          <w:trHeight w:val="501"/>
        </w:trPr>
        <w:tc>
          <w:tcPr>
            <w:tcW w:w="709" w:type="dxa"/>
            <w:vMerge w:val="restart"/>
            <w:tcBorders>
              <w:top w:val="single" w:sz="4" w:space="0" w:color="auto"/>
              <w:left w:val="single" w:sz="4" w:space="0" w:color="auto"/>
              <w:right w:val="single" w:sz="4" w:space="0" w:color="auto"/>
            </w:tcBorders>
            <w:shd w:val="clear" w:color="auto" w:fill="auto"/>
            <w:noWrap/>
            <w:hideMark/>
          </w:tcPr>
          <w:p w14:paraId="43D2F944" w14:textId="3DE7F144" w:rsidR="002A1229" w:rsidRPr="001C51F7" w:rsidRDefault="002A1229" w:rsidP="004B71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r w:rsidRPr="001C51F7">
              <w:rPr>
                <w:rFonts w:ascii="Times New Roman" w:hAnsi="Times New Roman" w:cs="Times New Roman"/>
                <w:sz w:val="20"/>
                <w:szCs w:val="20"/>
              </w:rPr>
              <w:t>.</w:t>
            </w:r>
            <w:r>
              <w:rPr>
                <w:rFonts w:ascii="Times New Roman" w:hAnsi="Times New Roman" w:cs="Times New Roman"/>
                <w:sz w:val="20"/>
                <w:szCs w:val="20"/>
              </w:rPr>
              <w:t>2</w:t>
            </w:r>
            <w:r w:rsidRPr="001C51F7">
              <w:rPr>
                <w:rFonts w:ascii="Times New Roman" w:hAnsi="Times New Roman" w:cs="Times New Roman"/>
                <w:sz w:val="20"/>
                <w:szCs w:val="20"/>
              </w:rPr>
              <w:t>.</w:t>
            </w:r>
          </w:p>
        </w:tc>
        <w:tc>
          <w:tcPr>
            <w:tcW w:w="4961" w:type="dxa"/>
            <w:tcBorders>
              <w:top w:val="single" w:sz="4" w:space="0" w:color="auto"/>
              <w:left w:val="nil"/>
              <w:bottom w:val="single" w:sz="4" w:space="0" w:color="auto"/>
              <w:right w:val="single" w:sz="4" w:space="0" w:color="auto"/>
            </w:tcBorders>
            <w:shd w:val="clear" w:color="auto" w:fill="auto"/>
          </w:tcPr>
          <w:p w14:paraId="0FB16D1D" w14:textId="55C47387" w:rsidR="002A1229" w:rsidRPr="001C51F7" w:rsidRDefault="002A1229" w:rsidP="005364D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Площадь обустроенных пешеходных тротуаров и количество установленных ограждений (Исполнение решений суда по организации работ по устранению нарушений требований законодательства по безопасности дорожного движения):</w:t>
            </w:r>
          </w:p>
        </w:tc>
        <w:tc>
          <w:tcPr>
            <w:tcW w:w="850" w:type="dxa"/>
            <w:tcBorders>
              <w:top w:val="single" w:sz="4" w:space="0" w:color="auto"/>
              <w:left w:val="nil"/>
              <w:bottom w:val="single" w:sz="4" w:space="0" w:color="auto"/>
              <w:right w:val="single" w:sz="4" w:space="0" w:color="auto"/>
            </w:tcBorders>
            <w:shd w:val="clear" w:color="auto" w:fill="auto"/>
          </w:tcPr>
          <w:p w14:paraId="5C2CCF21" w14:textId="77777777" w:rsidR="00120321" w:rsidRDefault="00120321" w:rsidP="005364D9">
            <w:pPr>
              <w:spacing w:after="0" w:line="240" w:lineRule="auto"/>
              <w:jc w:val="center"/>
              <w:rPr>
                <w:rFonts w:ascii="Times New Roman" w:hAnsi="Times New Roman" w:cs="Times New Roman"/>
                <w:sz w:val="20"/>
                <w:szCs w:val="20"/>
              </w:rPr>
            </w:pPr>
          </w:p>
          <w:p w14:paraId="24B3A8FC" w14:textId="06D442CA" w:rsidR="002A1229" w:rsidRPr="001C51F7" w:rsidRDefault="002A1229"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w:t>
            </w:r>
            <w:proofErr w:type="gramStart"/>
            <w:r>
              <w:rPr>
                <w:rFonts w:ascii="Times New Roman" w:hAnsi="Times New Roman" w:cs="Times New Roman"/>
                <w:sz w:val="20"/>
                <w:szCs w:val="20"/>
                <w:vertAlign w:val="superscript"/>
              </w:rPr>
              <w:t>2</w:t>
            </w:r>
            <w:proofErr w:type="gramEnd"/>
            <w:r>
              <w:rPr>
                <w:rFonts w:ascii="Times New Roman" w:hAnsi="Times New Roman" w:cs="Times New Roman"/>
                <w:sz w:val="20"/>
                <w:szCs w:val="20"/>
              </w:rPr>
              <w:t>/           пм</w:t>
            </w:r>
          </w:p>
        </w:tc>
        <w:tc>
          <w:tcPr>
            <w:tcW w:w="1559" w:type="dxa"/>
            <w:tcBorders>
              <w:top w:val="single" w:sz="4" w:space="0" w:color="auto"/>
              <w:left w:val="nil"/>
              <w:bottom w:val="single" w:sz="4" w:space="0" w:color="auto"/>
              <w:right w:val="single" w:sz="4" w:space="0" w:color="auto"/>
            </w:tcBorders>
            <w:shd w:val="clear" w:color="auto" w:fill="auto"/>
          </w:tcPr>
          <w:p w14:paraId="3E1318E7" w14:textId="77777777" w:rsidR="00120321" w:rsidRDefault="00120321" w:rsidP="002A1229">
            <w:pPr>
              <w:spacing w:after="0" w:line="240" w:lineRule="auto"/>
              <w:jc w:val="center"/>
              <w:rPr>
                <w:rFonts w:ascii="Times New Roman" w:hAnsi="Times New Roman" w:cs="Times New Roman"/>
                <w:sz w:val="20"/>
                <w:szCs w:val="20"/>
              </w:rPr>
            </w:pPr>
          </w:p>
          <w:p w14:paraId="1B668EE9" w14:textId="6547F5BE" w:rsidR="002A1229" w:rsidRPr="001C51F7" w:rsidRDefault="002A1229" w:rsidP="002A122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550/ не менее 310</w:t>
            </w:r>
          </w:p>
        </w:tc>
        <w:tc>
          <w:tcPr>
            <w:tcW w:w="1418" w:type="dxa"/>
            <w:tcBorders>
              <w:top w:val="single" w:sz="4" w:space="0" w:color="auto"/>
              <w:left w:val="nil"/>
              <w:bottom w:val="single" w:sz="4" w:space="0" w:color="auto"/>
              <w:right w:val="single" w:sz="4" w:space="0" w:color="auto"/>
            </w:tcBorders>
            <w:shd w:val="clear" w:color="auto" w:fill="auto"/>
          </w:tcPr>
          <w:p w14:paraId="7DAF2FAE" w14:textId="77777777" w:rsidR="00120321" w:rsidRDefault="00120321" w:rsidP="005364D9">
            <w:pPr>
              <w:spacing w:after="0" w:line="240" w:lineRule="auto"/>
              <w:jc w:val="center"/>
              <w:rPr>
                <w:rFonts w:ascii="Times New Roman" w:hAnsi="Times New Roman" w:cs="Times New Roman"/>
                <w:sz w:val="20"/>
                <w:szCs w:val="20"/>
              </w:rPr>
            </w:pPr>
          </w:p>
          <w:p w14:paraId="48853F6F" w14:textId="14AB58F6" w:rsidR="002A1229" w:rsidRPr="001C51F7" w:rsidRDefault="002A1229"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684/456</w:t>
            </w:r>
          </w:p>
        </w:tc>
      </w:tr>
      <w:tr w:rsidR="002A1229" w:rsidRPr="001C51F7" w14:paraId="34B20457" w14:textId="77777777" w:rsidTr="00027BE3">
        <w:trPr>
          <w:trHeight w:val="182"/>
        </w:trPr>
        <w:tc>
          <w:tcPr>
            <w:tcW w:w="709" w:type="dxa"/>
            <w:vMerge/>
            <w:tcBorders>
              <w:left w:val="single" w:sz="4" w:space="0" w:color="auto"/>
              <w:right w:val="single" w:sz="4" w:space="0" w:color="auto"/>
            </w:tcBorders>
            <w:shd w:val="clear" w:color="auto" w:fill="auto"/>
            <w:noWrap/>
          </w:tcPr>
          <w:p w14:paraId="278ED1B5" w14:textId="6C90D716" w:rsidR="002A1229" w:rsidRPr="001C51F7" w:rsidRDefault="002A1229" w:rsidP="005364D9">
            <w:pPr>
              <w:widowControl w:val="0"/>
              <w:autoSpaceDE w:val="0"/>
              <w:autoSpaceDN w:val="0"/>
              <w:adjustRightInd w:val="0"/>
              <w:spacing w:after="0" w:line="240" w:lineRule="auto"/>
              <w:jc w:val="center"/>
              <w:rPr>
                <w:rFonts w:ascii="Times New Roman" w:hAnsi="Times New Roman" w:cs="Times New Roman"/>
                <w:sz w:val="20"/>
                <w:szCs w:val="20"/>
              </w:rPr>
            </w:pPr>
          </w:p>
        </w:tc>
        <w:tc>
          <w:tcPr>
            <w:tcW w:w="4961" w:type="dxa"/>
            <w:tcBorders>
              <w:top w:val="single" w:sz="4" w:space="0" w:color="auto"/>
              <w:left w:val="nil"/>
              <w:bottom w:val="single" w:sz="4" w:space="0" w:color="auto"/>
              <w:right w:val="single" w:sz="4" w:space="0" w:color="auto"/>
            </w:tcBorders>
            <w:shd w:val="clear" w:color="auto" w:fill="auto"/>
          </w:tcPr>
          <w:p w14:paraId="2D0FC6D3" w14:textId="64AE8DCF" w:rsidR="002A1229" w:rsidRPr="001C51F7" w:rsidRDefault="00AB3681" w:rsidP="005364D9">
            <w:pPr>
              <w:spacing w:after="0" w:line="240" w:lineRule="auto"/>
              <w:ind w:left="-2"/>
              <w:jc w:val="both"/>
              <w:rPr>
                <w:rFonts w:ascii="Times New Roman" w:hAnsi="Times New Roman" w:cs="Times New Roman"/>
                <w:sz w:val="20"/>
                <w:szCs w:val="20"/>
              </w:rPr>
            </w:pPr>
            <w:r>
              <w:rPr>
                <w:rFonts w:ascii="Times New Roman" w:hAnsi="Times New Roman" w:cs="Times New Roman"/>
                <w:sz w:val="20"/>
                <w:szCs w:val="20"/>
              </w:rPr>
              <w:t xml:space="preserve">   </w:t>
            </w:r>
            <w:r w:rsidR="002A1229">
              <w:rPr>
                <w:rFonts w:ascii="Times New Roman" w:hAnsi="Times New Roman" w:cs="Times New Roman"/>
                <w:sz w:val="20"/>
                <w:szCs w:val="20"/>
              </w:rPr>
              <w:t>г. Заполярный</w:t>
            </w:r>
          </w:p>
        </w:tc>
        <w:tc>
          <w:tcPr>
            <w:tcW w:w="850" w:type="dxa"/>
            <w:tcBorders>
              <w:top w:val="single" w:sz="4" w:space="0" w:color="auto"/>
              <w:left w:val="nil"/>
              <w:bottom w:val="single" w:sz="4" w:space="0" w:color="auto"/>
              <w:right w:val="single" w:sz="4" w:space="0" w:color="auto"/>
            </w:tcBorders>
            <w:shd w:val="clear" w:color="auto" w:fill="auto"/>
          </w:tcPr>
          <w:p w14:paraId="514B5DB9" w14:textId="391DB510" w:rsidR="002A1229" w:rsidRPr="004B71BF" w:rsidRDefault="002A1229"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w:t>
            </w:r>
            <w:proofErr w:type="gramStart"/>
            <w:r>
              <w:rPr>
                <w:rFonts w:ascii="Times New Roman" w:hAnsi="Times New Roman" w:cs="Times New Roman"/>
                <w:sz w:val="20"/>
                <w:szCs w:val="20"/>
                <w:vertAlign w:val="superscript"/>
              </w:rPr>
              <w:t>2</w:t>
            </w:r>
            <w:proofErr w:type="gramEnd"/>
            <w:r>
              <w:rPr>
                <w:rFonts w:ascii="Times New Roman" w:hAnsi="Times New Roman" w:cs="Times New Roman"/>
                <w:sz w:val="20"/>
                <w:szCs w:val="20"/>
              </w:rPr>
              <w:t>/           пм</w:t>
            </w:r>
          </w:p>
        </w:tc>
        <w:tc>
          <w:tcPr>
            <w:tcW w:w="1559" w:type="dxa"/>
            <w:tcBorders>
              <w:top w:val="single" w:sz="4" w:space="0" w:color="auto"/>
              <w:left w:val="nil"/>
              <w:bottom w:val="single" w:sz="4" w:space="0" w:color="auto"/>
              <w:right w:val="single" w:sz="4" w:space="0" w:color="auto"/>
            </w:tcBorders>
            <w:shd w:val="clear" w:color="auto" w:fill="auto"/>
          </w:tcPr>
          <w:p w14:paraId="53577093" w14:textId="75B197E9" w:rsidR="002A1229" w:rsidRPr="001C51F7" w:rsidRDefault="002A1229"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300/ не менее 160</w:t>
            </w:r>
          </w:p>
        </w:tc>
        <w:tc>
          <w:tcPr>
            <w:tcW w:w="1418" w:type="dxa"/>
            <w:tcBorders>
              <w:top w:val="single" w:sz="4" w:space="0" w:color="auto"/>
              <w:left w:val="nil"/>
              <w:bottom w:val="single" w:sz="4" w:space="0" w:color="auto"/>
              <w:right w:val="single" w:sz="4" w:space="0" w:color="auto"/>
            </w:tcBorders>
            <w:shd w:val="clear" w:color="auto" w:fill="auto"/>
          </w:tcPr>
          <w:p w14:paraId="43B8048C" w14:textId="77777777" w:rsidR="002A1229" w:rsidRDefault="002A1229"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384/</w:t>
            </w:r>
          </w:p>
          <w:p w14:paraId="5C86A698" w14:textId="7FAEDD4E" w:rsidR="002A1229" w:rsidRPr="001C51F7" w:rsidRDefault="002A1229"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256</w:t>
            </w:r>
          </w:p>
        </w:tc>
      </w:tr>
      <w:tr w:rsidR="002A1229" w:rsidRPr="001C51F7" w14:paraId="3C02822E" w14:textId="77777777" w:rsidTr="00027BE3">
        <w:trPr>
          <w:trHeight w:val="182"/>
        </w:trPr>
        <w:tc>
          <w:tcPr>
            <w:tcW w:w="709" w:type="dxa"/>
            <w:vMerge/>
            <w:tcBorders>
              <w:left w:val="single" w:sz="4" w:space="0" w:color="auto"/>
              <w:bottom w:val="single" w:sz="4" w:space="0" w:color="auto"/>
              <w:right w:val="single" w:sz="4" w:space="0" w:color="auto"/>
            </w:tcBorders>
            <w:shd w:val="clear" w:color="auto" w:fill="auto"/>
            <w:noWrap/>
          </w:tcPr>
          <w:p w14:paraId="2E8A1325" w14:textId="77777777" w:rsidR="002A1229" w:rsidRPr="001C51F7" w:rsidRDefault="002A1229" w:rsidP="005364D9">
            <w:pPr>
              <w:widowControl w:val="0"/>
              <w:autoSpaceDE w:val="0"/>
              <w:autoSpaceDN w:val="0"/>
              <w:adjustRightInd w:val="0"/>
              <w:spacing w:after="0" w:line="240" w:lineRule="auto"/>
              <w:jc w:val="center"/>
              <w:rPr>
                <w:rFonts w:ascii="Times New Roman" w:hAnsi="Times New Roman" w:cs="Times New Roman"/>
                <w:sz w:val="20"/>
                <w:szCs w:val="20"/>
              </w:rPr>
            </w:pPr>
          </w:p>
        </w:tc>
        <w:tc>
          <w:tcPr>
            <w:tcW w:w="4961" w:type="dxa"/>
            <w:tcBorders>
              <w:top w:val="single" w:sz="4" w:space="0" w:color="auto"/>
              <w:left w:val="nil"/>
              <w:bottom w:val="single" w:sz="4" w:space="0" w:color="auto"/>
              <w:right w:val="single" w:sz="4" w:space="0" w:color="auto"/>
            </w:tcBorders>
            <w:shd w:val="clear" w:color="auto" w:fill="auto"/>
          </w:tcPr>
          <w:p w14:paraId="020D2E50" w14:textId="17832E38" w:rsidR="002A1229" w:rsidRDefault="00AB3681" w:rsidP="005364D9">
            <w:pPr>
              <w:spacing w:after="0" w:line="240" w:lineRule="auto"/>
              <w:ind w:left="-2"/>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sidR="002A1229">
              <w:rPr>
                <w:rFonts w:ascii="Times New Roman" w:hAnsi="Times New Roman" w:cs="Times New Roman"/>
                <w:sz w:val="20"/>
                <w:szCs w:val="20"/>
              </w:rPr>
              <w:t>пгт</w:t>
            </w:r>
            <w:proofErr w:type="spellEnd"/>
            <w:r w:rsidR="002A1229">
              <w:rPr>
                <w:rFonts w:ascii="Times New Roman" w:hAnsi="Times New Roman" w:cs="Times New Roman"/>
                <w:sz w:val="20"/>
                <w:szCs w:val="20"/>
              </w:rPr>
              <w:t>. Никель</w:t>
            </w:r>
          </w:p>
        </w:tc>
        <w:tc>
          <w:tcPr>
            <w:tcW w:w="850" w:type="dxa"/>
            <w:tcBorders>
              <w:top w:val="single" w:sz="4" w:space="0" w:color="auto"/>
              <w:left w:val="nil"/>
              <w:bottom w:val="single" w:sz="4" w:space="0" w:color="auto"/>
              <w:right w:val="single" w:sz="4" w:space="0" w:color="auto"/>
            </w:tcBorders>
            <w:shd w:val="clear" w:color="auto" w:fill="auto"/>
          </w:tcPr>
          <w:p w14:paraId="4EB66B8F" w14:textId="6BB6B488" w:rsidR="002A1229" w:rsidRDefault="002A1229"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w:t>
            </w:r>
            <w:proofErr w:type="gramStart"/>
            <w:r>
              <w:rPr>
                <w:rFonts w:ascii="Times New Roman" w:hAnsi="Times New Roman" w:cs="Times New Roman"/>
                <w:sz w:val="20"/>
                <w:szCs w:val="20"/>
                <w:vertAlign w:val="superscript"/>
              </w:rPr>
              <w:t>2</w:t>
            </w:r>
            <w:proofErr w:type="gramEnd"/>
            <w:r>
              <w:rPr>
                <w:rFonts w:ascii="Times New Roman" w:hAnsi="Times New Roman" w:cs="Times New Roman"/>
                <w:sz w:val="20"/>
                <w:szCs w:val="20"/>
              </w:rPr>
              <w:t>/           пм</w:t>
            </w:r>
          </w:p>
        </w:tc>
        <w:tc>
          <w:tcPr>
            <w:tcW w:w="1559" w:type="dxa"/>
            <w:tcBorders>
              <w:top w:val="single" w:sz="4" w:space="0" w:color="auto"/>
              <w:left w:val="nil"/>
              <w:bottom w:val="single" w:sz="4" w:space="0" w:color="auto"/>
              <w:right w:val="single" w:sz="4" w:space="0" w:color="auto"/>
            </w:tcBorders>
            <w:shd w:val="clear" w:color="auto" w:fill="auto"/>
          </w:tcPr>
          <w:p w14:paraId="47492524" w14:textId="60C91469" w:rsidR="002A1229" w:rsidRDefault="002A1229" w:rsidP="004B71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250/ не менее 150</w:t>
            </w:r>
          </w:p>
        </w:tc>
        <w:tc>
          <w:tcPr>
            <w:tcW w:w="1418" w:type="dxa"/>
            <w:tcBorders>
              <w:top w:val="single" w:sz="4" w:space="0" w:color="auto"/>
              <w:left w:val="nil"/>
              <w:bottom w:val="single" w:sz="4" w:space="0" w:color="auto"/>
              <w:right w:val="single" w:sz="4" w:space="0" w:color="auto"/>
            </w:tcBorders>
            <w:shd w:val="clear" w:color="auto" w:fill="auto"/>
          </w:tcPr>
          <w:p w14:paraId="28950AF1" w14:textId="5CF47411" w:rsidR="002A1229" w:rsidRDefault="002A1229"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p w14:paraId="5C22BEE7" w14:textId="28AA66B0" w:rsidR="002A1229" w:rsidRDefault="002A1229"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w:t>
            </w:r>
          </w:p>
        </w:tc>
      </w:tr>
      <w:tr w:rsidR="002A1229" w:rsidRPr="001C51F7" w14:paraId="18D5D83A" w14:textId="77777777" w:rsidTr="00027BE3">
        <w:trPr>
          <w:trHeight w:val="182"/>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3D5F8F2C" w14:textId="6EC25871" w:rsidR="002A1229" w:rsidRPr="001C51F7" w:rsidRDefault="002A1229" w:rsidP="005364D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2.1.3.</w:t>
            </w:r>
          </w:p>
        </w:tc>
        <w:tc>
          <w:tcPr>
            <w:tcW w:w="4961" w:type="dxa"/>
            <w:tcBorders>
              <w:top w:val="single" w:sz="4" w:space="0" w:color="auto"/>
              <w:left w:val="nil"/>
              <w:bottom w:val="single" w:sz="4" w:space="0" w:color="auto"/>
              <w:right w:val="single" w:sz="4" w:space="0" w:color="auto"/>
            </w:tcBorders>
            <w:shd w:val="clear" w:color="auto" w:fill="auto"/>
          </w:tcPr>
          <w:p w14:paraId="1604505F" w14:textId="7B6AAF1F" w:rsidR="002A1229" w:rsidRDefault="002A1229" w:rsidP="005364D9">
            <w:pPr>
              <w:spacing w:after="0" w:line="240" w:lineRule="auto"/>
              <w:ind w:left="-2"/>
              <w:jc w:val="both"/>
              <w:rPr>
                <w:rFonts w:ascii="Times New Roman" w:hAnsi="Times New Roman" w:cs="Times New Roman"/>
                <w:sz w:val="20"/>
                <w:szCs w:val="20"/>
              </w:rPr>
            </w:pPr>
            <w:r>
              <w:rPr>
                <w:rFonts w:ascii="Times New Roman" w:hAnsi="Times New Roman" w:cs="Times New Roman"/>
                <w:sz w:val="20"/>
                <w:szCs w:val="20"/>
              </w:rPr>
              <w:t>Регулирование высотного положения крышек колодцев</w:t>
            </w:r>
          </w:p>
        </w:tc>
        <w:tc>
          <w:tcPr>
            <w:tcW w:w="850" w:type="dxa"/>
            <w:tcBorders>
              <w:top w:val="single" w:sz="4" w:space="0" w:color="auto"/>
              <w:left w:val="nil"/>
              <w:bottom w:val="single" w:sz="4" w:space="0" w:color="auto"/>
              <w:right w:val="single" w:sz="4" w:space="0" w:color="auto"/>
            </w:tcBorders>
            <w:shd w:val="clear" w:color="auto" w:fill="auto"/>
          </w:tcPr>
          <w:p w14:paraId="3E8C07A1" w14:textId="22C1463D" w:rsidR="002A1229" w:rsidRDefault="002A1229"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1D0D9165" w14:textId="6920B9B2" w:rsidR="002A1229" w:rsidRDefault="002A1229" w:rsidP="004B71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12</w:t>
            </w:r>
          </w:p>
        </w:tc>
        <w:tc>
          <w:tcPr>
            <w:tcW w:w="1418" w:type="dxa"/>
            <w:tcBorders>
              <w:top w:val="single" w:sz="4" w:space="0" w:color="auto"/>
              <w:left w:val="nil"/>
              <w:bottom w:val="single" w:sz="4" w:space="0" w:color="auto"/>
              <w:right w:val="single" w:sz="4" w:space="0" w:color="auto"/>
            </w:tcBorders>
            <w:shd w:val="clear" w:color="auto" w:fill="auto"/>
          </w:tcPr>
          <w:p w14:paraId="44C51747" w14:textId="77777777" w:rsidR="002A1229" w:rsidRDefault="00AB3681"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p w14:paraId="2C8F845E" w14:textId="313FFA16" w:rsidR="00120321" w:rsidRDefault="00120321" w:rsidP="005364D9">
            <w:pPr>
              <w:spacing w:after="0" w:line="240" w:lineRule="auto"/>
              <w:jc w:val="center"/>
              <w:rPr>
                <w:rFonts w:ascii="Times New Roman" w:hAnsi="Times New Roman" w:cs="Times New Roman"/>
                <w:sz w:val="20"/>
                <w:szCs w:val="20"/>
              </w:rPr>
            </w:pPr>
          </w:p>
        </w:tc>
      </w:tr>
      <w:tr w:rsidR="002A1229" w:rsidRPr="001C51F7" w14:paraId="2255308B" w14:textId="77777777" w:rsidTr="00027BE3">
        <w:trPr>
          <w:trHeight w:val="182"/>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52B9510" w14:textId="393416EB" w:rsidR="002A1229" w:rsidRDefault="002A1229" w:rsidP="005364D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2.2.1.</w:t>
            </w:r>
          </w:p>
        </w:tc>
        <w:tc>
          <w:tcPr>
            <w:tcW w:w="4961" w:type="dxa"/>
            <w:tcBorders>
              <w:top w:val="single" w:sz="4" w:space="0" w:color="auto"/>
              <w:left w:val="nil"/>
              <w:bottom w:val="single" w:sz="4" w:space="0" w:color="auto"/>
              <w:right w:val="single" w:sz="4" w:space="0" w:color="auto"/>
            </w:tcBorders>
            <w:shd w:val="clear" w:color="auto" w:fill="auto"/>
          </w:tcPr>
          <w:p w14:paraId="040272A3" w14:textId="3B395FCF" w:rsidR="002A1229" w:rsidRDefault="002A1229" w:rsidP="005364D9">
            <w:pPr>
              <w:spacing w:after="0" w:line="240" w:lineRule="auto"/>
              <w:ind w:left="-2"/>
              <w:jc w:val="both"/>
              <w:rPr>
                <w:rFonts w:ascii="Times New Roman" w:hAnsi="Times New Roman" w:cs="Times New Roman"/>
                <w:sz w:val="20"/>
                <w:szCs w:val="20"/>
              </w:rPr>
            </w:pPr>
            <w:r>
              <w:rPr>
                <w:rFonts w:ascii="Times New Roman" w:hAnsi="Times New Roman" w:cs="Times New Roman"/>
                <w:sz w:val="20"/>
                <w:szCs w:val="20"/>
              </w:rPr>
              <w:t>Количество проведенных профилактических мероприятий</w:t>
            </w:r>
          </w:p>
        </w:tc>
        <w:tc>
          <w:tcPr>
            <w:tcW w:w="850" w:type="dxa"/>
            <w:tcBorders>
              <w:top w:val="single" w:sz="4" w:space="0" w:color="auto"/>
              <w:left w:val="nil"/>
              <w:bottom w:val="single" w:sz="4" w:space="0" w:color="auto"/>
              <w:right w:val="single" w:sz="4" w:space="0" w:color="auto"/>
            </w:tcBorders>
            <w:shd w:val="clear" w:color="auto" w:fill="auto"/>
          </w:tcPr>
          <w:p w14:paraId="6CF4994D" w14:textId="67E5E4F7" w:rsidR="002A1229" w:rsidRDefault="002A1229"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7EAA00C0" w14:textId="798DD8FB" w:rsidR="002A1229" w:rsidRDefault="002A1229" w:rsidP="004B71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w:t>
            </w:r>
          </w:p>
        </w:tc>
        <w:tc>
          <w:tcPr>
            <w:tcW w:w="1418" w:type="dxa"/>
            <w:tcBorders>
              <w:top w:val="single" w:sz="4" w:space="0" w:color="auto"/>
              <w:left w:val="nil"/>
              <w:bottom w:val="single" w:sz="4" w:space="0" w:color="auto"/>
              <w:right w:val="single" w:sz="4" w:space="0" w:color="auto"/>
            </w:tcBorders>
            <w:shd w:val="clear" w:color="auto" w:fill="auto"/>
          </w:tcPr>
          <w:p w14:paraId="581ADC61" w14:textId="77777777" w:rsidR="002A1229" w:rsidRDefault="002A1229" w:rsidP="005364D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p w14:paraId="5AEBC799" w14:textId="51C9FBAF" w:rsidR="00120321" w:rsidRDefault="00120321" w:rsidP="005364D9">
            <w:pPr>
              <w:spacing w:after="0" w:line="240" w:lineRule="auto"/>
              <w:jc w:val="center"/>
              <w:rPr>
                <w:rFonts w:ascii="Times New Roman" w:hAnsi="Times New Roman" w:cs="Times New Roman"/>
                <w:sz w:val="20"/>
                <w:szCs w:val="20"/>
              </w:rPr>
            </w:pPr>
          </w:p>
        </w:tc>
      </w:tr>
    </w:tbl>
    <w:p w14:paraId="3D576DD9" w14:textId="0593519E" w:rsidR="00C75BAE" w:rsidRDefault="00C75BAE" w:rsidP="00F20129">
      <w:pPr>
        <w:widowControl w:val="0"/>
        <w:autoSpaceDE w:val="0"/>
        <w:autoSpaceDN w:val="0"/>
        <w:adjustRightInd w:val="0"/>
        <w:spacing w:after="0" w:line="240" w:lineRule="auto"/>
        <w:ind w:firstLine="709"/>
        <w:jc w:val="both"/>
        <w:rPr>
          <w:rFonts w:ascii="Times New Roman" w:hAnsi="Times New Roman" w:cs="Times New Roman"/>
          <w:sz w:val="24"/>
          <w:szCs w:val="24"/>
          <w:u w:val="single"/>
        </w:rPr>
      </w:pPr>
    </w:p>
    <w:p w14:paraId="5BD346A4" w14:textId="0953BB69" w:rsidR="0045473B" w:rsidRPr="006639BE" w:rsidRDefault="00F20129" w:rsidP="00EE6041">
      <w:pPr>
        <w:widowControl w:val="0"/>
        <w:autoSpaceDE w:val="0"/>
        <w:autoSpaceDN w:val="0"/>
        <w:adjustRightInd w:val="0"/>
        <w:spacing w:after="0" w:line="240" w:lineRule="auto"/>
        <w:ind w:firstLine="709"/>
        <w:rPr>
          <w:rFonts w:ascii="Times New Roman" w:hAnsi="Times New Roman" w:cs="Times New Roman"/>
          <w:b/>
          <w:sz w:val="24"/>
          <w:szCs w:val="24"/>
          <w:u w:val="single"/>
        </w:rPr>
      </w:pPr>
      <w:r w:rsidRPr="006639BE">
        <w:rPr>
          <w:rFonts w:ascii="Times New Roman" w:hAnsi="Times New Roman" w:cs="Times New Roman"/>
          <w:b/>
          <w:sz w:val="24"/>
          <w:szCs w:val="24"/>
          <w:u w:val="single"/>
        </w:rPr>
        <w:t xml:space="preserve">Подпрограмма </w:t>
      </w:r>
      <w:r w:rsidR="00860771" w:rsidRPr="006639BE">
        <w:rPr>
          <w:rFonts w:ascii="Times New Roman" w:hAnsi="Times New Roman" w:cs="Times New Roman"/>
          <w:b/>
          <w:sz w:val="24"/>
          <w:szCs w:val="24"/>
          <w:u w:val="single"/>
        </w:rPr>
        <w:t xml:space="preserve">2 </w:t>
      </w:r>
      <w:r w:rsidR="007F26A0" w:rsidRPr="006639BE">
        <w:rPr>
          <w:rFonts w:ascii="Times New Roman" w:hAnsi="Times New Roman" w:cs="Times New Roman"/>
          <w:b/>
          <w:sz w:val="24"/>
          <w:szCs w:val="24"/>
          <w:u w:val="single"/>
        </w:rPr>
        <w:t>«</w:t>
      </w:r>
      <w:r w:rsidR="00860771" w:rsidRPr="006639BE">
        <w:rPr>
          <w:rFonts w:ascii="Times New Roman" w:hAnsi="Times New Roman" w:cs="Times New Roman"/>
          <w:b/>
          <w:sz w:val="24"/>
          <w:szCs w:val="24"/>
          <w:u w:val="single"/>
        </w:rPr>
        <w:t>Профилактика правонарушений</w:t>
      </w:r>
      <w:r w:rsidR="007F26A0" w:rsidRPr="006639BE">
        <w:rPr>
          <w:rFonts w:ascii="Times New Roman" w:hAnsi="Times New Roman" w:cs="Times New Roman"/>
          <w:b/>
          <w:sz w:val="24"/>
          <w:szCs w:val="24"/>
          <w:u w:val="single"/>
        </w:rPr>
        <w:t>»</w:t>
      </w:r>
      <w:r w:rsidR="0085389F" w:rsidRPr="006639BE">
        <w:rPr>
          <w:rFonts w:ascii="Times New Roman" w:hAnsi="Times New Roman" w:cs="Times New Roman"/>
          <w:b/>
          <w:sz w:val="24"/>
          <w:szCs w:val="24"/>
          <w:u w:val="single"/>
        </w:rPr>
        <w:t>.</w:t>
      </w:r>
    </w:p>
    <w:p w14:paraId="44F4C406" w14:textId="659C7001" w:rsidR="00F20129" w:rsidRDefault="00F20129" w:rsidP="00F20129">
      <w:pPr>
        <w:shd w:val="clear" w:color="auto" w:fill="FFFFFF"/>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Цель подпрограммы -</w:t>
      </w:r>
      <w:r w:rsidR="00EB20EA" w:rsidRPr="001C51F7">
        <w:rPr>
          <w:rFonts w:ascii="Times New Roman" w:hAnsi="Times New Roman" w:cs="Times New Roman"/>
          <w:sz w:val="24"/>
          <w:szCs w:val="24"/>
        </w:rPr>
        <w:t xml:space="preserve"> </w:t>
      </w:r>
      <w:r w:rsidRPr="001C51F7">
        <w:rPr>
          <w:rFonts w:ascii="Times New Roman" w:hAnsi="Times New Roman" w:cs="Times New Roman"/>
          <w:sz w:val="24"/>
          <w:szCs w:val="24"/>
        </w:rPr>
        <w:t xml:space="preserve">повышение общественной безопасности </w:t>
      </w:r>
      <w:r w:rsidR="006D565D">
        <w:rPr>
          <w:rFonts w:ascii="Times New Roman" w:hAnsi="Times New Roman" w:cs="Times New Roman"/>
          <w:sz w:val="24"/>
          <w:szCs w:val="24"/>
        </w:rPr>
        <w:t>населения</w:t>
      </w:r>
      <w:r w:rsidRPr="001C51F7">
        <w:rPr>
          <w:rFonts w:ascii="Times New Roman" w:hAnsi="Times New Roman" w:cs="Times New Roman"/>
          <w:sz w:val="24"/>
          <w:szCs w:val="24"/>
        </w:rPr>
        <w:t>.</w:t>
      </w:r>
    </w:p>
    <w:p w14:paraId="41B00296" w14:textId="77777777" w:rsidR="000F2AC4" w:rsidRPr="001C51F7" w:rsidRDefault="000F2AC4" w:rsidP="000F2AC4">
      <w:pPr>
        <w:shd w:val="clear" w:color="auto" w:fill="FFFFFF"/>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Задачи подпрограммы:</w:t>
      </w:r>
    </w:p>
    <w:p w14:paraId="3F5A12E3" w14:textId="53BCF739" w:rsidR="00F20129" w:rsidRPr="001C51F7" w:rsidRDefault="000F2AC4" w:rsidP="00681876">
      <w:pPr>
        <w:pStyle w:val="a3"/>
        <w:numPr>
          <w:ilvl w:val="0"/>
          <w:numId w:val="6"/>
        </w:numPr>
        <w:shd w:val="clear" w:color="auto" w:fill="FFFFFF"/>
        <w:tabs>
          <w:tab w:val="left" w:pos="709"/>
          <w:tab w:val="left" w:pos="993"/>
        </w:tabs>
        <w:spacing w:after="0" w:line="240" w:lineRule="auto"/>
        <w:ind w:left="0" w:firstLine="709"/>
        <w:jc w:val="both"/>
        <w:rPr>
          <w:rFonts w:ascii="Times New Roman" w:hAnsi="Times New Roman" w:cs="Times New Roman"/>
          <w:sz w:val="24"/>
          <w:szCs w:val="24"/>
        </w:rPr>
      </w:pPr>
      <w:r w:rsidRPr="001C51F7">
        <w:rPr>
          <w:rFonts w:ascii="Times New Roman" w:hAnsi="Times New Roman" w:cs="Times New Roman"/>
          <w:sz w:val="24"/>
          <w:szCs w:val="24"/>
        </w:rPr>
        <w:t>С</w:t>
      </w:r>
      <w:r w:rsidR="00F20129" w:rsidRPr="001C51F7">
        <w:rPr>
          <w:rFonts w:ascii="Times New Roman" w:hAnsi="Times New Roman" w:cs="Times New Roman"/>
          <w:sz w:val="24"/>
          <w:szCs w:val="24"/>
        </w:rPr>
        <w:t>оздание условий для обеспечения пра</w:t>
      </w:r>
      <w:r w:rsidR="008660B6" w:rsidRPr="001C51F7">
        <w:rPr>
          <w:rFonts w:ascii="Times New Roman" w:hAnsi="Times New Roman" w:cs="Times New Roman"/>
          <w:sz w:val="24"/>
          <w:szCs w:val="24"/>
        </w:rPr>
        <w:t>вопорядка в общественных местах.</w:t>
      </w:r>
    </w:p>
    <w:p w14:paraId="0A179EF6" w14:textId="77777777" w:rsidR="00F20129" w:rsidRPr="001C51F7" w:rsidRDefault="000F2AC4" w:rsidP="00681876">
      <w:pPr>
        <w:pStyle w:val="31"/>
        <w:numPr>
          <w:ilvl w:val="0"/>
          <w:numId w:val="6"/>
        </w:numPr>
        <w:shd w:val="clear" w:color="auto" w:fill="FFFFFF"/>
        <w:tabs>
          <w:tab w:val="left" w:pos="284"/>
          <w:tab w:val="left" w:pos="993"/>
        </w:tabs>
        <w:spacing w:after="0" w:line="240" w:lineRule="auto"/>
        <w:ind w:left="0" w:firstLine="709"/>
        <w:jc w:val="both"/>
        <w:rPr>
          <w:rFonts w:ascii="Times New Roman" w:hAnsi="Times New Roman" w:cs="Times New Roman"/>
          <w:sz w:val="24"/>
          <w:szCs w:val="24"/>
        </w:rPr>
      </w:pPr>
      <w:r w:rsidRPr="001C51F7">
        <w:rPr>
          <w:rFonts w:ascii="Times New Roman" w:hAnsi="Times New Roman" w:cs="Times New Roman"/>
          <w:sz w:val="24"/>
          <w:szCs w:val="24"/>
        </w:rPr>
        <w:t>Р</w:t>
      </w:r>
      <w:r w:rsidR="00F20129" w:rsidRPr="001C51F7">
        <w:rPr>
          <w:rFonts w:ascii="Times New Roman" w:hAnsi="Times New Roman" w:cs="Times New Roman"/>
          <w:sz w:val="24"/>
          <w:szCs w:val="24"/>
        </w:rPr>
        <w:t>азвитие системы профилактики правонарушений.</w:t>
      </w:r>
    </w:p>
    <w:p w14:paraId="1EAA2535" w14:textId="430F3D00" w:rsidR="005C531D" w:rsidRDefault="00D67A2A" w:rsidP="00D34394">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Н</w:t>
      </w:r>
      <w:r w:rsidR="007B5E6A" w:rsidRPr="001C51F7">
        <w:rPr>
          <w:rFonts w:ascii="Times New Roman" w:hAnsi="Times New Roman" w:cs="Times New Roman"/>
          <w:sz w:val="24"/>
          <w:szCs w:val="24"/>
        </w:rPr>
        <w:t xml:space="preserve">а реализацию подпрограммы предусмотрены средства в размере </w:t>
      </w:r>
      <w:r w:rsidRPr="00C5222D">
        <w:rPr>
          <w:rFonts w:ascii="Times New Roman" w:hAnsi="Times New Roman" w:cs="Times New Roman"/>
          <w:b/>
          <w:sz w:val="24"/>
          <w:szCs w:val="24"/>
        </w:rPr>
        <w:t>2</w:t>
      </w:r>
      <w:r w:rsidR="00D34394">
        <w:rPr>
          <w:rFonts w:ascii="Times New Roman" w:hAnsi="Times New Roman" w:cs="Times New Roman"/>
          <w:b/>
          <w:sz w:val="24"/>
          <w:szCs w:val="24"/>
        </w:rPr>
        <w:t> 362,8</w:t>
      </w:r>
      <w:r w:rsidR="0045473B">
        <w:rPr>
          <w:rFonts w:ascii="Times New Roman" w:hAnsi="Times New Roman" w:cs="Times New Roman"/>
          <w:sz w:val="24"/>
          <w:szCs w:val="24"/>
        </w:rPr>
        <w:t xml:space="preserve"> тыс. руб</w:t>
      </w:r>
      <w:r w:rsidR="00C5222D">
        <w:rPr>
          <w:rFonts w:ascii="Times New Roman" w:hAnsi="Times New Roman" w:cs="Times New Roman"/>
          <w:sz w:val="24"/>
          <w:szCs w:val="24"/>
        </w:rPr>
        <w:t>лей</w:t>
      </w:r>
      <w:r w:rsidR="0045473B">
        <w:rPr>
          <w:rFonts w:ascii="Times New Roman" w:hAnsi="Times New Roman" w:cs="Times New Roman"/>
          <w:sz w:val="24"/>
          <w:szCs w:val="24"/>
        </w:rPr>
        <w:t xml:space="preserve">. </w:t>
      </w:r>
      <w:r w:rsidR="007B5E6A" w:rsidRPr="001C51F7">
        <w:rPr>
          <w:rFonts w:ascii="Times New Roman" w:hAnsi="Times New Roman" w:cs="Times New Roman"/>
          <w:sz w:val="24"/>
          <w:szCs w:val="24"/>
        </w:rPr>
        <w:t xml:space="preserve">В ходе реализации </w:t>
      </w:r>
      <w:r w:rsidR="0027363C" w:rsidRPr="001C51F7">
        <w:rPr>
          <w:rFonts w:ascii="Times New Roman" w:hAnsi="Times New Roman" w:cs="Times New Roman"/>
          <w:sz w:val="24"/>
          <w:szCs w:val="24"/>
        </w:rPr>
        <w:t>подп</w:t>
      </w:r>
      <w:r w:rsidR="007B5E6A" w:rsidRPr="001C51F7">
        <w:rPr>
          <w:rFonts w:ascii="Times New Roman" w:hAnsi="Times New Roman" w:cs="Times New Roman"/>
          <w:sz w:val="24"/>
          <w:szCs w:val="24"/>
        </w:rPr>
        <w:t xml:space="preserve">рограммы освоены средства в размере </w:t>
      </w:r>
      <w:r w:rsidR="007B5E6A" w:rsidRPr="001C51F7">
        <w:rPr>
          <w:rFonts w:ascii="Times New Roman" w:hAnsi="Times New Roman" w:cs="Times New Roman"/>
          <w:b/>
          <w:sz w:val="24"/>
          <w:szCs w:val="24"/>
        </w:rPr>
        <w:t>2</w:t>
      </w:r>
      <w:r w:rsidR="00D34394">
        <w:rPr>
          <w:rFonts w:ascii="Times New Roman" w:hAnsi="Times New Roman" w:cs="Times New Roman"/>
          <w:b/>
          <w:sz w:val="24"/>
          <w:szCs w:val="24"/>
        </w:rPr>
        <w:t> 345,8</w:t>
      </w:r>
      <w:r w:rsidR="007B5E6A" w:rsidRPr="001C51F7">
        <w:rPr>
          <w:rFonts w:ascii="Times New Roman" w:hAnsi="Times New Roman" w:cs="Times New Roman"/>
          <w:sz w:val="24"/>
          <w:szCs w:val="24"/>
        </w:rPr>
        <w:t xml:space="preserve"> тыс. руб</w:t>
      </w:r>
      <w:r w:rsidR="0045473B">
        <w:rPr>
          <w:rFonts w:ascii="Times New Roman" w:hAnsi="Times New Roman" w:cs="Times New Roman"/>
          <w:sz w:val="24"/>
          <w:szCs w:val="24"/>
        </w:rPr>
        <w:t>лей</w:t>
      </w:r>
      <w:r w:rsidR="007B5E6A" w:rsidRPr="001C51F7">
        <w:rPr>
          <w:rFonts w:ascii="Times New Roman" w:hAnsi="Times New Roman" w:cs="Times New Roman"/>
          <w:sz w:val="24"/>
          <w:szCs w:val="24"/>
        </w:rPr>
        <w:t xml:space="preserve">, что составляет </w:t>
      </w:r>
      <w:r w:rsidR="00753F0C" w:rsidRPr="001C51F7">
        <w:rPr>
          <w:rFonts w:ascii="Times New Roman" w:hAnsi="Times New Roman" w:cs="Times New Roman"/>
          <w:sz w:val="24"/>
          <w:szCs w:val="24"/>
        </w:rPr>
        <w:t>99,</w:t>
      </w:r>
      <w:r w:rsidR="00D34394">
        <w:rPr>
          <w:rFonts w:ascii="Times New Roman" w:hAnsi="Times New Roman" w:cs="Times New Roman"/>
          <w:sz w:val="24"/>
          <w:szCs w:val="24"/>
        </w:rPr>
        <w:t xml:space="preserve">3%, экономия 17,0 тыс. рублей (п.2.6. </w:t>
      </w:r>
      <w:r w:rsidR="004C4921" w:rsidRPr="001C51F7">
        <w:rPr>
          <w:rFonts w:ascii="Times New Roman" w:hAnsi="Times New Roman" w:cs="Times New Roman"/>
          <w:sz w:val="24"/>
          <w:szCs w:val="24"/>
        </w:rPr>
        <w:t>обеспечение функционирования комиссии по делам несовершеннолетних и защите их прав</w:t>
      </w:r>
      <w:r w:rsidR="00D34394">
        <w:rPr>
          <w:rFonts w:ascii="Times New Roman" w:hAnsi="Times New Roman" w:cs="Times New Roman"/>
          <w:sz w:val="24"/>
          <w:szCs w:val="24"/>
        </w:rPr>
        <w:t>).</w:t>
      </w:r>
    </w:p>
    <w:p w14:paraId="140693A4" w14:textId="77777777" w:rsidR="0092734F" w:rsidRDefault="008F29A2" w:rsidP="00395263">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 202</w:t>
      </w:r>
      <w:r w:rsidR="00D34394">
        <w:rPr>
          <w:rFonts w:ascii="Times New Roman" w:eastAsia="Times New Roman" w:hAnsi="Times New Roman" w:cs="Times New Roman"/>
          <w:sz w:val="24"/>
          <w:szCs w:val="24"/>
        </w:rPr>
        <w:t>1</w:t>
      </w:r>
      <w:r w:rsidR="00395263" w:rsidRPr="001C51F7">
        <w:rPr>
          <w:rFonts w:ascii="Times New Roman" w:eastAsia="Times New Roman" w:hAnsi="Times New Roman" w:cs="Times New Roman"/>
          <w:sz w:val="24"/>
          <w:szCs w:val="24"/>
        </w:rPr>
        <w:t xml:space="preserve"> года </w:t>
      </w:r>
      <w:r w:rsidR="00B23D69" w:rsidRPr="001C51F7">
        <w:rPr>
          <w:rFonts w:ascii="Times New Roman" w:eastAsia="Times New Roman" w:hAnsi="Times New Roman" w:cs="Times New Roman"/>
          <w:sz w:val="24"/>
          <w:szCs w:val="24"/>
        </w:rPr>
        <w:t>в рамках реализации подпрограммы</w:t>
      </w:r>
      <w:r w:rsidR="0092734F">
        <w:rPr>
          <w:rFonts w:ascii="Times New Roman" w:eastAsia="Times New Roman" w:hAnsi="Times New Roman" w:cs="Times New Roman"/>
          <w:sz w:val="24"/>
          <w:szCs w:val="24"/>
        </w:rPr>
        <w:t>:</w:t>
      </w:r>
    </w:p>
    <w:p w14:paraId="1468D629" w14:textId="56AD1431" w:rsidR="00395263" w:rsidRDefault="0092734F" w:rsidP="00027BE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деятельность МВК по профилактике правонарушений в </w:t>
      </w:r>
      <w:proofErr w:type="spellStart"/>
      <w:r w:rsidR="005364D9">
        <w:rPr>
          <w:rFonts w:ascii="Times New Roman" w:eastAsia="Times New Roman" w:hAnsi="Times New Roman" w:cs="Times New Roman"/>
          <w:sz w:val="24"/>
          <w:szCs w:val="24"/>
        </w:rPr>
        <w:t>Печенгском</w:t>
      </w:r>
      <w:proofErr w:type="spellEnd"/>
      <w:r w:rsidR="005364D9">
        <w:rPr>
          <w:rFonts w:ascii="Times New Roman" w:eastAsia="Times New Roman" w:hAnsi="Times New Roman" w:cs="Times New Roman"/>
          <w:sz w:val="24"/>
          <w:szCs w:val="24"/>
        </w:rPr>
        <w:t xml:space="preserve"> муниципальном округе (</w:t>
      </w:r>
      <w:r>
        <w:rPr>
          <w:rFonts w:ascii="Times New Roman" w:eastAsia="Times New Roman" w:hAnsi="Times New Roman" w:cs="Times New Roman"/>
          <w:sz w:val="24"/>
          <w:szCs w:val="24"/>
        </w:rPr>
        <w:t>проведено 4 заседания</w:t>
      </w:r>
      <w:r w:rsidR="005364D9">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28FB30C6" w14:textId="52C620D6" w:rsidR="0092734F" w:rsidRDefault="0092734F" w:rsidP="00027BE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периодическое освещение в СМИ результатов деятельности МВК, работы участковых уполномоченных полиции по </w:t>
      </w:r>
      <w:r w:rsidR="00BB4EE8">
        <w:rPr>
          <w:rFonts w:ascii="Times New Roman" w:eastAsia="Times New Roman" w:hAnsi="Times New Roman" w:cs="Times New Roman"/>
          <w:sz w:val="24"/>
          <w:szCs w:val="24"/>
        </w:rPr>
        <w:t>обеспечению общественного порядка на обслуживаемой территории (4</w:t>
      </w:r>
      <w:r w:rsidR="005364D9">
        <w:rPr>
          <w:rFonts w:ascii="Times New Roman" w:eastAsia="Times New Roman" w:hAnsi="Times New Roman" w:cs="Times New Roman"/>
          <w:sz w:val="24"/>
          <w:szCs w:val="24"/>
        </w:rPr>
        <w:t xml:space="preserve"> ед.</w:t>
      </w:r>
      <w:r w:rsidR="00BB4EE8">
        <w:rPr>
          <w:rFonts w:ascii="Times New Roman" w:eastAsia="Times New Roman" w:hAnsi="Times New Roman" w:cs="Times New Roman"/>
          <w:sz w:val="24"/>
          <w:szCs w:val="24"/>
        </w:rPr>
        <w:t>);</w:t>
      </w:r>
    </w:p>
    <w:p w14:paraId="7A15C69C" w14:textId="10A7F646" w:rsidR="00BB4EE8" w:rsidRDefault="005364D9" w:rsidP="00027BE3">
      <w:pPr>
        <w:spacing w:after="0" w:line="240" w:lineRule="auto"/>
        <w:ind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настройка и аренда каналов связи систем уличного видеонаблюдения в </w:t>
      </w:r>
      <w:proofErr w:type="spellStart"/>
      <w:r>
        <w:rPr>
          <w:rFonts w:ascii="Times New Roman" w:eastAsia="Arial Unicode MS" w:hAnsi="Times New Roman" w:cs="Times New Roman"/>
          <w:sz w:val="24"/>
          <w:szCs w:val="24"/>
        </w:rPr>
        <w:t>пгт</w:t>
      </w:r>
      <w:proofErr w:type="spellEnd"/>
      <w:r>
        <w:rPr>
          <w:rFonts w:ascii="Times New Roman" w:eastAsia="Arial Unicode MS" w:hAnsi="Times New Roman" w:cs="Times New Roman"/>
          <w:sz w:val="24"/>
          <w:szCs w:val="24"/>
        </w:rPr>
        <w:t>. Никель и г. Заполярный;</w:t>
      </w:r>
    </w:p>
    <w:p w14:paraId="169F98CC" w14:textId="1F3E9A16" w:rsidR="005364D9" w:rsidRDefault="005364D9" w:rsidP="00027BE3">
      <w:pPr>
        <w:spacing w:after="0" w:line="240" w:lineRule="auto"/>
        <w:ind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организована работа оперативного штаба</w:t>
      </w:r>
      <w:r w:rsidR="008C1553">
        <w:rPr>
          <w:rFonts w:ascii="Times New Roman" w:eastAsia="Arial Unicode MS" w:hAnsi="Times New Roman" w:cs="Times New Roman"/>
          <w:sz w:val="24"/>
          <w:szCs w:val="24"/>
        </w:rPr>
        <w:t xml:space="preserve"> по</w:t>
      </w:r>
      <w:r>
        <w:rPr>
          <w:rFonts w:ascii="Times New Roman" w:eastAsia="Arial Unicode MS" w:hAnsi="Times New Roman" w:cs="Times New Roman"/>
          <w:sz w:val="24"/>
          <w:szCs w:val="24"/>
        </w:rPr>
        <w:t xml:space="preserve"> профилактике безнадзорности, беспризорности и правонарушений несовершеннолетних (2 заседания);</w:t>
      </w:r>
    </w:p>
    <w:p w14:paraId="3394D8CD" w14:textId="3924B532" w:rsidR="005364D9" w:rsidRDefault="005364D9" w:rsidP="00027BE3">
      <w:pPr>
        <w:spacing w:after="0" w:line="240" w:lineRule="auto"/>
        <w:ind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постоянный мониторинг мероприятий, направленных на повышение эффективности работы по профилактике правонарушений в </w:t>
      </w:r>
      <w:proofErr w:type="spellStart"/>
      <w:r>
        <w:rPr>
          <w:rFonts w:ascii="Times New Roman" w:eastAsia="Arial Unicode MS" w:hAnsi="Times New Roman" w:cs="Times New Roman"/>
          <w:sz w:val="24"/>
          <w:szCs w:val="24"/>
        </w:rPr>
        <w:t>Печенгском</w:t>
      </w:r>
      <w:proofErr w:type="spellEnd"/>
      <w:r>
        <w:rPr>
          <w:rFonts w:ascii="Times New Roman" w:eastAsia="Arial Unicode MS" w:hAnsi="Times New Roman" w:cs="Times New Roman"/>
          <w:sz w:val="24"/>
          <w:szCs w:val="24"/>
        </w:rPr>
        <w:t xml:space="preserve"> муниципальном округе, заседания МВК;</w:t>
      </w:r>
    </w:p>
    <w:p w14:paraId="504819C0" w14:textId="4E4F2216" w:rsidR="005364D9" w:rsidRDefault="005364D9" w:rsidP="00027BE3">
      <w:pPr>
        <w:spacing w:after="0" w:line="240" w:lineRule="auto"/>
        <w:ind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предупреждение безнадзорности, правонарушений и антиобщественных действий несовершеннолетних, проведение региональных профилактических операций с несовершеннолетними (заседания КДН и ЗП);</w:t>
      </w:r>
    </w:p>
    <w:p w14:paraId="4CDB92F0" w14:textId="64ADEC38" w:rsidR="005364D9" w:rsidRDefault="005364D9" w:rsidP="00027BE3">
      <w:pPr>
        <w:spacing w:after="0" w:line="240" w:lineRule="auto"/>
        <w:ind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проведение социально-педагогической реабилитации несовершеннолетних, находящихся в социально-опасном положении;</w:t>
      </w:r>
    </w:p>
    <w:p w14:paraId="4479BB2D" w14:textId="20F1ECF0" w:rsidR="005364D9" w:rsidRDefault="001F194B" w:rsidP="00027BE3">
      <w:pPr>
        <w:spacing w:after="0" w:line="240" w:lineRule="auto"/>
        <w:ind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организация досуговой деятельности несовершеннолетних;</w:t>
      </w:r>
    </w:p>
    <w:p w14:paraId="7C1B793E" w14:textId="4507395B" w:rsidR="001F194B" w:rsidRPr="001C51F7" w:rsidRDefault="001F194B" w:rsidP="00027BE3">
      <w:pPr>
        <w:spacing w:after="0" w:line="240" w:lineRule="auto"/>
        <w:ind w:firstLine="709"/>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организация работы городских и выездных лагерей, создание временных рабочих мест для обучающихся в целях занятости несовершеннолетних в каникулярное время.</w:t>
      </w:r>
    </w:p>
    <w:p w14:paraId="6C4968BC" w14:textId="77777777" w:rsidR="0085389F" w:rsidRDefault="0085389F" w:rsidP="002A68CD">
      <w:pPr>
        <w:spacing w:after="0" w:line="240" w:lineRule="auto"/>
        <w:ind w:firstLine="708"/>
        <w:jc w:val="both"/>
        <w:rPr>
          <w:rFonts w:ascii="Times New Roman" w:eastAsia="Arial Unicode MS" w:hAnsi="Times New Roman" w:cs="Times New Roman"/>
          <w:sz w:val="24"/>
          <w:szCs w:val="24"/>
        </w:rPr>
      </w:pPr>
    </w:p>
    <w:p w14:paraId="6FAD2958" w14:textId="4A007601" w:rsidR="00CC0560" w:rsidRDefault="002E73A4" w:rsidP="008660B6">
      <w:pPr>
        <w:widowControl w:val="0"/>
        <w:autoSpaceDE w:val="0"/>
        <w:autoSpaceDN w:val="0"/>
        <w:adjustRightInd w:val="0"/>
        <w:spacing w:after="0" w:line="240" w:lineRule="auto"/>
        <w:jc w:val="center"/>
        <w:rPr>
          <w:rFonts w:ascii="Times New Roman" w:hAnsi="Times New Roman" w:cs="Times New Roman"/>
          <w:bCs/>
          <w:sz w:val="24"/>
          <w:szCs w:val="24"/>
          <w:u w:val="single"/>
        </w:rPr>
      </w:pPr>
      <w:r w:rsidRPr="00CC0560">
        <w:rPr>
          <w:rFonts w:ascii="Times New Roman" w:hAnsi="Times New Roman" w:cs="Times New Roman"/>
          <w:bCs/>
          <w:sz w:val="24"/>
          <w:szCs w:val="24"/>
          <w:u w:val="single"/>
        </w:rPr>
        <w:lastRenderedPageBreak/>
        <w:t xml:space="preserve">Анализ целевых индикаторов подпрограммы </w:t>
      </w:r>
      <w:r w:rsidR="00CC0560" w:rsidRPr="00CC0560">
        <w:rPr>
          <w:rFonts w:ascii="Times New Roman" w:hAnsi="Times New Roman" w:cs="Times New Roman"/>
          <w:bCs/>
          <w:sz w:val="24"/>
          <w:szCs w:val="24"/>
          <w:u w:val="single"/>
        </w:rPr>
        <w:t xml:space="preserve">2 </w:t>
      </w:r>
      <w:r w:rsidR="0019795D" w:rsidRPr="00CC0560">
        <w:rPr>
          <w:rFonts w:ascii="Times New Roman" w:hAnsi="Times New Roman" w:cs="Times New Roman"/>
          <w:bCs/>
          <w:sz w:val="24"/>
          <w:szCs w:val="24"/>
          <w:u w:val="single"/>
        </w:rPr>
        <w:t>за 202</w:t>
      </w:r>
      <w:r w:rsidR="00CC0560" w:rsidRPr="00CC0560">
        <w:rPr>
          <w:rFonts w:ascii="Times New Roman" w:hAnsi="Times New Roman" w:cs="Times New Roman"/>
          <w:bCs/>
          <w:sz w:val="24"/>
          <w:szCs w:val="24"/>
          <w:u w:val="single"/>
        </w:rPr>
        <w:t>1</w:t>
      </w:r>
      <w:r w:rsidRPr="00CC0560">
        <w:rPr>
          <w:rFonts w:ascii="Times New Roman" w:hAnsi="Times New Roman" w:cs="Times New Roman"/>
          <w:bCs/>
          <w:sz w:val="24"/>
          <w:szCs w:val="24"/>
          <w:u w:val="single"/>
        </w:rPr>
        <w:t xml:space="preserve"> год</w:t>
      </w:r>
    </w:p>
    <w:p w14:paraId="52751510" w14:textId="77777777" w:rsidR="00027BE3" w:rsidRPr="00CC0560" w:rsidRDefault="00027BE3" w:rsidP="008660B6">
      <w:pPr>
        <w:widowControl w:val="0"/>
        <w:autoSpaceDE w:val="0"/>
        <w:autoSpaceDN w:val="0"/>
        <w:adjustRightInd w:val="0"/>
        <w:spacing w:after="0" w:line="240" w:lineRule="auto"/>
        <w:jc w:val="center"/>
        <w:rPr>
          <w:rFonts w:ascii="Times New Roman" w:hAnsi="Times New Roman" w:cs="Times New Roman"/>
          <w:bCs/>
          <w:sz w:val="24"/>
          <w:szCs w:val="24"/>
          <w:u w:val="single"/>
        </w:rPr>
      </w:pPr>
    </w:p>
    <w:tbl>
      <w:tblPr>
        <w:tblW w:w="9497" w:type="dxa"/>
        <w:tblInd w:w="108" w:type="dxa"/>
        <w:tblLayout w:type="fixed"/>
        <w:tblLook w:val="04A0" w:firstRow="1" w:lastRow="0" w:firstColumn="1" w:lastColumn="0" w:noHBand="0" w:noVBand="1"/>
      </w:tblPr>
      <w:tblGrid>
        <w:gridCol w:w="675"/>
        <w:gridCol w:w="4995"/>
        <w:gridCol w:w="708"/>
        <w:gridCol w:w="1560"/>
        <w:gridCol w:w="1559"/>
      </w:tblGrid>
      <w:tr w:rsidR="002E73A4" w:rsidRPr="001C51F7" w14:paraId="43BD9ECC" w14:textId="77777777" w:rsidTr="00027BE3">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627BEE20" w14:textId="3FF57B99" w:rsidR="002E73A4" w:rsidRPr="001C51F7" w:rsidRDefault="002E73A4"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D95720" w:rsidRPr="001C51F7">
              <w:rPr>
                <w:rFonts w:ascii="Times New Roman" w:hAnsi="Times New Roman" w:cs="Times New Roman"/>
                <w:bCs/>
                <w:sz w:val="20"/>
                <w:szCs w:val="20"/>
              </w:rPr>
              <w:t>п</w:t>
            </w:r>
            <w:proofErr w:type="gramEnd"/>
            <w:r w:rsidR="00D95720" w:rsidRPr="001C51F7">
              <w:rPr>
                <w:rFonts w:ascii="Times New Roman" w:hAnsi="Times New Roman" w:cs="Times New Roman"/>
                <w:bCs/>
                <w:sz w:val="20"/>
                <w:szCs w:val="20"/>
              </w:rPr>
              <w:t>/п</w:t>
            </w:r>
          </w:p>
        </w:tc>
        <w:tc>
          <w:tcPr>
            <w:tcW w:w="4995" w:type="dxa"/>
            <w:vMerge w:val="restart"/>
            <w:tcBorders>
              <w:top w:val="single" w:sz="4" w:space="0" w:color="auto"/>
              <w:left w:val="nil"/>
              <w:right w:val="single" w:sz="4" w:space="0" w:color="auto"/>
            </w:tcBorders>
            <w:shd w:val="clear" w:color="auto" w:fill="auto"/>
          </w:tcPr>
          <w:p w14:paraId="69FC67AC" w14:textId="77777777" w:rsidR="002E73A4" w:rsidRPr="001C51F7" w:rsidRDefault="002E73A4" w:rsidP="002E73A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8" w:type="dxa"/>
            <w:vMerge w:val="restart"/>
            <w:tcBorders>
              <w:top w:val="single" w:sz="4" w:space="0" w:color="auto"/>
              <w:left w:val="nil"/>
              <w:right w:val="single" w:sz="4" w:space="0" w:color="auto"/>
            </w:tcBorders>
            <w:shd w:val="clear" w:color="auto" w:fill="auto"/>
          </w:tcPr>
          <w:p w14:paraId="0CC65AF3" w14:textId="77777777" w:rsidR="002E73A4" w:rsidRPr="001C51F7" w:rsidRDefault="002E73A4" w:rsidP="002E73A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3119" w:type="dxa"/>
            <w:gridSpan w:val="2"/>
            <w:tcBorders>
              <w:top w:val="single" w:sz="4" w:space="0" w:color="auto"/>
              <w:left w:val="nil"/>
              <w:bottom w:val="single" w:sz="4" w:space="0" w:color="auto"/>
              <w:right w:val="single" w:sz="4" w:space="0" w:color="auto"/>
            </w:tcBorders>
            <w:shd w:val="clear" w:color="auto" w:fill="auto"/>
          </w:tcPr>
          <w:p w14:paraId="27338FF8" w14:textId="5D3AF213" w:rsidR="002E73A4" w:rsidRPr="001C51F7" w:rsidRDefault="0019795D" w:rsidP="00CC0560">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w:t>
            </w:r>
            <w:r w:rsidR="00CC0560">
              <w:rPr>
                <w:rFonts w:ascii="Times New Roman" w:hAnsi="Times New Roman" w:cs="Times New Roman"/>
                <w:bCs/>
                <w:sz w:val="20"/>
                <w:szCs w:val="20"/>
              </w:rPr>
              <w:t>1</w:t>
            </w:r>
            <w:r w:rsidR="002E73A4" w:rsidRPr="001C51F7">
              <w:rPr>
                <w:rFonts w:ascii="Times New Roman" w:hAnsi="Times New Roman" w:cs="Times New Roman"/>
                <w:bCs/>
                <w:sz w:val="20"/>
                <w:szCs w:val="20"/>
              </w:rPr>
              <w:t xml:space="preserve"> год</w:t>
            </w:r>
          </w:p>
        </w:tc>
      </w:tr>
      <w:tr w:rsidR="002E73A4" w:rsidRPr="001C51F7" w14:paraId="791815AD" w14:textId="77777777" w:rsidTr="00027BE3">
        <w:trPr>
          <w:trHeight w:val="145"/>
        </w:trPr>
        <w:tc>
          <w:tcPr>
            <w:tcW w:w="675" w:type="dxa"/>
            <w:vMerge/>
            <w:tcBorders>
              <w:left w:val="single" w:sz="4" w:space="0" w:color="auto"/>
              <w:bottom w:val="single" w:sz="4" w:space="0" w:color="auto"/>
              <w:right w:val="single" w:sz="4" w:space="0" w:color="auto"/>
            </w:tcBorders>
            <w:shd w:val="clear" w:color="auto" w:fill="auto"/>
          </w:tcPr>
          <w:p w14:paraId="6BF89DA3" w14:textId="77777777" w:rsidR="002E73A4" w:rsidRPr="001C51F7" w:rsidRDefault="002E73A4" w:rsidP="002E73A4">
            <w:pPr>
              <w:spacing w:after="0" w:line="240" w:lineRule="auto"/>
              <w:jc w:val="center"/>
              <w:rPr>
                <w:rFonts w:ascii="Times New Roman" w:hAnsi="Times New Roman" w:cs="Times New Roman"/>
                <w:bCs/>
                <w:sz w:val="20"/>
                <w:szCs w:val="20"/>
              </w:rPr>
            </w:pPr>
          </w:p>
        </w:tc>
        <w:tc>
          <w:tcPr>
            <w:tcW w:w="4995" w:type="dxa"/>
            <w:vMerge/>
            <w:tcBorders>
              <w:left w:val="nil"/>
              <w:bottom w:val="single" w:sz="4" w:space="0" w:color="auto"/>
              <w:right w:val="single" w:sz="4" w:space="0" w:color="auto"/>
            </w:tcBorders>
            <w:shd w:val="clear" w:color="auto" w:fill="auto"/>
          </w:tcPr>
          <w:p w14:paraId="5C3E0E74" w14:textId="77777777" w:rsidR="002E73A4" w:rsidRPr="001C51F7" w:rsidRDefault="002E73A4" w:rsidP="002E73A4">
            <w:pPr>
              <w:spacing w:after="0" w:line="240" w:lineRule="auto"/>
              <w:jc w:val="center"/>
              <w:rPr>
                <w:rFonts w:ascii="Times New Roman" w:hAnsi="Times New Roman" w:cs="Times New Roman"/>
                <w:bCs/>
                <w:sz w:val="20"/>
                <w:szCs w:val="20"/>
              </w:rPr>
            </w:pPr>
          </w:p>
        </w:tc>
        <w:tc>
          <w:tcPr>
            <w:tcW w:w="708" w:type="dxa"/>
            <w:vMerge/>
            <w:tcBorders>
              <w:left w:val="nil"/>
              <w:bottom w:val="single" w:sz="4" w:space="0" w:color="auto"/>
              <w:right w:val="single" w:sz="4" w:space="0" w:color="auto"/>
            </w:tcBorders>
            <w:shd w:val="clear" w:color="auto" w:fill="auto"/>
          </w:tcPr>
          <w:p w14:paraId="66A1FAB9" w14:textId="77777777" w:rsidR="002E73A4" w:rsidRPr="001C51F7" w:rsidRDefault="002E73A4" w:rsidP="002E73A4">
            <w:pPr>
              <w:spacing w:after="0" w:line="240" w:lineRule="auto"/>
              <w:jc w:val="center"/>
              <w:rPr>
                <w:rFonts w:ascii="Times New Roman" w:hAnsi="Times New Roman" w:cs="Times New Roman"/>
                <w:bCs/>
                <w:sz w:val="20"/>
                <w:szCs w:val="20"/>
              </w:rPr>
            </w:pPr>
          </w:p>
        </w:tc>
        <w:tc>
          <w:tcPr>
            <w:tcW w:w="1560" w:type="dxa"/>
            <w:tcBorders>
              <w:top w:val="single" w:sz="4" w:space="0" w:color="auto"/>
              <w:left w:val="nil"/>
              <w:bottom w:val="single" w:sz="4" w:space="0" w:color="auto"/>
              <w:right w:val="single" w:sz="4" w:space="0" w:color="auto"/>
            </w:tcBorders>
            <w:shd w:val="clear" w:color="auto" w:fill="auto"/>
          </w:tcPr>
          <w:p w14:paraId="09E46BF8" w14:textId="77777777" w:rsidR="002E73A4" w:rsidRPr="001C51F7" w:rsidRDefault="002E73A4" w:rsidP="002E73A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559" w:type="dxa"/>
            <w:tcBorders>
              <w:top w:val="single" w:sz="4" w:space="0" w:color="auto"/>
              <w:left w:val="nil"/>
              <w:bottom w:val="single" w:sz="4" w:space="0" w:color="auto"/>
              <w:right w:val="single" w:sz="4" w:space="0" w:color="auto"/>
            </w:tcBorders>
            <w:shd w:val="clear" w:color="auto" w:fill="auto"/>
          </w:tcPr>
          <w:p w14:paraId="7BBFC3FB" w14:textId="77777777" w:rsidR="002E73A4" w:rsidRPr="001C51F7" w:rsidRDefault="002E73A4" w:rsidP="002E73A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2E73A4" w:rsidRPr="001C51F7" w14:paraId="2BCC332C" w14:textId="77777777" w:rsidTr="00027BE3">
        <w:trPr>
          <w:trHeight w:val="204"/>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785D9FB1" w14:textId="77777777" w:rsidR="002E73A4" w:rsidRPr="001C51F7" w:rsidRDefault="002E73A4" w:rsidP="002E73A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995" w:type="dxa"/>
            <w:tcBorders>
              <w:top w:val="single" w:sz="4" w:space="0" w:color="auto"/>
              <w:left w:val="nil"/>
              <w:bottom w:val="single" w:sz="4" w:space="0" w:color="auto"/>
              <w:right w:val="single" w:sz="4" w:space="0" w:color="auto"/>
            </w:tcBorders>
            <w:shd w:val="clear" w:color="auto" w:fill="auto"/>
            <w:noWrap/>
            <w:hideMark/>
          </w:tcPr>
          <w:p w14:paraId="0C953274" w14:textId="41C32F9C" w:rsidR="002E73A4" w:rsidRPr="001C51F7" w:rsidRDefault="00753F0C" w:rsidP="002E73A4">
            <w:pPr>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несовершеннолетних, привлеченных к административной ответственности за совершение правонарушений</w:t>
            </w:r>
          </w:p>
        </w:tc>
        <w:tc>
          <w:tcPr>
            <w:tcW w:w="708" w:type="dxa"/>
            <w:tcBorders>
              <w:top w:val="single" w:sz="4" w:space="0" w:color="auto"/>
              <w:left w:val="nil"/>
              <w:bottom w:val="single" w:sz="4" w:space="0" w:color="auto"/>
              <w:right w:val="single" w:sz="4" w:space="0" w:color="auto"/>
            </w:tcBorders>
            <w:shd w:val="clear" w:color="auto" w:fill="auto"/>
            <w:hideMark/>
          </w:tcPr>
          <w:p w14:paraId="68D2D7B5" w14:textId="6693C3B7" w:rsidR="002E73A4" w:rsidRPr="001C51F7" w:rsidRDefault="00CC0560"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ч</w:t>
            </w:r>
            <w:r w:rsidR="00753F0C" w:rsidRPr="001C51F7">
              <w:rPr>
                <w:rFonts w:ascii="Times New Roman" w:hAnsi="Times New Roman" w:cs="Times New Roman"/>
                <w:sz w:val="20"/>
                <w:szCs w:val="20"/>
              </w:rPr>
              <w:t>ел.</w:t>
            </w:r>
          </w:p>
        </w:tc>
        <w:tc>
          <w:tcPr>
            <w:tcW w:w="1560" w:type="dxa"/>
            <w:tcBorders>
              <w:top w:val="single" w:sz="4" w:space="0" w:color="auto"/>
              <w:left w:val="nil"/>
              <w:bottom w:val="single" w:sz="4" w:space="0" w:color="auto"/>
              <w:right w:val="single" w:sz="4" w:space="0" w:color="auto"/>
            </w:tcBorders>
            <w:shd w:val="clear" w:color="auto" w:fill="auto"/>
            <w:noWrap/>
          </w:tcPr>
          <w:p w14:paraId="1A5C49E1" w14:textId="01CA6205" w:rsidR="002E73A4" w:rsidRPr="001C51F7" w:rsidRDefault="00CC0560" w:rsidP="00A063A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1559" w:type="dxa"/>
            <w:tcBorders>
              <w:top w:val="single" w:sz="4" w:space="0" w:color="auto"/>
              <w:left w:val="nil"/>
              <w:bottom w:val="single" w:sz="4" w:space="0" w:color="auto"/>
              <w:right w:val="single" w:sz="4" w:space="0" w:color="auto"/>
            </w:tcBorders>
            <w:shd w:val="clear" w:color="auto" w:fill="auto"/>
          </w:tcPr>
          <w:p w14:paraId="6EC5F33A" w14:textId="74C22277" w:rsidR="002E73A4" w:rsidRPr="001C51F7" w:rsidRDefault="00CC0560" w:rsidP="008735F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r>
      <w:tr w:rsidR="002E73A4" w:rsidRPr="001C51F7" w14:paraId="2695E1DA" w14:textId="77777777" w:rsidTr="00027BE3">
        <w:trPr>
          <w:trHeight w:val="331"/>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638AD3FB" w14:textId="77777777" w:rsidR="002E73A4" w:rsidRPr="001C51F7" w:rsidRDefault="002E73A4" w:rsidP="002E73A4">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995" w:type="dxa"/>
            <w:tcBorders>
              <w:top w:val="single" w:sz="4" w:space="0" w:color="auto"/>
              <w:left w:val="nil"/>
              <w:bottom w:val="single" w:sz="4" w:space="0" w:color="auto"/>
              <w:right w:val="single" w:sz="4" w:space="0" w:color="auto"/>
            </w:tcBorders>
            <w:shd w:val="clear" w:color="auto" w:fill="auto"/>
            <w:hideMark/>
          </w:tcPr>
          <w:p w14:paraId="1BACA0C0" w14:textId="7B797FAC" w:rsidR="002E73A4" w:rsidRPr="001C51F7" w:rsidRDefault="00753F0C" w:rsidP="00CC0560">
            <w:pPr>
              <w:spacing w:after="0" w:line="240" w:lineRule="auto"/>
              <w:ind w:right="29"/>
              <w:jc w:val="both"/>
              <w:rPr>
                <w:rFonts w:ascii="Times New Roman" w:hAnsi="Times New Roman" w:cs="Times New Roman"/>
                <w:sz w:val="20"/>
                <w:szCs w:val="20"/>
              </w:rPr>
            </w:pPr>
            <w:r w:rsidRPr="001C51F7">
              <w:rPr>
                <w:rFonts w:ascii="Times New Roman" w:hAnsi="Times New Roman" w:cs="Times New Roman"/>
                <w:sz w:val="20"/>
                <w:szCs w:val="20"/>
              </w:rPr>
              <w:t xml:space="preserve">Количество заседаний МВК по профилактике правонарушений в </w:t>
            </w:r>
            <w:proofErr w:type="spellStart"/>
            <w:r w:rsidRPr="001C51F7">
              <w:rPr>
                <w:rFonts w:ascii="Times New Roman" w:hAnsi="Times New Roman" w:cs="Times New Roman"/>
                <w:sz w:val="20"/>
                <w:szCs w:val="20"/>
              </w:rPr>
              <w:t>Печенгском</w:t>
            </w:r>
            <w:proofErr w:type="spellEnd"/>
            <w:r w:rsidRPr="001C51F7">
              <w:rPr>
                <w:rFonts w:ascii="Times New Roman" w:hAnsi="Times New Roman" w:cs="Times New Roman"/>
                <w:sz w:val="20"/>
                <w:szCs w:val="20"/>
              </w:rPr>
              <w:t xml:space="preserve"> </w:t>
            </w:r>
            <w:r w:rsidR="00CC0560">
              <w:rPr>
                <w:rFonts w:ascii="Times New Roman" w:hAnsi="Times New Roman" w:cs="Times New Roman"/>
                <w:sz w:val="20"/>
                <w:szCs w:val="20"/>
              </w:rPr>
              <w:t>муниципальном округе</w:t>
            </w:r>
          </w:p>
        </w:tc>
        <w:tc>
          <w:tcPr>
            <w:tcW w:w="708" w:type="dxa"/>
            <w:tcBorders>
              <w:top w:val="single" w:sz="4" w:space="0" w:color="auto"/>
              <w:left w:val="nil"/>
              <w:bottom w:val="single" w:sz="4" w:space="0" w:color="auto"/>
              <w:right w:val="single" w:sz="4" w:space="0" w:color="auto"/>
            </w:tcBorders>
            <w:shd w:val="clear" w:color="auto" w:fill="auto"/>
            <w:hideMark/>
          </w:tcPr>
          <w:p w14:paraId="60A499CF" w14:textId="71AB72E8" w:rsidR="002E73A4" w:rsidRPr="001C51F7" w:rsidRDefault="00753F0C" w:rsidP="002E73A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560" w:type="dxa"/>
            <w:tcBorders>
              <w:top w:val="single" w:sz="4" w:space="0" w:color="auto"/>
              <w:left w:val="nil"/>
              <w:bottom w:val="single" w:sz="4" w:space="0" w:color="auto"/>
              <w:right w:val="single" w:sz="4" w:space="0" w:color="auto"/>
            </w:tcBorders>
            <w:shd w:val="clear" w:color="auto" w:fill="auto"/>
          </w:tcPr>
          <w:p w14:paraId="7FA65644" w14:textId="4C4A7C79" w:rsidR="002E73A4" w:rsidRPr="001C51F7" w:rsidRDefault="00753F0C" w:rsidP="00753F0C">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4</w:t>
            </w:r>
          </w:p>
        </w:tc>
        <w:tc>
          <w:tcPr>
            <w:tcW w:w="1559" w:type="dxa"/>
            <w:tcBorders>
              <w:top w:val="single" w:sz="4" w:space="0" w:color="auto"/>
              <w:left w:val="nil"/>
              <w:bottom w:val="single" w:sz="4" w:space="0" w:color="auto"/>
              <w:right w:val="single" w:sz="4" w:space="0" w:color="auto"/>
            </w:tcBorders>
            <w:shd w:val="clear" w:color="000000" w:fill="FFFFFF"/>
          </w:tcPr>
          <w:p w14:paraId="632BF140" w14:textId="72D49112" w:rsidR="002E73A4" w:rsidRPr="001C51F7" w:rsidRDefault="0019795D" w:rsidP="002E73A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r>
      <w:tr w:rsidR="00753F0C" w:rsidRPr="001C51F7" w14:paraId="0324E640" w14:textId="77777777" w:rsidTr="00027BE3">
        <w:trPr>
          <w:trHeight w:val="501"/>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068A86D0" w14:textId="6FC0DB0B" w:rsidR="00753F0C" w:rsidRPr="001C51F7" w:rsidRDefault="00753F0C" w:rsidP="00CC0560">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w:t>
            </w:r>
            <w:r w:rsidR="00CC0560">
              <w:rPr>
                <w:rFonts w:ascii="Times New Roman" w:hAnsi="Times New Roman" w:cs="Times New Roman"/>
                <w:sz w:val="20"/>
                <w:szCs w:val="20"/>
              </w:rPr>
              <w:t>1</w:t>
            </w:r>
            <w:r w:rsidRPr="001C51F7">
              <w:rPr>
                <w:rFonts w:ascii="Times New Roman" w:hAnsi="Times New Roman" w:cs="Times New Roman"/>
                <w:sz w:val="20"/>
                <w:szCs w:val="20"/>
              </w:rPr>
              <w:t>.</w:t>
            </w:r>
          </w:p>
        </w:tc>
        <w:tc>
          <w:tcPr>
            <w:tcW w:w="4995" w:type="dxa"/>
            <w:tcBorders>
              <w:top w:val="single" w:sz="4" w:space="0" w:color="auto"/>
              <w:left w:val="nil"/>
              <w:bottom w:val="single" w:sz="4" w:space="0" w:color="auto"/>
              <w:right w:val="single" w:sz="4" w:space="0" w:color="auto"/>
            </w:tcBorders>
            <w:shd w:val="clear" w:color="auto" w:fill="auto"/>
            <w:hideMark/>
          </w:tcPr>
          <w:p w14:paraId="0F3A7C90" w14:textId="6BAC354C" w:rsidR="00753F0C" w:rsidRPr="001C51F7" w:rsidRDefault="00753F0C" w:rsidP="002E73A4">
            <w:pPr>
              <w:spacing w:after="0" w:line="240" w:lineRule="auto"/>
              <w:ind w:right="29"/>
              <w:jc w:val="both"/>
              <w:rPr>
                <w:rFonts w:ascii="Times New Roman" w:hAnsi="Times New Roman" w:cs="Times New Roman"/>
                <w:sz w:val="20"/>
                <w:szCs w:val="20"/>
              </w:rPr>
            </w:pPr>
            <w:r w:rsidRPr="001C51F7">
              <w:rPr>
                <w:rFonts w:ascii="Times New Roman" w:hAnsi="Times New Roman" w:cs="Times New Roman"/>
                <w:sz w:val="20"/>
                <w:szCs w:val="20"/>
              </w:rPr>
              <w:t>Вовлечение несовершеннолетних граждан в мероприятия по профилактике правонарушений</w:t>
            </w:r>
          </w:p>
        </w:tc>
        <w:tc>
          <w:tcPr>
            <w:tcW w:w="708" w:type="dxa"/>
            <w:tcBorders>
              <w:top w:val="single" w:sz="4" w:space="0" w:color="auto"/>
              <w:left w:val="nil"/>
              <w:bottom w:val="single" w:sz="4" w:space="0" w:color="auto"/>
              <w:right w:val="single" w:sz="4" w:space="0" w:color="auto"/>
            </w:tcBorders>
            <w:shd w:val="clear" w:color="auto" w:fill="auto"/>
            <w:hideMark/>
          </w:tcPr>
          <w:p w14:paraId="3DB38C52" w14:textId="77777777" w:rsidR="00753F0C" w:rsidRPr="001C51F7" w:rsidRDefault="00753F0C" w:rsidP="002E73A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60" w:type="dxa"/>
            <w:tcBorders>
              <w:top w:val="single" w:sz="4" w:space="0" w:color="auto"/>
              <w:left w:val="nil"/>
              <w:bottom w:val="single" w:sz="4" w:space="0" w:color="auto"/>
              <w:right w:val="single" w:sz="4" w:space="0" w:color="auto"/>
            </w:tcBorders>
            <w:shd w:val="clear" w:color="auto" w:fill="auto"/>
          </w:tcPr>
          <w:p w14:paraId="47C06BF3" w14:textId="77777777" w:rsidR="00753F0C" w:rsidRPr="001C51F7" w:rsidRDefault="00753F0C" w:rsidP="00A063AF">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100</w:t>
            </w:r>
          </w:p>
          <w:p w14:paraId="57A5B7E5" w14:textId="48859560" w:rsidR="00753F0C" w:rsidRPr="001C51F7" w:rsidRDefault="00753F0C" w:rsidP="00A063AF">
            <w:pPr>
              <w:spacing w:after="0" w:line="240" w:lineRule="auto"/>
              <w:ind w:right="29"/>
              <w:jc w:val="center"/>
              <w:rPr>
                <w:rFonts w:ascii="Times New Roman" w:hAnsi="Times New Roman" w:cs="Times New Roman"/>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3848D7E0" w14:textId="76D25D1F" w:rsidR="00753F0C" w:rsidRPr="001C51F7" w:rsidRDefault="00187AB1" w:rsidP="002E73A4">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bl>
    <w:p w14:paraId="18152635" w14:textId="77777777" w:rsidR="00DB07BE" w:rsidRDefault="00DB07BE" w:rsidP="00F20129">
      <w:pPr>
        <w:widowControl w:val="0"/>
        <w:autoSpaceDE w:val="0"/>
        <w:autoSpaceDN w:val="0"/>
        <w:adjustRightInd w:val="0"/>
        <w:spacing w:after="0" w:line="240" w:lineRule="auto"/>
        <w:ind w:firstLine="709"/>
        <w:jc w:val="both"/>
        <w:rPr>
          <w:rFonts w:ascii="Times New Roman" w:hAnsi="Times New Roman" w:cs="Times New Roman"/>
          <w:sz w:val="24"/>
          <w:szCs w:val="24"/>
          <w:u w:val="single"/>
        </w:rPr>
      </w:pPr>
    </w:p>
    <w:p w14:paraId="0734323D" w14:textId="204B7E5A" w:rsidR="00623377" w:rsidRPr="00696062" w:rsidRDefault="007F26A0" w:rsidP="00027BE3">
      <w:pPr>
        <w:widowControl w:val="0"/>
        <w:autoSpaceDE w:val="0"/>
        <w:autoSpaceDN w:val="0"/>
        <w:adjustRightInd w:val="0"/>
        <w:spacing w:after="0" w:line="240" w:lineRule="auto"/>
        <w:ind w:firstLine="709"/>
        <w:jc w:val="both"/>
        <w:rPr>
          <w:rFonts w:ascii="Times New Roman" w:hAnsi="Times New Roman" w:cs="Times New Roman"/>
          <w:b/>
          <w:sz w:val="24"/>
          <w:szCs w:val="24"/>
          <w:u w:val="single"/>
        </w:rPr>
      </w:pPr>
      <w:r w:rsidRPr="00696062">
        <w:rPr>
          <w:rFonts w:ascii="Times New Roman" w:hAnsi="Times New Roman" w:cs="Times New Roman"/>
          <w:b/>
          <w:sz w:val="24"/>
          <w:szCs w:val="24"/>
          <w:u w:val="single"/>
        </w:rPr>
        <w:t xml:space="preserve">Подпрограмма </w:t>
      </w:r>
      <w:r w:rsidR="00C7388C" w:rsidRPr="00696062">
        <w:rPr>
          <w:rFonts w:ascii="Times New Roman" w:hAnsi="Times New Roman" w:cs="Times New Roman"/>
          <w:b/>
          <w:sz w:val="24"/>
          <w:szCs w:val="24"/>
          <w:u w:val="single"/>
        </w:rPr>
        <w:t>3.</w:t>
      </w:r>
      <w:r w:rsidRPr="00696062">
        <w:rPr>
          <w:rFonts w:ascii="Times New Roman" w:hAnsi="Times New Roman" w:cs="Times New Roman"/>
          <w:b/>
          <w:sz w:val="24"/>
          <w:szCs w:val="24"/>
          <w:u w:val="single"/>
        </w:rPr>
        <w:t xml:space="preserve"> «</w:t>
      </w:r>
      <w:r w:rsidR="00F20129" w:rsidRPr="00696062">
        <w:rPr>
          <w:rFonts w:ascii="Times New Roman" w:hAnsi="Times New Roman" w:cs="Times New Roman"/>
          <w:b/>
          <w:sz w:val="24"/>
          <w:szCs w:val="24"/>
          <w:u w:val="single"/>
        </w:rPr>
        <w:t>Обеспечение защиты населения и террит</w:t>
      </w:r>
      <w:r w:rsidRPr="00696062">
        <w:rPr>
          <w:rFonts w:ascii="Times New Roman" w:hAnsi="Times New Roman" w:cs="Times New Roman"/>
          <w:b/>
          <w:sz w:val="24"/>
          <w:szCs w:val="24"/>
          <w:u w:val="single"/>
        </w:rPr>
        <w:t xml:space="preserve">орий </w:t>
      </w:r>
      <w:r w:rsidR="0085389F" w:rsidRPr="00696062">
        <w:rPr>
          <w:rFonts w:ascii="Times New Roman" w:hAnsi="Times New Roman" w:cs="Times New Roman"/>
          <w:b/>
          <w:sz w:val="24"/>
          <w:szCs w:val="24"/>
          <w:u w:val="single"/>
        </w:rPr>
        <w:t>от чрезвычайных ситуаций».</w:t>
      </w:r>
      <w:r w:rsidR="00623377" w:rsidRPr="00696062">
        <w:rPr>
          <w:rFonts w:ascii="Times New Roman" w:hAnsi="Times New Roman" w:cs="Times New Roman"/>
          <w:b/>
          <w:sz w:val="24"/>
          <w:szCs w:val="24"/>
          <w:u w:val="single"/>
        </w:rPr>
        <w:t xml:space="preserve"> </w:t>
      </w:r>
    </w:p>
    <w:p w14:paraId="780487CD" w14:textId="77777777" w:rsidR="00F20129" w:rsidRPr="001C51F7" w:rsidRDefault="00F20129" w:rsidP="00027BE3">
      <w:pPr>
        <w:shd w:val="clear" w:color="auto" w:fill="FFFFFF"/>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Цель подпрограммы - обеспечение защиты населения и территорий от чрезвычайных ситуаций</w:t>
      </w:r>
      <w:r w:rsidRPr="001C51F7">
        <w:rPr>
          <w:rFonts w:ascii="Times New Roman" w:hAnsi="Times New Roman" w:cs="Times New Roman"/>
          <w:sz w:val="24"/>
          <w:szCs w:val="24"/>
          <w:lang w:eastAsia="ru-RU"/>
        </w:rPr>
        <w:t>.</w:t>
      </w:r>
    </w:p>
    <w:p w14:paraId="01D7592A" w14:textId="77777777" w:rsidR="00F20129" w:rsidRPr="001C51F7" w:rsidRDefault="00F20129" w:rsidP="00027BE3">
      <w:pPr>
        <w:shd w:val="clear" w:color="auto" w:fill="FFFFFF"/>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Задачи подпрограммы:</w:t>
      </w:r>
    </w:p>
    <w:p w14:paraId="3593D071" w14:textId="337425A5" w:rsidR="00F20129" w:rsidRPr="001C51F7" w:rsidRDefault="000F2AC4" w:rsidP="00027BE3">
      <w:pPr>
        <w:pStyle w:val="31"/>
        <w:numPr>
          <w:ilvl w:val="0"/>
          <w:numId w:val="7"/>
        </w:numPr>
        <w:tabs>
          <w:tab w:val="left" w:pos="709"/>
          <w:tab w:val="left" w:pos="993"/>
        </w:tabs>
        <w:snapToGrid w:val="0"/>
        <w:spacing w:after="0" w:line="240" w:lineRule="auto"/>
        <w:ind w:left="0" w:firstLine="709"/>
        <w:jc w:val="both"/>
        <w:rPr>
          <w:rFonts w:ascii="Times New Roman" w:hAnsi="Times New Roman" w:cs="Times New Roman"/>
          <w:sz w:val="24"/>
          <w:szCs w:val="24"/>
          <w:lang w:eastAsia="ru-RU"/>
        </w:rPr>
      </w:pPr>
      <w:r w:rsidRPr="001C51F7">
        <w:rPr>
          <w:rFonts w:ascii="Times New Roman" w:hAnsi="Times New Roman" w:cs="Times New Roman"/>
          <w:sz w:val="24"/>
          <w:szCs w:val="24"/>
          <w:lang w:eastAsia="ru-RU"/>
        </w:rPr>
        <w:t>С</w:t>
      </w:r>
      <w:r w:rsidR="00F20129" w:rsidRPr="001C51F7">
        <w:rPr>
          <w:rFonts w:ascii="Times New Roman" w:hAnsi="Times New Roman" w:cs="Times New Roman"/>
          <w:sz w:val="24"/>
          <w:szCs w:val="24"/>
          <w:lang w:eastAsia="ru-RU"/>
        </w:rPr>
        <w:t>овершенствование системы подготовки населения по вопросам гражданской обороны, способам защиты и дей</w:t>
      </w:r>
      <w:r w:rsidR="00B06354" w:rsidRPr="001C51F7">
        <w:rPr>
          <w:rFonts w:ascii="Times New Roman" w:hAnsi="Times New Roman" w:cs="Times New Roman"/>
          <w:sz w:val="24"/>
          <w:szCs w:val="24"/>
          <w:lang w:eastAsia="ru-RU"/>
        </w:rPr>
        <w:t>ствиям в чрезвычайных ситуациях.</w:t>
      </w:r>
      <w:r w:rsidR="000D4BC8">
        <w:rPr>
          <w:rFonts w:ascii="Times New Roman" w:hAnsi="Times New Roman" w:cs="Times New Roman"/>
          <w:sz w:val="24"/>
          <w:szCs w:val="24"/>
          <w:lang w:eastAsia="ru-RU"/>
        </w:rPr>
        <w:t xml:space="preserve"> Обеспечение пожарной безопасности на территории муниципального образования.</w:t>
      </w:r>
    </w:p>
    <w:p w14:paraId="4DCEA3E4" w14:textId="6452D6A9" w:rsidR="00F20129" w:rsidRDefault="000F2AC4" w:rsidP="00027BE3">
      <w:pPr>
        <w:pStyle w:val="31"/>
        <w:numPr>
          <w:ilvl w:val="0"/>
          <w:numId w:val="7"/>
        </w:numPr>
        <w:tabs>
          <w:tab w:val="left" w:pos="709"/>
          <w:tab w:val="left" w:pos="993"/>
        </w:tabs>
        <w:snapToGrid w:val="0"/>
        <w:spacing w:after="0" w:line="240" w:lineRule="auto"/>
        <w:ind w:left="0" w:firstLine="709"/>
        <w:jc w:val="both"/>
        <w:rPr>
          <w:rFonts w:ascii="Times New Roman" w:hAnsi="Times New Roman" w:cs="Times New Roman"/>
          <w:sz w:val="24"/>
          <w:szCs w:val="24"/>
          <w:lang w:eastAsia="ru-RU"/>
        </w:rPr>
      </w:pPr>
      <w:r w:rsidRPr="001C51F7">
        <w:rPr>
          <w:rFonts w:ascii="Times New Roman" w:hAnsi="Times New Roman" w:cs="Times New Roman"/>
          <w:sz w:val="24"/>
          <w:szCs w:val="24"/>
          <w:lang w:eastAsia="ru-RU"/>
        </w:rPr>
        <w:t>П</w:t>
      </w:r>
      <w:r w:rsidR="00F20129" w:rsidRPr="001C51F7">
        <w:rPr>
          <w:rFonts w:ascii="Times New Roman" w:hAnsi="Times New Roman" w:cs="Times New Roman"/>
          <w:sz w:val="24"/>
          <w:szCs w:val="24"/>
          <w:lang w:eastAsia="ru-RU"/>
        </w:rPr>
        <w:t>овышение готовности сил и сре</w:t>
      </w:r>
      <w:proofErr w:type="gramStart"/>
      <w:r w:rsidR="00F20129" w:rsidRPr="001C51F7">
        <w:rPr>
          <w:rFonts w:ascii="Times New Roman" w:hAnsi="Times New Roman" w:cs="Times New Roman"/>
          <w:sz w:val="24"/>
          <w:szCs w:val="24"/>
          <w:lang w:eastAsia="ru-RU"/>
        </w:rPr>
        <w:t>дств гр</w:t>
      </w:r>
      <w:proofErr w:type="gramEnd"/>
      <w:r w:rsidR="00F20129" w:rsidRPr="001C51F7">
        <w:rPr>
          <w:rFonts w:ascii="Times New Roman" w:hAnsi="Times New Roman" w:cs="Times New Roman"/>
          <w:sz w:val="24"/>
          <w:szCs w:val="24"/>
          <w:lang w:eastAsia="ru-RU"/>
        </w:rPr>
        <w:t>ажданской обороны, мун</w:t>
      </w:r>
      <w:r w:rsidR="00B06354" w:rsidRPr="001C51F7">
        <w:rPr>
          <w:rFonts w:ascii="Times New Roman" w:hAnsi="Times New Roman" w:cs="Times New Roman"/>
          <w:sz w:val="24"/>
          <w:szCs w:val="24"/>
          <w:lang w:eastAsia="ru-RU"/>
        </w:rPr>
        <w:t>иципального звена РСЧС.</w:t>
      </w:r>
    </w:p>
    <w:p w14:paraId="17AB0E0E" w14:textId="2E4E2712" w:rsidR="00873FFE" w:rsidRDefault="00614914" w:rsidP="00027BE3">
      <w:pPr>
        <w:pStyle w:val="24"/>
        <w:tabs>
          <w:tab w:val="left" w:pos="709"/>
        </w:tabs>
        <w:spacing w:after="0" w:line="240" w:lineRule="auto"/>
        <w:ind w:right="-5"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Утвержденный план </w:t>
      </w:r>
      <w:r w:rsidR="00860771" w:rsidRPr="001C51F7">
        <w:rPr>
          <w:rFonts w:ascii="Times New Roman" w:hAnsi="Times New Roman" w:cs="Times New Roman"/>
          <w:sz w:val="24"/>
          <w:szCs w:val="24"/>
        </w:rPr>
        <w:t xml:space="preserve">по подпрограмме </w:t>
      </w:r>
      <w:r w:rsidR="000D4BC8">
        <w:rPr>
          <w:rFonts w:ascii="Times New Roman" w:hAnsi="Times New Roman" w:cs="Times New Roman"/>
          <w:sz w:val="24"/>
          <w:szCs w:val="24"/>
        </w:rPr>
        <w:t xml:space="preserve"> </w:t>
      </w:r>
      <w:r w:rsidR="000D4BC8" w:rsidRPr="00DE7111">
        <w:rPr>
          <w:rFonts w:ascii="Times New Roman" w:hAnsi="Times New Roman" w:cs="Times New Roman"/>
          <w:b/>
          <w:sz w:val="24"/>
          <w:szCs w:val="24"/>
        </w:rPr>
        <w:t>12 361,3</w:t>
      </w:r>
      <w:r w:rsidR="00C33D0B" w:rsidRPr="001C51F7">
        <w:rPr>
          <w:rFonts w:ascii="Times New Roman" w:hAnsi="Times New Roman" w:cs="Times New Roman"/>
          <w:sz w:val="24"/>
          <w:szCs w:val="24"/>
        </w:rPr>
        <w:t xml:space="preserve"> тыс. руб</w:t>
      </w:r>
      <w:r w:rsidR="000D4BC8">
        <w:rPr>
          <w:rFonts w:ascii="Times New Roman" w:hAnsi="Times New Roman" w:cs="Times New Roman"/>
          <w:sz w:val="24"/>
          <w:szCs w:val="24"/>
        </w:rPr>
        <w:t>лей,</w:t>
      </w:r>
      <w:r w:rsidR="00623377">
        <w:rPr>
          <w:rFonts w:ascii="Times New Roman" w:hAnsi="Times New Roman" w:cs="Times New Roman"/>
          <w:sz w:val="24"/>
          <w:szCs w:val="24"/>
        </w:rPr>
        <w:t xml:space="preserve"> исполнение </w:t>
      </w:r>
      <w:r w:rsidR="000D4BC8" w:rsidRPr="000D4BC8">
        <w:rPr>
          <w:rFonts w:ascii="Times New Roman" w:hAnsi="Times New Roman" w:cs="Times New Roman"/>
          <w:sz w:val="24"/>
          <w:szCs w:val="24"/>
        </w:rPr>
        <w:t xml:space="preserve"> </w:t>
      </w:r>
      <w:r w:rsidR="00623377" w:rsidRPr="00DE7111">
        <w:rPr>
          <w:rFonts w:ascii="Times New Roman" w:hAnsi="Times New Roman" w:cs="Times New Roman"/>
          <w:b/>
          <w:sz w:val="24"/>
          <w:szCs w:val="24"/>
        </w:rPr>
        <w:t>1</w:t>
      </w:r>
      <w:r w:rsidR="000D4BC8" w:rsidRPr="00DE7111">
        <w:rPr>
          <w:rFonts w:ascii="Times New Roman" w:hAnsi="Times New Roman" w:cs="Times New Roman"/>
          <w:b/>
          <w:sz w:val="24"/>
          <w:szCs w:val="24"/>
        </w:rPr>
        <w:t>1 669,8</w:t>
      </w:r>
      <w:r w:rsidR="007C543B" w:rsidRPr="001C51F7">
        <w:rPr>
          <w:rFonts w:ascii="Times New Roman" w:hAnsi="Times New Roman" w:cs="Times New Roman"/>
          <w:sz w:val="24"/>
          <w:szCs w:val="24"/>
        </w:rPr>
        <w:t xml:space="preserve"> тыс. руб</w:t>
      </w:r>
      <w:r w:rsidR="00623377">
        <w:rPr>
          <w:rFonts w:ascii="Times New Roman" w:hAnsi="Times New Roman" w:cs="Times New Roman"/>
          <w:sz w:val="24"/>
          <w:szCs w:val="24"/>
        </w:rPr>
        <w:t>лей</w:t>
      </w:r>
      <w:r w:rsidR="00696062">
        <w:rPr>
          <w:rFonts w:ascii="Times New Roman" w:hAnsi="Times New Roman" w:cs="Times New Roman"/>
          <w:sz w:val="24"/>
          <w:szCs w:val="24"/>
        </w:rPr>
        <w:t>,</w:t>
      </w:r>
      <w:r w:rsidR="007C543B" w:rsidRPr="001C51F7">
        <w:rPr>
          <w:rFonts w:ascii="Times New Roman" w:hAnsi="Times New Roman" w:cs="Times New Roman"/>
          <w:sz w:val="24"/>
          <w:szCs w:val="24"/>
        </w:rPr>
        <w:t xml:space="preserve"> </w:t>
      </w:r>
      <w:r w:rsidR="00623377">
        <w:rPr>
          <w:rFonts w:ascii="Times New Roman" w:hAnsi="Times New Roman" w:cs="Times New Roman"/>
          <w:sz w:val="24"/>
          <w:szCs w:val="24"/>
        </w:rPr>
        <w:t xml:space="preserve">или </w:t>
      </w:r>
      <w:r w:rsidR="000D4BC8">
        <w:rPr>
          <w:rFonts w:ascii="Times New Roman" w:hAnsi="Times New Roman" w:cs="Times New Roman"/>
          <w:sz w:val="24"/>
          <w:szCs w:val="24"/>
        </w:rPr>
        <w:t>9</w:t>
      </w:r>
      <w:r w:rsidR="0063293A" w:rsidRPr="001C51F7">
        <w:rPr>
          <w:rFonts w:ascii="Times New Roman" w:hAnsi="Times New Roman" w:cs="Times New Roman"/>
          <w:sz w:val="24"/>
          <w:szCs w:val="24"/>
        </w:rPr>
        <w:t>4</w:t>
      </w:r>
      <w:r w:rsidR="00A32FB6" w:rsidRPr="001C51F7">
        <w:rPr>
          <w:rFonts w:ascii="Times New Roman" w:hAnsi="Times New Roman" w:cs="Times New Roman"/>
          <w:sz w:val="24"/>
          <w:szCs w:val="24"/>
        </w:rPr>
        <w:t>,</w:t>
      </w:r>
      <w:r w:rsidR="00036C88">
        <w:rPr>
          <w:rFonts w:ascii="Times New Roman" w:hAnsi="Times New Roman" w:cs="Times New Roman"/>
          <w:sz w:val="24"/>
          <w:szCs w:val="24"/>
        </w:rPr>
        <w:t>4</w:t>
      </w:r>
      <w:r w:rsidR="007C543B" w:rsidRPr="001C51F7">
        <w:rPr>
          <w:rFonts w:ascii="Times New Roman" w:hAnsi="Times New Roman" w:cs="Times New Roman"/>
          <w:sz w:val="24"/>
          <w:szCs w:val="24"/>
        </w:rPr>
        <w:t>%.</w:t>
      </w:r>
      <w:r w:rsidR="00707414" w:rsidRPr="001C51F7">
        <w:rPr>
          <w:rFonts w:ascii="Times New Roman" w:hAnsi="Times New Roman" w:cs="Times New Roman"/>
          <w:sz w:val="24"/>
          <w:szCs w:val="24"/>
        </w:rPr>
        <w:t xml:space="preserve"> Не освоены средства в размере </w:t>
      </w:r>
      <w:r>
        <w:rPr>
          <w:rFonts w:ascii="Times New Roman" w:hAnsi="Times New Roman" w:cs="Times New Roman"/>
          <w:sz w:val="24"/>
          <w:szCs w:val="24"/>
        </w:rPr>
        <w:t>691,5</w:t>
      </w:r>
      <w:r w:rsidR="00707414" w:rsidRPr="001C51F7">
        <w:rPr>
          <w:rFonts w:ascii="Times New Roman" w:hAnsi="Times New Roman" w:cs="Times New Roman"/>
          <w:sz w:val="24"/>
          <w:szCs w:val="24"/>
        </w:rPr>
        <w:t xml:space="preserve"> тыс. руб</w:t>
      </w:r>
      <w:r>
        <w:rPr>
          <w:rFonts w:ascii="Times New Roman" w:hAnsi="Times New Roman" w:cs="Times New Roman"/>
          <w:sz w:val="24"/>
          <w:szCs w:val="24"/>
        </w:rPr>
        <w:t xml:space="preserve">лей на </w:t>
      </w:r>
      <w:r w:rsidR="00873FFE" w:rsidRPr="001C51F7">
        <w:rPr>
          <w:rFonts w:ascii="Times New Roman" w:hAnsi="Times New Roman" w:cs="Times New Roman"/>
          <w:sz w:val="24"/>
          <w:szCs w:val="24"/>
        </w:rPr>
        <w:t xml:space="preserve">обеспечение функционирования МКУ «ЕДДС Печенгского </w:t>
      </w:r>
      <w:r>
        <w:rPr>
          <w:rFonts w:ascii="Times New Roman" w:hAnsi="Times New Roman" w:cs="Times New Roman"/>
          <w:sz w:val="24"/>
          <w:szCs w:val="24"/>
        </w:rPr>
        <w:t>муниципального округа</w:t>
      </w:r>
      <w:r w:rsidR="00873FFE" w:rsidRPr="001C51F7">
        <w:rPr>
          <w:rFonts w:ascii="Times New Roman" w:hAnsi="Times New Roman" w:cs="Times New Roman"/>
          <w:sz w:val="24"/>
          <w:szCs w:val="24"/>
        </w:rPr>
        <w:t>»</w:t>
      </w:r>
      <w:r w:rsidR="00A434D8">
        <w:rPr>
          <w:rFonts w:ascii="Times New Roman" w:hAnsi="Times New Roman" w:cs="Times New Roman"/>
          <w:sz w:val="24"/>
          <w:szCs w:val="24"/>
        </w:rPr>
        <w:t>:</w:t>
      </w:r>
      <w:r>
        <w:rPr>
          <w:rFonts w:ascii="Times New Roman" w:hAnsi="Times New Roman" w:cs="Times New Roman"/>
          <w:sz w:val="24"/>
          <w:szCs w:val="24"/>
        </w:rPr>
        <w:t xml:space="preserve"> </w:t>
      </w:r>
      <w:r w:rsidR="00A434D8">
        <w:rPr>
          <w:rFonts w:ascii="Times New Roman" w:hAnsi="Times New Roman" w:cs="Times New Roman"/>
          <w:sz w:val="24"/>
          <w:szCs w:val="24"/>
        </w:rPr>
        <w:t>экономия</w:t>
      </w:r>
      <w:r w:rsidR="00DA4805" w:rsidRPr="007C3698">
        <w:rPr>
          <w:rFonts w:ascii="Times New Roman" w:hAnsi="Times New Roman" w:cs="Times New Roman"/>
          <w:sz w:val="24"/>
          <w:szCs w:val="24"/>
        </w:rPr>
        <w:t xml:space="preserve"> по </w:t>
      </w:r>
      <w:r>
        <w:rPr>
          <w:rFonts w:ascii="Times New Roman" w:hAnsi="Times New Roman" w:cs="Times New Roman"/>
          <w:sz w:val="24"/>
          <w:szCs w:val="24"/>
        </w:rPr>
        <w:t>ФОТ 531,3 тыс. рублей</w:t>
      </w:r>
      <w:r w:rsidR="00A434D8">
        <w:rPr>
          <w:rFonts w:ascii="Times New Roman" w:hAnsi="Times New Roman" w:cs="Times New Roman"/>
          <w:sz w:val="24"/>
          <w:szCs w:val="24"/>
        </w:rPr>
        <w:t>;</w:t>
      </w:r>
      <w:r w:rsidR="00DA4805" w:rsidRPr="007C3698">
        <w:rPr>
          <w:rFonts w:ascii="Times New Roman" w:hAnsi="Times New Roman" w:cs="Times New Roman"/>
          <w:sz w:val="24"/>
          <w:szCs w:val="24"/>
        </w:rPr>
        <w:t xml:space="preserve"> несвоевременно</w:t>
      </w:r>
      <w:r w:rsidR="00A434D8">
        <w:rPr>
          <w:rFonts w:ascii="Times New Roman" w:hAnsi="Times New Roman" w:cs="Times New Roman"/>
          <w:sz w:val="24"/>
          <w:szCs w:val="24"/>
        </w:rPr>
        <w:t>е</w:t>
      </w:r>
      <w:r w:rsidR="00DA4805" w:rsidRPr="007C3698">
        <w:rPr>
          <w:rFonts w:ascii="Times New Roman" w:hAnsi="Times New Roman" w:cs="Times New Roman"/>
          <w:sz w:val="24"/>
          <w:szCs w:val="24"/>
        </w:rPr>
        <w:t xml:space="preserve"> предоставлени</w:t>
      </w:r>
      <w:r w:rsidR="00A434D8">
        <w:rPr>
          <w:rFonts w:ascii="Times New Roman" w:hAnsi="Times New Roman" w:cs="Times New Roman"/>
          <w:sz w:val="24"/>
          <w:szCs w:val="24"/>
        </w:rPr>
        <w:t>е</w:t>
      </w:r>
      <w:r w:rsidR="00DA4805" w:rsidRPr="007C3698">
        <w:rPr>
          <w:rFonts w:ascii="Times New Roman" w:hAnsi="Times New Roman" w:cs="Times New Roman"/>
          <w:sz w:val="24"/>
          <w:szCs w:val="24"/>
        </w:rPr>
        <w:t xml:space="preserve"> поставщиками услуг документов на оплату коммунальных услуг</w:t>
      </w:r>
      <w:r w:rsidR="00111566" w:rsidRPr="007C3698">
        <w:rPr>
          <w:rFonts w:ascii="Times New Roman" w:hAnsi="Times New Roman" w:cs="Times New Roman"/>
          <w:sz w:val="24"/>
          <w:szCs w:val="24"/>
        </w:rPr>
        <w:t xml:space="preserve">, </w:t>
      </w:r>
      <w:r w:rsidR="00BB3F53" w:rsidRPr="007C3698">
        <w:rPr>
          <w:rFonts w:ascii="Times New Roman" w:hAnsi="Times New Roman" w:cs="Times New Roman"/>
          <w:sz w:val="24"/>
          <w:szCs w:val="24"/>
        </w:rPr>
        <w:t>услуг связи</w:t>
      </w:r>
      <w:r w:rsidR="008516A7">
        <w:rPr>
          <w:rFonts w:ascii="Times New Roman" w:hAnsi="Times New Roman" w:cs="Times New Roman"/>
          <w:sz w:val="24"/>
          <w:szCs w:val="24"/>
        </w:rPr>
        <w:t xml:space="preserve"> </w:t>
      </w:r>
      <w:r>
        <w:rPr>
          <w:rFonts w:ascii="Times New Roman" w:hAnsi="Times New Roman" w:cs="Times New Roman"/>
          <w:sz w:val="24"/>
          <w:szCs w:val="24"/>
        </w:rPr>
        <w:t xml:space="preserve"> </w:t>
      </w:r>
      <w:r w:rsidR="00A434D8">
        <w:rPr>
          <w:rFonts w:ascii="Times New Roman" w:hAnsi="Times New Roman" w:cs="Times New Roman"/>
          <w:sz w:val="24"/>
          <w:szCs w:val="24"/>
        </w:rPr>
        <w:t>160,2 тыс. рублей.</w:t>
      </w:r>
      <w:proofErr w:type="gramEnd"/>
    </w:p>
    <w:p w14:paraId="01E14428" w14:textId="4B58CCC4" w:rsidR="004B2105" w:rsidRPr="007C3698" w:rsidRDefault="007C3698" w:rsidP="00027BE3">
      <w:pPr>
        <w:pStyle w:val="24"/>
        <w:tabs>
          <w:tab w:val="left" w:pos="709"/>
        </w:tabs>
        <w:spacing w:after="0" w:line="240" w:lineRule="auto"/>
        <w:ind w:right="-5"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202</w:t>
      </w:r>
      <w:r w:rsidR="00A434D8">
        <w:rPr>
          <w:rFonts w:ascii="Times New Roman" w:eastAsia="Times New Roman" w:hAnsi="Times New Roman" w:cs="Times New Roman"/>
          <w:sz w:val="24"/>
          <w:szCs w:val="24"/>
          <w:lang w:eastAsia="ru-RU"/>
        </w:rPr>
        <w:t>1</w:t>
      </w:r>
      <w:r w:rsidR="004B2105" w:rsidRPr="007C3698">
        <w:rPr>
          <w:rFonts w:ascii="Times New Roman" w:eastAsia="Times New Roman" w:hAnsi="Times New Roman" w:cs="Times New Roman"/>
          <w:sz w:val="24"/>
          <w:szCs w:val="24"/>
          <w:lang w:eastAsia="ru-RU"/>
        </w:rPr>
        <w:t xml:space="preserve"> </w:t>
      </w:r>
      <w:r w:rsidR="002259B7" w:rsidRPr="007C3698">
        <w:rPr>
          <w:rFonts w:ascii="Times New Roman" w:eastAsia="Times New Roman" w:hAnsi="Times New Roman" w:cs="Times New Roman"/>
          <w:sz w:val="24"/>
          <w:szCs w:val="24"/>
          <w:lang w:eastAsia="ru-RU"/>
        </w:rPr>
        <w:t xml:space="preserve">году </w:t>
      </w:r>
      <w:r w:rsidR="007678B0" w:rsidRPr="007C3698">
        <w:rPr>
          <w:rFonts w:ascii="Times New Roman" w:eastAsia="Times New Roman" w:hAnsi="Times New Roman" w:cs="Times New Roman"/>
          <w:sz w:val="24"/>
          <w:szCs w:val="24"/>
          <w:lang w:eastAsia="ru-RU"/>
        </w:rPr>
        <w:t xml:space="preserve">в рамках реализации подпрограммы </w:t>
      </w:r>
      <w:r w:rsidR="004B2105" w:rsidRPr="007C3698">
        <w:rPr>
          <w:rFonts w:ascii="Times New Roman" w:eastAsia="Times New Roman" w:hAnsi="Times New Roman" w:cs="Times New Roman"/>
          <w:sz w:val="24"/>
          <w:szCs w:val="24"/>
          <w:lang w:eastAsia="ru-RU"/>
        </w:rPr>
        <w:t>выполнены следующие мероприятия:</w:t>
      </w:r>
    </w:p>
    <w:p w14:paraId="3F0DBB31" w14:textId="77777777" w:rsidR="004B2105" w:rsidRPr="007C3698" w:rsidRDefault="004B2105" w:rsidP="00027BE3">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7C3698">
        <w:rPr>
          <w:rFonts w:ascii="Times New Roman" w:eastAsia="Times New Roman" w:hAnsi="Times New Roman" w:cs="Times New Roman"/>
          <w:color w:val="000000"/>
          <w:sz w:val="24"/>
          <w:szCs w:val="24"/>
          <w:lang w:eastAsia="ru-RU"/>
        </w:rPr>
        <w:t>- проведен конкурс детского рисунка в общеобразовательных учреждениях по правилам безопасно</w:t>
      </w:r>
      <w:r w:rsidR="008735FF" w:rsidRPr="007C3698">
        <w:rPr>
          <w:rFonts w:ascii="Times New Roman" w:eastAsia="Times New Roman" w:hAnsi="Times New Roman" w:cs="Times New Roman"/>
          <w:color w:val="000000"/>
          <w:sz w:val="24"/>
          <w:szCs w:val="24"/>
          <w:lang w:eastAsia="ru-RU"/>
        </w:rPr>
        <w:t>го поведения на водных объектах</w:t>
      </w:r>
      <w:r w:rsidRPr="007C3698">
        <w:rPr>
          <w:rFonts w:ascii="Times New Roman" w:hAnsi="Times New Roman" w:cs="Times New Roman"/>
          <w:sz w:val="24"/>
          <w:szCs w:val="24"/>
        </w:rPr>
        <w:t>;</w:t>
      </w:r>
    </w:p>
    <w:p w14:paraId="74D101EE" w14:textId="77777777" w:rsidR="004B2105" w:rsidRPr="007C3698" w:rsidRDefault="004B2105" w:rsidP="00027BE3">
      <w:pPr>
        <w:spacing w:after="0" w:line="240" w:lineRule="auto"/>
        <w:ind w:firstLine="709"/>
        <w:jc w:val="both"/>
        <w:rPr>
          <w:rFonts w:ascii="Times New Roman" w:eastAsia="Times New Roman" w:hAnsi="Times New Roman" w:cs="Times New Roman"/>
          <w:color w:val="000000"/>
          <w:sz w:val="24"/>
          <w:szCs w:val="24"/>
          <w:lang w:eastAsia="ru-RU"/>
        </w:rPr>
      </w:pPr>
      <w:r w:rsidRPr="007C3698">
        <w:rPr>
          <w:rFonts w:ascii="Times New Roman" w:eastAsia="Times New Roman" w:hAnsi="Times New Roman" w:cs="Times New Roman"/>
          <w:sz w:val="24"/>
          <w:szCs w:val="24"/>
          <w:lang w:eastAsia="ru-RU"/>
        </w:rPr>
        <w:t>- п</w:t>
      </w:r>
      <w:r w:rsidRPr="007C3698">
        <w:rPr>
          <w:rFonts w:ascii="Times New Roman" w:eastAsia="Times New Roman" w:hAnsi="Times New Roman" w:cs="Times New Roman"/>
          <w:color w:val="000000"/>
          <w:sz w:val="24"/>
          <w:szCs w:val="24"/>
          <w:lang w:eastAsia="ru-RU"/>
        </w:rPr>
        <w:t>роведен</w:t>
      </w:r>
      <w:r w:rsidR="002501E1" w:rsidRPr="007C3698">
        <w:rPr>
          <w:rFonts w:ascii="Times New Roman" w:eastAsia="Times New Roman" w:hAnsi="Times New Roman" w:cs="Times New Roman"/>
          <w:color w:val="000000"/>
          <w:sz w:val="24"/>
          <w:szCs w:val="24"/>
          <w:lang w:eastAsia="ru-RU"/>
        </w:rPr>
        <w:t>ы</w:t>
      </w:r>
      <w:r w:rsidRPr="007C3698">
        <w:rPr>
          <w:rFonts w:ascii="Times New Roman" w:eastAsia="Times New Roman" w:hAnsi="Times New Roman" w:cs="Times New Roman"/>
          <w:color w:val="000000"/>
          <w:sz w:val="24"/>
          <w:szCs w:val="24"/>
          <w:lang w:eastAsia="ru-RU"/>
        </w:rPr>
        <w:t xml:space="preserve"> работ</w:t>
      </w:r>
      <w:r w:rsidR="002501E1" w:rsidRPr="007C3698">
        <w:rPr>
          <w:rFonts w:ascii="Times New Roman" w:eastAsia="Times New Roman" w:hAnsi="Times New Roman" w:cs="Times New Roman"/>
          <w:color w:val="000000"/>
          <w:sz w:val="24"/>
          <w:szCs w:val="24"/>
          <w:lang w:eastAsia="ru-RU"/>
        </w:rPr>
        <w:t>ы</w:t>
      </w:r>
      <w:r w:rsidRPr="007C3698">
        <w:rPr>
          <w:rFonts w:ascii="Times New Roman" w:eastAsia="Times New Roman" w:hAnsi="Times New Roman" w:cs="Times New Roman"/>
          <w:color w:val="000000"/>
          <w:sz w:val="24"/>
          <w:szCs w:val="24"/>
          <w:lang w:eastAsia="ru-RU"/>
        </w:rPr>
        <w:t xml:space="preserve"> по обеспечению пожарной безопасности  в период летнего пожароопасного периода;</w:t>
      </w:r>
    </w:p>
    <w:p w14:paraId="18286C97" w14:textId="591E6359" w:rsidR="004B2105" w:rsidRPr="007C3698" w:rsidRDefault="004B2105" w:rsidP="00027BE3">
      <w:pPr>
        <w:spacing w:after="0" w:line="240" w:lineRule="auto"/>
        <w:ind w:firstLine="709"/>
        <w:jc w:val="both"/>
        <w:rPr>
          <w:rFonts w:ascii="Times New Roman" w:eastAsia="Times New Roman" w:hAnsi="Times New Roman" w:cs="Times New Roman"/>
          <w:color w:val="000000"/>
          <w:sz w:val="24"/>
          <w:szCs w:val="24"/>
          <w:lang w:eastAsia="ru-RU"/>
        </w:rPr>
      </w:pPr>
      <w:r w:rsidRPr="007C3698">
        <w:rPr>
          <w:rFonts w:ascii="Times New Roman" w:eastAsia="Times New Roman" w:hAnsi="Times New Roman" w:cs="Times New Roman"/>
          <w:color w:val="000000"/>
          <w:sz w:val="24"/>
          <w:szCs w:val="24"/>
          <w:lang w:eastAsia="ru-RU"/>
        </w:rPr>
        <w:t>- обеспечен</w:t>
      </w:r>
      <w:r w:rsidR="002501E1" w:rsidRPr="007C3698">
        <w:rPr>
          <w:rFonts w:ascii="Times New Roman" w:eastAsia="Times New Roman" w:hAnsi="Times New Roman" w:cs="Times New Roman"/>
          <w:color w:val="000000"/>
          <w:sz w:val="24"/>
          <w:szCs w:val="24"/>
          <w:lang w:eastAsia="ru-RU"/>
        </w:rPr>
        <w:t>о</w:t>
      </w:r>
      <w:r w:rsidRPr="007C3698">
        <w:rPr>
          <w:rFonts w:ascii="Times New Roman" w:eastAsia="Times New Roman" w:hAnsi="Times New Roman" w:cs="Times New Roman"/>
          <w:color w:val="000000"/>
          <w:sz w:val="24"/>
          <w:szCs w:val="24"/>
          <w:lang w:eastAsia="ru-RU"/>
        </w:rPr>
        <w:t xml:space="preserve"> функционировани</w:t>
      </w:r>
      <w:r w:rsidR="002501E1" w:rsidRPr="007C3698">
        <w:rPr>
          <w:rFonts w:ascii="Times New Roman" w:eastAsia="Times New Roman" w:hAnsi="Times New Roman" w:cs="Times New Roman"/>
          <w:color w:val="000000"/>
          <w:sz w:val="24"/>
          <w:szCs w:val="24"/>
          <w:lang w:eastAsia="ru-RU"/>
        </w:rPr>
        <w:t xml:space="preserve">е </w:t>
      </w:r>
      <w:r w:rsidR="004338D3" w:rsidRPr="007C3698">
        <w:rPr>
          <w:rFonts w:ascii="Times New Roman" w:eastAsia="Times New Roman" w:hAnsi="Times New Roman" w:cs="Times New Roman"/>
          <w:color w:val="000000"/>
          <w:sz w:val="24"/>
          <w:szCs w:val="24"/>
          <w:lang w:eastAsia="ru-RU"/>
        </w:rPr>
        <w:t>МКУ «ЕДДС Печенгского района»</w:t>
      </w:r>
      <w:r w:rsidR="00ED0B9A" w:rsidRPr="007C3698">
        <w:rPr>
          <w:rFonts w:ascii="Times New Roman" w:eastAsia="Times New Roman" w:hAnsi="Times New Roman" w:cs="Times New Roman"/>
          <w:color w:val="000000"/>
          <w:sz w:val="24"/>
          <w:szCs w:val="24"/>
          <w:lang w:eastAsia="ru-RU"/>
        </w:rPr>
        <w:t>;</w:t>
      </w:r>
    </w:p>
    <w:p w14:paraId="681DBA56" w14:textId="4EB31D98" w:rsidR="001506A0" w:rsidRPr="007C3698" w:rsidRDefault="00ED0B9A" w:rsidP="00027BE3">
      <w:pPr>
        <w:spacing w:after="0" w:line="240" w:lineRule="auto"/>
        <w:ind w:firstLine="709"/>
        <w:jc w:val="both"/>
        <w:rPr>
          <w:rFonts w:ascii="Times New Roman" w:hAnsi="Times New Roman" w:cs="Times New Roman"/>
          <w:color w:val="000000"/>
          <w:sz w:val="24"/>
          <w:szCs w:val="24"/>
        </w:rPr>
      </w:pPr>
      <w:r w:rsidRPr="007C3698">
        <w:rPr>
          <w:rFonts w:ascii="Times New Roman" w:hAnsi="Times New Roman" w:cs="Times New Roman"/>
          <w:color w:val="000000"/>
          <w:sz w:val="24"/>
          <w:szCs w:val="24"/>
        </w:rPr>
        <w:t>- п</w:t>
      </w:r>
      <w:r w:rsidR="001506A0" w:rsidRPr="007C3698">
        <w:rPr>
          <w:rFonts w:ascii="Times New Roman" w:hAnsi="Times New Roman" w:cs="Times New Roman"/>
          <w:color w:val="000000"/>
          <w:sz w:val="24"/>
          <w:szCs w:val="24"/>
        </w:rPr>
        <w:t>роведен</w:t>
      </w:r>
      <w:r w:rsidRPr="007C3698">
        <w:rPr>
          <w:rFonts w:ascii="Times New Roman" w:hAnsi="Times New Roman" w:cs="Times New Roman"/>
          <w:color w:val="000000"/>
          <w:sz w:val="24"/>
          <w:szCs w:val="24"/>
        </w:rPr>
        <w:t>ы</w:t>
      </w:r>
      <w:r w:rsidR="001506A0" w:rsidRPr="007C3698">
        <w:rPr>
          <w:rFonts w:ascii="Times New Roman" w:hAnsi="Times New Roman" w:cs="Times New Roman"/>
          <w:color w:val="000000"/>
          <w:sz w:val="24"/>
          <w:szCs w:val="24"/>
        </w:rPr>
        <w:t xml:space="preserve"> проверк</w:t>
      </w:r>
      <w:r w:rsidRPr="007C3698">
        <w:rPr>
          <w:rFonts w:ascii="Times New Roman" w:hAnsi="Times New Roman" w:cs="Times New Roman"/>
          <w:color w:val="000000"/>
          <w:sz w:val="24"/>
          <w:szCs w:val="24"/>
        </w:rPr>
        <w:t>и</w:t>
      </w:r>
      <w:r w:rsidR="001506A0" w:rsidRPr="007C3698">
        <w:rPr>
          <w:rFonts w:ascii="Times New Roman" w:hAnsi="Times New Roman" w:cs="Times New Roman"/>
          <w:color w:val="000000"/>
          <w:sz w:val="24"/>
          <w:szCs w:val="24"/>
        </w:rPr>
        <w:t xml:space="preserve"> объектов массового пребывания граждан на соответствие установленным нормам антитеррористической защищенности</w:t>
      </w:r>
      <w:r w:rsidRPr="007C3698">
        <w:rPr>
          <w:rFonts w:ascii="Times New Roman" w:hAnsi="Times New Roman" w:cs="Times New Roman"/>
          <w:color w:val="000000"/>
          <w:sz w:val="24"/>
          <w:szCs w:val="24"/>
        </w:rPr>
        <w:t>.</w:t>
      </w:r>
    </w:p>
    <w:p w14:paraId="45E4CF16" w14:textId="27CAE8B5" w:rsidR="00D12D74" w:rsidRDefault="002501E1" w:rsidP="00027BE3">
      <w:pPr>
        <w:pStyle w:val="24"/>
        <w:tabs>
          <w:tab w:val="left" w:pos="709"/>
        </w:tabs>
        <w:spacing w:after="0" w:line="240" w:lineRule="auto"/>
        <w:ind w:right="-5" w:firstLine="709"/>
        <w:jc w:val="both"/>
        <w:rPr>
          <w:rFonts w:ascii="Times New Roman" w:hAnsi="Times New Roman" w:cs="Times New Roman"/>
          <w:spacing w:val="2"/>
          <w:sz w:val="24"/>
          <w:szCs w:val="24"/>
        </w:rPr>
      </w:pPr>
      <w:r w:rsidRPr="007C3698">
        <w:rPr>
          <w:rFonts w:ascii="Times New Roman" w:hAnsi="Times New Roman" w:cs="Times New Roman"/>
          <w:color w:val="000000"/>
          <w:spacing w:val="2"/>
          <w:sz w:val="24"/>
          <w:szCs w:val="24"/>
        </w:rPr>
        <w:t>С</w:t>
      </w:r>
      <w:r w:rsidR="000F2AC4" w:rsidRPr="007C3698">
        <w:rPr>
          <w:rFonts w:ascii="Times New Roman" w:hAnsi="Times New Roman" w:cs="Times New Roman"/>
          <w:color w:val="000000"/>
          <w:spacing w:val="2"/>
          <w:sz w:val="24"/>
          <w:szCs w:val="24"/>
        </w:rPr>
        <w:t xml:space="preserve">редства, </w:t>
      </w:r>
      <w:r w:rsidR="00B06354" w:rsidRPr="007C3698">
        <w:rPr>
          <w:rFonts w:ascii="Times New Roman" w:hAnsi="Times New Roman" w:cs="Times New Roman"/>
          <w:color w:val="000000"/>
          <w:spacing w:val="2"/>
          <w:sz w:val="24"/>
          <w:szCs w:val="24"/>
        </w:rPr>
        <w:t xml:space="preserve">предусмотренные на </w:t>
      </w:r>
      <w:r w:rsidR="00B73058" w:rsidRPr="007C3698">
        <w:rPr>
          <w:rFonts w:ascii="Times New Roman" w:hAnsi="Times New Roman" w:cs="Times New Roman"/>
          <w:sz w:val="24"/>
          <w:szCs w:val="24"/>
          <w:lang w:eastAsia="ru-RU"/>
        </w:rPr>
        <w:t>о</w:t>
      </w:r>
      <w:r w:rsidR="000F2AC4" w:rsidRPr="007C3698">
        <w:rPr>
          <w:rFonts w:ascii="Times New Roman" w:hAnsi="Times New Roman" w:cs="Times New Roman"/>
          <w:sz w:val="24"/>
          <w:szCs w:val="24"/>
          <w:lang w:eastAsia="ru-RU"/>
        </w:rPr>
        <w:t xml:space="preserve">беспечение функционирования МКУ «ЕДДС Печенгского </w:t>
      </w:r>
      <w:r w:rsidR="00315031">
        <w:rPr>
          <w:rFonts w:ascii="Times New Roman" w:hAnsi="Times New Roman" w:cs="Times New Roman"/>
          <w:sz w:val="24"/>
          <w:szCs w:val="24"/>
          <w:lang w:eastAsia="ru-RU"/>
        </w:rPr>
        <w:t>муниципального округа</w:t>
      </w:r>
      <w:r w:rsidR="000F2AC4" w:rsidRPr="007C3698">
        <w:rPr>
          <w:rFonts w:ascii="Times New Roman" w:hAnsi="Times New Roman" w:cs="Times New Roman"/>
          <w:sz w:val="24"/>
          <w:szCs w:val="24"/>
          <w:lang w:eastAsia="ru-RU"/>
        </w:rPr>
        <w:t>»</w:t>
      </w:r>
      <w:r w:rsidR="00017CAE" w:rsidRPr="007C3698">
        <w:rPr>
          <w:rFonts w:ascii="Times New Roman" w:hAnsi="Times New Roman" w:cs="Times New Roman"/>
          <w:sz w:val="24"/>
          <w:szCs w:val="24"/>
          <w:lang w:eastAsia="ru-RU"/>
        </w:rPr>
        <w:t xml:space="preserve"> (п.2.</w:t>
      </w:r>
      <w:r w:rsidR="00315031">
        <w:rPr>
          <w:rFonts w:ascii="Times New Roman" w:hAnsi="Times New Roman" w:cs="Times New Roman"/>
          <w:sz w:val="24"/>
          <w:szCs w:val="24"/>
          <w:lang w:eastAsia="ru-RU"/>
        </w:rPr>
        <w:t>4</w:t>
      </w:r>
      <w:r w:rsidR="00017CAE" w:rsidRPr="007C3698">
        <w:rPr>
          <w:rFonts w:ascii="Times New Roman" w:hAnsi="Times New Roman" w:cs="Times New Roman"/>
          <w:sz w:val="24"/>
          <w:szCs w:val="24"/>
          <w:lang w:eastAsia="ru-RU"/>
        </w:rPr>
        <w:t>)</w:t>
      </w:r>
      <w:r w:rsidR="00315031">
        <w:rPr>
          <w:rFonts w:ascii="Times New Roman" w:hAnsi="Times New Roman" w:cs="Times New Roman"/>
          <w:sz w:val="24"/>
          <w:szCs w:val="24"/>
          <w:lang w:eastAsia="ru-RU"/>
        </w:rPr>
        <w:t xml:space="preserve"> </w:t>
      </w:r>
      <w:r w:rsidR="000F2AC4" w:rsidRPr="007C3698">
        <w:rPr>
          <w:rFonts w:ascii="Times New Roman" w:hAnsi="Times New Roman" w:cs="Times New Roman"/>
          <w:color w:val="000000"/>
          <w:spacing w:val="2"/>
          <w:sz w:val="24"/>
          <w:szCs w:val="24"/>
        </w:rPr>
        <w:t xml:space="preserve">направлены на повышение </w:t>
      </w:r>
      <w:r w:rsidR="00315031">
        <w:rPr>
          <w:rFonts w:ascii="Times New Roman" w:hAnsi="Times New Roman" w:cs="Times New Roman"/>
          <w:color w:val="000000"/>
          <w:spacing w:val="2"/>
          <w:sz w:val="24"/>
          <w:szCs w:val="24"/>
        </w:rPr>
        <w:t xml:space="preserve">КПД, </w:t>
      </w:r>
      <w:r w:rsidR="000F2AC4" w:rsidRPr="007C3698">
        <w:rPr>
          <w:rFonts w:ascii="Times New Roman" w:hAnsi="Times New Roman" w:cs="Times New Roman"/>
          <w:color w:val="000000"/>
          <w:spacing w:val="2"/>
          <w:sz w:val="24"/>
          <w:szCs w:val="24"/>
        </w:rPr>
        <w:t>эффективности работы учреждения, на сокращение сроков реагирования, приема и передачи информации между звеньями Р</w:t>
      </w:r>
      <w:r w:rsidR="00A121E5" w:rsidRPr="007C3698">
        <w:rPr>
          <w:rFonts w:ascii="Times New Roman" w:hAnsi="Times New Roman" w:cs="Times New Roman"/>
          <w:color w:val="000000"/>
          <w:spacing w:val="2"/>
          <w:sz w:val="24"/>
          <w:szCs w:val="24"/>
        </w:rPr>
        <w:t>оссийской системы чрезвычайных ситуаций (далее – Р</w:t>
      </w:r>
      <w:r w:rsidR="000F2AC4" w:rsidRPr="007C3698">
        <w:rPr>
          <w:rFonts w:ascii="Times New Roman" w:hAnsi="Times New Roman" w:cs="Times New Roman"/>
          <w:color w:val="000000"/>
          <w:spacing w:val="2"/>
          <w:sz w:val="24"/>
          <w:szCs w:val="24"/>
        </w:rPr>
        <w:t>СЧС</w:t>
      </w:r>
      <w:r w:rsidR="00A121E5" w:rsidRPr="007C3698">
        <w:rPr>
          <w:rFonts w:ascii="Times New Roman" w:hAnsi="Times New Roman" w:cs="Times New Roman"/>
          <w:color w:val="000000"/>
          <w:spacing w:val="2"/>
          <w:sz w:val="24"/>
          <w:szCs w:val="24"/>
        </w:rPr>
        <w:t>)</w:t>
      </w:r>
      <w:r w:rsidR="007678B0" w:rsidRPr="007C3698">
        <w:rPr>
          <w:rFonts w:ascii="Times New Roman" w:hAnsi="Times New Roman" w:cs="Times New Roman"/>
          <w:color w:val="000000"/>
          <w:spacing w:val="2"/>
          <w:sz w:val="24"/>
          <w:szCs w:val="24"/>
        </w:rPr>
        <w:t xml:space="preserve">, </w:t>
      </w:r>
      <w:r w:rsidR="007678B0" w:rsidRPr="007C3698">
        <w:rPr>
          <w:rFonts w:ascii="Times New Roman" w:hAnsi="Times New Roman" w:cs="Times New Roman"/>
          <w:spacing w:val="2"/>
          <w:sz w:val="24"/>
          <w:szCs w:val="24"/>
        </w:rPr>
        <w:t xml:space="preserve">создание на территории Печенгского </w:t>
      </w:r>
      <w:r w:rsidR="00315031">
        <w:rPr>
          <w:rFonts w:ascii="Times New Roman" w:hAnsi="Times New Roman" w:cs="Times New Roman"/>
          <w:spacing w:val="2"/>
          <w:sz w:val="24"/>
          <w:szCs w:val="24"/>
        </w:rPr>
        <w:t>муниципального округа</w:t>
      </w:r>
      <w:r w:rsidR="007678B0" w:rsidRPr="007C3698">
        <w:rPr>
          <w:rFonts w:ascii="Times New Roman" w:hAnsi="Times New Roman" w:cs="Times New Roman"/>
          <w:spacing w:val="2"/>
          <w:sz w:val="24"/>
          <w:szCs w:val="24"/>
        </w:rPr>
        <w:t xml:space="preserve"> системы </w:t>
      </w:r>
      <w:r w:rsidR="0085389F">
        <w:rPr>
          <w:rFonts w:ascii="Times New Roman" w:hAnsi="Times New Roman" w:cs="Times New Roman"/>
          <w:spacing w:val="2"/>
          <w:sz w:val="24"/>
          <w:szCs w:val="24"/>
        </w:rPr>
        <w:t>«</w:t>
      </w:r>
      <w:r w:rsidR="007678B0" w:rsidRPr="007C3698">
        <w:rPr>
          <w:rFonts w:ascii="Times New Roman" w:hAnsi="Times New Roman" w:cs="Times New Roman"/>
          <w:spacing w:val="2"/>
          <w:sz w:val="24"/>
          <w:szCs w:val="24"/>
        </w:rPr>
        <w:t>112</w:t>
      </w:r>
      <w:r w:rsidR="0085389F">
        <w:rPr>
          <w:rFonts w:ascii="Times New Roman" w:hAnsi="Times New Roman" w:cs="Times New Roman"/>
          <w:spacing w:val="2"/>
          <w:sz w:val="24"/>
          <w:szCs w:val="24"/>
        </w:rPr>
        <w:t>»</w:t>
      </w:r>
      <w:r w:rsidR="000F2AC4" w:rsidRPr="007C3698">
        <w:rPr>
          <w:rFonts w:ascii="Times New Roman" w:hAnsi="Times New Roman" w:cs="Times New Roman"/>
          <w:spacing w:val="2"/>
          <w:sz w:val="24"/>
          <w:szCs w:val="24"/>
        </w:rPr>
        <w:t>.</w:t>
      </w:r>
    </w:p>
    <w:p w14:paraId="67A6DA77" w14:textId="77777777" w:rsidR="0008062A" w:rsidRPr="007C3698" w:rsidRDefault="0008062A" w:rsidP="002501E1">
      <w:pPr>
        <w:pStyle w:val="24"/>
        <w:tabs>
          <w:tab w:val="left" w:pos="709"/>
        </w:tabs>
        <w:spacing w:after="0" w:line="240" w:lineRule="auto"/>
        <w:ind w:right="-5"/>
        <w:jc w:val="both"/>
        <w:rPr>
          <w:rFonts w:ascii="Times New Roman" w:eastAsia="Calibri" w:hAnsi="Times New Roman" w:cs="Times New Roman"/>
          <w:sz w:val="24"/>
          <w:szCs w:val="24"/>
          <w:lang w:eastAsia="ru-RU"/>
        </w:rPr>
      </w:pPr>
    </w:p>
    <w:p w14:paraId="1CE50AEF" w14:textId="249D26D9" w:rsidR="009657E9" w:rsidRDefault="009657E9" w:rsidP="005B3B92">
      <w:pPr>
        <w:pStyle w:val="31"/>
        <w:tabs>
          <w:tab w:val="left" w:pos="284"/>
          <w:tab w:val="left" w:pos="709"/>
          <w:tab w:val="left" w:pos="993"/>
        </w:tabs>
        <w:snapToGrid w:val="0"/>
        <w:spacing w:after="0" w:line="240" w:lineRule="auto"/>
        <w:ind w:left="0"/>
        <w:jc w:val="center"/>
        <w:rPr>
          <w:rFonts w:ascii="Times New Roman" w:hAnsi="Times New Roman" w:cs="Times New Roman"/>
          <w:bCs/>
          <w:sz w:val="24"/>
          <w:szCs w:val="24"/>
          <w:u w:val="single"/>
        </w:rPr>
      </w:pPr>
      <w:r w:rsidRPr="00315031">
        <w:rPr>
          <w:rFonts w:ascii="Times New Roman" w:hAnsi="Times New Roman" w:cs="Times New Roman"/>
          <w:bCs/>
          <w:sz w:val="24"/>
          <w:szCs w:val="24"/>
          <w:u w:val="single"/>
        </w:rPr>
        <w:t xml:space="preserve">Анализ целевых индикаторов подпрограммы </w:t>
      </w:r>
      <w:r w:rsidR="00315031">
        <w:rPr>
          <w:rFonts w:ascii="Times New Roman" w:hAnsi="Times New Roman" w:cs="Times New Roman"/>
          <w:bCs/>
          <w:sz w:val="24"/>
          <w:szCs w:val="24"/>
          <w:u w:val="single"/>
        </w:rPr>
        <w:t>3</w:t>
      </w:r>
      <w:r w:rsidR="00D35BF2" w:rsidRPr="00315031">
        <w:rPr>
          <w:rFonts w:ascii="Times New Roman" w:hAnsi="Times New Roman" w:cs="Times New Roman"/>
          <w:bCs/>
          <w:sz w:val="24"/>
          <w:szCs w:val="24"/>
          <w:u w:val="single"/>
        </w:rPr>
        <w:t xml:space="preserve"> за 202</w:t>
      </w:r>
      <w:r w:rsidR="00315031">
        <w:rPr>
          <w:rFonts w:ascii="Times New Roman" w:hAnsi="Times New Roman" w:cs="Times New Roman"/>
          <w:bCs/>
          <w:sz w:val="24"/>
          <w:szCs w:val="24"/>
          <w:u w:val="single"/>
        </w:rPr>
        <w:t>1</w:t>
      </w:r>
      <w:r w:rsidRPr="00315031">
        <w:rPr>
          <w:rFonts w:ascii="Times New Roman" w:hAnsi="Times New Roman" w:cs="Times New Roman"/>
          <w:bCs/>
          <w:sz w:val="24"/>
          <w:szCs w:val="24"/>
          <w:u w:val="single"/>
        </w:rPr>
        <w:t xml:space="preserve"> год</w:t>
      </w:r>
    </w:p>
    <w:p w14:paraId="073DA3AD" w14:textId="77777777" w:rsidR="00027BE3" w:rsidRDefault="00027BE3" w:rsidP="005B3B92">
      <w:pPr>
        <w:pStyle w:val="31"/>
        <w:tabs>
          <w:tab w:val="left" w:pos="284"/>
          <w:tab w:val="left" w:pos="709"/>
          <w:tab w:val="left" w:pos="993"/>
        </w:tabs>
        <w:snapToGrid w:val="0"/>
        <w:spacing w:after="0" w:line="240" w:lineRule="auto"/>
        <w:ind w:left="0"/>
        <w:jc w:val="center"/>
        <w:rPr>
          <w:rFonts w:ascii="Times New Roman" w:hAnsi="Times New Roman" w:cs="Times New Roman"/>
          <w:bCs/>
          <w:sz w:val="24"/>
          <w:szCs w:val="24"/>
          <w:u w:val="single"/>
        </w:rPr>
      </w:pPr>
    </w:p>
    <w:tbl>
      <w:tblPr>
        <w:tblW w:w="9498" w:type="dxa"/>
        <w:tblInd w:w="108" w:type="dxa"/>
        <w:tblLayout w:type="fixed"/>
        <w:tblLook w:val="04A0" w:firstRow="1" w:lastRow="0" w:firstColumn="1" w:lastColumn="0" w:noHBand="0" w:noVBand="1"/>
      </w:tblPr>
      <w:tblGrid>
        <w:gridCol w:w="817"/>
        <w:gridCol w:w="4995"/>
        <w:gridCol w:w="709"/>
        <w:gridCol w:w="1559"/>
        <w:gridCol w:w="1418"/>
      </w:tblGrid>
      <w:tr w:rsidR="009657E9" w:rsidRPr="001C51F7" w14:paraId="2CEB057F" w14:textId="77777777" w:rsidTr="00027BE3">
        <w:trPr>
          <w:trHeight w:val="241"/>
          <w:tblHeader/>
        </w:trPr>
        <w:tc>
          <w:tcPr>
            <w:tcW w:w="817" w:type="dxa"/>
            <w:vMerge w:val="restart"/>
            <w:tcBorders>
              <w:top w:val="single" w:sz="4" w:space="0" w:color="auto"/>
              <w:left w:val="single" w:sz="4" w:space="0" w:color="auto"/>
              <w:right w:val="single" w:sz="4" w:space="0" w:color="auto"/>
            </w:tcBorders>
            <w:shd w:val="clear" w:color="auto" w:fill="auto"/>
          </w:tcPr>
          <w:p w14:paraId="66BF70FF" w14:textId="77777777" w:rsidR="00D95720" w:rsidRPr="001C51F7" w:rsidRDefault="009657E9"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
          <w:p w14:paraId="79293175" w14:textId="595ECC03" w:rsidR="009657E9" w:rsidRPr="001C51F7" w:rsidRDefault="00D95720" w:rsidP="00D4112D">
            <w:pPr>
              <w:spacing w:after="0" w:line="240" w:lineRule="auto"/>
              <w:jc w:val="center"/>
              <w:rPr>
                <w:rFonts w:ascii="Times New Roman" w:hAnsi="Times New Roman" w:cs="Times New Roman"/>
                <w:bCs/>
                <w:sz w:val="20"/>
                <w:szCs w:val="20"/>
              </w:rPr>
            </w:pPr>
            <w:proofErr w:type="gramStart"/>
            <w:r w:rsidRPr="001C51F7">
              <w:rPr>
                <w:rFonts w:ascii="Times New Roman" w:hAnsi="Times New Roman" w:cs="Times New Roman"/>
                <w:bCs/>
                <w:sz w:val="20"/>
                <w:szCs w:val="20"/>
              </w:rPr>
              <w:t>п</w:t>
            </w:r>
            <w:proofErr w:type="gramEnd"/>
            <w:r w:rsidRPr="001C51F7">
              <w:rPr>
                <w:rFonts w:ascii="Times New Roman" w:hAnsi="Times New Roman" w:cs="Times New Roman"/>
                <w:bCs/>
                <w:sz w:val="20"/>
                <w:szCs w:val="20"/>
              </w:rPr>
              <w:t>/п</w:t>
            </w:r>
          </w:p>
        </w:tc>
        <w:tc>
          <w:tcPr>
            <w:tcW w:w="4995" w:type="dxa"/>
            <w:vMerge w:val="restart"/>
            <w:tcBorders>
              <w:top w:val="single" w:sz="4" w:space="0" w:color="auto"/>
              <w:left w:val="nil"/>
              <w:right w:val="single" w:sz="4" w:space="0" w:color="auto"/>
            </w:tcBorders>
            <w:shd w:val="clear" w:color="auto" w:fill="auto"/>
          </w:tcPr>
          <w:p w14:paraId="3B5D6022" w14:textId="77777777" w:rsidR="009657E9" w:rsidRPr="001C51F7" w:rsidRDefault="009657E9" w:rsidP="00E7326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07D82CCE" w14:textId="77777777" w:rsidR="009657E9" w:rsidRPr="001C51F7" w:rsidRDefault="009657E9" w:rsidP="00E7326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442C79E9" w14:textId="678ED18F" w:rsidR="009657E9" w:rsidRPr="001C51F7" w:rsidRDefault="00D35BF2" w:rsidP="00D35BF2">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w:t>
            </w:r>
            <w:r w:rsidR="00315031">
              <w:rPr>
                <w:rFonts w:ascii="Times New Roman" w:hAnsi="Times New Roman" w:cs="Times New Roman"/>
                <w:bCs/>
                <w:sz w:val="20"/>
                <w:szCs w:val="20"/>
                <w:lang w:val="en-US"/>
              </w:rPr>
              <w:t>2</w:t>
            </w:r>
            <w:r w:rsidR="00315031">
              <w:rPr>
                <w:rFonts w:ascii="Times New Roman" w:hAnsi="Times New Roman" w:cs="Times New Roman"/>
                <w:bCs/>
                <w:sz w:val="20"/>
                <w:szCs w:val="20"/>
              </w:rPr>
              <w:t>1</w:t>
            </w:r>
            <w:r w:rsidR="009657E9" w:rsidRPr="001C51F7">
              <w:rPr>
                <w:rFonts w:ascii="Times New Roman" w:hAnsi="Times New Roman" w:cs="Times New Roman"/>
                <w:bCs/>
                <w:sz w:val="20"/>
                <w:szCs w:val="20"/>
              </w:rPr>
              <w:t xml:space="preserve"> год</w:t>
            </w:r>
          </w:p>
        </w:tc>
      </w:tr>
      <w:tr w:rsidR="009657E9" w:rsidRPr="001C51F7" w14:paraId="5F2C4304" w14:textId="77777777" w:rsidTr="00027BE3">
        <w:trPr>
          <w:trHeight w:val="145"/>
          <w:tblHeader/>
        </w:trPr>
        <w:tc>
          <w:tcPr>
            <w:tcW w:w="817" w:type="dxa"/>
            <w:vMerge/>
            <w:tcBorders>
              <w:left w:val="single" w:sz="4" w:space="0" w:color="auto"/>
              <w:bottom w:val="single" w:sz="4" w:space="0" w:color="auto"/>
              <w:right w:val="single" w:sz="4" w:space="0" w:color="auto"/>
            </w:tcBorders>
            <w:shd w:val="clear" w:color="auto" w:fill="auto"/>
          </w:tcPr>
          <w:p w14:paraId="7B37605A" w14:textId="77777777" w:rsidR="009657E9" w:rsidRPr="001C51F7" w:rsidRDefault="009657E9" w:rsidP="00E73264">
            <w:pPr>
              <w:spacing w:after="0" w:line="240" w:lineRule="auto"/>
              <w:jc w:val="center"/>
              <w:rPr>
                <w:rFonts w:ascii="Times New Roman" w:hAnsi="Times New Roman" w:cs="Times New Roman"/>
                <w:bCs/>
                <w:sz w:val="20"/>
                <w:szCs w:val="20"/>
              </w:rPr>
            </w:pPr>
          </w:p>
        </w:tc>
        <w:tc>
          <w:tcPr>
            <w:tcW w:w="4995" w:type="dxa"/>
            <w:vMerge/>
            <w:tcBorders>
              <w:left w:val="nil"/>
              <w:bottom w:val="single" w:sz="4" w:space="0" w:color="auto"/>
              <w:right w:val="single" w:sz="4" w:space="0" w:color="auto"/>
            </w:tcBorders>
            <w:shd w:val="clear" w:color="auto" w:fill="auto"/>
          </w:tcPr>
          <w:p w14:paraId="394798F2" w14:textId="77777777" w:rsidR="009657E9" w:rsidRPr="001C51F7" w:rsidRDefault="009657E9" w:rsidP="00E73264">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3889A505" w14:textId="77777777" w:rsidR="009657E9" w:rsidRPr="001C51F7" w:rsidRDefault="009657E9" w:rsidP="00E73264">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58453E8F" w14:textId="77777777" w:rsidR="009657E9" w:rsidRPr="001C51F7" w:rsidRDefault="009657E9" w:rsidP="00E7326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49BC2713" w14:textId="77777777" w:rsidR="009657E9" w:rsidRPr="001C51F7" w:rsidRDefault="009657E9" w:rsidP="00E7326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9657E9" w:rsidRPr="001C51F7" w14:paraId="256BC0B9" w14:textId="77777777" w:rsidTr="00027BE3">
        <w:trPr>
          <w:trHeight w:val="204"/>
        </w:trPr>
        <w:tc>
          <w:tcPr>
            <w:tcW w:w="817" w:type="dxa"/>
            <w:tcBorders>
              <w:top w:val="nil"/>
              <w:left w:val="single" w:sz="4" w:space="0" w:color="auto"/>
              <w:bottom w:val="single" w:sz="4" w:space="0" w:color="auto"/>
              <w:right w:val="single" w:sz="4" w:space="0" w:color="auto"/>
            </w:tcBorders>
            <w:shd w:val="clear" w:color="auto" w:fill="auto"/>
            <w:noWrap/>
            <w:hideMark/>
          </w:tcPr>
          <w:p w14:paraId="6010D6C7" w14:textId="77777777" w:rsidR="009657E9" w:rsidRPr="001C51F7" w:rsidRDefault="009657E9" w:rsidP="00E7326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995" w:type="dxa"/>
            <w:tcBorders>
              <w:top w:val="nil"/>
              <w:left w:val="nil"/>
              <w:bottom w:val="single" w:sz="4" w:space="0" w:color="auto"/>
              <w:right w:val="single" w:sz="4" w:space="0" w:color="auto"/>
            </w:tcBorders>
            <w:shd w:val="clear" w:color="auto" w:fill="auto"/>
            <w:noWrap/>
            <w:hideMark/>
          </w:tcPr>
          <w:p w14:paraId="2C21FDE9" w14:textId="77777777" w:rsidR="009657E9" w:rsidRPr="001C51F7" w:rsidRDefault="009657E9" w:rsidP="00E73264">
            <w:pPr>
              <w:spacing w:after="0" w:line="240" w:lineRule="auto"/>
              <w:ind w:left="-2"/>
              <w:jc w:val="both"/>
              <w:rPr>
                <w:rFonts w:ascii="Times New Roman" w:hAnsi="Times New Roman" w:cs="Times New Roman"/>
                <w:sz w:val="20"/>
                <w:szCs w:val="20"/>
              </w:rPr>
            </w:pPr>
            <w:r w:rsidRPr="001C51F7">
              <w:rPr>
                <w:rFonts w:ascii="Times New Roman" w:hAnsi="Times New Roman" w:cs="Times New Roman"/>
                <w:sz w:val="20"/>
                <w:szCs w:val="20"/>
              </w:rPr>
              <w:t>Количество предпосылок возникновения чрезвычайных ситуаций техногенного характера, на территории Печенгского района</w:t>
            </w:r>
          </w:p>
        </w:tc>
        <w:tc>
          <w:tcPr>
            <w:tcW w:w="709" w:type="dxa"/>
            <w:tcBorders>
              <w:top w:val="nil"/>
              <w:left w:val="nil"/>
              <w:bottom w:val="single" w:sz="4" w:space="0" w:color="auto"/>
              <w:right w:val="single" w:sz="4" w:space="0" w:color="auto"/>
            </w:tcBorders>
            <w:shd w:val="clear" w:color="auto" w:fill="auto"/>
            <w:hideMark/>
          </w:tcPr>
          <w:p w14:paraId="6020A318" w14:textId="694512DA" w:rsidR="009657E9" w:rsidRPr="001C51F7" w:rsidRDefault="00015A2F" w:rsidP="00015A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е</w:t>
            </w:r>
            <w:r w:rsidR="009657E9" w:rsidRPr="001C51F7">
              <w:rPr>
                <w:rFonts w:ascii="Times New Roman" w:hAnsi="Times New Roman" w:cs="Times New Roman"/>
                <w:sz w:val="20"/>
                <w:szCs w:val="20"/>
              </w:rPr>
              <w:t>д.</w:t>
            </w:r>
          </w:p>
        </w:tc>
        <w:tc>
          <w:tcPr>
            <w:tcW w:w="1559" w:type="dxa"/>
            <w:tcBorders>
              <w:top w:val="nil"/>
              <w:left w:val="nil"/>
              <w:bottom w:val="single" w:sz="4" w:space="0" w:color="auto"/>
              <w:right w:val="single" w:sz="4" w:space="0" w:color="auto"/>
            </w:tcBorders>
            <w:shd w:val="clear" w:color="auto" w:fill="auto"/>
            <w:noWrap/>
          </w:tcPr>
          <w:p w14:paraId="5D56E414" w14:textId="77777777" w:rsidR="009657E9" w:rsidRPr="001C51F7" w:rsidRDefault="009657E9" w:rsidP="00E73264">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0</w:t>
            </w:r>
          </w:p>
        </w:tc>
        <w:tc>
          <w:tcPr>
            <w:tcW w:w="1418" w:type="dxa"/>
            <w:tcBorders>
              <w:top w:val="nil"/>
              <w:left w:val="nil"/>
              <w:bottom w:val="single" w:sz="4" w:space="0" w:color="auto"/>
              <w:right w:val="single" w:sz="4" w:space="0" w:color="auto"/>
            </w:tcBorders>
            <w:shd w:val="clear" w:color="auto" w:fill="auto"/>
          </w:tcPr>
          <w:p w14:paraId="6BC9F2DD" w14:textId="436CA5C2" w:rsidR="009657E9" w:rsidRPr="001C51F7" w:rsidRDefault="007C3698" w:rsidP="00E732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9657E9" w:rsidRPr="001C51F7" w14:paraId="5793F4AB" w14:textId="77777777" w:rsidTr="00027BE3">
        <w:trPr>
          <w:trHeight w:val="331"/>
        </w:trPr>
        <w:tc>
          <w:tcPr>
            <w:tcW w:w="817" w:type="dxa"/>
            <w:tcBorders>
              <w:top w:val="nil"/>
              <w:left w:val="single" w:sz="4" w:space="0" w:color="auto"/>
              <w:bottom w:val="single" w:sz="4" w:space="0" w:color="auto"/>
              <w:right w:val="single" w:sz="4" w:space="0" w:color="auto"/>
            </w:tcBorders>
            <w:shd w:val="clear" w:color="auto" w:fill="auto"/>
            <w:noWrap/>
            <w:hideMark/>
          </w:tcPr>
          <w:p w14:paraId="7D090BF7" w14:textId="77777777" w:rsidR="009657E9" w:rsidRPr="001C51F7" w:rsidRDefault="009657E9" w:rsidP="00E73264">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995" w:type="dxa"/>
            <w:tcBorders>
              <w:top w:val="nil"/>
              <w:left w:val="nil"/>
              <w:bottom w:val="single" w:sz="4" w:space="0" w:color="auto"/>
              <w:right w:val="single" w:sz="4" w:space="0" w:color="auto"/>
            </w:tcBorders>
            <w:shd w:val="clear" w:color="auto" w:fill="auto"/>
            <w:hideMark/>
          </w:tcPr>
          <w:p w14:paraId="7E5FA8D9" w14:textId="77777777" w:rsidR="009657E9" w:rsidRPr="001C51F7" w:rsidRDefault="009657E9" w:rsidP="00E73264">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обученного руководящего состава  гражданской обороны и РСЧС</w:t>
            </w:r>
          </w:p>
        </w:tc>
        <w:tc>
          <w:tcPr>
            <w:tcW w:w="709" w:type="dxa"/>
            <w:tcBorders>
              <w:top w:val="nil"/>
              <w:left w:val="nil"/>
              <w:bottom w:val="single" w:sz="4" w:space="0" w:color="auto"/>
              <w:right w:val="single" w:sz="4" w:space="0" w:color="auto"/>
            </w:tcBorders>
            <w:shd w:val="clear" w:color="auto" w:fill="auto"/>
            <w:hideMark/>
          </w:tcPr>
          <w:p w14:paraId="4E436F1B" w14:textId="77777777" w:rsidR="009657E9" w:rsidRPr="001C51F7" w:rsidRDefault="009657E9" w:rsidP="00E73264">
            <w:pPr>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67F82D0C" w14:textId="5EAE5363" w:rsidR="009657E9" w:rsidRPr="00D35BF2" w:rsidRDefault="00F45B06" w:rsidP="0063293A">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90</w:t>
            </w:r>
          </w:p>
        </w:tc>
        <w:tc>
          <w:tcPr>
            <w:tcW w:w="1418" w:type="dxa"/>
            <w:tcBorders>
              <w:top w:val="nil"/>
              <w:left w:val="nil"/>
              <w:bottom w:val="single" w:sz="4" w:space="0" w:color="auto"/>
              <w:right w:val="single" w:sz="4" w:space="0" w:color="auto"/>
            </w:tcBorders>
            <w:shd w:val="clear" w:color="000000" w:fill="FFFFFF"/>
          </w:tcPr>
          <w:p w14:paraId="743D8313" w14:textId="21684968" w:rsidR="009657E9" w:rsidRPr="00F45B06" w:rsidRDefault="00F45B06" w:rsidP="00707414">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90</w:t>
            </w:r>
          </w:p>
        </w:tc>
      </w:tr>
      <w:tr w:rsidR="009657E9" w:rsidRPr="001C51F7" w14:paraId="4156F754" w14:textId="77777777" w:rsidTr="00027BE3">
        <w:trPr>
          <w:trHeight w:val="501"/>
        </w:trPr>
        <w:tc>
          <w:tcPr>
            <w:tcW w:w="817" w:type="dxa"/>
            <w:tcBorders>
              <w:top w:val="single" w:sz="4" w:space="0" w:color="auto"/>
              <w:left w:val="single" w:sz="4" w:space="0" w:color="auto"/>
              <w:bottom w:val="single" w:sz="4" w:space="0" w:color="auto"/>
              <w:right w:val="single" w:sz="4" w:space="0" w:color="auto"/>
            </w:tcBorders>
            <w:shd w:val="clear" w:color="auto" w:fill="auto"/>
            <w:noWrap/>
            <w:hideMark/>
          </w:tcPr>
          <w:p w14:paraId="368FDEE3" w14:textId="77777777" w:rsidR="009657E9" w:rsidRPr="001C51F7" w:rsidRDefault="009657E9" w:rsidP="00E7326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4995" w:type="dxa"/>
            <w:tcBorders>
              <w:top w:val="single" w:sz="4" w:space="0" w:color="auto"/>
              <w:left w:val="nil"/>
              <w:bottom w:val="single" w:sz="4" w:space="0" w:color="auto"/>
              <w:right w:val="single" w:sz="4" w:space="0" w:color="auto"/>
            </w:tcBorders>
            <w:shd w:val="clear" w:color="auto" w:fill="auto"/>
            <w:hideMark/>
          </w:tcPr>
          <w:p w14:paraId="036F4E4F" w14:textId="77777777" w:rsidR="009657E9" w:rsidRPr="001C51F7" w:rsidRDefault="009657E9" w:rsidP="00E73264">
            <w:pPr>
              <w:spacing w:after="0" w:line="240" w:lineRule="auto"/>
              <w:ind w:left="-2"/>
              <w:jc w:val="both"/>
              <w:rPr>
                <w:rFonts w:ascii="Times New Roman" w:hAnsi="Times New Roman" w:cs="Times New Roman"/>
                <w:sz w:val="20"/>
                <w:szCs w:val="20"/>
              </w:rPr>
            </w:pPr>
            <w:r w:rsidRPr="001C51F7">
              <w:rPr>
                <w:rFonts w:ascii="Times New Roman" w:hAnsi="Times New Roman" w:cs="Times New Roman"/>
                <w:sz w:val="20"/>
                <w:szCs w:val="20"/>
              </w:rPr>
              <w:t>Количество объектов гражданской обороны, находящихся в муниципальной собственности, готовых к применению</w:t>
            </w:r>
          </w:p>
        </w:tc>
        <w:tc>
          <w:tcPr>
            <w:tcW w:w="709" w:type="dxa"/>
            <w:tcBorders>
              <w:top w:val="single" w:sz="4" w:space="0" w:color="auto"/>
              <w:left w:val="nil"/>
              <w:bottom w:val="single" w:sz="4" w:space="0" w:color="auto"/>
              <w:right w:val="single" w:sz="4" w:space="0" w:color="auto"/>
            </w:tcBorders>
            <w:shd w:val="clear" w:color="auto" w:fill="auto"/>
            <w:hideMark/>
          </w:tcPr>
          <w:p w14:paraId="75AB0940" w14:textId="503C598B" w:rsidR="009657E9" w:rsidRPr="001C51F7" w:rsidRDefault="00015A2F" w:rsidP="00E73264">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е</w:t>
            </w:r>
            <w:r w:rsidR="009657E9" w:rsidRPr="001C51F7">
              <w:rPr>
                <w:rFonts w:ascii="Times New Roman" w:hAnsi="Times New Roman" w:cs="Times New Roman"/>
                <w:sz w:val="20"/>
                <w:szCs w:val="20"/>
              </w:rPr>
              <w:t>д.</w:t>
            </w:r>
          </w:p>
        </w:tc>
        <w:tc>
          <w:tcPr>
            <w:tcW w:w="1559" w:type="dxa"/>
            <w:tcBorders>
              <w:top w:val="single" w:sz="4" w:space="0" w:color="auto"/>
              <w:left w:val="nil"/>
              <w:bottom w:val="single" w:sz="4" w:space="0" w:color="auto"/>
              <w:right w:val="single" w:sz="4" w:space="0" w:color="auto"/>
            </w:tcBorders>
            <w:shd w:val="clear" w:color="auto" w:fill="auto"/>
          </w:tcPr>
          <w:p w14:paraId="1BC03362" w14:textId="08E43CCB" w:rsidR="009657E9" w:rsidRPr="00F45B06" w:rsidRDefault="00F45B06" w:rsidP="00A063AF">
            <w:pPr>
              <w:spacing w:after="0" w:line="240" w:lineRule="auto"/>
              <w:ind w:right="29"/>
              <w:jc w:val="center"/>
              <w:rPr>
                <w:rFonts w:ascii="Times New Roman" w:hAnsi="Times New Roman" w:cs="Times New Roman"/>
                <w:sz w:val="20"/>
                <w:szCs w:val="20"/>
                <w:lang w:val="en-US"/>
              </w:rPr>
            </w:pPr>
            <w:r>
              <w:rPr>
                <w:rFonts w:ascii="Times New Roman" w:hAnsi="Times New Roman" w:cs="Times New Roman"/>
                <w:sz w:val="20"/>
                <w:szCs w:val="20"/>
                <w:lang w:val="en-US"/>
              </w:rPr>
              <w:t>3</w:t>
            </w:r>
          </w:p>
        </w:tc>
        <w:tc>
          <w:tcPr>
            <w:tcW w:w="1418" w:type="dxa"/>
            <w:tcBorders>
              <w:top w:val="single" w:sz="4" w:space="0" w:color="auto"/>
              <w:left w:val="nil"/>
              <w:bottom w:val="single" w:sz="4" w:space="0" w:color="auto"/>
              <w:right w:val="single" w:sz="4" w:space="0" w:color="auto"/>
            </w:tcBorders>
            <w:shd w:val="clear" w:color="auto" w:fill="auto"/>
          </w:tcPr>
          <w:p w14:paraId="24452D0A" w14:textId="574CE7E6" w:rsidR="009657E9" w:rsidRPr="00F45B06" w:rsidRDefault="00F45B06" w:rsidP="00E73264">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w:t>
            </w:r>
          </w:p>
        </w:tc>
      </w:tr>
      <w:tr w:rsidR="009657E9" w:rsidRPr="001C51F7" w14:paraId="1DDDE61D" w14:textId="77777777" w:rsidTr="00027BE3">
        <w:trPr>
          <w:trHeight w:val="208"/>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3263CD6B" w14:textId="77777777" w:rsidR="009657E9" w:rsidRPr="001C51F7" w:rsidRDefault="009657E9" w:rsidP="00E7326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lastRenderedPageBreak/>
              <w:t>2.2.2.</w:t>
            </w:r>
          </w:p>
        </w:tc>
        <w:tc>
          <w:tcPr>
            <w:tcW w:w="4995" w:type="dxa"/>
            <w:tcBorders>
              <w:top w:val="single" w:sz="4" w:space="0" w:color="auto"/>
              <w:left w:val="nil"/>
              <w:bottom w:val="single" w:sz="4" w:space="0" w:color="auto"/>
              <w:right w:val="single" w:sz="4" w:space="0" w:color="auto"/>
            </w:tcBorders>
            <w:shd w:val="clear" w:color="auto" w:fill="auto"/>
          </w:tcPr>
          <w:p w14:paraId="6348FCA7" w14:textId="77777777" w:rsidR="009657E9" w:rsidRPr="001C51F7" w:rsidRDefault="009657E9" w:rsidP="00E73264">
            <w:pPr>
              <w:spacing w:after="0" w:line="240" w:lineRule="auto"/>
              <w:ind w:left="-2"/>
              <w:jc w:val="both"/>
              <w:rPr>
                <w:rFonts w:ascii="Times New Roman" w:hAnsi="Times New Roman" w:cs="Times New Roman"/>
                <w:sz w:val="20"/>
                <w:szCs w:val="20"/>
              </w:rPr>
            </w:pPr>
            <w:r w:rsidRPr="001C51F7">
              <w:rPr>
                <w:rFonts w:ascii="Times New Roman" w:hAnsi="Times New Roman" w:cs="Times New Roman"/>
                <w:sz w:val="20"/>
                <w:szCs w:val="20"/>
              </w:rPr>
              <w:t>Время реагирования органов управления Печенгского звена Мурманской территориальной подсистемы государственной системы предупреждения и ликвидации чрезвычайных ситуаций при возникновении (угрозе) чрезвычайной ситуации</w:t>
            </w:r>
          </w:p>
        </w:tc>
        <w:tc>
          <w:tcPr>
            <w:tcW w:w="709" w:type="dxa"/>
            <w:tcBorders>
              <w:top w:val="single" w:sz="4" w:space="0" w:color="auto"/>
              <w:left w:val="nil"/>
              <w:bottom w:val="single" w:sz="4" w:space="0" w:color="auto"/>
              <w:right w:val="single" w:sz="4" w:space="0" w:color="auto"/>
            </w:tcBorders>
            <w:shd w:val="clear" w:color="auto" w:fill="auto"/>
          </w:tcPr>
          <w:p w14:paraId="3770EF3D" w14:textId="6C2F35AB" w:rsidR="009657E9" w:rsidRPr="001C51F7" w:rsidRDefault="00015A2F" w:rsidP="00E73264">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м</w:t>
            </w:r>
            <w:r w:rsidR="009657E9" w:rsidRPr="001C51F7">
              <w:rPr>
                <w:rFonts w:ascii="Times New Roman" w:hAnsi="Times New Roman" w:cs="Times New Roman"/>
                <w:sz w:val="20"/>
                <w:szCs w:val="20"/>
              </w:rPr>
              <w:t>ин.</w:t>
            </w:r>
          </w:p>
        </w:tc>
        <w:tc>
          <w:tcPr>
            <w:tcW w:w="1559" w:type="dxa"/>
            <w:tcBorders>
              <w:top w:val="single" w:sz="4" w:space="0" w:color="auto"/>
              <w:left w:val="nil"/>
              <w:bottom w:val="single" w:sz="4" w:space="0" w:color="auto"/>
              <w:right w:val="single" w:sz="4" w:space="0" w:color="auto"/>
            </w:tcBorders>
            <w:shd w:val="clear" w:color="auto" w:fill="auto"/>
          </w:tcPr>
          <w:p w14:paraId="1B87E3DE" w14:textId="4F081801" w:rsidR="009657E9" w:rsidRPr="00D35BF2" w:rsidRDefault="00D35BF2" w:rsidP="00E73264">
            <w:pPr>
              <w:spacing w:after="0" w:line="240" w:lineRule="auto"/>
              <w:ind w:right="29"/>
              <w:jc w:val="center"/>
              <w:rPr>
                <w:rFonts w:ascii="Times New Roman" w:hAnsi="Times New Roman" w:cs="Times New Roman"/>
                <w:sz w:val="20"/>
                <w:szCs w:val="20"/>
                <w:lang w:val="en-US"/>
              </w:rPr>
            </w:pPr>
            <w:r>
              <w:rPr>
                <w:rFonts w:ascii="Times New Roman" w:hAnsi="Times New Roman" w:cs="Times New Roman"/>
                <w:sz w:val="20"/>
                <w:szCs w:val="20"/>
                <w:lang w:val="en-US"/>
              </w:rPr>
              <w:t>5</w:t>
            </w:r>
          </w:p>
        </w:tc>
        <w:tc>
          <w:tcPr>
            <w:tcW w:w="1418" w:type="dxa"/>
            <w:tcBorders>
              <w:top w:val="single" w:sz="4" w:space="0" w:color="auto"/>
              <w:left w:val="nil"/>
              <w:bottom w:val="single" w:sz="4" w:space="0" w:color="auto"/>
              <w:right w:val="single" w:sz="4" w:space="0" w:color="auto"/>
            </w:tcBorders>
            <w:shd w:val="clear" w:color="auto" w:fill="auto"/>
          </w:tcPr>
          <w:p w14:paraId="1946A7AE" w14:textId="64ECFB90" w:rsidR="009657E9" w:rsidRPr="001C51F7" w:rsidRDefault="007C3698" w:rsidP="00E732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bl>
    <w:p w14:paraId="5856C349" w14:textId="77777777" w:rsidR="00AB6265" w:rsidRPr="001C51F7" w:rsidRDefault="00AB6265" w:rsidP="005359FF">
      <w:pPr>
        <w:tabs>
          <w:tab w:val="left" w:pos="284"/>
          <w:tab w:val="left" w:pos="709"/>
        </w:tabs>
        <w:spacing w:after="0" w:line="240" w:lineRule="auto"/>
        <w:jc w:val="center"/>
        <w:rPr>
          <w:rFonts w:ascii="Times New Roman" w:hAnsi="Times New Roman" w:cs="Times New Roman"/>
          <w:b/>
          <w:sz w:val="18"/>
          <w:szCs w:val="18"/>
        </w:rPr>
      </w:pPr>
    </w:p>
    <w:p w14:paraId="12F9969D" w14:textId="62BCD7EC" w:rsidR="00176FEA" w:rsidRPr="006639BE" w:rsidRDefault="00176FEA" w:rsidP="00027BE3">
      <w:pPr>
        <w:widowControl w:val="0"/>
        <w:autoSpaceDE w:val="0"/>
        <w:autoSpaceDN w:val="0"/>
        <w:adjustRightInd w:val="0"/>
        <w:spacing w:after="0" w:line="240" w:lineRule="auto"/>
        <w:ind w:firstLine="709"/>
        <w:jc w:val="both"/>
        <w:rPr>
          <w:rFonts w:ascii="Times New Roman" w:hAnsi="Times New Roman" w:cs="Times New Roman"/>
          <w:b/>
          <w:sz w:val="24"/>
          <w:szCs w:val="24"/>
          <w:u w:val="single"/>
        </w:rPr>
      </w:pPr>
      <w:r w:rsidRPr="006639BE">
        <w:rPr>
          <w:rFonts w:ascii="Times New Roman" w:hAnsi="Times New Roman" w:cs="Times New Roman"/>
          <w:b/>
          <w:sz w:val="24"/>
          <w:szCs w:val="24"/>
          <w:u w:val="single"/>
        </w:rPr>
        <w:t>Подпрограмма 4. «Противодействие терроризму и профилактика экстремизма».</w:t>
      </w:r>
    </w:p>
    <w:p w14:paraId="0C13C28E" w14:textId="0EF6E5EB" w:rsidR="00176FEA" w:rsidRPr="001C51F7" w:rsidRDefault="00176FEA" w:rsidP="00027BE3">
      <w:pPr>
        <w:shd w:val="clear" w:color="auto" w:fill="FFFFFF"/>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Цель подпрограммы </w:t>
      </w:r>
      <w:r>
        <w:rPr>
          <w:rFonts w:ascii="Times New Roman" w:hAnsi="Times New Roman" w:cs="Times New Roman"/>
          <w:sz w:val="24"/>
          <w:szCs w:val="24"/>
        </w:rPr>
        <w:t>–</w:t>
      </w:r>
      <w:r w:rsidRPr="001C51F7">
        <w:rPr>
          <w:rFonts w:ascii="Times New Roman" w:hAnsi="Times New Roman" w:cs="Times New Roman"/>
          <w:sz w:val="24"/>
          <w:szCs w:val="24"/>
        </w:rPr>
        <w:t xml:space="preserve"> </w:t>
      </w:r>
      <w:r>
        <w:rPr>
          <w:rFonts w:ascii="Times New Roman" w:hAnsi="Times New Roman" w:cs="Times New Roman"/>
          <w:sz w:val="24"/>
          <w:szCs w:val="24"/>
        </w:rPr>
        <w:t xml:space="preserve">совершенствование системы профилактических мер антитеррористической, </w:t>
      </w:r>
      <w:proofErr w:type="spellStart"/>
      <w:r>
        <w:rPr>
          <w:rFonts w:ascii="Times New Roman" w:hAnsi="Times New Roman" w:cs="Times New Roman"/>
          <w:sz w:val="24"/>
          <w:szCs w:val="24"/>
        </w:rPr>
        <w:t>противоэкстремистской</w:t>
      </w:r>
      <w:proofErr w:type="spellEnd"/>
      <w:r>
        <w:rPr>
          <w:rFonts w:ascii="Times New Roman" w:hAnsi="Times New Roman" w:cs="Times New Roman"/>
          <w:sz w:val="24"/>
          <w:szCs w:val="24"/>
        </w:rPr>
        <w:t xml:space="preserve"> направленности, формирование толерантной среды на основе ценностей многонационального российского общества, принципов соблюдения прав и свобод человека.</w:t>
      </w:r>
    </w:p>
    <w:p w14:paraId="6D1B79EE" w14:textId="77777777" w:rsidR="00176FEA" w:rsidRDefault="00176FEA" w:rsidP="00027BE3">
      <w:pPr>
        <w:shd w:val="clear" w:color="auto" w:fill="FFFFFF"/>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Задачи подпрограммы:</w:t>
      </w:r>
    </w:p>
    <w:p w14:paraId="7AA680B7" w14:textId="4809507D" w:rsidR="00176FEA" w:rsidRDefault="00027BE3" w:rsidP="00027BE3">
      <w:pPr>
        <w:pStyle w:val="a3"/>
        <w:numPr>
          <w:ilvl w:val="0"/>
          <w:numId w:val="28"/>
        </w:numPr>
        <w:shd w:val="clear" w:color="auto" w:fill="FFFFFF"/>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176FEA">
        <w:rPr>
          <w:rFonts w:ascii="Times New Roman" w:hAnsi="Times New Roman" w:cs="Times New Roman"/>
          <w:sz w:val="24"/>
          <w:szCs w:val="24"/>
        </w:rPr>
        <w:t>Совершенствование системы профилактики терроризма и экстремизма.</w:t>
      </w:r>
    </w:p>
    <w:p w14:paraId="69B24903" w14:textId="43E1C9D9" w:rsidR="00176FEA" w:rsidRDefault="00176FEA" w:rsidP="00027BE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176FEA">
        <w:rPr>
          <w:rFonts w:ascii="Times New Roman" w:hAnsi="Times New Roman" w:cs="Times New Roman"/>
          <w:sz w:val="24"/>
          <w:szCs w:val="24"/>
        </w:rPr>
        <w:t>Повышение антитеррористической защищенности объектов, находящихся в собственности муниципального округа.</w:t>
      </w:r>
    </w:p>
    <w:p w14:paraId="387BD113" w14:textId="167BA588" w:rsidR="006D565D" w:rsidRDefault="006D565D" w:rsidP="006D565D">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Н</w:t>
      </w:r>
      <w:r w:rsidRPr="001C51F7">
        <w:rPr>
          <w:rFonts w:ascii="Times New Roman" w:hAnsi="Times New Roman" w:cs="Times New Roman"/>
          <w:sz w:val="24"/>
          <w:szCs w:val="24"/>
        </w:rPr>
        <w:t xml:space="preserve">а реализацию подпрограммы предусмотрены средства в размере </w:t>
      </w:r>
      <w:r w:rsidRPr="00C5222D">
        <w:rPr>
          <w:rFonts w:ascii="Times New Roman" w:hAnsi="Times New Roman" w:cs="Times New Roman"/>
          <w:b/>
          <w:sz w:val="24"/>
          <w:szCs w:val="24"/>
        </w:rPr>
        <w:t>2</w:t>
      </w:r>
      <w:r>
        <w:rPr>
          <w:rFonts w:ascii="Times New Roman" w:hAnsi="Times New Roman" w:cs="Times New Roman"/>
          <w:b/>
          <w:sz w:val="24"/>
          <w:szCs w:val="24"/>
        </w:rPr>
        <w:t> 469,7</w:t>
      </w:r>
      <w:r>
        <w:rPr>
          <w:rFonts w:ascii="Times New Roman" w:hAnsi="Times New Roman" w:cs="Times New Roman"/>
          <w:sz w:val="24"/>
          <w:szCs w:val="24"/>
        </w:rPr>
        <w:t xml:space="preserve"> тыс. рублей. </w:t>
      </w:r>
      <w:r w:rsidRPr="001C51F7">
        <w:rPr>
          <w:rFonts w:ascii="Times New Roman" w:hAnsi="Times New Roman" w:cs="Times New Roman"/>
          <w:sz w:val="24"/>
          <w:szCs w:val="24"/>
        </w:rPr>
        <w:t xml:space="preserve">В ходе реализации подпрограммы освоены средства в размере </w:t>
      </w:r>
      <w:r w:rsidRPr="001C51F7">
        <w:rPr>
          <w:rFonts w:ascii="Times New Roman" w:hAnsi="Times New Roman" w:cs="Times New Roman"/>
          <w:b/>
          <w:sz w:val="24"/>
          <w:szCs w:val="24"/>
        </w:rPr>
        <w:t>2</w:t>
      </w:r>
      <w:r>
        <w:rPr>
          <w:rFonts w:ascii="Times New Roman" w:hAnsi="Times New Roman" w:cs="Times New Roman"/>
          <w:b/>
          <w:sz w:val="24"/>
          <w:szCs w:val="24"/>
        </w:rPr>
        <w:t> 469,5</w:t>
      </w:r>
      <w:r w:rsidRPr="001C51F7">
        <w:rPr>
          <w:rFonts w:ascii="Times New Roman" w:hAnsi="Times New Roman" w:cs="Times New Roman"/>
          <w:sz w:val="24"/>
          <w:szCs w:val="24"/>
        </w:rPr>
        <w:t xml:space="preserve"> тыс. руб</w:t>
      </w:r>
      <w:r>
        <w:rPr>
          <w:rFonts w:ascii="Times New Roman" w:hAnsi="Times New Roman" w:cs="Times New Roman"/>
          <w:sz w:val="24"/>
          <w:szCs w:val="24"/>
        </w:rPr>
        <w:t>лей</w:t>
      </w:r>
      <w:r w:rsidRPr="001C51F7">
        <w:rPr>
          <w:rFonts w:ascii="Times New Roman" w:hAnsi="Times New Roman" w:cs="Times New Roman"/>
          <w:sz w:val="24"/>
          <w:szCs w:val="24"/>
        </w:rPr>
        <w:t xml:space="preserve">, что составляет </w:t>
      </w:r>
      <w:r>
        <w:rPr>
          <w:rFonts w:ascii="Times New Roman" w:hAnsi="Times New Roman" w:cs="Times New Roman"/>
          <w:sz w:val="24"/>
          <w:szCs w:val="24"/>
        </w:rPr>
        <w:t>100%. (п.2.1. усиление антитеррористической защищенности объектов, находящихся в ведении Печенгского муниципального округа – образовательные организации).</w:t>
      </w:r>
    </w:p>
    <w:p w14:paraId="208A0B0E" w14:textId="65379D6B" w:rsidR="006D565D" w:rsidRDefault="006D565D" w:rsidP="00027BE3">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В дошкольных образовательных организациях реализованы мероприятия на сумму 549,8 тыс. рублей:</w:t>
      </w:r>
    </w:p>
    <w:p w14:paraId="3C6B119E" w14:textId="2861B044" w:rsidR="006D565D" w:rsidRDefault="006D565D" w:rsidP="00027BE3">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произведен ремонт и дооборудование камерами системы видеонаблюдения (МБДОУ «Дет</w:t>
      </w:r>
      <w:r w:rsidR="00806160">
        <w:rPr>
          <w:rFonts w:ascii="Times New Roman" w:hAnsi="Times New Roman" w:cs="Times New Roman"/>
          <w:sz w:val="24"/>
          <w:szCs w:val="24"/>
        </w:rPr>
        <w:t xml:space="preserve">ские </w:t>
      </w:r>
      <w:r>
        <w:rPr>
          <w:rFonts w:ascii="Times New Roman" w:hAnsi="Times New Roman" w:cs="Times New Roman"/>
          <w:sz w:val="24"/>
          <w:szCs w:val="24"/>
        </w:rPr>
        <w:t>сады №</w:t>
      </w:r>
      <w:r w:rsidR="0008062A">
        <w:rPr>
          <w:rFonts w:ascii="Times New Roman" w:hAnsi="Times New Roman" w:cs="Times New Roman"/>
          <w:sz w:val="24"/>
          <w:szCs w:val="24"/>
        </w:rPr>
        <w:t>№</w:t>
      </w:r>
      <w:r>
        <w:rPr>
          <w:rFonts w:ascii="Times New Roman" w:hAnsi="Times New Roman" w:cs="Times New Roman"/>
          <w:sz w:val="24"/>
          <w:szCs w:val="24"/>
        </w:rPr>
        <w:t xml:space="preserve"> 1, 4, 8, 9»);</w:t>
      </w:r>
    </w:p>
    <w:p w14:paraId="224F8728" w14:textId="7EAE5A0C" w:rsidR="006D565D" w:rsidRDefault="006D565D" w:rsidP="00027BE3">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 установлена автономная охранная сигнализация и закуплен </w:t>
      </w:r>
      <w:proofErr w:type="spellStart"/>
      <w:r>
        <w:rPr>
          <w:rFonts w:ascii="Times New Roman" w:hAnsi="Times New Roman" w:cs="Times New Roman"/>
          <w:sz w:val="24"/>
          <w:szCs w:val="24"/>
        </w:rPr>
        <w:t>вид</w:t>
      </w:r>
      <w:r w:rsidR="00806160">
        <w:rPr>
          <w:rFonts w:ascii="Times New Roman" w:hAnsi="Times New Roman" w:cs="Times New Roman"/>
          <w:sz w:val="24"/>
          <w:szCs w:val="24"/>
        </w:rPr>
        <w:t>е</w:t>
      </w:r>
      <w:r>
        <w:rPr>
          <w:rFonts w:ascii="Times New Roman" w:hAnsi="Times New Roman" w:cs="Times New Roman"/>
          <w:sz w:val="24"/>
          <w:szCs w:val="24"/>
        </w:rPr>
        <w:t>озвонок</w:t>
      </w:r>
      <w:proofErr w:type="spellEnd"/>
      <w:r>
        <w:rPr>
          <w:rFonts w:ascii="Times New Roman" w:hAnsi="Times New Roman" w:cs="Times New Roman"/>
          <w:sz w:val="24"/>
          <w:szCs w:val="24"/>
        </w:rPr>
        <w:t xml:space="preserve"> в МБУДОУ</w:t>
      </w:r>
      <w:r w:rsidR="00806160">
        <w:rPr>
          <w:rFonts w:ascii="Times New Roman" w:hAnsi="Times New Roman" w:cs="Times New Roman"/>
          <w:sz w:val="24"/>
          <w:szCs w:val="24"/>
        </w:rPr>
        <w:t xml:space="preserve"> «Детский сад № 4».</w:t>
      </w:r>
    </w:p>
    <w:p w14:paraId="01C183A9" w14:textId="77777777" w:rsidR="00027BE3" w:rsidRDefault="00027BE3" w:rsidP="00027BE3">
      <w:pPr>
        <w:pStyle w:val="24"/>
        <w:spacing w:after="0" w:line="240" w:lineRule="auto"/>
        <w:ind w:right="-5" w:firstLine="709"/>
        <w:jc w:val="both"/>
        <w:rPr>
          <w:rFonts w:ascii="Times New Roman" w:hAnsi="Times New Roman" w:cs="Times New Roman"/>
          <w:sz w:val="24"/>
          <w:szCs w:val="24"/>
        </w:rPr>
      </w:pPr>
    </w:p>
    <w:p w14:paraId="205E1268" w14:textId="0160EF9C" w:rsidR="00806160" w:rsidRDefault="00806160" w:rsidP="00806160">
      <w:pPr>
        <w:pStyle w:val="31"/>
        <w:tabs>
          <w:tab w:val="left" w:pos="284"/>
          <w:tab w:val="left" w:pos="709"/>
          <w:tab w:val="left" w:pos="993"/>
        </w:tabs>
        <w:snapToGrid w:val="0"/>
        <w:spacing w:after="0" w:line="240" w:lineRule="auto"/>
        <w:ind w:left="0"/>
        <w:jc w:val="center"/>
        <w:rPr>
          <w:rFonts w:ascii="Times New Roman" w:hAnsi="Times New Roman" w:cs="Times New Roman"/>
          <w:bCs/>
          <w:sz w:val="24"/>
          <w:szCs w:val="24"/>
          <w:u w:val="single"/>
        </w:rPr>
      </w:pPr>
      <w:r w:rsidRPr="00315031">
        <w:rPr>
          <w:rFonts w:ascii="Times New Roman" w:hAnsi="Times New Roman" w:cs="Times New Roman"/>
          <w:bCs/>
          <w:sz w:val="24"/>
          <w:szCs w:val="24"/>
          <w:u w:val="single"/>
        </w:rPr>
        <w:t xml:space="preserve">Анализ целевых индикаторов подпрограммы </w:t>
      </w:r>
      <w:r>
        <w:rPr>
          <w:rFonts w:ascii="Times New Roman" w:hAnsi="Times New Roman" w:cs="Times New Roman"/>
          <w:bCs/>
          <w:sz w:val="24"/>
          <w:szCs w:val="24"/>
          <w:u w:val="single"/>
        </w:rPr>
        <w:t>4</w:t>
      </w:r>
      <w:r w:rsidRPr="00315031">
        <w:rPr>
          <w:rFonts w:ascii="Times New Roman" w:hAnsi="Times New Roman" w:cs="Times New Roman"/>
          <w:bCs/>
          <w:sz w:val="24"/>
          <w:szCs w:val="24"/>
          <w:u w:val="single"/>
        </w:rPr>
        <w:t xml:space="preserve"> за 202</w:t>
      </w:r>
      <w:r>
        <w:rPr>
          <w:rFonts w:ascii="Times New Roman" w:hAnsi="Times New Roman" w:cs="Times New Roman"/>
          <w:bCs/>
          <w:sz w:val="24"/>
          <w:szCs w:val="24"/>
          <w:u w:val="single"/>
        </w:rPr>
        <w:t>1</w:t>
      </w:r>
      <w:r w:rsidRPr="00315031">
        <w:rPr>
          <w:rFonts w:ascii="Times New Roman" w:hAnsi="Times New Roman" w:cs="Times New Roman"/>
          <w:bCs/>
          <w:sz w:val="24"/>
          <w:szCs w:val="24"/>
          <w:u w:val="single"/>
        </w:rPr>
        <w:t xml:space="preserve"> год</w:t>
      </w:r>
    </w:p>
    <w:p w14:paraId="77E4A343" w14:textId="77777777" w:rsidR="00027BE3" w:rsidRPr="00315031" w:rsidRDefault="00027BE3" w:rsidP="00806160">
      <w:pPr>
        <w:pStyle w:val="31"/>
        <w:tabs>
          <w:tab w:val="left" w:pos="284"/>
          <w:tab w:val="left" w:pos="709"/>
          <w:tab w:val="left" w:pos="993"/>
        </w:tabs>
        <w:snapToGrid w:val="0"/>
        <w:spacing w:after="0" w:line="240" w:lineRule="auto"/>
        <w:ind w:left="0"/>
        <w:jc w:val="center"/>
        <w:rPr>
          <w:rFonts w:ascii="Times New Roman" w:hAnsi="Times New Roman" w:cs="Times New Roman"/>
          <w:bCs/>
          <w:sz w:val="24"/>
          <w:szCs w:val="24"/>
          <w:u w:val="single"/>
        </w:rPr>
      </w:pPr>
    </w:p>
    <w:tbl>
      <w:tblPr>
        <w:tblW w:w="9497" w:type="dxa"/>
        <w:tblInd w:w="108" w:type="dxa"/>
        <w:tblLayout w:type="fixed"/>
        <w:tblLook w:val="04A0" w:firstRow="1" w:lastRow="0" w:firstColumn="1" w:lastColumn="0" w:noHBand="0" w:noVBand="1"/>
      </w:tblPr>
      <w:tblGrid>
        <w:gridCol w:w="817"/>
        <w:gridCol w:w="4853"/>
        <w:gridCol w:w="708"/>
        <w:gridCol w:w="1560"/>
        <w:gridCol w:w="1559"/>
      </w:tblGrid>
      <w:tr w:rsidR="00806160" w:rsidRPr="001C51F7" w14:paraId="515E39BD" w14:textId="77777777" w:rsidTr="00027BE3">
        <w:trPr>
          <w:trHeight w:val="241"/>
          <w:tblHeader/>
        </w:trPr>
        <w:tc>
          <w:tcPr>
            <w:tcW w:w="817" w:type="dxa"/>
            <w:vMerge w:val="restart"/>
            <w:tcBorders>
              <w:top w:val="single" w:sz="4" w:space="0" w:color="auto"/>
              <w:left w:val="single" w:sz="4" w:space="0" w:color="auto"/>
              <w:right w:val="single" w:sz="4" w:space="0" w:color="auto"/>
            </w:tcBorders>
            <w:shd w:val="clear" w:color="auto" w:fill="auto"/>
          </w:tcPr>
          <w:p w14:paraId="53F4EE9B" w14:textId="77777777" w:rsidR="00806160" w:rsidRPr="001C51F7" w:rsidRDefault="00806160" w:rsidP="00C80C4A">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
          <w:p w14:paraId="76728D71" w14:textId="77777777" w:rsidR="00806160" w:rsidRPr="001C51F7" w:rsidRDefault="00806160" w:rsidP="00C80C4A">
            <w:pPr>
              <w:spacing w:after="0" w:line="240" w:lineRule="auto"/>
              <w:jc w:val="center"/>
              <w:rPr>
                <w:rFonts w:ascii="Times New Roman" w:hAnsi="Times New Roman" w:cs="Times New Roman"/>
                <w:bCs/>
                <w:sz w:val="20"/>
                <w:szCs w:val="20"/>
              </w:rPr>
            </w:pPr>
            <w:proofErr w:type="gramStart"/>
            <w:r w:rsidRPr="001C51F7">
              <w:rPr>
                <w:rFonts w:ascii="Times New Roman" w:hAnsi="Times New Roman" w:cs="Times New Roman"/>
                <w:bCs/>
                <w:sz w:val="20"/>
                <w:szCs w:val="20"/>
              </w:rPr>
              <w:t>п</w:t>
            </w:r>
            <w:proofErr w:type="gramEnd"/>
            <w:r w:rsidRPr="001C51F7">
              <w:rPr>
                <w:rFonts w:ascii="Times New Roman" w:hAnsi="Times New Roman" w:cs="Times New Roman"/>
                <w:bCs/>
                <w:sz w:val="20"/>
                <w:szCs w:val="20"/>
              </w:rPr>
              <w:t>/п</w:t>
            </w:r>
          </w:p>
        </w:tc>
        <w:tc>
          <w:tcPr>
            <w:tcW w:w="4853" w:type="dxa"/>
            <w:vMerge w:val="restart"/>
            <w:tcBorders>
              <w:top w:val="single" w:sz="4" w:space="0" w:color="auto"/>
              <w:left w:val="nil"/>
              <w:right w:val="single" w:sz="4" w:space="0" w:color="auto"/>
            </w:tcBorders>
            <w:shd w:val="clear" w:color="auto" w:fill="auto"/>
          </w:tcPr>
          <w:p w14:paraId="23A91FCA" w14:textId="77777777" w:rsidR="00806160" w:rsidRPr="001C51F7" w:rsidRDefault="00806160" w:rsidP="00C80C4A">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8" w:type="dxa"/>
            <w:vMerge w:val="restart"/>
            <w:tcBorders>
              <w:top w:val="single" w:sz="4" w:space="0" w:color="auto"/>
              <w:left w:val="nil"/>
              <w:right w:val="single" w:sz="4" w:space="0" w:color="auto"/>
            </w:tcBorders>
            <w:shd w:val="clear" w:color="auto" w:fill="auto"/>
          </w:tcPr>
          <w:p w14:paraId="2A35460D" w14:textId="77777777" w:rsidR="00806160" w:rsidRPr="001C51F7" w:rsidRDefault="00806160" w:rsidP="00C80C4A">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3119" w:type="dxa"/>
            <w:gridSpan w:val="2"/>
            <w:tcBorders>
              <w:top w:val="single" w:sz="4" w:space="0" w:color="auto"/>
              <w:left w:val="nil"/>
              <w:bottom w:val="single" w:sz="4" w:space="0" w:color="auto"/>
              <w:right w:val="single" w:sz="4" w:space="0" w:color="auto"/>
            </w:tcBorders>
            <w:shd w:val="clear" w:color="auto" w:fill="auto"/>
          </w:tcPr>
          <w:p w14:paraId="58CD2701" w14:textId="77777777" w:rsidR="00806160" w:rsidRPr="001C51F7" w:rsidRDefault="00806160" w:rsidP="00C80C4A">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w:t>
            </w:r>
            <w:r>
              <w:rPr>
                <w:rFonts w:ascii="Times New Roman" w:hAnsi="Times New Roman" w:cs="Times New Roman"/>
                <w:bCs/>
                <w:sz w:val="20"/>
                <w:szCs w:val="20"/>
                <w:lang w:val="en-US"/>
              </w:rPr>
              <w:t>2</w:t>
            </w:r>
            <w:r>
              <w:rPr>
                <w:rFonts w:ascii="Times New Roman" w:hAnsi="Times New Roman" w:cs="Times New Roman"/>
                <w:bCs/>
                <w:sz w:val="20"/>
                <w:szCs w:val="20"/>
              </w:rPr>
              <w:t>1</w:t>
            </w:r>
            <w:r w:rsidRPr="001C51F7">
              <w:rPr>
                <w:rFonts w:ascii="Times New Roman" w:hAnsi="Times New Roman" w:cs="Times New Roman"/>
                <w:bCs/>
                <w:sz w:val="20"/>
                <w:szCs w:val="20"/>
              </w:rPr>
              <w:t xml:space="preserve"> год</w:t>
            </w:r>
          </w:p>
        </w:tc>
      </w:tr>
      <w:tr w:rsidR="00806160" w:rsidRPr="001C51F7" w14:paraId="48DD1E4A" w14:textId="77777777" w:rsidTr="00027BE3">
        <w:trPr>
          <w:trHeight w:val="145"/>
          <w:tblHeader/>
        </w:trPr>
        <w:tc>
          <w:tcPr>
            <w:tcW w:w="817" w:type="dxa"/>
            <w:vMerge/>
            <w:tcBorders>
              <w:left w:val="single" w:sz="4" w:space="0" w:color="auto"/>
              <w:bottom w:val="single" w:sz="4" w:space="0" w:color="auto"/>
              <w:right w:val="single" w:sz="4" w:space="0" w:color="auto"/>
            </w:tcBorders>
            <w:shd w:val="clear" w:color="auto" w:fill="auto"/>
          </w:tcPr>
          <w:p w14:paraId="26D9E27A" w14:textId="77777777" w:rsidR="00806160" w:rsidRPr="001C51F7" w:rsidRDefault="00806160" w:rsidP="00C80C4A">
            <w:pPr>
              <w:spacing w:after="0" w:line="240" w:lineRule="auto"/>
              <w:jc w:val="center"/>
              <w:rPr>
                <w:rFonts w:ascii="Times New Roman" w:hAnsi="Times New Roman" w:cs="Times New Roman"/>
                <w:bCs/>
                <w:sz w:val="20"/>
                <w:szCs w:val="20"/>
              </w:rPr>
            </w:pPr>
          </w:p>
        </w:tc>
        <w:tc>
          <w:tcPr>
            <w:tcW w:w="4853" w:type="dxa"/>
            <w:vMerge/>
            <w:tcBorders>
              <w:left w:val="nil"/>
              <w:bottom w:val="single" w:sz="4" w:space="0" w:color="auto"/>
              <w:right w:val="single" w:sz="4" w:space="0" w:color="auto"/>
            </w:tcBorders>
            <w:shd w:val="clear" w:color="auto" w:fill="auto"/>
          </w:tcPr>
          <w:p w14:paraId="0FD21B7E" w14:textId="77777777" w:rsidR="00806160" w:rsidRPr="001C51F7" w:rsidRDefault="00806160" w:rsidP="00C80C4A">
            <w:pPr>
              <w:spacing w:after="0" w:line="240" w:lineRule="auto"/>
              <w:jc w:val="center"/>
              <w:rPr>
                <w:rFonts w:ascii="Times New Roman" w:hAnsi="Times New Roman" w:cs="Times New Roman"/>
                <w:bCs/>
                <w:sz w:val="20"/>
                <w:szCs w:val="20"/>
              </w:rPr>
            </w:pPr>
          </w:p>
        </w:tc>
        <w:tc>
          <w:tcPr>
            <w:tcW w:w="708" w:type="dxa"/>
            <w:vMerge/>
            <w:tcBorders>
              <w:left w:val="nil"/>
              <w:bottom w:val="single" w:sz="4" w:space="0" w:color="auto"/>
              <w:right w:val="single" w:sz="4" w:space="0" w:color="auto"/>
            </w:tcBorders>
            <w:shd w:val="clear" w:color="auto" w:fill="auto"/>
          </w:tcPr>
          <w:p w14:paraId="0A757AF5" w14:textId="77777777" w:rsidR="00806160" w:rsidRPr="001C51F7" w:rsidRDefault="00806160" w:rsidP="00C80C4A">
            <w:pPr>
              <w:spacing w:after="0" w:line="240" w:lineRule="auto"/>
              <w:jc w:val="center"/>
              <w:rPr>
                <w:rFonts w:ascii="Times New Roman" w:hAnsi="Times New Roman" w:cs="Times New Roman"/>
                <w:bCs/>
                <w:sz w:val="20"/>
                <w:szCs w:val="20"/>
              </w:rPr>
            </w:pPr>
          </w:p>
        </w:tc>
        <w:tc>
          <w:tcPr>
            <w:tcW w:w="1560" w:type="dxa"/>
            <w:tcBorders>
              <w:top w:val="single" w:sz="4" w:space="0" w:color="auto"/>
              <w:left w:val="nil"/>
              <w:bottom w:val="single" w:sz="4" w:space="0" w:color="auto"/>
              <w:right w:val="single" w:sz="4" w:space="0" w:color="auto"/>
            </w:tcBorders>
            <w:shd w:val="clear" w:color="auto" w:fill="auto"/>
          </w:tcPr>
          <w:p w14:paraId="57FAB5BC" w14:textId="77777777" w:rsidR="00806160" w:rsidRPr="001C51F7" w:rsidRDefault="00806160" w:rsidP="00C80C4A">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559" w:type="dxa"/>
            <w:tcBorders>
              <w:top w:val="single" w:sz="4" w:space="0" w:color="auto"/>
              <w:left w:val="nil"/>
              <w:bottom w:val="single" w:sz="4" w:space="0" w:color="auto"/>
              <w:right w:val="single" w:sz="4" w:space="0" w:color="auto"/>
            </w:tcBorders>
            <w:shd w:val="clear" w:color="auto" w:fill="auto"/>
          </w:tcPr>
          <w:p w14:paraId="481AD7FF" w14:textId="77777777" w:rsidR="00806160" w:rsidRPr="001C51F7" w:rsidRDefault="00806160" w:rsidP="00C80C4A">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9D1EDC" w:rsidRPr="001C51F7" w14:paraId="14233A4E" w14:textId="77777777" w:rsidTr="00027BE3">
        <w:trPr>
          <w:trHeight w:val="204"/>
        </w:trPr>
        <w:tc>
          <w:tcPr>
            <w:tcW w:w="817" w:type="dxa"/>
            <w:tcBorders>
              <w:top w:val="nil"/>
              <w:left w:val="single" w:sz="4" w:space="0" w:color="auto"/>
              <w:bottom w:val="single" w:sz="4" w:space="0" w:color="auto"/>
              <w:right w:val="single" w:sz="4" w:space="0" w:color="auto"/>
            </w:tcBorders>
            <w:shd w:val="clear" w:color="auto" w:fill="auto"/>
            <w:noWrap/>
          </w:tcPr>
          <w:p w14:paraId="7AF02AB9" w14:textId="5D36D0F3" w:rsidR="009D1EDC" w:rsidRPr="001C51F7" w:rsidRDefault="009D1EDC" w:rsidP="009D1EDC">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2.1.1.</w:t>
            </w:r>
          </w:p>
        </w:tc>
        <w:tc>
          <w:tcPr>
            <w:tcW w:w="4853" w:type="dxa"/>
            <w:tcBorders>
              <w:top w:val="nil"/>
              <w:left w:val="nil"/>
              <w:bottom w:val="single" w:sz="4" w:space="0" w:color="auto"/>
              <w:right w:val="single" w:sz="4" w:space="0" w:color="auto"/>
            </w:tcBorders>
            <w:shd w:val="clear" w:color="auto" w:fill="auto"/>
            <w:noWrap/>
          </w:tcPr>
          <w:p w14:paraId="6AA3ECB9" w14:textId="1DCB4827" w:rsidR="009D1EDC" w:rsidRPr="001C51F7" w:rsidRDefault="009D1EDC" w:rsidP="009D1EDC">
            <w:pPr>
              <w:spacing w:after="0" w:line="240" w:lineRule="auto"/>
              <w:ind w:left="-2"/>
              <w:jc w:val="both"/>
              <w:rPr>
                <w:rFonts w:ascii="Times New Roman" w:hAnsi="Times New Roman" w:cs="Times New Roman"/>
                <w:sz w:val="20"/>
                <w:szCs w:val="20"/>
              </w:rPr>
            </w:pPr>
            <w:r>
              <w:rPr>
                <w:rFonts w:ascii="Times New Roman" w:hAnsi="Times New Roman" w:cs="Times New Roman"/>
                <w:sz w:val="20"/>
                <w:szCs w:val="20"/>
              </w:rPr>
              <w:t>Количество информационных материалов, размещенных в муниципальных средствах массовой информации, официальном сайте Печенгского муниципального округа</w:t>
            </w:r>
          </w:p>
        </w:tc>
        <w:tc>
          <w:tcPr>
            <w:tcW w:w="708" w:type="dxa"/>
            <w:tcBorders>
              <w:top w:val="nil"/>
              <w:left w:val="nil"/>
              <w:bottom w:val="single" w:sz="4" w:space="0" w:color="auto"/>
              <w:right w:val="single" w:sz="4" w:space="0" w:color="auto"/>
            </w:tcBorders>
            <w:shd w:val="clear" w:color="auto" w:fill="auto"/>
          </w:tcPr>
          <w:p w14:paraId="2DBD563E" w14:textId="534C2A89" w:rsidR="009D1EDC" w:rsidRPr="001C51F7" w:rsidRDefault="009D1EDC" w:rsidP="009D1ED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60" w:type="dxa"/>
            <w:tcBorders>
              <w:top w:val="nil"/>
              <w:left w:val="nil"/>
              <w:bottom w:val="single" w:sz="4" w:space="0" w:color="auto"/>
              <w:right w:val="single" w:sz="4" w:space="0" w:color="auto"/>
            </w:tcBorders>
            <w:shd w:val="clear" w:color="auto" w:fill="auto"/>
            <w:noWrap/>
          </w:tcPr>
          <w:p w14:paraId="53A2449D" w14:textId="41DF44A5" w:rsidR="009D1EDC" w:rsidRPr="009D1EDC" w:rsidRDefault="009D1EDC" w:rsidP="00C80C4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38</w:t>
            </w:r>
          </w:p>
        </w:tc>
        <w:tc>
          <w:tcPr>
            <w:tcW w:w="1559" w:type="dxa"/>
            <w:tcBorders>
              <w:top w:val="nil"/>
              <w:left w:val="nil"/>
              <w:bottom w:val="single" w:sz="4" w:space="0" w:color="auto"/>
              <w:right w:val="single" w:sz="4" w:space="0" w:color="auto"/>
            </w:tcBorders>
            <w:shd w:val="clear" w:color="auto" w:fill="auto"/>
          </w:tcPr>
          <w:p w14:paraId="132F2ECD" w14:textId="71EBE8B0" w:rsidR="009D1EDC" w:rsidRPr="009D1EDC" w:rsidRDefault="00E772ED" w:rsidP="00C80C4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r>
      <w:tr w:rsidR="009D1EDC" w:rsidRPr="001C51F7" w14:paraId="5FFB316E" w14:textId="77777777" w:rsidTr="00027BE3">
        <w:trPr>
          <w:trHeight w:val="204"/>
        </w:trPr>
        <w:tc>
          <w:tcPr>
            <w:tcW w:w="817" w:type="dxa"/>
            <w:tcBorders>
              <w:top w:val="nil"/>
              <w:left w:val="single" w:sz="4" w:space="0" w:color="auto"/>
              <w:bottom w:val="single" w:sz="4" w:space="0" w:color="auto"/>
              <w:right w:val="single" w:sz="4" w:space="0" w:color="auto"/>
            </w:tcBorders>
            <w:shd w:val="clear" w:color="auto" w:fill="auto"/>
            <w:noWrap/>
          </w:tcPr>
          <w:p w14:paraId="7A2C5FF8" w14:textId="2C08BAD6" w:rsidR="009D1EDC" w:rsidRPr="001C51F7" w:rsidRDefault="009D1EDC" w:rsidP="00C80C4A">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2.1.2.</w:t>
            </w:r>
          </w:p>
        </w:tc>
        <w:tc>
          <w:tcPr>
            <w:tcW w:w="4853" w:type="dxa"/>
            <w:tcBorders>
              <w:top w:val="nil"/>
              <w:left w:val="nil"/>
              <w:bottom w:val="single" w:sz="4" w:space="0" w:color="auto"/>
              <w:right w:val="single" w:sz="4" w:space="0" w:color="auto"/>
            </w:tcBorders>
            <w:shd w:val="clear" w:color="auto" w:fill="auto"/>
            <w:noWrap/>
          </w:tcPr>
          <w:p w14:paraId="136AA62E" w14:textId="3553464B" w:rsidR="009D1EDC" w:rsidRPr="001C51F7" w:rsidRDefault="009D1EDC" w:rsidP="00C80C4A">
            <w:pPr>
              <w:spacing w:after="0" w:line="240" w:lineRule="auto"/>
              <w:ind w:left="-2"/>
              <w:jc w:val="both"/>
              <w:rPr>
                <w:rFonts w:ascii="Times New Roman" w:hAnsi="Times New Roman" w:cs="Times New Roman"/>
                <w:sz w:val="20"/>
                <w:szCs w:val="20"/>
              </w:rPr>
            </w:pPr>
            <w:r>
              <w:rPr>
                <w:rFonts w:ascii="Times New Roman" w:hAnsi="Times New Roman" w:cs="Times New Roman"/>
                <w:sz w:val="20"/>
                <w:szCs w:val="20"/>
              </w:rPr>
              <w:t>Количество заседаний Антитеррористической комиссии Печенгского муниципального округа</w:t>
            </w:r>
          </w:p>
        </w:tc>
        <w:tc>
          <w:tcPr>
            <w:tcW w:w="708" w:type="dxa"/>
            <w:tcBorders>
              <w:top w:val="nil"/>
              <w:left w:val="nil"/>
              <w:bottom w:val="single" w:sz="4" w:space="0" w:color="auto"/>
              <w:right w:val="single" w:sz="4" w:space="0" w:color="auto"/>
            </w:tcBorders>
            <w:shd w:val="clear" w:color="auto" w:fill="auto"/>
          </w:tcPr>
          <w:p w14:paraId="7D75FA90" w14:textId="02F7FC48" w:rsidR="009D1EDC" w:rsidRPr="001C51F7" w:rsidRDefault="009D1EDC" w:rsidP="009D1ED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60" w:type="dxa"/>
            <w:tcBorders>
              <w:top w:val="nil"/>
              <w:left w:val="nil"/>
              <w:bottom w:val="single" w:sz="4" w:space="0" w:color="auto"/>
              <w:right w:val="single" w:sz="4" w:space="0" w:color="auto"/>
            </w:tcBorders>
            <w:shd w:val="clear" w:color="auto" w:fill="auto"/>
            <w:noWrap/>
          </w:tcPr>
          <w:p w14:paraId="321A6DEF" w14:textId="7E96183D" w:rsidR="009D1EDC" w:rsidRPr="009D1EDC" w:rsidRDefault="009D1EDC" w:rsidP="009D1ED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559" w:type="dxa"/>
            <w:tcBorders>
              <w:top w:val="nil"/>
              <w:left w:val="nil"/>
              <w:bottom w:val="single" w:sz="4" w:space="0" w:color="auto"/>
              <w:right w:val="single" w:sz="4" w:space="0" w:color="auto"/>
            </w:tcBorders>
            <w:shd w:val="clear" w:color="auto" w:fill="auto"/>
          </w:tcPr>
          <w:p w14:paraId="3AF83AF9" w14:textId="024A89B9" w:rsidR="009D1EDC" w:rsidRPr="009D1EDC" w:rsidRDefault="00E772ED" w:rsidP="00C80C4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r>
      <w:tr w:rsidR="00E772ED" w:rsidRPr="001C51F7" w14:paraId="6BD81F54" w14:textId="77777777" w:rsidTr="00027BE3">
        <w:trPr>
          <w:trHeight w:val="204"/>
        </w:trPr>
        <w:tc>
          <w:tcPr>
            <w:tcW w:w="817" w:type="dxa"/>
            <w:tcBorders>
              <w:top w:val="nil"/>
              <w:left w:val="single" w:sz="4" w:space="0" w:color="auto"/>
              <w:bottom w:val="single" w:sz="4" w:space="0" w:color="auto"/>
              <w:right w:val="single" w:sz="4" w:space="0" w:color="auto"/>
            </w:tcBorders>
            <w:shd w:val="clear" w:color="auto" w:fill="auto"/>
            <w:noWrap/>
          </w:tcPr>
          <w:p w14:paraId="5914D545" w14:textId="3F8F18B0" w:rsidR="00E772ED" w:rsidRPr="001C51F7" w:rsidRDefault="00E772ED" w:rsidP="00C80C4A">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2.2.1.</w:t>
            </w:r>
          </w:p>
        </w:tc>
        <w:tc>
          <w:tcPr>
            <w:tcW w:w="4853" w:type="dxa"/>
            <w:tcBorders>
              <w:top w:val="nil"/>
              <w:left w:val="nil"/>
              <w:bottom w:val="single" w:sz="4" w:space="0" w:color="auto"/>
              <w:right w:val="single" w:sz="4" w:space="0" w:color="auto"/>
            </w:tcBorders>
            <w:shd w:val="clear" w:color="auto" w:fill="auto"/>
            <w:noWrap/>
          </w:tcPr>
          <w:p w14:paraId="0F46A1CB" w14:textId="5513EC9E" w:rsidR="00E772ED" w:rsidRPr="001C51F7" w:rsidRDefault="00E772ED" w:rsidP="00C80C4A">
            <w:pPr>
              <w:spacing w:after="0" w:line="240" w:lineRule="auto"/>
              <w:ind w:left="-2"/>
              <w:jc w:val="both"/>
              <w:rPr>
                <w:rFonts w:ascii="Times New Roman" w:hAnsi="Times New Roman" w:cs="Times New Roman"/>
                <w:sz w:val="20"/>
                <w:szCs w:val="20"/>
              </w:rPr>
            </w:pPr>
            <w:r>
              <w:rPr>
                <w:rFonts w:ascii="Times New Roman" w:hAnsi="Times New Roman" w:cs="Times New Roman"/>
                <w:sz w:val="20"/>
                <w:szCs w:val="20"/>
              </w:rPr>
              <w:t>Доля объектов массового пребывания граждан, соответствующих установленным нормам антитеррористической защищенности</w:t>
            </w:r>
          </w:p>
        </w:tc>
        <w:tc>
          <w:tcPr>
            <w:tcW w:w="708" w:type="dxa"/>
            <w:tcBorders>
              <w:top w:val="nil"/>
              <w:left w:val="nil"/>
              <w:bottom w:val="single" w:sz="4" w:space="0" w:color="auto"/>
              <w:right w:val="single" w:sz="4" w:space="0" w:color="auto"/>
            </w:tcBorders>
            <w:shd w:val="clear" w:color="auto" w:fill="auto"/>
          </w:tcPr>
          <w:p w14:paraId="23B9A78A" w14:textId="7869531E" w:rsidR="00E772ED" w:rsidRPr="001C51F7" w:rsidRDefault="00E772ED" w:rsidP="00C80C4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nil"/>
              <w:left w:val="nil"/>
              <w:bottom w:val="single" w:sz="4" w:space="0" w:color="auto"/>
              <w:right w:val="single" w:sz="4" w:space="0" w:color="auto"/>
            </w:tcBorders>
            <w:shd w:val="clear" w:color="auto" w:fill="auto"/>
            <w:noWrap/>
          </w:tcPr>
          <w:p w14:paraId="245D14DA" w14:textId="7BA6B169" w:rsidR="00E772ED" w:rsidRPr="009D1EDC" w:rsidRDefault="00E772ED" w:rsidP="009D1ED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90</w:t>
            </w:r>
          </w:p>
        </w:tc>
        <w:tc>
          <w:tcPr>
            <w:tcW w:w="1559" w:type="dxa"/>
            <w:tcBorders>
              <w:top w:val="nil"/>
              <w:left w:val="nil"/>
              <w:bottom w:val="single" w:sz="4" w:space="0" w:color="auto"/>
              <w:right w:val="single" w:sz="4" w:space="0" w:color="auto"/>
            </w:tcBorders>
            <w:shd w:val="clear" w:color="auto" w:fill="auto"/>
          </w:tcPr>
          <w:p w14:paraId="21F5C01F" w14:textId="00923356" w:rsidR="00E772ED" w:rsidRPr="009D1EDC" w:rsidRDefault="00E772ED" w:rsidP="00C80C4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E772ED" w:rsidRPr="001C51F7" w14:paraId="376DBB2D" w14:textId="77777777" w:rsidTr="00027BE3">
        <w:trPr>
          <w:trHeight w:val="204"/>
        </w:trPr>
        <w:tc>
          <w:tcPr>
            <w:tcW w:w="817" w:type="dxa"/>
            <w:tcBorders>
              <w:top w:val="nil"/>
              <w:left w:val="single" w:sz="4" w:space="0" w:color="auto"/>
              <w:bottom w:val="single" w:sz="4" w:space="0" w:color="auto"/>
              <w:right w:val="single" w:sz="4" w:space="0" w:color="auto"/>
            </w:tcBorders>
            <w:shd w:val="clear" w:color="auto" w:fill="auto"/>
            <w:noWrap/>
          </w:tcPr>
          <w:p w14:paraId="26806EEC" w14:textId="44F111BD" w:rsidR="00E772ED" w:rsidRPr="001C51F7" w:rsidRDefault="00E772ED" w:rsidP="00C80C4A">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2.2.2.</w:t>
            </w:r>
          </w:p>
        </w:tc>
        <w:tc>
          <w:tcPr>
            <w:tcW w:w="4853" w:type="dxa"/>
            <w:tcBorders>
              <w:top w:val="nil"/>
              <w:left w:val="nil"/>
              <w:bottom w:val="single" w:sz="4" w:space="0" w:color="auto"/>
              <w:right w:val="single" w:sz="4" w:space="0" w:color="auto"/>
            </w:tcBorders>
            <w:shd w:val="clear" w:color="auto" w:fill="auto"/>
            <w:noWrap/>
          </w:tcPr>
          <w:p w14:paraId="282C0A22" w14:textId="6033CC60" w:rsidR="00E772ED" w:rsidRPr="001C51F7" w:rsidRDefault="00E772ED" w:rsidP="00C80C4A">
            <w:pPr>
              <w:spacing w:after="0" w:line="240" w:lineRule="auto"/>
              <w:ind w:left="-2"/>
              <w:jc w:val="both"/>
              <w:rPr>
                <w:rFonts w:ascii="Times New Roman" w:hAnsi="Times New Roman" w:cs="Times New Roman"/>
                <w:sz w:val="20"/>
                <w:szCs w:val="20"/>
              </w:rPr>
            </w:pPr>
            <w:r>
              <w:rPr>
                <w:rFonts w:ascii="Times New Roman" w:hAnsi="Times New Roman" w:cs="Times New Roman"/>
                <w:sz w:val="20"/>
                <w:szCs w:val="20"/>
              </w:rPr>
              <w:t>Количество проведенных обследований муниципальных объектов на предмет антитеррористической защищенности</w:t>
            </w:r>
          </w:p>
        </w:tc>
        <w:tc>
          <w:tcPr>
            <w:tcW w:w="708" w:type="dxa"/>
            <w:tcBorders>
              <w:top w:val="nil"/>
              <w:left w:val="nil"/>
              <w:bottom w:val="single" w:sz="4" w:space="0" w:color="auto"/>
              <w:right w:val="single" w:sz="4" w:space="0" w:color="auto"/>
            </w:tcBorders>
            <w:shd w:val="clear" w:color="auto" w:fill="auto"/>
          </w:tcPr>
          <w:p w14:paraId="3C8D8F3F" w14:textId="304D5EDC" w:rsidR="00E772ED" w:rsidRPr="001C51F7" w:rsidRDefault="00E772ED" w:rsidP="00C80C4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60" w:type="dxa"/>
            <w:tcBorders>
              <w:top w:val="nil"/>
              <w:left w:val="nil"/>
              <w:bottom w:val="single" w:sz="4" w:space="0" w:color="auto"/>
              <w:right w:val="single" w:sz="4" w:space="0" w:color="auto"/>
            </w:tcBorders>
            <w:shd w:val="clear" w:color="auto" w:fill="auto"/>
            <w:noWrap/>
          </w:tcPr>
          <w:p w14:paraId="1DBD3603" w14:textId="233CE362" w:rsidR="00E772ED" w:rsidRPr="009D1EDC" w:rsidRDefault="00E772ED" w:rsidP="009D1ED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p>
        </w:tc>
        <w:tc>
          <w:tcPr>
            <w:tcW w:w="1559" w:type="dxa"/>
            <w:tcBorders>
              <w:top w:val="nil"/>
              <w:left w:val="nil"/>
              <w:bottom w:val="single" w:sz="4" w:space="0" w:color="auto"/>
              <w:right w:val="single" w:sz="4" w:space="0" w:color="auto"/>
            </w:tcBorders>
            <w:shd w:val="clear" w:color="auto" w:fill="auto"/>
          </w:tcPr>
          <w:p w14:paraId="2DE9F2DF" w14:textId="77777777" w:rsidR="00E772ED" w:rsidRDefault="00E772ED" w:rsidP="00C80C4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p>
          <w:p w14:paraId="7ECDC78F" w14:textId="03C81568" w:rsidR="00E772ED" w:rsidRPr="009D1EDC" w:rsidRDefault="00E772ED" w:rsidP="00C80C4A">
            <w:pPr>
              <w:spacing w:after="0" w:line="240" w:lineRule="auto"/>
              <w:jc w:val="center"/>
              <w:rPr>
                <w:rFonts w:ascii="Times New Roman" w:hAnsi="Times New Roman" w:cs="Times New Roman"/>
                <w:sz w:val="20"/>
                <w:szCs w:val="20"/>
              </w:rPr>
            </w:pPr>
          </w:p>
        </w:tc>
      </w:tr>
    </w:tbl>
    <w:p w14:paraId="39A61AA4" w14:textId="77777777" w:rsidR="00176FEA" w:rsidRDefault="00176FEA" w:rsidP="005359FF">
      <w:pPr>
        <w:tabs>
          <w:tab w:val="left" w:pos="284"/>
          <w:tab w:val="left" w:pos="709"/>
        </w:tabs>
        <w:spacing w:after="0" w:line="240" w:lineRule="auto"/>
        <w:jc w:val="center"/>
        <w:rPr>
          <w:rFonts w:ascii="Times New Roman" w:hAnsi="Times New Roman" w:cs="Times New Roman"/>
          <w:b/>
          <w:sz w:val="24"/>
          <w:szCs w:val="24"/>
          <w:highlight w:val="yellow"/>
        </w:rPr>
      </w:pPr>
    </w:p>
    <w:p w14:paraId="027BC6D5" w14:textId="19583C61" w:rsidR="007346EF" w:rsidRPr="007346EF" w:rsidRDefault="007346EF" w:rsidP="00027BE3">
      <w:pPr>
        <w:tabs>
          <w:tab w:val="left" w:pos="284"/>
          <w:tab w:val="left" w:pos="709"/>
        </w:tabs>
        <w:spacing w:after="0" w:line="240" w:lineRule="auto"/>
        <w:ind w:firstLine="709"/>
        <w:jc w:val="both"/>
        <w:rPr>
          <w:rFonts w:ascii="Times New Roman" w:hAnsi="Times New Roman" w:cs="Times New Roman"/>
          <w:sz w:val="24"/>
          <w:szCs w:val="24"/>
        </w:rPr>
      </w:pPr>
      <w:r w:rsidRPr="007346EF">
        <w:rPr>
          <w:rFonts w:ascii="Times New Roman" w:hAnsi="Times New Roman" w:cs="Times New Roman"/>
          <w:sz w:val="24"/>
          <w:szCs w:val="24"/>
        </w:rPr>
        <w:t>Успешная реализация</w:t>
      </w:r>
      <w:r>
        <w:rPr>
          <w:rFonts w:ascii="Times New Roman" w:hAnsi="Times New Roman" w:cs="Times New Roman"/>
          <w:sz w:val="24"/>
          <w:szCs w:val="24"/>
        </w:rPr>
        <w:t xml:space="preserve"> мероприятий подпрограммы способствовала устранению предпосылок возникновения чрезвычайных ситуаций техногенного характера на территории Печенгского муниципального округа</w:t>
      </w:r>
    </w:p>
    <w:p w14:paraId="3458DD52" w14:textId="77777777" w:rsidR="00176FEA" w:rsidRPr="00176FEA" w:rsidRDefault="00176FEA" w:rsidP="005359FF">
      <w:pPr>
        <w:tabs>
          <w:tab w:val="left" w:pos="284"/>
          <w:tab w:val="left" w:pos="709"/>
        </w:tabs>
        <w:spacing w:after="0" w:line="240" w:lineRule="auto"/>
        <w:jc w:val="center"/>
        <w:rPr>
          <w:rFonts w:ascii="Times New Roman" w:hAnsi="Times New Roman" w:cs="Times New Roman"/>
          <w:b/>
          <w:sz w:val="24"/>
          <w:szCs w:val="24"/>
          <w:highlight w:val="yellow"/>
        </w:rPr>
      </w:pPr>
    </w:p>
    <w:p w14:paraId="716DCF0E" w14:textId="77777777" w:rsidR="00C80C4A" w:rsidRDefault="00C80C4A" w:rsidP="00C80C4A">
      <w:pPr>
        <w:tabs>
          <w:tab w:val="left" w:pos="709"/>
        </w:tabs>
        <w:spacing w:after="0" w:line="240" w:lineRule="auto"/>
        <w:jc w:val="center"/>
        <w:rPr>
          <w:rFonts w:ascii="Times New Roman" w:hAnsi="Times New Roman" w:cs="Times New Roman"/>
          <w:b/>
          <w:sz w:val="24"/>
          <w:szCs w:val="24"/>
        </w:rPr>
      </w:pPr>
      <w:r w:rsidRPr="006772DF">
        <w:rPr>
          <w:rFonts w:ascii="Times New Roman" w:hAnsi="Times New Roman" w:cs="Times New Roman"/>
          <w:b/>
          <w:sz w:val="24"/>
          <w:szCs w:val="24"/>
        </w:rPr>
        <w:t>Оценка эффективности реализации муниципальной программы</w:t>
      </w:r>
    </w:p>
    <w:p w14:paraId="64F6B5BC" w14:textId="77777777" w:rsidR="0008062A" w:rsidRPr="006772DF" w:rsidRDefault="0008062A" w:rsidP="00C80C4A">
      <w:pPr>
        <w:tabs>
          <w:tab w:val="left" w:pos="709"/>
        </w:tabs>
        <w:spacing w:after="0" w:line="240" w:lineRule="auto"/>
        <w:jc w:val="center"/>
        <w:rPr>
          <w:rFonts w:ascii="Times New Roman" w:hAnsi="Times New Roman" w:cs="Times New Roman"/>
          <w:b/>
          <w:sz w:val="24"/>
          <w:szCs w:val="24"/>
        </w:rPr>
      </w:pPr>
    </w:p>
    <w:p w14:paraId="1CAD2F85" w14:textId="0117302C" w:rsidR="00C80C4A" w:rsidRPr="0073706D" w:rsidRDefault="00C80C4A" w:rsidP="00027BE3">
      <w:pPr>
        <w:tabs>
          <w:tab w:val="left" w:pos="284"/>
          <w:tab w:val="left" w:pos="709"/>
        </w:tabs>
        <w:spacing w:after="0" w:line="240" w:lineRule="auto"/>
        <w:ind w:firstLine="709"/>
        <w:jc w:val="both"/>
        <w:rPr>
          <w:rFonts w:ascii="Times New Roman" w:hAnsi="Times New Roman" w:cs="Times New Roman"/>
          <w:sz w:val="18"/>
          <w:szCs w:val="18"/>
          <w:highlight w:val="yellow"/>
        </w:rPr>
      </w:pPr>
      <w:r w:rsidRPr="005A7217">
        <w:rPr>
          <w:rFonts w:ascii="Times New Roman" w:hAnsi="Times New Roman" w:cs="Times New Roman"/>
          <w:sz w:val="24"/>
          <w:szCs w:val="24"/>
        </w:rPr>
        <w:t xml:space="preserve">Оценка эффективности реализации </w:t>
      </w:r>
      <w:r>
        <w:rPr>
          <w:rFonts w:ascii="Times New Roman" w:hAnsi="Times New Roman" w:cs="Times New Roman"/>
          <w:sz w:val="24"/>
          <w:szCs w:val="24"/>
        </w:rPr>
        <w:t>П</w:t>
      </w:r>
      <w:r w:rsidRPr="005A7217">
        <w:rPr>
          <w:rFonts w:ascii="Times New Roman" w:hAnsi="Times New Roman" w:cs="Times New Roman"/>
          <w:sz w:val="24"/>
          <w:szCs w:val="24"/>
        </w:rPr>
        <w:t xml:space="preserve">рограммы </w:t>
      </w:r>
      <w:r>
        <w:rPr>
          <w:rFonts w:ascii="Times New Roman" w:hAnsi="Times New Roman" w:cs="Times New Roman"/>
          <w:sz w:val="24"/>
          <w:szCs w:val="24"/>
        </w:rPr>
        <w:t>за 2021</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Печенгск</w:t>
      </w:r>
      <w:r>
        <w:rPr>
          <w:rFonts w:ascii="Times New Roman" w:hAnsi="Times New Roman" w:cs="Times New Roman"/>
          <w:sz w:val="24"/>
          <w:szCs w:val="24"/>
        </w:rPr>
        <w:t>ого</w:t>
      </w:r>
      <w:r w:rsidRPr="005A7217">
        <w:rPr>
          <w:rFonts w:ascii="Times New Roman" w:hAnsi="Times New Roman" w:cs="Times New Roman"/>
          <w:sz w:val="24"/>
          <w:szCs w:val="24"/>
        </w:rPr>
        <w:t xml:space="preserve">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утвержденн</w:t>
      </w:r>
      <w:r w:rsidR="0008062A">
        <w:rPr>
          <w:rFonts w:ascii="Times New Roman" w:hAnsi="Times New Roman" w:cs="Times New Roman"/>
          <w:sz w:val="24"/>
          <w:szCs w:val="24"/>
        </w:rPr>
        <w:t>ого</w:t>
      </w:r>
      <w:r w:rsidRPr="005A7217">
        <w:rPr>
          <w:rFonts w:ascii="Times New Roman" w:hAnsi="Times New Roman" w:cs="Times New Roman"/>
          <w:sz w:val="24"/>
          <w:szCs w:val="24"/>
        </w:rPr>
        <w:t xml:space="preserve"> </w:t>
      </w:r>
      <w:r w:rsidRPr="005A7217">
        <w:rPr>
          <w:rFonts w:ascii="Times New Roman" w:hAnsi="Times New Roman" w:cs="Times New Roman"/>
          <w:sz w:val="24"/>
          <w:szCs w:val="24"/>
        </w:rPr>
        <w:lastRenderedPageBreak/>
        <w:t xml:space="preserve">постановлением администрации Печенгского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xml:space="preserve"> от </w:t>
      </w:r>
      <w:r>
        <w:rPr>
          <w:rFonts w:ascii="Times New Roman" w:hAnsi="Times New Roman" w:cs="Times New Roman"/>
          <w:sz w:val="24"/>
          <w:szCs w:val="24"/>
        </w:rPr>
        <w:t>16.08</w:t>
      </w:r>
      <w:r w:rsidRPr="005A7217">
        <w:rPr>
          <w:rFonts w:ascii="Times New Roman" w:hAnsi="Times New Roman" w:cs="Times New Roman"/>
          <w:sz w:val="24"/>
          <w:szCs w:val="24"/>
        </w:rPr>
        <w:t>.20</w:t>
      </w:r>
      <w:r>
        <w:rPr>
          <w:rFonts w:ascii="Times New Roman" w:hAnsi="Times New Roman" w:cs="Times New Roman"/>
          <w:sz w:val="24"/>
          <w:szCs w:val="24"/>
        </w:rPr>
        <w:t>21</w:t>
      </w:r>
      <w:r w:rsidRPr="005A7217">
        <w:rPr>
          <w:rFonts w:ascii="Times New Roman" w:hAnsi="Times New Roman" w:cs="Times New Roman"/>
          <w:sz w:val="24"/>
          <w:szCs w:val="24"/>
        </w:rPr>
        <w:t xml:space="preserve"> </w:t>
      </w:r>
      <w:r w:rsidR="00027BE3">
        <w:rPr>
          <w:rFonts w:ascii="Times New Roman" w:hAnsi="Times New Roman" w:cs="Times New Roman"/>
          <w:sz w:val="24"/>
          <w:szCs w:val="24"/>
        </w:rPr>
        <w:br/>
      </w:r>
      <w:r w:rsidRPr="005A7217">
        <w:rPr>
          <w:rFonts w:ascii="Times New Roman" w:hAnsi="Times New Roman" w:cs="Times New Roman"/>
          <w:sz w:val="24"/>
          <w:szCs w:val="24"/>
        </w:rPr>
        <w:t xml:space="preserve">№ </w:t>
      </w:r>
      <w:r>
        <w:rPr>
          <w:rFonts w:ascii="Times New Roman" w:hAnsi="Times New Roman" w:cs="Times New Roman"/>
          <w:sz w:val="24"/>
          <w:szCs w:val="24"/>
        </w:rPr>
        <w:t>838</w:t>
      </w:r>
      <w:r w:rsidRPr="005A7217">
        <w:rPr>
          <w:rFonts w:ascii="Times New Roman" w:hAnsi="Times New Roman" w:cs="Times New Roman"/>
          <w:sz w:val="24"/>
          <w:szCs w:val="24"/>
        </w:rPr>
        <w:t>.</w:t>
      </w:r>
    </w:p>
    <w:p w14:paraId="3B04B64B" w14:textId="77777777" w:rsidR="00C80C4A" w:rsidRDefault="00C80C4A" w:rsidP="00C80C4A">
      <w:pPr>
        <w:tabs>
          <w:tab w:val="left" w:pos="284"/>
          <w:tab w:val="left" w:pos="709"/>
        </w:tabs>
        <w:spacing w:after="0" w:line="240" w:lineRule="auto"/>
        <w:jc w:val="both"/>
        <w:rPr>
          <w:rFonts w:ascii="Times New Roman" w:hAnsi="Times New Roman" w:cs="Times New Roman"/>
          <w:sz w:val="24"/>
          <w:szCs w:val="24"/>
        </w:rPr>
      </w:pPr>
    </w:p>
    <w:p w14:paraId="3ED21ED5" w14:textId="1AD1E3A7" w:rsidR="00C80C4A" w:rsidRDefault="00C80C4A" w:rsidP="00027BE3">
      <w:pPr>
        <w:tabs>
          <w:tab w:val="left" w:pos="284"/>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Оценка достижения плановых значений показателей Программы:</w:t>
      </w:r>
    </w:p>
    <w:p w14:paraId="1DF5A514" w14:textId="77777777" w:rsidR="00C80C4A" w:rsidRPr="00F55A2E" w:rsidRDefault="00C80C4A" w:rsidP="00C80C4A">
      <w:pPr>
        <w:tabs>
          <w:tab w:val="left" w:pos="284"/>
          <w:tab w:val="left" w:pos="709"/>
        </w:tabs>
        <w:spacing w:after="0" w:line="240" w:lineRule="auto"/>
        <w:jc w:val="both"/>
        <w:rPr>
          <w:rFonts w:ascii="Times New Roman" w:hAnsi="Times New Roman" w:cs="Times New Roman"/>
        </w:rPr>
      </w:pPr>
    </w:p>
    <w:p w14:paraId="73CA9F9E" w14:textId="0CED767F" w:rsidR="00C80C4A" w:rsidRPr="00F55A2E" w:rsidRDefault="00C80C4A" w:rsidP="00C80C4A">
      <w:pPr>
        <w:tabs>
          <w:tab w:val="left" w:pos="284"/>
          <w:tab w:val="left" w:pos="709"/>
        </w:tabs>
        <w:spacing w:after="0" w:line="240" w:lineRule="auto"/>
        <w:jc w:val="both"/>
        <w:rPr>
          <w:rFonts w:ascii="Times New Roman" w:hAnsi="Times New Roman" w:cs="Times New Roman"/>
          <w:u w:val="single"/>
        </w:rPr>
      </w:pPr>
      <w:r w:rsidRPr="00F55A2E">
        <w:rPr>
          <w:rFonts w:ascii="Times New Roman" w:hAnsi="Times New Roman" w:cs="Times New Roman"/>
        </w:rPr>
        <w:t xml:space="preserve">                        </w:t>
      </w:r>
      <w:r w:rsidR="00F55A2E" w:rsidRPr="00F55A2E">
        <w:rPr>
          <w:rFonts w:ascii="Times New Roman" w:hAnsi="Times New Roman" w:cs="Times New Roman"/>
        </w:rPr>
        <w:t xml:space="preserve"> </w:t>
      </w:r>
      <w:r w:rsidR="00F55A2E" w:rsidRPr="00F55A2E">
        <w:rPr>
          <w:rFonts w:ascii="Times New Roman" w:hAnsi="Times New Roman" w:cs="Times New Roman"/>
          <w:u w:val="single"/>
        </w:rPr>
        <w:t>32/30+64/25+37/18+12/5+684/550+</w:t>
      </w:r>
      <w:r w:rsidR="00D113F6">
        <w:rPr>
          <w:rFonts w:ascii="Times New Roman" w:hAnsi="Times New Roman" w:cs="Times New Roman"/>
          <w:u w:val="single"/>
        </w:rPr>
        <w:t>12</w:t>
      </w:r>
      <w:r w:rsidR="00F55A2E" w:rsidRPr="00F55A2E">
        <w:rPr>
          <w:rFonts w:ascii="Times New Roman" w:hAnsi="Times New Roman" w:cs="Times New Roman"/>
          <w:u w:val="single"/>
        </w:rPr>
        <w:t>/12+28/26+42/21+4/4+100/100+90/90+2/3+5/5+</w:t>
      </w:r>
    </w:p>
    <w:p w14:paraId="0A73A325" w14:textId="7FCF0864" w:rsidR="00C80C4A" w:rsidRPr="00F55A2E" w:rsidRDefault="00C80C4A" w:rsidP="00F55A2E">
      <w:pPr>
        <w:shd w:val="clear" w:color="auto" w:fill="FFFFFF"/>
        <w:spacing w:after="0" w:line="274" w:lineRule="exact"/>
        <w:ind w:firstLine="709"/>
        <w:jc w:val="both"/>
        <w:rPr>
          <w:rFonts w:ascii="Times New Roman" w:eastAsia="Times New Roman" w:hAnsi="Times New Roman" w:cs="Times New Roman"/>
          <w:b/>
          <w:color w:val="000000"/>
          <w:spacing w:val="1"/>
          <w:lang w:eastAsia="ru-RU"/>
        </w:rPr>
      </w:pPr>
      <w:proofErr w:type="gramStart"/>
      <w:r w:rsidRPr="00F55A2E">
        <w:rPr>
          <w:rFonts w:ascii="Times New Roman" w:eastAsia="Times New Roman" w:hAnsi="Times New Roman" w:cs="Times New Roman"/>
          <w:color w:val="000000"/>
          <w:spacing w:val="1"/>
          <w:lang w:eastAsia="ru-RU"/>
        </w:rPr>
        <w:t>ДИП</w:t>
      </w:r>
      <w:proofErr w:type="gramEnd"/>
      <w:r w:rsidRPr="00F55A2E">
        <w:rPr>
          <w:rFonts w:ascii="Times New Roman" w:eastAsia="Times New Roman" w:hAnsi="Times New Roman" w:cs="Times New Roman"/>
          <w:color w:val="000000"/>
          <w:spacing w:val="1"/>
          <w:lang w:eastAsia="ru-RU"/>
        </w:rPr>
        <w:t xml:space="preserve"> = </w:t>
      </w:r>
      <w:r w:rsidR="00F55A2E" w:rsidRPr="00F55A2E">
        <w:rPr>
          <w:rFonts w:ascii="Times New Roman" w:eastAsia="Times New Roman" w:hAnsi="Times New Roman" w:cs="Times New Roman"/>
          <w:color w:val="000000"/>
          <w:spacing w:val="1"/>
          <w:lang w:eastAsia="ru-RU"/>
        </w:rPr>
        <w:t xml:space="preserve">   </w:t>
      </w:r>
      <w:r w:rsidR="00F55A2E" w:rsidRPr="00F55A2E">
        <w:rPr>
          <w:rFonts w:ascii="Times New Roman" w:eastAsia="Times New Roman" w:hAnsi="Times New Roman" w:cs="Times New Roman"/>
          <w:color w:val="000000"/>
          <w:spacing w:val="1"/>
          <w:u w:val="single"/>
          <w:lang w:eastAsia="ru-RU"/>
        </w:rPr>
        <w:t>+41/38+7/4+100/90+32/32</w:t>
      </w:r>
      <w:r w:rsidR="00F55A2E" w:rsidRPr="00F55A2E">
        <w:rPr>
          <w:rFonts w:ascii="Times New Roman" w:eastAsia="Times New Roman" w:hAnsi="Times New Roman" w:cs="Times New Roman"/>
          <w:color w:val="000000"/>
          <w:spacing w:val="1"/>
          <w:lang w:eastAsia="ru-RU"/>
        </w:rPr>
        <w:t xml:space="preserve"> </w:t>
      </w:r>
      <w:r w:rsidR="00F55A2E">
        <w:rPr>
          <w:rFonts w:ascii="Times New Roman" w:eastAsia="Times New Roman" w:hAnsi="Times New Roman" w:cs="Times New Roman"/>
          <w:color w:val="000000"/>
          <w:spacing w:val="1"/>
          <w:lang w:eastAsia="ru-RU"/>
        </w:rPr>
        <w:t xml:space="preserve">         </w:t>
      </w:r>
    </w:p>
    <w:p w14:paraId="6E99C87E" w14:textId="773BEA41" w:rsidR="007517D2" w:rsidRPr="00DE2EC2" w:rsidRDefault="00F55A2E" w:rsidP="00F55A2E">
      <w:pPr>
        <w:shd w:val="clear" w:color="auto" w:fill="FFFFFF"/>
        <w:spacing w:line="274" w:lineRule="exact"/>
        <w:ind w:firstLine="709"/>
        <w:jc w:val="both"/>
        <w:rPr>
          <w:rFonts w:ascii="Times New Roman" w:eastAsia="Times New Roman" w:hAnsi="Times New Roman" w:cs="Times New Roman"/>
          <w:b/>
          <w:color w:val="000000"/>
          <w:spacing w:val="1"/>
          <w:lang w:eastAsia="ru-RU"/>
        </w:rPr>
      </w:pPr>
      <w:r>
        <w:rPr>
          <w:rFonts w:ascii="Times New Roman" w:eastAsia="Times New Roman" w:hAnsi="Times New Roman" w:cs="Times New Roman"/>
          <w:color w:val="000000"/>
          <w:spacing w:val="1"/>
          <w:lang w:eastAsia="ru-RU"/>
        </w:rPr>
        <w:t xml:space="preserve">                                17      </w:t>
      </w:r>
      <w:r w:rsidR="00DE2EC2">
        <w:rPr>
          <w:rFonts w:ascii="Times New Roman" w:eastAsia="Times New Roman" w:hAnsi="Times New Roman" w:cs="Times New Roman"/>
          <w:color w:val="000000"/>
          <w:spacing w:val="1"/>
          <w:lang w:eastAsia="ru-RU"/>
        </w:rPr>
        <w:t xml:space="preserve">                  =    </w:t>
      </w:r>
      <w:r w:rsidR="003F74D8" w:rsidRPr="003F74D8">
        <w:rPr>
          <w:rFonts w:ascii="Times New Roman" w:eastAsia="Times New Roman" w:hAnsi="Times New Roman" w:cs="Times New Roman"/>
          <w:b/>
          <w:color w:val="000000"/>
          <w:spacing w:val="1"/>
          <w:lang w:eastAsia="ru-RU"/>
        </w:rPr>
        <w:t>1,1</w:t>
      </w:r>
    </w:p>
    <w:p w14:paraId="01ABA792" w14:textId="7CFAEF8B" w:rsidR="007517D2" w:rsidRDefault="007517D2" w:rsidP="001A5D41">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7517D2">
        <w:rPr>
          <w:rFonts w:ascii="Times New Roman" w:eastAsia="Times New Roman" w:hAnsi="Times New Roman" w:cs="Times New Roman"/>
          <w:color w:val="000000"/>
          <w:spacing w:val="1"/>
          <w:sz w:val="24"/>
          <w:szCs w:val="24"/>
          <w:u w:val="single"/>
          <w:lang w:eastAsia="ru-RU"/>
        </w:rPr>
        <w:t>Шкала оценки результативности муниципальной программы</w:t>
      </w:r>
    </w:p>
    <w:p w14:paraId="3679D0E4" w14:textId="77777777" w:rsidR="00DE2EC2" w:rsidRPr="007517D2" w:rsidRDefault="00DE2EC2" w:rsidP="001A5D41">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p>
    <w:tbl>
      <w:tblPr>
        <w:tblW w:w="9498" w:type="dxa"/>
        <w:tblInd w:w="75" w:type="dxa"/>
        <w:tblLayout w:type="fixed"/>
        <w:tblCellMar>
          <w:left w:w="75" w:type="dxa"/>
          <w:right w:w="75" w:type="dxa"/>
        </w:tblCellMar>
        <w:tblLook w:val="04A0" w:firstRow="1" w:lastRow="0" w:firstColumn="1" w:lastColumn="0" w:noHBand="0" w:noVBand="1"/>
      </w:tblPr>
      <w:tblGrid>
        <w:gridCol w:w="2835"/>
        <w:gridCol w:w="6663"/>
      </w:tblGrid>
      <w:tr w:rsidR="007517D2" w:rsidRPr="007517D2" w14:paraId="779A5BC7" w14:textId="77777777" w:rsidTr="00027BE3">
        <w:tc>
          <w:tcPr>
            <w:tcW w:w="2835" w:type="dxa"/>
            <w:tcBorders>
              <w:top w:val="single" w:sz="4" w:space="0" w:color="auto"/>
              <w:left w:val="single" w:sz="4" w:space="0" w:color="auto"/>
              <w:bottom w:val="single" w:sz="4" w:space="0" w:color="auto"/>
              <w:right w:val="single" w:sz="4" w:space="0" w:color="auto"/>
            </w:tcBorders>
            <w:hideMark/>
          </w:tcPr>
          <w:p w14:paraId="314837CC" w14:textId="77777777" w:rsidR="007517D2" w:rsidRPr="007517D2" w:rsidRDefault="007517D2" w:rsidP="007517D2">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 xml:space="preserve">Значение </w:t>
            </w:r>
            <w:proofErr w:type="gramStart"/>
            <w:r w:rsidRPr="007517D2">
              <w:rPr>
                <w:rFonts w:ascii="Times New Roman" w:eastAsia="Times New Roman" w:hAnsi="Times New Roman" w:cs="Times New Roman"/>
                <w:color w:val="000000"/>
                <w:spacing w:val="1"/>
                <w:sz w:val="24"/>
                <w:szCs w:val="24"/>
                <w:lang w:eastAsia="ru-RU"/>
              </w:rPr>
              <w:t>ДИП</w:t>
            </w:r>
            <w:proofErr w:type="gramEnd"/>
          </w:p>
        </w:tc>
        <w:tc>
          <w:tcPr>
            <w:tcW w:w="6663" w:type="dxa"/>
            <w:tcBorders>
              <w:top w:val="single" w:sz="4" w:space="0" w:color="auto"/>
              <w:left w:val="single" w:sz="4" w:space="0" w:color="auto"/>
              <w:bottom w:val="single" w:sz="4" w:space="0" w:color="auto"/>
              <w:right w:val="single" w:sz="4" w:space="0" w:color="auto"/>
            </w:tcBorders>
            <w:hideMark/>
          </w:tcPr>
          <w:p w14:paraId="3A9169F3" w14:textId="77777777" w:rsidR="007517D2" w:rsidRPr="007517D2" w:rsidRDefault="007517D2" w:rsidP="007517D2">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Оценка</w:t>
            </w:r>
          </w:p>
        </w:tc>
      </w:tr>
      <w:tr w:rsidR="007517D2" w:rsidRPr="007517D2" w14:paraId="24113253" w14:textId="77777777" w:rsidTr="00027BE3">
        <w:tc>
          <w:tcPr>
            <w:tcW w:w="2835" w:type="dxa"/>
            <w:tcBorders>
              <w:top w:val="single" w:sz="4" w:space="0" w:color="auto"/>
              <w:left w:val="single" w:sz="8" w:space="0" w:color="auto"/>
              <w:bottom w:val="single" w:sz="8" w:space="0" w:color="auto"/>
              <w:right w:val="single" w:sz="8" w:space="0" w:color="auto"/>
            </w:tcBorders>
            <w:hideMark/>
          </w:tcPr>
          <w:p w14:paraId="14189AE5" w14:textId="18AA1B90" w:rsidR="007517D2" w:rsidRPr="00DE2EC2" w:rsidRDefault="003F74D8" w:rsidP="003F74D8">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Pr>
                <w:rFonts w:ascii="Times New Roman" w:eastAsia="Calibri" w:hAnsi="Times New Roman" w:cs="Times New Roman"/>
                <w:sz w:val="24"/>
                <w:szCs w:val="24"/>
              </w:rPr>
              <w:t>1,05</w:t>
            </w:r>
            <w:r w:rsidRPr="001A5D41">
              <w:rPr>
                <w:rFonts w:ascii="Times New Roman" w:eastAsia="Calibri" w:hAnsi="Times New Roman" w:cs="Times New Roman"/>
                <w:sz w:val="24"/>
                <w:szCs w:val="24"/>
              </w:rPr>
              <w:t xml:space="preserve"> &lt;= </w:t>
            </w:r>
            <w:proofErr w:type="gramStart"/>
            <w:r>
              <w:rPr>
                <w:rFonts w:ascii="Times New Roman" w:eastAsia="Calibri" w:hAnsi="Times New Roman" w:cs="Times New Roman"/>
                <w:sz w:val="24"/>
                <w:szCs w:val="24"/>
              </w:rPr>
              <w:t>ДИП</w:t>
            </w:r>
            <w:proofErr w:type="gramEnd"/>
            <w:r w:rsidRPr="001A5D41">
              <w:rPr>
                <w:rFonts w:ascii="Times New Roman" w:eastAsia="Calibri" w:hAnsi="Times New Roman" w:cs="Times New Roman"/>
                <w:sz w:val="24"/>
                <w:szCs w:val="24"/>
              </w:rPr>
              <w:t xml:space="preserve"> &lt;= </w:t>
            </w:r>
            <w:r>
              <w:rPr>
                <w:rFonts w:ascii="Times New Roman" w:eastAsia="Calibri" w:hAnsi="Times New Roman" w:cs="Times New Roman"/>
                <w:sz w:val="24"/>
                <w:szCs w:val="24"/>
              </w:rPr>
              <w:t>1,3</w:t>
            </w:r>
          </w:p>
        </w:tc>
        <w:tc>
          <w:tcPr>
            <w:tcW w:w="6663" w:type="dxa"/>
            <w:tcBorders>
              <w:top w:val="single" w:sz="4" w:space="0" w:color="auto"/>
              <w:left w:val="single" w:sz="8" w:space="0" w:color="auto"/>
              <w:bottom w:val="single" w:sz="8" w:space="0" w:color="auto"/>
              <w:right w:val="single" w:sz="8" w:space="0" w:color="auto"/>
            </w:tcBorders>
          </w:tcPr>
          <w:p w14:paraId="4C9C5261" w14:textId="719FCBCB" w:rsidR="006C7E82" w:rsidRPr="007517D2" w:rsidRDefault="003F74D8" w:rsidP="003F74D8">
            <w:pPr>
              <w:shd w:val="clear" w:color="auto" w:fill="FFFFFF"/>
              <w:spacing w:after="0" w:line="274" w:lineRule="exac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Средняя</w:t>
            </w:r>
            <w:r w:rsidR="001A5D41">
              <w:rPr>
                <w:rFonts w:ascii="Times New Roman" w:eastAsia="Times New Roman" w:hAnsi="Times New Roman" w:cs="Times New Roman"/>
                <w:color w:val="000000"/>
                <w:spacing w:val="1"/>
                <w:sz w:val="24"/>
                <w:szCs w:val="24"/>
                <w:lang w:eastAsia="ru-RU"/>
              </w:rPr>
              <w:t xml:space="preserve"> </w:t>
            </w:r>
            <w:r w:rsidR="00B72597">
              <w:rPr>
                <w:rFonts w:ascii="Times New Roman" w:eastAsia="Times New Roman" w:hAnsi="Times New Roman" w:cs="Times New Roman"/>
                <w:color w:val="000000"/>
                <w:spacing w:val="1"/>
                <w:sz w:val="24"/>
                <w:szCs w:val="24"/>
                <w:lang w:eastAsia="ru-RU"/>
              </w:rPr>
              <w:t>результативность</w:t>
            </w:r>
            <w:r w:rsidR="001A5D41">
              <w:rPr>
                <w:rFonts w:ascii="Times New Roman" w:eastAsia="Times New Roman" w:hAnsi="Times New Roman" w:cs="Times New Roman"/>
                <w:color w:val="000000"/>
                <w:spacing w:val="1"/>
                <w:sz w:val="24"/>
                <w:szCs w:val="24"/>
                <w:lang w:eastAsia="ru-RU"/>
              </w:rPr>
              <w:t xml:space="preserve"> </w:t>
            </w:r>
            <w:r w:rsidR="00B72597">
              <w:rPr>
                <w:rFonts w:ascii="Times New Roman" w:eastAsia="Times New Roman" w:hAnsi="Times New Roman" w:cs="Times New Roman"/>
                <w:color w:val="000000"/>
                <w:spacing w:val="1"/>
                <w:sz w:val="24"/>
                <w:szCs w:val="24"/>
                <w:lang w:eastAsia="ru-RU"/>
              </w:rPr>
              <w:t>П</w:t>
            </w:r>
            <w:r w:rsidR="001A5D41">
              <w:rPr>
                <w:rFonts w:ascii="Times New Roman" w:eastAsia="Times New Roman" w:hAnsi="Times New Roman" w:cs="Times New Roman"/>
                <w:color w:val="000000"/>
                <w:spacing w:val="1"/>
                <w:sz w:val="24"/>
                <w:szCs w:val="24"/>
                <w:lang w:eastAsia="ru-RU"/>
              </w:rPr>
              <w:t>рограммы</w:t>
            </w:r>
            <w:r w:rsidR="00DE2EC2">
              <w:rPr>
                <w:rFonts w:ascii="Times New Roman" w:eastAsia="Times New Roman" w:hAnsi="Times New Roman" w:cs="Times New Roman"/>
                <w:color w:val="000000"/>
                <w:spacing w:val="1"/>
                <w:sz w:val="24"/>
                <w:szCs w:val="24"/>
                <w:lang w:eastAsia="ru-RU"/>
              </w:rPr>
              <w:t xml:space="preserve"> (перевыполнение плана)</w:t>
            </w:r>
          </w:p>
        </w:tc>
      </w:tr>
    </w:tbl>
    <w:p w14:paraId="7AC9BC3A" w14:textId="41C25AF8" w:rsidR="00F55A2E" w:rsidRPr="006772DF" w:rsidRDefault="00F55A2E" w:rsidP="00F55A2E">
      <w:pPr>
        <w:shd w:val="clear" w:color="auto" w:fill="FFFFFF"/>
        <w:spacing w:line="274" w:lineRule="exact"/>
        <w:ind w:firstLine="709"/>
        <w:jc w:val="both"/>
        <w:rPr>
          <w:rFonts w:ascii="Times New Roman" w:hAnsi="Times New Roman" w:cs="Times New Roman"/>
          <w:sz w:val="24"/>
          <w:szCs w:val="24"/>
        </w:rPr>
      </w:pPr>
      <w:r>
        <w:rPr>
          <w:rFonts w:ascii="Times New Roman" w:eastAsia="Times New Roman" w:hAnsi="Times New Roman" w:cs="Times New Roman"/>
          <w:color w:val="000000"/>
          <w:spacing w:val="1"/>
          <w:lang w:eastAsia="ru-RU"/>
        </w:rPr>
        <w:t xml:space="preserve">             </w:t>
      </w:r>
    </w:p>
    <w:p w14:paraId="11468308" w14:textId="77777777" w:rsidR="00C80C4A" w:rsidRPr="00B7617D" w:rsidRDefault="00C80C4A" w:rsidP="00C80C4A">
      <w:pPr>
        <w:tabs>
          <w:tab w:val="left" w:pos="709"/>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w:t>
      </w:r>
      <w:r w:rsidRPr="00B7617D">
        <w:rPr>
          <w:rFonts w:ascii="Times New Roman" w:eastAsia="Times New Roman" w:hAnsi="Times New Roman" w:cs="Times New Roman"/>
          <w:sz w:val="24"/>
          <w:szCs w:val="24"/>
        </w:rPr>
        <w:t>Оценка полноты финансирования программных мероприятий Программы:</w:t>
      </w:r>
    </w:p>
    <w:p w14:paraId="591D9369" w14:textId="27322BB4" w:rsidR="00C80C4A" w:rsidRPr="00F55A2E" w:rsidRDefault="00C80C4A" w:rsidP="00C80C4A">
      <w:pPr>
        <w:pStyle w:val="a3"/>
        <w:jc w:val="both"/>
        <w:rPr>
          <w:rFonts w:ascii="Times New Roman" w:eastAsia="Times New Roman" w:hAnsi="Times New Roman" w:cs="Times New Roman"/>
          <w:u w:val="single"/>
        </w:rPr>
      </w:pPr>
      <w:r w:rsidRPr="00F55A2E">
        <w:rPr>
          <w:rFonts w:ascii="Times New Roman" w:eastAsia="Times New Roman" w:hAnsi="Times New Roman" w:cs="Times New Roman"/>
        </w:rPr>
        <w:t xml:space="preserve">             </w:t>
      </w:r>
      <w:r w:rsidR="00F55A2E">
        <w:rPr>
          <w:rFonts w:ascii="Times New Roman" w:eastAsia="Times New Roman" w:hAnsi="Times New Roman" w:cs="Times New Roman"/>
          <w:u w:val="single"/>
        </w:rPr>
        <w:t>605,9/605,9+6644,6/6644,6+64,3/64,3+23,2/23,2+2345,8/2362,8+9,4/9,4+</w:t>
      </w:r>
    </w:p>
    <w:p w14:paraId="4B037007" w14:textId="2489A81A" w:rsidR="0083003B" w:rsidRPr="0083003B" w:rsidRDefault="0083003B" w:rsidP="00C80C4A">
      <w:pPr>
        <w:pStyle w:val="a3"/>
        <w:jc w:val="both"/>
        <w:rPr>
          <w:rFonts w:ascii="Times New Roman" w:eastAsia="Times New Roman" w:hAnsi="Times New Roman" w:cs="Times New Roman"/>
          <w:u w:val="single"/>
        </w:rPr>
      </w:pPr>
      <w:r w:rsidRPr="0083003B">
        <w:rPr>
          <w:rFonts w:ascii="Times New Roman" w:eastAsia="Times New Roman" w:hAnsi="Times New Roman" w:cs="Times New Roman"/>
        </w:rPr>
        <w:t xml:space="preserve">             </w:t>
      </w:r>
      <w:r w:rsidRPr="0083003B">
        <w:rPr>
          <w:rFonts w:ascii="Times New Roman" w:eastAsia="Times New Roman" w:hAnsi="Times New Roman" w:cs="Times New Roman"/>
          <w:u w:val="single"/>
        </w:rPr>
        <w:t xml:space="preserve">+11660,4/12351,9+2469,5/2469,5     </w:t>
      </w:r>
    </w:p>
    <w:p w14:paraId="5EAD0440" w14:textId="10E423E6" w:rsidR="00C80C4A" w:rsidRPr="00F55A2E" w:rsidRDefault="00C80C4A" w:rsidP="00C80C4A">
      <w:pPr>
        <w:pStyle w:val="a3"/>
        <w:jc w:val="both"/>
        <w:rPr>
          <w:rFonts w:ascii="Times New Roman" w:eastAsia="Times New Roman" w:hAnsi="Times New Roman" w:cs="Times New Roman"/>
        </w:rPr>
      </w:pPr>
      <w:r w:rsidRPr="00F55A2E">
        <w:rPr>
          <w:rFonts w:ascii="Times New Roman" w:eastAsia="Times New Roman" w:hAnsi="Times New Roman" w:cs="Times New Roman"/>
        </w:rPr>
        <w:t xml:space="preserve">ПФ  </w:t>
      </w:r>
      <w:r w:rsidR="00F55A2E">
        <w:rPr>
          <w:rFonts w:ascii="Times New Roman" w:eastAsia="Times New Roman" w:hAnsi="Times New Roman" w:cs="Times New Roman"/>
        </w:rPr>
        <w:t xml:space="preserve"> =  </w:t>
      </w:r>
      <w:r w:rsidR="0083003B">
        <w:rPr>
          <w:rFonts w:ascii="Times New Roman" w:eastAsia="Times New Roman" w:hAnsi="Times New Roman" w:cs="Times New Roman"/>
        </w:rPr>
        <w:t xml:space="preserve">                             8                       </w:t>
      </w:r>
      <w:r w:rsidR="00F55A2E">
        <w:rPr>
          <w:rFonts w:ascii="Times New Roman" w:eastAsia="Times New Roman" w:hAnsi="Times New Roman" w:cs="Times New Roman"/>
        </w:rPr>
        <w:t xml:space="preserve"> =    </w:t>
      </w:r>
      <w:r w:rsidR="006C7E82">
        <w:rPr>
          <w:rFonts w:ascii="Times New Roman" w:eastAsia="Times New Roman" w:hAnsi="Times New Roman" w:cs="Times New Roman"/>
          <w:b/>
        </w:rPr>
        <w:t>0,99</w:t>
      </w:r>
    </w:p>
    <w:p w14:paraId="6FDF705C" w14:textId="77777777" w:rsidR="000E4C7F" w:rsidRDefault="000E4C7F" w:rsidP="001A5D41">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p>
    <w:p w14:paraId="43EA019A" w14:textId="24DAE7CA" w:rsidR="001A5D41" w:rsidRDefault="001A5D41" w:rsidP="001A5D41">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r w:rsidRPr="001A5D41">
        <w:rPr>
          <w:rFonts w:ascii="Times New Roman" w:eastAsia="Calibri" w:hAnsi="Times New Roman" w:cs="Times New Roman"/>
          <w:sz w:val="24"/>
          <w:szCs w:val="24"/>
          <w:u w:val="single"/>
        </w:rPr>
        <w:t>Шкала оценки полноты финансирования программных мероприятий</w:t>
      </w:r>
    </w:p>
    <w:p w14:paraId="7A4F8228" w14:textId="77777777" w:rsidR="00DE2EC2" w:rsidRPr="001A5D41" w:rsidRDefault="00DE2EC2" w:rsidP="001A5D41">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p>
    <w:tbl>
      <w:tblPr>
        <w:tblW w:w="949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2835"/>
        <w:gridCol w:w="6663"/>
      </w:tblGrid>
      <w:tr w:rsidR="001A5D41" w:rsidRPr="001A5D41" w14:paraId="3A39730C" w14:textId="77777777" w:rsidTr="00027BE3">
        <w:tc>
          <w:tcPr>
            <w:tcW w:w="2835" w:type="dxa"/>
            <w:hideMark/>
          </w:tcPr>
          <w:p w14:paraId="034C3D87" w14:textId="77777777" w:rsidR="001A5D41" w:rsidRPr="001A5D41" w:rsidRDefault="001A5D41" w:rsidP="001A5D41">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Значение ПФ</w:t>
            </w:r>
          </w:p>
        </w:tc>
        <w:tc>
          <w:tcPr>
            <w:tcW w:w="6663" w:type="dxa"/>
            <w:hideMark/>
          </w:tcPr>
          <w:p w14:paraId="1EE10996" w14:textId="77777777" w:rsidR="001A5D41" w:rsidRPr="001A5D41" w:rsidRDefault="001A5D41" w:rsidP="001A5D41">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Оценка</w:t>
            </w:r>
          </w:p>
        </w:tc>
      </w:tr>
      <w:tr w:rsidR="001A5D41" w:rsidRPr="001A5D41" w14:paraId="4CD20DDC" w14:textId="77777777" w:rsidTr="00027BE3">
        <w:tc>
          <w:tcPr>
            <w:tcW w:w="2835" w:type="dxa"/>
            <w:hideMark/>
          </w:tcPr>
          <w:p w14:paraId="0791CBC9" w14:textId="31481582" w:rsidR="001A5D41" w:rsidRPr="001A5D41" w:rsidRDefault="001A5D41" w:rsidP="00B72597">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0,</w:t>
            </w:r>
            <w:r w:rsidR="00B72597">
              <w:rPr>
                <w:rFonts w:ascii="Times New Roman" w:eastAsia="Calibri" w:hAnsi="Times New Roman" w:cs="Times New Roman"/>
                <w:sz w:val="24"/>
                <w:szCs w:val="24"/>
              </w:rPr>
              <w:t>98</w:t>
            </w:r>
            <w:r w:rsidRPr="001A5D41">
              <w:rPr>
                <w:rFonts w:ascii="Times New Roman" w:eastAsia="Calibri" w:hAnsi="Times New Roman" w:cs="Times New Roman"/>
                <w:sz w:val="24"/>
                <w:szCs w:val="24"/>
              </w:rPr>
              <w:t xml:space="preserve"> &lt;= ПФ &lt;= </w:t>
            </w:r>
            <w:r w:rsidR="00B72597">
              <w:rPr>
                <w:rFonts w:ascii="Times New Roman" w:eastAsia="Calibri" w:hAnsi="Times New Roman" w:cs="Times New Roman"/>
                <w:sz w:val="24"/>
                <w:szCs w:val="24"/>
              </w:rPr>
              <w:t>1,02</w:t>
            </w:r>
          </w:p>
        </w:tc>
        <w:tc>
          <w:tcPr>
            <w:tcW w:w="6663" w:type="dxa"/>
            <w:hideMark/>
          </w:tcPr>
          <w:p w14:paraId="29C064EF" w14:textId="77777777" w:rsidR="001A5D41" w:rsidRDefault="00B72597" w:rsidP="001A5D41">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Полное</w:t>
            </w:r>
            <w:r w:rsidR="001A5D41" w:rsidRPr="001A5D41">
              <w:rPr>
                <w:rFonts w:ascii="Times New Roman" w:eastAsia="Calibri" w:hAnsi="Times New Roman" w:cs="Times New Roman"/>
                <w:sz w:val="24"/>
                <w:szCs w:val="24"/>
              </w:rPr>
              <w:t xml:space="preserve"> финансирование Программы  </w:t>
            </w:r>
          </w:p>
          <w:p w14:paraId="5CA1F8C9" w14:textId="16C1B401" w:rsidR="006C7E82" w:rsidRPr="001A5D41" w:rsidRDefault="006C7E82" w:rsidP="001A5D41">
            <w:pPr>
              <w:widowControl w:val="0"/>
              <w:autoSpaceDE w:val="0"/>
              <w:autoSpaceDN w:val="0"/>
              <w:adjustRightInd w:val="0"/>
              <w:spacing w:after="0" w:line="240" w:lineRule="auto"/>
              <w:rPr>
                <w:rFonts w:ascii="Times New Roman" w:eastAsia="Calibri" w:hAnsi="Times New Roman" w:cs="Times New Roman"/>
                <w:sz w:val="24"/>
                <w:szCs w:val="24"/>
              </w:rPr>
            </w:pPr>
          </w:p>
        </w:tc>
      </w:tr>
    </w:tbl>
    <w:p w14:paraId="316A9EC5" w14:textId="77777777" w:rsidR="001A5D41" w:rsidRDefault="001A5D41" w:rsidP="00C80C4A">
      <w:pPr>
        <w:pStyle w:val="a3"/>
        <w:ind w:hanging="11"/>
        <w:jc w:val="both"/>
        <w:rPr>
          <w:rFonts w:ascii="Times New Roman" w:eastAsia="Times New Roman" w:hAnsi="Times New Roman" w:cs="Times New Roman"/>
          <w:sz w:val="24"/>
          <w:szCs w:val="24"/>
        </w:rPr>
      </w:pPr>
    </w:p>
    <w:p w14:paraId="7A1B0D20" w14:textId="77777777" w:rsidR="00AA60F9" w:rsidRPr="00AA60F9" w:rsidRDefault="00AA60F9" w:rsidP="00AA60F9">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r w:rsidRPr="00AA60F9">
        <w:rPr>
          <w:rFonts w:ascii="Times New Roman" w:eastAsia="Times New Roman" w:hAnsi="Times New Roman" w:cs="Times New Roman"/>
          <w:color w:val="000000"/>
          <w:spacing w:val="1"/>
          <w:sz w:val="24"/>
          <w:szCs w:val="24"/>
          <w:lang w:eastAsia="ru-RU"/>
        </w:rPr>
        <w:t xml:space="preserve">3. Оценка эффективности реализации Программы в отчетном году оценивается путем одновременного анализа полученных в результате расчета показателей </w:t>
      </w:r>
      <w:proofErr w:type="gramStart"/>
      <w:r w:rsidRPr="00AA60F9">
        <w:rPr>
          <w:rFonts w:ascii="Times New Roman" w:eastAsia="Times New Roman" w:hAnsi="Times New Roman" w:cs="Times New Roman"/>
          <w:color w:val="000000"/>
          <w:spacing w:val="1"/>
          <w:sz w:val="24"/>
          <w:szCs w:val="24"/>
          <w:lang w:eastAsia="ru-RU"/>
        </w:rPr>
        <w:t>ДИП</w:t>
      </w:r>
      <w:proofErr w:type="gramEnd"/>
      <w:r w:rsidRPr="00AA60F9">
        <w:rPr>
          <w:rFonts w:ascii="Times New Roman" w:eastAsia="Times New Roman" w:hAnsi="Times New Roman" w:cs="Times New Roman"/>
          <w:color w:val="000000"/>
          <w:spacing w:val="1"/>
          <w:sz w:val="24"/>
          <w:szCs w:val="24"/>
          <w:lang w:eastAsia="ru-RU"/>
        </w:rPr>
        <w:t xml:space="preserve"> и ПФ.</w:t>
      </w:r>
    </w:p>
    <w:p w14:paraId="7AD3910A" w14:textId="77777777" w:rsidR="00AA60F9" w:rsidRPr="00AA60F9" w:rsidRDefault="00AA60F9" w:rsidP="00AA60F9">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p>
    <w:p w14:paraId="63FF8752" w14:textId="77777777" w:rsidR="00AA60F9" w:rsidRPr="00AA60F9" w:rsidRDefault="00AA60F9" w:rsidP="00AA60F9">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AA60F9">
        <w:rPr>
          <w:rFonts w:ascii="Times New Roman" w:eastAsia="Times New Roman" w:hAnsi="Times New Roman" w:cs="Times New Roman"/>
          <w:color w:val="000000"/>
          <w:spacing w:val="1"/>
          <w:sz w:val="24"/>
          <w:szCs w:val="24"/>
          <w:u w:val="single"/>
          <w:lang w:eastAsia="ru-RU"/>
        </w:rPr>
        <w:t>Шкала оценки эффективности муниципальной программы</w:t>
      </w:r>
    </w:p>
    <w:p w14:paraId="5CF73871" w14:textId="77777777" w:rsidR="00AA60F9" w:rsidRPr="00AA60F9" w:rsidRDefault="00AA60F9" w:rsidP="00AA60F9">
      <w:pPr>
        <w:shd w:val="clear" w:color="auto" w:fill="FFFFFF"/>
        <w:spacing w:after="0" w:line="274" w:lineRule="exact"/>
        <w:ind w:firstLine="567"/>
        <w:jc w:val="center"/>
        <w:rPr>
          <w:rFonts w:ascii="Times New Roman" w:eastAsia="Times New Roman" w:hAnsi="Times New Roman" w:cs="Times New Roman"/>
          <w:color w:val="000000"/>
          <w:spacing w:val="1"/>
          <w:sz w:val="24"/>
          <w:szCs w:val="24"/>
          <w:lang w:eastAsia="ru-RU"/>
        </w:rPr>
      </w:pPr>
    </w:p>
    <w:p w14:paraId="133D3739" w14:textId="0CA5123B" w:rsidR="00AA60F9" w:rsidRPr="00AA60F9" w:rsidRDefault="00DE2EC2" w:rsidP="00AA60F9">
      <w:pPr>
        <w:shd w:val="clear" w:color="auto" w:fill="FFFFFF"/>
        <w:spacing w:after="0" w:line="274" w:lineRule="exact"/>
        <w:rPr>
          <w:rFonts w:ascii="Times New Roman" w:eastAsia="Times New Roman" w:hAnsi="Times New Roman" w:cs="Times New Roman"/>
          <w:b/>
          <w:color w:val="000000"/>
          <w:spacing w:val="1"/>
          <w:sz w:val="24"/>
          <w:szCs w:val="24"/>
          <w:lang w:eastAsia="ru-RU"/>
        </w:rPr>
      </w:pPr>
      <w:r>
        <w:rPr>
          <w:rFonts w:ascii="Times New Roman" w:eastAsia="Times New Roman" w:hAnsi="Times New Roman" w:cs="Times New Roman"/>
          <w:b/>
          <w:color w:val="000000"/>
          <w:spacing w:val="1"/>
          <w:sz w:val="24"/>
          <w:szCs w:val="24"/>
          <w:lang w:eastAsia="ru-RU"/>
        </w:rPr>
        <w:t>Оценка - 4</w:t>
      </w:r>
      <w:r w:rsidR="00AA60F9" w:rsidRPr="00AA60F9">
        <w:rPr>
          <w:rFonts w:ascii="Times New Roman" w:eastAsia="Times New Roman" w:hAnsi="Times New Roman" w:cs="Times New Roman"/>
          <w:b/>
          <w:color w:val="000000"/>
          <w:spacing w:val="1"/>
          <w:sz w:val="24"/>
          <w:szCs w:val="24"/>
          <w:lang w:eastAsia="ru-RU"/>
        </w:rPr>
        <w:t>.</w:t>
      </w:r>
    </w:p>
    <w:p w14:paraId="2E7C35F6" w14:textId="287EE87B" w:rsidR="00AA60F9" w:rsidRPr="00AA60F9" w:rsidRDefault="00DE2EC2" w:rsidP="00AA60F9">
      <w:pPr>
        <w:shd w:val="clear" w:color="auto" w:fill="FFFFFF"/>
        <w:spacing w:after="0" w:line="274" w:lineRule="exact"/>
        <w:jc w:val="both"/>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Приемлемый уровень</w:t>
      </w:r>
      <w:r w:rsidR="00AA60F9">
        <w:rPr>
          <w:rFonts w:ascii="Times New Roman" w:eastAsia="Times New Roman" w:hAnsi="Times New Roman" w:cs="Times New Roman"/>
          <w:color w:val="000000"/>
          <w:spacing w:val="1"/>
          <w:sz w:val="24"/>
          <w:szCs w:val="24"/>
          <w:lang w:eastAsia="ru-RU"/>
        </w:rPr>
        <w:t xml:space="preserve"> </w:t>
      </w:r>
      <w:r w:rsidR="00AA60F9" w:rsidRPr="00AA60F9">
        <w:rPr>
          <w:rFonts w:ascii="Times New Roman" w:eastAsia="Times New Roman" w:hAnsi="Times New Roman" w:cs="Times New Roman"/>
          <w:color w:val="000000"/>
          <w:spacing w:val="1"/>
          <w:sz w:val="24"/>
          <w:szCs w:val="24"/>
          <w:lang w:eastAsia="ru-RU"/>
        </w:rPr>
        <w:t>эффективност</w:t>
      </w:r>
      <w:r>
        <w:rPr>
          <w:rFonts w:ascii="Times New Roman" w:eastAsia="Times New Roman" w:hAnsi="Times New Roman" w:cs="Times New Roman"/>
          <w:color w:val="000000"/>
          <w:spacing w:val="1"/>
          <w:sz w:val="24"/>
          <w:szCs w:val="24"/>
          <w:lang w:eastAsia="ru-RU"/>
        </w:rPr>
        <w:t>и</w:t>
      </w:r>
      <w:r w:rsidR="00AA60F9">
        <w:rPr>
          <w:rFonts w:ascii="Times New Roman" w:eastAsia="Times New Roman" w:hAnsi="Times New Roman" w:cs="Times New Roman"/>
          <w:color w:val="000000"/>
          <w:spacing w:val="1"/>
          <w:sz w:val="24"/>
          <w:szCs w:val="24"/>
          <w:lang w:eastAsia="ru-RU"/>
        </w:rPr>
        <w:t xml:space="preserve"> муниципальной П</w:t>
      </w:r>
      <w:r w:rsidR="00AA60F9" w:rsidRPr="00AA60F9">
        <w:rPr>
          <w:rFonts w:ascii="Times New Roman" w:eastAsia="Times New Roman" w:hAnsi="Times New Roman" w:cs="Times New Roman"/>
          <w:color w:val="000000"/>
          <w:spacing w:val="1"/>
          <w:sz w:val="24"/>
          <w:szCs w:val="24"/>
          <w:lang w:eastAsia="ru-RU"/>
        </w:rPr>
        <w:t>рограммы.</w:t>
      </w:r>
      <w:r>
        <w:rPr>
          <w:rFonts w:ascii="Times New Roman" w:eastAsia="Times New Roman" w:hAnsi="Times New Roman" w:cs="Times New Roman"/>
          <w:color w:val="000000"/>
          <w:spacing w:val="1"/>
          <w:sz w:val="24"/>
          <w:szCs w:val="24"/>
          <w:lang w:eastAsia="ru-RU"/>
        </w:rPr>
        <w:t xml:space="preserve"> </w:t>
      </w:r>
    </w:p>
    <w:p w14:paraId="33B90D31" w14:textId="77777777" w:rsidR="00027BE3" w:rsidRPr="00027BE3" w:rsidRDefault="00027BE3" w:rsidP="00723549">
      <w:pPr>
        <w:pStyle w:val="a3"/>
        <w:snapToGrid w:val="0"/>
        <w:spacing w:after="0" w:line="240" w:lineRule="auto"/>
        <w:ind w:left="0"/>
        <w:jc w:val="center"/>
        <w:rPr>
          <w:rFonts w:ascii="Times New Roman" w:eastAsia="Times New Roman" w:hAnsi="Times New Roman" w:cs="Times New Roman"/>
          <w:b/>
          <w:bCs/>
          <w:color w:val="000000" w:themeColor="text1"/>
          <w:sz w:val="24"/>
          <w:szCs w:val="24"/>
          <w:lang w:eastAsia="ru-RU"/>
        </w:rPr>
      </w:pPr>
    </w:p>
    <w:p w14:paraId="634DC3AA" w14:textId="69488159" w:rsidR="00FB35EC" w:rsidRPr="00027BE3" w:rsidRDefault="00B06354" w:rsidP="00027BE3">
      <w:pPr>
        <w:pStyle w:val="a3"/>
        <w:snapToGrid w:val="0"/>
        <w:spacing w:after="0" w:line="240" w:lineRule="auto"/>
        <w:ind w:left="0"/>
        <w:jc w:val="center"/>
        <w:rPr>
          <w:sz w:val="24"/>
          <w:szCs w:val="24"/>
        </w:rPr>
      </w:pPr>
      <w:r w:rsidRPr="00027BE3">
        <w:rPr>
          <w:rFonts w:ascii="Times New Roman" w:eastAsia="Times New Roman" w:hAnsi="Times New Roman" w:cs="Times New Roman"/>
          <w:b/>
          <w:bCs/>
          <w:color w:val="000000" w:themeColor="text1"/>
          <w:sz w:val="24"/>
          <w:szCs w:val="24"/>
          <w:lang w:eastAsia="ru-RU"/>
        </w:rPr>
        <w:t xml:space="preserve">5. </w:t>
      </w:r>
      <w:r w:rsidR="7C49A6FE" w:rsidRPr="00027BE3">
        <w:rPr>
          <w:rFonts w:ascii="Times New Roman" w:eastAsia="Times New Roman" w:hAnsi="Times New Roman" w:cs="Times New Roman"/>
          <w:b/>
          <w:bCs/>
          <w:color w:val="000000" w:themeColor="text1"/>
          <w:sz w:val="24"/>
          <w:szCs w:val="24"/>
          <w:lang w:eastAsia="ru-RU"/>
        </w:rPr>
        <w:t>Муниципальная программа «</w:t>
      </w:r>
      <w:r w:rsidR="7C49A6FE" w:rsidRPr="00027BE3">
        <w:rPr>
          <w:rFonts w:ascii="Times New Roman" w:eastAsia="Times New Roman" w:hAnsi="Times New Roman" w:cs="Times New Roman"/>
          <w:b/>
          <w:bCs/>
          <w:sz w:val="24"/>
          <w:szCs w:val="24"/>
        </w:rPr>
        <w:t>Развитие экономического потенциала</w:t>
      </w:r>
      <w:r w:rsidR="00027BE3" w:rsidRPr="00027BE3">
        <w:rPr>
          <w:rFonts w:ascii="Times New Roman" w:eastAsia="Times New Roman" w:hAnsi="Times New Roman" w:cs="Times New Roman"/>
          <w:b/>
          <w:bCs/>
          <w:sz w:val="24"/>
          <w:szCs w:val="24"/>
        </w:rPr>
        <w:br/>
      </w:r>
      <w:r w:rsidR="7C49A6FE" w:rsidRPr="00027BE3">
        <w:rPr>
          <w:rFonts w:ascii="Times New Roman" w:eastAsia="Times New Roman" w:hAnsi="Times New Roman" w:cs="Times New Roman"/>
          <w:b/>
          <w:bCs/>
          <w:sz w:val="24"/>
          <w:szCs w:val="24"/>
        </w:rPr>
        <w:t>и формирование благоприятного предпринимательского климата»</w:t>
      </w:r>
      <w:r w:rsidR="00027BE3" w:rsidRPr="00027BE3">
        <w:rPr>
          <w:rFonts w:ascii="Times New Roman" w:eastAsia="Times New Roman" w:hAnsi="Times New Roman" w:cs="Times New Roman"/>
          <w:b/>
          <w:bCs/>
          <w:sz w:val="24"/>
          <w:szCs w:val="24"/>
        </w:rPr>
        <w:br/>
      </w:r>
      <w:r w:rsidR="00BE0A90" w:rsidRPr="00027BE3">
        <w:rPr>
          <w:rFonts w:ascii="Times New Roman" w:eastAsia="Times New Roman" w:hAnsi="Times New Roman" w:cs="Times New Roman"/>
          <w:b/>
          <w:bCs/>
          <w:color w:val="000000" w:themeColor="text1"/>
          <w:sz w:val="24"/>
          <w:szCs w:val="24"/>
          <w:lang w:eastAsia="ru-RU"/>
        </w:rPr>
        <w:t>на 2021</w:t>
      </w:r>
      <w:r w:rsidR="7C49A6FE" w:rsidRPr="00027BE3">
        <w:rPr>
          <w:rFonts w:ascii="Times New Roman" w:eastAsia="Times New Roman" w:hAnsi="Times New Roman" w:cs="Times New Roman"/>
          <w:b/>
          <w:bCs/>
          <w:color w:val="000000" w:themeColor="text1"/>
          <w:sz w:val="24"/>
          <w:szCs w:val="24"/>
          <w:lang w:eastAsia="ru-RU"/>
        </w:rPr>
        <w:t>-202</w:t>
      </w:r>
      <w:r w:rsidR="00BE0A90" w:rsidRPr="00027BE3">
        <w:rPr>
          <w:rFonts w:ascii="Times New Roman" w:eastAsia="Times New Roman" w:hAnsi="Times New Roman" w:cs="Times New Roman"/>
          <w:b/>
          <w:bCs/>
          <w:color w:val="000000" w:themeColor="text1"/>
          <w:sz w:val="24"/>
          <w:szCs w:val="24"/>
          <w:lang w:eastAsia="ru-RU"/>
        </w:rPr>
        <w:t>3</w:t>
      </w:r>
      <w:r w:rsidR="7C49A6FE" w:rsidRPr="00027BE3">
        <w:rPr>
          <w:rFonts w:ascii="Times New Roman" w:eastAsia="Times New Roman" w:hAnsi="Times New Roman" w:cs="Times New Roman"/>
          <w:b/>
          <w:bCs/>
          <w:color w:val="000000" w:themeColor="text1"/>
          <w:sz w:val="24"/>
          <w:szCs w:val="24"/>
          <w:lang w:eastAsia="ru-RU"/>
        </w:rPr>
        <w:t xml:space="preserve"> годы</w:t>
      </w:r>
    </w:p>
    <w:p w14:paraId="76614669" w14:textId="77777777" w:rsidR="00AE125C" w:rsidRPr="00027BE3" w:rsidRDefault="00AE125C" w:rsidP="003E07F8">
      <w:pPr>
        <w:pStyle w:val="a3"/>
        <w:tabs>
          <w:tab w:val="left" w:pos="709"/>
        </w:tabs>
        <w:snapToGrid w:val="0"/>
        <w:spacing w:after="0" w:line="240" w:lineRule="auto"/>
        <w:ind w:left="502"/>
        <w:jc w:val="both"/>
        <w:rPr>
          <w:sz w:val="24"/>
          <w:szCs w:val="24"/>
        </w:rPr>
      </w:pPr>
    </w:p>
    <w:p w14:paraId="0044FD75" w14:textId="4C7DD37C" w:rsidR="005975EE" w:rsidRPr="00027BE3" w:rsidRDefault="005975EE" w:rsidP="00FB35EC">
      <w:pPr>
        <w:pStyle w:val="a3"/>
        <w:tabs>
          <w:tab w:val="left" w:pos="284"/>
          <w:tab w:val="left" w:pos="567"/>
        </w:tabs>
        <w:spacing w:line="240" w:lineRule="auto"/>
        <w:ind w:left="0" w:firstLine="720"/>
        <w:jc w:val="both"/>
        <w:rPr>
          <w:rFonts w:ascii="Times New Roman" w:hAnsi="Times New Roman" w:cs="Times New Roman"/>
          <w:sz w:val="24"/>
          <w:szCs w:val="24"/>
        </w:rPr>
      </w:pPr>
      <w:r w:rsidRPr="00027BE3">
        <w:rPr>
          <w:rFonts w:ascii="Times New Roman" w:hAnsi="Times New Roman" w:cs="Times New Roman"/>
          <w:sz w:val="24"/>
          <w:szCs w:val="24"/>
        </w:rPr>
        <w:t>Муниципальная программа «Развитие экономического потенциала и формирование благо</w:t>
      </w:r>
      <w:r w:rsidR="0013003D" w:rsidRPr="00027BE3">
        <w:rPr>
          <w:rFonts w:ascii="Times New Roman" w:hAnsi="Times New Roman" w:cs="Times New Roman"/>
          <w:sz w:val="24"/>
          <w:szCs w:val="24"/>
        </w:rPr>
        <w:t>приятного предпринимательского климата» на 2021-2023 годы утверждена постановлением администрации Печенгского муниципального округа от 05.02.2021 № 48 (с изменениями от 20.05.2021 № 439, от 11.10.2021 № 1084 и от 06.12.2021 № 1339).</w:t>
      </w:r>
    </w:p>
    <w:p w14:paraId="51F819B3" w14:textId="6EE55F45" w:rsidR="00FB35EC" w:rsidRPr="00027BE3" w:rsidRDefault="00FB35EC" w:rsidP="00FB35EC">
      <w:pPr>
        <w:pStyle w:val="a3"/>
        <w:tabs>
          <w:tab w:val="left" w:pos="284"/>
          <w:tab w:val="left" w:pos="567"/>
        </w:tabs>
        <w:spacing w:line="240" w:lineRule="auto"/>
        <w:ind w:left="0" w:firstLine="720"/>
        <w:jc w:val="both"/>
        <w:rPr>
          <w:rFonts w:ascii="Times New Roman" w:hAnsi="Times New Roman" w:cs="Times New Roman"/>
          <w:sz w:val="24"/>
          <w:szCs w:val="24"/>
        </w:rPr>
      </w:pPr>
      <w:r w:rsidRPr="00027BE3">
        <w:rPr>
          <w:rFonts w:ascii="Times New Roman" w:hAnsi="Times New Roman" w:cs="Times New Roman"/>
          <w:sz w:val="24"/>
          <w:szCs w:val="24"/>
        </w:rPr>
        <w:t xml:space="preserve">Цель Программы - </w:t>
      </w:r>
      <w:r w:rsidR="00E54787" w:rsidRPr="00027BE3">
        <w:rPr>
          <w:rFonts w:ascii="Times New Roman" w:hAnsi="Times New Roman" w:cs="Times New Roman"/>
          <w:sz w:val="24"/>
          <w:szCs w:val="24"/>
        </w:rPr>
        <w:t>с</w:t>
      </w:r>
      <w:r w:rsidR="005D6FCA" w:rsidRPr="00027BE3">
        <w:rPr>
          <w:rFonts w:ascii="Times New Roman" w:hAnsi="Times New Roman" w:cs="Times New Roman"/>
          <w:sz w:val="24"/>
          <w:szCs w:val="24"/>
        </w:rPr>
        <w:t xml:space="preserve">оздание условий для формирования имиджа Печенгского </w:t>
      </w:r>
      <w:r w:rsidR="00D77570" w:rsidRPr="00027BE3">
        <w:rPr>
          <w:rFonts w:ascii="Times New Roman" w:hAnsi="Times New Roman" w:cs="Times New Roman"/>
          <w:sz w:val="24"/>
          <w:szCs w:val="24"/>
        </w:rPr>
        <w:t>муниципального округа</w:t>
      </w:r>
      <w:r w:rsidR="005D6FCA" w:rsidRPr="00027BE3">
        <w:rPr>
          <w:rFonts w:ascii="Times New Roman" w:hAnsi="Times New Roman" w:cs="Times New Roman"/>
          <w:sz w:val="24"/>
          <w:szCs w:val="24"/>
        </w:rPr>
        <w:t xml:space="preserve"> как территории открытой для бизнеса и привлекательной для инвестиций</w:t>
      </w:r>
      <w:r w:rsidRPr="00027BE3">
        <w:rPr>
          <w:rFonts w:ascii="Times New Roman" w:hAnsi="Times New Roman" w:cs="Times New Roman"/>
          <w:sz w:val="24"/>
          <w:szCs w:val="24"/>
        </w:rPr>
        <w:t xml:space="preserve">. </w:t>
      </w:r>
    </w:p>
    <w:p w14:paraId="77E4C316" w14:textId="77777777" w:rsidR="00FB35EC" w:rsidRPr="00027BE3" w:rsidRDefault="00FB35EC" w:rsidP="0009077A">
      <w:pPr>
        <w:pStyle w:val="a3"/>
        <w:tabs>
          <w:tab w:val="left" w:pos="284"/>
          <w:tab w:val="left" w:pos="567"/>
        </w:tabs>
        <w:spacing w:after="0" w:line="240" w:lineRule="auto"/>
        <w:ind w:left="0" w:firstLine="720"/>
        <w:jc w:val="both"/>
        <w:rPr>
          <w:sz w:val="24"/>
          <w:szCs w:val="24"/>
        </w:rPr>
      </w:pPr>
      <w:r w:rsidRPr="00027BE3">
        <w:rPr>
          <w:rFonts w:ascii="Times New Roman" w:hAnsi="Times New Roman" w:cs="Times New Roman"/>
          <w:sz w:val="24"/>
          <w:szCs w:val="24"/>
        </w:rPr>
        <w:t>Программой предусмотрено решение следующих задач:</w:t>
      </w:r>
    </w:p>
    <w:p w14:paraId="0E970C06" w14:textId="7885560C" w:rsidR="00E54787" w:rsidRPr="00027BE3" w:rsidRDefault="00005FF2" w:rsidP="00E54787">
      <w:pPr>
        <w:widowControl w:val="0"/>
        <w:tabs>
          <w:tab w:val="left" w:pos="709"/>
        </w:tabs>
        <w:autoSpaceDE w:val="0"/>
        <w:autoSpaceDN w:val="0"/>
        <w:adjustRightInd w:val="0"/>
        <w:spacing w:after="0" w:line="240" w:lineRule="auto"/>
        <w:jc w:val="both"/>
        <w:rPr>
          <w:rFonts w:ascii="Times New Roman" w:hAnsi="Times New Roman" w:cs="Times New Roman"/>
          <w:bCs/>
          <w:iCs/>
          <w:sz w:val="24"/>
          <w:szCs w:val="24"/>
          <w:lang w:eastAsia="ru-RU"/>
        </w:rPr>
      </w:pPr>
      <w:r w:rsidRPr="00027BE3">
        <w:rPr>
          <w:rFonts w:ascii="Times New Roman" w:hAnsi="Times New Roman" w:cs="Times New Roman"/>
          <w:sz w:val="24"/>
          <w:szCs w:val="24"/>
        </w:rPr>
        <w:tab/>
      </w:r>
      <w:r w:rsidR="00E54787" w:rsidRPr="00027BE3">
        <w:rPr>
          <w:rFonts w:ascii="Times New Roman" w:hAnsi="Times New Roman" w:cs="Times New Roman"/>
          <w:sz w:val="24"/>
          <w:szCs w:val="24"/>
        </w:rPr>
        <w:t>1. С</w:t>
      </w:r>
      <w:r w:rsidR="00E54787" w:rsidRPr="00027BE3">
        <w:rPr>
          <w:rFonts w:ascii="Times New Roman" w:hAnsi="Times New Roman" w:cs="Times New Roman"/>
          <w:bCs/>
          <w:iCs/>
          <w:sz w:val="24"/>
          <w:szCs w:val="24"/>
          <w:lang w:eastAsia="ru-RU"/>
        </w:rPr>
        <w:t xml:space="preserve">оздание условий для повышения инвестиционной привлекательности </w:t>
      </w:r>
      <w:r w:rsidR="00D77570" w:rsidRPr="00027BE3">
        <w:rPr>
          <w:rFonts w:ascii="Times New Roman" w:hAnsi="Times New Roman" w:cs="Times New Roman"/>
          <w:bCs/>
          <w:iCs/>
          <w:sz w:val="24"/>
          <w:szCs w:val="24"/>
          <w:lang w:eastAsia="ru-RU"/>
        </w:rPr>
        <w:t>П</w:t>
      </w:r>
      <w:r w:rsidR="00E54787" w:rsidRPr="00027BE3">
        <w:rPr>
          <w:rFonts w:ascii="Times New Roman" w:hAnsi="Times New Roman" w:cs="Times New Roman"/>
          <w:bCs/>
          <w:iCs/>
          <w:sz w:val="24"/>
          <w:szCs w:val="24"/>
          <w:lang w:eastAsia="ru-RU"/>
        </w:rPr>
        <w:t>еченгск</w:t>
      </w:r>
      <w:r w:rsidR="00D77570" w:rsidRPr="00027BE3">
        <w:rPr>
          <w:rFonts w:ascii="Times New Roman" w:hAnsi="Times New Roman" w:cs="Times New Roman"/>
          <w:bCs/>
          <w:iCs/>
          <w:sz w:val="24"/>
          <w:szCs w:val="24"/>
          <w:lang w:eastAsia="ru-RU"/>
        </w:rPr>
        <w:t>ого муниципального округа</w:t>
      </w:r>
      <w:r w:rsidR="00E54787" w:rsidRPr="00027BE3">
        <w:rPr>
          <w:rFonts w:ascii="Times New Roman" w:hAnsi="Times New Roman" w:cs="Times New Roman"/>
          <w:bCs/>
          <w:iCs/>
          <w:sz w:val="24"/>
          <w:szCs w:val="24"/>
          <w:lang w:eastAsia="ru-RU"/>
        </w:rPr>
        <w:t>.</w:t>
      </w:r>
    </w:p>
    <w:p w14:paraId="63EB6C77" w14:textId="24B7CE00" w:rsidR="00E54787" w:rsidRPr="001C51F7" w:rsidRDefault="00E54787" w:rsidP="00E54787">
      <w:pPr>
        <w:tabs>
          <w:tab w:val="left" w:pos="709"/>
          <w:tab w:val="left" w:pos="993"/>
        </w:tabs>
        <w:spacing w:after="0" w:line="240" w:lineRule="auto"/>
        <w:jc w:val="both"/>
        <w:rPr>
          <w:rFonts w:ascii="Times New Roman" w:hAnsi="Times New Roman" w:cs="Times New Roman"/>
          <w:sz w:val="24"/>
          <w:szCs w:val="24"/>
          <w:lang w:eastAsia="ru-RU"/>
        </w:rPr>
      </w:pPr>
      <w:r w:rsidRPr="001C51F7">
        <w:rPr>
          <w:rFonts w:ascii="Times New Roman" w:hAnsi="Times New Roman" w:cs="Times New Roman"/>
          <w:sz w:val="24"/>
          <w:szCs w:val="24"/>
        </w:rPr>
        <w:lastRenderedPageBreak/>
        <w:tab/>
        <w:t xml:space="preserve">2. </w:t>
      </w:r>
      <w:r w:rsidRPr="001C51F7">
        <w:rPr>
          <w:rFonts w:ascii="Times New Roman" w:hAnsi="Times New Roman" w:cs="Times New Roman"/>
          <w:sz w:val="24"/>
          <w:szCs w:val="24"/>
          <w:lang w:eastAsia="ru-RU"/>
        </w:rPr>
        <w:t xml:space="preserve">Создание на территории Печенгского </w:t>
      </w:r>
      <w:r w:rsidR="00D77570">
        <w:rPr>
          <w:rFonts w:ascii="Times New Roman" w:hAnsi="Times New Roman" w:cs="Times New Roman"/>
          <w:sz w:val="24"/>
          <w:szCs w:val="24"/>
          <w:lang w:eastAsia="ru-RU"/>
        </w:rPr>
        <w:t>муниципального округа</w:t>
      </w:r>
      <w:r w:rsidRPr="001C51F7">
        <w:rPr>
          <w:rFonts w:ascii="Times New Roman" w:hAnsi="Times New Roman" w:cs="Times New Roman"/>
          <w:sz w:val="24"/>
          <w:szCs w:val="24"/>
          <w:lang w:eastAsia="ru-RU"/>
        </w:rPr>
        <w:t xml:space="preserve"> благоприятных условий, способствующих развитию потенциала социально ориентированных некоммерческих организаций (далее – СО НКО) и его эффективному использованию в решении задач социально-экономического развития Печенгского </w:t>
      </w:r>
      <w:r w:rsidR="00D77570">
        <w:rPr>
          <w:rFonts w:ascii="Times New Roman" w:hAnsi="Times New Roman" w:cs="Times New Roman"/>
          <w:sz w:val="24"/>
          <w:szCs w:val="24"/>
          <w:lang w:eastAsia="ru-RU"/>
        </w:rPr>
        <w:t>муниципального округа</w:t>
      </w:r>
      <w:r w:rsidRPr="001C51F7">
        <w:rPr>
          <w:rFonts w:ascii="Times New Roman" w:hAnsi="Times New Roman" w:cs="Times New Roman"/>
          <w:sz w:val="24"/>
          <w:szCs w:val="24"/>
          <w:lang w:eastAsia="ru-RU"/>
        </w:rPr>
        <w:t>, в том числе в сфере оказания социальных услуг населению.</w:t>
      </w:r>
    </w:p>
    <w:p w14:paraId="25E1C8A8" w14:textId="5860260A" w:rsidR="00E54787" w:rsidRPr="001C51F7" w:rsidRDefault="00E54787" w:rsidP="00E54787">
      <w:pPr>
        <w:tabs>
          <w:tab w:val="left" w:pos="709"/>
        </w:tabs>
        <w:autoSpaceDE w:val="0"/>
        <w:autoSpaceDN w:val="0"/>
        <w:adjustRightInd w:val="0"/>
        <w:spacing w:after="0" w:line="240" w:lineRule="auto"/>
        <w:ind w:firstLine="360"/>
        <w:jc w:val="both"/>
        <w:rPr>
          <w:rFonts w:ascii="Times New Roman" w:hAnsi="Times New Roman" w:cs="Times New Roman"/>
          <w:sz w:val="24"/>
          <w:szCs w:val="24"/>
        </w:rPr>
      </w:pPr>
      <w:r w:rsidRPr="001C51F7">
        <w:rPr>
          <w:rFonts w:ascii="Times New Roman" w:hAnsi="Times New Roman" w:cs="Times New Roman"/>
          <w:sz w:val="24"/>
          <w:szCs w:val="24"/>
        </w:rPr>
        <w:tab/>
        <w:t xml:space="preserve">Исполнение данной Программы осуществляется путем реализации подпрограммам, сформированных исходя из необходимости достижения цели и задач Программы. </w:t>
      </w:r>
    </w:p>
    <w:p w14:paraId="61DB9D69" w14:textId="7BA04417" w:rsidR="00E54787" w:rsidRPr="001C51F7" w:rsidRDefault="00E54787" w:rsidP="00E54787">
      <w:pPr>
        <w:tabs>
          <w:tab w:val="left" w:pos="709"/>
        </w:tabs>
        <w:autoSpaceDE w:val="0"/>
        <w:autoSpaceDN w:val="0"/>
        <w:adjustRightInd w:val="0"/>
        <w:spacing w:after="0" w:line="240" w:lineRule="auto"/>
        <w:ind w:firstLine="360"/>
        <w:jc w:val="both"/>
        <w:rPr>
          <w:rFonts w:ascii="Times New Roman" w:hAnsi="Times New Roman" w:cs="Times New Roman"/>
          <w:sz w:val="24"/>
          <w:szCs w:val="24"/>
        </w:rPr>
      </w:pPr>
      <w:r w:rsidRPr="001C51F7">
        <w:rPr>
          <w:rFonts w:ascii="Times New Roman" w:hAnsi="Times New Roman" w:cs="Times New Roman"/>
          <w:sz w:val="24"/>
          <w:szCs w:val="24"/>
        </w:rPr>
        <w:tab/>
        <w:t>В структуру Программы входят две подпрограммы:</w:t>
      </w:r>
    </w:p>
    <w:p w14:paraId="647E6962" w14:textId="16F6EC8B" w:rsidR="00E54787" w:rsidRPr="001C51F7" w:rsidRDefault="00E54787" w:rsidP="00E54787">
      <w:pPr>
        <w:tabs>
          <w:tab w:val="left" w:pos="709"/>
        </w:tabs>
        <w:spacing w:after="0" w:line="240" w:lineRule="auto"/>
        <w:ind w:firstLine="360"/>
        <w:jc w:val="both"/>
        <w:rPr>
          <w:rFonts w:ascii="Times New Roman" w:hAnsi="Times New Roman" w:cs="Times New Roman"/>
          <w:sz w:val="24"/>
          <w:szCs w:val="24"/>
        </w:rPr>
      </w:pPr>
      <w:r w:rsidRPr="001C51F7">
        <w:rPr>
          <w:rFonts w:ascii="Times New Roman" w:hAnsi="Times New Roman" w:cs="Times New Roman"/>
          <w:sz w:val="24"/>
          <w:szCs w:val="24"/>
        </w:rPr>
        <w:tab/>
        <w:t>- подпрограмма 1 «Повышение инвестиционной привлекательности Печенгск</w:t>
      </w:r>
      <w:r w:rsidR="0066490D">
        <w:rPr>
          <w:rFonts w:ascii="Times New Roman" w:hAnsi="Times New Roman" w:cs="Times New Roman"/>
          <w:sz w:val="24"/>
          <w:szCs w:val="24"/>
        </w:rPr>
        <w:t>ого муниципального округа</w:t>
      </w:r>
      <w:r w:rsidRPr="001C51F7">
        <w:rPr>
          <w:rFonts w:ascii="Times New Roman" w:hAnsi="Times New Roman" w:cs="Times New Roman"/>
          <w:sz w:val="24"/>
          <w:szCs w:val="24"/>
        </w:rPr>
        <w:t>»</w:t>
      </w:r>
      <w:r w:rsidR="0066490D">
        <w:rPr>
          <w:rFonts w:ascii="Times New Roman" w:hAnsi="Times New Roman" w:cs="Times New Roman"/>
          <w:sz w:val="24"/>
          <w:szCs w:val="24"/>
        </w:rPr>
        <w:t>;</w:t>
      </w:r>
    </w:p>
    <w:p w14:paraId="50534743" w14:textId="7FBB6DAA" w:rsidR="00E54787" w:rsidRPr="001C51F7" w:rsidRDefault="00E54787" w:rsidP="00E54787">
      <w:pPr>
        <w:tabs>
          <w:tab w:val="left" w:pos="709"/>
          <w:tab w:val="left" w:pos="993"/>
        </w:tabs>
        <w:spacing w:after="0" w:line="240" w:lineRule="auto"/>
        <w:jc w:val="both"/>
        <w:rPr>
          <w:rFonts w:ascii="Times New Roman" w:hAnsi="Times New Roman" w:cs="Times New Roman"/>
          <w:sz w:val="24"/>
          <w:szCs w:val="24"/>
          <w:lang w:eastAsia="ru-RU"/>
        </w:rPr>
      </w:pPr>
      <w:r w:rsidRPr="001C51F7">
        <w:rPr>
          <w:rFonts w:ascii="Times New Roman" w:hAnsi="Times New Roman" w:cs="Times New Roman"/>
          <w:sz w:val="24"/>
          <w:szCs w:val="24"/>
        </w:rPr>
        <w:tab/>
        <w:t xml:space="preserve">- подпрограмма 2  «Поддержка </w:t>
      </w:r>
      <w:r w:rsidR="00DA3782" w:rsidRPr="001C51F7">
        <w:rPr>
          <w:rFonts w:ascii="Times New Roman" w:hAnsi="Times New Roman" w:cs="Times New Roman"/>
          <w:sz w:val="24"/>
          <w:szCs w:val="24"/>
        </w:rPr>
        <w:t>СО НКО</w:t>
      </w:r>
      <w:r w:rsidRPr="001C51F7">
        <w:rPr>
          <w:rFonts w:ascii="Times New Roman" w:hAnsi="Times New Roman" w:cs="Times New Roman"/>
          <w:sz w:val="24"/>
          <w:szCs w:val="24"/>
        </w:rPr>
        <w:t>».</w:t>
      </w:r>
    </w:p>
    <w:p w14:paraId="180EB841" w14:textId="0776B4E7" w:rsidR="00723549" w:rsidRPr="00027BE3" w:rsidRDefault="0013713A" w:rsidP="00E54787">
      <w:pPr>
        <w:tabs>
          <w:tab w:val="left" w:pos="709"/>
          <w:tab w:val="left" w:pos="993"/>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FB35EC" w:rsidRPr="001C51F7">
        <w:rPr>
          <w:rFonts w:ascii="Times New Roman" w:hAnsi="Times New Roman" w:cs="Times New Roman"/>
          <w:sz w:val="24"/>
          <w:szCs w:val="24"/>
        </w:rPr>
        <w:t xml:space="preserve">Первоначальный объем финансирования Программы составлял </w:t>
      </w:r>
      <w:r w:rsidR="0066490D">
        <w:rPr>
          <w:rFonts w:ascii="Times New Roman" w:hAnsi="Times New Roman" w:cs="Times New Roman"/>
          <w:sz w:val="24"/>
          <w:szCs w:val="24"/>
        </w:rPr>
        <w:t>2 253,5</w:t>
      </w:r>
      <w:r w:rsidR="00FB35EC" w:rsidRPr="001C51F7">
        <w:rPr>
          <w:rFonts w:ascii="Times New Roman" w:hAnsi="Times New Roman" w:cs="Times New Roman"/>
          <w:sz w:val="24"/>
          <w:szCs w:val="24"/>
        </w:rPr>
        <w:t xml:space="preserve"> тыс. руб. В </w:t>
      </w:r>
      <w:r w:rsidR="00B53272">
        <w:rPr>
          <w:rFonts w:ascii="Times New Roman" w:hAnsi="Times New Roman" w:cs="Times New Roman"/>
          <w:sz w:val="24"/>
          <w:szCs w:val="24"/>
        </w:rPr>
        <w:t>течение 202</w:t>
      </w:r>
      <w:r w:rsidR="0066490D">
        <w:rPr>
          <w:rFonts w:ascii="Times New Roman" w:hAnsi="Times New Roman" w:cs="Times New Roman"/>
          <w:sz w:val="24"/>
          <w:szCs w:val="24"/>
        </w:rPr>
        <w:t>1</w:t>
      </w:r>
      <w:r w:rsidR="00705248" w:rsidRPr="001C51F7">
        <w:rPr>
          <w:rFonts w:ascii="Times New Roman" w:hAnsi="Times New Roman" w:cs="Times New Roman"/>
          <w:sz w:val="24"/>
          <w:szCs w:val="24"/>
        </w:rPr>
        <w:t xml:space="preserve"> </w:t>
      </w:r>
      <w:r w:rsidR="002259B7" w:rsidRPr="001C51F7">
        <w:rPr>
          <w:rFonts w:ascii="Times New Roman" w:hAnsi="Times New Roman" w:cs="Times New Roman"/>
          <w:sz w:val="24"/>
          <w:szCs w:val="24"/>
        </w:rPr>
        <w:t xml:space="preserve">года </w:t>
      </w:r>
      <w:r w:rsidR="00FB35EC" w:rsidRPr="001C51F7">
        <w:rPr>
          <w:rFonts w:ascii="Times New Roman" w:hAnsi="Times New Roman" w:cs="Times New Roman"/>
          <w:sz w:val="24"/>
          <w:szCs w:val="24"/>
        </w:rPr>
        <w:t xml:space="preserve">объем финансирования был </w:t>
      </w:r>
      <w:r w:rsidR="0066490D">
        <w:rPr>
          <w:rFonts w:ascii="Times New Roman" w:hAnsi="Times New Roman" w:cs="Times New Roman"/>
          <w:sz w:val="24"/>
          <w:szCs w:val="24"/>
        </w:rPr>
        <w:t>уточнен</w:t>
      </w:r>
      <w:r w:rsidR="00FB35EC" w:rsidRPr="001C51F7">
        <w:rPr>
          <w:rFonts w:ascii="Times New Roman" w:hAnsi="Times New Roman" w:cs="Times New Roman"/>
          <w:sz w:val="24"/>
          <w:szCs w:val="24"/>
        </w:rPr>
        <w:t xml:space="preserve"> и составил </w:t>
      </w:r>
      <w:r w:rsidR="0066490D">
        <w:rPr>
          <w:rFonts w:ascii="Times New Roman" w:hAnsi="Times New Roman" w:cs="Times New Roman"/>
          <w:b/>
          <w:sz w:val="24"/>
          <w:szCs w:val="24"/>
        </w:rPr>
        <w:t>992,9</w:t>
      </w:r>
      <w:r w:rsidR="00FB35EC" w:rsidRPr="001C51F7">
        <w:rPr>
          <w:rFonts w:ascii="Times New Roman" w:hAnsi="Times New Roman" w:cs="Times New Roman"/>
          <w:b/>
          <w:color w:val="000000"/>
          <w:sz w:val="24"/>
          <w:szCs w:val="24"/>
        </w:rPr>
        <w:t xml:space="preserve"> </w:t>
      </w:r>
      <w:r w:rsidR="00FB35EC" w:rsidRPr="001C51F7">
        <w:rPr>
          <w:rFonts w:ascii="Times New Roman" w:hAnsi="Times New Roman" w:cs="Times New Roman"/>
          <w:sz w:val="24"/>
          <w:szCs w:val="24"/>
        </w:rPr>
        <w:t>тыс. руб</w:t>
      </w:r>
      <w:r w:rsidR="0066490D">
        <w:rPr>
          <w:rFonts w:ascii="Times New Roman" w:hAnsi="Times New Roman" w:cs="Times New Roman"/>
          <w:sz w:val="24"/>
          <w:szCs w:val="24"/>
        </w:rPr>
        <w:t>лей</w:t>
      </w:r>
      <w:r w:rsidR="00A32FB6" w:rsidRPr="001C51F7">
        <w:rPr>
          <w:rFonts w:ascii="Times New Roman" w:hAnsi="Times New Roman" w:cs="Times New Roman"/>
          <w:sz w:val="24"/>
          <w:szCs w:val="24"/>
        </w:rPr>
        <w:t xml:space="preserve">. </w:t>
      </w:r>
      <w:r w:rsidR="00FB35EC" w:rsidRPr="001C51F7">
        <w:rPr>
          <w:rFonts w:ascii="Times New Roman" w:hAnsi="Times New Roman" w:cs="Times New Roman"/>
          <w:sz w:val="24"/>
          <w:szCs w:val="24"/>
        </w:rPr>
        <w:t>Освоен</w:t>
      </w:r>
      <w:r w:rsidRPr="001C51F7">
        <w:rPr>
          <w:rFonts w:ascii="Times New Roman" w:hAnsi="Times New Roman" w:cs="Times New Roman"/>
          <w:sz w:val="24"/>
          <w:szCs w:val="24"/>
        </w:rPr>
        <w:t xml:space="preserve">ы </w:t>
      </w:r>
      <w:r w:rsidR="00FB35EC" w:rsidRPr="001C51F7">
        <w:rPr>
          <w:rFonts w:ascii="Times New Roman" w:hAnsi="Times New Roman" w:cs="Times New Roman"/>
          <w:sz w:val="24"/>
          <w:szCs w:val="24"/>
        </w:rPr>
        <w:t>средств</w:t>
      </w:r>
      <w:r w:rsidRPr="001C51F7">
        <w:rPr>
          <w:rFonts w:ascii="Times New Roman" w:hAnsi="Times New Roman" w:cs="Times New Roman"/>
          <w:sz w:val="24"/>
          <w:szCs w:val="24"/>
        </w:rPr>
        <w:t xml:space="preserve">а в размере  </w:t>
      </w:r>
      <w:r w:rsidR="00B53272" w:rsidRPr="00B53272">
        <w:rPr>
          <w:rFonts w:ascii="Times New Roman" w:hAnsi="Times New Roman" w:cs="Times New Roman"/>
          <w:b/>
          <w:sz w:val="24"/>
          <w:szCs w:val="24"/>
        </w:rPr>
        <w:t>9</w:t>
      </w:r>
      <w:r w:rsidR="0066490D">
        <w:rPr>
          <w:rFonts w:ascii="Times New Roman" w:hAnsi="Times New Roman" w:cs="Times New Roman"/>
          <w:b/>
          <w:sz w:val="24"/>
          <w:szCs w:val="24"/>
        </w:rPr>
        <w:t>32,9</w:t>
      </w:r>
      <w:r w:rsidR="00B53272">
        <w:rPr>
          <w:rFonts w:ascii="Times New Roman" w:hAnsi="Times New Roman" w:cs="Times New Roman"/>
          <w:sz w:val="24"/>
          <w:szCs w:val="24"/>
        </w:rPr>
        <w:t xml:space="preserve"> </w:t>
      </w:r>
      <w:r w:rsidRPr="001C51F7">
        <w:rPr>
          <w:rFonts w:ascii="Times New Roman" w:hAnsi="Times New Roman" w:cs="Times New Roman"/>
          <w:sz w:val="24"/>
          <w:szCs w:val="24"/>
        </w:rPr>
        <w:t>тыс. руб</w:t>
      </w:r>
      <w:r w:rsidR="0066490D">
        <w:rPr>
          <w:rFonts w:ascii="Times New Roman" w:hAnsi="Times New Roman" w:cs="Times New Roman"/>
          <w:sz w:val="24"/>
          <w:szCs w:val="24"/>
        </w:rPr>
        <w:t>лей</w:t>
      </w:r>
      <w:r w:rsidRPr="001C51F7">
        <w:rPr>
          <w:rFonts w:ascii="Times New Roman" w:hAnsi="Times New Roman" w:cs="Times New Roman"/>
          <w:sz w:val="24"/>
          <w:szCs w:val="24"/>
        </w:rPr>
        <w:t xml:space="preserve">, что составляет </w:t>
      </w:r>
      <w:r w:rsidR="00FB35EC" w:rsidRPr="001C51F7">
        <w:rPr>
          <w:rFonts w:ascii="Times New Roman" w:hAnsi="Times New Roman" w:cs="Times New Roman"/>
          <w:sz w:val="24"/>
          <w:szCs w:val="24"/>
        </w:rPr>
        <w:t xml:space="preserve"> </w:t>
      </w:r>
      <w:r w:rsidR="0066490D">
        <w:rPr>
          <w:rFonts w:ascii="Times New Roman" w:hAnsi="Times New Roman" w:cs="Times New Roman"/>
          <w:sz w:val="24"/>
          <w:szCs w:val="24"/>
        </w:rPr>
        <w:t>94</w:t>
      </w:r>
      <w:r w:rsidR="00FB35EC" w:rsidRPr="001C51F7">
        <w:rPr>
          <w:rFonts w:ascii="Times New Roman" w:hAnsi="Times New Roman" w:cs="Times New Roman"/>
          <w:sz w:val="24"/>
          <w:szCs w:val="24"/>
        </w:rPr>
        <w:t>%.</w:t>
      </w:r>
      <w:r w:rsidR="00DA3782" w:rsidRPr="001C51F7">
        <w:rPr>
          <w:rFonts w:ascii="Times New Roman" w:hAnsi="Times New Roman" w:cs="Times New Roman"/>
          <w:sz w:val="24"/>
          <w:szCs w:val="24"/>
        </w:rPr>
        <w:t xml:space="preserve"> </w:t>
      </w:r>
      <w:r w:rsidR="0066490D">
        <w:rPr>
          <w:rFonts w:ascii="Times New Roman" w:hAnsi="Times New Roman" w:cs="Times New Roman"/>
          <w:sz w:val="24"/>
          <w:szCs w:val="24"/>
        </w:rPr>
        <w:t>Не освоены 60,0 тыс. рублей по п.3.2. «</w:t>
      </w:r>
      <w:r w:rsidR="003D7A0B">
        <w:rPr>
          <w:rFonts w:ascii="Times New Roman" w:hAnsi="Times New Roman" w:cs="Times New Roman"/>
          <w:sz w:val="24"/>
          <w:szCs w:val="24"/>
        </w:rPr>
        <w:t xml:space="preserve">организация и проведение </w:t>
      </w:r>
      <w:r w:rsidR="003D7A0B" w:rsidRPr="00027BE3">
        <w:rPr>
          <w:rFonts w:ascii="Times New Roman" w:hAnsi="Times New Roman" w:cs="Times New Roman"/>
          <w:sz w:val="24"/>
          <w:szCs w:val="24"/>
        </w:rPr>
        <w:t>городской выставки-ярмарки «Удивительное рядом» в связи с тем, что не было предложений от поставщиков.</w:t>
      </w:r>
    </w:p>
    <w:p w14:paraId="3C588F66" w14:textId="77777777" w:rsidR="00B53272" w:rsidRPr="00027BE3" w:rsidRDefault="00B53272" w:rsidP="00E54787">
      <w:pPr>
        <w:tabs>
          <w:tab w:val="left" w:pos="709"/>
          <w:tab w:val="left" w:pos="993"/>
        </w:tabs>
        <w:spacing w:after="0" w:line="240" w:lineRule="auto"/>
        <w:jc w:val="both"/>
        <w:rPr>
          <w:rFonts w:ascii="Times New Roman" w:hAnsi="Times New Roman" w:cs="Times New Roman"/>
          <w:sz w:val="24"/>
          <w:szCs w:val="24"/>
        </w:rPr>
      </w:pPr>
    </w:p>
    <w:p w14:paraId="1259747C" w14:textId="4B52E1E8" w:rsidR="00DA3782" w:rsidRPr="00027BE3" w:rsidRDefault="00DA3782" w:rsidP="00DA3782">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r w:rsidRPr="00027BE3">
        <w:rPr>
          <w:rFonts w:ascii="Times New Roman" w:hAnsi="Times New Roman" w:cs="Times New Roman"/>
          <w:bCs/>
          <w:sz w:val="24"/>
          <w:szCs w:val="24"/>
          <w:u w:val="single"/>
        </w:rPr>
        <w:t>Анализ целевых индикаторо</w:t>
      </w:r>
      <w:r w:rsidR="00C66338" w:rsidRPr="00027BE3">
        <w:rPr>
          <w:rFonts w:ascii="Times New Roman" w:hAnsi="Times New Roman" w:cs="Times New Roman"/>
          <w:bCs/>
          <w:sz w:val="24"/>
          <w:szCs w:val="24"/>
          <w:u w:val="single"/>
        </w:rPr>
        <w:t>в муниципальной программы за 202</w:t>
      </w:r>
      <w:r w:rsidR="003D7A0B" w:rsidRPr="00027BE3">
        <w:rPr>
          <w:rFonts w:ascii="Times New Roman" w:hAnsi="Times New Roman" w:cs="Times New Roman"/>
          <w:bCs/>
          <w:sz w:val="24"/>
          <w:szCs w:val="24"/>
          <w:u w:val="single"/>
        </w:rPr>
        <w:t>1</w:t>
      </w:r>
      <w:r w:rsidRPr="00027BE3">
        <w:rPr>
          <w:rFonts w:ascii="Times New Roman" w:hAnsi="Times New Roman" w:cs="Times New Roman"/>
          <w:bCs/>
          <w:sz w:val="24"/>
          <w:szCs w:val="24"/>
          <w:u w:val="single"/>
        </w:rPr>
        <w:t xml:space="preserve"> год</w:t>
      </w:r>
    </w:p>
    <w:p w14:paraId="761539C4" w14:textId="77777777" w:rsidR="00027BE3" w:rsidRPr="00027BE3" w:rsidRDefault="00027BE3" w:rsidP="00DA3782">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p>
    <w:tbl>
      <w:tblPr>
        <w:tblW w:w="9498" w:type="dxa"/>
        <w:tblInd w:w="108" w:type="dxa"/>
        <w:tblLayout w:type="fixed"/>
        <w:tblLook w:val="04A0" w:firstRow="1" w:lastRow="0" w:firstColumn="1" w:lastColumn="0" w:noHBand="0" w:noVBand="1"/>
      </w:tblPr>
      <w:tblGrid>
        <w:gridCol w:w="709"/>
        <w:gridCol w:w="4820"/>
        <w:gridCol w:w="992"/>
        <w:gridCol w:w="1559"/>
        <w:gridCol w:w="1418"/>
      </w:tblGrid>
      <w:tr w:rsidR="00DA3782" w:rsidRPr="001C51F7" w14:paraId="59DDC563" w14:textId="77777777" w:rsidTr="00027BE3">
        <w:trPr>
          <w:trHeight w:val="230"/>
        </w:trPr>
        <w:tc>
          <w:tcPr>
            <w:tcW w:w="709" w:type="dxa"/>
            <w:vMerge w:val="restart"/>
            <w:tcBorders>
              <w:top w:val="single" w:sz="4" w:space="0" w:color="auto"/>
              <w:left w:val="single" w:sz="4" w:space="0" w:color="auto"/>
              <w:right w:val="single" w:sz="4" w:space="0" w:color="auto"/>
            </w:tcBorders>
            <w:shd w:val="clear" w:color="auto" w:fill="auto"/>
            <w:hideMark/>
          </w:tcPr>
          <w:p w14:paraId="0CD662A3"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Pr="001C51F7">
              <w:rPr>
                <w:rFonts w:ascii="Times New Roman" w:hAnsi="Times New Roman" w:cs="Times New Roman"/>
                <w:bCs/>
                <w:sz w:val="20"/>
                <w:szCs w:val="20"/>
              </w:rPr>
              <w:t>п</w:t>
            </w:r>
            <w:proofErr w:type="gramEnd"/>
            <w:r w:rsidRPr="001C51F7">
              <w:rPr>
                <w:rFonts w:ascii="Times New Roman" w:hAnsi="Times New Roman" w:cs="Times New Roman"/>
                <w:bCs/>
                <w:sz w:val="20"/>
                <w:szCs w:val="20"/>
              </w:rPr>
              <w:t>/п</w:t>
            </w:r>
          </w:p>
        </w:tc>
        <w:tc>
          <w:tcPr>
            <w:tcW w:w="4820" w:type="dxa"/>
            <w:vMerge w:val="restart"/>
            <w:tcBorders>
              <w:top w:val="single" w:sz="4" w:space="0" w:color="auto"/>
              <w:left w:val="nil"/>
              <w:right w:val="single" w:sz="4" w:space="0" w:color="auto"/>
            </w:tcBorders>
            <w:shd w:val="clear" w:color="auto" w:fill="auto"/>
            <w:hideMark/>
          </w:tcPr>
          <w:p w14:paraId="1792B36D"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992" w:type="dxa"/>
            <w:vMerge w:val="restart"/>
            <w:tcBorders>
              <w:top w:val="single" w:sz="4" w:space="0" w:color="auto"/>
              <w:left w:val="nil"/>
              <w:right w:val="single" w:sz="4" w:space="0" w:color="auto"/>
            </w:tcBorders>
            <w:shd w:val="clear" w:color="auto" w:fill="auto"/>
            <w:hideMark/>
          </w:tcPr>
          <w:p w14:paraId="71FA1684"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223EAF74" w14:textId="0B3ED842" w:rsidR="00DA3782" w:rsidRPr="001C51F7" w:rsidRDefault="00DA3782" w:rsidP="00C66338">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Значение показателя, 20</w:t>
            </w:r>
            <w:r w:rsidR="003D7A0B">
              <w:rPr>
                <w:rFonts w:ascii="Times New Roman" w:hAnsi="Times New Roman" w:cs="Times New Roman"/>
                <w:bCs/>
                <w:sz w:val="20"/>
                <w:szCs w:val="20"/>
              </w:rPr>
              <w:t>21</w:t>
            </w:r>
            <w:r w:rsidRPr="001C51F7">
              <w:rPr>
                <w:rFonts w:ascii="Times New Roman" w:hAnsi="Times New Roman" w:cs="Times New Roman"/>
                <w:bCs/>
                <w:sz w:val="20"/>
                <w:szCs w:val="20"/>
              </w:rPr>
              <w:t xml:space="preserve"> год</w:t>
            </w:r>
          </w:p>
        </w:tc>
      </w:tr>
      <w:tr w:rsidR="00DA3782" w:rsidRPr="001C51F7" w14:paraId="2CAF1AFD" w14:textId="77777777" w:rsidTr="00027BE3">
        <w:trPr>
          <w:trHeight w:val="134"/>
        </w:trPr>
        <w:tc>
          <w:tcPr>
            <w:tcW w:w="709" w:type="dxa"/>
            <w:vMerge/>
            <w:tcBorders>
              <w:left w:val="single" w:sz="4" w:space="0" w:color="auto"/>
              <w:bottom w:val="single" w:sz="4" w:space="0" w:color="auto"/>
              <w:right w:val="single" w:sz="4" w:space="0" w:color="auto"/>
            </w:tcBorders>
            <w:shd w:val="clear" w:color="auto" w:fill="auto"/>
          </w:tcPr>
          <w:p w14:paraId="2BEA5569" w14:textId="77777777" w:rsidR="00DA3782" w:rsidRPr="001C51F7" w:rsidRDefault="00DA3782" w:rsidP="00DA3782">
            <w:pPr>
              <w:spacing w:after="0" w:line="240" w:lineRule="auto"/>
              <w:jc w:val="center"/>
              <w:rPr>
                <w:rFonts w:ascii="Times New Roman" w:hAnsi="Times New Roman" w:cs="Times New Roman"/>
                <w:bCs/>
                <w:sz w:val="20"/>
                <w:szCs w:val="20"/>
              </w:rPr>
            </w:pPr>
          </w:p>
        </w:tc>
        <w:tc>
          <w:tcPr>
            <w:tcW w:w="4820" w:type="dxa"/>
            <w:vMerge/>
            <w:tcBorders>
              <w:left w:val="nil"/>
              <w:bottom w:val="single" w:sz="4" w:space="0" w:color="auto"/>
              <w:right w:val="single" w:sz="4" w:space="0" w:color="auto"/>
            </w:tcBorders>
            <w:shd w:val="clear" w:color="auto" w:fill="auto"/>
          </w:tcPr>
          <w:p w14:paraId="57DB6CF1" w14:textId="77777777" w:rsidR="00DA3782" w:rsidRPr="001C51F7" w:rsidRDefault="00DA3782" w:rsidP="00DA3782">
            <w:pPr>
              <w:spacing w:after="0" w:line="240" w:lineRule="auto"/>
              <w:jc w:val="center"/>
              <w:rPr>
                <w:rFonts w:ascii="Times New Roman" w:hAnsi="Times New Roman" w:cs="Times New Roman"/>
                <w:bCs/>
                <w:sz w:val="20"/>
                <w:szCs w:val="20"/>
              </w:rPr>
            </w:pPr>
          </w:p>
        </w:tc>
        <w:tc>
          <w:tcPr>
            <w:tcW w:w="992" w:type="dxa"/>
            <w:vMerge/>
            <w:tcBorders>
              <w:left w:val="nil"/>
              <w:bottom w:val="single" w:sz="4" w:space="0" w:color="auto"/>
              <w:right w:val="single" w:sz="4" w:space="0" w:color="auto"/>
            </w:tcBorders>
            <w:shd w:val="clear" w:color="auto" w:fill="auto"/>
          </w:tcPr>
          <w:p w14:paraId="17EF448D" w14:textId="77777777" w:rsidR="00DA3782" w:rsidRPr="001C51F7" w:rsidRDefault="00DA3782" w:rsidP="00DA3782">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51259762"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2A2D735A"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DA3782" w:rsidRPr="001C51F7" w14:paraId="7C57B55F" w14:textId="77777777" w:rsidTr="00027BE3">
        <w:trPr>
          <w:trHeight w:val="125"/>
        </w:trPr>
        <w:tc>
          <w:tcPr>
            <w:tcW w:w="709" w:type="dxa"/>
            <w:tcBorders>
              <w:top w:val="nil"/>
              <w:left w:val="single" w:sz="4" w:space="0" w:color="auto"/>
              <w:bottom w:val="single" w:sz="4" w:space="0" w:color="auto"/>
              <w:right w:val="single" w:sz="4" w:space="0" w:color="auto"/>
            </w:tcBorders>
            <w:shd w:val="clear" w:color="auto" w:fill="auto"/>
            <w:noWrap/>
            <w:hideMark/>
          </w:tcPr>
          <w:p w14:paraId="54AB26D6" w14:textId="77777777" w:rsidR="00DA3782" w:rsidRPr="001C51F7" w:rsidRDefault="00DA3782" w:rsidP="00DA378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820" w:type="dxa"/>
            <w:tcBorders>
              <w:top w:val="nil"/>
              <w:left w:val="nil"/>
              <w:bottom w:val="single" w:sz="4" w:space="0" w:color="auto"/>
              <w:right w:val="single" w:sz="4" w:space="0" w:color="auto"/>
            </w:tcBorders>
            <w:shd w:val="clear" w:color="auto" w:fill="auto"/>
            <w:noWrap/>
            <w:hideMark/>
          </w:tcPr>
          <w:p w14:paraId="44FDD228" w14:textId="231AC170" w:rsidR="00DA3782" w:rsidRPr="00056C28" w:rsidRDefault="00DA3782" w:rsidP="00DA3782">
            <w:pPr>
              <w:widowControl w:val="0"/>
              <w:tabs>
                <w:tab w:val="left" w:pos="-8913"/>
              </w:tabs>
              <w:autoSpaceDE w:val="0"/>
              <w:autoSpaceDN w:val="0"/>
              <w:adjustRightInd w:val="0"/>
              <w:spacing w:after="0" w:line="240" w:lineRule="auto"/>
              <w:jc w:val="both"/>
              <w:rPr>
                <w:rFonts w:ascii="Times New Roman" w:hAnsi="Times New Roman" w:cs="Times New Roman"/>
                <w:sz w:val="20"/>
                <w:szCs w:val="20"/>
              </w:rPr>
            </w:pPr>
            <w:r w:rsidRPr="00056C28">
              <w:rPr>
                <w:rFonts w:ascii="Times New Roman" w:hAnsi="Times New Roman" w:cs="Times New Roman"/>
                <w:sz w:val="20"/>
                <w:szCs w:val="20"/>
              </w:rPr>
              <w:t xml:space="preserve">Сумма налогов, уплаченная субъектами малого и среднего предпринимательства, находящимися на </w:t>
            </w:r>
            <w:proofErr w:type="spellStart"/>
            <w:r w:rsidRPr="00056C28">
              <w:rPr>
                <w:rFonts w:ascii="Times New Roman" w:hAnsi="Times New Roman" w:cs="Times New Roman"/>
                <w:sz w:val="20"/>
                <w:szCs w:val="20"/>
              </w:rPr>
              <w:t>спецрежимах</w:t>
            </w:r>
            <w:proofErr w:type="spellEnd"/>
            <w:r w:rsidRPr="00056C28">
              <w:rPr>
                <w:rFonts w:ascii="Times New Roman" w:hAnsi="Times New Roman" w:cs="Times New Roman"/>
                <w:sz w:val="20"/>
                <w:szCs w:val="20"/>
              </w:rPr>
              <w:t xml:space="preserve"> налогообложения</w:t>
            </w:r>
          </w:p>
        </w:tc>
        <w:tc>
          <w:tcPr>
            <w:tcW w:w="992" w:type="dxa"/>
            <w:tcBorders>
              <w:top w:val="nil"/>
              <w:left w:val="nil"/>
              <w:bottom w:val="single" w:sz="4" w:space="0" w:color="auto"/>
              <w:right w:val="single" w:sz="4" w:space="0" w:color="auto"/>
            </w:tcBorders>
            <w:shd w:val="clear" w:color="auto" w:fill="auto"/>
            <w:hideMark/>
          </w:tcPr>
          <w:p w14:paraId="58743061" w14:textId="46E357AD" w:rsidR="00DA3782" w:rsidRPr="001C51F7" w:rsidRDefault="00C72AF1" w:rsidP="00DA3782">
            <w:pPr>
              <w:spacing w:after="0" w:line="240" w:lineRule="auto"/>
              <w:ind w:right="29"/>
              <w:jc w:val="center"/>
              <w:rPr>
                <w:rFonts w:ascii="Times New Roman" w:hAnsi="Times New Roman" w:cs="Times New Roman"/>
                <w:sz w:val="20"/>
                <w:szCs w:val="20"/>
              </w:rPr>
            </w:pPr>
            <w:r>
              <w:rPr>
                <w:rFonts w:ascii="Times New Roman" w:hAnsi="Times New Roman" w:cs="Times New Roman"/>
                <w:color w:val="000000"/>
                <w:sz w:val="18"/>
                <w:szCs w:val="18"/>
              </w:rPr>
              <w:t>м</w:t>
            </w:r>
            <w:r w:rsidR="00DA3782" w:rsidRPr="001C51F7">
              <w:rPr>
                <w:rFonts w:ascii="Times New Roman" w:hAnsi="Times New Roman" w:cs="Times New Roman"/>
                <w:color w:val="000000"/>
                <w:sz w:val="18"/>
                <w:szCs w:val="18"/>
              </w:rPr>
              <w:t>лн. руб.</w:t>
            </w:r>
          </w:p>
        </w:tc>
        <w:tc>
          <w:tcPr>
            <w:tcW w:w="1559" w:type="dxa"/>
            <w:tcBorders>
              <w:top w:val="nil"/>
              <w:left w:val="nil"/>
              <w:bottom w:val="single" w:sz="4" w:space="0" w:color="auto"/>
              <w:right w:val="single" w:sz="4" w:space="0" w:color="auto"/>
            </w:tcBorders>
            <w:shd w:val="clear" w:color="auto" w:fill="auto"/>
            <w:noWrap/>
          </w:tcPr>
          <w:p w14:paraId="7C70EFFF" w14:textId="2D19D77F" w:rsidR="00DA3782" w:rsidRPr="001C51F7" w:rsidRDefault="003D7A0B"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41,9</w:t>
            </w:r>
          </w:p>
        </w:tc>
        <w:tc>
          <w:tcPr>
            <w:tcW w:w="1418" w:type="dxa"/>
            <w:tcBorders>
              <w:top w:val="nil"/>
              <w:left w:val="nil"/>
              <w:bottom w:val="single" w:sz="4" w:space="0" w:color="auto"/>
              <w:right w:val="single" w:sz="4" w:space="0" w:color="auto"/>
            </w:tcBorders>
            <w:shd w:val="clear" w:color="auto" w:fill="auto"/>
          </w:tcPr>
          <w:p w14:paraId="13B40605" w14:textId="1DB9535C" w:rsidR="00DA3782" w:rsidRPr="003D7A0B" w:rsidRDefault="001C7FC3"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43,1</w:t>
            </w:r>
          </w:p>
        </w:tc>
      </w:tr>
      <w:tr w:rsidR="00DA3782" w:rsidRPr="001C51F7" w14:paraId="54CF94F3" w14:textId="77777777" w:rsidTr="00027BE3">
        <w:trPr>
          <w:trHeight w:val="15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BD5E942" w14:textId="7FBD2A00" w:rsidR="00DA3782" w:rsidRPr="001C51F7" w:rsidRDefault="00DA3782" w:rsidP="00DA378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1.2.</w:t>
            </w:r>
          </w:p>
        </w:tc>
        <w:tc>
          <w:tcPr>
            <w:tcW w:w="4820" w:type="dxa"/>
            <w:tcBorders>
              <w:top w:val="single" w:sz="4" w:space="0" w:color="auto"/>
              <w:left w:val="nil"/>
              <w:bottom w:val="single" w:sz="4" w:space="0" w:color="auto"/>
              <w:right w:val="single" w:sz="4" w:space="0" w:color="auto"/>
            </w:tcBorders>
            <w:shd w:val="clear" w:color="auto" w:fill="auto"/>
          </w:tcPr>
          <w:p w14:paraId="229AF069" w14:textId="0F2D7C6B" w:rsidR="00DA3782" w:rsidRPr="00056C28" w:rsidRDefault="003D7A0B" w:rsidP="00DA3782">
            <w:pPr>
              <w:spacing w:after="0" w:line="240" w:lineRule="auto"/>
              <w:ind w:right="29"/>
              <w:jc w:val="both"/>
              <w:rPr>
                <w:rFonts w:ascii="Times New Roman" w:hAnsi="Times New Roman" w:cs="Times New Roman"/>
                <w:sz w:val="20"/>
                <w:szCs w:val="20"/>
              </w:rPr>
            </w:pPr>
            <w:r>
              <w:rPr>
                <w:rFonts w:ascii="Times New Roman" w:hAnsi="Times New Roman" w:cs="Times New Roman"/>
                <w:sz w:val="20"/>
                <w:szCs w:val="20"/>
                <w:lang w:eastAsia="ru-RU"/>
              </w:rPr>
              <w:t>Количество СМСП получателей финансовой поддержки</w:t>
            </w:r>
          </w:p>
        </w:tc>
        <w:tc>
          <w:tcPr>
            <w:tcW w:w="992" w:type="dxa"/>
            <w:tcBorders>
              <w:top w:val="single" w:sz="4" w:space="0" w:color="auto"/>
              <w:left w:val="nil"/>
              <w:bottom w:val="single" w:sz="4" w:space="0" w:color="auto"/>
              <w:right w:val="single" w:sz="4" w:space="0" w:color="auto"/>
            </w:tcBorders>
            <w:shd w:val="clear" w:color="auto" w:fill="auto"/>
          </w:tcPr>
          <w:p w14:paraId="2D05A0D2" w14:textId="15A6E509" w:rsidR="00DA3782" w:rsidRPr="001C51F7" w:rsidRDefault="00DA3782" w:rsidP="00DA3782">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color w:val="000000"/>
                <w:sz w:val="18"/>
                <w:szCs w:val="18"/>
              </w:rPr>
              <w:t xml:space="preserve"> чел.</w:t>
            </w:r>
          </w:p>
        </w:tc>
        <w:tc>
          <w:tcPr>
            <w:tcW w:w="1559" w:type="dxa"/>
            <w:tcBorders>
              <w:top w:val="single" w:sz="4" w:space="0" w:color="auto"/>
              <w:left w:val="nil"/>
              <w:bottom w:val="single" w:sz="4" w:space="0" w:color="auto"/>
              <w:right w:val="single" w:sz="4" w:space="0" w:color="auto"/>
            </w:tcBorders>
            <w:shd w:val="clear" w:color="auto" w:fill="auto"/>
          </w:tcPr>
          <w:p w14:paraId="4BF7665D" w14:textId="18D5C6AA" w:rsidR="00DA3782" w:rsidRPr="001C51F7" w:rsidRDefault="003D7A0B"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418" w:type="dxa"/>
            <w:tcBorders>
              <w:top w:val="single" w:sz="4" w:space="0" w:color="auto"/>
              <w:left w:val="nil"/>
              <w:bottom w:val="single" w:sz="4" w:space="0" w:color="auto"/>
              <w:right w:val="single" w:sz="4" w:space="0" w:color="auto"/>
            </w:tcBorders>
            <w:shd w:val="clear" w:color="auto" w:fill="auto"/>
          </w:tcPr>
          <w:p w14:paraId="6D1EE1F6" w14:textId="2EF0A6BF" w:rsidR="00DA3782" w:rsidRPr="00F45DB5" w:rsidRDefault="003D7A0B"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r>
      <w:tr w:rsidR="00DA3782" w:rsidRPr="001C51F7" w14:paraId="387574EB" w14:textId="77777777" w:rsidTr="00027BE3">
        <w:trPr>
          <w:trHeight w:val="147"/>
        </w:trPr>
        <w:tc>
          <w:tcPr>
            <w:tcW w:w="709" w:type="dxa"/>
            <w:tcBorders>
              <w:top w:val="nil"/>
              <w:left w:val="single" w:sz="4" w:space="0" w:color="auto"/>
              <w:bottom w:val="single" w:sz="4" w:space="0" w:color="auto"/>
              <w:right w:val="single" w:sz="4" w:space="0" w:color="auto"/>
            </w:tcBorders>
            <w:shd w:val="clear" w:color="auto" w:fill="auto"/>
            <w:noWrap/>
            <w:hideMark/>
          </w:tcPr>
          <w:p w14:paraId="3A920E69" w14:textId="759985AA" w:rsidR="00DA3782" w:rsidRPr="001C51F7" w:rsidRDefault="00DA3782" w:rsidP="00DA378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1.3.</w:t>
            </w:r>
          </w:p>
        </w:tc>
        <w:tc>
          <w:tcPr>
            <w:tcW w:w="4820" w:type="dxa"/>
            <w:tcBorders>
              <w:top w:val="nil"/>
              <w:left w:val="nil"/>
              <w:bottom w:val="single" w:sz="4" w:space="0" w:color="auto"/>
              <w:right w:val="single" w:sz="4" w:space="0" w:color="auto"/>
            </w:tcBorders>
            <w:shd w:val="clear" w:color="auto" w:fill="auto"/>
          </w:tcPr>
          <w:p w14:paraId="103FADB6" w14:textId="66933D0A" w:rsidR="00DA3782" w:rsidRPr="00056C28" w:rsidRDefault="003D7A0B" w:rsidP="00DA378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Оказание мето</w:t>
            </w:r>
            <w:r w:rsidR="003A17F3">
              <w:rPr>
                <w:rFonts w:ascii="Times New Roman" w:hAnsi="Times New Roman" w:cs="Times New Roman"/>
                <w:sz w:val="20"/>
                <w:szCs w:val="20"/>
              </w:rPr>
              <w:t>дологической помощи СМСП по актуальным вопросам осуществления деятельности</w:t>
            </w:r>
          </w:p>
        </w:tc>
        <w:tc>
          <w:tcPr>
            <w:tcW w:w="992" w:type="dxa"/>
            <w:tcBorders>
              <w:top w:val="nil"/>
              <w:left w:val="nil"/>
              <w:bottom w:val="single" w:sz="4" w:space="0" w:color="auto"/>
              <w:right w:val="single" w:sz="4" w:space="0" w:color="auto"/>
            </w:tcBorders>
            <w:shd w:val="clear" w:color="auto" w:fill="auto"/>
            <w:hideMark/>
          </w:tcPr>
          <w:p w14:paraId="75F7D13E" w14:textId="42D78648" w:rsidR="00DA3782" w:rsidRPr="001C51F7" w:rsidRDefault="003A17F3" w:rsidP="00DA3782">
            <w:pPr>
              <w:spacing w:after="0" w:line="240" w:lineRule="auto"/>
              <w:ind w:right="29"/>
              <w:jc w:val="center"/>
              <w:rPr>
                <w:rFonts w:ascii="Times New Roman" w:hAnsi="Times New Roman" w:cs="Times New Roman"/>
                <w:sz w:val="20"/>
                <w:szCs w:val="20"/>
              </w:rPr>
            </w:pPr>
            <w:r>
              <w:rPr>
                <w:rFonts w:ascii="Times New Roman" w:hAnsi="Times New Roman" w:cs="Times New Roman"/>
                <w:color w:val="000000"/>
                <w:sz w:val="18"/>
                <w:szCs w:val="18"/>
              </w:rPr>
              <w:t>да/нет</w:t>
            </w:r>
          </w:p>
        </w:tc>
        <w:tc>
          <w:tcPr>
            <w:tcW w:w="1559" w:type="dxa"/>
            <w:tcBorders>
              <w:top w:val="nil"/>
              <w:left w:val="nil"/>
              <w:bottom w:val="single" w:sz="4" w:space="0" w:color="auto"/>
              <w:right w:val="single" w:sz="4" w:space="0" w:color="auto"/>
            </w:tcBorders>
            <w:shd w:val="clear" w:color="auto" w:fill="auto"/>
          </w:tcPr>
          <w:p w14:paraId="3F232538" w14:textId="7D53CF4D" w:rsidR="00DA3782" w:rsidRPr="001C51F7" w:rsidRDefault="003A17F3"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nil"/>
              <w:left w:val="nil"/>
              <w:bottom w:val="single" w:sz="4" w:space="0" w:color="auto"/>
              <w:right w:val="single" w:sz="4" w:space="0" w:color="auto"/>
            </w:tcBorders>
            <w:shd w:val="clear" w:color="auto" w:fill="FFFFFF" w:themeFill="background1"/>
          </w:tcPr>
          <w:p w14:paraId="4257AC30" w14:textId="4C6E17E0" w:rsidR="00DA3782" w:rsidRPr="00F45DB5" w:rsidRDefault="003A17F3"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DA3782" w:rsidRPr="001C51F7" w14:paraId="3E3E0856" w14:textId="77777777" w:rsidTr="00027BE3">
        <w:trPr>
          <w:trHeight w:val="501"/>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0D134027" w14:textId="4C630D2B" w:rsidR="00DA3782" w:rsidRPr="001C51F7" w:rsidRDefault="00DA3782" w:rsidP="00DA378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1.4.</w:t>
            </w:r>
          </w:p>
        </w:tc>
        <w:tc>
          <w:tcPr>
            <w:tcW w:w="4820" w:type="dxa"/>
            <w:tcBorders>
              <w:top w:val="single" w:sz="4" w:space="0" w:color="auto"/>
              <w:left w:val="nil"/>
              <w:bottom w:val="single" w:sz="4" w:space="0" w:color="auto"/>
              <w:right w:val="single" w:sz="4" w:space="0" w:color="auto"/>
            </w:tcBorders>
            <w:shd w:val="clear" w:color="auto" w:fill="auto"/>
            <w:hideMark/>
          </w:tcPr>
          <w:p w14:paraId="3690D769" w14:textId="5C5B1C7C" w:rsidR="00DA3782" w:rsidRPr="00056C28" w:rsidRDefault="00DA3782" w:rsidP="00DA3782">
            <w:pPr>
              <w:spacing w:after="0" w:line="240" w:lineRule="auto"/>
              <w:jc w:val="both"/>
              <w:rPr>
                <w:rFonts w:ascii="Times New Roman" w:hAnsi="Times New Roman" w:cs="Times New Roman"/>
                <w:sz w:val="20"/>
                <w:szCs w:val="20"/>
              </w:rPr>
            </w:pPr>
            <w:r w:rsidRPr="00056C28">
              <w:rPr>
                <w:rFonts w:ascii="Times New Roman" w:hAnsi="Times New Roman" w:cs="Times New Roman"/>
                <w:sz w:val="20"/>
                <w:szCs w:val="20"/>
              </w:rPr>
              <w:t>Прирост инвестиций в основной капитал за счет внебюджетных источников финансирования, к уровню предыдущего года</w:t>
            </w:r>
          </w:p>
        </w:tc>
        <w:tc>
          <w:tcPr>
            <w:tcW w:w="992" w:type="dxa"/>
            <w:tcBorders>
              <w:top w:val="single" w:sz="4" w:space="0" w:color="auto"/>
              <w:left w:val="nil"/>
              <w:bottom w:val="single" w:sz="4" w:space="0" w:color="auto"/>
              <w:right w:val="single" w:sz="4" w:space="0" w:color="auto"/>
            </w:tcBorders>
            <w:shd w:val="clear" w:color="auto" w:fill="auto"/>
            <w:hideMark/>
          </w:tcPr>
          <w:p w14:paraId="6DA4964E" w14:textId="4FBD531D" w:rsidR="00DA3782" w:rsidRPr="001C51F7" w:rsidRDefault="00DA3782" w:rsidP="00DA3782">
            <w:pPr>
              <w:spacing w:after="0" w:line="240" w:lineRule="auto"/>
              <w:jc w:val="center"/>
              <w:rPr>
                <w:rFonts w:ascii="Times New Roman" w:hAnsi="Times New Roman" w:cs="Times New Roman"/>
                <w:sz w:val="20"/>
                <w:szCs w:val="20"/>
              </w:rPr>
            </w:pPr>
            <w:r w:rsidRPr="001C51F7">
              <w:rPr>
                <w:rFonts w:ascii="Times New Roman" w:hAnsi="Times New Roman" w:cs="Times New Roman"/>
                <w:color w:val="000000"/>
                <w:sz w:val="18"/>
                <w:szCs w:val="18"/>
              </w:rPr>
              <w:t>%</w:t>
            </w:r>
          </w:p>
        </w:tc>
        <w:tc>
          <w:tcPr>
            <w:tcW w:w="1559" w:type="dxa"/>
            <w:tcBorders>
              <w:top w:val="single" w:sz="4" w:space="0" w:color="auto"/>
              <w:left w:val="nil"/>
              <w:bottom w:val="single" w:sz="4" w:space="0" w:color="auto"/>
              <w:right w:val="single" w:sz="4" w:space="0" w:color="auto"/>
            </w:tcBorders>
            <w:shd w:val="clear" w:color="auto" w:fill="auto"/>
          </w:tcPr>
          <w:p w14:paraId="5E273342" w14:textId="5173F1D1" w:rsidR="00DA3782" w:rsidRPr="001C51F7" w:rsidRDefault="003A17F3"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1418" w:type="dxa"/>
            <w:tcBorders>
              <w:top w:val="single" w:sz="4" w:space="0" w:color="auto"/>
              <w:left w:val="nil"/>
              <w:bottom w:val="single" w:sz="4" w:space="0" w:color="auto"/>
              <w:right w:val="single" w:sz="4" w:space="0" w:color="auto"/>
            </w:tcBorders>
            <w:shd w:val="clear" w:color="auto" w:fill="auto"/>
          </w:tcPr>
          <w:p w14:paraId="20E64DA9" w14:textId="300283AD" w:rsidR="00DA3782" w:rsidRPr="00F45DB5" w:rsidRDefault="001C7FC3"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22,5</w:t>
            </w:r>
          </w:p>
        </w:tc>
      </w:tr>
      <w:tr w:rsidR="00DA3782" w:rsidRPr="001C51F7" w14:paraId="16CA067B" w14:textId="77777777" w:rsidTr="00027BE3">
        <w:trPr>
          <w:trHeight w:val="37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6CD2B111" w14:textId="1B9B34CD" w:rsidR="00DA3782" w:rsidRPr="001C51F7" w:rsidRDefault="00DA3782" w:rsidP="00DA378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1.5.</w:t>
            </w:r>
          </w:p>
        </w:tc>
        <w:tc>
          <w:tcPr>
            <w:tcW w:w="4820" w:type="dxa"/>
            <w:tcBorders>
              <w:top w:val="single" w:sz="4" w:space="0" w:color="auto"/>
              <w:left w:val="nil"/>
              <w:bottom w:val="single" w:sz="4" w:space="0" w:color="auto"/>
              <w:right w:val="single" w:sz="4" w:space="0" w:color="auto"/>
            </w:tcBorders>
            <w:shd w:val="clear" w:color="auto" w:fill="auto"/>
            <w:hideMark/>
          </w:tcPr>
          <w:p w14:paraId="69DFD39B" w14:textId="3FF9E09C" w:rsidR="00DA3782" w:rsidRPr="00056C28" w:rsidRDefault="003A17F3" w:rsidP="00DA3782">
            <w:pPr>
              <w:spacing w:after="0" w:line="240" w:lineRule="auto"/>
              <w:ind w:left="-2"/>
              <w:jc w:val="both"/>
              <w:rPr>
                <w:rFonts w:ascii="Times New Roman" w:hAnsi="Times New Roman" w:cs="Times New Roman"/>
                <w:sz w:val="20"/>
                <w:szCs w:val="20"/>
              </w:rPr>
            </w:pPr>
            <w:r>
              <w:rPr>
                <w:rFonts w:ascii="Times New Roman" w:hAnsi="Times New Roman" w:cs="Times New Roman"/>
                <w:sz w:val="20"/>
                <w:szCs w:val="20"/>
              </w:rPr>
              <w:t>Количество СМСП, принявших участие в мероприятии, посвященному Дню работников торговли, бытового обслуживания населения и ЖКХ</w:t>
            </w:r>
          </w:p>
        </w:tc>
        <w:tc>
          <w:tcPr>
            <w:tcW w:w="992" w:type="dxa"/>
            <w:tcBorders>
              <w:top w:val="single" w:sz="4" w:space="0" w:color="auto"/>
              <w:left w:val="nil"/>
              <w:bottom w:val="single" w:sz="4" w:space="0" w:color="auto"/>
              <w:right w:val="single" w:sz="4" w:space="0" w:color="auto"/>
            </w:tcBorders>
            <w:shd w:val="clear" w:color="auto" w:fill="auto"/>
            <w:hideMark/>
          </w:tcPr>
          <w:p w14:paraId="4AC5D9DE" w14:textId="6D457DEF" w:rsidR="00DA3782" w:rsidRPr="001C51F7" w:rsidRDefault="003A17F3" w:rsidP="00DA3782">
            <w:pPr>
              <w:spacing w:after="0" w:line="240" w:lineRule="auto"/>
              <w:jc w:val="center"/>
              <w:rPr>
                <w:rFonts w:ascii="Times New Roman" w:hAnsi="Times New Roman" w:cs="Times New Roman"/>
                <w:sz w:val="20"/>
                <w:szCs w:val="20"/>
              </w:rPr>
            </w:pPr>
            <w:r>
              <w:rPr>
                <w:rFonts w:ascii="Times New Roman" w:hAnsi="Times New Roman" w:cs="Times New Roman"/>
                <w:color w:val="000000"/>
                <w:sz w:val="18"/>
                <w:szCs w:val="18"/>
              </w:rPr>
              <w:t>чел.</w:t>
            </w:r>
          </w:p>
        </w:tc>
        <w:tc>
          <w:tcPr>
            <w:tcW w:w="1559" w:type="dxa"/>
            <w:tcBorders>
              <w:top w:val="single" w:sz="4" w:space="0" w:color="auto"/>
              <w:left w:val="nil"/>
              <w:bottom w:val="single" w:sz="4" w:space="0" w:color="auto"/>
              <w:right w:val="single" w:sz="4" w:space="0" w:color="auto"/>
            </w:tcBorders>
            <w:shd w:val="clear" w:color="auto" w:fill="auto"/>
          </w:tcPr>
          <w:p w14:paraId="2343FD74" w14:textId="1CBD4046" w:rsidR="00DA3782" w:rsidRPr="001C51F7" w:rsidRDefault="003A17F3"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40</w:t>
            </w:r>
          </w:p>
        </w:tc>
        <w:tc>
          <w:tcPr>
            <w:tcW w:w="1418" w:type="dxa"/>
            <w:tcBorders>
              <w:top w:val="single" w:sz="4" w:space="0" w:color="auto"/>
              <w:left w:val="nil"/>
              <w:bottom w:val="single" w:sz="4" w:space="0" w:color="auto"/>
              <w:right w:val="single" w:sz="4" w:space="0" w:color="auto"/>
            </w:tcBorders>
            <w:shd w:val="clear" w:color="auto" w:fill="auto"/>
          </w:tcPr>
          <w:p w14:paraId="025F22E3" w14:textId="419DED3E" w:rsidR="00DA3782" w:rsidRPr="001C51F7" w:rsidRDefault="00B82AF1"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39</w:t>
            </w:r>
          </w:p>
        </w:tc>
      </w:tr>
      <w:tr w:rsidR="003A17F3" w:rsidRPr="001C51F7" w14:paraId="61DF58F6" w14:textId="77777777" w:rsidTr="00027BE3">
        <w:trPr>
          <w:trHeight w:val="37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C60C10B" w14:textId="49B1F96C" w:rsidR="003A17F3" w:rsidRPr="001C51F7" w:rsidRDefault="003A17F3" w:rsidP="00DA378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4820" w:type="dxa"/>
            <w:tcBorders>
              <w:top w:val="single" w:sz="4" w:space="0" w:color="auto"/>
              <w:left w:val="nil"/>
              <w:bottom w:val="single" w:sz="4" w:space="0" w:color="auto"/>
              <w:right w:val="single" w:sz="4" w:space="0" w:color="auto"/>
            </w:tcBorders>
            <w:shd w:val="clear" w:color="auto" w:fill="auto"/>
          </w:tcPr>
          <w:p w14:paraId="76DA70B3" w14:textId="0F06C329" w:rsidR="003A17F3" w:rsidRPr="00056C28" w:rsidRDefault="003A17F3" w:rsidP="00DA3782">
            <w:pPr>
              <w:spacing w:after="0" w:line="240" w:lineRule="auto"/>
              <w:ind w:left="-2"/>
              <w:jc w:val="both"/>
              <w:rPr>
                <w:rFonts w:ascii="Times New Roman" w:hAnsi="Times New Roman" w:cs="Times New Roman"/>
                <w:sz w:val="20"/>
                <w:szCs w:val="20"/>
              </w:rPr>
            </w:pPr>
            <w:r>
              <w:rPr>
                <w:rFonts w:ascii="Times New Roman" w:hAnsi="Times New Roman" w:cs="Times New Roman"/>
                <w:sz w:val="20"/>
                <w:szCs w:val="20"/>
              </w:rPr>
              <w:t>Количество участников городской выставки-ярмарки «Удивительное рядом»</w:t>
            </w:r>
          </w:p>
        </w:tc>
        <w:tc>
          <w:tcPr>
            <w:tcW w:w="992" w:type="dxa"/>
            <w:tcBorders>
              <w:top w:val="single" w:sz="4" w:space="0" w:color="auto"/>
              <w:left w:val="nil"/>
              <w:bottom w:val="single" w:sz="4" w:space="0" w:color="auto"/>
              <w:right w:val="single" w:sz="4" w:space="0" w:color="auto"/>
            </w:tcBorders>
            <w:shd w:val="clear" w:color="auto" w:fill="auto"/>
          </w:tcPr>
          <w:p w14:paraId="35227B97" w14:textId="2D106E4B" w:rsidR="003A17F3" w:rsidRDefault="003A17F3" w:rsidP="00DA378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чел.</w:t>
            </w:r>
          </w:p>
        </w:tc>
        <w:tc>
          <w:tcPr>
            <w:tcW w:w="1559" w:type="dxa"/>
            <w:tcBorders>
              <w:top w:val="single" w:sz="4" w:space="0" w:color="auto"/>
              <w:left w:val="nil"/>
              <w:bottom w:val="single" w:sz="4" w:space="0" w:color="auto"/>
              <w:right w:val="single" w:sz="4" w:space="0" w:color="auto"/>
            </w:tcBorders>
            <w:shd w:val="clear" w:color="auto" w:fill="auto"/>
          </w:tcPr>
          <w:p w14:paraId="06EC0D60" w14:textId="19E6E738" w:rsidR="003A17F3" w:rsidRPr="001C51F7" w:rsidRDefault="003A17F3"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35</w:t>
            </w:r>
          </w:p>
        </w:tc>
        <w:tc>
          <w:tcPr>
            <w:tcW w:w="1418" w:type="dxa"/>
            <w:tcBorders>
              <w:top w:val="single" w:sz="4" w:space="0" w:color="auto"/>
              <w:left w:val="nil"/>
              <w:bottom w:val="single" w:sz="4" w:space="0" w:color="auto"/>
              <w:right w:val="single" w:sz="4" w:space="0" w:color="auto"/>
            </w:tcBorders>
            <w:shd w:val="clear" w:color="auto" w:fill="auto"/>
          </w:tcPr>
          <w:p w14:paraId="28C9D439" w14:textId="137A1B0C" w:rsidR="003A17F3" w:rsidRDefault="003A17F3"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w:t>
            </w:r>
          </w:p>
        </w:tc>
      </w:tr>
      <w:tr w:rsidR="003A17F3" w:rsidRPr="001C51F7" w14:paraId="591D0768" w14:textId="77777777" w:rsidTr="00027BE3">
        <w:trPr>
          <w:trHeight w:val="37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F75DDF1" w14:textId="4A411F24" w:rsidR="003A17F3" w:rsidRPr="001C51F7" w:rsidRDefault="003A17F3" w:rsidP="00DA378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4820" w:type="dxa"/>
            <w:tcBorders>
              <w:top w:val="single" w:sz="4" w:space="0" w:color="auto"/>
              <w:left w:val="nil"/>
              <w:bottom w:val="single" w:sz="4" w:space="0" w:color="auto"/>
              <w:right w:val="single" w:sz="4" w:space="0" w:color="auto"/>
            </w:tcBorders>
            <w:shd w:val="clear" w:color="auto" w:fill="auto"/>
          </w:tcPr>
          <w:p w14:paraId="07D034A1" w14:textId="2A9B286E" w:rsidR="003A17F3" w:rsidRPr="00056C28" w:rsidRDefault="003A17F3" w:rsidP="00DA3782">
            <w:pPr>
              <w:spacing w:after="0" w:line="240" w:lineRule="auto"/>
              <w:ind w:left="-2"/>
              <w:jc w:val="both"/>
              <w:rPr>
                <w:rFonts w:ascii="Times New Roman" w:hAnsi="Times New Roman" w:cs="Times New Roman"/>
                <w:sz w:val="20"/>
                <w:szCs w:val="20"/>
              </w:rPr>
            </w:pPr>
            <w:r>
              <w:rPr>
                <w:rFonts w:ascii="Times New Roman" w:hAnsi="Times New Roman" w:cs="Times New Roman"/>
                <w:sz w:val="20"/>
                <w:szCs w:val="20"/>
              </w:rPr>
              <w:t>Наличие банка данных объектов туристической индустрии, туристических маршрутов, объектов показа</w:t>
            </w:r>
          </w:p>
        </w:tc>
        <w:tc>
          <w:tcPr>
            <w:tcW w:w="992" w:type="dxa"/>
            <w:tcBorders>
              <w:top w:val="single" w:sz="4" w:space="0" w:color="auto"/>
              <w:left w:val="nil"/>
              <w:bottom w:val="single" w:sz="4" w:space="0" w:color="auto"/>
              <w:right w:val="single" w:sz="4" w:space="0" w:color="auto"/>
            </w:tcBorders>
            <w:shd w:val="clear" w:color="auto" w:fill="auto"/>
          </w:tcPr>
          <w:p w14:paraId="597FC24E" w14:textId="273949AD" w:rsidR="003A17F3" w:rsidRDefault="003A17F3" w:rsidP="00DA378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да/нет</w:t>
            </w:r>
          </w:p>
        </w:tc>
        <w:tc>
          <w:tcPr>
            <w:tcW w:w="1559" w:type="dxa"/>
            <w:tcBorders>
              <w:top w:val="single" w:sz="4" w:space="0" w:color="auto"/>
              <w:left w:val="nil"/>
              <w:bottom w:val="single" w:sz="4" w:space="0" w:color="auto"/>
              <w:right w:val="single" w:sz="4" w:space="0" w:color="auto"/>
            </w:tcBorders>
            <w:shd w:val="clear" w:color="auto" w:fill="auto"/>
          </w:tcPr>
          <w:p w14:paraId="154DFE8F" w14:textId="76369BE0" w:rsidR="003A17F3" w:rsidRPr="001C51F7" w:rsidRDefault="003A17F3"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single" w:sz="4" w:space="0" w:color="auto"/>
              <w:left w:val="nil"/>
              <w:bottom w:val="single" w:sz="4" w:space="0" w:color="auto"/>
              <w:right w:val="single" w:sz="4" w:space="0" w:color="auto"/>
            </w:tcBorders>
            <w:shd w:val="clear" w:color="auto" w:fill="auto"/>
          </w:tcPr>
          <w:p w14:paraId="6C2B6DB7" w14:textId="36C8857F" w:rsidR="003A17F3" w:rsidRDefault="003A17F3"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DA3782" w:rsidRPr="001C51F7" w14:paraId="38F6FCDE" w14:textId="77777777" w:rsidTr="00027BE3">
        <w:trPr>
          <w:trHeight w:val="37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1949510" w14:textId="29034DC6" w:rsidR="00DA3782" w:rsidRPr="001C51F7" w:rsidRDefault="00DA3782" w:rsidP="00DA378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w:t>
            </w:r>
          </w:p>
        </w:tc>
        <w:tc>
          <w:tcPr>
            <w:tcW w:w="4820" w:type="dxa"/>
            <w:tcBorders>
              <w:top w:val="single" w:sz="4" w:space="0" w:color="auto"/>
              <w:left w:val="nil"/>
              <w:bottom w:val="single" w:sz="4" w:space="0" w:color="auto"/>
              <w:right w:val="single" w:sz="4" w:space="0" w:color="auto"/>
            </w:tcBorders>
            <w:shd w:val="clear" w:color="auto" w:fill="auto"/>
          </w:tcPr>
          <w:p w14:paraId="5C274394" w14:textId="24BEAEF9" w:rsidR="00DA3782" w:rsidRPr="00056C28" w:rsidRDefault="00DA3782" w:rsidP="00DA3782">
            <w:pPr>
              <w:spacing w:after="0" w:line="240" w:lineRule="auto"/>
              <w:ind w:left="-2"/>
              <w:jc w:val="both"/>
              <w:rPr>
                <w:rFonts w:ascii="Times New Roman" w:hAnsi="Times New Roman" w:cs="Times New Roman"/>
                <w:sz w:val="20"/>
                <w:szCs w:val="20"/>
              </w:rPr>
            </w:pPr>
            <w:r w:rsidRPr="00056C28">
              <w:rPr>
                <w:rFonts w:ascii="Times New Roman" w:hAnsi="Times New Roman" w:cs="Times New Roman"/>
                <w:sz w:val="20"/>
                <w:szCs w:val="20"/>
              </w:rPr>
              <w:t xml:space="preserve">Количество СО НКО, </w:t>
            </w:r>
            <w:r w:rsidRPr="00056C28">
              <w:rPr>
                <w:rFonts w:ascii="Times New Roman" w:hAnsi="Times New Roman" w:cs="Times New Roman"/>
                <w:sz w:val="20"/>
                <w:szCs w:val="20"/>
                <w:lang w:eastAsia="ru-RU"/>
              </w:rPr>
              <w:t>получивших муниципальную финансовую поддержку</w:t>
            </w:r>
          </w:p>
        </w:tc>
        <w:tc>
          <w:tcPr>
            <w:tcW w:w="992" w:type="dxa"/>
            <w:tcBorders>
              <w:top w:val="single" w:sz="4" w:space="0" w:color="auto"/>
              <w:left w:val="nil"/>
              <w:bottom w:val="single" w:sz="4" w:space="0" w:color="auto"/>
              <w:right w:val="single" w:sz="4" w:space="0" w:color="auto"/>
            </w:tcBorders>
            <w:shd w:val="clear" w:color="auto" w:fill="auto"/>
          </w:tcPr>
          <w:p w14:paraId="69586A84" w14:textId="53CD2586" w:rsidR="00DA3782" w:rsidRPr="001C51F7" w:rsidRDefault="00C72AF1" w:rsidP="00DA3782">
            <w:pPr>
              <w:spacing w:after="0" w:line="240" w:lineRule="auto"/>
              <w:jc w:val="center"/>
              <w:rPr>
                <w:rFonts w:ascii="Times New Roman" w:hAnsi="Times New Roman" w:cs="Times New Roman"/>
                <w:color w:val="000000"/>
                <w:sz w:val="18"/>
                <w:szCs w:val="18"/>
              </w:rPr>
            </w:pPr>
            <w:r>
              <w:rPr>
                <w:rFonts w:ascii="Times New Roman" w:hAnsi="Times New Roman" w:cs="Times New Roman"/>
                <w:sz w:val="18"/>
                <w:szCs w:val="18"/>
              </w:rPr>
              <w:t>е</w:t>
            </w:r>
            <w:r w:rsidR="00DA3782" w:rsidRPr="001C51F7">
              <w:rPr>
                <w:rFonts w:ascii="Times New Roman" w:hAnsi="Times New Roman" w:cs="Times New Roman"/>
                <w:sz w:val="18"/>
                <w:szCs w:val="18"/>
              </w:rPr>
              <w:t>д.</w:t>
            </w:r>
          </w:p>
        </w:tc>
        <w:tc>
          <w:tcPr>
            <w:tcW w:w="1559" w:type="dxa"/>
            <w:tcBorders>
              <w:top w:val="single" w:sz="4" w:space="0" w:color="auto"/>
              <w:left w:val="nil"/>
              <w:bottom w:val="single" w:sz="4" w:space="0" w:color="auto"/>
              <w:right w:val="single" w:sz="4" w:space="0" w:color="auto"/>
            </w:tcBorders>
            <w:shd w:val="clear" w:color="auto" w:fill="auto"/>
          </w:tcPr>
          <w:p w14:paraId="7FFB3D6A" w14:textId="1988DBFA" w:rsidR="00DA3782" w:rsidRPr="001C51F7" w:rsidRDefault="00B414BB"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single" w:sz="4" w:space="0" w:color="auto"/>
              <w:left w:val="nil"/>
              <w:bottom w:val="single" w:sz="4" w:space="0" w:color="auto"/>
              <w:right w:val="single" w:sz="4" w:space="0" w:color="auto"/>
            </w:tcBorders>
            <w:shd w:val="clear" w:color="auto" w:fill="auto"/>
          </w:tcPr>
          <w:p w14:paraId="64700830" w14:textId="6B87E370" w:rsidR="00DA3782" w:rsidRPr="001C51F7" w:rsidRDefault="00B414BB"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DA3782" w:rsidRPr="001C51F7" w14:paraId="7DE6666A" w14:textId="77777777" w:rsidTr="00027BE3">
        <w:trPr>
          <w:trHeight w:val="37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A5B3D71" w14:textId="7ECB77CC" w:rsidR="00DA3782" w:rsidRPr="001C51F7" w:rsidRDefault="00DA3782" w:rsidP="00DA378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w:t>
            </w:r>
          </w:p>
        </w:tc>
        <w:tc>
          <w:tcPr>
            <w:tcW w:w="4820" w:type="dxa"/>
            <w:tcBorders>
              <w:top w:val="single" w:sz="4" w:space="0" w:color="auto"/>
              <w:left w:val="nil"/>
              <w:bottom w:val="single" w:sz="4" w:space="0" w:color="auto"/>
              <w:right w:val="single" w:sz="4" w:space="0" w:color="auto"/>
            </w:tcBorders>
            <w:shd w:val="clear" w:color="auto" w:fill="auto"/>
          </w:tcPr>
          <w:p w14:paraId="795106B7" w14:textId="0FB29D0C" w:rsidR="00DA3782" w:rsidRPr="00056C28" w:rsidRDefault="00B414BB" w:rsidP="00DA3782">
            <w:pPr>
              <w:spacing w:after="0" w:line="240" w:lineRule="auto"/>
              <w:ind w:left="-2"/>
              <w:jc w:val="both"/>
              <w:rPr>
                <w:rFonts w:ascii="Times New Roman" w:hAnsi="Times New Roman" w:cs="Times New Roman"/>
                <w:sz w:val="20"/>
                <w:szCs w:val="20"/>
              </w:rPr>
            </w:pPr>
            <w:r>
              <w:rPr>
                <w:rFonts w:ascii="Times New Roman" w:hAnsi="Times New Roman" w:cs="Times New Roman"/>
                <w:sz w:val="20"/>
                <w:szCs w:val="20"/>
              </w:rPr>
              <w:t>Оказание информационно-методической консультативной и организационной поддержки деятельности СО НКО</w:t>
            </w:r>
          </w:p>
        </w:tc>
        <w:tc>
          <w:tcPr>
            <w:tcW w:w="992" w:type="dxa"/>
            <w:tcBorders>
              <w:top w:val="single" w:sz="4" w:space="0" w:color="auto"/>
              <w:left w:val="nil"/>
              <w:bottom w:val="single" w:sz="4" w:space="0" w:color="auto"/>
              <w:right w:val="single" w:sz="4" w:space="0" w:color="auto"/>
            </w:tcBorders>
            <w:shd w:val="clear" w:color="auto" w:fill="auto"/>
          </w:tcPr>
          <w:p w14:paraId="347BA58C" w14:textId="70C03BC2" w:rsidR="00DA3782" w:rsidRPr="001C51F7" w:rsidRDefault="00CD419D" w:rsidP="00DA3782">
            <w:pPr>
              <w:spacing w:after="0" w:line="240" w:lineRule="auto"/>
              <w:jc w:val="center"/>
              <w:rPr>
                <w:rFonts w:ascii="Times New Roman" w:hAnsi="Times New Roman" w:cs="Times New Roman"/>
                <w:color w:val="000000"/>
                <w:sz w:val="18"/>
                <w:szCs w:val="18"/>
              </w:rPr>
            </w:pPr>
            <w:r>
              <w:rPr>
                <w:rFonts w:ascii="Times New Roman" w:hAnsi="Times New Roman" w:cs="Times New Roman"/>
                <w:sz w:val="18"/>
                <w:szCs w:val="18"/>
              </w:rPr>
              <w:t>да/нет</w:t>
            </w:r>
          </w:p>
        </w:tc>
        <w:tc>
          <w:tcPr>
            <w:tcW w:w="1559" w:type="dxa"/>
            <w:tcBorders>
              <w:top w:val="single" w:sz="4" w:space="0" w:color="auto"/>
              <w:left w:val="nil"/>
              <w:bottom w:val="single" w:sz="4" w:space="0" w:color="auto"/>
              <w:right w:val="single" w:sz="4" w:space="0" w:color="auto"/>
            </w:tcBorders>
            <w:shd w:val="clear" w:color="auto" w:fill="auto"/>
          </w:tcPr>
          <w:p w14:paraId="068ACA7F" w14:textId="2CCA224A" w:rsidR="00DA3782" w:rsidRPr="001C51F7" w:rsidRDefault="00CD419D"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single" w:sz="4" w:space="0" w:color="auto"/>
              <w:left w:val="nil"/>
              <w:bottom w:val="single" w:sz="4" w:space="0" w:color="auto"/>
              <w:right w:val="single" w:sz="4" w:space="0" w:color="auto"/>
            </w:tcBorders>
            <w:shd w:val="clear" w:color="auto" w:fill="auto"/>
          </w:tcPr>
          <w:p w14:paraId="15872D6D" w14:textId="5D2C878D" w:rsidR="00DA3782" w:rsidRPr="001C51F7" w:rsidRDefault="00B82AF1"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bl>
    <w:p w14:paraId="080D86EC" w14:textId="77777777" w:rsidR="00B53272" w:rsidRDefault="00B53272" w:rsidP="00DA3782">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B3E0E52" w14:textId="77777777" w:rsidR="00512536" w:rsidRDefault="00512536" w:rsidP="00512536">
      <w:pPr>
        <w:widowControl w:val="0"/>
        <w:autoSpaceDE w:val="0"/>
        <w:autoSpaceDN w:val="0"/>
        <w:adjustRightInd w:val="0"/>
        <w:spacing w:after="0" w:line="240" w:lineRule="auto"/>
        <w:ind w:firstLine="709"/>
        <w:rPr>
          <w:rFonts w:ascii="Times New Roman" w:hAnsi="Times New Roman" w:cs="Times New Roman"/>
          <w:b/>
          <w:sz w:val="24"/>
          <w:szCs w:val="24"/>
          <w:u w:val="single"/>
        </w:rPr>
      </w:pPr>
      <w:r>
        <w:rPr>
          <w:rFonts w:ascii="Times New Roman" w:hAnsi="Times New Roman" w:cs="Times New Roman"/>
          <w:b/>
          <w:sz w:val="24"/>
          <w:szCs w:val="24"/>
          <w:u w:val="single"/>
        </w:rPr>
        <w:t>П</w:t>
      </w:r>
      <w:r w:rsidR="00DA3782" w:rsidRPr="00ED45AA">
        <w:rPr>
          <w:rFonts w:ascii="Times New Roman" w:hAnsi="Times New Roman" w:cs="Times New Roman"/>
          <w:b/>
          <w:sz w:val="24"/>
          <w:szCs w:val="24"/>
          <w:u w:val="single"/>
        </w:rPr>
        <w:t xml:space="preserve">одпрограмма 1 «Повышение инвестиционной привлекательности </w:t>
      </w:r>
    </w:p>
    <w:p w14:paraId="10F810CB" w14:textId="2A04C81E" w:rsidR="00DA3782" w:rsidRPr="00ED45AA" w:rsidRDefault="00DA3782" w:rsidP="00512536">
      <w:pPr>
        <w:widowControl w:val="0"/>
        <w:autoSpaceDE w:val="0"/>
        <w:autoSpaceDN w:val="0"/>
        <w:adjustRightInd w:val="0"/>
        <w:spacing w:after="0" w:line="240" w:lineRule="auto"/>
        <w:ind w:firstLine="709"/>
        <w:rPr>
          <w:rFonts w:ascii="Times New Roman" w:hAnsi="Times New Roman" w:cs="Times New Roman"/>
          <w:b/>
          <w:sz w:val="24"/>
          <w:szCs w:val="24"/>
          <w:u w:val="single"/>
        </w:rPr>
      </w:pPr>
      <w:r w:rsidRPr="00ED45AA">
        <w:rPr>
          <w:rFonts w:ascii="Times New Roman" w:hAnsi="Times New Roman" w:cs="Times New Roman"/>
          <w:b/>
          <w:sz w:val="24"/>
          <w:szCs w:val="24"/>
          <w:u w:val="single"/>
        </w:rPr>
        <w:t>Печенгск</w:t>
      </w:r>
      <w:r w:rsidR="00CF3AE2">
        <w:rPr>
          <w:rFonts w:ascii="Times New Roman" w:hAnsi="Times New Roman" w:cs="Times New Roman"/>
          <w:b/>
          <w:sz w:val="24"/>
          <w:szCs w:val="24"/>
          <w:u w:val="single"/>
        </w:rPr>
        <w:t>ого муниципального округа</w:t>
      </w:r>
      <w:r w:rsidRPr="00ED45AA">
        <w:rPr>
          <w:rFonts w:ascii="Times New Roman" w:hAnsi="Times New Roman" w:cs="Times New Roman"/>
          <w:b/>
          <w:sz w:val="24"/>
          <w:szCs w:val="24"/>
          <w:u w:val="single"/>
        </w:rPr>
        <w:t>»</w:t>
      </w:r>
      <w:r w:rsidR="00512536">
        <w:rPr>
          <w:rFonts w:ascii="Times New Roman" w:hAnsi="Times New Roman" w:cs="Times New Roman"/>
          <w:b/>
          <w:sz w:val="24"/>
          <w:szCs w:val="24"/>
          <w:u w:val="single"/>
        </w:rPr>
        <w:t>.</w:t>
      </w:r>
    </w:p>
    <w:p w14:paraId="448A9FE3" w14:textId="02E7F533" w:rsidR="00DA3782" w:rsidRPr="001C51F7" w:rsidRDefault="00DA3782" w:rsidP="00DA3782">
      <w:pPr>
        <w:pStyle w:val="a3"/>
        <w:tabs>
          <w:tab w:val="left" w:pos="284"/>
          <w:tab w:val="left" w:pos="567"/>
        </w:tabs>
        <w:spacing w:line="240" w:lineRule="auto"/>
        <w:ind w:left="0" w:firstLine="720"/>
        <w:jc w:val="both"/>
        <w:rPr>
          <w:rFonts w:ascii="Times New Roman" w:hAnsi="Times New Roman" w:cs="Times New Roman"/>
          <w:sz w:val="24"/>
          <w:szCs w:val="24"/>
        </w:rPr>
      </w:pPr>
      <w:r w:rsidRPr="001C51F7">
        <w:rPr>
          <w:rFonts w:ascii="Times New Roman" w:hAnsi="Times New Roman" w:cs="Times New Roman"/>
          <w:sz w:val="24"/>
          <w:szCs w:val="24"/>
        </w:rPr>
        <w:t>Цель подпрограммы - с</w:t>
      </w:r>
      <w:r w:rsidRPr="001C51F7">
        <w:rPr>
          <w:rFonts w:ascii="Times New Roman" w:hAnsi="Times New Roman" w:cs="Times New Roman"/>
          <w:bCs/>
          <w:iCs/>
          <w:sz w:val="24"/>
          <w:szCs w:val="24"/>
          <w:lang w:eastAsia="ru-RU"/>
        </w:rPr>
        <w:t>оздание условий для повышения инвестиционной привлекательности Печенгск</w:t>
      </w:r>
      <w:r w:rsidR="00E107F6">
        <w:rPr>
          <w:rFonts w:ascii="Times New Roman" w:hAnsi="Times New Roman" w:cs="Times New Roman"/>
          <w:bCs/>
          <w:iCs/>
          <w:sz w:val="24"/>
          <w:szCs w:val="24"/>
          <w:lang w:eastAsia="ru-RU"/>
        </w:rPr>
        <w:t>ого муниципального округа</w:t>
      </w:r>
      <w:r w:rsidRPr="001C51F7">
        <w:rPr>
          <w:rFonts w:ascii="Times New Roman" w:hAnsi="Times New Roman" w:cs="Times New Roman"/>
          <w:sz w:val="24"/>
          <w:szCs w:val="24"/>
        </w:rPr>
        <w:t>.</w:t>
      </w:r>
    </w:p>
    <w:p w14:paraId="15249AB7" w14:textId="77777777" w:rsidR="00DA3782" w:rsidRPr="001C51F7" w:rsidRDefault="00DA3782" w:rsidP="00DA3782">
      <w:pPr>
        <w:pStyle w:val="a3"/>
        <w:tabs>
          <w:tab w:val="left" w:pos="284"/>
          <w:tab w:val="left" w:pos="567"/>
        </w:tabs>
        <w:spacing w:after="0" w:line="240" w:lineRule="auto"/>
        <w:ind w:left="0" w:firstLine="720"/>
        <w:jc w:val="both"/>
        <w:rPr>
          <w:sz w:val="24"/>
          <w:szCs w:val="24"/>
        </w:rPr>
      </w:pPr>
      <w:r w:rsidRPr="001C51F7">
        <w:rPr>
          <w:rFonts w:ascii="Times New Roman" w:hAnsi="Times New Roman" w:cs="Times New Roman"/>
          <w:sz w:val="24"/>
          <w:szCs w:val="24"/>
        </w:rPr>
        <w:t>Подпрограммой предусмотрено решение следующих задач:</w:t>
      </w:r>
    </w:p>
    <w:p w14:paraId="38500A64" w14:textId="2A550873" w:rsidR="00DA3782" w:rsidRPr="001C51F7" w:rsidRDefault="002F670A" w:rsidP="00DA37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A3782" w:rsidRPr="001C51F7">
        <w:rPr>
          <w:rFonts w:ascii="Times New Roman" w:hAnsi="Times New Roman" w:cs="Times New Roman"/>
          <w:sz w:val="24"/>
          <w:szCs w:val="24"/>
        </w:rPr>
        <w:t>1. Создание условий для развития малого и среднего предпринимательства</w:t>
      </w:r>
      <w:r w:rsidR="00E107F6">
        <w:rPr>
          <w:rFonts w:ascii="Times New Roman" w:hAnsi="Times New Roman" w:cs="Times New Roman"/>
          <w:sz w:val="24"/>
          <w:szCs w:val="24"/>
        </w:rPr>
        <w:t>.</w:t>
      </w:r>
    </w:p>
    <w:p w14:paraId="71AB62BC" w14:textId="3437F78A" w:rsidR="00DA3782" w:rsidRDefault="00DA3782" w:rsidP="00DA3782">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2. Создание благоприятных условий для привлечения инвестиций в экономику Печенгского </w:t>
      </w:r>
      <w:r w:rsidR="00E107F6">
        <w:rPr>
          <w:rFonts w:ascii="Times New Roman" w:hAnsi="Times New Roman" w:cs="Times New Roman"/>
          <w:sz w:val="24"/>
          <w:szCs w:val="24"/>
        </w:rPr>
        <w:t>муниципального округа</w:t>
      </w:r>
      <w:r w:rsidRPr="001C51F7">
        <w:rPr>
          <w:rFonts w:ascii="Times New Roman" w:hAnsi="Times New Roman" w:cs="Times New Roman"/>
          <w:sz w:val="24"/>
          <w:szCs w:val="24"/>
        </w:rPr>
        <w:t>.</w:t>
      </w:r>
    </w:p>
    <w:p w14:paraId="62202FF0" w14:textId="57A77B42" w:rsidR="00E107F6" w:rsidRPr="001C51F7" w:rsidRDefault="00E107F6" w:rsidP="00DA378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Повышение престижа деятельности в сфере торговли и бытового обслуживания населения.</w:t>
      </w:r>
    </w:p>
    <w:p w14:paraId="56F7C047" w14:textId="32393DC1" w:rsidR="00DA3782" w:rsidRPr="001C51F7" w:rsidRDefault="00DA3782" w:rsidP="00DA3782">
      <w:pPr>
        <w:tabs>
          <w:tab w:val="left" w:pos="709"/>
          <w:tab w:val="left" w:pos="1134"/>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t xml:space="preserve">3. Создание условий для развития туризма в </w:t>
      </w:r>
      <w:proofErr w:type="spellStart"/>
      <w:r w:rsidRPr="001C51F7">
        <w:rPr>
          <w:rFonts w:ascii="Times New Roman" w:hAnsi="Times New Roman" w:cs="Times New Roman"/>
          <w:sz w:val="24"/>
          <w:szCs w:val="24"/>
        </w:rPr>
        <w:t>Печенгском</w:t>
      </w:r>
      <w:proofErr w:type="spellEnd"/>
      <w:r w:rsidRPr="001C51F7">
        <w:rPr>
          <w:rFonts w:ascii="Times New Roman" w:hAnsi="Times New Roman" w:cs="Times New Roman"/>
          <w:sz w:val="24"/>
          <w:szCs w:val="24"/>
        </w:rPr>
        <w:t xml:space="preserve"> </w:t>
      </w:r>
      <w:r w:rsidR="00E107F6">
        <w:rPr>
          <w:rFonts w:ascii="Times New Roman" w:hAnsi="Times New Roman" w:cs="Times New Roman"/>
          <w:sz w:val="24"/>
          <w:szCs w:val="24"/>
        </w:rPr>
        <w:t>муниципальном округе</w:t>
      </w:r>
      <w:r w:rsidRPr="001C51F7">
        <w:rPr>
          <w:rFonts w:ascii="Times New Roman" w:hAnsi="Times New Roman" w:cs="Times New Roman"/>
          <w:sz w:val="24"/>
          <w:szCs w:val="24"/>
        </w:rPr>
        <w:t>.</w:t>
      </w:r>
    </w:p>
    <w:p w14:paraId="635EC6CF" w14:textId="2D8A5DD2" w:rsidR="004314B2" w:rsidRDefault="00DA3782" w:rsidP="00027BE3">
      <w:pPr>
        <w:tabs>
          <w:tab w:val="left" w:pos="709"/>
          <w:tab w:val="left" w:pos="993"/>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lastRenderedPageBreak/>
        <w:t xml:space="preserve">Первоначальный объем финансирования подпрограммы составлял </w:t>
      </w:r>
      <w:r w:rsidR="0013515A">
        <w:rPr>
          <w:rFonts w:ascii="Times New Roman" w:hAnsi="Times New Roman" w:cs="Times New Roman"/>
          <w:sz w:val="24"/>
          <w:szCs w:val="24"/>
        </w:rPr>
        <w:t>1 281,2</w:t>
      </w:r>
      <w:r w:rsidRPr="00ED45AA">
        <w:rPr>
          <w:rFonts w:ascii="Times New Roman" w:hAnsi="Times New Roman" w:cs="Times New Roman"/>
          <w:sz w:val="24"/>
          <w:szCs w:val="24"/>
        </w:rPr>
        <w:t xml:space="preserve"> тыс.</w:t>
      </w:r>
      <w:r w:rsidRPr="001C51F7">
        <w:rPr>
          <w:rFonts w:ascii="Times New Roman" w:hAnsi="Times New Roman" w:cs="Times New Roman"/>
          <w:sz w:val="24"/>
          <w:szCs w:val="24"/>
        </w:rPr>
        <w:t xml:space="preserve"> руб</w:t>
      </w:r>
      <w:r w:rsidR="0013515A">
        <w:rPr>
          <w:rFonts w:ascii="Times New Roman" w:hAnsi="Times New Roman" w:cs="Times New Roman"/>
          <w:sz w:val="24"/>
          <w:szCs w:val="24"/>
        </w:rPr>
        <w:t>лей. В течение 2021</w:t>
      </w:r>
      <w:r w:rsidRPr="001C51F7">
        <w:rPr>
          <w:rFonts w:ascii="Times New Roman" w:hAnsi="Times New Roman" w:cs="Times New Roman"/>
          <w:sz w:val="24"/>
          <w:szCs w:val="24"/>
        </w:rPr>
        <w:t xml:space="preserve"> года объем финансирования был у</w:t>
      </w:r>
      <w:r w:rsidR="00ED45AA">
        <w:rPr>
          <w:rFonts w:ascii="Times New Roman" w:hAnsi="Times New Roman" w:cs="Times New Roman"/>
          <w:sz w:val="24"/>
          <w:szCs w:val="24"/>
        </w:rPr>
        <w:t>точнен</w:t>
      </w:r>
      <w:r w:rsidRPr="001C51F7">
        <w:rPr>
          <w:rFonts w:ascii="Times New Roman" w:hAnsi="Times New Roman" w:cs="Times New Roman"/>
          <w:sz w:val="24"/>
          <w:szCs w:val="24"/>
        </w:rPr>
        <w:t xml:space="preserve"> и составил </w:t>
      </w:r>
      <w:r w:rsidR="0013515A" w:rsidRPr="00B17270">
        <w:rPr>
          <w:rFonts w:ascii="Times New Roman" w:hAnsi="Times New Roman" w:cs="Times New Roman"/>
          <w:b/>
          <w:sz w:val="24"/>
          <w:szCs w:val="24"/>
        </w:rPr>
        <w:t>992,9</w:t>
      </w:r>
      <w:r w:rsidR="00ED45AA">
        <w:rPr>
          <w:rFonts w:ascii="Times New Roman" w:hAnsi="Times New Roman" w:cs="Times New Roman"/>
          <w:sz w:val="24"/>
          <w:szCs w:val="24"/>
        </w:rPr>
        <w:t xml:space="preserve"> </w:t>
      </w:r>
      <w:r w:rsidRPr="001C51F7">
        <w:rPr>
          <w:rFonts w:ascii="Times New Roman" w:hAnsi="Times New Roman" w:cs="Times New Roman"/>
          <w:sz w:val="24"/>
          <w:szCs w:val="24"/>
        </w:rPr>
        <w:t>тыс. руб</w:t>
      </w:r>
      <w:r w:rsidR="00ED45AA">
        <w:rPr>
          <w:rFonts w:ascii="Times New Roman" w:hAnsi="Times New Roman" w:cs="Times New Roman"/>
          <w:sz w:val="24"/>
          <w:szCs w:val="24"/>
        </w:rPr>
        <w:t>л</w:t>
      </w:r>
      <w:r w:rsidR="0013515A">
        <w:rPr>
          <w:rFonts w:ascii="Times New Roman" w:hAnsi="Times New Roman" w:cs="Times New Roman"/>
          <w:sz w:val="24"/>
          <w:szCs w:val="24"/>
        </w:rPr>
        <w:t xml:space="preserve">ей, исполнение </w:t>
      </w:r>
      <w:r w:rsidR="0013515A" w:rsidRPr="0013515A">
        <w:rPr>
          <w:rFonts w:ascii="Times New Roman" w:hAnsi="Times New Roman" w:cs="Times New Roman"/>
          <w:b/>
          <w:sz w:val="24"/>
          <w:szCs w:val="24"/>
        </w:rPr>
        <w:t>932,9</w:t>
      </w:r>
      <w:r w:rsidR="00ED45AA">
        <w:rPr>
          <w:rFonts w:ascii="Times New Roman" w:hAnsi="Times New Roman" w:cs="Times New Roman"/>
          <w:sz w:val="24"/>
          <w:szCs w:val="24"/>
        </w:rPr>
        <w:t xml:space="preserve"> </w:t>
      </w:r>
      <w:r w:rsidR="006F075D" w:rsidRPr="001C51F7">
        <w:rPr>
          <w:rFonts w:ascii="Times New Roman" w:hAnsi="Times New Roman" w:cs="Times New Roman"/>
          <w:sz w:val="24"/>
          <w:szCs w:val="24"/>
        </w:rPr>
        <w:t>тыс. руб</w:t>
      </w:r>
      <w:r w:rsidR="00ED45AA">
        <w:rPr>
          <w:rFonts w:ascii="Times New Roman" w:hAnsi="Times New Roman" w:cs="Times New Roman"/>
          <w:sz w:val="24"/>
          <w:szCs w:val="24"/>
        </w:rPr>
        <w:t>лей</w:t>
      </w:r>
      <w:r w:rsidR="006F075D" w:rsidRPr="001C51F7">
        <w:rPr>
          <w:rFonts w:ascii="Times New Roman" w:hAnsi="Times New Roman" w:cs="Times New Roman"/>
          <w:sz w:val="24"/>
          <w:szCs w:val="24"/>
        </w:rPr>
        <w:t xml:space="preserve">, </w:t>
      </w:r>
      <w:r w:rsidR="00ED45AA">
        <w:rPr>
          <w:rFonts w:ascii="Times New Roman" w:hAnsi="Times New Roman" w:cs="Times New Roman"/>
          <w:sz w:val="24"/>
          <w:szCs w:val="24"/>
        </w:rPr>
        <w:t xml:space="preserve">или </w:t>
      </w:r>
      <w:r w:rsidR="0013515A">
        <w:rPr>
          <w:rFonts w:ascii="Times New Roman" w:hAnsi="Times New Roman" w:cs="Times New Roman"/>
          <w:sz w:val="24"/>
          <w:szCs w:val="24"/>
        </w:rPr>
        <w:t>94,0</w:t>
      </w:r>
      <w:r w:rsidRPr="001C51F7">
        <w:rPr>
          <w:rFonts w:ascii="Times New Roman" w:hAnsi="Times New Roman" w:cs="Times New Roman"/>
          <w:sz w:val="24"/>
          <w:szCs w:val="24"/>
        </w:rPr>
        <w:t>%.</w:t>
      </w:r>
      <w:r w:rsidR="004314B2">
        <w:rPr>
          <w:rFonts w:ascii="Times New Roman" w:hAnsi="Times New Roman" w:cs="Times New Roman"/>
          <w:sz w:val="24"/>
          <w:szCs w:val="24"/>
        </w:rPr>
        <w:t xml:space="preserve"> </w:t>
      </w:r>
      <w:r w:rsidR="006F075D" w:rsidRPr="001C51F7">
        <w:rPr>
          <w:rFonts w:ascii="Times New Roman" w:hAnsi="Times New Roman" w:cs="Times New Roman"/>
          <w:sz w:val="24"/>
          <w:szCs w:val="24"/>
        </w:rPr>
        <w:t xml:space="preserve"> </w:t>
      </w:r>
      <w:r w:rsidR="004314B2">
        <w:rPr>
          <w:rFonts w:ascii="Times New Roman" w:hAnsi="Times New Roman" w:cs="Times New Roman"/>
          <w:sz w:val="24"/>
          <w:szCs w:val="24"/>
        </w:rPr>
        <w:t>Не освоены 60,0 тыс. рублей (п.3.2.) «организация и проведение городской выставки-ярмарки «Удивительное рядом» в связи с тем, что не было предложений от поставщиков.</w:t>
      </w:r>
    </w:p>
    <w:p w14:paraId="0A32F5B8" w14:textId="2569042C" w:rsidR="00DA3782" w:rsidRDefault="003D238B" w:rsidP="00DA378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Pr="003D238B">
        <w:rPr>
          <w:rFonts w:ascii="Times New Roman" w:hAnsi="Times New Roman" w:cs="Times New Roman"/>
          <w:sz w:val="24"/>
          <w:szCs w:val="24"/>
        </w:rPr>
        <w:t xml:space="preserve"> 202</w:t>
      </w:r>
      <w:r w:rsidR="0013515A">
        <w:rPr>
          <w:rFonts w:ascii="Times New Roman" w:hAnsi="Times New Roman" w:cs="Times New Roman"/>
          <w:sz w:val="24"/>
          <w:szCs w:val="24"/>
        </w:rPr>
        <w:t>1</w:t>
      </w:r>
      <w:r w:rsidR="00DA3782" w:rsidRPr="003D238B">
        <w:rPr>
          <w:rFonts w:ascii="Times New Roman" w:hAnsi="Times New Roman" w:cs="Times New Roman"/>
          <w:sz w:val="24"/>
          <w:szCs w:val="24"/>
        </w:rPr>
        <w:t xml:space="preserve"> году </w:t>
      </w:r>
      <w:r w:rsidR="007B21B6">
        <w:rPr>
          <w:rFonts w:ascii="Times New Roman" w:hAnsi="Times New Roman" w:cs="Times New Roman"/>
          <w:sz w:val="24"/>
          <w:szCs w:val="24"/>
        </w:rPr>
        <w:t>проводился мониторинг и анализ показателей развития малого и среднего предпринимательства на территории Печенгского муниципального округа на основе статистических данных; формирование и актуализация банка данных СМСП, действующих на территории Печенгского муниципального округа.</w:t>
      </w:r>
    </w:p>
    <w:p w14:paraId="78385D87" w14:textId="0B5FFE53" w:rsidR="007B21B6" w:rsidRDefault="007B21B6" w:rsidP="00DA3782">
      <w:pPr>
        <w:autoSpaceDE w:val="0"/>
        <w:autoSpaceDN w:val="0"/>
        <w:adjustRightInd w:val="0"/>
        <w:spacing w:after="0" w:line="240" w:lineRule="auto"/>
        <w:ind w:firstLine="709"/>
        <w:jc w:val="both"/>
        <w:rPr>
          <w:rFonts w:ascii="Times New Roman" w:hAnsi="Times New Roman" w:cs="Times New Roman"/>
          <w:sz w:val="24"/>
          <w:szCs w:val="24"/>
        </w:rPr>
      </w:pPr>
      <w:r w:rsidRPr="007B21B6">
        <w:rPr>
          <w:rFonts w:ascii="Times New Roman" w:hAnsi="Times New Roman" w:cs="Times New Roman"/>
          <w:b/>
          <w:sz w:val="24"/>
          <w:szCs w:val="24"/>
        </w:rPr>
        <w:t>п.1.4.</w:t>
      </w:r>
      <w:r>
        <w:rPr>
          <w:rFonts w:ascii="Times New Roman" w:hAnsi="Times New Roman" w:cs="Times New Roman"/>
          <w:sz w:val="24"/>
          <w:szCs w:val="24"/>
        </w:rPr>
        <w:t xml:space="preserve"> – «оказание финансовой поддержки субъектам малого и среднего предпринимательства» в размере 784,5 тыс. рублей, в том числе 745,3 тыс. рублей областной бюджет, 39,2 тыс. рублей </w:t>
      </w:r>
      <w:proofErr w:type="spellStart"/>
      <w:r>
        <w:rPr>
          <w:rFonts w:ascii="Times New Roman" w:hAnsi="Times New Roman" w:cs="Times New Roman"/>
          <w:sz w:val="24"/>
          <w:szCs w:val="24"/>
        </w:rPr>
        <w:t>софинансирование</w:t>
      </w:r>
      <w:proofErr w:type="spellEnd"/>
      <w:r>
        <w:rPr>
          <w:rFonts w:ascii="Times New Roman" w:hAnsi="Times New Roman" w:cs="Times New Roman"/>
          <w:sz w:val="24"/>
          <w:szCs w:val="24"/>
        </w:rPr>
        <w:t xml:space="preserve"> из бюджета округа. Финансовая поддержка оказана по направлению </w:t>
      </w:r>
      <w:r w:rsidR="000D7D55">
        <w:rPr>
          <w:rFonts w:ascii="Times New Roman" w:hAnsi="Times New Roman" w:cs="Times New Roman"/>
          <w:sz w:val="24"/>
          <w:szCs w:val="24"/>
        </w:rPr>
        <w:t xml:space="preserve">– возмещение части затрат субъектов МСП, связанных с приобретением оборудования в целях создания и (или) модернизации производства товаров (работ, услуг). Четыре </w:t>
      </w:r>
      <w:r w:rsidR="004314B2">
        <w:rPr>
          <w:rFonts w:ascii="Times New Roman" w:hAnsi="Times New Roman" w:cs="Times New Roman"/>
          <w:sz w:val="24"/>
          <w:szCs w:val="24"/>
        </w:rPr>
        <w:t>субъекта МСП получили поддержку;</w:t>
      </w:r>
    </w:p>
    <w:p w14:paraId="056CA8AF" w14:textId="411D801C" w:rsidR="000D7D55" w:rsidRPr="000D7D55" w:rsidRDefault="000D7D55" w:rsidP="00DA3782">
      <w:pPr>
        <w:autoSpaceDE w:val="0"/>
        <w:autoSpaceDN w:val="0"/>
        <w:adjustRightInd w:val="0"/>
        <w:spacing w:after="0" w:line="240" w:lineRule="auto"/>
        <w:ind w:firstLine="709"/>
        <w:jc w:val="both"/>
        <w:rPr>
          <w:rFonts w:ascii="Times New Roman" w:hAnsi="Times New Roman"/>
          <w:sz w:val="24"/>
          <w:szCs w:val="24"/>
        </w:rPr>
      </w:pPr>
      <w:r w:rsidRPr="000D7D55">
        <w:rPr>
          <w:rFonts w:ascii="Times New Roman" w:hAnsi="Times New Roman"/>
          <w:b/>
          <w:sz w:val="24"/>
          <w:szCs w:val="24"/>
        </w:rPr>
        <w:t>п.1.10</w:t>
      </w:r>
      <w:r w:rsidRPr="000D7D55">
        <w:rPr>
          <w:rFonts w:ascii="Times New Roman" w:hAnsi="Times New Roman"/>
          <w:sz w:val="24"/>
          <w:szCs w:val="24"/>
        </w:rPr>
        <w:t xml:space="preserve">. – «прием предпринимателей в честь </w:t>
      </w:r>
      <w:r>
        <w:rPr>
          <w:rFonts w:ascii="Times New Roman" w:hAnsi="Times New Roman"/>
          <w:sz w:val="24"/>
          <w:szCs w:val="24"/>
        </w:rPr>
        <w:t>Дня российского предпринимательства» использовано 66,2 тыс. рублей, или 100%;</w:t>
      </w:r>
    </w:p>
    <w:p w14:paraId="4CE34140" w14:textId="7CC4BE03" w:rsidR="00DA3782" w:rsidRDefault="000D7D55" w:rsidP="00DA3782">
      <w:pPr>
        <w:autoSpaceDE w:val="0"/>
        <w:autoSpaceDN w:val="0"/>
        <w:adjustRightInd w:val="0"/>
        <w:spacing w:after="0" w:line="240" w:lineRule="auto"/>
        <w:ind w:firstLine="709"/>
        <w:jc w:val="both"/>
        <w:rPr>
          <w:rFonts w:ascii="Times New Roman" w:hAnsi="Times New Roman" w:cs="Times New Roman"/>
          <w:color w:val="000000"/>
          <w:sz w:val="24"/>
          <w:szCs w:val="24"/>
        </w:rPr>
      </w:pPr>
      <w:r w:rsidRPr="000D7D55">
        <w:rPr>
          <w:rFonts w:ascii="Times New Roman" w:hAnsi="Times New Roman" w:cs="Times New Roman"/>
          <w:b/>
          <w:color w:val="000000"/>
          <w:sz w:val="24"/>
          <w:szCs w:val="24"/>
        </w:rPr>
        <w:t>п.1.11.</w:t>
      </w:r>
      <w:r>
        <w:rPr>
          <w:rFonts w:ascii="Times New Roman" w:hAnsi="Times New Roman" w:cs="Times New Roman"/>
          <w:color w:val="000000"/>
          <w:sz w:val="24"/>
          <w:szCs w:val="24"/>
        </w:rPr>
        <w:t xml:space="preserve"> – «исполнение государственных</w:t>
      </w:r>
      <w:r w:rsidR="00DA3782" w:rsidRPr="001C51F7">
        <w:rPr>
          <w:rFonts w:ascii="Times New Roman" w:hAnsi="Times New Roman" w:cs="Times New Roman"/>
          <w:color w:val="000000"/>
          <w:sz w:val="24"/>
          <w:szCs w:val="24"/>
        </w:rPr>
        <w:t xml:space="preserve"> полномочи</w:t>
      </w:r>
      <w:r>
        <w:rPr>
          <w:rFonts w:ascii="Times New Roman" w:hAnsi="Times New Roman" w:cs="Times New Roman"/>
          <w:color w:val="000000"/>
          <w:sz w:val="24"/>
          <w:szCs w:val="24"/>
        </w:rPr>
        <w:t>й</w:t>
      </w:r>
      <w:r w:rsidR="00DA3782" w:rsidRPr="001C51F7">
        <w:rPr>
          <w:rFonts w:ascii="Times New Roman" w:hAnsi="Times New Roman" w:cs="Times New Roman"/>
          <w:color w:val="000000"/>
          <w:sz w:val="24"/>
          <w:szCs w:val="24"/>
        </w:rPr>
        <w:t xml:space="preserve"> по сбору сведений для формирования и ведения торгового реестра</w:t>
      </w:r>
      <w:r>
        <w:rPr>
          <w:rFonts w:ascii="Times New Roman" w:hAnsi="Times New Roman" w:cs="Times New Roman"/>
          <w:color w:val="000000"/>
          <w:sz w:val="24"/>
          <w:szCs w:val="24"/>
        </w:rPr>
        <w:t>»</w:t>
      </w:r>
      <w:r w:rsidR="00DA3782" w:rsidRPr="001C51F7">
        <w:rPr>
          <w:rFonts w:ascii="Times New Roman" w:hAnsi="Times New Roman" w:cs="Times New Roman"/>
          <w:color w:val="000000"/>
          <w:sz w:val="24"/>
          <w:szCs w:val="24"/>
        </w:rPr>
        <w:t xml:space="preserve"> исполнены на сумму </w:t>
      </w:r>
      <w:r>
        <w:rPr>
          <w:rFonts w:ascii="Times New Roman" w:hAnsi="Times New Roman" w:cs="Times New Roman"/>
          <w:color w:val="000000"/>
          <w:sz w:val="24"/>
          <w:szCs w:val="24"/>
        </w:rPr>
        <w:t>32,2</w:t>
      </w:r>
      <w:r w:rsidR="00DA3782" w:rsidRPr="001C51F7">
        <w:rPr>
          <w:rFonts w:ascii="Times New Roman" w:hAnsi="Times New Roman" w:cs="Times New Roman"/>
          <w:color w:val="000000"/>
          <w:sz w:val="24"/>
          <w:szCs w:val="24"/>
        </w:rPr>
        <w:t xml:space="preserve"> тыс. руб</w:t>
      </w:r>
      <w:r>
        <w:rPr>
          <w:rFonts w:ascii="Times New Roman" w:hAnsi="Times New Roman" w:cs="Times New Roman"/>
          <w:color w:val="000000"/>
          <w:sz w:val="24"/>
          <w:szCs w:val="24"/>
        </w:rPr>
        <w:t>лей</w:t>
      </w:r>
      <w:r w:rsidR="004314B2">
        <w:rPr>
          <w:rFonts w:ascii="Times New Roman" w:hAnsi="Times New Roman" w:cs="Times New Roman"/>
          <w:color w:val="000000"/>
          <w:sz w:val="24"/>
          <w:szCs w:val="24"/>
        </w:rPr>
        <w:t>, или 100%;</w:t>
      </w:r>
    </w:p>
    <w:p w14:paraId="22BA6D28" w14:textId="2A426493" w:rsidR="004314B2" w:rsidRPr="001C51F7" w:rsidRDefault="004314B2" w:rsidP="00DA3782">
      <w:pPr>
        <w:autoSpaceDE w:val="0"/>
        <w:autoSpaceDN w:val="0"/>
        <w:adjustRightInd w:val="0"/>
        <w:spacing w:after="0" w:line="240" w:lineRule="auto"/>
        <w:ind w:firstLine="709"/>
        <w:jc w:val="both"/>
        <w:rPr>
          <w:rFonts w:ascii="Times New Roman" w:hAnsi="Times New Roman" w:cs="Times New Roman"/>
          <w:color w:val="000000"/>
          <w:sz w:val="24"/>
          <w:szCs w:val="24"/>
        </w:rPr>
      </w:pPr>
      <w:r w:rsidRPr="004314B2">
        <w:rPr>
          <w:rFonts w:ascii="Times New Roman" w:hAnsi="Times New Roman" w:cs="Times New Roman"/>
          <w:b/>
          <w:color w:val="000000"/>
          <w:sz w:val="24"/>
          <w:szCs w:val="24"/>
        </w:rPr>
        <w:t>п.3.1.</w:t>
      </w:r>
      <w:r>
        <w:rPr>
          <w:rFonts w:ascii="Times New Roman" w:hAnsi="Times New Roman" w:cs="Times New Roman"/>
          <w:color w:val="000000"/>
          <w:sz w:val="24"/>
          <w:szCs w:val="24"/>
        </w:rPr>
        <w:t xml:space="preserve"> – «организация и проведение мероприятия, посвященного профессиональному празднику «День работников торговли, бытового обслуживания населения и жилищно-коммунального хозяйства» использовано 50,0 тыс. рублей (100%).</w:t>
      </w:r>
    </w:p>
    <w:p w14:paraId="454B1249" w14:textId="039D08D5" w:rsidR="00DA3782" w:rsidRPr="001C51F7" w:rsidRDefault="003D238B" w:rsidP="00DA378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202</w:t>
      </w:r>
      <w:r w:rsidR="004314B2">
        <w:rPr>
          <w:rFonts w:ascii="Times New Roman" w:hAnsi="Times New Roman" w:cs="Times New Roman"/>
          <w:sz w:val="24"/>
          <w:szCs w:val="24"/>
        </w:rPr>
        <w:t>1</w:t>
      </w:r>
      <w:r w:rsidR="00DA3782" w:rsidRPr="001C51F7">
        <w:rPr>
          <w:rFonts w:ascii="Times New Roman" w:hAnsi="Times New Roman" w:cs="Times New Roman"/>
          <w:sz w:val="24"/>
          <w:szCs w:val="24"/>
        </w:rPr>
        <w:t xml:space="preserve"> году также реализовывались мероприятия, направленные на создание благоприятных условий для привлечения инвестиций в экономику Печенгского </w:t>
      </w:r>
      <w:r w:rsidR="004314B2">
        <w:rPr>
          <w:rFonts w:ascii="Times New Roman" w:hAnsi="Times New Roman" w:cs="Times New Roman"/>
          <w:sz w:val="24"/>
          <w:szCs w:val="24"/>
        </w:rPr>
        <w:t>муниципального округа</w:t>
      </w:r>
      <w:r w:rsidR="00DA3782" w:rsidRPr="001C51F7">
        <w:rPr>
          <w:rFonts w:ascii="Times New Roman" w:hAnsi="Times New Roman" w:cs="Times New Roman"/>
          <w:sz w:val="24"/>
          <w:szCs w:val="24"/>
        </w:rPr>
        <w:t>. Мероприятия проводились без финансовой поддержки, в том числе:</w:t>
      </w:r>
    </w:p>
    <w:p w14:paraId="6C0952C8" w14:textId="5E02FE02" w:rsidR="00DA3782" w:rsidRDefault="00DA3782" w:rsidP="00681876">
      <w:pPr>
        <w:pStyle w:val="24"/>
        <w:numPr>
          <w:ilvl w:val="0"/>
          <w:numId w:val="18"/>
        </w:numPr>
        <w:tabs>
          <w:tab w:val="clear" w:pos="928"/>
          <w:tab w:val="num" w:pos="360"/>
          <w:tab w:val="left" w:pos="993"/>
        </w:tabs>
        <w:spacing w:after="0" w:line="240" w:lineRule="auto"/>
        <w:ind w:left="0" w:right="-5" w:firstLine="709"/>
        <w:jc w:val="both"/>
        <w:rPr>
          <w:rFonts w:ascii="Times New Roman" w:hAnsi="Times New Roman" w:cs="Times New Roman"/>
          <w:sz w:val="24"/>
          <w:szCs w:val="24"/>
        </w:rPr>
      </w:pPr>
      <w:r w:rsidRPr="001C51F7">
        <w:rPr>
          <w:rFonts w:ascii="Times New Roman" w:hAnsi="Times New Roman" w:cs="Times New Roman"/>
          <w:sz w:val="24"/>
          <w:szCs w:val="24"/>
        </w:rPr>
        <w:t>организована работа Совета по улучшению инвестиционного климата и развития предпринимательства при Главе Печ</w:t>
      </w:r>
      <w:r w:rsidR="00F11DFF">
        <w:rPr>
          <w:rFonts w:ascii="Times New Roman" w:hAnsi="Times New Roman" w:cs="Times New Roman"/>
          <w:sz w:val="24"/>
          <w:szCs w:val="24"/>
        </w:rPr>
        <w:t xml:space="preserve">енгского </w:t>
      </w:r>
      <w:r w:rsidR="004314B2">
        <w:rPr>
          <w:rFonts w:ascii="Times New Roman" w:hAnsi="Times New Roman" w:cs="Times New Roman"/>
          <w:sz w:val="24"/>
          <w:szCs w:val="24"/>
        </w:rPr>
        <w:t>муниципального округа</w:t>
      </w:r>
      <w:r w:rsidR="00F11DFF">
        <w:rPr>
          <w:rFonts w:ascii="Times New Roman" w:hAnsi="Times New Roman" w:cs="Times New Roman"/>
          <w:sz w:val="24"/>
          <w:szCs w:val="24"/>
        </w:rPr>
        <w:t xml:space="preserve"> (далее – Совет), проведено одно заседание в </w:t>
      </w:r>
      <w:r w:rsidR="004314B2">
        <w:rPr>
          <w:rFonts w:ascii="Times New Roman" w:hAnsi="Times New Roman" w:cs="Times New Roman"/>
          <w:sz w:val="24"/>
          <w:szCs w:val="24"/>
        </w:rPr>
        <w:t>4</w:t>
      </w:r>
      <w:r w:rsidR="00F11DFF">
        <w:rPr>
          <w:rFonts w:ascii="Times New Roman" w:hAnsi="Times New Roman" w:cs="Times New Roman"/>
          <w:sz w:val="24"/>
          <w:szCs w:val="24"/>
        </w:rPr>
        <w:t xml:space="preserve"> квартале 202</w:t>
      </w:r>
      <w:r w:rsidR="004314B2">
        <w:rPr>
          <w:rFonts w:ascii="Times New Roman" w:hAnsi="Times New Roman" w:cs="Times New Roman"/>
          <w:sz w:val="24"/>
          <w:szCs w:val="24"/>
        </w:rPr>
        <w:t>1</w:t>
      </w:r>
      <w:r w:rsidR="00F11DFF">
        <w:rPr>
          <w:rFonts w:ascii="Times New Roman" w:hAnsi="Times New Roman" w:cs="Times New Roman"/>
          <w:sz w:val="24"/>
          <w:szCs w:val="24"/>
        </w:rPr>
        <w:t xml:space="preserve"> года. Рассматривались вопросы:</w:t>
      </w:r>
    </w:p>
    <w:p w14:paraId="5177F0F3" w14:textId="7E9B1C46" w:rsidR="00DA3782" w:rsidRPr="004314B2" w:rsidRDefault="00DA3782" w:rsidP="00DA3782">
      <w:pPr>
        <w:pStyle w:val="24"/>
        <w:tabs>
          <w:tab w:val="left" w:pos="993"/>
        </w:tabs>
        <w:spacing w:after="0" w:line="240" w:lineRule="auto"/>
        <w:ind w:right="-5" w:firstLine="709"/>
        <w:jc w:val="both"/>
        <w:rPr>
          <w:rFonts w:ascii="Times New Roman" w:hAnsi="Times New Roman" w:cs="Times New Roman"/>
          <w:sz w:val="24"/>
          <w:szCs w:val="24"/>
        </w:rPr>
      </w:pPr>
      <w:r w:rsidRPr="004314B2">
        <w:rPr>
          <w:rFonts w:ascii="Times New Roman" w:hAnsi="Times New Roman" w:cs="Times New Roman"/>
          <w:sz w:val="24"/>
          <w:szCs w:val="24"/>
        </w:rPr>
        <w:t xml:space="preserve">а) </w:t>
      </w:r>
      <w:r w:rsidR="004314B2" w:rsidRPr="004314B2">
        <w:rPr>
          <w:rFonts w:ascii="Times New Roman" w:hAnsi="Times New Roman" w:cs="Times New Roman"/>
          <w:sz w:val="24"/>
          <w:szCs w:val="24"/>
        </w:rPr>
        <w:t xml:space="preserve">о реализации </w:t>
      </w:r>
      <w:r w:rsidR="004314B2">
        <w:rPr>
          <w:rFonts w:ascii="Times New Roman" w:hAnsi="Times New Roman" w:cs="Times New Roman"/>
          <w:sz w:val="24"/>
          <w:szCs w:val="24"/>
        </w:rPr>
        <w:t>Программы социально-экономического развития Печенгского муниципального округа на 2021-2025 годы;</w:t>
      </w:r>
    </w:p>
    <w:p w14:paraId="352438E3" w14:textId="0E6AB93A" w:rsidR="00F11DFF" w:rsidRPr="001C51F7" w:rsidRDefault="00F11DFF" w:rsidP="00DA3782">
      <w:pPr>
        <w:pStyle w:val="24"/>
        <w:tabs>
          <w:tab w:val="left" w:pos="993"/>
        </w:tabs>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б) </w:t>
      </w:r>
      <w:r w:rsidR="004314B2">
        <w:rPr>
          <w:rFonts w:ascii="Times New Roman" w:hAnsi="Times New Roman" w:cs="Times New Roman"/>
          <w:sz w:val="24"/>
          <w:szCs w:val="24"/>
        </w:rPr>
        <w:t>о содержании прилегающих территорий и фасадов торговых объектов.</w:t>
      </w:r>
    </w:p>
    <w:p w14:paraId="0FC27E8E" w14:textId="77777777" w:rsidR="00C502A6" w:rsidRDefault="00DA3782" w:rsidP="00DA3782">
      <w:pPr>
        <w:pStyle w:val="24"/>
        <w:tabs>
          <w:tab w:val="left" w:pos="993"/>
        </w:tabs>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Информация о деятельности Совета размещалась на официальном сайте Печенгск</w:t>
      </w:r>
      <w:r w:rsidR="00C502A6">
        <w:rPr>
          <w:rFonts w:ascii="Times New Roman" w:hAnsi="Times New Roman" w:cs="Times New Roman"/>
          <w:sz w:val="24"/>
          <w:szCs w:val="24"/>
        </w:rPr>
        <w:t>ого муниципального округа.</w:t>
      </w:r>
    </w:p>
    <w:p w14:paraId="01637159" w14:textId="2A8A4054" w:rsidR="00DA3782" w:rsidRPr="001C51F7" w:rsidRDefault="00C502A6" w:rsidP="00DA3782">
      <w:pPr>
        <w:pStyle w:val="24"/>
        <w:tabs>
          <w:tab w:val="left" w:pos="993"/>
        </w:tabs>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Территория Печенгского муниципального округа входит в состав Арктической зоны Российской Федерации (далее – АЗРФ). У субъектов предпринимательства имеется возможность получения статуса резидента АЗРФ при соблюдении определенных условий. Данный статус дает предпринимателям административные и налоговые преференции. За 2021 год на территории Печенгского муниципального округа зарегистрированы 15 резидентов АЗРФ с общим объемом планируемых инвестиций 29,9 млрд. рублей и созданием 205 новых рабочих мест.</w:t>
      </w:r>
      <w:r w:rsidR="002D0AEC">
        <w:rPr>
          <w:rFonts w:ascii="Times New Roman" w:hAnsi="Times New Roman" w:cs="Times New Roman"/>
          <w:sz w:val="24"/>
          <w:szCs w:val="24"/>
        </w:rPr>
        <w:t xml:space="preserve"> </w:t>
      </w:r>
    </w:p>
    <w:p w14:paraId="79114A03" w14:textId="57F567B1" w:rsidR="00E845C2" w:rsidRPr="00E845C2" w:rsidRDefault="00DA3782" w:rsidP="006A7F1D">
      <w:pPr>
        <w:tabs>
          <w:tab w:val="left" w:pos="709"/>
        </w:tabs>
        <w:spacing w:after="0" w:line="240" w:lineRule="auto"/>
        <w:jc w:val="both"/>
        <w:rPr>
          <w:rFonts w:ascii="Times New Roman" w:eastAsia="Times New Roman" w:hAnsi="Times New Roman" w:cs="Times New Roman"/>
          <w:sz w:val="24"/>
          <w:szCs w:val="24"/>
          <w:lang w:eastAsia="ru-RU"/>
        </w:rPr>
      </w:pPr>
      <w:r w:rsidRPr="001C51F7">
        <w:rPr>
          <w:rFonts w:ascii="Times New Roman" w:hAnsi="Times New Roman" w:cs="Times New Roman"/>
          <w:sz w:val="24"/>
          <w:szCs w:val="24"/>
        </w:rPr>
        <w:tab/>
      </w:r>
      <w:r w:rsidR="00E845C2" w:rsidRPr="00E845C2">
        <w:rPr>
          <w:rFonts w:ascii="Times New Roman" w:eastAsia="Times New Roman" w:hAnsi="Times New Roman" w:cs="Times New Roman"/>
          <w:sz w:val="24"/>
          <w:szCs w:val="24"/>
          <w:lang w:eastAsia="ru-RU"/>
        </w:rPr>
        <w:t xml:space="preserve"> В сравнении с показателем на 01.01.2021 года количество индивидуальных предпринимателей, зарегистрированных на территории Печенгского муниципального округа, на 01.01.2022 года увеличилось на 99 единиц (20,8%) и составило 576 единиц.</w:t>
      </w:r>
    </w:p>
    <w:p w14:paraId="275142A3" w14:textId="77777777" w:rsidR="00E845C2" w:rsidRPr="00E845C2" w:rsidRDefault="00E845C2" w:rsidP="00E845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845C2">
        <w:rPr>
          <w:rFonts w:ascii="Times New Roman" w:eastAsia="Times New Roman" w:hAnsi="Times New Roman" w:cs="Times New Roman"/>
          <w:sz w:val="24"/>
          <w:szCs w:val="24"/>
          <w:lang w:eastAsia="ru-RU"/>
        </w:rPr>
        <w:t>Решением Совета депутатов Печенгского муниципального округа от 23.10.2020 № 39 «</w:t>
      </w:r>
      <w:r w:rsidRPr="00E845C2">
        <w:rPr>
          <w:rFonts w:ascii="Times New Roman" w:eastAsia="Times New Roman" w:hAnsi="Times New Roman" w:cs="Times New Roman"/>
          <w:sz w:val="24"/>
          <w:szCs w:val="24"/>
          <w:lang w:val="x-none" w:eastAsia="ru-RU"/>
        </w:rPr>
        <w:t>Об у</w:t>
      </w:r>
      <w:r w:rsidRPr="00E845C2">
        <w:rPr>
          <w:rFonts w:ascii="Times New Roman" w:eastAsia="Times New Roman" w:hAnsi="Times New Roman" w:cs="Times New Roman"/>
          <w:sz w:val="24"/>
          <w:szCs w:val="24"/>
          <w:lang w:eastAsia="ru-RU"/>
        </w:rPr>
        <w:t xml:space="preserve">становлении земельного налога на территории муниципального образования </w:t>
      </w:r>
      <w:proofErr w:type="spellStart"/>
      <w:r w:rsidRPr="00E845C2">
        <w:rPr>
          <w:rFonts w:ascii="Times New Roman" w:eastAsia="Times New Roman" w:hAnsi="Times New Roman" w:cs="Times New Roman"/>
          <w:sz w:val="24"/>
          <w:szCs w:val="24"/>
          <w:lang w:eastAsia="ru-RU"/>
        </w:rPr>
        <w:t>Печенгский</w:t>
      </w:r>
      <w:proofErr w:type="spellEnd"/>
      <w:r w:rsidRPr="00E845C2">
        <w:rPr>
          <w:rFonts w:ascii="Times New Roman" w:eastAsia="Times New Roman" w:hAnsi="Times New Roman" w:cs="Times New Roman"/>
          <w:sz w:val="24"/>
          <w:szCs w:val="24"/>
          <w:lang w:eastAsia="ru-RU"/>
        </w:rPr>
        <w:t xml:space="preserve"> муниципальный округ Мурманской области» освобождены от налогообложения земельным налогом:</w:t>
      </w:r>
    </w:p>
    <w:p w14:paraId="73763044" w14:textId="2A1C56D2" w:rsidR="00E845C2" w:rsidRPr="00E845C2" w:rsidRDefault="00E845C2" w:rsidP="00E845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845C2">
        <w:rPr>
          <w:rFonts w:ascii="Times New Roman" w:eastAsia="Times New Roman" w:hAnsi="Times New Roman" w:cs="Times New Roman"/>
          <w:sz w:val="24"/>
          <w:szCs w:val="24"/>
          <w:lang w:eastAsia="ru-RU"/>
        </w:rPr>
        <w:t xml:space="preserve">- субъекты инвестиционной деятельности - юридические лица и индивидуальные предприниматели, реализующие приоритетные инвестиционные проекты на территории муниципального образования </w:t>
      </w:r>
      <w:proofErr w:type="spellStart"/>
      <w:r w:rsidRPr="00E845C2">
        <w:rPr>
          <w:rFonts w:ascii="Times New Roman" w:eastAsia="Times New Roman" w:hAnsi="Times New Roman" w:cs="Times New Roman"/>
          <w:sz w:val="24"/>
          <w:szCs w:val="24"/>
          <w:lang w:eastAsia="ru-RU"/>
        </w:rPr>
        <w:t>Печенгский</w:t>
      </w:r>
      <w:proofErr w:type="spellEnd"/>
      <w:r w:rsidRPr="00E845C2">
        <w:rPr>
          <w:rFonts w:ascii="Times New Roman" w:eastAsia="Times New Roman" w:hAnsi="Times New Roman" w:cs="Times New Roman"/>
          <w:sz w:val="24"/>
          <w:szCs w:val="24"/>
          <w:lang w:eastAsia="ru-RU"/>
        </w:rPr>
        <w:t xml:space="preserve"> муниципальный округ Мурманской области (на </w:t>
      </w:r>
      <w:r w:rsidRPr="00E845C2">
        <w:rPr>
          <w:rFonts w:ascii="Times New Roman" w:eastAsia="Times New Roman" w:hAnsi="Times New Roman" w:cs="Times New Roman"/>
          <w:sz w:val="24"/>
          <w:szCs w:val="24"/>
          <w:lang w:eastAsia="ru-RU"/>
        </w:rPr>
        <w:lastRenderedPageBreak/>
        <w:t>срок действия инвестиционного соглашения, заключаемого в целях реализации приоритетного инвестиционного проекта, но не более трех лет)</w:t>
      </w:r>
      <w:r w:rsidR="00AE283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14:paraId="44636AFC" w14:textId="303E12D0" w:rsidR="00AE2833" w:rsidRDefault="00E845C2" w:rsidP="00AE283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E845C2">
        <w:rPr>
          <w:rFonts w:ascii="Times New Roman" w:eastAsia="Times New Roman" w:hAnsi="Times New Roman" w:cs="Times New Roman"/>
          <w:sz w:val="24"/>
          <w:szCs w:val="24"/>
          <w:lang w:eastAsia="ru-RU"/>
        </w:rPr>
        <w:t xml:space="preserve">- индивидуальные предприниматели или являющиеся коммерческой организацией юридические лица, получившие статус резидента Арктической зоны Российской Федерации в соответствии с Федеральным законом от 13.07.2020 № 193-ФЗ </w:t>
      </w:r>
      <w:r w:rsidR="00027BE3">
        <w:rPr>
          <w:rFonts w:ascii="Times New Roman" w:eastAsia="Times New Roman" w:hAnsi="Times New Roman" w:cs="Times New Roman"/>
          <w:sz w:val="24"/>
          <w:szCs w:val="24"/>
          <w:lang w:eastAsia="ru-RU"/>
        </w:rPr>
        <w:br/>
      </w:r>
      <w:r w:rsidRPr="00E845C2">
        <w:rPr>
          <w:rFonts w:ascii="Times New Roman" w:eastAsia="Times New Roman" w:hAnsi="Times New Roman" w:cs="Times New Roman"/>
          <w:sz w:val="24"/>
          <w:szCs w:val="24"/>
          <w:lang w:eastAsia="ru-RU"/>
        </w:rPr>
        <w:t xml:space="preserve">«О государственной поддержке предпринимательской деятельности в Арктической зоне Российской Федерации»,  в отношении земельных участков, расположенных на территории Арктической зоны в границах муниципального образования </w:t>
      </w:r>
      <w:proofErr w:type="spellStart"/>
      <w:r w:rsidRPr="00E845C2">
        <w:rPr>
          <w:rFonts w:ascii="Times New Roman" w:eastAsia="Times New Roman" w:hAnsi="Times New Roman" w:cs="Times New Roman"/>
          <w:sz w:val="24"/>
          <w:szCs w:val="24"/>
          <w:lang w:eastAsia="ru-RU"/>
        </w:rPr>
        <w:t>Печенгский</w:t>
      </w:r>
      <w:proofErr w:type="spellEnd"/>
      <w:r w:rsidRPr="00E845C2">
        <w:rPr>
          <w:rFonts w:ascii="Times New Roman" w:eastAsia="Times New Roman" w:hAnsi="Times New Roman" w:cs="Times New Roman"/>
          <w:sz w:val="24"/>
          <w:szCs w:val="24"/>
          <w:lang w:eastAsia="ru-RU"/>
        </w:rPr>
        <w:t xml:space="preserve">  муниципальный округ, на три налоговых периода, начиная с первого числа месяца, следующего за</w:t>
      </w:r>
      <w:proofErr w:type="gramEnd"/>
      <w:r w:rsidRPr="00E845C2">
        <w:rPr>
          <w:rFonts w:ascii="Times New Roman" w:eastAsia="Times New Roman" w:hAnsi="Times New Roman" w:cs="Times New Roman"/>
          <w:sz w:val="24"/>
          <w:szCs w:val="24"/>
          <w:lang w:eastAsia="ru-RU"/>
        </w:rPr>
        <w:t xml:space="preserve"> месяцем включения налогоплательщиков в реестр резидентов Арктической зоны.</w:t>
      </w:r>
      <w:bookmarkStart w:id="0" w:name="P50"/>
      <w:bookmarkEnd w:id="0"/>
      <w:r w:rsidR="00AE2833" w:rsidRPr="00AE2833">
        <w:rPr>
          <w:rFonts w:ascii="Times New Roman" w:eastAsia="Times New Roman" w:hAnsi="Times New Roman" w:cs="Times New Roman"/>
          <w:sz w:val="24"/>
          <w:szCs w:val="24"/>
          <w:lang w:eastAsia="ru-RU"/>
        </w:rPr>
        <w:t xml:space="preserve"> </w:t>
      </w:r>
    </w:p>
    <w:p w14:paraId="3E9C2868" w14:textId="58839201" w:rsidR="00F66CA6" w:rsidRPr="00E845C2" w:rsidRDefault="00F66CA6" w:rsidP="00AE283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состоянию на 31.12.2021 года инвестиционные соглашения в целях реализации приоритетных инвестиционных проектов на территории Печенгского муниципального округа не заключались, земельные участки в собственность резидентов Арктической зоны Российской Федерации не передавались.</w:t>
      </w:r>
    </w:p>
    <w:p w14:paraId="5E190332" w14:textId="58648104" w:rsidR="00E845C2" w:rsidRPr="00E845C2" w:rsidRDefault="00E845C2" w:rsidP="00AE2833">
      <w:pPr>
        <w:autoSpaceDE w:val="0"/>
        <w:autoSpaceDN w:val="0"/>
        <w:adjustRightInd w:val="0"/>
        <w:spacing w:after="0" w:line="240" w:lineRule="auto"/>
        <w:ind w:firstLine="709"/>
        <w:contextualSpacing/>
        <w:jc w:val="both"/>
        <w:rPr>
          <w:rFonts w:ascii="Times New Roman" w:hAnsi="Times New Roman" w:cs="Times New Roman"/>
          <w:sz w:val="24"/>
          <w:szCs w:val="24"/>
        </w:rPr>
      </w:pPr>
      <w:proofErr w:type="gramStart"/>
      <w:r w:rsidRPr="00E845C2">
        <w:rPr>
          <w:rFonts w:ascii="Times New Roman" w:eastAsia="Times New Roman" w:hAnsi="Times New Roman" w:cs="Times New Roman"/>
          <w:sz w:val="24"/>
          <w:szCs w:val="24"/>
          <w:lang w:eastAsia="ru-RU"/>
        </w:rPr>
        <w:t xml:space="preserve">Решением Совета депутатов Печенгского муниципального округа от 23.10.2020 </w:t>
      </w:r>
      <w:r w:rsidR="00027BE3">
        <w:rPr>
          <w:rFonts w:ascii="Times New Roman" w:eastAsia="Times New Roman" w:hAnsi="Times New Roman" w:cs="Times New Roman"/>
          <w:sz w:val="24"/>
          <w:szCs w:val="24"/>
          <w:lang w:eastAsia="ru-RU"/>
        </w:rPr>
        <w:br/>
      </w:r>
      <w:r w:rsidRPr="00E845C2">
        <w:rPr>
          <w:rFonts w:ascii="Times New Roman" w:eastAsia="Times New Roman" w:hAnsi="Times New Roman" w:cs="Times New Roman"/>
          <w:sz w:val="24"/>
          <w:szCs w:val="24"/>
          <w:lang w:eastAsia="ru-RU"/>
        </w:rPr>
        <w:t>№ 40 «</w:t>
      </w:r>
      <w:r w:rsidRPr="00E845C2">
        <w:rPr>
          <w:rFonts w:ascii="Times New Roman" w:eastAsia="Times New Roman" w:hAnsi="Times New Roman" w:cs="Times New Roman"/>
          <w:sz w:val="24"/>
          <w:szCs w:val="24"/>
          <w:lang w:val="x-none" w:eastAsia="ru-RU"/>
        </w:rPr>
        <w:t>Об у</w:t>
      </w:r>
      <w:r w:rsidRPr="00E845C2">
        <w:rPr>
          <w:rFonts w:ascii="Times New Roman" w:eastAsia="Times New Roman" w:hAnsi="Times New Roman" w:cs="Times New Roman"/>
          <w:sz w:val="24"/>
          <w:szCs w:val="24"/>
          <w:lang w:eastAsia="ru-RU"/>
        </w:rPr>
        <w:t xml:space="preserve">становлении налога на имущество физических лиц на территории муниципального образования </w:t>
      </w:r>
      <w:proofErr w:type="spellStart"/>
      <w:r w:rsidRPr="00E845C2">
        <w:rPr>
          <w:rFonts w:ascii="Times New Roman" w:eastAsia="Times New Roman" w:hAnsi="Times New Roman" w:cs="Times New Roman"/>
          <w:sz w:val="24"/>
          <w:szCs w:val="24"/>
          <w:lang w:eastAsia="ru-RU"/>
        </w:rPr>
        <w:t>Печенгский</w:t>
      </w:r>
      <w:proofErr w:type="spellEnd"/>
      <w:r w:rsidRPr="00E845C2">
        <w:rPr>
          <w:rFonts w:ascii="Times New Roman" w:eastAsia="Times New Roman" w:hAnsi="Times New Roman" w:cs="Times New Roman"/>
          <w:sz w:val="24"/>
          <w:szCs w:val="24"/>
          <w:lang w:eastAsia="ru-RU"/>
        </w:rPr>
        <w:t xml:space="preserve"> муниципальный округ Мурманской области» (в редакции решений от 05.03.2021 № 121, от 18.06.2021 № 190) начиная с 2021 года </w:t>
      </w:r>
      <w:r w:rsidRPr="00E845C2">
        <w:rPr>
          <w:rFonts w:ascii="Times New Roman" w:hAnsi="Times New Roman" w:cs="Times New Roman"/>
          <w:sz w:val="24"/>
          <w:szCs w:val="24"/>
        </w:rPr>
        <w:t>индивидуальным предпринимателям, получившим статус резидента Арктической зоны в соответствии с Федеральным законом от 13.07.2020 № 193-ФЗ "О государственной поддержке предпринимательской деятельности в Арктической</w:t>
      </w:r>
      <w:proofErr w:type="gramEnd"/>
      <w:r w:rsidRPr="00E845C2">
        <w:rPr>
          <w:rFonts w:ascii="Times New Roman" w:hAnsi="Times New Roman" w:cs="Times New Roman"/>
          <w:sz w:val="24"/>
          <w:szCs w:val="24"/>
        </w:rPr>
        <w:t xml:space="preserve"> зоне Российской Федерации" (далее - резиденты Арктической зоны Российской Федерации), в отношении имущества, созданного, приобретенного в собственность в течение срока действия соглашений об осуществлении инвестиционной деятельности в Арктической зоне Российской Федерации, </w:t>
      </w:r>
      <w:r w:rsidRPr="00E845C2">
        <w:rPr>
          <w:rFonts w:ascii="Times New Roman" w:eastAsia="Times New Roman" w:hAnsi="Times New Roman" w:cs="Times New Roman"/>
          <w:sz w:val="24"/>
          <w:szCs w:val="24"/>
          <w:lang w:eastAsia="ru-RU"/>
        </w:rPr>
        <w:t>предоставлено право на налоговые льготы</w:t>
      </w:r>
      <w:r w:rsidRPr="00E845C2">
        <w:rPr>
          <w:rFonts w:ascii="Times New Roman" w:hAnsi="Times New Roman" w:cs="Times New Roman"/>
          <w:sz w:val="24"/>
          <w:szCs w:val="24"/>
        </w:rPr>
        <w:t xml:space="preserve"> по налогу на имущество физических лиц:</w:t>
      </w:r>
    </w:p>
    <w:p w14:paraId="009C6E42" w14:textId="22B64CEC" w:rsidR="00E845C2" w:rsidRPr="00E845C2" w:rsidRDefault="00E845C2" w:rsidP="00027BE3">
      <w:pPr>
        <w:autoSpaceDE w:val="0"/>
        <w:autoSpaceDN w:val="0"/>
        <w:adjustRightInd w:val="0"/>
        <w:spacing w:before="240" w:after="0" w:line="240" w:lineRule="auto"/>
        <w:ind w:firstLine="709"/>
        <w:contextualSpacing/>
        <w:jc w:val="both"/>
        <w:rPr>
          <w:rFonts w:ascii="Times New Roman" w:hAnsi="Times New Roman" w:cs="Times New Roman"/>
          <w:sz w:val="24"/>
          <w:szCs w:val="24"/>
        </w:rPr>
      </w:pPr>
      <w:bookmarkStart w:id="1" w:name="Par1"/>
      <w:bookmarkEnd w:id="1"/>
      <w:r w:rsidRPr="00E845C2">
        <w:rPr>
          <w:rFonts w:ascii="Times New Roman" w:hAnsi="Times New Roman" w:cs="Times New Roman"/>
          <w:sz w:val="24"/>
          <w:szCs w:val="24"/>
        </w:rPr>
        <w:t>- в размере подлежащей уплате налогоплательщиком суммы налога в отношении объекта налогообложения, находящегося в собственности налогоплательщика, на срок, составляющий пять лет, с 1-го числа месяца, в котором произошло возникновение права собственности на созданное, приобретенное в собственность имущество;</w:t>
      </w:r>
    </w:p>
    <w:p w14:paraId="0C3E8C55" w14:textId="46B1C4BD" w:rsidR="00E845C2" w:rsidRPr="00E845C2" w:rsidRDefault="00E845C2" w:rsidP="00027BE3">
      <w:pPr>
        <w:autoSpaceDE w:val="0"/>
        <w:autoSpaceDN w:val="0"/>
        <w:adjustRightInd w:val="0"/>
        <w:spacing w:before="240" w:after="0" w:line="240" w:lineRule="auto"/>
        <w:ind w:firstLine="709"/>
        <w:contextualSpacing/>
        <w:jc w:val="both"/>
        <w:rPr>
          <w:rFonts w:ascii="Times New Roman" w:hAnsi="Times New Roman" w:cs="Times New Roman"/>
          <w:sz w:val="24"/>
          <w:szCs w:val="24"/>
        </w:rPr>
      </w:pPr>
      <w:r w:rsidRPr="00E845C2">
        <w:rPr>
          <w:rFonts w:ascii="Times New Roman" w:hAnsi="Times New Roman" w:cs="Times New Roman"/>
          <w:sz w:val="24"/>
          <w:szCs w:val="24"/>
        </w:rPr>
        <w:t>- в размере 50 процентов от суммы налога, подлежащей уплате, в течение последующих пяти лет.</w:t>
      </w:r>
    </w:p>
    <w:p w14:paraId="78CC1817" w14:textId="2CD559AF" w:rsidR="00E845C2" w:rsidRPr="00E845C2" w:rsidRDefault="00E845C2" w:rsidP="00027B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E845C2">
        <w:rPr>
          <w:rFonts w:ascii="Times New Roman" w:eastAsia="Times New Roman" w:hAnsi="Times New Roman" w:cs="Times New Roman"/>
          <w:sz w:val="24"/>
          <w:szCs w:val="24"/>
          <w:lang w:eastAsia="ru-RU"/>
        </w:rPr>
        <w:t xml:space="preserve">ОЭР осуществляет формирование </w:t>
      </w:r>
      <w:r w:rsidRPr="00E845C2">
        <w:rPr>
          <w:rFonts w:ascii="Times New Roman" w:eastAsia="Times New Roman" w:hAnsi="Times New Roman" w:cs="Times New Roman"/>
          <w:color w:val="000000"/>
          <w:sz w:val="24"/>
          <w:szCs w:val="24"/>
          <w:lang w:eastAsia="ru-RU"/>
        </w:rPr>
        <w:t>и ведение банка данных объектов туристской индустрии, туристических маршрутов, объектов показа.</w:t>
      </w:r>
    </w:p>
    <w:p w14:paraId="48C527EF" w14:textId="77777777" w:rsidR="00E845C2" w:rsidRPr="00E845C2" w:rsidRDefault="00E845C2" w:rsidP="00027BE3">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E845C2">
        <w:rPr>
          <w:rFonts w:ascii="Times New Roman" w:eastAsia="Times New Roman" w:hAnsi="Times New Roman" w:cs="Times New Roman"/>
          <w:color w:val="000000"/>
          <w:sz w:val="24"/>
          <w:szCs w:val="24"/>
          <w:lang w:eastAsia="ru-RU"/>
        </w:rPr>
        <w:t>По имеющейся у ОЭР информации, по состоянию на 01.01.2022 года на территории Печенгского муниципального округа осуществляют деятельность:</w:t>
      </w:r>
    </w:p>
    <w:p w14:paraId="4E99E626" w14:textId="2E1F1BED" w:rsidR="00E845C2" w:rsidRPr="00E845C2" w:rsidRDefault="00027BE3" w:rsidP="00027BE3">
      <w:pPr>
        <w:numPr>
          <w:ilvl w:val="0"/>
          <w:numId w:val="29"/>
        </w:numPr>
        <w:tabs>
          <w:tab w:val="left" w:pos="993"/>
        </w:tabs>
        <w:spacing w:after="0" w:line="240" w:lineRule="auto"/>
        <w:ind w:left="0"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E845C2" w:rsidRPr="00E845C2">
        <w:rPr>
          <w:rFonts w:ascii="Times New Roman" w:hAnsi="Times New Roman" w:cs="Times New Roman"/>
          <w:color w:val="000000"/>
          <w:sz w:val="24"/>
          <w:szCs w:val="24"/>
        </w:rPr>
        <w:t xml:space="preserve">7 объектов туристской индустрии, включенных в Перечень туристских объектов, размещенный на сайте </w:t>
      </w:r>
      <w:proofErr w:type="gramStart"/>
      <w:r w:rsidR="00E845C2" w:rsidRPr="00E845C2">
        <w:rPr>
          <w:rFonts w:ascii="Times New Roman" w:hAnsi="Times New Roman" w:cs="Times New Roman"/>
          <w:color w:val="000000"/>
          <w:sz w:val="24"/>
          <w:szCs w:val="24"/>
        </w:rPr>
        <w:t>Федерального</w:t>
      </w:r>
      <w:proofErr w:type="gramEnd"/>
      <w:r w:rsidR="00E845C2" w:rsidRPr="00E845C2">
        <w:rPr>
          <w:rFonts w:ascii="Times New Roman" w:hAnsi="Times New Roman" w:cs="Times New Roman"/>
          <w:color w:val="000000"/>
          <w:sz w:val="24"/>
          <w:szCs w:val="24"/>
        </w:rPr>
        <w:t xml:space="preserve"> </w:t>
      </w:r>
      <w:proofErr w:type="spellStart"/>
      <w:r w:rsidR="00E845C2" w:rsidRPr="00E845C2">
        <w:rPr>
          <w:rFonts w:ascii="Times New Roman" w:hAnsi="Times New Roman" w:cs="Times New Roman"/>
          <w:color w:val="000000"/>
          <w:sz w:val="24"/>
          <w:szCs w:val="24"/>
        </w:rPr>
        <w:t>агенства</w:t>
      </w:r>
      <w:proofErr w:type="spellEnd"/>
      <w:r w:rsidR="00E845C2" w:rsidRPr="00E845C2">
        <w:rPr>
          <w:rFonts w:ascii="Times New Roman" w:hAnsi="Times New Roman" w:cs="Times New Roman"/>
          <w:color w:val="000000"/>
          <w:sz w:val="24"/>
          <w:szCs w:val="24"/>
        </w:rPr>
        <w:t xml:space="preserve"> по туризму:</w:t>
      </w:r>
    </w:p>
    <w:p w14:paraId="011F0FFB" w14:textId="5E142D52" w:rsidR="00E845C2" w:rsidRPr="00E845C2" w:rsidRDefault="00E12796" w:rsidP="00027BE3">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845C2" w:rsidRPr="00E845C2">
        <w:rPr>
          <w:rFonts w:ascii="Times New Roman" w:eastAsia="Times New Roman" w:hAnsi="Times New Roman" w:cs="Times New Roman"/>
          <w:color w:val="000000"/>
          <w:sz w:val="24"/>
          <w:szCs w:val="24"/>
          <w:lang w:eastAsia="ru-RU"/>
        </w:rPr>
        <w:t>1 отель в г. Заполярный, имеющий присвоенную категорию «Две звезды», на 67 номеров, 82 места;</w:t>
      </w:r>
    </w:p>
    <w:p w14:paraId="1FB4D14C" w14:textId="212FD69E" w:rsidR="00E845C2" w:rsidRPr="00E845C2" w:rsidRDefault="00E12796" w:rsidP="00027BE3">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 </w:t>
      </w:r>
      <w:r w:rsidR="00E845C2" w:rsidRPr="00E845C2">
        <w:rPr>
          <w:rFonts w:ascii="Times New Roman" w:eastAsia="Times New Roman" w:hAnsi="Times New Roman" w:cs="Times New Roman"/>
          <w:color w:val="000000"/>
          <w:sz w:val="24"/>
          <w:szCs w:val="24"/>
          <w:lang w:eastAsia="ru-RU"/>
        </w:rPr>
        <w:t xml:space="preserve">3 гостиницы – 2 в </w:t>
      </w:r>
      <w:proofErr w:type="spellStart"/>
      <w:r w:rsidR="00E845C2" w:rsidRPr="00E845C2">
        <w:rPr>
          <w:rFonts w:ascii="Times New Roman" w:eastAsia="Times New Roman" w:hAnsi="Times New Roman" w:cs="Times New Roman"/>
          <w:color w:val="000000"/>
          <w:sz w:val="24"/>
          <w:szCs w:val="24"/>
          <w:lang w:eastAsia="ru-RU"/>
        </w:rPr>
        <w:t>п</w:t>
      </w:r>
      <w:r w:rsidR="00027BE3">
        <w:rPr>
          <w:rFonts w:ascii="Times New Roman" w:eastAsia="Times New Roman" w:hAnsi="Times New Roman" w:cs="Times New Roman"/>
          <w:color w:val="000000"/>
          <w:sz w:val="24"/>
          <w:szCs w:val="24"/>
          <w:lang w:eastAsia="ru-RU"/>
        </w:rPr>
        <w:t>.</w:t>
      </w:r>
      <w:r w:rsidR="00E845C2" w:rsidRPr="00E845C2">
        <w:rPr>
          <w:rFonts w:ascii="Times New Roman" w:eastAsia="Times New Roman" w:hAnsi="Times New Roman" w:cs="Times New Roman"/>
          <w:color w:val="000000"/>
          <w:sz w:val="24"/>
          <w:szCs w:val="24"/>
          <w:lang w:eastAsia="ru-RU"/>
        </w:rPr>
        <w:t>г</w:t>
      </w:r>
      <w:r w:rsidR="00027BE3">
        <w:rPr>
          <w:rFonts w:ascii="Times New Roman" w:eastAsia="Times New Roman" w:hAnsi="Times New Roman" w:cs="Times New Roman"/>
          <w:color w:val="000000"/>
          <w:sz w:val="24"/>
          <w:szCs w:val="24"/>
          <w:lang w:eastAsia="ru-RU"/>
        </w:rPr>
        <w:t>.</w:t>
      </w:r>
      <w:r w:rsidR="00E845C2" w:rsidRPr="00E845C2">
        <w:rPr>
          <w:rFonts w:ascii="Times New Roman" w:eastAsia="Times New Roman" w:hAnsi="Times New Roman" w:cs="Times New Roman"/>
          <w:color w:val="000000"/>
          <w:sz w:val="24"/>
          <w:szCs w:val="24"/>
          <w:lang w:eastAsia="ru-RU"/>
        </w:rPr>
        <w:t>т</w:t>
      </w:r>
      <w:proofErr w:type="spellEnd"/>
      <w:r w:rsidR="00E845C2" w:rsidRPr="00E845C2">
        <w:rPr>
          <w:rFonts w:ascii="Times New Roman" w:eastAsia="Times New Roman" w:hAnsi="Times New Roman" w:cs="Times New Roman"/>
          <w:color w:val="000000"/>
          <w:sz w:val="24"/>
          <w:szCs w:val="24"/>
          <w:lang w:eastAsia="ru-RU"/>
        </w:rPr>
        <w:t xml:space="preserve">. Никель, 1 в г. Заполярный, категория «Без звезд» общим количеством 45 номеров на 79 мест; 1 хостел в г. Заполярный, категория «Без звезд», </w:t>
      </w:r>
      <w:r w:rsidR="00027BE3">
        <w:rPr>
          <w:rFonts w:ascii="Times New Roman" w:eastAsia="Times New Roman" w:hAnsi="Times New Roman" w:cs="Times New Roman"/>
          <w:color w:val="000000"/>
          <w:sz w:val="24"/>
          <w:szCs w:val="24"/>
          <w:lang w:eastAsia="ru-RU"/>
        </w:rPr>
        <w:br/>
      </w:r>
      <w:r w:rsidR="00E845C2" w:rsidRPr="00E845C2">
        <w:rPr>
          <w:rFonts w:ascii="Times New Roman" w:eastAsia="Times New Roman" w:hAnsi="Times New Roman" w:cs="Times New Roman"/>
          <w:color w:val="000000"/>
          <w:sz w:val="24"/>
          <w:szCs w:val="24"/>
          <w:lang w:eastAsia="ru-RU"/>
        </w:rPr>
        <w:t>8 номеров на 34 места;</w:t>
      </w:r>
      <w:proofErr w:type="gramEnd"/>
    </w:p>
    <w:p w14:paraId="76CE2487" w14:textId="4349223F" w:rsidR="00E845C2" w:rsidRPr="00E845C2" w:rsidRDefault="00E12796" w:rsidP="00027BE3">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845C2" w:rsidRPr="00E845C2">
        <w:rPr>
          <w:rFonts w:ascii="Times New Roman" w:eastAsia="Times New Roman" w:hAnsi="Times New Roman" w:cs="Times New Roman"/>
          <w:color w:val="000000"/>
          <w:sz w:val="24"/>
          <w:szCs w:val="24"/>
          <w:lang w:eastAsia="ru-RU"/>
        </w:rPr>
        <w:t xml:space="preserve">2 базы отдыха – 1 на 41 </w:t>
      </w:r>
      <w:proofErr w:type="gramStart"/>
      <w:r w:rsidR="00E845C2" w:rsidRPr="00E845C2">
        <w:rPr>
          <w:rFonts w:ascii="Times New Roman" w:eastAsia="Times New Roman" w:hAnsi="Times New Roman" w:cs="Times New Roman"/>
          <w:color w:val="000000"/>
          <w:sz w:val="24"/>
          <w:szCs w:val="24"/>
          <w:lang w:eastAsia="ru-RU"/>
        </w:rPr>
        <w:t>км</w:t>
      </w:r>
      <w:proofErr w:type="gramEnd"/>
      <w:r w:rsidR="00E845C2" w:rsidRPr="00E845C2">
        <w:rPr>
          <w:rFonts w:ascii="Times New Roman" w:eastAsia="Times New Roman" w:hAnsi="Times New Roman" w:cs="Times New Roman"/>
          <w:color w:val="000000"/>
          <w:sz w:val="24"/>
          <w:szCs w:val="24"/>
          <w:lang w:eastAsia="ru-RU"/>
        </w:rPr>
        <w:t xml:space="preserve"> а/д Заполярный </w:t>
      </w:r>
      <w:r w:rsidR="00E845C2" w:rsidRPr="00E845C2">
        <w:rPr>
          <w:rFonts w:ascii="Times New Roman" w:eastAsia="Times New Roman" w:hAnsi="Times New Roman" w:cs="Times New Roman"/>
          <w:sz w:val="24"/>
          <w:szCs w:val="24"/>
          <w:lang w:eastAsia="ru-RU"/>
        </w:rPr>
        <w:t xml:space="preserve">– </w:t>
      </w:r>
      <w:proofErr w:type="spellStart"/>
      <w:r w:rsidR="00E845C2" w:rsidRPr="00E845C2">
        <w:rPr>
          <w:rFonts w:ascii="Times New Roman" w:eastAsia="Times New Roman" w:hAnsi="Times New Roman" w:cs="Times New Roman"/>
          <w:color w:val="000000"/>
          <w:sz w:val="24"/>
          <w:szCs w:val="24"/>
          <w:lang w:eastAsia="ru-RU"/>
        </w:rPr>
        <w:t>Сальмиярви</w:t>
      </w:r>
      <w:proofErr w:type="spellEnd"/>
      <w:r w:rsidR="00E845C2" w:rsidRPr="00E845C2">
        <w:rPr>
          <w:rFonts w:ascii="Times New Roman" w:eastAsia="Times New Roman" w:hAnsi="Times New Roman" w:cs="Times New Roman"/>
          <w:color w:val="000000"/>
          <w:sz w:val="24"/>
          <w:szCs w:val="24"/>
          <w:lang w:eastAsia="ru-RU"/>
        </w:rPr>
        <w:t xml:space="preserve">, категория «Без звезд», </w:t>
      </w:r>
      <w:r w:rsidR="00027BE3">
        <w:rPr>
          <w:rFonts w:ascii="Times New Roman" w:eastAsia="Times New Roman" w:hAnsi="Times New Roman" w:cs="Times New Roman"/>
          <w:color w:val="000000"/>
          <w:sz w:val="24"/>
          <w:szCs w:val="24"/>
          <w:lang w:eastAsia="ru-RU"/>
        </w:rPr>
        <w:br/>
      </w:r>
      <w:r w:rsidR="00E845C2" w:rsidRPr="00E845C2">
        <w:rPr>
          <w:rFonts w:ascii="Times New Roman" w:eastAsia="Times New Roman" w:hAnsi="Times New Roman" w:cs="Times New Roman"/>
          <w:color w:val="000000"/>
          <w:sz w:val="24"/>
          <w:szCs w:val="24"/>
          <w:lang w:eastAsia="ru-RU"/>
        </w:rPr>
        <w:t xml:space="preserve">2 номера на 8 мест размещения, 1 на перешейке п-ова Средний, губа </w:t>
      </w:r>
      <w:proofErr w:type="spellStart"/>
      <w:r w:rsidR="00E845C2" w:rsidRPr="00E845C2">
        <w:rPr>
          <w:rFonts w:ascii="Times New Roman" w:eastAsia="Times New Roman" w:hAnsi="Times New Roman" w:cs="Times New Roman"/>
          <w:color w:val="000000"/>
          <w:sz w:val="24"/>
          <w:szCs w:val="24"/>
          <w:lang w:eastAsia="ru-RU"/>
        </w:rPr>
        <w:t>Кутовая</w:t>
      </w:r>
      <w:proofErr w:type="spellEnd"/>
      <w:r w:rsidR="00E845C2" w:rsidRPr="00E845C2">
        <w:rPr>
          <w:rFonts w:ascii="Times New Roman" w:eastAsia="Times New Roman" w:hAnsi="Times New Roman" w:cs="Times New Roman"/>
          <w:color w:val="000000"/>
          <w:sz w:val="24"/>
          <w:szCs w:val="24"/>
          <w:lang w:eastAsia="ru-RU"/>
        </w:rPr>
        <w:t>, категория «Четыре звезды», 5 номеров общей вместимостью 25 мест;</w:t>
      </w:r>
    </w:p>
    <w:p w14:paraId="5D5C452A" w14:textId="1D435B77" w:rsidR="00E845C2" w:rsidRPr="00E845C2" w:rsidRDefault="00027BE3" w:rsidP="00027BE3">
      <w:pPr>
        <w:numPr>
          <w:ilvl w:val="0"/>
          <w:numId w:val="29"/>
        </w:numPr>
        <w:tabs>
          <w:tab w:val="left" w:pos="993"/>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color w:val="000000"/>
          <w:sz w:val="24"/>
          <w:szCs w:val="24"/>
        </w:rPr>
        <w:t xml:space="preserve"> </w:t>
      </w:r>
      <w:proofErr w:type="gramStart"/>
      <w:r w:rsidR="00E845C2" w:rsidRPr="00E845C2">
        <w:rPr>
          <w:rFonts w:ascii="Times New Roman" w:hAnsi="Times New Roman" w:cs="Times New Roman"/>
          <w:color w:val="000000"/>
          <w:sz w:val="24"/>
          <w:szCs w:val="24"/>
        </w:rPr>
        <w:t xml:space="preserve">4 объекта туристской индустрии, не включенных в Перечень туристских объектов, размещенный на сайте Федерального </w:t>
      </w:r>
      <w:proofErr w:type="spellStart"/>
      <w:r w:rsidR="00E845C2" w:rsidRPr="00E845C2">
        <w:rPr>
          <w:rFonts w:ascii="Times New Roman" w:hAnsi="Times New Roman" w:cs="Times New Roman"/>
          <w:color w:val="000000"/>
          <w:sz w:val="24"/>
          <w:szCs w:val="24"/>
        </w:rPr>
        <w:t>агенства</w:t>
      </w:r>
      <w:proofErr w:type="spellEnd"/>
      <w:r w:rsidR="00E845C2" w:rsidRPr="00E845C2">
        <w:rPr>
          <w:rFonts w:ascii="Times New Roman" w:hAnsi="Times New Roman" w:cs="Times New Roman"/>
          <w:color w:val="000000"/>
          <w:sz w:val="24"/>
          <w:szCs w:val="24"/>
        </w:rPr>
        <w:t xml:space="preserve"> по туризму, не прошедшие процесс классификации, – 3 базы отдыха и 1 </w:t>
      </w:r>
      <w:proofErr w:type="spellStart"/>
      <w:r w:rsidR="00E845C2" w:rsidRPr="00E845C2">
        <w:rPr>
          <w:rFonts w:ascii="Times New Roman" w:hAnsi="Times New Roman" w:cs="Times New Roman"/>
          <w:color w:val="000000"/>
          <w:sz w:val="24"/>
          <w:szCs w:val="24"/>
        </w:rPr>
        <w:t>глэмпинг</w:t>
      </w:r>
      <w:proofErr w:type="spellEnd"/>
      <w:r w:rsidR="00E845C2" w:rsidRPr="00E845C2">
        <w:rPr>
          <w:rFonts w:ascii="Times New Roman" w:hAnsi="Times New Roman" w:cs="Times New Roman"/>
          <w:color w:val="000000"/>
          <w:sz w:val="24"/>
          <w:szCs w:val="24"/>
        </w:rPr>
        <w:t xml:space="preserve"> на п-овах Средний, Рыбачий, Немецкий.</w:t>
      </w:r>
      <w:proofErr w:type="gramEnd"/>
    </w:p>
    <w:p w14:paraId="37D65711" w14:textId="457DC28C" w:rsidR="00E845C2" w:rsidRPr="00E845C2" w:rsidRDefault="00E845C2" w:rsidP="00E845C2">
      <w:pPr>
        <w:tabs>
          <w:tab w:val="left" w:pos="284"/>
          <w:tab w:val="left" w:pos="1134"/>
        </w:tabs>
        <w:spacing w:after="0" w:line="240" w:lineRule="auto"/>
        <w:ind w:firstLine="709"/>
        <w:jc w:val="both"/>
        <w:rPr>
          <w:rFonts w:ascii="Times New Roman" w:eastAsia="Times New Roman" w:hAnsi="Times New Roman" w:cs="Times New Roman"/>
          <w:sz w:val="24"/>
          <w:szCs w:val="24"/>
          <w:lang w:eastAsia="ru-RU"/>
        </w:rPr>
      </w:pPr>
      <w:proofErr w:type="gramStart"/>
      <w:r w:rsidRPr="00E845C2">
        <w:rPr>
          <w:rFonts w:ascii="Times New Roman" w:eastAsia="Times New Roman" w:hAnsi="Times New Roman" w:cs="Times New Roman"/>
          <w:sz w:val="24"/>
          <w:szCs w:val="24"/>
          <w:lang w:eastAsia="ru-RU"/>
        </w:rPr>
        <w:lastRenderedPageBreak/>
        <w:t>На территории Печенгского муниципального округа зарегистрированы 4 организации, включенные в Единый федеральный реестр туроператоров (ООО «Гольфстим51», ООО «</w:t>
      </w:r>
      <w:proofErr w:type="spellStart"/>
      <w:r w:rsidRPr="00E845C2">
        <w:rPr>
          <w:rFonts w:ascii="Times New Roman" w:eastAsia="Times New Roman" w:hAnsi="Times New Roman" w:cs="Times New Roman"/>
          <w:sz w:val="24"/>
          <w:szCs w:val="24"/>
          <w:lang w:eastAsia="ru-RU"/>
        </w:rPr>
        <w:t>Дайверси</w:t>
      </w:r>
      <w:proofErr w:type="spellEnd"/>
      <w:r w:rsidRPr="00E845C2">
        <w:rPr>
          <w:rFonts w:ascii="Times New Roman" w:eastAsia="Times New Roman" w:hAnsi="Times New Roman" w:cs="Times New Roman"/>
          <w:sz w:val="24"/>
          <w:szCs w:val="24"/>
          <w:lang w:eastAsia="ru-RU"/>
        </w:rPr>
        <w:t>», ООО «Золото Арктики», ООО «СЛД».</w:t>
      </w:r>
      <w:proofErr w:type="gramEnd"/>
      <w:r w:rsidRPr="00E845C2">
        <w:rPr>
          <w:rFonts w:ascii="Times New Roman" w:eastAsia="Times New Roman" w:hAnsi="Times New Roman" w:cs="Times New Roman"/>
          <w:sz w:val="24"/>
          <w:szCs w:val="24"/>
          <w:lang w:eastAsia="ru-RU"/>
        </w:rPr>
        <w:t xml:space="preserve"> Сфера туроператорской деятельности – внутренний и международный въездной туризм. Также, в перечень туроператоров, оказывающих услуги по организации туров на территории Печенгского муниципального округа, ОЭР в банк данных по состоянию на 01.01.2022 года включено 15 организаций, входящих в Единый федеральный реестр туроператоров и зарегистрированные на территории других муниципальных образований и субъектов РФ. В большинстве эти организации ориентированы на предоставление туров по полуостровам Средний, Рыбачий. Это приключенческий туризм, активный отдых, военно-исторические туры, пешие экскурсии и автотуры, туры на </w:t>
      </w:r>
      <w:proofErr w:type="spellStart"/>
      <w:r w:rsidRPr="00E845C2">
        <w:rPr>
          <w:rFonts w:ascii="Times New Roman" w:eastAsia="Times New Roman" w:hAnsi="Times New Roman" w:cs="Times New Roman"/>
          <w:sz w:val="24"/>
          <w:szCs w:val="24"/>
          <w:lang w:eastAsia="ru-RU"/>
        </w:rPr>
        <w:t>квадроциклах</w:t>
      </w:r>
      <w:proofErr w:type="spellEnd"/>
      <w:r w:rsidRPr="00E845C2">
        <w:rPr>
          <w:rFonts w:ascii="Times New Roman" w:eastAsia="Times New Roman" w:hAnsi="Times New Roman" w:cs="Times New Roman"/>
          <w:sz w:val="24"/>
          <w:szCs w:val="24"/>
          <w:lang w:eastAsia="ru-RU"/>
        </w:rPr>
        <w:t xml:space="preserve">, </w:t>
      </w:r>
      <w:proofErr w:type="gramStart"/>
      <w:r w:rsidRPr="00E845C2">
        <w:rPr>
          <w:rFonts w:ascii="Times New Roman" w:eastAsia="Times New Roman" w:hAnsi="Times New Roman" w:cs="Times New Roman"/>
          <w:sz w:val="24"/>
          <w:szCs w:val="24"/>
          <w:lang w:eastAsia="ru-RU"/>
        </w:rPr>
        <w:t>джип-туры</w:t>
      </w:r>
      <w:proofErr w:type="gramEnd"/>
      <w:r w:rsidRPr="00E845C2">
        <w:rPr>
          <w:rFonts w:ascii="Times New Roman" w:eastAsia="Times New Roman" w:hAnsi="Times New Roman" w:cs="Times New Roman"/>
          <w:sz w:val="24"/>
          <w:szCs w:val="24"/>
          <w:lang w:eastAsia="ru-RU"/>
        </w:rPr>
        <w:t xml:space="preserve">, однодневные и многодневные туры, индивидуальные и коллективные, ВИП-туры, экскурсионные туры для всей семьи, морская рыбалка. Предлагается многообразие вариантов размещения – палаточные лагеря, </w:t>
      </w:r>
      <w:proofErr w:type="spellStart"/>
      <w:r w:rsidRPr="00E845C2">
        <w:rPr>
          <w:rFonts w:ascii="Times New Roman" w:eastAsia="Times New Roman" w:hAnsi="Times New Roman" w:cs="Times New Roman"/>
          <w:sz w:val="24"/>
          <w:szCs w:val="24"/>
          <w:lang w:eastAsia="ru-RU"/>
        </w:rPr>
        <w:t>глэмпинги</w:t>
      </w:r>
      <w:proofErr w:type="spellEnd"/>
      <w:r w:rsidRPr="00E845C2">
        <w:rPr>
          <w:rFonts w:ascii="Times New Roman" w:eastAsia="Times New Roman" w:hAnsi="Times New Roman" w:cs="Times New Roman"/>
          <w:sz w:val="24"/>
          <w:szCs w:val="24"/>
          <w:lang w:eastAsia="ru-RU"/>
        </w:rPr>
        <w:t xml:space="preserve">, турбазы, базы отдыха. Есть единичные предложения туроператоров по организации туров на Кольскую сверхглубокую, экскурсионный тур </w:t>
      </w:r>
      <w:proofErr w:type="spellStart"/>
      <w:r w:rsidRPr="00E845C2">
        <w:rPr>
          <w:rFonts w:ascii="Times New Roman" w:eastAsia="Times New Roman" w:hAnsi="Times New Roman" w:cs="Times New Roman"/>
          <w:sz w:val="24"/>
          <w:szCs w:val="24"/>
          <w:lang w:eastAsia="ru-RU"/>
        </w:rPr>
        <w:t>Луостари</w:t>
      </w:r>
      <w:proofErr w:type="spellEnd"/>
      <w:r w:rsidR="00C94674">
        <w:rPr>
          <w:rFonts w:ascii="Times New Roman" w:eastAsia="Times New Roman" w:hAnsi="Times New Roman" w:cs="Times New Roman"/>
          <w:sz w:val="24"/>
          <w:szCs w:val="24"/>
          <w:lang w:eastAsia="ru-RU"/>
        </w:rPr>
        <w:t>-</w:t>
      </w:r>
      <w:r w:rsidRPr="00E845C2">
        <w:rPr>
          <w:rFonts w:ascii="Times New Roman" w:eastAsia="Times New Roman" w:hAnsi="Times New Roman" w:cs="Times New Roman"/>
          <w:sz w:val="24"/>
          <w:szCs w:val="24"/>
          <w:lang w:eastAsia="ru-RU"/>
        </w:rPr>
        <w:t>Печенга</w:t>
      </w:r>
      <w:r w:rsidR="00C94674">
        <w:rPr>
          <w:rFonts w:ascii="Times New Roman" w:eastAsia="Times New Roman" w:hAnsi="Times New Roman" w:cs="Times New Roman"/>
          <w:sz w:val="24"/>
          <w:szCs w:val="24"/>
          <w:lang w:eastAsia="ru-RU"/>
        </w:rPr>
        <w:t>-</w:t>
      </w:r>
      <w:proofErr w:type="spellStart"/>
      <w:r w:rsidRPr="00E845C2">
        <w:rPr>
          <w:rFonts w:ascii="Times New Roman" w:eastAsia="Times New Roman" w:hAnsi="Times New Roman" w:cs="Times New Roman"/>
          <w:sz w:val="24"/>
          <w:szCs w:val="24"/>
          <w:lang w:eastAsia="ru-RU"/>
        </w:rPr>
        <w:t>Корзуново</w:t>
      </w:r>
      <w:proofErr w:type="spellEnd"/>
      <w:r w:rsidRPr="00E845C2">
        <w:rPr>
          <w:rFonts w:ascii="Times New Roman" w:eastAsia="Times New Roman" w:hAnsi="Times New Roman" w:cs="Times New Roman"/>
          <w:sz w:val="24"/>
          <w:szCs w:val="24"/>
          <w:lang w:eastAsia="ru-RU"/>
        </w:rPr>
        <w:t xml:space="preserve">, «Тайны </w:t>
      </w:r>
      <w:proofErr w:type="spellStart"/>
      <w:r w:rsidRPr="00E845C2">
        <w:rPr>
          <w:rFonts w:ascii="Times New Roman" w:eastAsia="Times New Roman" w:hAnsi="Times New Roman" w:cs="Times New Roman"/>
          <w:sz w:val="24"/>
          <w:szCs w:val="24"/>
          <w:lang w:eastAsia="ru-RU"/>
        </w:rPr>
        <w:t>Лиинахамари</w:t>
      </w:r>
      <w:proofErr w:type="spellEnd"/>
      <w:r w:rsidRPr="00E845C2">
        <w:rPr>
          <w:rFonts w:ascii="Times New Roman" w:eastAsia="Times New Roman" w:hAnsi="Times New Roman" w:cs="Times New Roman"/>
          <w:sz w:val="24"/>
          <w:szCs w:val="24"/>
          <w:lang w:eastAsia="ru-RU"/>
        </w:rPr>
        <w:t>».</w:t>
      </w:r>
    </w:p>
    <w:p w14:paraId="34D6F5DA" w14:textId="276E4668" w:rsidR="00E845C2" w:rsidRPr="00E845C2" w:rsidRDefault="00E845C2" w:rsidP="00E845C2">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E845C2">
        <w:rPr>
          <w:rFonts w:ascii="Times New Roman" w:eastAsia="Times New Roman" w:hAnsi="Times New Roman" w:cs="Times New Roman"/>
          <w:sz w:val="24"/>
          <w:szCs w:val="24"/>
          <w:lang w:eastAsia="ru-RU"/>
        </w:rPr>
        <w:t xml:space="preserve">В 2021 году информацию о туристах, посетивших </w:t>
      </w:r>
      <w:proofErr w:type="spellStart"/>
      <w:r w:rsidRPr="00E845C2">
        <w:rPr>
          <w:rFonts w:ascii="Times New Roman" w:eastAsia="Times New Roman" w:hAnsi="Times New Roman" w:cs="Times New Roman"/>
          <w:sz w:val="24"/>
          <w:szCs w:val="24"/>
          <w:lang w:eastAsia="ru-RU"/>
        </w:rPr>
        <w:t>Печенгский</w:t>
      </w:r>
      <w:proofErr w:type="spellEnd"/>
      <w:r w:rsidRPr="00E845C2">
        <w:rPr>
          <w:rFonts w:ascii="Times New Roman" w:eastAsia="Times New Roman" w:hAnsi="Times New Roman" w:cs="Times New Roman"/>
          <w:sz w:val="24"/>
          <w:szCs w:val="24"/>
          <w:lang w:eastAsia="ru-RU"/>
        </w:rPr>
        <w:t xml:space="preserve"> округ, администрации </w:t>
      </w:r>
      <w:proofErr w:type="spellStart"/>
      <w:r w:rsidRPr="00E845C2">
        <w:rPr>
          <w:rFonts w:ascii="Times New Roman" w:eastAsia="Times New Roman" w:hAnsi="Times New Roman" w:cs="Times New Roman"/>
          <w:sz w:val="24"/>
          <w:szCs w:val="24"/>
          <w:lang w:eastAsia="ru-RU"/>
        </w:rPr>
        <w:t>Печенгского</w:t>
      </w:r>
      <w:proofErr w:type="spellEnd"/>
      <w:r w:rsidRPr="00E845C2">
        <w:rPr>
          <w:rFonts w:ascii="Times New Roman" w:eastAsia="Times New Roman" w:hAnsi="Times New Roman" w:cs="Times New Roman"/>
          <w:sz w:val="24"/>
          <w:szCs w:val="24"/>
          <w:lang w:eastAsia="ru-RU"/>
        </w:rPr>
        <w:t xml:space="preserve"> муниципального округа направляли 2 организации – коллективных средства размещения (далее – КСР). По этим данным, количество туристов составило 4,6 тыс.</w:t>
      </w:r>
      <w:r w:rsidR="00C94674">
        <w:rPr>
          <w:rFonts w:ascii="Times New Roman" w:eastAsia="Times New Roman" w:hAnsi="Times New Roman" w:cs="Times New Roman"/>
          <w:sz w:val="24"/>
          <w:szCs w:val="24"/>
          <w:lang w:eastAsia="ru-RU"/>
        </w:rPr>
        <w:t xml:space="preserve"> </w:t>
      </w:r>
      <w:r w:rsidRPr="00E845C2">
        <w:rPr>
          <w:rFonts w:ascii="Times New Roman" w:eastAsia="Times New Roman" w:hAnsi="Times New Roman" w:cs="Times New Roman"/>
          <w:sz w:val="24"/>
          <w:szCs w:val="24"/>
          <w:lang w:eastAsia="ru-RU"/>
        </w:rPr>
        <w:t xml:space="preserve">человек  </w:t>
      </w:r>
      <w:r w:rsidR="00C94674">
        <w:rPr>
          <w:rFonts w:ascii="Times New Roman" w:eastAsia="Times New Roman" w:hAnsi="Times New Roman" w:cs="Times New Roman"/>
          <w:sz w:val="24"/>
          <w:szCs w:val="24"/>
          <w:lang w:eastAsia="ru-RU"/>
        </w:rPr>
        <w:t>(</w:t>
      </w:r>
      <w:r w:rsidRPr="00E845C2">
        <w:rPr>
          <w:rFonts w:ascii="Times New Roman" w:eastAsia="Times New Roman" w:hAnsi="Times New Roman" w:cs="Times New Roman"/>
          <w:sz w:val="24"/>
          <w:szCs w:val="24"/>
          <w:lang w:eastAsia="ru-RU"/>
        </w:rPr>
        <w:t>количество ночевок – 12 639).</w:t>
      </w:r>
    </w:p>
    <w:p w14:paraId="35A27B65" w14:textId="77777777" w:rsidR="00E845C2" w:rsidRPr="00E845C2" w:rsidRDefault="00E845C2" w:rsidP="00E845C2">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E845C2">
        <w:rPr>
          <w:rFonts w:ascii="Times New Roman" w:eastAsia="Times New Roman" w:hAnsi="Times New Roman" w:cs="Times New Roman"/>
          <w:sz w:val="24"/>
          <w:szCs w:val="24"/>
          <w:lang w:eastAsia="ru-RU"/>
        </w:rPr>
        <w:t xml:space="preserve">По состоянию на 01.02.2022 года – численность КСР, предоставляющих информацию, увеличилась до 6 организаций. В адрес КСР, не предоставляющих информацию в настоящее время, администрацией округа были направлены письма с просьбой о направлении ежемесячных данных о турпотоке. </w:t>
      </w:r>
    </w:p>
    <w:p w14:paraId="3564AB4E" w14:textId="77777777" w:rsidR="00E845C2" w:rsidRPr="00E845C2" w:rsidRDefault="00E845C2" w:rsidP="00E845C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845C2">
        <w:rPr>
          <w:rFonts w:ascii="Times New Roman" w:eastAsia="Times New Roman" w:hAnsi="Times New Roman" w:cs="Times New Roman"/>
          <w:sz w:val="24"/>
          <w:szCs w:val="24"/>
          <w:lang w:eastAsia="ru-RU"/>
        </w:rPr>
        <w:t>На 2022 – 2025 годы плановый объем туристского потока на территорию Печенгского округа не установлен.</w:t>
      </w:r>
    </w:p>
    <w:p w14:paraId="0A60F8A9" w14:textId="77777777" w:rsidR="00C502A6" w:rsidRDefault="00C502A6" w:rsidP="00DA3782">
      <w:pPr>
        <w:tabs>
          <w:tab w:val="left" w:pos="709"/>
        </w:tabs>
        <w:spacing w:after="0" w:line="240" w:lineRule="auto"/>
        <w:jc w:val="both"/>
        <w:rPr>
          <w:rFonts w:ascii="Times New Roman" w:hAnsi="Times New Roman" w:cs="Times New Roman"/>
          <w:sz w:val="24"/>
          <w:szCs w:val="24"/>
        </w:rPr>
      </w:pPr>
    </w:p>
    <w:p w14:paraId="0FCD0482" w14:textId="0B795961" w:rsidR="00DA3782" w:rsidRDefault="00DA3782" w:rsidP="00DA3782">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r w:rsidRPr="00C502A6">
        <w:rPr>
          <w:rFonts w:ascii="Times New Roman" w:hAnsi="Times New Roman" w:cs="Times New Roman"/>
          <w:bCs/>
          <w:sz w:val="24"/>
          <w:szCs w:val="24"/>
          <w:u w:val="single"/>
        </w:rPr>
        <w:t>Анализ целевых индикаторо</w:t>
      </w:r>
      <w:r w:rsidR="004B7F79" w:rsidRPr="00C502A6">
        <w:rPr>
          <w:rFonts w:ascii="Times New Roman" w:hAnsi="Times New Roman" w:cs="Times New Roman"/>
          <w:bCs/>
          <w:sz w:val="24"/>
          <w:szCs w:val="24"/>
          <w:u w:val="single"/>
        </w:rPr>
        <w:t xml:space="preserve">в </w:t>
      </w:r>
      <w:r w:rsidR="00C502A6">
        <w:rPr>
          <w:rFonts w:ascii="Times New Roman" w:hAnsi="Times New Roman" w:cs="Times New Roman"/>
          <w:bCs/>
          <w:sz w:val="24"/>
          <w:szCs w:val="24"/>
          <w:u w:val="single"/>
        </w:rPr>
        <w:t>под</w:t>
      </w:r>
      <w:r w:rsidR="004B7F79" w:rsidRPr="00C502A6">
        <w:rPr>
          <w:rFonts w:ascii="Times New Roman" w:hAnsi="Times New Roman" w:cs="Times New Roman"/>
          <w:bCs/>
          <w:sz w:val="24"/>
          <w:szCs w:val="24"/>
          <w:u w:val="single"/>
        </w:rPr>
        <w:t>программы</w:t>
      </w:r>
      <w:r w:rsidR="00C502A6">
        <w:rPr>
          <w:rFonts w:ascii="Times New Roman" w:hAnsi="Times New Roman" w:cs="Times New Roman"/>
          <w:bCs/>
          <w:sz w:val="24"/>
          <w:szCs w:val="24"/>
          <w:u w:val="single"/>
        </w:rPr>
        <w:t xml:space="preserve"> 1</w:t>
      </w:r>
      <w:r w:rsidR="004B7F79" w:rsidRPr="00C502A6">
        <w:rPr>
          <w:rFonts w:ascii="Times New Roman" w:hAnsi="Times New Roman" w:cs="Times New Roman"/>
          <w:bCs/>
          <w:sz w:val="24"/>
          <w:szCs w:val="24"/>
          <w:u w:val="single"/>
        </w:rPr>
        <w:t xml:space="preserve"> за 202</w:t>
      </w:r>
      <w:r w:rsidR="00C502A6">
        <w:rPr>
          <w:rFonts w:ascii="Times New Roman" w:hAnsi="Times New Roman" w:cs="Times New Roman"/>
          <w:bCs/>
          <w:sz w:val="24"/>
          <w:szCs w:val="24"/>
          <w:u w:val="single"/>
        </w:rPr>
        <w:t>1</w:t>
      </w:r>
      <w:r w:rsidRPr="00C502A6">
        <w:rPr>
          <w:rFonts w:ascii="Times New Roman" w:hAnsi="Times New Roman" w:cs="Times New Roman"/>
          <w:bCs/>
          <w:sz w:val="24"/>
          <w:szCs w:val="24"/>
          <w:u w:val="single"/>
        </w:rPr>
        <w:t xml:space="preserve"> год</w:t>
      </w:r>
    </w:p>
    <w:p w14:paraId="67B3A33A" w14:textId="77777777" w:rsidR="00027BE3" w:rsidRPr="00C502A6" w:rsidRDefault="00027BE3" w:rsidP="00DA3782">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p>
    <w:tbl>
      <w:tblPr>
        <w:tblW w:w="9498" w:type="dxa"/>
        <w:tblInd w:w="108" w:type="dxa"/>
        <w:tblLayout w:type="fixed"/>
        <w:tblLook w:val="04A0" w:firstRow="1" w:lastRow="0" w:firstColumn="1" w:lastColumn="0" w:noHBand="0" w:noVBand="1"/>
      </w:tblPr>
      <w:tblGrid>
        <w:gridCol w:w="709"/>
        <w:gridCol w:w="4820"/>
        <w:gridCol w:w="992"/>
        <w:gridCol w:w="1559"/>
        <w:gridCol w:w="1418"/>
      </w:tblGrid>
      <w:tr w:rsidR="00C502A6" w:rsidRPr="001C51F7" w14:paraId="1D9E9185" w14:textId="77777777" w:rsidTr="00027BE3">
        <w:trPr>
          <w:trHeight w:val="230"/>
        </w:trPr>
        <w:tc>
          <w:tcPr>
            <w:tcW w:w="709" w:type="dxa"/>
            <w:vMerge w:val="restart"/>
            <w:tcBorders>
              <w:top w:val="single" w:sz="4" w:space="0" w:color="auto"/>
              <w:left w:val="single" w:sz="4" w:space="0" w:color="auto"/>
              <w:right w:val="single" w:sz="4" w:space="0" w:color="auto"/>
            </w:tcBorders>
            <w:shd w:val="clear" w:color="auto" w:fill="auto"/>
            <w:hideMark/>
          </w:tcPr>
          <w:p w14:paraId="5B07EF52" w14:textId="77777777" w:rsidR="00C502A6" w:rsidRPr="001C51F7" w:rsidRDefault="00C502A6" w:rsidP="00DF5006">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Pr="001C51F7">
              <w:rPr>
                <w:rFonts w:ascii="Times New Roman" w:hAnsi="Times New Roman" w:cs="Times New Roman"/>
                <w:bCs/>
                <w:sz w:val="20"/>
                <w:szCs w:val="20"/>
              </w:rPr>
              <w:t>п</w:t>
            </w:r>
            <w:proofErr w:type="gramEnd"/>
            <w:r w:rsidRPr="001C51F7">
              <w:rPr>
                <w:rFonts w:ascii="Times New Roman" w:hAnsi="Times New Roman" w:cs="Times New Roman"/>
                <w:bCs/>
                <w:sz w:val="20"/>
                <w:szCs w:val="20"/>
              </w:rPr>
              <w:t>/п</w:t>
            </w:r>
          </w:p>
        </w:tc>
        <w:tc>
          <w:tcPr>
            <w:tcW w:w="4820" w:type="dxa"/>
            <w:vMerge w:val="restart"/>
            <w:tcBorders>
              <w:top w:val="single" w:sz="4" w:space="0" w:color="auto"/>
              <w:left w:val="nil"/>
              <w:right w:val="single" w:sz="4" w:space="0" w:color="auto"/>
            </w:tcBorders>
            <w:shd w:val="clear" w:color="auto" w:fill="auto"/>
            <w:hideMark/>
          </w:tcPr>
          <w:p w14:paraId="5A74FB59" w14:textId="77777777" w:rsidR="00C502A6" w:rsidRPr="001C51F7" w:rsidRDefault="00C502A6" w:rsidP="00DF5006">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992" w:type="dxa"/>
            <w:vMerge w:val="restart"/>
            <w:tcBorders>
              <w:top w:val="single" w:sz="4" w:space="0" w:color="auto"/>
              <w:left w:val="nil"/>
              <w:right w:val="single" w:sz="4" w:space="0" w:color="auto"/>
            </w:tcBorders>
            <w:shd w:val="clear" w:color="auto" w:fill="auto"/>
            <w:hideMark/>
          </w:tcPr>
          <w:p w14:paraId="54DB6803" w14:textId="77777777" w:rsidR="00C502A6" w:rsidRPr="001C51F7" w:rsidRDefault="00C502A6" w:rsidP="00DF5006">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00321D66" w14:textId="77777777" w:rsidR="00C502A6" w:rsidRPr="001C51F7" w:rsidRDefault="00C502A6" w:rsidP="00DF5006">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Значение показателя, 20</w:t>
            </w:r>
            <w:r>
              <w:rPr>
                <w:rFonts w:ascii="Times New Roman" w:hAnsi="Times New Roman" w:cs="Times New Roman"/>
                <w:bCs/>
                <w:sz w:val="20"/>
                <w:szCs w:val="20"/>
              </w:rPr>
              <w:t>21</w:t>
            </w:r>
            <w:r w:rsidRPr="001C51F7">
              <w:rPr>
                <w:rFonts w:ascii="Times New Roman" w:hAnsi="Times New Roman" w:cs="Times New Roman"/>
                <w:bCs/>
                <w:sz w:val="20"/>
                <w:szCs w:val="20"/>
              </w:rPr>
              <w:t xml:space="preserve"> год</w:t>
            </w:r>
          </w:p>
        </w:tc>
      </w:tr>
      <w:tr w:rsidR="00C502A6" w:rsidRPr="001C51F7" w14:paraId="020E3217" w14:textId="77777777" w:rsidTr="00027BE3">
        <w:trPr>
          <w:trHeight w:val="134"/>
        </w:trPr>
        <w:tc>
          <w:tcPr>
            <w:tcW w:w="709" w:type="dxa"/>
            <w:vMerge/>
            <w:tcBorders>
              <w:left w:val="single" w:sz="4" w:space="0" w:color="auto"/>
              <w:bottom w:val="single" w:sz="4" w:space="0" w:color="auto"/>
              <w:right w:val="single" w:sz="4" w:space="0" w:color="auto"/>
            </w:tcBorders>
            <w:shd w:val="clear" w:color="auto" w:fill="auto"/>
          </w:tcPr>
          <w:p w14:paraId="67416F63" w14:textId="77777777" w:rsidR="00C502A6" w:rsidRPr="001C51F7" w:rsidRDefault="00C502A6" w:rsidP="00DF5006">
            <w:pPr>
              <w:spacing w:after="0" w:line="240" w:lineRule="auto"/>
              <w:jc w:val="center"/>
              <w:rPr>
                <w:rFonts w:ascii="Times New Roman" w:hAnsi="Times New Roman" w:cs="Times New Roman"/>
                <w:bCs/>
                <w:sz w:val="20"/>
                <w:szCs w:val="20"/>
              </w:rPr>
            </w:pPr>
          </w:p>
        </w:tc>
        <w:tc>
          <w:tcPr>
            <w:tcW w:w="4820" w:type="dxa"/>
            <w:vMerge/>
            <w:tcBorders>
              <w:left w:val="nil"/>
              <w:bottom w:val="single" w:sz="4" w:space="0" w:color="auto"/>
              <w:right w:val="single" w:sz="4" w:space="0" w:color="auto"/>
            </w:tcBorders>
            <w:shd w:val="clear" w:color="auto" w:fill="auto"/>
          </w:tcPr>
          <w:p w14:paraId="545B098C" w14:textId="77777777" w:rsidR="00C502A6" w:rsidRPr="001C51F7" w:rsidRDefault="00C502A6" w:rsidP="00DF5006">
            <w:pPr>
              <w:spacing w:after="0" w:line="240" w:lineRule="auto"/>
              <w:jc w:val="center"/>
              <w:rPr>
                <w:rFonts w:ascii="Times New Roman" w:hAnsi="Times New Roman" w:cs="Times New Roman"/>
                <w:bCs/>
                <w:sz w:val="20"/>
                <w:szCs w:val="20"/>
              </w:rPr>
            </w:pPr>
          </w:p>
        </w:tc>
        <w:tc>
          <w:tcPr>
            <w:tcW w:w="992" w:type="dxa"/>
            <w:vMerge/>
            <w:tcBorders>
              <w:left w:val="nil"/>
              <w:bottom w:val="single" w:sz="4" w:space="0" w:color="auto"/>
              <w:right w:val="single" w:sz="4" w:space="0" w:color="auto"/>
            </w:tcBorders>
            <w:shd w:val="clear" w:color="auto" w:fill="auto"/>
          </w:tcPr>
          <w:p w14:paraId="438A1EDE" w14:textId="77777777" w:rsidR="00C502A6" w:rsidRPr="001C51F7" w:rsidRDefault="00C502A6" w:rsidP="00DF5006">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24CF10C7" w14:textId="77777777" w:rsidR="00C502A6" w:rsidRPr="001C51F7" w:rsidRDefault="00C502A6" w:rsidP="00DF5006">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36C36BE0" w14:textId="77777777" w:rsidR="00C502A6" w:rsidRPr="001C51F7" w:rsidRDefault="00C502A6" w:rsidP="00DF5006">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C502A6" w:rsidRPr="001C51F7" w14:paraId="02827423" w14:textId="77777777" w:rsidTr="00027BE3">
        <w:trPr>
          <w:trHeight w:val="125"/>
        </w:trPr>
        <w:tc>
          <w:tcPr>
            <w:tcW w:w="709" w:type="dxa"/>
            <w:tcBorders>
              <w:top w:val="nil"/>
              <w:left w:val="single" w:sz="4" w:space="0" w:color="auto"/>
              <w:bottom w:val="single" w:sz="4" w:space="0" w:color="auto"/>
              <w:right w:val="single" w:sz="4" w:space="0" w:color="auto"/>
            </w:tcBorders>
            <w:shd w:val="clear" w:color="auto" w:fill="auto"/>
            <w:noWrap/>
            <w:hideMark/>
          </w:tcPr>
          <w:p w14:paraId="75A45B4B" w14:textId="77777777" w:rsidR="00C502A6" w:rsidRPr="001C51F7" w:rsidRDefault="00C502A6" w:rsidP="00DF5006">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820" w:type="dxa"/>
            <w:tcBorders>
              <w:top w:val="nil"/>
              <w:left w:val="nil"/>
              <w:bottom w:val="single" w:sz="4" w:space="0" w:color="auto"/>
              <w:right w:val="single" w:sz="4" w:space="0" w:color="auto"/>
            </w:tcBorders>
            <w:shd w:val="clear" w:color="auto" w:fill="auto"/>
            <w:noWrap/>
            <w:hideMark/>
          </w:tcPr>
          <w:p w14:paraId="3D4F3C44" w14:textId="77777777" w:rsidR="00C502A6" w:rsidRPr="00056C28" w:rsidRDefault="00C502A6" w:rsidP="00DF5006">
            <w:pPr>
              <w:widowControl w:val="0"/>
              <w:tabs>
                <w:tab w:val="left" w:pos="-8913"/>
              </w:tabs>
              <w:autoSpaceDE w:val="0"/>
              <w:autoSpaceDN w:val="0"/>
              <w:adjustRightInd w:val="0"/>
              <w:spacing w:after="0" w:line="240" w:lineRule="auto"/>
              <w:jc w:val="both"/>
              <w:rPr>
                <w:rFonts w:ascii="Times New Roman" w:hAnsi="Times New Roman" w:cs="Times New Roman"/>
                <w:sz w:val="20"/>
                <w:szCs w:val="20"/>
              </w:rPr>
            </w:pPr>
            <w:r w:rsidRPr="00056C28">
              <w:rPr>
                <w:rFonts w:ascii="Times New Roman" w:hAnsi="Times New Roman" w:cs="Times New Roman"/>
                <w:sz w:val="20"/>
                <w:szCs w:val="20"/>
              </w:rPr>
              <w:t xml:space="preserve">Сумма налогов, уплаченная субъектами малого и среднего предпринимательства, находящимися на </w:t>
            </w:r>
            <w:proofErr w:type="spellStart"/>
            <w:r w:rsidRPr="00056C28">
              <w:rPr>
                <w:rFonts w:ascii="Times New Roman" w:hAnsi="Times New Roman" w:cs="Times New Roman"/>
                <w:sz w:val="20"/>
                <w:szCs w:val="20"/>
              </w:rPr>
              <w:t>спецрежимах</w:t>
            </w:r>
            <w:proofErr w:type="spellEnd"/>
            <w:r w:rsidRPr="00056C28">
              <w:rPr>
                <w:rFonts w:ascii="Times New Roman" w:hAnsi="Times New Roman" w:cs="Times New Roman"/>
                <w:sz w:val="20"/>
                <w:szCs w:val="20"/>
              </w:rPr>
              <w:t xml:space="preserve"> налогообложения</w:t>
            </w:r>
          </w:p>
        </w:tc>
        <w:tc>
          <w:tcPr>
            <w:tcW w:w="992" w:type="dxa"/>
            <w:tcBorders>
              <w:top w:val="nil"/>
              <w:left w:val="nil"/>
              <w:bottom w:val="single" w:sz="4" w:space="0" w:color="auto"/>
              <w:right w:val="single" w:sz="4" w:space="0" w:color="auto"/>
            </w:tcBorders>
            <w:shd w:val="clear" w:color="auto" w:fill="auto"/>
            <w:hideMark/>
          </w:tcPr>
          <w:p w14:paraId="23C7DC63" w14:textId="77777777" w:rsidR="00C502A6" w:rsidRPr="001C51F7" w:rsidRDefault="00C502A6" w:rsidP="00DF5006">
            <w:pPr>
              <w:spacing w:after="0" w:line="240" w:lineRule="auto"/>
              <w:ind w:right="29"/>
              <w:jc w:val="center"/>
              <w:rPr>
                <w:rFonts w:ascii="Times New Roman" w:hAnsi="Times New Roman" w:cs="Times New Roman"/>
                <w:sz w:val="20"/>
                <w:szCs w:val="20"/>
              </w:rPr>
            </w:pPr>
            <w:r>
              <w:rPr>
                <w:rFonts w:ascii="Times New Roman" w:hAnsi="Times New Roman" w:cs="Times New Roman"/>
                <w:color w:val="000000"/>
                <w:sz w:val="18"/>
                <w:szCs w:val="18"/>
              </w:rPr>
              <w:t>м</w:t>
            </w:r>
            <w:r w:rsidRPr="001C51F7">
              <w:rPr>
                <w:rFonts w:ascii="Times New Roman" w:hAnsi="Times New Roman" w:cs="Times New Roman"/>
                <w:color w:val="000000"/>
                <w:sz w:val="18"/>
                <w:szCs w:val="18"/>
              </w:rPr>
              <w:t>лн. руб.</w:t>
            </w:r>
          </w:p>
        </w:tc>
        <w:tc>
          <w:tcPr>
            <w:tcW w:w="1559" w:type="dxa"/>
            <w:tcBorders>
              <w:top w:val="nil"/>
              <w:left w:val="nil"/>
              <w:bottom w:val="single" w:sz="4" w:space="0" w:color="auto"/>
              <w:right w:val="single" w:sz="4" w:space="0" w:color="auto"/>
            </w:tcBorders>
            <w:shd w:val="clear" w:color="auto" w:fill="auto"/>
            <w:noWrap/>
          </w:tcPr>
          <w:p w14:paraId="455E9A15" w14:textId="77777777" w:rsidR="00C502A6" w:rsidRPr="001C51F7" w:rsidRDefault="00C502A6" w:rsidP="00DF500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41,9</w:t>
            </w:r>
          </w:p>
        </w:tc>
        <w:tc>
          <w:tcPr>
            <w:tcW w:w="1418" w:type="dxa"/>
            <w:tcBorders>
              <w:top w:val="nil"/>
              <w:left w:val="nil"/>
              <w:bottom w:val="single" w:sz="4" w:space="0" w:color="auto"/>
              <w:right w:val="single" w:sz="4" w:space="0" w:color="auto"/>
            </w:tcBorders>
            <w:shd w:val="clear" w:color="auto" w:fill="auto"/>
          </w:tcPr>
          <w:p w14:paraId="5949E27B" w14:textId="71C3484A" w:rsidR="00C502A6" w:rsidRPr="003D7A0B" w:rsidRDefault="00FE1DEC" w:rsidP="00DF500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43,1</w:t>
            </w:r>
          </w:p>
        </w:tc>
      </w:tr>
      <w:tr w:rsidR="00C502A6" w:rsidRPr="001C51F7" w14:paraId="1F56EDA9" w14:textId="77777777" w:rsidTr="00027BE3">
        <w:trPr>
          <w:trHeight w:val="15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1AE01F5" w14:textId="77777777" w:rsidR="00C502A6" w:rsidRPr="001C51F7" w:rsidRDefault="00C502A6" w:rsidP="00DF5006">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1.2.</w:t>
            </w:r>
          </w:p>
        </w:tc>
        <w:tc>
          <w:tcPr>
            <w:tcW w:w="4820" w:type="dxa"/>
            <w:tcBorders>
              <w:top w:val="single" w:sz="4" w:space="0" w:color="auto"/>
              <w:left w:val="nil"/>
              <w:bottom w:val="single" w:sz="4" w:space="0" w:color="auto"/>
              <w:right w:val="single" w:sz="4" w:space="0" w:color="auto"/>
            </w:tcBorders>
            <w:shd w:val="clear" w:color="auto" w:fill="auto"/>
          </w:tcPr>
          <w:p w14:paraId="6B8E0A64" w14:textId="77777777" w:rsidR="00C502A6" w:rsidRPr="00056C28" w:rsidRDefault="00C502A6" w:rsidP="00DF5006">
            <w:pPr>
              <w:spacing w:after="0" w:line="240" w:lineRule="auto"/>
              <w:ind w:right="29"/>
              <w:jc w:val="both"/>
              <w:rPr>
                <w:rFonts w:ascii="Times New Roman" w:hAnsi="Times New Roman" w:cs="Times New Roman"/>
                <w:sz w:val="20"/>
                <w:szCs w:val="20"/>
              </w:rPr>
            </w:pPr>
            <w:r>
              <w:rPr>
                <w:rFonts w:ascii="Times New Roman" w:hAnsi="Times New Roman" w:cs="Times New Roman"/>
                <w:sz w:val="20"/>
                <w:szCs w:val="20"/>
                <w:lang w:eastAsia="ru-RU"/>
              </w:rPr>
              <w:t>Количество СМСП получателей финансовой поддержки</w:t>
            </w:r>
          </w:p>
        </w:tc>
        <w:tc>
          <w:tcPr>
            <w:tcW w:w="992" w:type="dxa"/>
            <w:tcBorders>
              <w:top w:val="single" w:sz="4" w:space="0" w:color="auto"/>
              <w:left w:val="nil"/>
              <w:bottom w:val="single" w:sz="4" w:space="0" w:color="auto"/>
              <w:right w:val="single" w:sz="4" w:space="0" w:color="auto"/>
            </w:tcBorders>
            <w:shd w:val="clear" w:color="auto" w:fill="auto"/>
          </w:tcPr>
          <w:p w14:paraId="43318EDF" w14:textId="77777777" w:rsidR="00C502A6" w:rsidRPr="001C51F7" w:rsidRDefault="00C502A6" w:rsidP="00DF5006">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color w:val="000000"/>
                <w:sz w:val="18"/>
                <w:szCs w:val="18"/>
              </w:rPr>
              <w:t xml:space="preserve"> чел.</w:t>
            </w:r>
          </w:p>
        </w:tc>
        <w:tc>
          <w:tcPr>
            <w:tcW w:w="1559" w:type="dxa"/>
            <w:tcBorders>
              <w:top w:val="single" w:sz="4" w:space="0" w:color="auto"/>
              <w:left w:val="nil"/>
              <w:bottom w:val="single" w:sz="4" w:space="0" w:color="auto"/>
              <w:right w:val="single" w:sz="4" w:space="0" w:color="auto"/>
            </w:tcBorders>
            <w:shd w:val="clear" w:color="auto" w:fill="auto"/>
          </w:tcPr>
          <w:p w14:paraId="5F42D441" w14:textId="77777777" w:rsidR="00C502A6" w:rsidRPr="001C51F7" w:rsidRDefault="00C502A6" w:rsidP="00DF500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418" w:type="dxa"/>
            <w:tcBorders>
              <w:top w:val="single" w:sz="4" w:space="0" w:color="auto"/>
              <w:left w:val="nil"/>
              <w:bottom w:val="single" w:sz="4" w:space="0" w:color="auto"/>
              <w:right w:val="single" w:sz="4" w:space="0" w:color="auto"/>
            </w:tcBorders>
            <w:shd w:val="clear" w:color="auto" w:fill="auto"/>
          </w:tcPr>
          <w:p w14:paraId="21D5BA40" w14:textId="77777777" w:rsidR="00C502A6" w:rsidRPr="00F45DB5" w:rsidRDefault="00C502A6" w:rsidP="00DF500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r>
      <w:tr w:rsidR="00C502A6" w:rsidRPr="001C51F7" w14:paraId="5B995951" w14:textId="77777777" w:rsidTr="00027BE3">
        <w:trPr>
          <w:trHeight w:val="147"/>
        </w:trPr>
        <w:tc>
          <w:tcPr>
            <w:tcW w:w="709" w:type="dxa"/>
            <w:tcBorders>
              <w:top w:val="nil"/>
              <w:left w:val="single" w:sz="4" w:space="0" w:color="auto"/>
              <w:bottom w:val="single" w:sz="4" w:space="0" w:color="auto"/>
              <w:right w:val="single" w:sz="4" w:space="0" w:color="auto"/>
            </w:tcBorders>
            <w:shd w:val="clear" w:color="auto" w:fill="auto"/>
            <w:noWrap/>
            <w:hideMark/>
          </w:tcPr>
          <w:p w14:paraId="64E84003" w14:textId="77777777" w:rsidR="00C502A6" w:rsidRPr="001C51F7" w:rsidRDefault="00C502A6" w:rsidP="00DF5006">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1.3.</w:t>
            </w:r>
          </w:p>
        </w:tc>
        <w:tc>
          <w:tcPr>
            <w:tcW w:w="4820" w:type="dxa"/>
            <w:tcBorders>
              <w:top w:val="nil"/>
              <w:left w:val="nil"/>
              <w:bottom w:val="single" w:sz="4" w:space="0" w:color="auto"/>
              <w:right w:val="single" w:sz="4" w:space="0" w:color="auto"/>
            </w:tcBorders>
            <w:shd w:val="clear" w:color="auto" w:fill="auto"/>
          </w:tcPr>
          <w:p w14:paraId="3CECA834" w14:textId="77777777" w:rsidR="00C502A6" w:rsidRPr="00056C28" w:rsidRDefault="00C502A6" w:rsidP="00DF500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Оказание методологической помощи СМСП по актуальным вопросам осуществления деятельности</w:t>
            </w:r>
          </w:p>
        </w:tc>
        <w:tc>
          <w:tcPr>
            <w:tcW w:w="992" w:type="dxa"/>
            <w:tcBorders>
              <w:top w:val="nil"/>
              <w:left w:val="nil"/>
              <w:bottom w:val="single" w:sz="4" w:space="0" w:color="auto"/>
              <w:right w:val="single" w:sz="4" w:space="0" w:color="auto"/>
            </w:tcBorders>
            <w:shd w:val="clear" w:color="auto" w:fill="auto"/>
            <w:hideMark/>
          </w:tcPr>
          <w:p w14:paraId="5DFDA90F" w14:textId="77777777" w:rsidR="00C502A6" w:rsidRPr="001C51F7" w:rsidRDefault="00C502A6" w:rsidP="00DF5006">
            <w:pPr>
              <w:spacing w:after="0" w:line="240" w:lineRule="auto"/>
              <w:ind w:right="29"/>
              <w:jc w:val="center"/>
              <w:rPr>
                <w:rFonts w:ascii="Times New Roman" w:hAnsi="Times New Roman" w:cs="Times New Roman"/>
                <w:sz w:val="20"/>
                <w:szCs w:val="20"/>
              </w:rPr>
            </w:pPr>
            <w:r>
              <w:rPr>
                <w:rFonts w:ascii="Times New Roman" w:hAnsi="Times New Roman" w:cs="Times New Roman"/>
                <w:color w:val="000000"/>
                <w:sz w:val="18"/>
                <w:szCs w:val="18"/>
              </w:rPr>
              <w:t>да/нет</w:t>
            </w:r>
          </w:p>
        </w:tc>
        <w:tc>
          <w:tcPr>
            <w:tcW w:w="1559" w:type="dxa"/>
            <w:tcBorders>
              <w:top w:val="nil"/>
              <w:left w:val="nil"/>
              <w:bottom w:val="single" w:sz="4" w:space="0" w:color="auto"/>
              <w:right w:val="single" w:sz="4" w:space="0" w:color="auto"/>
            </w:tcBorders>
            <w:shd w:val="clear" w:color="auto" w:fill="auto"/>
          </w:tcPr>
          <w:p w14:paraId="674B79F1" w14:textId="77777777" w:rsidR="00C502A6" w:rsidRPr="001C51F7" w:rsidRDefault="00C502A6" w:rsidP="00DF500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nil"/>
              <w:left w:val="nil"/>
              <w:bottom w:val="single" w:sz="4" w:space="0" w:color="auto"/>
              <w:right w:val="single" w:sz="4" w:space="0" w:color="auto"/>
            </w:tcBorders>
            <w:shd w:val="clear" w:color="auto" w:fill="FFFFFF" w:themeFill="background1"/>
          </w:tcPr>
          <w:p w14:paraId="5591F60E" w14:textId="77777777" w:rsidR="00C502A6" w:rsidRPr="00F45DB5" w:rsidRDefault="00C502A6" w:rsidP="00DF500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C502A6" w:rsidRPr="001C51F7" w14:paraId="6FC190B0" w14:textId="77777777" w:rsidTr="00027BE3">
        <w:trPr>
          <w:trHeight w:val="501"/>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25045749" w14:textId="77777777" w:rsidR="00C502A6" w:rsidRPr="001C51F7" w:rsidRDefault="00C502A6" w:rsidP="00DF5006">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1.4.</w:t>
            </w:r>
          </w:p>
        </w:tc>
        <w:tc>
          <w:tcPr>
            <w:tcW w:w="4820" w:type="dxa"/>
            <w:tcBorders>
              <w:top w:val="single" w:sz="4" w:space="0" w:color="auto"/>
              <w:left w:val="nil"/>
              <w:bottom w:val="single" w:sz="4" w:space="0" w:color="auto"/>
              <w:right w:val="single" w:sz="4" w:space="0" w:color="auto"/>
            </w:tcBorders>
            <w:shd w:val="clear" w:color="auto" w:fill="auto"/>
            <w:hideMark/>
          </w:tcPr>
          <w:p w14:paraId="329563B6" w14:textId="77777777" w:rsidR="00C502A6" w:rsidRPr="00056C28" w:rsidRDefault="00C502A6" w:rsidP="00DF5006">
            <w:pPr>
              <w:spacing w:after="0" w:line="240" w:lineRule="auto"/>
              <w:jc w:val="both"/>
              <w:rPr>
                <w:rFonts w:ascii="Times New Roman" w:hAnsi="Times New Roman" w:cs="Times New Roman"/>
                <w:sz w:val="20"/>
                <w:szCs w:val="20"/>
              </w:rPr>
            </w:pPr>
            <w:r w:rsidRPr="00056C28">
              <w:rPr>
                <w:rFonts w:ascii="Times New Roman" w:hAnsi="Times New Roman" w:cs="Times New Roman"/>
                <w:sz w:val="20"/>
                <w:szCs w:val="20"/>
              </w:rPr>
              <w:t>Прирост инвестиций в основной капитал за счет внебюджетных источников финансирования, к уровню предыдущего года</w:t>
            </w:r>
          </w:p>
        </w:tc>
        <w:tc>
          <w:tcPr>
            <w:tcW w:w="992" w:type="dxa"/>
            <w:tcBorders>
              <w:top w:val="single" w:sz="4" w:space="0" w:color="auto"/>
              <w:left w:val="nil"/>
              <w:bottom w:val="single" w:sz="4" w:space="0" w:color="auto"/>
              <w:right w:val="single" w:sz="4" w:space="0" w:color="auto"/>
            </w:tcBorders>
            <w:shd w:val="clear" w:color="auto" w:fill="auto"/>
            <w:hideMark/>
          </w:tcPr>
          <w:p w14:paraId="281F0EF1" w14:textId="77777777" w:rsidR="00C502A6" w:rsidRPr="001C51F7" w:rsidRDefault="00C502A6" w:rsidP="00DF5006">
            <w:pPr>
              <w:spacing w:after="0" w:line="240" w:lineRule="auto"/>
              <w:jc w:val="center"/>
              <w:rPr>
                <w:rFonts w:ascii="Times New Roman" w:hAnsi="Times New Roman" w:cs="Times New Roman"/>
                <w:sz w:val="20"/>
                <w:szCs w:val="20"/>
              </w:rPr>
            </w:pPr>
            <w:r w:rsidRPr="001C51F7">
              <w:rPr>
                <w:rFonts w:ascii="Times New Roman" w:hAnsi="Times New Roman" w:cs="Times New Roman"/>
                <w:color w:val="000000"/>
                <w:sz w:val="18"/>
                <w:szCs w:val="18"/>
              </w:rPr>
              <w:t>%</w:t>
            </w:r>
          </w:p>
        </w:tc>
        <w:tc>
          <w:tcPr>
            <w:tcW w:w="1559" w:type="dxa"/>
            <w:tcBorders>
              <w:top w:val="single" w:sz="4" w:space="0" w:color="auto"/>
              <w:left w:val="nil"/>
              <w:bottom w:val="single" w:sz="4" w:space="0" w:color="auto"/>
              <w:right w:val="single" w:sz="4" w:space="0" w:color="auto"/>
            </w:tcBorders>
            <w:shd w:val="clear" w:color="auto" w:fill="auto"/>
          </w:tcPr>
          <w:p w14:paraId="4A8CF483" w14:textId="77777777" w:rsidR="00C502A6" w:rsidRPr="001C51F7" w:rsidRDefault="00C502A6" w:rsidP="00DF500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1418" w:type="dxa"/>
            <w:tcBorders>
              <w:top w:val="single" w:sz="4" w:space="0" w:color="auto"/>
              <w:left w:val="nil"/>
              <w:bottom w:val="single" w:sz="4" w:space="0" w:color="auto"/>
              <w:right w:val="single" w:sz="4" w:space="0" w:color="auto"/>
            </w:tcBorders>
            <w:shd w:val="clear" w:color="auto" w:fill="auto"/>
          </w:tcPr>
          <w:p w14:paraId="1C8D31F0" w14:textId="32D5F0EE" w:rsidR="00C502A6" w:rsidRPr="00F45DB5" w:rsidRDefault="00FE1DEC" w:rsidP="00DF500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22,5</w:t>
            </w:r>
          </w:p>
        </w:tc>
      </w:tr>
      <w:tr w:rsidR="00C502A6" w:rsidRPr="001C51F7" w14:paraId="02A2DBA5" w14:textId="77777777" w:rsidTr="00027BE3">
        <w:trPr>
          <w:trHeight w:val="37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6FD89B3B" w14:textId="77777777" w:rsidR="00C502A6" w:rsidRPr="001C51F7" w:rsidRDefault="00C502A6" w:rsidP="00DF5006">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1.5.</w:t>
            </w:r>
          </w:p>
        </w:tc>
        <w:tc>
          <w:tcPr>
            <w:tcW w:w="4820" w:type="dxa"/>
            <w:tcBorders>
              <w:top w:val="single" w:sz="4" w:space="0" w:color="auto"/>
              <w:left w:val="nil"/>
              <w:bottom w:val="single" w:sz="4" w:space="0" w:color="auto"/>
              <w:right w:val="single" w:sz="4" w:space="0" w:color="auto"/>
            </w:tcBorders>
            <w:shd w:val="clear" w:color="auto" w:fill="auto"/>
            <w:hideMark/>
          </w:tcPr>
          <w:p w14:paraId="63C82AD4" w14:textId="77777777" w:rsidR="00C502A6" w:rsidRPr="00056C28" w:rsidRDefault="00C502A6" w:rsidP="00DF5006">
            <w:pPr>
              <w:spacing w:after="0" w:line="240" w:lineRule="auto"/>
              <w:ind w:left="-2"/>
              <w:jc w:val="both"/>
              <w:rPr>
                <w:rFonts w:ascii="Times New Roman" w:hAnsi="Times New Roman" w:cs="Times New Roman"/>
                <w:sz w:val="20"/>
                <w:szCs w:val="20"/>
              </w:rPr>
            </w:pPr>
            <w:r>
              <w:rPr>
                <w:rFonts w:ascii="Times New Roman" w:hAnsi="Times New Roman" w:cs="Times New Roman"/>
                <w:sz w:val="20"/>
                <w:szCs w:val="20"/>
              </w:rPr>
              <w:t>Количество СМСП, принявших участие в мероприятии, посвященному Дню работников торговли, бытового обслуживания населения и ЖКХ</w:t>
            </w:r>
          </w:p>
        </w:tc>
        <w:tc>
          <w:tcPr>
            <w:tcW w:w="992" w:type="dxa"/>
            <w:tcBorders>
              <w:top w:val="single" w:sz="4" w:space="0" w:color="auto"/>
              <w:left w:val="nil"/>
              <w:bottom w:val="single" w:sz="4" w:space="0" w:color="auto"/>
              <w:right w:val="single" w:sz="4" w:space="0" w:color="auto"/>
            </w:tcBorders>
            <w:shd w:val="clear" w:color="auto" w:fill="auto"/>
            <w:hideMark/>
          </w:tcPr>
          <w:p w14:paraId="112005B9" w14:textId="77777777" w:rsidR="00C502A6" w:rsidRPr="001C51F7" w:rsidRDefault="00C502A6" w:rsidP="00DF5006">
            <w:pPr>
              <w:spacing w:after="0" w:line="240" w:lineRule="auto"/>
              <w:jc w:val="center"/>
              <w:rPr>
                <w:rFonts w:ascii="Times New Roman" w:hAnsi="Times New Roman" w:cs="Times New Roman"/>
                <w:sz w:val="20"/>
                <w:szCs w:val="20"/>
              </w:rPr>
            </w:pPr>
            <w:r>
              <w:rPr>
                <w:rFonts w:ascii="Times New Roman" w:hAnsi="Times New Roman" w:cs="Times New Roman"/>
                <w:color w:val="000000"/>
                <w:sz w:val="18"/>
                <w:szCs w:val="18"/>
              </w:rPr>
              <w:t>чел.</w:t>
            </w:r>
          </w:p>
        </w:tc>
        <w:tc>
          <w:tcPr>
            <w:tcW w:w="1559" w:type="dxa"/>
            <w:tcBorders>
              <w:top w:val="single" w:sz="4" w:space="0" w:color="auto"/>
              <w:left w:val="nil"/>
              <w:bottom w:val="single" w:sz="4" w:space="0" w:color="auto"/>
              <w:right w:val="single" w:sz="4" w:space="0" w:color="auto"/>
            </w:tcBorders>
            <w:shd w:val="clear" w:color="auto" w:fill="auto"/>
          </w:tcPr>
          <w:p w14:paraId="1488439B" w14:textId="77777777" w:rsidR="00C502A6" w:rsidRPr="001C51F7" w:rsidRDefault="00C502A6" w:rsidP="00DF500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40</w:t>
            </w:r>
          </w:p>
        </w:tc>
        <w:tc>
          <w:tcPr>
            <w:tcW w:w="1418" w:type="dxa"/>
            <w:tcBorders>
              <w:top w:val="single" w:sz="4" w:space="0" w:color="auto"/>
              <w:left w:val="nil"/>
              <w:bottom w:val="single" w:sz="4" w:space="0" w:color="auto"/>
              <w:right w:val="single" w:sz="4" w:space="0" w:color="auto"/>
            </w:tcBorders>
            <w:shd w:val="clear" w:color="auto" w:fill="auto"/>
          </w:tcPr>
          <w:p w14:paraId="4A964A07" w14:textId="0DE82AAD" w:rsidR="00C502A6" w:rsidRPr="001C51F7" w:rsidRDefault="00FE1DEC" w:rsidP="00DF500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39</w:t>
            </w:r>
          </w:p>
        </w:tc>
      </w:tr>
      <w:tr w:rsidR="00C502A6" w:rsidRPr="001C51F7" w14:paraId="67CB4FC2" w14:textId="77777777" w:rsidTr="00027BE3">
        <w:trPr>
          <w:trHeight w:val="37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3CD0E80A" w14:textId="77777777" w:rsidR="00C502A6" w:rsidRPr="001C51F7" w:rsidRDefault="00C502A6" w:rsidP="00DF50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4820" w:type="dxa"/>
            <w:tcBorders>
              <w:top w:val="single" w:sz="4" w:space="0" w:color="auto"/>
              <w:left w:val="nil"/>
              <w:bottom w:val="single" w:sz="4" w:space="0" w:color="auto"/>
              <w:right w:val="single" w:sz="4" w:space="0" w:color="auto"/>
            </w:tcBorders>
            <w:shd w:val="clear" w:color="auto" w:fill="auto"/>
          </w:tcPr>
          <w:p w14:paraId="356289B9" w14:textId="77777777" w:rsidR="00C502A6" w:rsidRPr="00056C28" w:rsidRDefault="00C502A6" w:rsidP="00DF5006">
            <w:pPr>
              <w:spacing w:after="0" w:line="240" w:lineRule="auto"/>
              <w:ind w:left="-2"/>
              <w:jc w:val="both"/>
              <w:rPr>
                <w:rFonts w:ascii="Times New Roman" w:hAnsi="Times New Roman" w:cs="Times New Roman"/>
                <w:sz w:val="20"/>
                <w:szCs w:val="20"/>
              </w:rPr>
            </w:pPr>
            <w:r>
              <w:rPr>
                <w:rFonts w:ascii="Times New Roman" w:hAnsi="Times New Roman" w:cs="Times New Roman"/>
                <w:sz w:val="20"/>
                <w:szCs w:val="20"/>
              </w:rPr>
              <w:t>Количество участников городской выставки-ярмарки «Удивительное рядом»</w:t>
            </w:r>
          </w:p>
        </w:tc>
        <w:tc>
          <w:tcPr>
            <w:tcW w:w="992" w:type="dxa"/>
            <w:tcBorders>
              <w:top w:val="single" w:sz="4" w:space="0" w:color="auto"/>
              <w:left w:val="nil"/>
              <w:bottom w:val="single" w:sz="4" w:space="0" w:color="auto"/>
              <w:right w:val="single" w:sz="4" w:space="0" w:color="auto"/>
            </w:tcBorders>
            <w:shd w:val="clear" w:color="auto" w:fill="auto"/>
          </w:tcPr>
          <w:p w14:paraId="204A50A1" w14:textId="77777777" w:rsidR="00C502A6" w:rsidRDefault="00C502A6" w:rsidP="00DF500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чел.</w:t>
            </w:r>
          </w:p>
        </w:tc>
        <w:tc>
          <w:tcPr>
            <w:tcW w:w="1559" w:type="dxa"/>
            <w:tcBorders>
              <w:top w:val="single" w:sz="4" w:space="0" w:color="auto"/>
              <w:left w:val="nil"/>
              <w:bottom w:val="single" w:sz="4" w:space="0" w:color="auto"/>
              <w:right w:val="single" w:sz="4" w:space="0" w:color="auto"/>
            </w:tcBorders>
            <w:shd w:val="clear" w:color="auto" w:fill="auto"/>
          </w:tcPr>
          <w:p w14:paraId="5E0402D5" w14:textId="77777777" w:rsidR="00C502A6" w:rsidRPr="001C51F7" w:rsidRDefault="00C502A6" w:rsidP="00DF500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35</w:t>
            </w:r>
          </w:p>
        </w:tc>
        <w:tc>
          <w:tcPr>
            <w:tcW w:w="1418" w:type="dxa"/>
            <w:tcBorders>
              <w:top w:val="single" w:sz="4" w:space="0" w:color="auto"/>
              <w:left w:val="nil"/>
              <w:bottom w:val="single" w:sz="4" w:space="0" w:color="auto"/>
              <w:right w:val="single" w:sz="4" w:space="0" w:color="auto"/>
            </w:tcBorders>
            <w:shd w:val="clear" w:color="auto" w:fill="auto"/>
          </w:tcPr>
          <w:p w14:paraId="5AED971E" w14:textId="77777777" w:rsidR="00C502A6" w:rsidRDefault="00C502A6" w:rsidP="00DF500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w:t>
            </w:r>
          </w:p>
        </w:tc>
      </w:tr>
      <w:tr w:rsidR="00C502A6" w:rsidRPr="001C51F7" w14:paraId="39886F6A" w14:textId="77777777" w:rsidTr="00027BE3">
        <w:trPr>
          <w:trHeight w:val="37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DBFBAF6" w14:textId="77777777" w:rsidR="00C502A6" w:rsidRPr="001C51F7" w:rsidRDefault="00C502A6" w:rsidP="00DF50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4820" w:type="dxa"/>
            <w:tcBorders>
              <w:top w:val="single" w:sz="4" w:space="0" w:color="auto"/>
              <w:left w:val="nil"/>
              <w:bottom w:val="single" w:sz="4" w:space="0" w:color="auto"/>
              <w:right w:val="single" w:sz="4" w:space="0" w:color="auto"/>
            </w:tcBorders>
            <w:shd w:val="clear" w:color="auto" w:fill="auto"/>
          </w:tcPr>
          <w:p w14:paraId="3F746860" w14:textId="77777777" w:rsidR="00C502A6" w:rsidRPr="00056C28" w:rsidRDefault="00C502A6" w:rsidP="00DF5006">
            <w:pPr>
              <w:spacing w:after="0" w:line="240" w:lineRule="auto"/>
              <w:ind w:left="-2"/>
              <w:jc w:val="both"/>
              <w:rPr>
                <w:rFonts w:ascii="Times New Roman" w:hAnsi="Times New Roman" w:cs="Times New Roman"/>
                <w:sz w:val="20"/>
                <w:szCs w:val="20"/>
              </w:rPr>
            </w:pPr>
            <w:r>
              <w:rPr>
                <w:rFonts w:ascii="Times New Roman" w:hAnsi="Times New Roman" w:cs="Times New Roman"/>
                <w:sz w:val="20"/>
                <w:szCs w:val="20"/>
              </w:rPr>
              <w:t>Наличие банка данных объектов туристической индустрии, туристических маршрутов, объектов показа</w:t>
            </w:r>
          </w:p>
        </w:tc>
        <w:tc>
          <w:tcPr>
            <w:tcW w:w="992" w:type="dxa"/>
            <w:tcBorders>
              <w:top w:val="single" w:sz="4" w:space="0" w:color="auto"/>
              <w:left w:val="nil"/>
              <w:bottom w:val="single" w:sz="4" w:space="0" w:color="auto"/>
              <w:right w:val="single" w:sz="4" w:space="0" w:color="auto"/>
            </w:tcBorders>
            <w:shd w:val="clear" w:color="auto" w:fill="auto"/>
          </w:tcPr>
          <w:p w14:paraId="6FD51233" w14:textId="77777777" w:rsidR="00C502A6" w:rsidRDefault="00C502A6" w:rsidP="00DF500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да/нет</w:t>
            </w:r>
          </w:p>
        </w:tc>
        <w:tc>
          <w:tcPr>
            <w:tcW w:w="1559" w:type="dxa"/>
            <w:tcBorders>
              <w:top w:val="single" w:sz="4" w:space="0" w:color="auto"/>
              <w:left w:val="nil"/>
              <w:bottom w:val="single" w:sz="4" w:space="0" w:color="auto"/>
              <w:right w:val="single" w:sz="4" w:space="0" w:color="auto"/>
            </w:tcBorders>
            <w:shd w:val="clear" w:color="auto" w:fill="auto"/>
          </w:tcPr>
          <w:p w14:paraId="5C281ADF" w14:textId="77777777" w:rsidR="00C502A6" w:rsidRPr="001C51F7" w:rsidRDefault="00C502A6" w:rsidP="00DF500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single" w:sz="4" w:space="0" w:color="auto"/>
              <w:left w:val="nil"/>
              <w:bottom w:val="single" w:sz="4" w:space="0" w:color="auto"/>
              <w:right w:val="single" w:sz="4" w:space="0" w:color="auto"/>
            </w:tcBorders>
            <w:shd w:val="clear" w:color="auto" w:fill="auto"/>
          </w:tcPr>
          <w:p w14:paraId="099BD008" w14:textId="77777777" w:rsidR="00C502A6" w:rsidRDefault="00C502A6" w:rsidP="00DF500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bl>
    <w:p w14:paraId="5A613950" w14:textId="77777777" w:rsidR="003D238B" w:rsidRDefault="003D238B" w:rsidP="004B7F79">
      <w:pPr>
        <w:pStyle w:val="211"/>
        <w:shd w:val="clear" w:color="auto" w:fill="auto"/>
        <w:tabs>
          <w:tab w:val="left" w:pos="709"/>
        </w:tabs>
        <w:spacing w:line="240" w:lineRule="auto"/>
        <w:ind w:firstLine="709"/>
        <w:rPr>
          <w:rStyle w:val="27"/>
          <w:rFonts w:ascii="Times New Roman" w:hAnsi="Times New Roman" w:cs="Times New Roman"/>
          <w:b/>
          <w:color w:val="000000" w:themeColor="text1"/>
          <w:sz w:val="24"/>
          <w:szCs w:val="24"/>
          <w:u w:val="single"/>
        </w:rPr>
      </w:pPr>
    </w:p>
    <w:p w14:paraId="0B7F666E" w14:textId="0D1CA3C7" w:rsidR="004B7F79" w:rsidRPr="004B7F79" w:rsidRDefault="003D238B" w:rsidP="003D238B">
      <w:pPr>
        <w:pStyle w:val="211"/>
        <w:shd w:val="clear" w:color="auto" w:fill="auto"/>
        <w:tabs>
          <w:tab w:val="left" w:pos="709"/>
        </w:tabs>
        <w:spacing w:line="240" w:lineRule="auto"/>
        <w:ind w:firstLine="709"/>
        <w:jc w:val="left"/>
        <w:rPr>
          <w:rFonts w:ascii="Times New Roman" w:hAnsi="Times New Roman" w:cs="Times New Roman"/>
          <w:b/>
          <w:sz w:val="24"/>
          <w:szCs w:val="24"/>
          <w:u w:val="single"/>
        </w:rPr>
      </w:pPr>
      <w:r>
        <w:rPr>
          <w:rStyle w:val="27"/>
          <w:rFonts w:ascii="Times New Roman" w:hAnsi="Times New Roman" w:cs="Times New Roman"/>
          <w:b/>
          <w:color w:val="000000" w:themeColor="text1"/>
          <w:sz w:val="24"/>
          <w:szCs w:val="24"/>
          <w:u w:val="single"/>
        </w:rPr>
        <w:t>П</w:t>
      </w:r>
      <w:r w:rsidR="0023546D" w:rsidRPr="004B7F79">
        <w:rPr>
          <w:rStyle w:val="27"/>
          <w:rFonts w:ascii="Times New Roman" w:hAnsi="Times New Roman" w:cs="Times New Roman"/>
          <w:b/>
          <w:color w:val="000000" w:themeColor="text1"/>
          <w:sz w:val="24"/>
          <w:szCs w:val="24"/>
          <w:u w:val="single"/>
        </w:rPr>
        <w:t xml:space="preserve">одпрограмма 2 </w:t>
      </w:r>
      <w:r w:rsidR="00DA3782" w:rsidRPr="004B7F79">
        <w:rPr>
          <w:rFonts w:ascii="Times New Roman" w:hAnsi="Times New Roman" w:cs="Times New Roman"/>
          <w:b/>
          <w:sz w:val="24"/>
          <w:szCs w:val="24"/>
          <w:u w:val="single"/>
        </w:rPr>
        <w:t xml:space="preserve">«Поддержка </w:t>
      </w:r>
      <w:r w:rsidR="0023546D" w:rsidRPr="004B7F79">
        <w:rPr>
          <w:rFonts w:ascii="Times New Roman" w:hAnsi="Times New Roman" w:cs="Times New Roman"/>
          <w:b/>
          <w:sz w:val="24"/>
          <w:szCs w:val="24"/>
          <w:u w:val="single"/>
        </w:rPr>
        <w:t>СО НКО</w:t>
      </w:r>
      <w:r w:rsidR="00DA3782" w:rsidRPr="004B7F79">
        <w:rPr>
          <w:rFonts w:ascii="Times New Roman" w:hAnsi="Times New Roman" w:cs="Times New Roman"/>
          <w:b/>
          <w:sz w:val="24"/>
          <w:szCs w:val="24"/>
          <w:u w:val="single"/>
        </w:rPr>
        <w:t>»</w:t>
      </w:r>
      <w:r>
        <w:rPr>
          <w:rFonts w:ascii="Times New Roman" w:hAnsi="Times New Roman" w:cs="Times New Roman"/>
          <w:b/>
          <w:sz w:val="24"/>
          <w:szCs w:val="24"/>
          <w:u w:val="single"/>
        </w:rPr>
        <w:t>.</w:t>
      </w:r>
    </w:p>
    <w:p w14:paraId="51AF20EB" w14:textId="327304BF" w:rsidR="00DA3782" w:rsidRPr="001C51F7" w:rsidRDefault="00DA3782" w:rsidP="00DA3782">
      <w:pPr>
        <w:pStyle w:val="a3"/>
        <w:tabs>
          <w:tab w:val="left" w:pos="284"/>
          <w:tab w:val="left" w:pos="567"/>
        </w:tabs>
        <w:spacing w:line="240" w:lineRule="auto"/>
        <w:ind w:left="0" w:firstLine="720"/>
        <w:jc w:val="both"/>
        <w:rPr>
          <w:rFonts w:ascii="Times New Roman" w:hAnsi="Times New Roman" w:cs="Times New Roman"/>
          <w:sz w:val="24"/>
          <w:szCs w:val="24"/>
          <w:lang w:eastAsia="ru-RU"/>
        </w:rPr>
      </w:pPr>
      <w:r w:rsidRPr="001C51F7">
        <w:rPr>
          <w:rFonts w:ascii="Times New Roman" w:hAnsi="Times New Roman" w:cs="Times New Roman"/>
          <w:sz w:val="24"/>
          <w:szCs w:val="24"/>
        </w:rPr>
        <w:t>Цель подпрограммы - с</w:t>
      </w:r>
      <w:r w:rsidRPr="001C51F7">
        <w:rPr>
          <w:rFonts w:ascii="Times New Roman" w:hAnsi="Times New Roman" w:cs="Times New Roman"/>
          <w:sz w:val="24"/>
          <w:szCs w:val="24"/>
          <w:lang w:eastAsia="ru-RU"/>
        </w:rPr>
        <w:t xml:space="preserve">оздание на территории Печенгского </w:t>
      </w:r>
      <w:r w:rsidR="00220C46">
        <w:rPr>
          <w:rFonts w:ascii="Times New Roman" w:hAnsi="Times New Roman" w:cs="Times New Roman"/>
          <w:sz w:val="24"/>
          <w:szCs w:val="24"/>
          <w:lang w:eastAsia="ru-RU"/>
        </w:rPr>
        <w:t xml:space="preserve">муниципального округа </w:t>
      </w:r>
      <w:r w:rsidRPr="001C51F7">
        <w:rPr>
          <w:rFonts w:ascii="Times New Roman" w:hAnsi="Times New Roman" w:cs="Times New Roman"/>
          <w:sz w:val="24"/>
          <w:szCs w:val="24"/>
          <w:lang w:eastAsia="ru-RU"/>
        </w:rPr>
        <w:t xml:space="preserve"> благоприятных условий, способствующих развитию потенциала </w:t>
      </w:r>
      <w:r w:rsidR="0023546D" w:rsidRPr="001C51F7">
        <w:rPr>
          <w:rFonts w:ascii="Times New Roman" w:hAnsi="Times New Roman" w:cs="Times New Roman"/>
          <w:sz w:val="24"/>
          <w:szCs w:val="24"/>
          <w:lang w:eastAsia="ru-RU"/>
        </w:rPr>
        <w:t>СО НКО</w:t>
      </w:r>
      <w:r w:rsidRPr="001C51F7">
        <w:rPr>
          <w:rFonts w:ascii="Times New Roman" w:hAnsi="Times New Roman" w:cs="Times New Roman"/>
          <w:sz w:val="24"/>
          <w:szCs w:val="24"/>
          <w:lang w:eastAsia="ru-RU"/>
        </w:rPr>
        <w:t xml:space="preserve"> и его эффективному использованию в решении задач социально-экономического развития </w:t>
      </w:r>
      <w:r w:rsidRPr="001C51F7">
        <w:rPr>
          <w:rFonts w:ascii="Times New Roman" w:hAnsi="Times New Roman" w:cs="Times New Roman"/>
          <w:sz w:val="24"/>
          <w:szCs w:val="24"/>
          <w:lang w:eastAsia="ru-RU"/>
        </w:rPr>
        <w:lastRenderedPageBreak/>
        <w:t xml:space="preserve">Печенгского </w:t>
      </w:r>
      <w:r w:rsidR="00974364">
        <w:rPr>
          <w:rFonts w:ascii="Times New Roman" w:hAnsi="Times New Roman" w:cs="Times New Roman"/>
          <w:sz w:val="24"/>
          <w:szCs w:val="24"/>
          <w:lang w:eastAsia="ru-RU"/>
        </w:rPr>
        <w:t>муниципального округа</w:t>
      </w:r>
      <w:r w:rsidRPr="001C51F7">
        <w:rPr>
          <w:rFonts w:ascii="Times New Roman" w:hAnsi="Times New Roman" w:cs="Times New Roman"/>
          <w:sz w:val="24"/>
          <w:szCs w:val="24"/>
          <w:lang w:eastAsia="ru-RU"/>
        </w:rPr>
        <w:t>, в том числе в сфере оказания социальных услуг населению.</w:t>
      </w:r>
    </w:p>
    <w:p w14:paraId="468EB93B" w14:textId="37B7EC11" w:rsidR="00DA3782" w:rsidRPr="001C51F7" w:rsidRDefault="00220C46" w:rsidP="00DA3782">
      <w:pPr>
        <w:pStyle w:val="a3"/>
        <w:tabs>
          <w:tab w:val="left" w:pos="284"/>
          <w:tab w:val="left" w:pos="567"/>
        </w:tabs>
        <w:spacing w:after="0" w:line="240" w:lineRule="auto"/>
        <w:ind w:left="0" w:firstLine="720"/>
        <w:jc w:val="both"/>
        <w:rPr>
          <w:rFonts w:ascii="Times New Roman" w:hAnsi="Times New Roman" w:cs="Times New Roman"/>
          <w:sz w:val="24"/>
          <w:szCs w:val="24"/>
          <w:lang w:eastAsia="ru-RU"/>
        </w:rPr>
      </w:pPr>
      <w:r>
        <w:rPr>
          <w:rFonts w:ascii="Times New Roman" w:hAnsi="Times New Roman" w:cs="Times New Roman"/>
          <w:sz w:val="24"/>
          <w:szCs w:val="24"/>
        </w:rPr>
        <w:t>В рамках п</w:t>
      </w:r>
      <w:r w:rsidR="00DA3782" w:rsidRPr="001C51F7">
        <w:rPr>
          <w:rFonts w:ascii="Times New Roman" w:hAnsi="Times New Roman" w:cs="Times New Roman"/>
          <w:sz w:val="24"/>
          <w:szCs w:val="24"/>
        </w:rPr>
        <w:t>одпрограмм</w:t>
      </w:r>
      <w:r>
        <w:rPr>
          <w:rFonts w:ascii="Times New Roman" w:hAnsi="Times New Roman" w:cs="Times New Roman"/>
          <w:sz w:val="24"/>
          <w:szCs w:val="24"/>
        </w:rPr>
        <w:t xml:space="preserve">ы </w:t>
      </w:r>
      <w:r w:rsidR="00DA3782" w:rsidRPr="001C51F7">
        <w:rPr>
          <w:rFonts w:ascii="Times New Roman" w:hAnsi="Times New Roman" w:cs="Times New Roman"/>
          <w:sz w:val="24"/>
          <w:szCs w:val="24"/>
        </w:rPr>
        <w:t xml:space="preserve">предусмотрено </w:t>
      </w:r>
      <w:r>
        <w:rPr>
          <w:rFonts w:ascii="Times New Roman" w:hAnsi="Times New Roman" w:cs="Times New Roman"/>
          <w:sz w:val="24"/>
          <w:szCs w:val="24"/>
        </w:rPr>
        <w:t>мероприятие</w:t>
      </w:r>
      <w:r w:rsidR="00DA3782" w:rsidRPr="001C51F7">
        <w:rPr>
          <w:rFonts w:ascii="Times New Roman" w:hAnsi="Times New Roman" w:cs="Times New Roman"/>
          <w:sz w:val="24"/>
          <w:szCs w:val="24"/>
        </w:rPr>
        <w:t xml:space="preserve"> по о</w:t>
      </w:r>
      <w:r w:rsidR="00DA3782" w:rsidRPr="001C51F7">
        <w:rPr>
          <w:rFonts w:ascii="Times New Roman" w:hAnsi="Times New Roman" w:cs="Times New Roman"/>
          <w:sz w:val="24"/>
          <w:szCs w:val="24"/>
          <w:lang w:eastAsia="ru-RU"/>
        </w:rPr>
        <w:t>существлению муниципальной финансовой поддержки СО НКО.</w:t>
      </w:r>
    </w:p>
    <w:p w14:paraId="5DB2CBD2" w14:textId="0B0486F5" w:rsidR="001C332C" w:rsidRDefault="00220C46" w:rsidP="001C332C">
      <w:pPr>
        <w:pStyle w:val="a3"/>
        <w:tabs>
          <w:tab w:val="left" w:pos="284"/>
          <w:tab w:val="left" w:pos="567"/>
        </w:tabs>
        <w:spacing w:after="0" w:line="240" w:lineRule="auto"/>
        <w:ind w:left="0"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Первоначальный объем финансирования данного мероприятия на 2021 год составлял </w:t>
      </w:r>
      <w:r w:rsidR="00DC0985" w:rsidRPr="00DC0985">
        <w:rPr>
          <w:rFonts w:ascii="Times New Roman" w:hAnsi="Times New Roman" w:cs="Times New Roman"/>
          <w:b/>
          <w:sz w:val="24"/>
          <w:szCs w:val="24"/>
          <w:lang w:eastAsia="ru-RU"/>
        </w:rPr>
        <w:t>9</w:t>
      </w:r>
      <w:r>
        <w:rPr>
          <w:rFonts w:ascii="Times New Roman" w:hAnsi="Times New Roman" w:cs="Times New Roman"/>
          <w:b/>
          <w:sz w:val="24"/>
          <w:szCs w:val="24"/>
          <w:lang w:eastAsia="ru-RU"/>
        </w:rPr>
        <w:t>72,3</w:t>
      </w:r>
      <w:r w:rsidR="001C332C" w:rsidRPr="001C51F7">
        <w:rPr>
          <w:rFonts w:ascii="Times New Roman" w:hAnsi="Times New Roman" w:cs="Times New Roman"/>
          <w:sz w:val="24"/>
          <w:szCs w:val="24"/>
          <w:lang w:eastAsia="ru-RU"/>
        </w:rPr>
        <w:t xml:space="preserve"> тыс. руб</w:t>
      </w:r>
      <w:r w:rsidR="00DC0985">
        <w:rPr>
          <w:rFonts w:ascii="Times New Roman" w:hAnsi="Times New Roman" w:cs="Times New Roman"/>
          <w:sz w:val="24"/>
          <w:szCs w:val="24"/>
          <w:lang w:eastAsia="ru-RU"/>
        </w:rPr>
        <w:t>лей</w:t>
      </w:r>
      <w:r w:rsidR="001C332C" w:rsidRPr="001C51F7">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В течение года объем финансирования был уточнен и ассигнования сняты. Изменения произошли по следующей причине: при формировании бюджета на 2021 год средства были предусмотрены на оплату теплоснабжения помещений в здании № 4 по ул. Сидоровича в </w:t>
      </w:r>
      <w:proofErr w:type="spellStart"/>
      <w:r>
        <w:rPr>
          <w:rFonts w:ascii="Times New Roman" w:hAnsi="Times New Roman" w:cs="Times New Roman"/>
          <w:sz w:val="24"/>
          <w:szCs w:val="24"/>
          <w:lang w:eastAsia="ru-RU"/>
        </w:rPr>
        <w:t>пгт</w:t>
      </w:r>
      <w:proofErr w:type="spellEnd"/>
      <w:r>
        <w:rPr>
          <w:rFonts w:ascii="Times New Roman" w:hAnsi="Times New Roman" w:cs="Times New Roman"/>
          <w:sz w:val="24"/>
          <w:szCs w:val="24"/>
          <w:lang w:eastAsia="ru-RU"/>
        </w:rPr>
        <w:t xml:space="preserve">. Никель, занимаемых АНО «Центр социальных проектов </w:t>
      </w:r>
      <w:r w:rsidR="001A1722">
        <w:rPr>
          <w:rFonts w:ascii="Times New Roman" w:hAnsi="Times New Roman" w:cs="Times New Roman"/>
          <w:sz w:val="24"/>
          <w:szCs w:val="24"/>
          <w:lang w:eastAsia="ru-RU"/>
        </w:rPr>
        <w:t>Печенгского муниципального округа «Вторая школа». С января 2021 года оплата за теплоснабжение здания проводится комитетом по управлению имуществом администрации Печенгского муниципального округа.</w:t>
      </w:r>
    </w:p>
    <w:p w14:paraId="4A7D8A84" w14:textId="77777777" w:rsidR="001A1722" w:rsidRDefault="001A1722" w:rsidP="001C332C">
      <w:pPr>
        <w:pStyle w:val="a3"/>
        <w:tabs>
          <w:tab w:val="left" w:pos="284"/>
          <w:tab w:val="left" w:pos="567"/>
        </w:tabs>
        <w:spacing w:after="0" w:line="240" w:lineRule="auto"/>
        <w:ind w:left="0" w:firstLine="720"/>
        <w:jc w:val="both"/>
        <w:rPr>
          <w:rFonts w:ascii="Times New Roman" w:hAnsi="Times New Roman" w:cs="Times New Roman"/>
          <w:sz w:val="24"/>
          <w:szCs w:val="24"/>
          <w:lang w:eastAsia="ru-RU"/>
        </w:rPr>
      </w:pPr>
    </w:p>
    <w:p w14:paraId="11E5B0B3" w14:textId="32A4A16E" w:rsidR="00DA3782" w:rsidRPr="001A1722" w:rsidRDefault="00DA3782" w:rsidP="00DA3782">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r w:rsidRPr="001A1722">
        <w:rPr>
          <w:rFonts w:ascii="Times New Roman" w:hAnsi="Times New Roman" w:cs="Times New Roman"/>
          <w:bCs/>
          <w:sz w:val="24"/>
          <w:szCs w:val="24"/>
          <w:u w:val="single"/>
        </w:rPr>
        <w:t>Анализ целевых индикаторо</w:t>
      </w:r>
      <w:r w:rsidR="00DC0985" w:rsidRPr="001A1722">
        <w:rPr>
          <w:rFonts w:ascii="Times New Roman" w:hAnsi="Times New Roman" w:cs="Times New Roman"/>
          <w:bCs/>
          <w:sz w:val="24"/>
          <w:szCs w:val="24"/>
          <w:u w:val="single"/>
        </w:rPr>
        <w:t xml:space="preserve">в </w:t>
      </w:r>
      <w:r w:rsidR="001A1722">
        <w:rPr>
          <w:rFonts w:ascii="Times New Roman" w:hAnsi="Times New Roman" w:cs="Times New Roman"/>
          <w:bCs/>
          <w:sz w:val="24"/>
          <w:szCs w:val="24"/>
          <w:u w:val="single"/>
        </w:rPr>
        <w:t>под</w:t>
      </w:r>
      <w:r w:rsidR="00DC0985" w:rsidRPr="001A1722">
        <w:rPr>
          <w:rFonts w:ascii="Times New Roman" w:hAnsi="Times New Roman" w:cs="Times New Roman"/>
          <w:bCs/>
          <w:sz w:val="24"/>
          <w:szCs w:val="24"/>
          <w:u w:val="single"/>
        </w:rPr>
        <w:t>программы</w:t>
      </w:r>
      <w:r w:rsidR="001A1722">
        <w:rPr>
          <w:rFonts w:ascii="Times New Roman" w:hAnsi="Times New Roman" w:cs="Times New Roman"/>
          <w:bCs/>
          <w:sz w:val="24"/>
          <w:szCs w:val="24"/>
          <w:u w:val="single"/>
        </w:rPr>
        <w:t xml:space="preserve"> 2</w:t>
      </w:r>
      <w:r w:rsidR="00DC0985" w:rsidRPr="001A1722">
        <w:rPr>
          <w:rFonts w:ascii="Times New Roman" w:hAnsi="Times New Roman" w:cs="Times New Roman"/>
          <w:bCs/>
          <w:sz w:val="24"/>
          <w:szCs w:val="24"/>
          <w:u w:val="single"/>
        </w:rPr>
        <w:t xml:space="preserve"> за 202</w:t>
      </w:r>
      <w:r w:rsidR="001A1722">
        <w:rPr>
          <w:rFonts w:ascii="Times New Roman" w:hAnsi="Times New Roman" w:cs="Times New Roman"/>
          <w:bCs/>
          <w:sz w:val="24"/>
          <w:szCs w:val="24"/>
          <w:u w:val="single"/>
        </w:rPr>
        <w:t>1</w:t>
      </w:r>
      <w:r w:rsidRPr="001A1722">
        <w:rPr>
          <w:rFonts w:ascii="Times New Roman" w:hAnsi="Times New Roman" w:cs="Times New Roman"/>
          <w:bCs/>
          <w:sz w:val="24"/>
          <w:szCs w:val="24"/>
          <w:u w:val="single"/>
        </w:rPr>
        <w:t xml:space="preserve"> год</w:t>
      </w:r>
    </w:p>
    <w:tbl>
      <w:tblPr>
        <w:tblW w:w="9497" w:type="dxa"/>
        <w:tblInd w:w="108" w:type="dxa"/>
        <w:tblLayout w:type="fixed"/>
        <w:tblLook w:val="04A0" w:firstRow="1" w:lastRow="0" w:firstColumn="1" w:lastColumn="0" w:noHBand="0" w:noVBand="1"/>
      </w:tblPr>
      <w:tblGrid>
        <w:gridCol w:w="709"/>
        <w:gridCol w:w="4961"/>
        <w:gridCol w:w="850"/>
        <w:gridCol w:w="1559"/>
        <w:gridCol w:w="1418"/>
      </w:tblGrid>
      <w:tr w:rsidR="00DA3782" w:rsidRPr="001C51F7" w14:paraId="334D4744" w14:textId="77777777" w:rsidTr="00027BE3">
        <w:trPr>
          <w:trHeight w:val="241"/>
        </w:trPr>
        <w:tc>
          <w:tcPr>
            <w:tcW w:w="709" w:type="dxa"/>
            <w:vMerge w:val="restart"/>
            <w:tcBorders>
              <w:top w:val="single" w:sz="4" w:space="0" w:color="auto"/>
              <w:left w:val="single" w:sz="4" w:space="0" w:color="auto"/>
              <w:right w:val="single" w:sz="4" w:space="0" w:color="auto"/>
            </w:tcBorders>
            <w:shd w:val="clear" w:color="auto" w:fill="auto"/>
          </w:tcPr>
          <w:p w14:paraId="33B8893C"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
        </w:tc>
        <w:tc>
          <w:tcPr>
            <w:tcW w:w="4961" w:type="dxa"/>
            <w:vMerge w:val="restart"/>
            <w:tcBorders>
              <w:top w:val="single" w:sz="4" w:space="0" w:color="auto"/>
              <w:left w:val="nil"/>
              <w:right w:val="single" w:sz="4" w:space="0" w:color="auto"/>
            </w:tcBorders>
            <w:shd w:val="clear" w:color="auto" w:fill="auto"/>
          </w:tcPr>
          <w:p w14:paraId="4975A434"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41293DD3"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6635A6CF" w14:textId="3ACAA894" w:rsidR="00DA3782" w:rsidRPr="001C51F7" w:rsidRDefault="00DA3782" w:rsidP="001A172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Значение показателя, 20</w:t>
            </w:r>
            <w:r w:rsidR="00DC0985">
              <w:rPr>
                <w:rFonts w:ascii="Times New Roman" w:hAnsi="Times New Roman" w:cs="Times New Roman"/>
                <w:bCs/>
                <w:sz w:val="20"/>
                <w:szCs w:val="20"/>
              </w:rPr>
              <w:t>2</w:t>
            </w:r>
            <w:r w:rsidR="001A1722">
              <w:rPr>
                <w:rFonts w:ascii="Times New Roman" w:hAnsi="Times New Roman" w:cs="Times New Roman"/>
                <w:bCs/>
                <w:sz w:val="20"/>
                <w:szCs w:val="20"/>
              </w:rPr>
              <w:t>1</w:t>
            </w:r>
            <w:r w:rsidRPr="001C51F7">
              <w:rPr>
                <w:rFonts w:ascii="Times New Roman" w:hAnsi="Times New Roman" w:cs="Times New Roman"/>
                <w:bCs/>
                <w:sz w:val="20"/>
                <w:szCs w:val="20"/>
              </w:rPr>
              <w:t xml:space="preserve"> год</w:t>
            </w:r>
          </w:p>
        </w:tc>
      </w:tr>
      <w:tr w:rsidR="00DA3782" w:rsidRPr="001C51F7" w14:paraId="07854449" w14:textId="77777777" w:rsidTr="00027BE3">
        <w:trPr>
          <w:trHeight w:val="145"/>
        </w:trPr>
        <w:tc>
          <w:tcPr>
            <w:tcW w:w="709" w:type="dxa"/>
            <w:vMerge/>
            <w:tcBorders>
              <w:left w:val="single" w:sz="4" w:space="0" w:color="auto"/>
              <w:bottom w:val="single" w:sz="4" w:space="0" w:color="auto"/>
              <w:right w:val="single" w:sz="4" w:space="0" w:color="auto"/>
            </w:tcBorders>
            <w:shd w:val="clear" w:color="auto" w:fill="auto"/>
          </w:tcPr>
          <w:p w14:paraId="36B3BD0B" w14:textId="77777777" w:rsidR="00DA3782" w:rsidRPr="001C51F7" w:rsidRDefault="00DA3782" w:rsidP="00DA3782">
            <w:pPr>
              <w:spacing w:after="0" w:line="240" w:lineRule="auto"/>
              <w:jc w:val="center"/>
              <w:rPr>
                <w:rFonts w:ascii="Times New Roman" w:hAnsi="Times New Roman" w:cs="Times New Roman"/>
                <w:bCs/>
                <w:sz w:val="20"/>
                <w:szCs w:val="20"/>
              </w:rPr>
            </w:pPr>
          </w:p>
        </w:tc>
        <w:tc>
          <w:tcPr>
            <w:tcW w:w="4961" w:type="dxa"/>
            <w:vMerge/>
            <w:tcBorders>
              <w:left w:val="nil"/>
              <w:bottom w:val="single" w:sz="4" w:space="0" w:color="auto"/>
              <w:right w:val="single" w:sz="4" w:space="0" w:color="auto"/>
            </w:tcBorders>
            <w:shd w:val="clear" w:color="auto" w:fill="auto"/>
          </w:tcPr>
          <w:p w14:paraId="28681176" w14:textId="77777777" w:rsidR="00DA3782" w:rsidRPr="001C51F7" w:rsidRDefault="00DA3782" w:rsidP="00DA3782">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3B7293C4" w14:textId="77777777" w:rsidR="00DA3782" w:rsidRPr="001C51F7" w:rsidRDefault="00DA3782" w:rsidP="00DA3782">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359B8D03"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2B7D7885"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1A1722" w:rsidRPr="001C51F7" w14:paraId="409AB2B2" w14:textId="77777777" w:rsidTr="00027BE3">
        <w:trPr>
          <w:trHeight w:val="24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E996051" w14:textId="2AAF6C27" w:rsidR="001A1722" w:rsidRPr="001C51F7" w:rsidRDefault="001A1722" w:rsidP="00DA3782">
            <w:pPr>
              <w:widowControl w:val="0"/>
              <w:autoSpaceDE w:val="0"/>
              <w:autoSpaceDN w:val="0"/>
              <w:adjustRightInd w:val="0"/>
              <w:spacing w:after="0" w:line="240" w:lineRule="auto"/>
              <w:ind w:right="33"/>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1.1.</w:t>
            </w:r>
          </w:p>
        </w:tc>
        <w:tc>
          <w:tcPr>
            <w:tcW w:w="4961" w:type="dxa"/>
            <w:tcBorders>
              <w:top w:val="single" w:sz="4" w:space="0" w:color="auto"/>
              <w:left w:val="nil"/>
              <w:bottom w:val="single" w:sz="4" w:space="0" w:color="auto"/>
              <w:right w:val="single" w:sz="4" w:space="0" w:color="auto"/>
            </w:tcBorders>
            <w:shd w:val="clear" w:color="auto" w:fill="auto"/>
          </w:tcPr>
          <w:p w14:paraId="7D10B4F3" w14:textId="057725FA" w:rsidR="001A1722" w:rsidRPr="001C51F7" w:rsidRDefault="001A1722" w:rsidP="00DA3782">
            <w:pPr>
              <w:pStyle w:val="a6"/>
              <w:jc w:val="both"/>
              <w:rPr>
                <w:rFonts w:ascii="Times New Roman" w:hAnsi="Times New Roman"/>
                <w:sz w:val="20"/>
                <w:szCs w:val="20"/>
              </w:rPr>
            </w:pPr>
            <w:r w:rsidRPr="00056C28">
              <w:rPr>
                <w:rFonts w:ascii="Times New Roman" w:hAnsi="Times New Roman"/>
                <w:sz w:val="20"/>
                <w:szCs w:val="20"/>
              </w:rPr>
              <w:t>Количество СО НКО, получивших муниципальную финансовую поддержку</w:t>
            </w:r>
          </w:p>
        </w:tc>
        <w:tc>
          <w:tcPr>
            <w:tcW w:w="850" w:type="dxa"/>
            <w:tcBorders>
              <w:top w:val="single" w:sz="4" w:space="0" w:color="auto"/>
              <w:left w:val="nil"/>
              <w:bottom w:val="single" w:sz="4" w:space="0" w:color="auto"/>
              <w:right w:val="single" w:sz="4" w:space="0" w:color="auto"/>
            </w:tcBorders>
            <w:shd w:val="clear" w:color="auto" w:fill="auto"/>
          </w:tcPr>
          <w:p w14:paraId="04FAD0F5" w14:textId="4C8F8B94" w:rsidR="001A1722" w:rsidRPr="001C51F7" w:rsidRDefault="001A1722" w:rsidP="00DA3782">
            <w:pPr>
              <w:pStyle w:val="a6"/>
              <w:jc w:val="center"/>
              <w:rPr>
                <w:rFonts w:ascii="Times New Roman" w:hAnsi="Times New Roman"/>
                <w:sz w:val="20"/>
                <w:szCs w:val="20"/>
              </w:rPr>
            </w:pPr>
            <w:r>
              <w:rPr>
                <w:rFonts w:ascii="Times New Roman" w:hAnsi="Times New Roman"/>
                <w:sz w:val="18"/>
                <w:szCs w:val="18"/>
              </w:rPr>
              <w:t>е</w:t>
            </w:r>
            <w:r w:rsidRPr="001C51F7">
              <w:rPr>
                <w:rFonts w:ascii="Times New Roman" w:hAnsi="Times New Roman"/>
                <w:sz w:val="18"/>
                <w:szCs w:val="18"/>
              </w:rPr>
              <w:t>д.</w:t>
            </w:r>
          </w:p>
        </w:tc>
        <w:tc>
          <w:tcPr>
            <w:tcW w:w="1559" w:type="dxa"/>
            <w:tcBorders>
              <w:top w:val="single" w:sz="4" w:space="0" w:color="auto"/>
              <w:left w:val="nil"/>
              <w:bottom w:val="single" w:sz="4" w:space="0" w:color="auto"/>
              <w:right w:val="single" w:sz="4" w:space="0" w:color="auto"/>
            </w:tcBorders>
            <w:shd w:val="clear" w:color="auto" w:fill="auto"/>
          </w:tcPr>
          <w:p w14:paraId="252EF217" w14:textId="77EF7ACF" w:rsidR="001A1722" w:rsidRPr="001C51F7" w:rsidRDefault="001A1722" w:rsidP="00DA3782">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0</w:t>
            </w:r>
          </w:p>
        </w:tc>
        <w:tc>
          <w:tcPr>
            <w:tcW w:w="1418" w:type="dxa"/>
            <w:tcBorders>
              <w:top w:val="single" w:sz="4" w:space="0" w:color="auto"/>
              <w:left w:val="nil"/>
              <w:bottom w:val="single" w:sz="4" w:space="0" w:color="auto"/>
              <w:right w:val="single" w:sz="4" w:space="0" w:color="auto"/>
            </w:tcBorders>
            <w:shd w:val="clear" w:color="auto" w:fill="auto"/>
          </w:tcPr>
          <w:p w14:paraId="150A20D8" w14:textId="018375A6" w:rsidR="001A1722" w:rsidRPr="001C51F7" w:rsidRDefault="001A1722"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1A1722" w:rsidRPr="001C51F7" w14:paraId="7EAF851C" w14:textId="77777777" w:rsidTr="00027BE3">
        <w:trPr>
          <w:trHeight w:val="24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DADA5DA" w14:textId="5E201CCF" w:rsidR="001A1722" w:rsidRPr="001C51F7" w:rsidRDefault="001A1722" w:rsidP="00DA3782">
            <w:pPr>
              <w:widowControl w:val="0"/>
              <w:autoSpaceDE w:val="0"/>
              <w:autoSpaceDN w:val="0"/>
              <w:adjustRightInd w:val="0"/>
              <w:spacing w:after="0" w:line="240" w:lineRule="auto"/>
              <w:ind w:right="33"/>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1.2.</w:t>
            </w:r>
          </w:p>
        </w:tc>
        <w:tc>
          <w:tcPr>
            <w:tcW w:w="4961" w:type="dxa"/>
            <w:tcBorders>
              <w:top w:val="single" w:sz="4" w:space="0" w:color="auto"/>
              <w:left w:val="nil"/>
              <w:bottom w:val="single" w:sz="4" w:space="0" w:color="auto"/>
              <w:right w:val="single" w:sz="4" w:space="0" w:color="auto"/>
            </w:tcBorders>
            <w:shd w:val="clear" w:color="auto" w:fill="auto"/>
          </w:tcPr>
          <w:p w14:paraId="19C08C97" w14:textId="138036BD" w:rsidR="001A1722" w:rsidRPr="001C51F7" w:rsidRDefault="001A1722" w:rsidP="00DA3782">
            <w:pPr>
              <w:pStyle w:val="a6"/>
              <w:jc w:val="both"/>
              <w:rPr>
                <w:rFonts w:ascii="Times New Roman" w:hAnsi="Times New Roman"/>
                <w:sz w:val="20"/>
                <w:szCs w:val="20"/>
              </w:rPr>
            </w:pPr>
            <w:r>
              <w:rPr>
                <w:rFonts w:ascii="Times New Roman" w:hAnsi="Times New Roman"/>
                <w:sz w:val="20"/>
                <w:szCs w:val="20"/>
              </w:rPr>
              <w:t>Оказание информационно-методической консультативной и организационной поддержки деятельности СО НКО</w:t>
            </w:r>
          </w:p>
        </w:tc>
        <w:tc>
          <w:tcPr>
            <w:tcW w:w="850" w:type="dxa"/>
            <w:tcBorders>
              <w:top w:val="single" w:sz="4" w:space="0" w:color="auto"/>
              <w:left w:val="nil"/>
              <w:bottom w:val="single" w:sz="4" w:space="0" w:color="auto"/>
              <w:right w:val="single" w:sz="4" w:space="0" w:color="auto"/>
            </w:tcBorders>
            <w:shd w:val="clear" w:color="auto" w:fill="auto"/>
          </w:tcPr>
          <w:p w14:paraId="0ADE4205" w14:textId="52F3C279" w:rsidR="001A1722" w:rsidRPr="001C51F7" w:rsidRDefault="001A1722" w:rsidP="00DA3782">
            <w:pPr>
              <w:pStyle w:val="a6"/>
              <w:jc w:val="center"/>
              <w:rPr>
                <w:rFonts w:ascii="Times New Roman" w:hAnsi="Times New Roman"/>
                <w:sz w:val="20"/>
                <w:szCs w:val="20"/>
              </w:rPr>
            </w:pPr>
            <w:r>
              <w:rPr>
                <w:rFonts w:ascii="Times New Roman" w:hAnsi="Times New Roman"/>
                <w:sz w:val="18"/>
                <w:szCs w:val="18"/>
              </w:rPr>
              <w:t>да/нет</w:t>
            </w:r>
          </w:p>
        </w:tc>
        <w:tc>
          <w:tcPr>
            <w:tcW w:w="1559" w:type="dxa"/>
            <w:tcBorders>
              <w:top w:val="single" w:sz="4" w:space="0" w:color="auto"/>
              <w:left w:val="nil"/>
              <w:bottom w:val="single" w:sz="4" w:space="0" w:color="auto"/>
              <w:right w:val="single" w:sz="4" w:space="0" w:color="auto"/>
            </w:tcBorders>
            <w:shd w:val="clear" w:color="auto" w:fill="auto"/>
          </w:tcPr>
          <w:p w14:paraId="0B976009" w14:textId="67CF9C4D" w:rsidR="001A1722" w:rsidRPr="001C51F7" w:rsidRDefault="001A1722" w:rsidP="00DA3782">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да</w:t>
            </w:r>
          </w:p>
        </w:tc>
        <w:tc>
          <w:tcPr>
            <w:tcW w:w="1418" w:type="dxa"/>
            <w:tcBorders>
              <w:top w:val="single" w:sz="4" w:space="0" w:color="auto"/>
              <w:left w:val="nil"/>
              <w:bottom w:val="single" w:sz="4" w:space="0" w:color="auto"/>
              <w:right w:val="single" w:sz="4" w:space="0" w:color="auto"/>
            </w:tcBorders>
            <w:shd w:val="clear" w:color="auto" w:fill="auto"/>
          </w:tcPr>
          <w:p w14:paraId="494BDECF" w14:textId="6CB3DDEC" w:rsidR="001A1722" w:rsidRPr="001C51F7" w:rsidRDefault="00934D7C"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bl>
    <w:p w14:paraId="3A013090" w14:textId="77777777" w:rsidR="00454D53" w:rsidRDefault="00454D53" w:rsidP="00EA0D70">
      <w:pPr>
        <w:tabs>
          <w:tab w:val="left" w:pos="709"/>
        </w:tabs>
        <w:spacing w:after="0" w:line="240" w:lineRule="auto"/>
        <w:jc w:val="center"/>
        <w:rPr>
          <w:rFonts w:ascii="Times New Roman" w:hAnsi="Times New Roman" w:cs="Times New Roman"/>
          <w:b/>
          <w:sz w:val="24"/>
          <w:szCs w:val="24"/>
        </w:rPr>
      </w:pPr>
    </w:p>
    <w:p w14:paraId="6F51E263" w14:textId="77777777" w:rsidR="00EA0D70" w:rsidRDefault="00EA0D70" w:rsidP="00EA0D70">
      <w:pPr>
        <w:tabs>
          <w:tab w:val="left" w:pos="709"/>
        </w:tabs>
        <w:spacing w:after="0" w:line="240" w:lineRule="auto"/>
        <w:jc w:val="center"/>
        <w:rPr>
          <w:rFonts w:ascii="Times New Roman" w:hAnsi="Times New Roman" w:cs="Times New Roman"/>
          <w:b/>
          <w:sz w:val="24"/>
          <w:szCs w:val="24"/>
        </w:rPr>
      </w:pPr>
      <w:r w:rsidRPr="006772DF">
        <w:rPr>
          <w:rFonts w:ascii="Times New Roman" w:hAnsi="Times New Roman" w:cs="Times New Roman"/>
          <w:b/>
          <w:sz w:val="24"/>
          <w:szCs w:val="24"/>
        </w:rPr>
        <w:t>Оценка эффективности реализации муниципальной программы</w:t>
      </w:r>
    </w:p>
    <w:p w14:paraId="3E03C2BB" w14:textId="77777777" w:rsidR="00EA0D70" w:rsidRPr="006772DF" w:rsidRDefault="00EA0D70" w:rsidP="00EA0D70">
      <w:pPr>
        <w:tabs>
          <w:tab w:val="left" w:pos="709"/>
        </w:tabs>
        <w:spacing w:after="0" w:line="240" w:lineRule="auto"/>
        <w:jc w:val="center"/>
        <w:rPr>
          <w:rFonts w:ascii="Times New Roman" w:hAnsi="Times New Roman" w:cs="Times New Roman"/>
          <w:b/>
          <w:sz w:val="24"/>
          <w:szCs w:val="24"/>
        </w:rPr>
      </w:pPr>
    </w:p>
    <w:p w14:paraId="3366E78D" w14:textId="7D3EC6A0" w:rsidR="00EA0D70" w:rsidRPr="0073706D" w:rsidRDefault="00EA0D70" w:rsidP="00505F08">
      <w:pPr>
        <w:tabs>
          <w:tab w:val="left" w:pos="284"/>
          <w:tab w:val="left" w:pos="709"/>
        </w:tabs>
        <w:spacing w:after="0" w:line="240" w:lineRule="auto"/>
        <w:ind w:firstLine="709"/>
        <w:jc w:val="both"/>
        <w:rPr>
          <w:rFonts w:ascii="Times New Roman" w:hAnsi="Times New Roman" w:cs="Times New Roman"/>
          <w:sz w:val="18"/>
          <w:szCs w:val="18"/>
          <w:highlight w:val="yellow"/>
        </w:rPr>
      </w:pPr>
      <w:r w:rsidRPr="005A7217">
        <w:rPr>
          <w:rFonts w:ascii="Times New Roman" w:hAnsi="Times New Roman" w:cs="Times New Roman"/>
          <w:sz w:val="24"/>
          <w:szCs w:val="24"/>
        </w:rPr>
        <w:t xml:space="preserve">Оценка эффективности реализации </w:t>
      </w:r>
      <w:r>
        <w:rPr>
          <w:rFonts w:ascii="Times New Roman" w:hAnsi="Times New Roman" w:cs="Times New Roman"/>
          <w:sz w:val="24"/>
          <w:szCs w:val="24"/>
        </w:rPr>
        <w:t>П</w:t>
      </w:r>
      <w:r w:rsidRPr="005A7217">
        <w:rPr>
          <w:rFonts w:ascii="Times New Roman" w:hAnsi="Times New Roman" w:cs="Times New Roman"/>
          <w:sz w:val="24"/>
          <w:szCs w:val="24"/>
        </w:rPr>
        <w:t xml:space="preserve">рограммы </w:t>
      </w:r>
      <w:r>
        <w:rPr>
          <w:rFonts w:ascii="Times New Roman" w:hAnsi="Times New Roman" w:cs="Times New Roman"/>
          <w:sz w:val="24"/>
          <w:szCs w:val="24"/>
        </w:rPr>
        <w:t>за 2021</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Печенгск</w:t>
      </w:r>
      <w:r>
        <w:rPr>
          <w:rFonts w:ascii="Times New Roman" w:hAnsi="Times New Roman" w:cs="Times New Roman"/>
          <w:sz w:val="24"/>
          <w:szCs w:val="24"/>
        </w:rPr>
        <w:t>ого</w:t>
      </w:r>
      <w:r w:rsidRPr="005A7217">
        <w:rPr>
          <w:rFonts w:ascii="Times New Roman" w:hAnsi="Times New Roman" w:cs="Times New Roman"/>
          <w:sz w:val="24"/>
          <w:szCs w:val="24"/>
        </w:rPr>
        <w:t xml:space="preserve">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утвержденн</w:t>
      </w:r>
      <w:r w:rsidR="00D832C4">
        <w:rPr>
          <w:rFonts w:ascii="Times New Roman" w:hAnsi="Times New Roman" w:cs="Times New Roman"/>
          <w:sz w:val="24"/>
          <w:szCs w:val="24"/>
        </w:rPr>
        <w:t>ого</w:t>
      </w:r>
      <w:r w:rsidRPr="005A7217">
        <w:rPr>
          <w:rFonts w:ascii="Times New Roman" w:hAnsi="Times New Roman" w:cs="Times New Roman"/>
          <w:sz w:val="24"/>
          <w:szCs w:val="24"/>
        </w:rPr>
        <w:t xml:space="preserve"> постановлением администрации Печенгского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xml:space="preserve"> от </w:t>
      </w:r>
      <w:r>
        <w:rPr>
          <w:rFonts w:ascii="Times New Roman" w:hAnsi="Times New Roman" w:cs="Times New Roman"/>
          <w:sz w:val="24"/>
          <w:szCs w:val="24"/>
        </w:rPr>
        <w:t>16.08</w:t>
      </w:r>
      <w:r w:rsidRPr="005A7217">
        <w:rPr>
          <w:rFonts w:ascii="Times New Roman" w:hAnsi="Times New Roman" w:cs="Times New Roman"/>
          <w:sz w:val="24"/>
          <w:szCs w:val="24"/>
        </w:rPr>
        <w:t>.20</w:t>
      </w:r>
      <w:r>
        <w:rPr>
          <w:rFonts w:ascii="Times New Roman" w:hAnsi="Times New Roman" w:cs="Times New Roman"/>
          <w:sz w:val="24"/>
          <w:szCs w:val="24"/>
        </w:rPr>
        <w:t>21</w:t>
      </w:r>
      <w:r w:rsidRPr="005A7217">
        <w:rPr>
          <w:rFonts w:ascii="Times New Roman" w:hAnsi="Times New Roman" w:cs="Times New Roman"/>
          <w:sz w:val="24"/>
          <w:szCs w:val="24"/>
        </w:rPr>
        <w:t xml:space="preserve"> </w:t>
      </w:r>
      <w:r w:rsidR="00505F08">
        <w:rPr>
          <w:rFonts w:ascii="Times New Roman" w:hAnsi="Times New Roman" w:cs="Times New Roman"/>
          <w:sz w:val="24"/>
          <w:szCs w:val="24"/>
        </w:rPr>
        <w:br/>
      </w:r>
      <w:r w:rsidRPr="005A7217">
        <w:rPr>
          <w:rFonts w:ascii="Times New Roman" w:hAnsi="Times New Roman" w:cs="Times New Roman"/>
          <w:sz w:val="24"/>
          <w:szCs w:val="24"/>
        </w:rPr>
        <w:t xml:space="preserve">№ </w:t>
      </w:r>
      <w:r>
        <w:rPr>
          <w:rFonts w:ascii="Times New Roman" w:hAnsi="Times New Roman" w:cs="Times New Roman"/>
          <w:sz w:val="24"/>
          <w:szCs w:val="24"/>
        </w:rPr>
        <w:t>838</w:t>
      </w:r>
      <w:r w:rsidRPr="005A7217">
        <w:rPr>
          <w:rFonts w:ascii="Times New Roman" w:hAnsi="Times New Roman" w:cs="Times New Roman"/>
          <w:sz w:val="24"/>
          <w:szCs w:val="24"/>
        </w:rPr>
        <w:t>.</w:t>
      </w:r>
    </w:p>
    <w:p w14:paraId="0DCDE22B" w14:textId="77777777" w:rsidR="00EA0D70" w:rsidRDefault="00EA0D70" w:rsidP="00EA0D70">
      <w:pPr>
        <w:tabs>
          <w:tab w:val="left" w:pos="284"/>
          <w:tab w:val="left" w:pos="709"/>
        </w:tabs>
        <w:spacing w:after="0" w:line="240" w:lineRule="auto"/>
        <w:jc w:val="both"/>
        <w:rPr>
          <w:rFonts w:ascii="Times New Roman" w:hAnsi="Times New Roman" w:cs="Times New Roman"/>
          <w:sz w:val="24"/>
          <w:szCs w:val="24"/>
        </w:rPr>
      </w:pPr>
    </w:p>
    <w:p w14:paraId="2E6A4C36" w14:textId="68EFFF3A" w:rsidR="00EA0D70" w:rsidRDefault="00EA0D70" w:rsidP="00505F08">
      <w:pPr>
        <w:tabs>
          <w:tab w:val="left" w:pos="284"/>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Оценка достижения плановых значений показателей Программы:</w:t>
      </w:r>
    </w:p>
    <w:p w14:paraId="3EFA7D1F" w14:textId="77777777" w:rsidR="00EA0D70" w:rsidRPr="00F55A2E" w:rsidRDefault="00EA0D70" w:rsidP="00EA0D70">
      <w:pPr>
        <w:tabs>
          <w:tab w:val="left" w:pos="284"/>
          <w:tab w:val="left" w:pos="709"/>
        </w:tabs>
        <w:spacing w:after="0" w:line="240" w:lineRule="auto"/>
        <w:jc w:val="both"/>
        <w:rPr>
          <w:rFonts w:ascii="Times New Roman" w:hAnsi="Times New Roman" w:cs="Times New Roman"/>
        </w:rPr>
      </w:pPr>
    </w:p>
    <w:p w14:paraId="2A9EEF5F" w14:textId="69B3F005" w:rsidR="00EA0D70" w:rsidRPr="00EA0D70" w:rsidRDefault="00EA0D70" w:rsidP="00EA0D70">
      <w:pPr>
        <w:tabs>
          <w:tab w:val="left" w:pos="284"/>
          <w:tab w:val="left" w:pos="709"/>
        </w:tabs>
        <w:spacing w:after="0" w:line="240" w:lineRule="auto"/>
        <w:jc w:val="both"/>
        <w:rPr>
          <w:rFonts w:ascii="Times New Roman" w:hAnsi="Times New Roman" w:cs="Times New Roman"/>
          <w:u w:val="single"/>
        </w:rPr>
      </w:pPr>
      <w:r w:rsidRPr="00F55A2E">
        <w:rPr>
          <w:rFonts w:ascii="Times New Roman" w:hAnsi="Times New Roman" w:cs="Times New Roman"/>
        </w:rPr>
        <w:t xml:space="preserve">                         </w:t>
      </w:r>
      <w:r w:rsidRPr="00EA0D70">
        <w:rPr>
          <w:rFonts w:ascii="Times New Roman" w:hAnsi="Times New Roman" w:cs="Times New Roman"/>
          <w:u w:val="single"/>
        </w:rPr>
        <w:t>4</w:t>
      </w:r>
      <w:r w:rsidR="000B6C2F">
        <w:rPr>
          <w:rFonts w:ascii="Times New Roman" w:hAnsi="Times New Roman" w:cs="Times New Roman"/>
          <w:u w:val="single"/>
        </w:rPr>
        <w:t>3</w:t>
      </w:r>
      <w:r w:rsidRPr="00EA0D70">
        <w:rPr>
          <w:rFonts w:ascii="Times New Roman" w:hAnsi="Times New Roman" w:cs="Times New Roman"/>
          <w:u w:val="single"/>
        </w:rPr>
        <w:t>,</w:t>
      </w:r>
      <w:r w:rsidR="000B6C2F">
        <w:rPr>
          <w:rFonts w:ascii="Times New Roman" w:hAnsi="Times New Roman" w:cs="Times New Roman"/>
          <w:u w:val="single"/>
        </w:rPr>
        <w:t>1</w:t>
      </w:r>
      <w:r w:rsidRPr="00EA0D70">
        <w:rPr>
          <w:rFonts w:ascii="Times New Roman" w:hAnsi="Times New Roman" w:cs="Times New Roman"/>
          <w:u w:val="single"/>
        </w:rPr>
        <w:t>/41,9+4/4+1/1+2</w:t>
      </w:r>
      <w:r w:rsidR="000B6C2F">
        <w:rPr>
          <w:rFonts w:ascii="Times New Roman" w:hAnsi="Times New Roman" w:cs="Times New Roman"/>
          <w:u w:val="single"/>
        </w:rPr>
        <w:t>2</w:t>
      </w:r>
      <w:r w:rsidRPr="00EA0D70">
        <w:rPr>
          <w:rFonts w:ascii="Times New Roman" w:hAnsi="Times New Roman" w:cs="Times New Roman"/>
          <w:u w:val="single"/>
        </w:rPr>
        <w:t>,</w:t>
      </w:r>
      <w:r w:rsidR="000B6C2F">
        <w:rPr>
          <w:rFonts w:ascii="Times New Roman" w:hAnsi="Times New Roman" w:cs="Times New Roman"/>
          <w:u w:val="single"/>
        </w:rPr>
        <w:t>5/2,2+39/</w:t>
      </w:r>
      <w:r w:rsidRPr="00EA0D70">
        <w:rPr>
          <w:rFonts w:ascii="Times New Roman" w:hAnsi="Times New Roman" w:cs="Times New Roman"/>
          <w:u w:val="single"/>
        </w:rPr>
        <w:t>40+35/35+1/1+0/0+0/1</w:t>
      </w:r>
    </w:p>
    <w:p w14:paraId="14081AAF" w14:textId="57D02512" w:rsidR="00EA0D70" w:rsidRPr="00EA0D70" w:rsidRDefault="00EA0D70" w:rsidP="00EA0D70">
      <w:pPr>
        <w:shd w:val="clear" w:color="auto" w:fill="FFFFFF"/>
        <w:spacing w:after="0" w:line="274" w:lineRule="exact"/>
        <w:ind w:firstLine="709"/>
        <w:jc w:val="both"/>
        <w:rPr>
          <w:rFonts w:ascii="Times New Roman" w:eastAsia="Times New Roman" w:hAnsi="Times New Roman" w:cs="Times New Roman"/>
          <w:b/>
          <w:color w:val="000000"/>
          <w:spacing w:val="1"/>
          <w:lang w:eastAsia="ru-RU"/>
        </w:rPr>
      </w:pPr>
      <w:proofErr w:type="gramStart"/>
      <w:r w:rsidRPr="00F55A2E">
        <w:rPr>
          <w:rFonts w:ascii="Times New Roman" w:eastAsia="Times New Roman" w:hAnsi="Times New Roman" w:cs="Times New Roman"/>
          <w:color w:val="000000"/>
          <w:spacing w:val="1"/>
          <w:lang w:eastAsia="ru-RU"/>
        </w:rPr>
        <w:t>ДИП</w:t>
      </w:r>
      <w:proofErr w:type="gramEnd"/>
      <w:r w:rsidRPr="00F55A2E">
        <w:rPr>
          <w:rFonts w:ascii="Times New Roman" w:eastAsia="Times New Roman" w:hAnsi="Times New Roman" w:cs="Times New Roman"/>
          <w:color w:val="000000"/>
          <w:spacing w:val="1"/>
          <w:lang w:eastAsia="ru-RU"/>
        </w:rPr>
        <w:t xml:space="preserve"> =    </w:t>
      </w:r>
      <w:r>
        <w:rPr>
          <w:rFonts w:ascii="Times New Roman" w:eastAsia="Times New Roman" w:hAnsi="Times New Roman" w:cs="Times New Roman"/>
          <w:color w:val="000000"/>
          <w:spacing w:val="1"/>
          <w:lang w:eastAsia="ru-RU"/>
        </w:rPr>
        <w:t xml:space="preserve">                                    9                               </w:t>
      </w:r>
      <w:r>
        <w:rPr>
          <w:rFonts w:ascii="Times New Roman" w:eastAsia="Times New Roman" w:hAnsi="Times New Roman" w:cs="Times New Roman"/>
          <w:color w:val="000000"/>
          <w:spacing w:val="1"/>
          <w:lang w:eastAsia="ru-RU"/>
        </w:rPr>
        <w:tab/>
      </w:r>
      <w:r>
        <w:rPr>
          <w:rFonts w:ascii="Times New Roman" w:eastAsia="Times New Roman" w:hAnsi="Times New Roman" w:cs="Times New Roman"/>
          <w:color w:val="000000"/>
          <w:spacing w:val="1"/>
          <w:lang w:eastAsia="ru-RU"/>
        </w:rPr>
        <w:tab/>
        <w:t xml:space="preserve">=  </w:t>
      </w:r>
      <w:r w:rsidRPr="00EA0D70">
        <w:rPr>
          <w:rFonts w:ascii="Times New Roman" w:eastAsia="Times New Roman" w:hAnsi="Times New Roman" w:cs="Times New Roman"/>
          <w:b/>
          <w:color w:val="000000"/>
          <w:spacing w:val="1"/>
          <w:lang w:eastAsia="ru-RU"/>
        </w:rPr>
        <w:t>0,</w:t>
      </w:r>
      <w:r w:rsidR="006B1220">
        <w:rPr>
          <w:rFonts w:ascii="Times New Roman" w:eastAsia="Times New Roman" w:hAnsi="Times New Roman" w:cs="Times New Roman"/>
          <w:b/>
          <w:color w:val="000000"/>
          <w:spacing w:val="1"/>
          <w:lang w:eastAsia="ru-RU"/>
        </w:rPr>
        <w:t>8</w:t>
      </w:r>
      <w:r w:rsidRPr="00EA0D70">
        <w:rPr>
          <w:rFonts w:ascii="Times New Roman" w:eastAsia="Times New Roman" w:hAnsi="Times New Roman" w:cs="Times New Roman"/>
          <w:b/>
          <w:color w:val="000000"/>
          <w:spacing w:val="1"/>
          <w:lang w:eastAsia="ru-RU"/>
        </w:rPr>
        <w:t>8</w:t>
      </w:r>
    </w:p>
    <w:p w14:paraId="24CAA266" w14:textId="77777777" w:rsidR="00EA0D70" w:rsidRDefault="00EA0D70" w:rsidP="00EA0D70">
      <w:pPr>
        <w:shd w:val="clear" w:color="auto" w:fill="FFFFFF"/>
        <w:spacing w:after="0" w:line="274" w:lineRule="exact"/>
        <w:ind w:firstLine="709"/>
        <w:jc w:val="both"/>
        <w:rPr>
          <w:rFonts w:ascii="Times New Roman" w:eastAsia="Times New Roman" w:hAnsi="Times New Roman" w:cs="Times New Roman"/>
          <w:color w:val="000000"/>
          <w:spacing w:val="1"/>
          <w:lang w:eastAsia="ru-RU"/>
        </w:rPr>
      </w:pPr>
    </w:p>
    <w:p w14:paraId="15F477C7" w14:textId="77777777" w:rsidR="00EA0D70" w:rsidRDefault="00EA0D70" w:rsidP="00EA0D70">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7517D2">
        <w:rPr>
          <w:rFonts w:ascii="Times New Roman" w:eastAsia="Times New Roman" w:hAnsi="Times New Roman" w:cs="Times New Roman"/>
          <w:color w:val="000000"/>
          <w:spacing w:val="1"/>
          <w:sz w:val="24"/>
          <w:szCs w:val="24"/>
          <w:u w:val="single"/>
          <w:lang w:eastAsia="ru-RU"/>
        </w:rPr>
        <w:t>Шкала оценки результативности муниципальной программы</w:t>
      </w:r>
    </w:p>
    <w:p w14:paraId="6089EF4F" w14:textId="77777777" w:rsidR="004F454D" w:rsidRPr="007517D2" w:rsidRDefault="004F454D" w:rsidP="00EA0D70">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p>
    <w:tbl>
      <w:tblPr>
        <w:tblW w:w="0" w:type="auto"/>
        <w:tblInd w:w="75" w:type="dxa"/>
        <w:tblLayout w:type="fixed"/>
        <w:tblCellMar>
          <w:left w:w="75" w:type="dxa"/>
          <w:right w:w="75" w:type="dxa"/>
        </w:tblCellMar>
        <w:tblLook w:val="04A0" w:firstRow="1" w:lastRow="0" w:firstColumn="1" w:lastColumn="0" w:noHBand="0" w:noVBand="1"/>
      </w:tblPr>
      <w:tblGrid>
        <w:gridCol w:w="2835"/>
        <w:gridCol w:w="6521"/>
      </w:tblGrid>
      <w:tr w:rsidR="00EA0D70" w:rsidRPr="007517D2" w14:paraId="624BA1C4" w14:textId="77777777" w:rsidTr="00505F08">
        <w:tc>
          <w:tcPr>
            <w:tcW w:w="2835" w:type="dxa"/>
            <w:tcBorders>
              <w:top w:val="single" w:sz="4" w:space="0" w:color="auto"/>
              <w:left w:val="single" w:sz="4" w:space="0" w:color="auto"/>
              <w:bottom w:val="single" w:sz="4" w:space="0" w:color="auto"/>
              <w:right w:val="single" w:sz="4" w:space="0" w:color="auto"/>
            </w:tcBorders>
            <w:hideMark/>
          </w:tcPr>
          <w:p w14:paraId="5EA3DCB7" w14:textId="77777777" w:rsidR="00EA0D70" w:rsidRPr="007517D2" w:rsidRDefault="00EA0D70" w:rsidP="00EA0D70">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 xml:space="preserve">Значение </w:t>
            </w:r>
            <w:proofErr w:type="gramStart"/>
            <w:r w:rsidRPr="007517D2">
              <w:rPr>
                <w:rFonts w:ascii="Times New Roman" w:eastAsia="Times New Roman" w:hAnsi="Times New Roman" w:cs="Times New Roman"/>
                <w:color w:val="000000"/>
                <w:spacing w:val="1"/>
                <w:sz w:val="24"/>
                <w:szCs w:val="24"/>
                <w:lang w:eastAsia="ru-RU"/>
              </w:rPr>
              <w:t>ДИП</w:t>
            </w:r>
            <w:proofErr w:type="gramEnd"/>
          </w:p>
        </w:tc>
        <w:tc>
          <w:tcPr>
            <w:tcW w:w="6521" w:type="dxa"/>
            <w:tcBorders>
              <w:top w:val="single" w:sz="4" w:space="0" w:color="auto"/>
              <w:left w:val="single" w:sz="4" w:space="0" w:color="auto"/>
              <w:bottom w:val="single" w:sz="4" w:space="0" w:color="auto"/>
              <w:right w:val="single" w:sz="4" w:space="0" w:color="auto"/>
            </w:tcBorders>
            <w:hideMark/>
          </w:tcPr>
          <w:p w14:paraId="4F574700" w14:textId="77777777" w:rsidR="00EA0D70" w:rsidRPr="007517D2" w:rsidRDefault="00EA0D70" w:rsidP="00EA0D70">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Оценка</w:t>
            </w:r>
          </w:p>
        </w:tc>
      </w:tr>
      <w:tr w:rsidR="00EA0D70" w:rsidRPr="007517D2" w14:paraId="446B937C" w14:textId="77777777" w:rsidTr="00505F08">
        <w:tc>
          <w:tcPr>
            <w:tcW w:w="2835" w:type="dxa"/>
            <w:tcBorders>
              <w:top w:val="single" w:sz="4" w:space="0" w:color="auto"/>
              <w:left w:val="single" w:sz="8" w:space="0" w:color="auto"/>
              <w:bottom w:val="single" w:sz="8" w:space="0" w:color="auto"/>
              <w:right w:val="single" w:sz="8" w:space="0" w:color="auto"/>
            </w:tcBorders>
            <w:hideMark/>
          </w:tcPr>
          <w:p w14:paraId="0A89C315" w14:textId="1D461DB5" w:rsidR="00EA0D70" w:rsidRPr="007517D2" w:rsidRDefault="00EA0D70" w:rsidP="00EA0D70">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0,</w:t>
            </w:r>
            <w:r>
              <w:rPr>
                <w:rFonts w:ascii="Times New Roman" w:eastAsia="Times New Roman" w:hAnsi="Times New Roman" w:cs="Times New Roman"/>
                <w:color w:val="000000"/>
                <w:spacing w:val="1"/>
                <w:sz w:val="24"/>
                <w:szCs w:val="24"/>
                <w:lang w:eastAsia="ru-RU"/>
              </w:rPr>
              <w:t xml:space="preserve">7 &lt;= </w:t>
            </w:r>
            <w:proofErr w:type="gramStart"/>
            <w:r>
              <w:rPr>
                <w:rFonts w:ascii="Times New Roman" w:eastAsia="Times New Roman" w:hAnsi="Times New Roman" w:cs="Times New Roman"/>
                <w:color w:val="000000"/>
                <w:spacing w:val="1"/>
                <w:sz w:val="24"/>
                <w:szCs w:val="24"/>
                <w:lang w:eastAsia="ru-RU"/>
              </w:rPr>
              <w:t>ДИП</w:t>
            </w:r>
            <w:proofErr w:type="gramEnd"/>
            <w:r>
              <w:rPr>
                <w:rFonts w:ascii="Times New Roman" w:eastAsia="Times New Roman" w:hAnsi="Times New Roman" w:cs="Times New Roman"/>
                <w:color w:val="000000"/>
                <w:spacing w:val="1"/>
                <w:sz w:val="24"/>
                <w:szCs w:val="24"/>
                <w:lang w:eastAsia="ru-RU"/>
              </w:rPr>
              <w:t xml:space="preserve"> &lt;= 0,95</w:t>
            </w:r>
          </w:p>
        </w:tc>
        <w:tc>
          <w:tcPr>
            <w:tcW w:w="6521" w:type="dxa"/>
            <w:tcBorders>
              <w:top w:val="single" w:sz="4" w:space="0" w:color="auto"/>
              <w:left w:val="single" w:sz="8" w:space="0" w:color="auto"/>
              <w:bottom w:val="single" w:sz="8" w:space="0" w:color="auto"/>
              <w:right w:val="single" w:sz="8" w:space="0" w:color="auto"/>
            </w:tcBorders>
          </w:tcPr>
          <w:p w14:paraId="620DBF2A" w14:textId="5E4F427F" w:rsidR="00454D53" w:rsidRPr="007517D2" w:rsidRDefault="00EA0D70" w:rsidP="00EA0D70">
            <w:pPr>
              <w:shd w:val="clear" w:color="auto" w:fill="FFFFFF"/>
              <w:spacing w:after="0" w:line="274" w:lineRule="exact"/>
              <w:jc w:val="both"/>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Средняя результативность Программы (недовыполне</w:t>
            </w:r>
            <w:r w:rsidR="00505F08">
              <w:rPr>
                <w:rFonts w:ascii="Times New Roman" w:eastAsia="Times New Roman" w:hAnsi="Times New Roman" w:cs="Times New Roman"/>
                <w:color w:val="000000"/>
                <w:spacing w:val="1"/>
                <w:sz w:val="24"/>
                <w:szCs w:val="24"/>
                <w:lang w:eastAsia="ru-RU"/>
              </w:rPr>
              <w:t>ние плана)</w:t>
            </w:r>
          </w:p>
        </w:tc>
      </w:tr>
    </w:tbl>
    <w:p w14:paraId="6E05E518" w14:textId="77777777" w:rsidR="00EA0D70" w:rsidRDefault="00EA0D70" w:rsidP="002C1F7F">
      <w:pPr>
        <w:shd w:val="clear" w:color="auto" w:fill="FFFFFF"/>
        <w:spacing w:after="0" w:line="274" w:lineRule="exact"/>
        <w:ind w:firstLine="709"/>
        <w:jc w:val="both"/>
        <w:rPr>
          <w:rFonts w:ascii="Times New Roman" w:eastAsia="Times New Roman" w:hAnsi="Times New Roman" w:cs="Times New Roman"/>
          <w:color w:val="000000"/>
          <w:spacing w:val="1"/>
          <w:lang w:eastAsia="ru-RU"/>
        </w:rPr>
      </w:pPr>
      <w:r>
        <w:rPr>
          <w:rFonts w:ascii="Times New Roman" w:eastAsia="Times New Roman" w:hAnsi="Times New Roman" w:cs="Times New Roman"/>
          <w:color w:val="000000"/>
          <w:spacing w:val="1"/>
          <w:lang w:eastAsia="ru-RU"/>
        </w:rPr>
        <w:t xml:space="preserve">             </w:t>
      </w:r>
    </w:p>
    <w:p w14:paraId="7332BCE1" w14:textId="5A1F48F5" w:rsidR="00EA0D70" w:rsidRPr="00B7617D" w:rsidRDefault="00EA0D70" w:rsidP="00505F08">
      <w:pPr>
        <w:tabs>
          <w:tab w:val="left" w:pos="709"/>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B7617D">
        <w:rPr>
          <w:rFonts w:ascii="Times New Roman" w:eastAsia="Times New Roman" w:hAnsi="Times New Roman" w:cs="Times New Roman"/>
          <w:sz w:val="24"/>
          <w:szCs w:val="24"/>
        </w:rPr>
        <w:t>Оценка полноты финансирования программных мероприятий Программы:</w:t>
      </w:r>
    </w:p>
    <w:p w14:paraId="7C850AFB" w14:textId="0C26195E" w:rsidR="00EA0D70" w:rsidRPr="00EA0D70" w:rsidRDefault="00EA0D70" w:rsidP="00EA0D70">
      <w:pPr>
        <w:pStyle w:val="a3"/>
        <w:jc w:val="both"/>
        <w:rPr>
          <w:rFonts w:ascii="Times New Roman" w:eastAsia="Times New Roman" w:hAnsi="Times New Roman" w:cs="Times New Roman"/>
          <w:u w:val="single"/>
        </w:rPr>
      </w:pPr>
      <w:r w:rsidRPr="00F55A2E">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EA0D70">
        <w:rPr>
          <w:rFonts w:ascii="Times New Roman" w:eastAsia="Times New Roman" w:hAnsi="Times New Roman" w:cs="Times New Roman"/>
          <w:u w:val="single"/>
        </w:rPr>
        <w:t>784,5/784,5+66,2/66,2+32,2/32,2+50,0/50,0+0/60,0</w:t>
      </w:r>
    </w:p>
    <w:p w14:paraId="17033A25" w14:textId="67087761" w:rsidR="00EA0D70" w:rsidRDefault="00EA0D70" w:rsidP="00EA0D70">
      <w:pPr>
        <w:pStyle w:val="a3"/>
        <w:spacing w:after="0"/>
        <w:jc w:val="both"/>
        <w:rPr>
          <w:rFonts w:ascii="Times New Roman" w:eastAsia="Times New Roman" w:hAnsi="Times New Roman" w:cs="Times New Roman"/>
          <w:b/>
        </w:rPr>
      </w:pPr>
      <w:r w:rsidRPr="00F55A2E">
        <w:rPr>
          <w:rFonts w:ascii="Times New Roman" w:eastAsia="Times New Roman" w:hAnsi="Times New Roman" w:cs="Times New Roman"/>
        </w:rPr>
        <w:t xml:space="preserve">ПФ  </w:t>
      </w:r>
      <w:r>
        <w:rPr>
          <w:rFonts w:ascii="Times New Roman" w:eastAsia="Times New Roman" w:hAnsi="Times New Roman" w:cs="Times New Roman"/>
        </w:rPr>
        <w:t xml:space="preserve"> =                                          5</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Pr="00EA0D70">
        <w:rPr>
          <w:rFonts w:ascii="Times New Roman" w:eastAsia="Times New Roman" w:hAnsi="Times New Roman" w:cs="Times New Roman"/>
          <w:b/>
        </w:rPr>
        <w:t>0,8</w:t>
      </w:r>
    </w:p>
    <w:p w14:paraId="2EA953C7" w14:textId="77777777" w:rsidR="00EA0D70" w:rsidRPr="00EA0D70" w:rsidRDefault="00EA0D70" w:rsidP="00EA0D70">
      <w:pPr>
        <w:pStyle w:val="a3"/>
        <w:spacing w:after="0"/>
        <w:jc w:val="both"/>
        <w:rPr>
          <w:rFonts w:ascii="Times New Roman" w:eastAsia="Times New Roman" w:hAnsi="Times New Roman" w:cs="Times New Roman"/>
          <w:b/>
        </w:rPr>
      </w:pPr>
    </w:p>
    <w:p w14:paraId="71DA53C3" w14:textId="77777777" w:rsidR="00EA0D70" w:rsidRDefault="00EA0D70" w:rsidP="00EA0D70">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r w:rsidRPr="001A5D41">
        <w:rPr>
          <w:rFonts w:ascii="Times New Roman" w:eastAsia="Calibri" w:hAnsi="Times New Roman" w:cs="Times New Roman"/>
          <w:sz w:val="24"/>
          <w:szCs w:val="24"/>
          <w:u w:val="single"/>
        </w:rPr>
        <w:t>Шкала оценки полноты финансирования программных мероприятий</w:t>
      </w:r>
    </w:p>
    <w:p w14:paraId="26AE9FDD" w14:textId="77777777" w:rsidR="004F454D" w:rsidRPr="001A5D41" w:rsidRDefault="004F454D" w:rsidP="00EA0D70">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2835"/>
        <w:gridCol w:w="6521"/>
      </w:tblGrid>
      <w:tr w:rsidR="00EA0D70" w:rsidRPr="001A5D41" w14:paraId="51AD4FE5" w14:textId="77777777" w:rsidTr="00505F08">
        <w:tc>
          <w:tcPr>
            <w:tcW w:w="2835" w:type="dxa"/>
            <w:hideMark/>
          </w:tcPr>
          <w:p w14:paraId="5FCC5420" w14:textId="77777777" w:rsidR="00EA0D70" w:rsidRPr="001A5D41" w:rsidRDefault="00EA0D70" w:rsidP="00EA0D70">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Значение ПФ</w:t>
            </w:r>
          </w:p>
        </w:tc>
        <w:tc>
          <w:tcPr>
            <w:tcW w:w="6521" w:type="dxa"/>
            <w:hideMark/>
          </w:tcPr>
          <w:p w14:paraId="3CC44C3B" w14:textId="77777777" w:rsidR="00EA0D70" w:rsidRPr="001A5D41" w:rsidRDefault="00EA0D70" w:rsidP="00EA0D70">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Оценка</w:t>
            </w:r>
          </w:p>
        </w:tc>
      </w:tr>
      <w:tr w:rsidR="00EA0D70" w:rsidRPr="001A5D41" w14:paraId="3F0F6511" w14:textId="77777777" w:rsidTr="00505F08">
        <w:tc>
          <w:tcPr>
            <w:tcW w:w="2835" w:type="dxa"/>
            <w:hideMark/>
          </w:tcPr>
          <w:p w14:paraId="00DEE394" w14:textId="19F05010" w:rsidR="00EA0D70" w:rsidRPr="001A5D41" w:rsidRDefault="00EA0D70" w:rsidP="00EA0D70">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0,</w:t>
            </w:r>
            <w:r>
              <w:rPr>
                <w:rFonts w:ascii="Times New Roman" w:eastAsia="Calibri" w:hAnsi="Times New Roman" w:cs="Times New Roman"/>
                <w:sz w:val="24"/>
                <w:szCs w:val="24"/>
              </w:rPr>
              <w:t>5</w:t>
            </w:r>
            <w:r w:rsidRPr="001A5D41">
              <w:rPr>
                <w:rFonts w:ascii="Times New Roman" w:eastAsia="Calibri" w:hAnsi="Times New Roman" w:cs="Times New Roman"/>
                <w:sz w:val="24"/>
                <w:szCs w:val="24"/>
              </w:rPr>
              <w:t xml:space="preserve"> &lt;= ПФ &lt;= </w:t>
            </w:r>
            <w:r>
              <w:rPr>
                <w:rFonts w:ascii="Times New Roman" w:eastAsia="Calibri" w:hAnsi="Times New Roman" w:cs="Times New Roman"/>
                <w:sz w:val="24"/>
                <w:szCs w:val="24"/>
              </w:rPr>
              <w:t>0,98</w:t>
            </w:r>
          </w:p>
        </w:tc>
        <w:tc>
          <w:tcPr>
            <w:tcW w:w="6521" w:type="dxa"/>
            <w:hideMark/>
          </w:tcPr>
          <w:p w14:paraId="327CD72A" w14:textId="77777777" w:rsidR="00EA0D70" w:rsidRDefault="00EA0D70" w:rsidP="00EA0D70">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Неполное</w:t>
            </w:r>
            <w:r w:rsidRPr="001A5D41">
              <w:rPr>
                <w:rFonts w:ascii="Times New Roman" w:eastAsia="Calibri" w:hAnsi="Times New Roman" w:cs="Times New Roman"/>
                <w:sz w:val="24"/>
                <w:szCs w:val="24"/>
              </w:rPr>
              <w:t xml:space="preserve"> финансирование Программы  </w:t>
            </w:r>
          </w:p>
          <w:p w14:paraId="01CD6103" w14:textId="21D73DE6" w:rsidR="00454D53" w:rsidRPr="001A5D41" w:rsidRDefault="00454D53" w:rsidP="00EA0D70">
            <w:pPr>
              <w:widowControl w:val="0"/>
              <w:autoSpaceDE w:val="0"/>
              <w:autoSpaceDN w:val="0"/>
              <w:adjustRightInd w:val="0"/>
              <w:spacing w:after="0" w:line="240" w:lineRule="auto"/>
              <w:rPr>
                <w:rFonts w:ascii="Times New Roman" w:eastAsia="Calibri" w:hAnsi="Times New Roman" w:cs="Times New Roman"/>
                <w:sz w:val="24"/>
                <w:szCs w:val="24"/>
              </w:rPr>
            </w:pPr>
          </w:p>
        </w:tc>
      </w:tr>
    </w:tbl>
    <w:p w14:paraId="4CA50C43" w14:textId="77777777" w:rsidR="00EA0D70" w:rsidRDefault="00EA0D70" w:rsidP="00E528D6">
      <w:pPr>
        <w:pStyle w:val="a3"/>
        <w:spacing w:after="0"/>
        <w:ind w:hanging="11"/>
        <w:jc w:val="both"/>
        <w:rPr>
          <w:rFonts w:ascii="Times New Roman" w:eastAsia="Times New Roman" w:hAnsi="Times New Roman" w:cs="Times New Roman"/>
          <w:sz w:val="24"/>
          <w:szCs w:val="24"/>
        </w:rPr>
      </w:pPr>
    </w:p>
    <w:p w14:paraId="72D431B7" w14:textId="77777777" w:rsidR="00EA0D70" w:rsidRPr="00AA60F9" w:rsidRDefault="00EA0D70" w:rsidP="00EA0D70">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r w:rsidRPr="00AA60F9">
        <w:rPr>
          <w:rFonts w:ascii="Times New Roman" w:eastAsia="Times New Roman" w:hAnsi="Times New Roman" w:cs="Times New Roman"/>
          <w:color w:val="000000"/>
          <w:spacing w:val="1"/>
          <w:sz w:val="24"/>
          <w:szCs w:val="24"/>
          <w:lang w:eastAsia="ru-RU"/>
        </w:rPr>
        <w:lastRenderedPageBreak/>
        <w:t xml:space="preserve">3. Оценка эффективности реализации Программы в отчетном году оценивается путем одновременного анализа полученных в результате расчета показателей </w:t>
      </w:r>
      <w:proofErr w:type="gramStart"/>
      <w:r w:rsidRPr="00AA60F9">
        <w:rPr>
          <w:rFonts w:ascii="Times New Roman" w:eastAsia="Times New Roman" w:hAnsi="Times New Roman" w:cs="Times New Roman"/>
          <w:color w:val="000000"/>
          <w:spacing w:val="1"/>
          <w:sz w:val="24"/>
          <w:szCs w:val="24"/>
          <w:lang w:eastAsia="ru-RU"/>
        </w:rPr>
        <w:t>ДИП</w:t>
      </w:r>
      <w:proofErr w:type="gramEnd"/>
      <w:r w:rsidRPr="00AA60F9">
        <w:rPr>
          <w:rFonts w:ascii="Times New Roman" w:eastAsia="Times New Roman" w:hAnsi="Times New Roman" w:cs="Times New Roman"/>
          <w:color w:val="000000"/>
          <w:spacing w:val="1"/>
          <w:sz w:val="24"/>
          <w:szCs w:val="24"/>
          <w:lang w:eastAsia="ru-RU"/>
        </w:rPr>
        <w:t xml:space="preserve"> и ПФ.</w:t>
      </w:r>
    </w:p>
    <w:p w14:paraId="51842F58" w14:textId="77777777" w:rsidR="00EA0D70" w:rsidRPr="00AA60F9" w:rsidRDefault="00EA0D70" w:rsidP="00EA0D70">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p>
    <w:p w14:paraId="77DAD53B" w14:textId="77777777" w:rsidR="00EA0D70" w:rsidRPr="00AA60F9" w:rsidRDefault="00EA0D70" w:rsidP="00EA0D70">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AA60F9">
        <w:rPr>
          <w:rFonts w:ascii="Times New Roman" w:eastAsia="Times New Roman" w:hAnsi="Times New Roman" w:cs="Times New Roman"/>
          <w:color w:val="000000"/>
          <w:spacing w:val="1"/>
          <w:sz w:val="24"/>
          <w:szCs w:val="24"/>
          <w:u w:val="single"/>
          <w:lang w:eastAsia="ru-RU"/>
        </w:rPr>
        <w:t>Шкала оценки эффективности муниципальной программы</w:t>
      </w:r>
    </w:p>
    <w:p w14:paraId="213341EE" w14:textId="77777777" w:rsidR="00EA0D70" w:rsidRPr="00AA60F9" w:rsidRDefault="00EA0D70" w:rsidP="00EA0D70">
      <w:pPr>
        <w:shd w:val="clear" w:color="auto" w:fill="FFFFFF"/>
        <w:spacing w:after="0" w:line="274" w:lineRule="exact"/>
        <w:ind w:firstLine="567"/>
        <w:jc w:val="center"/>
        <w:rPr>
          <w:rFonts w:ascii="Times New Roman" w:eastAsia="Times New Roman" w:hAnsi="Times New Roman" w:cs="Times New Roman"/>
          <w:color w:val="000000"/>
          <w:spacing w:val="1"/>
          <w:sz w:val="24"/>
          <w:szCs w:val="24"/>
          <w:lang w:eastAsia="ru-RU"/>
        </w:rPr>
      </w:pPr>
    </w:p>
    <w:p w14:paraId="467506ED" w14:textId="04129E98" w:rsidR="00EA0D70" w:rsidRPr="00AA60F9" w:rsidRDefault="00EA0D70" w:rsidP="00EA0D70">
      <w:pPr>
        <w:shd w:val="clear" w:color="auto" w:fill="FFFFFF"/>
        <w:spacing w:after="0" w:line="274" w:lineRule="exact"/>
        <w:rPr>
          <w:rFonts w:ascii="Times New Roman" w:eastAsia="Times New Roman" w:hAnsi="Times New Roman" w:cs="Times New Roman"/>
          <w:b/>
          <w:color w:val="000000"/>
          <w:spacing w:val="1"/>
          <w:sz w:val="24"/>
          <w:szCs w:val="24"/>
          <w:lang w:eastAsia="ru-RU"/>
        </w:rPr>
      </w:pPr>
      <w:r w:rsidRPr="00AA60F9">
        <w:rPr>
          <w:rFonts w:ascii="Times New Roman" w:eastAsia="Times New Roman" w:hAnsi="Times New Roman" w:cs="Times New Roman"/>
          <w:b/>
          <w:color w:val="000000"/>
          <w:spacing w:val="1"/>
          <w:sz w:val="24"/>
          <w:szCs w:val="24"/>
          <w:lang w:eastAsia="ru-RU"/>
        </w:rPr>
        <w:t xml:space="preserve">Оценка - </w:t>
      </w:r>
      <w:r>
        <w:rPr>
          <w:rFonts w:ascii="Times New Roman" w:eastAsia="Times New Roman" w:hAnsi="Times New Roman" w:cs="Times New Roman"/>
          <w:b/>
          <w:color w:val="000000"/>
          <w:spacing w:val="1"/>
          <w:sz w:val="24"/>
          <w:szCs w:val="24"/>
          <w:lang w:eastAsia="ru-RU"/>
        </w:rPr>
        <w:t>4</w:t>
      </w:r>
      <w:r w:rsidRPr="00AA60F9">
        <w:rPr>
          <w:rFonts w:ascii="Times New Roman" w:eastAsia="Times New Roman" w:hAnsi="Times New Roman" w:cs="Times New Roman"/>
          <w:b/>
          <w:color w:val="000000"/>
          <w:spacing w:val="1"/>
          <w:sz w:val="24"/>
          <w:szCs w:val="24"/>
          <w:lang w:eastAsia="ru-RU"/>
        </w:rPr>
        <w:t>.</w:t>
      </w:r>
    </w:p>
    <w:p w14:paraId="1297862C" w14:textId="06FD29B5" w:rsidR="00EA0D70" w:rsidRDefault="00EA0D70" w:rsidP="00EA0D70">
      <w:pPr>
        <w:shd w:val="clear" w:color="auto" w:fill="FFFFFF"/>
        <w:spacing w:after="0" w:line="274" w:lineRule="exact"/>
        <w:jc w:val="both"/>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 xml:space="preserve">Приемлемый уровень </w:t>
      </w:r>
      <w:r w:rsidRPr="00AA60F9">
        <w:rPr>
          <w:rFonts w:ascii="Times New Roman" w:eastAsia="Times New Roman" w:hAnsi="Times New Roman" w:cs="Times New Roman"/>
          <w:color w:val="000000"/>
          <w:spacing w:val="1"/>
          <w:sz w:val="24"/>
          <w:szCs w:val="24"/>
          <w:lang w:eastAsia="ru-RU"/>
        </w:rPr>
        <w:t>эффективност</w:t>
      </w:r>
      <w:r>
        <w:rPr>
          <w:rFonts w:ascii="Times New Roman" w:eastAsia="Times New Roman" w:hAnsi="Times New Roman" w:cs="Times New Roman"/>
          <w:color w:val="000000"/>
          <w:spacing w:val="1"/>
          <w:sz w:val="24"/>
          <w:szCs w:val="24"/>
          <w:lang w:eastAsia="ru-RU"/>
        </w:rPr>
        <w:t>и муниципальной П</w:t>
      </w:r>
      <w:r w:rsidRPr="00AA60F9">
        <w:rPr>
          <w:rFonts w:ascii="Times New Roman" w:eastAsia="Times New Roman" w:hAnsi="Times New Roman" w:cs="Times New Roman"/>
          <w:color w:val="000000"/>
          <w:spacing w:val="1"/>
          <w:sz w:val="24"/>
          <w:szCs w:val="24"/>
          <w:lang w:eastAsia="ru-RU"/>
        </w:rPr>
        <w:t>рограммы.</w:t>
      </w:r>
      <w:r w:rsidR="004F454D">
        <w:rPr>
          <w:rFonts w:ascii="Times New Roman" w:eastAsia="Times New Roman" w:hAnsi="Times New Roman" w:cs="Times New Roman"/>
          <w:color w:val="000000"/>
          <w:spacing w:val="1"/>
          <w:sz w:val="24"/>
          <w:szCs w:val="24"/>
          <w:lang w:eastAsia="ru-RU"/>
        </w:rPr>
        <w:t xml:space="preserve"> </w:t>
      </w:r>
      <w:r w:rsidR="00454D53">
        <w:rPr>
          <w:rFonts w:ascii="Times New Roman" w:eastAsia="Times New Roman" w:hAnsi="Times New Roman" w:cs="Times New Roman"/>
          <w:color w:val="000000"/>
          <w:spacing w:val="1"/>
          <w:sz w:val="24"/>
          <w:szCs w:val="24"/>
          <w:lang w:eastAsia="ru-RU"/>
        </w:rPr>
        <w:t>Возможен пересмотр муниципальной программы в части корректировки показателей.</w:t>
      </w:r>
    </w:p>
    <w:p w14:paraId="1DFF2609" w14:textId="77777777" w:rsidR="002A5391" w:rsidRDefault="002A5391" w:rsidP="00EA0D70">
      <w:pPr>
        <w:shd w:val="clear" w:color="auto" w:fill="FFFFFF"/>
        <w:spacing w:after="0" w:line="274" w:lineRule="exact"/>
        <w:jc w:val="both"/>
        <w:rPr>
          <w:rFonts w:ascii="Times New Roman" w:eastAsia="Times New Roman" w:hAnsi="Times New Roman" w:cs="Times New Roman"/>
          <w:color w:val="000000"/>
          <w:spacing w:val="1"/>
          <w:sz w:val="24"/>
          <w:szCs w:val="24"/>
          <w:lang w:eastAsia="ru-RU"/>
        </w:rPr>
      </w:pPr>
    </w:p>
    <w:p w14:paraId="0980D836" w14:textId="0D911F38" w:rsidR="00BE0A90" w:rsidRPr="00B77B0E" w:rsidRDefault="00BE0A90" w:rsidP="00BE0A90">
      <w:pPr>
        <w:tabs>
          <w:tab w:val="left" w:pos="284"/>
          <w:tab w:val="left" w:pos="709"/>
        </w:tabs>
        <w:spacing w:after="0" w:line="240" w:lineRule="auto"/>
        <w:ind w:left="709"/>
        <w:jc w:val="center"/>
        <w:rPr>
          <w:rFonts w:ascii="Times New Roman" w:hAnsi="Times New Roman" w:cs="Times New Roman"/>
          <w:b/>
          <w:sz w:val="24"/>
          <w:szCs w:val="24"/>
        </w:rPr>
      </w:pPr>
      <w:r w:rsidRPr="00CC2D6C">
        <w:rPr>
          <w:rFonts w:ascii="Times New Roman" w:hAnsi="Times New Roman" w:cs="Times New Roman"/>
          <w:b/>
          <w:sz w:val="24"/>
          <w:szCs w:val="24"/>
        </w:rPr>
        <w:t xml:space="preserve">6. Муниципальная программа «Обеспечение комфортной среды проживания                          в </w:t>
      </w:r>
      <w:proofErr w:type="spellStart"/>
      <w:r w:rsidRPr="00CC2D6C">
        <w:rPr>
          <w:rFonts w:ascii="Times New Roman" w:hAnsi="Times New Roman" w:cs="Times New Roman"/>
          <w:b/>
          <w:sz w:val="24"/>
          <w:szCs w:val="24"/>
        </w:rPr>
        <w:t>Печенгском</w:t>
      </w:r>
      <w:proofErr w:type="spellEnd"/>
      <w:r w:rsidRPr="00CC2D6C">
        <w:rPr>
          <w:rFonts w:ascii="Times New Roman" w:hAnsi="Times New Roman" w:cs="Times New Roman"/>
          <w:b/>
          <w:sz w:val="24"/>
          <w:szCs w:val="24"/>
        </w:rPr>
        <w:t xml:space="preserve"> муниципальном округе» на 2021-2023 годы</w:t>
      </w:r>
    </w:p>
    <w:p w14:paraId="4E195E78" w14:textId="77777777" w:rsidR="00BE0A90" w:rsidRPr="00BE0A90" w:rsidRDefault="00BE0A90" w:rsidP="00BE0A90">
      <w:pPr>
        <w:pStyle w:val="a3"/>
        <w:tabs>
          <w:tab w:val="left" w:pos="284"/>
          <w:tab w:val="left" w:pos="709"/>
        </w:tabs>
        <w:spacing w:after="0" w:line="240" w:lineRule="auto"/>
        <w:ind w:left="1069"/>
        <w:rPr>
          <w:rFonts w:ascii="Times New Roman" w:hAnsi="Times New Roman" w:cs="Times New Roman"/>
          <w:sz w:val="24"/>
          <w:szCs w:val="24"/>
        </w:rPr>
      </w:pPr>
    </w:p>
    <w:p w14:paraId="445F8FCF" w14:textId="784007B5" w:rsidR="00B77B0E" w:rsidRDefault="00B77B0E" w:rsidP="00A82AD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Муниципальная программа «Обеспечение комфортной среды проживания в </w:t>
      </w:r>
      <w:proofErr w:type="spellStart"/>
      <w:r>
        <w:rPr>
          <w:rFonts w:ascii="Times New Roman" w:hAnsi="Times New Roman" w:cs="Times New Roman"/>
          <w:sz w:val="24"/>
        </w:rPr>
        <w:t>Печенгском</w:t>
      </w:r>
      <w:proofErr w:type="spellEnd"/>
      <w:r>
        <w:rPr>
          <w:rFonts w:ascii="Times New Roman" w:hAnsi="Times New Roman" w:cs="Times New Roman"/>
          <w:sz w:val="24"/>
        </w:rPr>
        <w:t xml:space="preserve"> муниципальном округе» на 2021-2023 годы утверждена постановлением администрации Печенгского муниципального округа от 19.01.2021 № 19 (с изменениями от 20.05.2021 № 443, от 11.10.2021 № 1095 и </w:t>
      </w:r>
      <w:proofErr w:type="gramStart"/>
      <w:r>
        <w:rPr>
          <w:rFonts w:ascii="Times New Roman" w:hAnsi="Times New Roman" w:cs="Times New Roman"/>
          <w:sz w:val="24"/>
        </w:rPr>
        <w:t>от</w:t>
      </w:r>
      <w:proofErr w:type="gramEnd"/>
      <w:r>
        <w:rPr>
          <w:rFonts w:ascii="Times New Roman" w:hAnsi="Times New Roman" w:cs="Times New Roman"/>
          <w:sz w:val="24"/>
        </w:rPr>
        <w:t xml:space="preserve"> 06.12.2021 № 1340).</w:t>
      </w:r>
    </w:p>
    <w:p w14:paraId="16C422AB" w14:textId="7D450371" w:rsidR="00A82ADB" w:rsidRPr="00603E0D" w:rsidRDefault="00A82ADB" w:rsidP="00A82ADB">
      <w:pPr>
        <w:spacing w:after="0" w:line="240" w:lineRule="auto"/>
        <w:ind w:firstLine="709"/>
        <w:jc w:val="both"/>
        <w:rPr>
          <w:rFonts w:ascii="Times New Roman" w:hAnsi="Times New Roman" w:cs="Times New Roman"/>
          <w:sz w:val="24"/>
        </w:rPr>
      </w:pPr>
      <w:r w:rsidRPr="00603E0D">
        <w:rPr>
          <w:rFonts w:ascii="Times New Roman" w:hAnsi="Times New Roman" w:cs="Times New Roman"/>
          <w:sz w:val="24"/>
        </w:rPr>
        <w:t xml:space="preserve">Целью </w:t>
      </w:r>
      <w:r w:rsidRPr="00603E0D">
        <w:rPr>
          <w:rFonts w:ascii="Times New Roman" w:hAnsi="Times New Roman" w:cs="Times New Roman"/>
          <w:sz w:val="24"/>
          <w:szCs w:val="24"/>
        </w:rPr>
        <w:t xml:space="preserve">Программы </w:t>
      </w:r>
      <w:r w:rsidRPr="00603E0D">
        <w:rPr>
          <w:rFonts w:ascii="Times New Roman" w:hAnsi="Times New Roman" w:cs="Times New Roman"/>
          <w:sz w:val="24"/>
        </w:rPr>
        <w:t xml:space="preserve">является обеспечение комфортной среды проживания населения на территории </w:t>
      </w:r>
      <w:r w:rsidR="00B77B0E">
        <w:rPr>
          <w:rFonts w:ascii="Times New Roman" w:hAnsi="Times New Roman" w:cs="Times New Roman"/>
          <w:sz w:val="24"/>
        </w:rPr>
        <w:t>П</w:t>
      </w:r>
      <w:r>
        <w:rPr>
          <w:rFonts w:ascii="Times New Roman" w:hAnsi="Times New Roman" w:cs="Times New Roman"/>
          <w:sz w:val="24"/>
        </w:rPr>
        <w:t>еченг</w:t>
      </w:r>
      <w:r w:rsidRPr="00603E0D">
        <w:rPr>
          <w:rFonts w:ascii="Times New Roman" w:hAnsi="Times New Roman" w:cs="Times New Roman"/>
          <w:sz w:val="24"/>
        </w:rPr>
        <w:t xml:space="preserve">ского </w:t>
      </w:r>
      <w:r w:rsidR="00B77B0E">
        <w:rPr>
          <w:rFonts w:ascii="Times New Roman" w:hAnsi="Times New Roman" w:cs="Times New Roman"/>
          <w:sz w:val="24"/>
        </w:rPr>
        <w:t>муниципального округа</w:t>
      </w:r>
      <w:r w:rsidRPr="00603E0D">
        <w:rPr>
          <w:rFonts w:ascii="Times New Roman" w:hAnsi="Times New Roman" w:cs="Times New Roman"/>
          <w:sz w:val="24"/>
        </w:rPr>
        <w:t>.</w:t>
      </w:r>
    </w:p>
    <w:p w14:paraId="7D72A5BA" w14:textId="77777777" w:rsidR="00A82ADB" w:rsidRPr="00603E0D" w:rsidRDefault="00A82ADB" w:rsidP="00A82ADB">
      <w:pPr>
        <w:spacing w:after="0" w:line="240" w:lineRule="auto"/>
        <w:ind w:firstLine="709"/>
        <w:jc w:val="both"/>
        <w:rPr>
          <w:rFonts w:ascii="Times New Roman" w:hAnsi="Times New Roman" w:cs="Times New Roman"/>
          <w:sz w:val="24"/>
        </w:rPr>
      </w:pPr>
      <w:r w:rsidRPr="00603E0D">
        <w:rPr>
          <w:rFonts w:ascii="Times New Roman" w:hAnsi="Times New Roman" w:cs="Times New Roman"/>
          <w:sz w:val="24"/>
        </w:rPr>
        <w:t>Для достижения поставленной цели Программа ориентирована на решение следующих задач:</w:t>
      </w:r>
    </w:p>
    <w:p w14:paraId="324CC5D6" w14:textId="52ADC1F0" w:rsidR="00A82ADB" w:rsidRDefault="00A82ADB" w:rsidP="00A82ADB">
      <w:pPr>
        <w:tabs>
          <w:tab w:val="left" w:pos="851"/>
        </w:tabs>
        <w:spacing w:after="0" w:line="240" w:lineRule="auto"/>
        <w:ind w:firstLine="709"/>
        <w:jc w:val="both"/>
        <w:rPr>
          <w:rFonts w:ascii="Times New Roman" w:hAnsi="Times New Roman" w:cs="Times New Roman"/>
          <w:sz w:val="24"/>
        </w:rPr>
      </w:pPr>
      <w:r w:rsidRPr="00603E0D">
        <w:rPr>
          <w:rFonts w:ascii="Times New Roman" w:hAnsi="Times New Roman" w:cs="Times New Roman"/>
          <w:sz w:val="24"/>
        </w:rPr>
        <w:t xml:space="preserve">1. Повышение уровня экологической безопасности </w:t>
      </w:r>
      <w:r w:rsidR="00B77B0E">
        <w:rPr>
          <w:rFonts w:ascii="Times New Roman" w:hAnsi="Times New Roman" w:cs="Times New Roman"/>
          <w:sz w:val="24"/>
        </w:rPr>
        <w:t>округа</w:t>
      </w:r>
      <w:r>
        <w:rPr>
          <w:rFonts w:ascii="Times New Roman" w:hAnsi="Times New Roman" w:cs="Times New Roman"/>
          <w:sz w:val="24"/>
        </w:rPr>
        <w:t>.</w:t>
      </w:r>
    </w:p>
    <w:p w14:paraId="464E608F" w14:textId="77777777" w:rsidR="00A82ADB" w:rsidRDefault="00A82ADB" w:rsidP="00A82ADB">
      <w:pPr>
        <w:tabs>
          <w:tab w:val="left" w:pos="851"/>
        </w:tabs>
        <w:spacing w:after="0" w:line="240" w:lineRule="auto"/>
        <w:ind w:firstLine="709"/>
        <w:jc w:val="both"/>
        <w:rPr>
          <w:rFonts w:ascii="Times New Roman" w:hAnsi="Times New Roman" w:cs="Times New Roman"/>
          <w:sz w:val="24"/>
        </w:rPr>
      </w:pPr>
      <w:r>
        <w:rPr>
          <w:rFonts w:ascii="Times New Roman" w:hAnsi="Times New Roman" w:cs="Times New Roman"/>
          <w:sz w:val="24"/>
        </w:rPr>
        <w:t>2. Устойчивое и надежное функционирование жилищно-коммунального хозяйства.</w:t>
      </w:r>
    </w:p>
    <w:p w14:paraId="47DB222B" w14:textId="6062D965" w:rsidR="00A82ADB" w:rsidRDefault="00A82ADB" w:rsidP="00A82ADB">
      <w:pPr>
        <w:tabs>
          <w:tab w:val="left" w:pos="851"/>
        </w:tabs>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3. </w:t>
      </w:r>
      <w:r w:rsidR="00B77B0E">
        <w:rPr>
          <w:rFonts w:ascii="Times New Roman" w:hAnsi="Times New Roman" w:cs="Times New Roman"/>
          <w:sz w:val="24"/>
        </w:rPr>
        <w:t>Обеспечение жильем молодых семей, проживающих на территории Печенгского муниципального округа, признанных в установленном порядке</w:t>
      </w:r>
      <w:r w:rsidR="002A5391">
        <w:rPr>
          <w:rFonts w:ascii="Times New Roman" w:hAnsi="Times New Roman" w:cs="Times New Roman"/>
          <w:sz w:val="24"/>
        </w:rPr>
        <w:t>,</w:t>
      </w:r>
      <w:r w:rsidR="00B77B0E">
        <w:rPr>
          <w:rFonts w:ascii="Times New Roman" w:hAnsi="Times New Roman" w:cs="Times New Roman"/>
          <w:sz w:val="24"/>
        </w:rPr>
        <w:t xml:space="preserve"> нуждающимися в улучшении жилищных условий.</w:t>
      </w:r>
    </w:p>
    <w:p w14:paraId="3CBAABC1" w14:textId="77777777" w:rsidR="00A82ADB" w:rsidRDefault="00A82ADB" w:rsidP="00A82ADB">
      <w:pPr>
        <w:tabs>
          <w:tab w:val="left" w:pos="851"/>
        </w:tabs>
        <w:spacing w:after="0" w:line="240" w:lineRule="auto"/>
        <w:ind w:firstLine="709"/>
        <w:jc w:val="both"/>
        <w:rPr>
          <w:rFonts w:ascii="Times New Roman" w:hAnsi="Times New Roman" w:cs="Times New Roman"/>
          <w:sz w:val="24"/>
        </w:rPr>
      </w:pPr>
      <w:r>
        <w:rPr>
          <w:rFonts w:ascii="Times New Roman" w:hAnsi="Times New Roman" w:cs="Times New Roman"/>
          <w:sz w:val="24"/>
        </w:rPr>
        <w:t>4. Организация ритуальных услуг и содержание мест захоронения.</w:t>
      </w:r>
    </w:p>
    <w:p w14:paraId="605BE6AD" w14:textId="77777777" w:rsidR="00A82ADB" w:rsidRDefault="00A82ADB" w:rsidP="00A82ADB">
      <w:pPr>
        <w:tabs>
          <w:tab w:val="left" w:pos="851"/>
        </w:tabs>
        <w:spacing w:after="0" w:line="240" w:lineRule="auto"/>
        <w:ind w:firstLine="709"/>
        <w:jc w:val="both"/>
        <w:rPr>
          <w:rFonts w:ascii="Times New Roman" w:hAnsi="Times New Roman" w:cs="Times New Roman"/>
          <w:sz w:val="24"/>
        </w:rPr>
      </w:pPr>
      <w:r>
        <w:rPr>
          <w:rFonts w:ascii="Times New Roman" w:hAnsi="Times New Roman" w:cs="Times New Roman"/>
          <w:sz w:val="24"/>
        </w:rPr>
        <w:t>5. Повышение комфортности условий проживания населения и уровня благоустройства территории.</w:t>
      </w:r>
    </w:p>
    <w:p w14:paraId="40AD5357" w14:textId="58D36393" w:rsidR="00A82ADB" w:rsidRPr="00603E0D" w:rsidRDefault="00A82ADB" w:rsidP="00A82ADB">
      <w:pPr>
        <w:tabs>
          <w:tab w:val="left" w:pos="851"/>
        </w:tabs>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6. Повышение санитарно-эпидемиологического уровня содержания </w:t>
      </w:r>
      <w:r w:rsidR="00B77B0E">
        <w:rPr>
          <w:rFonts w:ascii="Times New Roman" w:hAnsi="Times New Roman" w:cs="Times New Roman"/>
          <w:sz w:val="24"/>
        </w:rPr>
        <w:t>округа</w:t>
      </w:r>
      <w:r>
        <w:rPr>
          <w:rFonts w:ascii="Times New Roman" w:hAnsi="Times New Roman" w:cs="Times New Roman"/>
          <w:sz w:val="24"/>
        </w:rPr>
        <w:t>.</w:t>
      </w:r>
    </w:p>
    <w:p w14:paraId="5462F7F0" w14:textId="77777777" w:rsidR="00A82ADB" w:rsidRPr="00527171" w:rsidRDefault="00A82ADB" w:rsidP="00A82ADB">
      <w:pPr>
        <w:tabs>
          <w:tab w:val="left" w:pos="993"/>
        </w:tabs>
        <w:autoSpaceDE w:val="0"/>
        <w:autoSpaceDN w:val="0"/>
        <w:adjustRightInd w:val="0"/>
        <w:spacing w:after="0" w:line="240" w:lineRule="auto"/>
        <w:ind w:firstLine="709"/>
        <w:jc w:val="both"/>
        <w:rPr>
          <w:rFonts w:ascii="Times New Roman" w:hAnsi="Times New Roman"/>
          <w:sz w:val="24"/>
          <w:szCs w:val="24"/>
        </w:rPr>
      </w:pPr>
      <w:r w:rsidRPr="00D40165">
        <w:rPr>
          <w:rFonts w:ascii="Times New Roman" w:hAnsi="Times New Roman"/>
          <w:sz w:val="24"/>
          <w:szCs w:val="24"/>
        </w:rPr>
        <w:t>Достижение цели Программы осуществляется путем решения задач в рамках соответствующих подпрограмм:</w:t>
      </w:r>
    </w:p>
    <w:p w14:paraId="73CE8907" w14:textId="595AD60E" w:rsidR="00A82ADB" w:rsidRPr="00A14F5C" w:rsidRDefault="00A82ADB" w:rsidP="00505F08">
      <w:pPr>
        <w:pStyle w:val="ConsPlusCell"/>
        <w:tabs>
          <w:tab w:val="left" w:pos="142"/>
          <w:tab w:val="left" w:pos="709"/>
        </w:tabs>
        <w:autoSpaceDN/>
        <w:adjustRightInd/>
        <w:snapToGrid w:val="0"/>
        <w:ind w:firstLine="709"/>
        <w:jc w:val="both"/>
        <w:rPr>
          <w:rFonts w:ascii="Times New Roman" w:hAnsi="Times New Roman" w:cs="Times New Roman"/>
          <w:sz w:val="24"/>
          <w:szCs w:val="24"/>
        </w:rPr>
      </w:pPr>
      <w:r w:rsidRPr="00527171">
        <w:rPr>
          <w:rFonts w:ascii="Times New Roman" w:hAnsi="Times New Roman"/>
          <w:sz w:val="24"/>
          <w:szCs w:val="24"/>
        </w:rPr>
        <w:t>-</w:t>
      </w:r>
      <w:r w:rsidRPr="00527171">
        <w:rPr>
          <w:rFonts w:ascii="Times New Roman" w:hAnsi="Times New Roman"/>
          <w:sz w:val="24"/>
          <w:szCs w:val="24"/>
        </w:rPr>
        <w:tab/>
        <w:t>п</w:t>
      </w:r>
      <w:r w:rsidRPr="00527171">
        <w:rPr>
          <w:rFonts w:ascii="Times New Roman" w:hAnsi="Times New Roman" w:cs="Times New Roman"/>
          <w:sz w:val="24"/>
          <w:szCs w:val="24"/>
        </w:rPr>
        <w:t xml:space="preserve">одпрограмма </w:t>
      </w:r>
      <w:r w:rsidRPr="00A14F5C">
        <w:rPr>
          <w:rFonts w:ascii="Times New Roman" w:hAnsi="Times New Roman" w:cs="Times New Roman"/>
          <w:sz w:val="24"/>
          <w:szCs w:val="24"/>
        </w:rPr>
        <w:t>1 «Охрана окружающей среды</w:t>
      </w:r>
      <w:r>
        <w:rPr>
          <w:rFonts w:ascii="Times New Roman" w:hAnsi="Times New Roman" w:cs="Times New Roman"/>
          <w:sz w:val="24"/>
          <w:szCs w:val="24"/>
        </w:rPr>
        <w:t>»;</w:t>
      </w:r>
    </w:p>
    <w:p w14:paraId="556BBF63" w14:textId="0CD2B0B4" w:rsidR="00A82ADB" w:rsidRDefault="00A82ADB" w:rsidP="00505F08">
      <w:pPr>
        <w:pStyle w:val="ConsPlusCell"/>
        <w:tabs>
          <w:tab w:val="left" w:pos="142"/>
          <w:tab w:val="left" w:pos="709"/>
          <w:tab w:val="left" w:pos="7515"/>
        </w:tabs>
        <w:autoSpaceDN/>
        <w:adjustRightInd/>
        <w:snapToGrid w:val="0"/>
        <w:ind w:firstLine="709"/>
        <w:jc w:val="both"/>
        <w:rPr>
          <w:rFonts w:ascii="Times New Roman" w:hAnsi="Times New Roman" w:cs="Times New Roman"/>
          <w:sz w:val="24"/>
          <w:szCs w:val="24"/>
        </w:rPr>
      </w:pPr>
      <w:r>
        <w:rPr>
          <w:rFonts w:ascii="Times New Roman" w:hAnsi="Times New Roman" w:cs="Times New Roman"/>
          <w:sz w:val="24"/>
          <w:szCs w:val="24"/>
        </w:rPr>
        <w:t>- п</w:t>
      </w:r>
      <w:r w:rsidRPr="00A14F5C">
        <w:rPr>
          <w:rFonts w:ascii="Times New Roman" w:hAnsi="Times New Roman" w:cs="Times New Roman"/>
          <w:sz w:val="24"/>
          <w:szCs w:val="24"/>
        </w:rPr>
        <w:t>одпрограмма 2 «</w:t>
      </w:r>
      <w:r>
        <w:rPr>
          <w:rFonts w:ascii="Times New Roman" w:hAnsi="Times New Roman" w:cs="Times New Roman"/>
          <w:sz w:val="24"/>
          <w:szCs w:val="24"/>
        </w:rPr>
        <w:t>Развитие жилищно-коммунального хозяйства»;</w:t>
      </w:r>
    </w:p>
    <w:p w14:paraId="219A1DE5" w14:textId="09D1A629" w:rsidR="00A82ADB" w:rsidRPr="00527171" w:rsidRDefault="00A82ADB" w:rsidP="00505F08">
      <w:pPr>
        <w:pStyle w:val="ConsPlusCell"/>
        <w:tabs>
          <w:tab w:val="left" w:pos="142"/>
          <w:tab w:val="left" w:pos="709"/>
          <w:tab w:val="left" w:pos="7515"/>
        </w:tabs>
        <w:autoSpaceDN/>
        <w:adjustRightInd/>
        <w:snapToGrid w:val="0"/>
        <w:ind w:firstLine="709"/>
        <w:jc w:val="both"/>
        <w:rPr>
          <w:rFonts w:ascii="Times New Roman" w:hAnsi="Times New Roman" w:cs="Times New Roman"/>
          <w:sz w:val="24"/>
          <w:szCs w:val="24"/>
        </w:rPr>
      </w:pPr>
      <w:r w:rsidRPr="00527171">
        <w:rPr>
          <w:rFonts w:ascii="Times New Roman" w:hAnsi="Times New Roman" w:cs="Times New Roman"/>
          <w:sz w:val="24"/>
          <w:szCs w:val="24"/>
        </w:rPr>
        <w:t>- подпрограмма 3 «</w:t>
      </w:r>
      <w:r w:rsidR="0098384B">
        <w:rPr>
          <w:rFonts w:ascii="Times New Roman" w:hAnsi="Times New Roman" w:cs="Times New Roman"/>
          <w:sz w:val="24"/>
          <w:szCs w:val="24"/>
        </w:rPr>
        <w:t>Обеспечение жильем молодых семей</w:t>
      </w:r>
      <w:r w:rsidRPr="00527171">
        <w:rPr>
          <w:rFonts w:ascii="Times New Roman" w:hAnsi="Times New Roman" w:cs="Times New Roman"/>
          <w:sz w:val="24"/>
          <w:szCs w:val="24"/>
        </w:rPr>
        <w:t>»;</w:t>
      </w:r>
    </w:p>
    <w:p w14:paraId="3079A75E" w14:textId="4AE03249" w:rsidR="00A82ADB" w:rsidRPr="00527171" w:rsidRDefault="00A82ADB" w:rsidP="00505F08">
      <w:pPr>
        <w:tabs>
          <w:tab w:val="left" w:pos="142"/>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w:t>
      </w:r>
      <w:r w:rsidRPr="00527171">
        <w:rPr>
          <w:rFonts w:ascii="Times New Roman" w:hAnsi="Times New Roman" w:cs="Times New Roman"/>
          <w:sz w:val="24"/>
          <w:szCs w:val="24"/>
        </w:rPr>
        <w:t>одпрограмма 4 «</w:t>
      </w:r>
      <w:r>
        <w:rPr>
          <w:rFonts w:ascii="Times New Roman" w:hAnsi="Times New Roman" w:cs="Times New Roman"/>
          <w:sz w:val="24"/>
          <w:szCs w:val="24"/>
        </w:rPr>
        <w:t>Развитие сферы ритуальных услуг и мест захоронения»;</w:t>
      </w:r>
    </w:p>
    <w:p w14:paraId="46169E6F" w14:textId="15F5E7A0" w:rsidR="00A82ADB" w:rsidRPr="00527171" w:rsidRDefault="00A82ADB" w:rsidP="00505F08">
      <w:pPr>
        <w:tabs>
          <w:tab w:val="left" w:pos="142"/>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w:t>
      </w:r>
      <w:r w:rsidRPr="00527171">
        <w:rPr>
          <w:rFonts w:ascii="Times New Roman" w:hAnsi="Times New Roman" w:cs="Times New Roman"/>
          <w:sz w:val="24"/>
          <w:szCs w:val="24"/>
        </w:rPr>
        <w:t>одпрограмма 5 «</w:t>
      </w:r>
      <w:r>
        <w:rPr>
          <w:rFonts w:ascii="Times New Roman" w:hAnsi="Times New Roman" w:cs="Times New Roman"/>
          <w:sz w:val="24"/>
          <w:szCs w:val="24"/>
        </w:rPr>
        <w:t>Комплексное благоустройство городской среды</w:t>
      </w:r>
      <w:r w:rsidRPr="00527171">
        <w:rPr>
          <w:rFonts w:ascii="Times New Roman" w:hAnsi="Times New Roman" w:cs="Times New Roman"/>
          <w:sz w:val="24"/>
          <w:szCs w:val="24"/>
        </w:rPr>
        <w:t>»;</w:t>
      </w:r>
    </w:p>
    <w:p w14:paraId="6CC8E7A1" w14:textId="15C39515" w:rsidR="00A82ADB" w:rsidRPr="00527171" w:rsidRDefault="00A82ADB" w:rsidP="00505F08">
      <w:pPr>
        <w:tabs>
          <w:tab w:val="left" w:pos="142"/>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w:t>
      </w:r>
      <w:r w:rsidRPr="00527171">
        <w:rPr>
          <w:rFonts w:ascii="Times New Roman" w:hAnsi="Times New Roman" w:cs="Times New Roman"/>
          <w:sz w:val="24"/>
          <w:szCs w:val="24"/>
        </w:rPr>
        <w:t>одпрограмма 6 «</w:t>
      </w:r>
      <w:r>
        <w:rPr>
          <w:rFonts w:ascii="Times New Roman" w:hAnsi="Times New Roman" w:cs="Times New Roman"/>
          <w:sz w:val="24"/>
          <w:szCs w:val="24"/>
        </w:rPr>
        <w:t>Организация отлова безнадзорных животных».</w:t>
      </w:r>
    </w:p>
    <w:p w14:paraId="726B0D7C" w14:textId="0B3B03B3" w:rsidR="00A82ADB" w:rsidRPr="00D16CF2" w:rsidRDefault="00A82ADB" w:rsidP="00505F08">
      <w:pPr>
        <w:tabs>
          <w:tab w:val="left" w:pos="142"/>
          <w:tab w:val="left" w:pos="709"/>
        </w:tabs>
        <w:spacing w:after="0" w:line="240" w:lineRule="auto"/>
        <w:ind w:firstLine="709"/>
        <w:jc w:val="both"/>
        <w:rPr>
          <w:rFonts w:ascii="Times New Roman" w:hAnsi="Times New Roman" w:cs="Times New Roman"/>
          <w:sz w:val="24"/>
          <w:szCs w:val="24"/>
        </w:rPr>
      </w:pPr>
      <w:r w:rsidRPr="00D16CF2">
        <w:rPr>
          <w:rFonts w:ascii="Times New Roman" w:hAnsi="Times New Roman" w:cs="Times New Roman"/>
          <w:sz w:val="24"/>
          <w:szCs w:val="24"/>
        </w:rPr>
        <w:t>Первоначальный объем</w:t>
      </w:r>
      <w:r>
        <w:rPr>
          <w:rFonts w:ascii="Times New Roman" w:hAnsi="Times New Roman" w:cs="Times New Roman"/>
          <w:sz w:val="24"/>
          <w:szCs w:val="24"/>
        </w:rPr>
        <w:t xml:space="preserve"> финансирования Программы на 20</w:t>
      </w:r>
      <w:r w:rsidR="00CB5B22">
        <w:rPr>
          <w:rFonts w:ascii="Times New Roman" w:hAnsi="Times New Roman" w:cs="Times New Roman"/>
          <w:sz w:val="24"/>
          <w:szCs w:val="24"/>
        </w:rPr>
        <w:t>21</w:t>
      </w:r>
      <w:r w:rsidRPr="00D16CF2">
        <w:rPr>
          <w:rFonts w:ascii="Times New Roman" w:hAnsi="Times New Roman" w:cs="Times New Roman"/>
          <w:sz w:val="24"/>
          <w:szCs w:val="24"/>
        </w:rPr>
        <w:t xml:space="preserve"> год составлял </w:t>
      </w:r>
      <w:r w:rsidR="00CB5B22">
        <w:rPr>
          <w:rFonts w:ascii="Times New Roman" w:hAnsi="Times New Roman" w:cs="Times New Roman"/>
          <w:sz w:val="24"/>
          <w:szCs w:val="24"/>
        </w:rPr>
        <w:t>121 340,9</w:t>
      </w:r>
      <w:r w:rsidRPr="00D16CF2">
        <w:rPr>
          <w:rFonts w:ascii="Times New Roman" w:eastAsia="Calibri" w:hAnsi="Times New Roman" w:cs="Times New Roman"/>
          <w:b/>
          <w:spacing w:val="3"/>
          <w:sz w:val="24"/>
          <w:szCs w:val="24"/>
          <w:shd w:val="clear" w:color="auto" w:fill="FFFFFF"/>
        </w:rPr>
        <w:t xml:space="preserve"> </w:t>
      </w:r>
      <w:r w:rsidRPr="00D16CF2">
        <w:rPr>
          <w:rFonts w:ascii="Times New Roman" w:eastAsia="Calibri" w:hAnsi="Times New Roman" w:cs="Times New Roman"/>
          <w:spacing w:val="3"/>
          <w:sz w:val="24"/>
          <w:szCs w:val="24"/>
          <w:shd w:val="clear" w:color="auto" w:fill="FFFFFF"/>
        </w:rPr>
        <w:t>тыс.</w:t>
      </w:r>
      <w:r w:rsidRPr="00D16CF2">
        <w:rPr>
          <w:rFonts w:eastAsia="Calibri"/>
          <w:spacing w:val="3"/>
          <w:sz w:val="24"/>
          <w:szCs w:val="24"/>
          <w:shd w:val="clear" w:color="auto" w:fill="FFFFFF"/>
        </w:rPr>
        <w:t xml:space="preserve"> </w:t>
      </w:r>
      <w:r w:rsidRPr="00D16CF2">
        <w:rPr>
          <w:rFonts w:ascii="Times New Roman" w:hAnsi="Times New Roman" w:cs="Times New Roman"/>
          <w:sz w:val="24"/>
          <w:szCs w:val="24"/>
        </w:rPr>
        <w:t>руб</w:t>
      </w:r>
      <w:r>
        <w:rPr>
          <w:rFonts w:ascii="Times New Roman" w:hAnsi="Times New Roman" w:cs="Times New Roman"/>
          <w:sz w:val="24"/>
          <w:szCs w:val="24"/>
        </w:rPr>
        <w:t>лей</w:t>
      </w:r>
      <w:r w:rsidR="00CB5B22">
        <w:rPr>
          <w:rFonts w:ascii="Times New Roman" w:hAnsi="Times New Roman" w:cs="Times New Roman"/>
          <w:sz w:val="24"/>
          <w:szCs w:val="24"/>
        </w:rPr>
        <w:t xml:space="preserve"> (в том числе внебюджетные средства 993,2 тыс. рублей). </w:t>
      </w:r>
      <w:r w:rsidRPr="00D16CF2">
        <w:rPr>
          <w:rFonts w:ascii="Times New Roman" w:hAnsi="Times New Roman" w:cs="Times New Roman"/>
          <w:sz w:val="24"/>
          <w:szCs w:val="24"/>
        </w:rPr>
        <w:t>В течение года объем финансирования был у</w:t>
      </w:r>
      <w:r w:rsidR="00CB5B22">
        <w:rPr>
          <w:rFonts w:ascii="Times New Roman" w:hAnsi="Times New Roman" w:cs="Times New Roman"/>
          <w:sz w:val="24"/>
          <w:szCs w:val="24"/>
        </w:rPr>
        <w:t>величен</w:t>
      </w:r>
      <w:r w:rsidRPr="00D16CF2">
        <w:rPr>
          <w:rFonts w:ascii="Times New Roman" w:hAnsi="Times New Roman" w:cs="Times New Roman"/>
          <w:sz w:val="24"/>
          <w:szCs w:val="24"/>
        </w:rPr>
        <w:t xml:space="preserve"> и составил </w:t>
      </w:r>
      <w:r w:rsidR="00CB5B22" w:rsidRPr="00CB5B22">
        <w:rPr>
          <w:rFonts w:ascii="Times New Roman" w:hAnsi="Times New Roman" w:cs="Times New Roman"/>
          <w:b/>
          <w:sz w:val="24"/>
          <w:szCs w:val="24"/>
        </w:rPr>
        <w:t>234 967,6</w:t>
      </w:r>
      <w:r w:rsidRPr="00D16CF2">
        <w:rPr>
          <w:spacing w:val="3"/>
          <w:sz w:val="24"/>
          <w:szCs w:val="24"/>
          <w:shd w:val="clear" w:color="auto" w:fill="FFFFFF"/>
        </w:rPr>
        <w:t xml:space="preserve"> </w:t>
      </w:r>
      <w:r w:rsidRPr="00D16CF2">
        <w:rPr>
          <w:rFonts w:ascii="Times New Roman" w:hAnsi="Times New Roman" w:cs="Times New Roman"/>
          <w:spacing w:val="3"/>
          <w:sz w:val="24"/>
          <w:szCs w:val="24"/>
          <w:shd w:val="clear" w:color="auto" w:fill="FFFFFF"/>
        </w:rPr>
        <w:t xml:space="preserve">тыс. </w:t>
      </w:r>
      <w:r w:rsidRPr="00D16CF2">
        <w:rPr>
          <w:rFonts w:ascii="Times New Roman" w:hAnsi="Times New Roman" w:cs="Times New Roman"/>
          <w:sz w:val="24"/>
          <w:szCs w:val="24"/>
        </w:rPr>
        <w:t>руб</w:t>
      </w:r>
      <w:r>
        <w:rPr>
          <w:rFonts w:ascii="Times New Roman" w:hAnsi="Times New Roman" w:cs="Times New Roman"/>
          <w:sz w:val="24"/>
          <w:szCs w:val="24"/>
        </w:rPr>
        <w:t xml:space="preserve">лей. </w:t>
      </w:r>
      <w:r w:rsidR="00A72BE7">
        <w:rPr>
          <w:rFonts w:ascii="Times New Roman" w:hAnsi="Times New Roman" w:cs="Times New Roman"/>
          <w:sz w:val="24"/>
          <w:szCs w:val="24"/>
        </w:rPr>
        <w:t>Исполнение</w:t>
      </w:r>
      <w:r w:rsidRPr="00D16CF2">
        <w:rPr>
          <w:rFonts w:ascii="Times New Roman" w:hAnsi="Times New Roman" w:cs="Times New Roman"/>
          <w:sz w:val="24"/>
          <w:szCs w:val="24"/>
        </w:rPr>
        <w:t xml:space="preserve"> средств</w:t>
      </w:r>
      <w:r w:rsidR="00A72BE7">
        <w:rPr>
          <w:rFonts w:ascii="Times New Roman" w:hAnsi="Times New Roman" w:cs="Times New Roman"/>
          <w:sz w:val="24"/>
          <w:szCs w:val="24"/>
        </w:rPr>
        <w:t xml:space="preserve"> бюджета </w:t>
      </w:r>
      <w:r w:rsidRPr="00D16CF2">
        <w:rPr>
          <w:rFonts w:ascii="Times New Roman" w:hAnsi="Times New Roman" w:cs="Times New Roman"/>
          <w:sz w:val="24"/>
          <w:szCs w:val="24"/>
        </w:rPr>
        <w:t xml:space="preserve"> в размере </w:t>
      </w:r>
      <w:r w:rsidR="00A72BE7" w:rsidRPr="00A72BE7">
        <w:rPr>
          <w:rFonts w:ascii="Times New Roman" w:hAnsi="Times New Roman" w:cs="Times New Roman"/>
          <w:b/>
          <w:sz w:val="24"/>
          <w:szCs w:val="24"/>
        </w:rPr>
        <w:t>211 312,6</w:t>
      </w:r>
      <w:r w:rsidR="00CB5B22">
        <w:rPr>
          <w:rFonts w:ascii="Times New Roman" w:hAnsi="Times New Roman" w:cs="Times New Roman"/>
          <w:sz w:val="24"/>
          <w:szCs w:val="24"/>
        </w:rPr>
        <w:t xml:space="preserve"> </w:t>
      </w:r>
      <w:r>
        <w:rPr>
          <w:rFonts w:ascii="Times New Roman" w:hAnsi="Times New Roman" w:cs="Times New Roman"/>
          <w:sz w:val="24"/>
          <w:szCs w:val="24"/>
        </w:rPr>
        <w:t>тыс. рублей, что составляет 89,</w:t>
      </w:r>
      <w:r w:rsidR="00A72BE7">
        <w:rPr>
          <w:rFonts w:ascii="Times New Roman" w:hAnsi="Times New Roman" w:cs="Times New Roman"/>
          <w:sz w:val="24"/>
          <w:szCs w:val="24"/>
        </w:rPr>
        <w:t>9</w:t>
      </w:r>
      <w:r w:rsidRPr="00D16CF2">
        <w:rPr>
          <w:rFonts w:ascii="Times New Roman" w:hAnsi="Times New Roman" w:cs="Times New Roman"/>
          <w:sz w:val="24"/>
          <w:szCs w:val="24"/>
        </w:rPr>
        <w:t>%. Не освоены средства</w:t>
      </w:r>
      <w:r>
        <w:rPr>
          <w:rFonts w:ascii="Times New Roman" w:hAnsi="Times New Roman" w:cs="Times New Roman"/>
          <w:sz w:val="24"/>
          <w:szCs w:val="24"/>
        </w:rPr>
        <w:t xml:space="preserve"> в размере </w:t>
      </w:r>
      <w:r w:rsidR="00A72BE7">
        <w:rPr>
          <w:rFonts w:ascii="Times New Roman" w:hAnsi="Times New Roman" w:cs="Times New Roman"/>
          <w:sz w:val="24"/>
          <w:szCs w:val="24"/>
        </w:rPr>
        <w:t>23 655,0</w:t>
      </w:r>
      <w:r>
        <w:rPr>
          <w:rFonts w:ascii="Times New Roman" w:hAnsi="Times New Roman" w:cs="Times New Roman"/>
          <w:sz w:val="24"/>
          <w:szCs w:val="24"/>
        </w:rPr>
        <w:t xml:space="preserve"> </w:t>
      </w:r>
      <w:r w:rsidRPr="00D16CF2">
        <w:rPr>
          <w:rFonts w:ascii="Times New Roman" w:hAnsi="Times New Roman" w:cs="Times New Roman"/>
          <w:sz w:val="24"/>
          <w:szCs w:val="24"/>
        </w:rPr>
        <w:t>тыс. руб</w:t>
      </w:r>
      <w:r w:rsidR="00A72BE7">
        <w:rPr>
          <w:rFonts w:ascii="Times New Roman" w:hAnsi="Times New Roman" w:cs="Times New Roman"/>
          <w:sz w:val="24"/>
          <w:szCs w:val="24"/>
        </w:rPr>
        <w:t>лей.</w:t>
      </w:r>
    </w:p>
    <w:p w14:paraId="0FF153F2" w14:textId="77777777" w:rsidR="00A82ADB" w:rsidRPr="00013915" w:rsidRDefault="00A82ADB" w:rsidP="00A82ADB">
      <w:pPr>
        <w:autoSpaceDE w:val="0"/>
        <w:spacing w:after="0" w:line="240" w:lineRule="auto"/>
        <w:ind w:firstLine="709"/>
        <w:jc w:val="both"/>
        <w:rPr>
          <w:rFonts w:ascii="Times New Roman" w:hAnsi="Times New Roman" w:cs="Times New Roman"/>
          <w:sz w:val="18"/>
          <w:szCs w:val="18"/>
        </w:rPr>
      </w:pPr>
    </w:p>
    <w:p w14:paraId="382E352B" w14:textId="58B486E0" w:rsidR="00A82ADB" w:rsidRDefault="00A82ADB" w:rsidP="00A82ADB">
      <w:pPr>
        <w:spacing w:after="0" w:line="240" w:lineRule="auto"/>
        <w:jc w:val="center"/>
        <w:rPr>
          <w:rFonts w:ascii="Times New Roman" w:hAnsi="Times New Roman" w:cs="Times New Roman"/>
          <w:sz w:val="24"/>
          <w:szCs w:val="24"/>
          <w:u w:val="single"/>
        </w:rPr>
      </w:pPr>
      <w:r w:rsidRPr="00A72BE7">
        <w:rPr>
          <w:rFonts w:ascii="Times New Roman" w:hAnsi="Times New Roman" w:cs="Times New Roman"/>
          <w:sz w:val="24"/>
          <w:szCs w:val="24"/>
          <w:u w:val="single"/>
        </w:rPr>
        <w:t>Анализ целевых индикаторов муниципальной программы</w:t>
      </w:r>
      <w:r w:rsidR="00A72BE7">
        <w:rPr>
          <w:rFonts w:ascii="Times New Roman" w:hAnsi="Times New Roman" w:cs="Times New Roman"/>
          <w:sz w:val="24"/>
          <w:szCs w:val="24"/>
          <w:u w:val="single"/>
        </w:rPr>
        <w:t xml:space="preserve"> за 2021 год</w:t>
      </w:r>
    </w:p>
    <w:p w14:paraId="72099EED" w14:textId="77777777" w:rsidR="00505F08" w:rsidRPr="00A72BE7" w:rsidRDefault="00505F08" w:rsidP="00A82ADB">
      <w:pPr>
        <w:spacing w:after="0" w:line="240" w:lineRule="auto"/>
        <w:jc w:val="center"/>
        <w:rPr>
          <w:rFonts w:ascii="Times New Roman" w:hAnsi="Times New Roman" w:cs="Times New Roman"/>
          <w:sz w:val="24"/>
          <w:szCs w:val="24"/>
          <w:u w:val="single"/>
        </w:rPr>
      </w:pPr>
    </w:p>
    <w:tbl>
      <w:tblPr>
        <w:tblW w:w="9497" w:type="dxa"/>
        <w:tblInd w:w="108" w:type="dxa"/>
        <w:tblLayout w:type="fixed"/>
        <w:tblLook w:val="04A0" w:firstRow="1" w:lastRow="0" w:firstColumn="1" w:lastColumn="0" w:noHBand="0" w:noVBand="1"/>
      </w:tblPr>
      <w:tblGrid>
        <w:gridCol w:w="851"/>
        <w:gridCol w:w="4819"/>
        <w:gridCol w:w="850"/>
        <w:gridCol w:w="1559"/>
        <w:gridCol w:w="1418"/>
      </w:tblGrid>
      <w:tr w:rsidR="00A82ADB" w:rsidRPr="00BD4787" w14:paraId="43C6FB24" w14:textId="77777777" w:rsidTr="00505F08">
        <w:trPr>
          <w:trHeight w:val="230"/>
          <w:tblHeader/>
        </w:trPr>
        <w:tc>
          <w:tcPr>
            <w:tcW w:w="851" w:type="dxa"/>
            <w:vMerge w:val="restart"/>
            <w:tcBorders>
              <w:top w:val="single" w:sz="4" w:space="0" w:color="auto"/>
              <w:left w:val="single" w:sz="4" w:space="0" w:color="auto"/>
              <w:right w:val="single" w:sz="4" w:space="0" w:color="auto"/>
            </w:tcBorders>
            <w:shd w:val="clear" w:color="auto" w:fill="auto"/>
            <w:hideMark/>
          </w:tcPr>
          <w:p w14:paraId="5FBA8CAF" w14:textId="77777777" w:rsidR="00A82ADB" w:rsidRPr="00BD4787" w:rsidRDefault="00A82ADB" w:rsidP="00DC125C">
            <w:pPr>
              <w:spacing w:after="0" w:line="240" w:lineRule="auto"/>
              <w:jc w:val="center"/>
              <w:rPr>
                <w:rFonts w:ascii="Times New Roman" w:hAnsi="Times New Roman" w:cs="Times New Roman"/>
                <w:bCs/>
                <w:sz w:val="20"/>
                <w:szCs w:val="20"/>
              </w:rPr>
            </w:pPr>
            <w:r w:rsidRPr="00BD4787">
              <w:rPr>
                <w:rFonts w:ascii="Times New Roman" w:hAnsi="Times New Roman" w:cs="Times New Roman"/>
                <w:bCs/>
                <w:sz w:val="20"/>
                <w:szCs w:val="20"/>
              </w:rPr>
              <w:t xml:space="preserve">№ </w:t>
            </w:r>
            <w:proofErr w:type="gramStart"/>
            <w:r w:rsidRPr="00BD4787">
              <w:rPr>
                <w:rFonts w:ascii="Times New Roman" w:hAnsi="Times New Roman" w:cs="Times New Roman"/>
                <w:bCs/>
                <w:sz w:val="20"/>
                <w:szCs w:val="20"/>
              </w:rPr>
              <w:t>п</w:t>
            </w:r>
            <w:proofErr w:type="gramEnd"/>
            <w:r w:rsidRPr="00BD4787">
              <w:rPr>
                <w:rFonts w:ascii="Times New Roman" w:hAnsi="Times New Roman" w:cs="Times New Roman"/>
                <w:bCs/>
                <w:sz w:val="20"/>
                <w:szCs w:val="20"/>
              </w:rPr>
              <w:t>/п</w:t>
            </w:r>
          </w:p>
        </w:tc>
        <w:tc>
          <w:tcPr>
            <w:tcW w:w="4819" w:type="dxa"/>
            <w:vMerge w:val="restart"/>
            <w:tcBorders>
              <w:top w:val="single" w:sz="4" w:space="0" w:color="auto"/>
              <w:left w:val="nil"/>
              <w:right w:val="single" w:sz="4" w:space="0" w:color="auto"/>
            </w:tcBorders>
            <w:shd w:val="clear" w:color="auto" w:fill="auto"/>
            <w:hideMark/>
          </w:tcPr>
          <w:p w14:paraId="12B3FC27" w14:textId="77777777" w:rsidR="00A82ADB" w:rsidRPr="00BD4787" w:rsidRDefault="00A82ADB" w:rsidP="00DC125C">
            <w:pPr>
              <w:spacing w:after="0" w:line="240" w:lineRule="auto"/>
              <w:jc w:val="center"/>
              <w:rPr>
                <w:rFonts w:ascii="Times New Roman" w:hAnsi="Times New Roman" w:cs="Times New Roman"/>
                <w:bCs/>
                <w:sz w:val="20"/>
                <w:szCs w:val="20"/>
              </w:rPr>
            </w:pPr>
            <w:r w:rsidRPr="00BD478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hideMark/>
          </w:tcPr>
          <w:p w14:paraId="1DDD3132" w14:textId="77777777" w:rsidR="00A82ADB" w:rsidRPr="00BD4787" w:rsidRDefault="00A82ADB" w:rsidP="00DC125C">
            <w:pPr>
              <w:spacing w:after="0" w:line="240" w:lineRule="auto"/>
              <w:jc w:val="center"/>
              <w:rPr>
                <w:rFonts w:ascii="Times New Roman" w:hAnsi="Times New Roman" w:cs="Times New Roman"/>
                <w:bCs/>
                <w:sz w:val="20"/>
                <w:szCs w:val="20"/>
              </w:rPr>
            </w:pPr>
            <w:r w:rsidRPr="00BD478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49B51A83" w14:textId="6E80A7DC" w:rsidR="00A82ADB" w:rsidRPr="00BD4787" w:rsidRDefault="00A82ADB" w:rsidP="00A72BE7">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w:t>
            </w:r>
            <w:r w:rsidR="00A72BE7">
              <w:rPr>
                <w:rFonts w:ascii="Times New Roman" w:hAnsi="Times New Roman" w:cs="Times New Roman"/>
                <w:bCs/>
                <w:sz w:val="20"/>
                <w:szCs w:val="20"/>
              </w:rPr>
              <w:t>1</w:t>
            </w:r>
            <w:r w:rsidRPr="00BD4787">
              <w:rPr>
                <w:rFonts w:ascii="Times New Roman" w:hAnsi="Times New Roman" w:cs="Times New Roman"/>
                <w:bCs/>
                <w:sz w:val="20"/>
                <w:szCs w:val="20"/>
              </w:rPr>
              <w:t xml:space="preserve"> год</w:t>
            </w:r>
          </w:p>
        </w:tc>
      </w:tr>
      <w:tr w:rsidR="00A82ADB" w:rsidRPr="00BD4787" w14:paraId="6924F453" w14:textId="77777777" w:rsidTr="00505F08">
        <w:trPr>
          <w:trHeight w:val="134"/>
          <w:tblHeader/>
        </w:trPr>
        <w:tc>
          <w:tcPr>
            <w:tcW w:w="851" w:type="dxa"/>
            <w:vMerge/>
            <w:tcBorders>
              <w:left w:val="single" w:sz="4" w:space="0" w:color="auto"/>
              <w:bottom w:val="single" w:sz="4" w:space="0" w:color="auto"/>
              <w:right w:val="single" w:sz="4" w:space="0" w:color="auto"/>
            </w:tcBorders>
            <w:shd w:val="clear" w:color="auto" w:fill="auto"/>
          </w:tcPr>
          <w:p w14:paraId="439D6EF7" w14:textId="77777777" w:rsidR="00A82ADB" w:rsidRPr="00BD4787" w:rsidRDefault="00A82ADB" w:rsidP="00DC125C">
            <w:pPr>
              <w:spacing w:after="0" w:line="240" w:lineRule="auto"/>
              <w:jc w:val="center"/>
              <w:rPr>
                <w:rFonts w:ascii="Times New Roman" w:hAnsi="Times New Roman" w:cs="Times New Roman"/>
                <w:bCs/>
                <w:sz w:val="20"/>
                <w:szCs w:val="20"/>
              </w:rPr>
            </w:pPr>
          </w:p>
        </w:tc>
        <w:tc>
          <w:tcPr>
            <w:tcW w:w="4819" w:type="dxa"/>
            <w:vMerge/>
            <w:tcBorders>
              <w:left w:val="nil"/>
              <w:bottom w:val="single" w:sz="4" w:space="0" w:color="auto"/>
              <w:right w:val="single" w:sz="4" w:space="0" w:color="auto"/>
            </w:tcBorders>
            <w:shd w:val="clear" w:color="auto" w:fill="auto"/>
          </w:tcPr>
          <w:p w14:paraId="09B6E03C" w14:textId="77777777" w:rsidR="00A82ADB" w:rsidRPr="00BD4787" w:rsidRDefault="00A82ADB" w:rsidP="00DC125C">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47C523DB" w14:textId="77777777" w:rsidR="00A82ADB" w:rsidRPr="00BD4787" w:rsidRDefault="00A82ADB" w:rsidP="00DC125C">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70FD5C07" w14:textId="77777777" w:rsidR="00A82ADB" w:rsidRPr="00BD4787" w:rsidRDefault="00A82ADB" w:rsidP="00DC125C">
            <w:pPr>
              <w:spacing w:after="0" w:line="240" w:lineRule="auto"/>
              <w:jc w:val="center"/>
              <w:rPr>
                <w:rFonts w:ascii="Times New Roman" w:hAnsi="Times New Roman" w:cs="Times New Roman"/>
                <w:bCs/>
                <w:sz w:val="20"/>
                <w:szCs w:val="20"/>
              </w:rPr>
            </w:pPr>
            <w:r w:rsidRPr="00BD478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42C05FB8" w14:textId="77777777" w:rsidR="00A82ADB" w:rsidRPr="00BD4787" w:rsidRDefault="00A82ADB" w:rsidP="00DC125C">
            <w:pPr>
              <w:spacing w:after="0" w:line="240" w:lineRule="auto"/>
              <w:jc w:val="center"/>
              <w:rPr>
                <w:rFonts w:ascii="Times New Roman" w:hAnsi="Times New Roman" w:cs="Times New Roman"/>
                <w:bCs/>
                <w:sz w:val="20"/>
                <w:szCs w:val="20"/>
              </w:rPr>
            </w:pPr>
            <w:r w:rsidRPr="00BD4787">
              <w:rPr>
                <w:rFonts w:ascii="Times New Roman" w:hAnsi="Times New Roman" w:cs="Times New Roman"/>
                <w:bCs/>
                <w:sz w:val="20"/>
                <w:szCs w:val="20"/>
              </w:rPr>
              <w:t xml:space="preserve">Достигнутое </w:t>
            </w:r>
          </w:p>
        </w:tc>
      </w:tr>
      <w:tr w:rsidR="008C6CFC" w:rsidRPr="00BD4787" w14:paraId="51196CA4" w14:textId="77777777" w:rsidTr="00505F08">
        <w:trPr>
          <w:trHeight w:val="601"/>
        </w:trPr>
        <w:tc>
          <w:tcPr>
            <w:tcW w:w="851" w:type="dxa"/>
            <w:vMerge w:val="restart"/>
            <w:tcBorders>
              <w:top w:val="single" w:sz="4" w:space="0" w:color="auto"/>
              <w:left w:val="single" w:sz="4" w:space="0" w:color="auto"/>
              <w:right w:val="single" w:sz="4" w:space="0" w:color="auto"/>
            </w:tcBorders>
            <w:shd w:val="clear" w:color="auto" w:fill="auto"/>
            <w:noWrap/>
          </w:tcPr>
          <w:p w14:paraId="23D7D0F3" w14:textId="5CF4F2C8" w:rsidR="008C6CFC" w:rsidRPr="00BD4787" w:rsidRDefault="008C6CF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4819" w:type="dxa"/>
            <w:tcBorders>
              <w:top w:val="single" w:sz="4" w:space="0" w:color="auto"/>
              <w:left w:val="nil"/>
              <w:bottom w:val="single" w:sz="4" w:space="0" w:color="auto"/>
              <w:right w:val="single" w:sz="4" w:space="0" w:color="auto"/>
            </w:tcBorders>
            <w:shd w:val="clear" w:color="auto" w:fill="auto"/>
          </w:tcPr>
          <w:p w14:paraId="2977CAAD" w14:textId="30225028" w:rsidR="008C6CFC" w:rsidRPr="00BD4787" w:rsidRDefault="008C6CFC" w:rsidP="00E00FC2">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Количество снесенных мусоросборников, построенных площадок с устройством площадки для крупногабаритного мусора </w:t>
            </w:r>
            <w:proofErr w:type="spellStart"/>
            <w:r>
              <w:rPr>
                <w:rFonts w:ascii="Times New Roman" w:hAnsi="Times New Roman" w:cs="Times New Roman"/>
                <w:sz w:val="20"/>
                <w:szCs w:val="20"/>
              </w:rPr>
              <w:t>п</w:t>
            </w:r>
            <w:r w:rsidR="00505F08">
              <w:rPr>
                <w:rFonts w:ascii="Times New Roman" w:hAnsi="Times New Roman" w:cs="Times New Roman"/>
                <w:sz w:val="20"/>
                <w:szCs w:val="20"/>
              </w:rPr>
              <w:t>.</w:t>
            </w:r>
            <w:r>
              <w:rPr>
                <w:rFonts w:ascii="Times New Roman" w:hAnsi="Times New Roman" w:cs="Times New Roman"/>
                <w:sz w:val="20"/>
                <w:szCs w:val="20"/>
              </w:rPr>
              <w:t>г</w:t>
            </w:r>
            <w:r w:rsidR="00505F08">
              <w:rPr>
                <w:rFonts w:ascii="Times New Roman" w:hAnsi="Times New Roman" w:cs="Times New Roman"/>
                <w:sz w:val="20"/>
                <w:szCs w:val="20"/>
              </w:rPr>
              <w:t>.</w:t>
            </w:r>
            <w:r>
              <w:rPr>
                <w:rFonts w:ascii="Times New Roman" w:hAnsi="Times New Roman" w:cs="Times New Roman"/>
                <w:sz w:val="20"/>
                <w:szCs w:val="20"/>
              </w:rPr>
              <w:t>т</w:t>
            </w:r>
            <w:proofErr w:type="spellEnd"/>
            <w:r>
              <w:rPr>
                <w:rFonts w:ascii="Times New Roman" w:hAnsi="Times New Roman" w:cs="Times New Roman"/>
                <w:sz w:val="20"/>
                <w:szCs w:val="20"/>
              </w:rPr>
              <w:t>. Никель</w:t>
            </w:r>
          </w:p>
        </w:tc>
        <w:tc>
          <w:tcPr>
            <w:tcW w:w="850" w:type="dxa"/>
            <w:tcBorders>
              <w:top w:val="single" w:sz="4" w:space="0" w:color="auto"/>
              <w:left w:val="nil"/>
              <w:bottom w:val="single" w:sz="4" w:space="0" w:color="auto"/>
              <w:right w:val="single" w:sz="4" w:space="0" w:color="auto"/>
            </w:tcBorders>
            <w:shd w:val="clear" w:color="auto" w:fill="auto"/>
          </w:tcPr>
          <w:p w14:paraId="73A724DD" w14:textId="1D00D19C" w:rsidR="008C6CFC" w:rsidRPr="00BD4787" w:rsidRDefault="008C6CF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6E3E2034" w14:textId="60DF2FA7" w:rsidR="008C6CFC" w:rsidRPr="00BD4787" w:rsidRDefault="008C6CFC" w:rsidP="0037036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3 </w:t>
            </w:r>
          </w:p>
        </w:tc>
        <w:tc>
          <w:tcPr>
            <w:tcW w:w="1418" w:type="dxa"/>
            <w:tcBorders>
              <w:top w:val="single" w:sz="4" w:space="0" w:color="auto"/>
              <w:left w:val="nil"/>
              <w:bottom w:val="single" w:sz="4" w:space="0" w:color="auto"/>
              <w:right w:val="single" w:sz="4" w:space="0" w:color="auto"/>
            </w:tcBorders>
            <w:shd w:val="clear" w:color="auto" w:fill="auto"/>
          </w:tcPr>
          <w:p w14:paraId="606656B6" w14:textId="5630FDFB" w:rsidR="008C6CFC" w:rsidRPr="00BD4787" w:rsidRDefault="00665206"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r>
      <w:tr w:rsidR="008C6CFC" w:rsidRPr="00BD4787" w14:paraId="7BD06371" w14:textId="77777777" w:rsidTr="00505F08">
        <w:trPr>
          <w:trHeight w:val="413"/>
        </w:trPr>
        <w:tc>
          <w:tcPr>
            <w:tcW w:w="851" w:type="dxa"/>
            <w:vMerge/>
            <w:tcBorders>
              <w:left w:val="single" w:sz="4" w:space="0" w:color="auto"/>
              <w:bottom w:val="single" w:sz="4" w:space="0" w:color="auto"/>
              <w:right w:val="single" w:sz="4" w:space="0" w:color="auto"/>
            </w:tcBorders>
            <w:shd w:val="clear" w:color="auto" w:fill="auto"/>
            <w:noWrap/>
          </w:tcPr>
          <w:p w14:paraId="5769B854" w14:textId="463784C5" w:rsidR="008C6CFC" w:rsidRPr="00BD4787" w:rsidRDefault="008C6CFC" w:rsidP="00DC125C">
            <w:pPr>
              <w:spacing w:after="0" w:line="240" w:lineRule="auto"/>
              <w:jc w:val="center"/>
              <w:rPr>
                <w:rFonts w:ascii="Times New Roman" w:hAnsi="Times New Roman" w:cs="Times New Roman"/>
                <w:sz w:val="20"/>
                <w:szCs w:val="20"/>
              </w:rPr>
            </w:pPr>
          </w:p>
        </w:tc>
        <w:tc>
          <w:tcPr>
            <w:tcW w:w="4819" w:type="dxa"/>
            <w:tcBorders>
              <w:top w:val="single" w:sz="4" w:space="0" w:color="auto"/>
              <w:left w:val="nil"/>
              <w:bottom w:val="single" w:sz="4" w:space="0" w:color="auto"/>
              <w:right w:val="single" w:sz="4" w:space="0" w:color="auto"/>
            </w:tcBorders>
            <w:shd w:val="clear" w:color="auto" w:fill="auto"/>
          </w:tcPr>
          <w:p w14:paraId="0DD145CF" w14:textId="124A6017" w:rsidR="008C6CFC" w:rsidRPr="00BD4787" w:rsidRDefault="008C6CFC"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 xml:space="preserve">Количество снесенных мусоросборников, построенных площадок с устройством площадки для крупногабаритного мусора г. </w:t>
            </w:r>
            <w:proofErr w:type="gramStart"/>
            <w:r>
              <w:rPr>
                <w:rFonts w:ascii="Times New Roman" w:hAnsi="Times New Roman" w:cs="Times New Roman"/>
                <w:sz w:val="20"/>
                <w:szCs w:val="20"/>
              </w:rPr>
              <w:t>Заполярный</w:t>
            </w:r>
            <w:proofErr w:type="gramEnd"/>
          </w:p>
        </w:tc>
        <w:tc>
          <w:tcPr>
            <w:tcW w:w="850" w:type="dxa"/>
            <w:tcBorders>
              <w:top w:val="single" w:sz="4" w:space="0" w:color="auto"/>
              <w:left w:val="nil"/>
              <w:bottom w:val="single" w:sz="4" w:space="0" w:color="auto"/>
              <w:right w:val="single" w:sz="4" w:space="0" w:color="auto"/>
            </w:tcBorders>
            <w:shd w:val="clear" w:color="auto" w:fill="auto"/>
          </w:tcPr>
          <w:p w14:paraId="306FE121" w14:textId="0167AA7C" w:rsidR="008C6CFC" w:rsidRPr="00BD4787" w:rsidRDefault="008C6CF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4F1C7B0A" w14:textId="2C9F43F8" w:rsidR="008C6CFC" w:rsidRPr="00BD4787" w:rsidRDefault="008C6CF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14:paraId="12A9167D" w14:textId="14D3B1C7" w:rsidR="008C6CFC" w:rsidRPr="00BD4787" w:rsidRDefault="00665206"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8C6CFC" w:rsidRPr="00BD4787" w14:paraId="7D5E86F3" w14:textId="77777777" w:rsidTr="00505F08">
        <w:trPr>
          <w:trHeight w:val="158"/>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0483E270" w14:textId="38F4BB97" w:rsidR="008C6CFC" w:rsidRPr="00BD4787" w:rsidRDefault="008C6CF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w:t>
            </w:r>
          </w:p>
        </w:tc>
        <w:tc>
          <w:tcPr>
            <w:tcW w:w="4819" w:type="dxa"/>
            <w:tcBorders>
              <w:top w:val="single" w:sz="4" w:space="0" w:color="auto"/>
              <w:left w:val="nil"/>
              <w:bottom w:val="single" w:sz="4" w:space="0" w:color="auto"/>
              <w:right w:val="single" w:sz="4" w:space="0" w:color="auto"/>
            </w:tcBorders>
            <w:shd w:val="clear" w:color="auto" w:fill="auto"/>
          </w:tcPr>
          <w:p w14:paraId="529283E1" w14:textId="24CE8549" w:rsidR="008C6CFC" w:rsidRPr="00BD4787" w:rsidRDefault="008C6CFC" w:rsidP="00DC125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Снижение несанкционированных мест размещения </w:t>
            </w:r>
            <w:r>
              <w:rPr>
                <w:rFonts w:ascii="Times New Roman" w:hAnsi="Times New Roman" w:cs="Times New Roman"/>
                <w:sz w:val="20"/>
                <w:szCs w:val="20"/>
              </w:rPr>
              <w:lastRenderedPageBreak/>
              <w:t>отходов на территории округа</w:t>
            </w:r>
          </w:p>
        </w:tc>
        <w:tc>
          <w:tcPr>
            <w:tcW w:w="850" w:type="dxa"/>
            <w:tcBorders>
              <w:top w:val="single" w:sz="4" w:space="0" w:color="auto"/>
              <w:left w:val="nil"/>
              <w:bottom w:val="single" w:sz="4" w:space="0" w:color="auto"/>
              <w:right w:val="single" w:sz="4" w:space="0" w:color="auto"/>
            </w:tcBorders>
            <w:shd w:val="clear" w:color="auto" w:fill="auto"/>
          </w:tcPr>
          <w:p w14:paraId="59DA3A7C" w14:textId="438FF0D5" w:rsidR="008C6CFC" w:rsidRPr="00BD4787" w:rsidRDefault="008C6CF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да/нет</w:t>
            </w:r>
          </w:p>
        </w:tc>
        <w:tc>
          <w:tcPr>
            <w:tcW w:w="1559" w:type="dxa"/>
            <w:tcBorders>
              <w:top w:val="single" w:sz="4" w:space="0" w:color="auto"/>
              <w:left w:val="nil"/>
              <w:bottom w:val="single" w:sz="4" w:space="0" w:color="auto"/>
              <w:right w:val="single" w:sz="4" w:space="0" w:color="auto"/>
            </w:tcBorders>
            <w:shd w:val="clear" w:color="auto" w:fill="auto"/>
          </w:tcPr>
          <w:p w14:paraId="24028888" w14:textId="7BB626B0" w:rsidR="008C6CFC" w:rsidRPr="00BD4787" w:rsidRDefault="008C6CF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single" w:sz="4" w:space="0" w:color="auto"/>
              <w:left w:val="nil"/>
              <w:bottom w:val="single" w:sz="4" w:space="0" w:color="auto"/>
              <w:right w:val="single" w:sz="4" w:space="0" w:color="auto"/>
            </w:tcBorders>
            <w:shd w:val="clear" w:color="auto" w:fill="auto"/>
          </w:tcPr>
          <w:p w14:paraId="103C88F3" w14:textId="5818B661" w:rsidR="008C6CFC" w:rsidRPr="0050121D" w:rsidRDefault="00DE7111" w:rsidP="00DC125C">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rPr>
              <w:t>да</w:t>
            </w:r>
          </w:p>
        </w:tc>
      </w:tr>
      <w:tr w:rsidR="00ED175E" w:rsidRPr="00BD4787" w14:paraId="420011AD" w14:textId="77777777" w:rsidTr="00505F08">
        <w:trPr>
          <w:trHeight w:val="8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2E6C0CB8" w14:textId="62672400" w:rsidR="00ED175E"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2.1.3.</w:t>
            </w:r>
          </w:p>
        </w:tc>
        <w:tc>
          <w:tcPr>
            <w:tcW w:w="4819" w:type="dxa"/>
            <w:tcBorders>
              <w:top w:val="single" w:sz="4" w:space="0" w:color="auto"/>
              <w:left w:val="nil"/>
              <w:bottom w:val="single" w:sz="4" w:space="0" w:color="auto"/>
              <w:right w:val="single" w:sz="4" w:space="0" w:color="auto"/>
            </w:tcBorders>
            <w:shd w:val="clear" w:color="auto" w:fill="auto"/>
          </w:tcPr>
          <w:p w14:paraId="0230ACD0" w14:textId="0D6611CA" w:rsidR="00ED175E" w:rsidRPr="0040717F" w:rsidRDefault="00ED175E" w:rsidP="00DC125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Наличие генеральной схемы са</w:t>
            </w:r>
            <w:r w:rsidR="00505F08">
              <w:rPr>
                <w:rFonts w:ascii="Times New Roman" w:hAnsi="Times New Roman" w:cs="Times New Roman"/>
                <w:sz w:val="20"/>
                <w:szCs w:val="20"/>
              </w:rPr>
              <w:t>нитарной очистки округа</w:t>
            </w:r>
          </w:p>
        </w:tc>
        <w:tc>
          <w:tcPr>
            <w:tcW w:w="850" w:type="dxa"/>
            <w:tcBorders>
              <w:top w:val="single" w:sz="4" w:space="0" w:color="auto"/>
              <w:left w:val="nil"/>
              <w:bottom w:val="single" w:sz="4" w:space="0" w:color="auto"/>
              <w:right w:val="single" w:sz="4" w:space="0" w:color="auto"/>
            </w:tcBorders>
            <w:shd w:val="clear" w:color="auto" w:fill="auto"/>
          </w:tcPr>
          <w:p w14:paraId="2062635C" w14:textId="068FAFC6" w:rsidR="00ED175E"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1559" w:type="dxa"/>
            <w:tcBorders>
              <w:top w:val="single" w:sz="4" w:space="0" w:color="auto"/>
              <w:left w:val="nil"/>
              <w:bottom w:val="single" w:sz="4" w:space="0" w:color="auto"/>
              <w:right w:val="single" w:sz="4" w:space="0" w:color="auto"/>
            </w:tcBorders>
            <w:shd w:val="clear" w:color="auto" w:fill="auto"/>
          </w:tcPr>
          <w:p w14:paraId="798A71F3" w14:textId="6A54FC9C" w:rsidR="00ED175E" w:rsidRPr="0040717F"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single" w:sz="4" w:space="0" w:color="auto"/>
              <w:left w:val="nil"/>
              <w:bottom w:val="single" w:sz="4" w:space="0" w:color="auto"/>
              <w:right w:val="single" w:sz="4" w:space="0" w:color="auto"/>
            </w:tcBorders>
            <w:shd w:val="clear" w:color="auto" w:fill="auto"/>
          </w:tcPr>
          <w:p w14:paraId="4F426A97" w14:textId="02DC6DA2" w:rsidR="00ED175E" w:rsidRPr="0040717F" w:rsidRDefault="0050121D"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ED175E" w:rsidRPr="00BD4787" w14:paraId="5A4F80E0" w14:textId="77777777" w:rsidTr="00505F08">
        <w:trPr>
          <w:trHeight w:val="8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17B2E621" w14:textId="74943B1E" w:rsidR="00ED175E"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2.1.4.</w:t>
            </w:r>
          </w:p>
        </w:tc>
        <w:tc>
          <w:tcPr>
            <w:tcW w:w="4819" w:type="dxa"/>
            <w:tcBorders>
              <w:top w:val="single" w:sz="4" w:space="0" w:color="auto"/>
              <w:left w:val="nil"/>
              <w:bottom w:val="single" w:sz="4" w:space="0" w:color="auto"/>
              <w:right w:val="single" w:sz="4" w:space="0" w:color="auto"/>
            </w:tcBorders>
            <w:shd w:val="clear" w:color="auto" w:fill="auto"/>
          </w:tcPr>
          <w:p w14:paraId="45333004" w14:textId="6254F73D" w:rsidR="00ED175E" w:rsidRPr="0040717F" w:rsidRDefault="00ED175E" w:rsidP="00DC125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Осуществление мероприятий по разработке проектно-сметной документации на рекультивацию санкционированной свалки на территории</w:t>
            </w:r>
          </w:p>
        </w:tc>
        <w:tc>
          <w:tcPr>
            <w:tcW w:w="850" w:type="dxa"/>
            <w:tcBorders>
              <w:top w:val="single" w:sz="4" w:space="0" w:color="auto"/>
              <w:left w:val="nil"/>
              <w:bottom w:val="single" w:sz="4" w:space="0" w:color="auto"/>
              <w:right w:val="single" w:sz="4" w:space="0" w:color="auto"/>
            </w:tcBorders>
            <w:shd w:val="clear" w:color="auto" w:fill="auto"/>
          </w:tcPr>
          <w:p w14:paraId="57C5F3DA" w14:textId="0F95B1D8" w:rsidR="00ED175E"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1559" w:type="dxa"/>
            <w:tcBorders>
              <w:top w:val="single" w:sz="4" w:space="0" w:color="auto"/>
              <w:left w:val="nil"/>
              <w:bottom w:val="single" w:sz="4" w:space="0" w:color="auto"/>
              <w:right w:val="single" w:sz="4" w:space="0" w:color="auto"/>
            </w:tcBorders>
            <w:shd w:val="clear" w:color="auto" w:fill="auto"/>
          </w:tcPr>
          <w:p w14:paraId="6028C956" w14:textId="43CF0E5B" w:rsidR="00ED175E" w:rsidRPr="0040717F"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single" w:sz="4" w:space="0" w:color="auto"/>
              <w:left w:val="nil"/>
              <w:bottom w:val="single" w:sz="4" w:space="0" w:color="auto"/>
              <w:right w:val="single" w:sz="4" w:space="0" w:color="auto"/>
            </w:tcBorders>
            <w:shd w:val="clear" w:color="auto" w:fill="auto"/>
          </w:tcPr>
          <w:p w14:paraId="17C0CB9A" w14:textId="1367E08C" w:rsidR="00ED175E" w:rsidRPr="0040717F" w:rsidRDefault="0050121D"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ED175E" w:rsidRPr="00BD4787" w14:paraId="49783125" w14:textId="77777777" w:rsidTr="00505F08">
        <w:trPr>
          <w:trHeight w:val="8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370FF87A" w14:textId="7966A46D" w:rsidR="00ED175E" w:rsidRPr="00BD4787"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2.2.1</w:t>
            </w:r>
          </w:p>
        </w:tc>
        <w:tc>
          <w:tcPr>
            <w:tcW w:w="4819" w:type="dxa"/>
            <w:tcBorders>
              <w:top w:val="single" w:sz="4" w:space="0" w:color="auto"/>
              <w:left w:val="nil"/>
              <w:bottom w:val="single" w:sz="4" w:space="0" w:color="auto"/>
              <w:right w:val="single" w:sz="4" w:space="0" w:color="auto"/>
            </w:tcBorders>
            <w:shd w:val="clear" w:color="auto" w:fill="auto"/>
          </w:tcPr>
          <w:p w14:paraId="7ABC37C2" w14:textId="3745199E" w:rsidR="00ED175E" w:rsidRPr="00BD4787" w:rsidRDefault="00ED175E" w:rsidP="00DC125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Наличие паспортов готовности к отопительному сезону на объекты ЖКХ</w:t>
            </w:r>
          </w:p>
        </w:tc>
        <w:tc>
          <w:tcPr>
            <w:tcW w:w="850" w:type="dxa"/>
            <w:tcBorders>
              <w:top w:val="single" w:sz="4" w:space="0" w:color="auto"/>
              <w:left w:val="nil"/>
              <w:bottom w:val="single" w:sz="4" w:space="0" w:color="auto"/>
              <w:right w:val="single" w:sz="4" w:space="0" w:color="auto"/>
            </w:tcBorders>
            <w:shd w:val="clear" w:color="auto" w:fill="auto"/>
          </w:tcPr>
          <w:p w14:paraId="21B40CB5" w14:textId="7C144705" w:rsidR="00ED175E" w:rsidRPr="00BD4787"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1559" w:type="dxa"/>
            <w:tcBorders>
              <w:top w:val="single" w:sz="4" w:space="0" w:color="auto"/>
              <w:left w:val="nil"/>
              <w:bottom w:val="single" w:sz="4" w:space="0" w:color="auto"/>
              <w:right w:val="single" w:sz="4" w:space="0" w:color="auto"/>
            </w:tcBorders>
            <w:shd w:val="clear" w:color="auto" w:fill="auto"/>
          </w:tcPr>
          <w:p w14:paraId="13583FB8" w14:textId="3B0ED082" w:rsidR="00ED175E" w:rsidRPr="00BD4787"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single" w:sz="4" w:space="0" w:color="auto"/>
              <w:left w:val="nil"/>
              <w:bottom w:val="single" w:sz="4" w:space="0" w:color="auto"/>
              <w:right w:val="single" w:sz="4" w:space="0" w:color="auto"/>
            </w:tcBorders>
            <w:shd w:val="clear" w:color="auto" w:fill="auto"/>
          </w:tcPr>
          <w:p w14:paraId="3B911FA8" w14:textId="413E58FC" w:rsidR="00ED175E" w:rsidRPr="004950F7" w:rsidRDefault="004950F7"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8C6CFC" w:rsidRPr="00BD4787" w14:paraId="00B2BC0E" w14:textId="77777777" w:rsidTr="00505F08">
        <w:trPr>
          <w:trHeight w:val="376"/>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23022C5D" w14:textId="4261E058" w:rsidR="008C6CFC" w:rsidRDefault="00370366"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2.2.2.</w:t>
            </w:r>
          </w:p>
        </w:tc>
        <w:tc>
          <w:tcPr>
            <w:tcW w:w="4819" w:type="dxa"/>
            <w:tcBorders>
              <w:top w:val="single" w:sz="4" w:space="0" w:color="auto"/>
              <w:left w:val="nil"/>
              <w:bottom w:val="single" w:sz="4" w:space="0" w:color="auto"/>
              <w:right w:val="single" w:sz="4" w:space="0" w:color="auto"/>
            </w:tcBorders>
            <w:shd w:val="clear" w:color="auto" w:fill="auto"/>
          </w:tcPr>
          <w:p w14:paraId="256CB00C" w14:textId="67990AA3" w:rsidR="008C6CFC" w:rsidRPr="0040717F" w:rsidRDefault="00370366"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 xml:space="preserve">Доля отремонтированных магистральных сетей тепло- и водоснабжения от общей протяженности системы тепло- и водоснабжения г. </w:t>
            </w:r>
            <w:proofErr w:type="gramStart"/>
            <w:r>
              <w:rPr>
                <w:rFonts w:ascii="Times New Roman" w:hAnsi="Times New Roman" w:cs="Times New Roman"/>
                <w:sz w:val="20"/>
                <w:szCs w:val="20"/>
              </w:rPr>
              <w:t>Заполярный</w:t>
            </w:r>
            <w:proofErr w:type="gramEnd"/>
          </w:p>
        </w:tc>
        <w:tc>
          <w:tcPr>
            <w:tcW w:w="850" w:type="dxa"/>
            <w:tcBorders>
              <w:top w:val="single" w:sz="4" w:space="0" w:color="auto"/>
              <w:left w:val="nil"/>
              <w:bottom w:val="single" w:sz="4" w:space="0" w:color="auto"/>
              <w:right w:val="single" w:sz="4" w:space="0" w:color="auto"/>
            </w:tcBorders>
            <w:shd w:val="clear" w:color="auto" w:fill="auto"/>
          </w:tcPr>
          <w:p w14:paraId="55AA820B" w14:textId="7539ED2C" w:rsidR="008C6CFC" w:rsidRDefault="00370366"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094BB6FE" w14:textId="74F4E44F" w:rsidR="008C6CFC" w:rsidRDefault="00370366"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1,4</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38B7DD54" w14:textId="2398F478" w:rsidR="008C6CFC" w:rsidRPr="000E21B5" w:rsidRDefault="000E21B5"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4,45</w:t>
            </w:r>
          </w:p>
        </w:tc>
      </w:tr>
      <w:tr w:rsidR="008C6CFC" w:rsidRPr="00BD4787" w14:paraId="0BAF06CB" w14:textId="77777777" w:rsidTr="00505F08">
        <w:trPr>
          <w:trHeight w:val="376"/>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63E52513" w14:textId="5E58BA27" w:rsidR="008C6CFC" w:rsidRDefault="00370366"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2.2.3.</w:t>
            </w:r>
          </w:p>
        </w:tc>
        <w:tc>
          <w:tcPr>
            <w:tcW w:w="4819" w:type="dxa"/>
            <w:tcBorders>
              <w:top w:val="single" w:sz="4" w:space="0" w:color="auto"/>
              <w:left w:val="nil"/>
              <w:bottom w:val="single" w:sz="4" w:space="0" w:color="auto"/>
              <w:right w:val="single" w:sz="4" w:space="0" w:color="auto"/>
            </w:tcBorders>
            <w:shd w:val="clear" w:color="auto" w:fill="auto"/>
          </w:tcPr>
          <w:p w14:paraId="68CC2863" w14:textId="05F3058B" w:rsidR="008C6CFC" w:rsidRPr="0040717F" w:rsidRDefault="00370366" w:rsidP="00370366">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 xml:space="preserve">Доля отремонтированных внутриквартальных сетей водоснабжения и водоотведения от общей протяженности системы водоснабжения и водоотведения г. </w:t>
            </w:r>
            <w:proofErr w:type="gramStart"/>
            <w:r>
              <w:rPr>
                <w:rFonts w:ascii="Times New Roman" w:hAnsi="Times New Roman" w:cs="Times New Roman"/>
                <w:sz w:val="20"/>
                <w:szCs w:val="20"/>
              </w:rPr>
              <w:t>Заполярный</w:t>
            </w:r>
            <w:proofErr w:type="gramEnd"/>
          </w:p>
        </w:tc>
        <w:tc>
          <w:tcPr>
            <w:tcW w:w="850" w:type="dxa"/>
            <w:tcBorders>
              <w:top w:val="single" w:sz="4" w:space="0" w:color="auto"/>
              <w:left w:val="nil"/>
              <w:bottom w:val="single" w:sz="4" w:space="0" w:color="auto"/>
              <w:right w:val="single" w:sz="4" w:space="0" w:color="auto"/>
            </w:tcBorders>
            <w:shd w:val="clear" w:color="auto" w:fill="auto"/>
          </w:tcPr>
          <w:p w14:paraId="7B364523" w14:textId="6C3D2030" w:rsidR="008C6CFC" w:rsidRDefault="00370366"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6C07547C" w14:textId="50E71C1D" w:rsidR="008C6CFC" w:rsidRDefault="00370366"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0,5</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70411427" w14:textId="73F98B31" w:rsidR="008C6CFC" w:rsidRPr="000E21B5" w:rsidRDefault="000E21B5"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0,55</w:t>
            </w:r>
          </w:p>
        </w:tc>
      </w:tr>
      <w:tr w:rsidR="00ED175E" w:rsidRPr="00BD4787" w14:paraId="596313F2" w14:textId="77777777" w:rsidTr="00505F08">
        <w:trPr>
          <w:trHeight w:val="376"/>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54A45F81" w14:textId="4D2E5801" w:rsidR="00ED175E"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2.2.4.</w:t>
            </w:r>
          </w:p>
        </w:tc>
        <w:tc>
          <w:tcPr>
            <w:tcW w:w="4819" w:type="dxa"/>
            <w:tcBorders>
              <w:top w:val="single" w:sz="4" w:space="0" w:color="auto"/>
              <w:left w:val="nil"/>
              <w:bottom w:val="single" w:sz="4" w:space="0" w:color="auto"/>
              <w:right w:val="single" w:sz="4" w:space="0" w:color="auto"/>
            </w:tcBorders>
            <w:shd w:val="clear" w:color="auto" w:fill="auto"/>
          </w:tcPr>
          <w:p w14:paraId="40F0B5D3" w14:textId="13C078B6" w:rsidR="00ED175E" w:rsidRPr="0040717F" w:rsidRDefault="00ED175E"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Наличие положительного заключения негосударственной экспертизы сметной документации на ремонт наружных инженерных сетей тепло- и водоснабжения</w:t>
            </w:r>
          </w:p>
        </w:tc>
        <w:tc>
          <w:tcPr>
            <w:tcW w:w="850" w:type="dxa"/>
            <w:tcBorders>
              <w:top w:val="single" w:sz="4" w:space="0" w:color="auto"/>
              <w:left w:val="nil"/>
              <w:bottom w:val="single" w:sz="4" w:space="0" w:color="auto"/>
              <w:right w:val="single" w:sz="4" w:space="0" w:color="auto"/>
            </w:tcBorders>
            <w:shd w:val="clear" w:color="auto" w:fill="auto"/>
          </w:tcPr>
          <w:p w14:paraId="6D7C30F2" w14:textId="496C264E" w:rsidR="00ED175E" w:rsidRDefault="00ED175E"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да/нет</w:t>
            </w:r>
          </w:p>
        </w:tc>
        <w:tc>
          <w:tcPr>
            <w:tcW w:w="1559" w:type="dxa"/>
            <w:tcBorders>
              <w:top w:val="single" w:sz="4" w:space="0" w:color="auto"/>
              <w:left w:val="nil"/>
              <w:bottom w:val="single" w:sz="4" w:space="0" w:color="auto"/>
              <w:right w:val="single" w:sz="4" w:space="0" w:color="auto"/>
            </w:tcBorders>
            <w:shd w:val="clear" w:color="auto" w:fill="auto"/>
          </w:tcPr>
          <w:p w14:paraId="506EB730" w14:textId="33F08524" w:rsidR="00ED175E"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42768F45" w14:textId="69AFBB87" w:rsidR="00ED175E" w:rsidRPr="004950F7" w:rsidRDefault="004950F7"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ED175E" w:rsidRPr="00BD4787" w14:paraId="12F22901" w14:textId="77777777" w:rsidTr="00505F08">
        <w:trPr>
          <w:trHeight w:val="376"/>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49010880" w14:textId="05A15295" w:rsidR="00ED175E" w:rsidRPr="00BD4787"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2.2.5.</w:t>
            </w:r>
          </w:p>
        </w:tc>
        <w:tc>
          <w:tcPr>
            <w:tcW w:w="4819" w:type="dxa"/>
            <w:tcBorders>
              <w:top w:val="single" w:sz="4" w:space="0" w:color="auto"/>
              <w:left w:val="nil"/>
              <w:bottom w:val="single" w:sz="4" w:space="0" w:color="auto"/>
              <w:right w:val="single" w:sz="4" w:space="0" w:color="auto"/>
            </w:tcBorders>
            <w:shd w:val="clear" w:color="auto" w:fill="auto"/>
          </w:tcPr>
          <w:p w14:paraId="47AFEB52" w14:textId="5A635847" w:rsidR="00ED175E" w:rsidRPr="00BD4787" w:rsidRDefault="00ED175E"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Наличие схемы теплоснабжения, схемы водоснабжения и водоотведения округа</w:t>
            </w:r>
          </w:p>
        </w:tc>
        <w:tc>
          <w:tcPr>
            <w:tcW w:w="850" w:type="dxa"/>
            <w:tcBorders>
              <w:top w:val="single" w:sz="4" w:space="0" w:color="auto"/>
              <w:left w:val="nil"/>
              <w:bottom w:val="single" w:sz="4" w:space="0" w:color="auto"/>
              <w:right w:val="single" w:sz="4" w:space="0" w:color="auto"/>
            </w:tcBorders>
            <w:shd w:val="clear" w:color="auto" w:fill="auto"/>
          </w:tcPr>
          <w:p w14:paraId="42E373F1" w14:textId="71BECD81" w:rsidR="00ED175E" w:rsidRPr="00BD4787" w:rsidRDefault="00ED175E"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да/нет</w:t>
            </w:r>
          </w:p>
        </w:tc>
        <w:tc>
          <w:tcPr>
            <w:tcW w:w="1559" w:type="dxa"/>
            <w:tcBorders>
              <w:top w:val="single" w:sz="4" w:space="0" w:color="auto"/>
              <w:left w:val="nil"/>
              <w:bottom w:val="single" w:sz="4" w:space="0" w:color="auto"/>
              <w:right w:val="single" w:sz="4" w:space="0" w:color="auto"/>
            </w:tcBorders>
            <w:shd w:val="clear" w:color="auto" w:fill="auto"/>
          </w:tcPr>
          <w:p w14:paraId="2AE3C582" w14:textId="6C8A581F" w:rsidR="00ED175E" w:rsidRPr="00BD4787"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7F1CE7B6" w14:textId="1D647911" w:rsidR="00ED175E" w:rsidRPr="004950F7" w:rsidRDefault="004950F7"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8C6CFC" w:rsidRPr="00BD4787" w14:paraId="6DC58841" w14:textId="77777777" w:rsidTr="00505F08">
        <w:trPr>
          <w:trHeight w:val="300"/>
        </w:trPr>
        <w:tc>
          <w:tcPr>
            <w:tcW w:w="851" w:type="dxa"/>
            <w:tcBorders>
              <w:top w:val="nil"/>
              <w:left w:val="single" w:sz="4" w:space="0" w:color="auto"/>
              <w:bottom w:val="single" w:sz="4" w:space="0" w:color="auto"/>
              <w:right w:val="single" w:sz="4" w:space="0" w:color="auto"/>
            </w:tcBorders>
            <w:shd w:val="clear" w:color="auto" w:fill="auto"/>
            <w:noWrap/>
          </w:tcPr>
          <w:p w14:paraId="6F1BD6D0" w14:textId="2111C04A" w:rsidR="008C6CFC" w:rsidRPr="00BD4787"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2.3.1.</w:t>
            </w:r>
          </w:p>
        </w:tc>
        <w:tc>
          <w:tcPr>
            <w:tcW w:w="4819" w:type="dxa"/>
            <w:tcBorders>
              <w:top w:val="nil"/>
              <w:left w:val="nil"/>
              <w:bottom w:val="single" w:sz="4" w:space="0" w:color="auto"/>
              <w:right w:val="single" w:sz="4" w:space="0" w:color="auto"/>
            </w:tcBorders>
            <w:shd w:val="clear" w:color="auto" w:fill="auto"/>
          </w:tcPr>
          <w:p w14:paraId="1A0CE665" w14:textId="01AAD0D4" w:rsidR="008C6CFC" w:rsidRPr="00BD4787" w:rsidRDefault="00ED175E" w:rsidP="00FA3D9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 xml:space="preserve">Формирование заявки на участие </w:t>
            </w:r>
            <w:r w:rsidR="00FA3D98">
              <w:rPr>
                <w:rFonts w:ascii="Times New Roman" w:hAnsi="Times New Roman" w:cs="Times New Roman"/>
                <w:sz w:val="20"/>
                <w:szCs w:val="20"/>
              </w:rPr>
              <w:t>Печенгского муниципального округа</w:t>
            </w:r>
            <w:r w:rsidR="00F72534">
              <w:rPr>
                <w:rFonts w:ascii="Times New Roman" w:hAnsi="Times New Roman" w:cs="Times New Roman"/>
                <w:sz w:val="20"/>
                <w:szCs w:val="20"/>
              </w:rPr>
              <w:t xml:space="preserve"> </w:t>
            </w:r>
            <w:r>
              <w:rPr>
                <w:rFonts w:ascii="Times New Roman" w:hAnsi="Times New Roman" w:cs="Times New Roman"/>
                <w:sz w:val="20"/>
                <w:szCs w:val="20"/>
              </w:rPr>
              <w:t>в государственной программе «Обеспечение комфортной среды проживания населения региона»</w:t>
            </w:r>
          </w:p>
        </w:tc>
        <w:tc>
          <w:tcPr>
            <w:tcW w:w="850" w:type="dxa"/>
            <w:tcBorders>
              <w:top w:val="nil"/>
              <w:left w:val="nil"/>
              <w:bottom w:val="single" w:sz="4" w:space="0" w:color="auto"/>
              <w:right w:val="single" w:sz="4" w:space="0" w:color="auto"/>
            </w:tcBorders>
            <w:shd w:val="clear" w:color="auto" w:fill="auto"/>
          </w:tcPr>
          <w:p w14:paraId="7BEF7BD7" w14:textId="1A9D87F0" w:rsidR="008C6CFC" w:rsidRPr="00BD4787" w:rsidRDefault="00ED175E"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2D6EEE6D" w14:textId="3B2CB5E8" w:rsidR="008C6CFC" w:rsidRPr="00BD4787"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418" w:type="dxa"/>
            <w:tcBorders>
              <w:top w:val="nil"/>
              <w:left w:val="nil"/>
              <w:bottom w:val="single" w:sz="4" w:space="0" w:color="auto"/>
              <w:right w:val="single" w:sz="4" w:space="0" w:color="auto"/>
            </w:tcBorders>
            <w:shd w:val="clear" w:color="auto" w:fill="FFFFFF" w:themeFill="background1"/>
          </w:tcPr>
          <w:p w14:paraId="13BDA73D" w14:textId="3D4B615E" w:rsidR="008C6CFC" w:rsidRPr="00BD4787" w:rsidRDefault="00ED175E" w:rsidP="00ED17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ED175E" w:rsidRPr="00BD4787" w14:paraId="36A55D1E" w14:textId="77777777" w:rsidTr="00505F08">
        <w:trPr>
          <w:trHeight w:val="377"/>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4E090F30" w14:textId="2874B54A" w:rsidR="00ED175E" w:rsidRPr="00BD4787"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2.3.2</w:t>
            </w:r>
          </w:p>
        </w:tc>
        <w:tc>
          <w:tcPr>
            <w:tcW w:w="4819" w:type="dxa"/>
            <w:tcBorders>
              <w:top w:val="single" w:sz="4" w:space="0" w:color="auto"/>
              <w:left w:val="nil"/>
              <w:bottom w:val="single" w:sz="4" w:space="0" w:color="auto"/>
              <w:right w:val="single" w:sz="4" w:space="0" w:color="auto"/>
            </w:tcBorders>
            <w:shd w:val="clear" w:color="auto" w:fill="auto"/>
          </w:tcPr>
          <w:p w14:paraId="4C987BBB" w14:textId="75CFCFB7" w:rsidR="00ED175E" w:rsidRPr="00BD4787" w:rsidRDefault="00ED175E" w:rsidP="00DC125C">
            <w:pPr>
              <w:spacing w:before="4" w:after="0" w:line="240" w:lineRule="auto"/>
              <w:ind w:right="22"/>
              <w:jc w:val="both"/>
              <w:rPr>
                <w:rFonts w:ascii="Times New Roman" w:hAnsi="Times New Roman" w:cs="Times New Roman"/>
                <w:sz w:val="20"/>
                <w:szCs w:val="20"/>
              </w:rPr>
            </w:pPr>
            <w:r>
              <w:rPr>
                <w:rFonts w:ascii="Times New Roman" w:hAnsi="Times New Roman" w:cs="Times New Roman"/>
                <w:sz w:val="20"/>
                <w:szCs w:val="20"/>
              </w:rPr>
              <w:t>Количество заявлений и документов на участие в Программе</w:t>
            </w:r>
          </w:p>
        </w:tc>
        <w:tc>
          <w:tcPr>
            <w:tcW w:w="850" w:type="dxa"/>
            <w:tcBorders>
              <w:top w:val="single" w:sz="4" w:space="0" w:color="auto"/>
              <w:left w:val="nil"/>
              <w:bottom w:val="single" w:sz="4" w:space="0" w:color="auto"/>
              <w:right w:val="single" w:sz="4" w:space="0" w:color="auto"/>
            </w:tcBorders>
            <w:shd w:val="clear" w:color="auto" w:fill="auto"/>
          </w:tcPr>
          <w:p w14:paraId="10CF7FDD" w14:textId="33AEDA7F" w:rsidR="00ED175E" w:rsidRPr="00BD4787" w:rsidRDefault="00ED175E" w:rsidP="00DC125C">
            <w:pPr>
              <w:spacing w:before="4"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03690D57" w14:textId="153588D1" w:rsidR="00ED175E" w:rsidRPr="00BD4787"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418" w:type="dxa"/>
            <w:tcBorders>
              <w:top w:val="single" w:sz="4" w:space="0" w:color="auto"/>
              <w:left w:val="nil"/>
              <w:bottom w:val="single" w:sz="4" w:space="0" w:color="auto"/>
              <w:right w:val="single" w:sz="4" w:space="0" w:color="auto"/>
            </w:tcBorders>
            <w:shd w:val="clear" w:color="auto" w:fill="auto"/>
          </w:tcPr>
          <w:p w14:paraId="70318417" w14:textId="41CE64C9" w:rsidR="00ED175E" w:rsidRPr="00BD4787"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ED175E" w:rsidRPr="00BD4787" w14:paraId="3DDE34ED" w14:textId="77777777" w:rsidTr="00505F08">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00F21DFF" w14:textId="25FD48F7" w:rsidR="00ED175E" w:rsidRPr="00BD4787"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2.3.2.</w:t>
            </w:r>
          </w:p>
        </w:tc>
        <w:tc>
          <w:tcPr>
            <w:tcW w:w="4819" w:type="dxa"/>
            <w:tcBorders>
              <w:top w:val="single" w:sz="4" w:space="0" w:color="auto"/>
              <w:left w:val="nil"/>
              <w:bottom w:val="single" w:sz="4" w:space="0" w:color="auto"/>
              <w:right w:val="single" w:sz="4" w:space="0" w:color="auto"/>
            </w:tcBorders>
            <w:shd w:val="clear" w:color="auto" w:fill="auto"/>
            <w:noWrap/>
          </w:tcPr>
          <w:p w14:paraId="637567CC" w14:textId="5EE0DE95" w:rsidR="00ED175E" w:rsidRPr="00BD4787" w:rsidRDefault="00ED175E" w:rsidP="00DC125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консультаций молодым семьям об условиях участие в Программе</w:t>
            </w:r>
          </w:p>
        </w:tc>
        <w:tc>
          <w:tcPr>
            <w:tcW w:w="850" w:type="dxa"/>
            <w:tcBorders>
              <w:top w:val="single" w:sz="4" w:space="0" w:color="auto"/>
              <w:left w:val="nil"/>
              <w:bottom w:val="single" w:sz="4" w:space="0" w:color="auto"/>
              <w:right w:val="single" w:sz="4" w:space="0" w:color="auto"/>
            </w:tcBorders>
            <w:shd w:val="clear" w:color="auto" w:fill="auto"/>
          </w:tcPr>
          <w:p w14:paraId="2A1BE4BD" w14:textId="0037A8B7" w:rsidR="00ED175E" w:rsidRPr="00BD4787" w:rsidRDefault="00ED175E" w:rsidP="00DC125C">
            <w:pPr>
              <w:spacing w:before="4"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0B22ED9F" w14:textId="6AF5847E" w:rsidR="00ED175E" w:rsidRPr="00BD4787"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1418" w:type="dxa"/>
            <w:tcBorders>
              <w:top w:val="single" w:sz="4" w:space="0" w:color="auto"/>
              <w:left w:val="nil"/>
              <w:bottom w:val="single" w:sz="4" w:space="0" w:color="auto"/>
              <w:right w:val="single" w:sz="4" w:space="0" w:color="auto"/>
            </w:tcBorders>
            <w:shd w:val="clear" w:color="auto" w:fill="auto"/>
          </w:tcPr>
          <w:p w14:paraId="5602A0C3" w14:textId="67E8C3D7" w:rsidR="00ED175E" w:rsidRPr="00BD4787"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r>
      <w:tr w:rsidR="00ED175E" w:rsidRPr="00BD4787" w14:paraId="288ABFBE" w14:textId="77777777" w:rsidTr="00505F08">
        <w:trPr>
          <w:trHeight w:val="344"/>
        </w:trPr>
        <w:tc>
          <w:tcPr>
            <w:tcW w:w="851" w:type="dxa"/>
            <w:tcBorders>
              <w:top w:val="nil"/>
              <w:left w:val="single" w:sz="4" w:space="0" w:color="auto"/>
              <w:bottom w:val="single" w:sz="4" w:space="0" w:color="auto"/>
              <w:right w:val="single" w:sz="4" w:space="0" w:color="auto"/>
            </w:tcBorders>
            <w:shd w:val="clear" w:color="auto" w:fill="auto"/>
            <w:noWrap/>
          </w:tcPr>
          <w:p w14:paraId="10A14B02" w14:textId="3CFA7412" w:rsidR="00ED175E" w:rsidRDefault="00ED175E"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2.3.4.</w:t>
            </w:r>
          </w:p>
        </w:tc>
        <w:tc>
          <w:tcPr>
            <w:tcW w:w="4819" w:type="dxa"/>
            <w:tcBorders>
              <w:top w:val="nil"/>
              <w:left w:val="nil"/>
              <w:bottom w:val="single" w:sz="4" w:space="0" w:color="auto"/>
              <w:right w:val="single" w:sz="4" w:space="0" w:color="auto"/>
            </w:tcBorders>
            <w:shd w:val="clear" w:color="auto" w:fill="auto"/>
          </w:tcPr>
          <w:p w14:paraId="16C73637" w14:textId="460C29E8" w:rsidR="00ED175E" w:rsidRPr="0040717F" w:rsidRDefault="00ED175E" w:rsidP="00DC125C">
            <w:pPr>
              <w:tabs>
                <w:tab w:val="left" w:pos="360"/>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Наличие учетных записей в базе данных о молодых семьях – участниках Программы</w:t>
            </w:r>
          </w:p>
        </w:tc>
        <w:tc>
          <w:tcPr>
            <w:tcW w:w="850" w:type="dxa"/>
            <w:tcBorders>
              <w:top w:val="nil"/>
              <w:left w:val="nil"/>
              <w:bottom w:val="single" w:sz="4" w:space="0" w:color="auto"/>
              <w:right w:val="single" w:sz="4" w:space="0" w:color="auto"/>
            </w:tcBorders>
            <w:shd w:val="clear" w:color="auto" w:fill="auto"/>
          </w:tcPr>
          <w:p w14:paraId="73778F14" w14:textId="62ADB4B5" w:rsidR="00ED175E" w:rsidRDefault="00ED175E"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да/нет</w:t>
            </w:r>
          </w:p>
        </w:tc>
        <w:tc>
          <w:tcPr>
            <w:tcW w:w="1559" w:type="dxa"/>
            <w:tcBorders>
              <w:top w:val="nil"/>
              <w:left w:val="nil"/>
              <w:bottom w:val="single" w:sz="4" w:space="0" w:color="auto"/>
              <w:right w:val="single" w:sz="4" w:space="0" w:color="auto"/>
            </w:tcBorders>
            <w:shd w:val="clear" w:color="auto" w:fill="auto"/>
          </w:tcPr>
          <w:p w14:paraId="4CB8EDD2" w14:textId="5BB07422" w:rsidR="00ED175E"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nil"/>
              <w:left w:val="nil"/>
              <w:bottom w:val="single" w:sz="4" w:space="0" w:color="auto"/>
              <w:right w:val="single" w:sz="4" w:space="0" w:color="auto"/>
            </w:tcBorders>
            <w:shd w:val="clear" w:color="auto" w:fill="auto"/>
          </w:tcPr>
          <w:p w14:paraId="6D887F5B" w14:textId="57AEC20C" w:rsidR="00ED175E"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ED175E" w:rsidRPr="00BD4787" w14:paraId="79D6E77F" w14:textId="77777777" w:rsidTr="00505F08">
        <w:trPr>
          <w:trHeight w:val="344"/>
        </w:trPr>
        <w:tc>
          <w:tcPr>
            <w:tcW w:w="851" w:type="dxa"/>
            <w:tcBorders>
              <w:top w:val="nil"/>
              <w:left w:val="single" w:sz="4" w:space="0" w:color="auto"/>
              <w:bottom w:val="single" w:sz="4" w:space="0" w:color="auto"/>
              <w:right w:val="single" w:sz="4" w:space="0" w:color="auto"/>
            </w:tcBorders>
            <w:shd w:val="clear" w:color="auto" w:fill="auto"/>
            <w:noWrap/>
          </w:tcPr>
          <w:p w14:paraId="6DEAB543" w14:textId="1B6427CD" w:rsidR="00ED175E" w:rsidRDefault="00ED175E"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2.3.5.</w:t>
            </w:r>
          </w:p>
        </w:tc>
        <w:tc>
          <w:tcPr>
            <w:tcW w:w="4819" w:type="dxa"/>
            <w:tcBorders>
              <w:top w:val="nil"/>
              <w:left w:val="nil"/>
              <w:bottom w:val="single" w:sz="4" w:space="0" w:color="auto"/>
              <w:right w:val="single" w:sz="4" w:space="0" w:color="auto"/>
            </w:tcBorders>
            <w:shd w:val="clear" w:color="auto" w:fill="auto"/>
          </w:tcPr>
          <w:p w14:paraId="6038B1FD" w14:textId="2DE89235" w:rsidR="00ED175E" w:rsidRPr="0040717F" w:rsidRDefault="00ED175E" w:rsidP="00DC125C">
            <w:pPr>
              <w:tabs>
                <w:tab w:val="left" w:pos="360"/>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технико-экономических обоснований и расчетов</w:t>
            </w:r>
          </w:p>
        </w:tc>
        <w:tc>
          <w:tcPr>
            <w:tcW w:w="850" w:type="dxa"/>
            <w:tcBorders>
              <w:top w:val="nil"/>
              <w:left w:val="nil"/>
              <w:bottom w:val="single" w:sz="4" w:space="0" w:color="auto"/>
              <w:right w:val="single" w:sz="4" w:space="0" w:color="auto"/>
            </w:tcBorders>
            <w:shd w:val="clear" w:color="auto" w:fill="auto"/>
          </w:tcPr>
          <w:p w14:paraId="7A11316A" w14:textId="3030393B" w:rsidR="00ED175E" w:rsidRDefault="00ED175E"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00A1AF0A" w14:textId="45105C88" w:rsidR="00ED175E"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418" w:type="dxa"/>
            <w:tcBorders>
              <w:top w:val="nil"/>
              <w:left w:val="nil"/>
              <w:bottom w:val="single" w:sz="4" w:space="0" w:color="auto"/>
              <w:right w:val="single" w:sz="4" w:space="0" w:color="auto"/>
            </w:tcBorders>
            <w:shd w:val="clear" w:color="auto" w:fill="auto"/>
          </w:tcPr>
          <w:p w14:paraId="55C4CC1A" w14:textId="1A3E75AD" w:rsidR="00ED175E" w:rsidRPr="0050121D" w:rsidRDefault="00E56EF7" w:rsidP="00DC125C">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rPr>
              <w:t>1</w:t>
            </w:r>
          </w:p>
        </w:tc>
      </w:tr>
      <w:tr w:rsidR="00ED175E" w:rsidRPr="00BD4787" w14:paraId="6D7CC6F9" w14:textId="77777777" w:rsidTr="00505F08">
        <w:trPr>
          <w:trHeight w:val="344"/>
        </w:trPr>
        <w:tc>
          <w:tcPr>
            <w:tcW w:w="851" w:type="dxa"/>
            <w:tcBorders>
              <w:top w:val="nil"/>
              <w:left w:val="single" w:sz="4" w:space="0" w:color="auto"/>
              <w:bottom w:val="single" w:sz="4" w:space="0" w:color="auto"/>
              <w:right w:val="single" w:sz="4" w:space="0" w:color="auto"/>
            </w:tcBorders>
            <w:shd w:val="clear" w:color="auto" w:fill="auto"/>
            <w:noWrap/>
          </w:tcPr>
          <w:p w14:paraId="447BE793" w14:textId="6657309B" w:rsidR="00ED175E" w:rsidRPr="00BD4787" w:rsidRDefault="00ED175E"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2.3.6.</w:t>
            </w:r>
          </w:p>
        </w:tc>
        <w:tc>
          <w:tcPr>
            <w:tcW w:w="4819" w:type="dxa"/>
            <w:tcBorders>
              <w:top w:val="nil"/>
              <w:left w:val="nil"/>
              <w:bottom w:val="single" w:sz="4" w:space="0" w:color="auto"/>
              <w:right w:val="single" w:sz="4" w:space="0" w:color="auto"/>
            </w:tcBorders>
            <w:shd w:val="clear" w:color="auto" w:fill="auto"/>
          </w:tcPr>
          <w:p w14:paraId="606FD6BB" w14:textId="26250D1A" w:rsidR="00ED175E" w:rsidRPr="00BD4787" w:rsidRDefault="00ED175E" w:rsidP="00DC125C">
            <w:pPr>
              <w:tabs>
                <w:tab w:val="left" w:pos="360"/>
              </w:tabs>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Доля выданных свидетельств о праве на социальную выплату на приобретение (строительство) жилья от количества молодых семей – участников Программы</w:t>
            </w:r>
          </w:p>
        </w:tc>
        <w:tc>
          <w:tcPr>
            <w:tcW w:w="850" w:type="dxa"/>
            <w:tcBorders>
              <w:top w:val="nil"/>
              <w:left w:val="nil"/>
              <w:bottom w:val="single" w:sz="4" w:space="0" w:color="auto"/>
              <w:right w:val="single" w:sz="4" w:space="0" w:color="auto"/>
            </w:tcBorders>
            <w:shd w:val="clear" w:color="auto" w:fill="auto"/>
          </w:tcPr>
          <w:p w14:paraId="3D8DA617" w14:textId="76746433" w:rsidR="00ED175E" w:rsidRPr="00BD4787" w:rsidRDefault="00ED175E"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7E29983E" w14:textId="6A34FCD9" w:rsidR="00ED175E" w:rsidRPr="00BD4787"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auto" w:fill="auto"/>
          </w:tcPr>
          <w:p w14:paraId="1CC28533" w14:textId="0DD508A5" w:rsidR="00ED175E" w:rsidRPr="00BD4787" w:rsidRDefault="00ED175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ED175E" w:rsidRPr="00BD4787" w14:paraId="1D8345DE" w14:textId="77777777" w:rsidTr="00505F08">
        <w:trPr>
          <w:trHeight w:val="449"/>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66EA294E" w14:textId="40B9666D" w:rsidR="00ED175E" w:rsidRPr="00BD4787" w:rsidRDefault="00ED175E"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2.3.7.</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403F7013" w14:textId="548010D0" w:rsidR="00ED175E" w:rsidRPr="00BD4787" w:rsidRDefault="00ED175E" w:rsidP="00DC125C">
            <w:pPr>
              <w:tabs>
                <w:tab w:val="left" w:pos="360"/>
              </w:tabs>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Количество семей, получивших социальную выплату при условии вхождения в Программу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CBB6177" w14:textId="2E13E1D7" w:rsidR="00ED175E" w:rsidRPr="00BD4787" w:rsidRDefault="00ED175E" w:rsidP="00DC125C">
            <w:pPr>
              <w:spacing w:before="4"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B9706E5" w14:textId="59465FDE" w:rsidR="00ED175E" w:rsidRPr="00BD4787" w:rsidRDefault="00A36192"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BF051EA" w14:textId="7BD89DBD" w:rsidR="00ED175E" w:rsidRPr="00BD4787" w:rsidRDefault="00A36192"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F72534" w:rsidRPr="00BD4787" w14:paraId="714FDE5E" w14:textId="77777777" w:rsidTr="00505F08">
        <w:trPr>
          <w:trHeight w:val="428"/>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501C108B" w14:textId="05DA9C77" w:rsidR="00F72534" w:rsidRPr="00BD4787" w:rsidRDefault="00F72534"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2.4.1.</w:t>
            </w:r>
          </w:p>
        </w:tc>
        <w:tc>
          <w:tcPr>
            <w:tcW w:w="4819" w:type="dxa"/>
            <w:tcBorders>
              <w:top w:val="single" w:sz="4" w:space="0" w:color="auto"/>
              <w:left w:val="nil"/>
              <w:bottom w:val="single" w:sz="4" w:space="0" w:color="auto"/>
              <w:right w:val="single" w:sz="4" w:space="0" w:color="auto"/>
            </w:tcBorders>
            <w:shd w:val="clear" w:color="auto" w:fill="auto"/>
          </w:tcPr>
          <w:p w14:paraId="5FB3757E" w14:textId="5EFB9637" w:rsidR="00F72534" w:rsidRPr="00BD4787" w:rsidRDefault="00F72534"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Реализация запланированных мероприятий по инвестиционному проекту «Строительство объекта капитального строительства «Новое кладбище МОГП Никель в районе 3 км автодороги Никель</w:t>
            </w:r>
            <w:r w:rsidR="007C7085">
              <w:rPr>
                <w:rFonts w:ascii="Times New Roman" w:hAnsi="Times New Roman" w:cs="Times New Roman"/>
                <w:sz w:val="20"/>
                <w:szCs w:val="20"/>
              </w:rPr>
              <w:t xml:space="preserve"> </w:t>
            </w:r>
            <w:r>
              <w:rPr>
                <w:rFonts w:ascii="Times New Roman" w:hAnsi="Times New Roman" w:cs="Times New Roman"/>
                <w:sz w:val="20"/>
                <w:szCs w:val="20"/>
              </w:rPr>
              <w:t>-</w:t>
            </w:r>
            <w:r w:rsidR="007C7085">
              <w:rPr>
                <w:rFonts w:ascii="Times New Roman" w:hAnsi="Times New Roman" w:cs="Times New Roman"/>
                <w:sz w:val="20"/>
                <w:szCs w:val="20"/>
              </w:rPr>
              <w:t xml:space="preserve"> </w:t>
            </w:r>
            <w:r>
              <w:rPr>
                <w:rFonts w:ascii="Times New Roman" w:hAnsi="Times New Roman" w:cs="Times New Roman"/>
                <w:sz w:val="20"/>
                <w:szCs w:val="20"/>
              </w:rPr>
              <w:t>Приречный Печенгского района Мурманской области</w:t>
            </w:r>
            <w:r w:rsidR="007C7085">
              <w:rPr>
                <w:rFonts w:ascii="Times New Roman" w:hAnsi="Times New Roman" w:cs="Times New Roman"/>
                <w:sz w:val="20"/>
                <w:szCs w:val="20"/>
              </w:rPr>
              <w:t>»</w:t>
            </w:r>
          </w:p>
        </w:tc>
        <w:tc>
          <w:tcPr>
            <w:tcW w:w="850" w:type="dxa"/>
            <w:tcBorders>
              <w:top w:val="single" w:sz="4" w:space="0" w:color="auto"/>
              <w:left w:val="nil"/>
              <w:bottom w:val="single" w:sz="4" w:space="0" w:color="auto"/>
              <w:right w:val="single" w:sz="4" w:space="0" w:color="auto"/>
            </w:tcBorders>
            <w:shd w:val="clear" w:color="auto" w:fill="auto"/>
          </w:tcPr>
          <w:p w14:paraId="02AF4A2E" w14:textId="56CE1D3D" w:rsidR="00F72534" w:rsidRPr="00BD4787" w:rsidRDefault="00F72534"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да/нет</w:t>
            </w:r>
          </w:p>
        </w:tc>
        <w:tc>
          <w:tcPr>
            <w:tcW w:w="1559" w:type="dxa"/>
            <w:tcBorders>
              <w:top w:val="single" w:sz="4" w:space="0" w:color="auto"/>
              <w:left w:val="nil"/>
              <w:bottom w:val="single" w:sz="4" w:space="0" w:color="auto"/>
              <w:right w:val="single" w:sz="4" w:space="0" w:color="auto"/>
            </w:tcBorders>
            <w:shd w:val="clear" w:color="auto" w:fill="auto"/>
          </w:tcPr>
          <w:p w14:paraId="19BD6D4D" w14:textId="3C449576" w:rsidR="00F72534" w:rsidRPr="00BD4787" w:rsidRDefault="00F72534"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single" w:sz="4" w:space="0" w:color="auto"/>
              <w:left w:val="nil"/>
              <w:bottom w:val="single" w:sz="4" w:space="0" w:color="auto"/>
              <w:right w:val="single" w:sz="4" w:space="0" w:color="auto"/>
            </w:tcBorders>
            <w:shd w:val="clear" w:color="auto" w:fill="auto"/>
          </w:tcPr>
          <w:p w14:paraId="1316EB5C" w14:textId="339FE614" w:rsidR="00F72534" w:rsidRPr="0050121D" w:rsidRDefault="007C7085" w:rsidP="00DC125C">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rPr>
              <w:t>нет</w:t>
            </w:r>
          </w:p>
        </w:tc>
      </w:tr>
      <w:tr w:rsidR="00F72534" w:rsidRPr="00BD4787" w14:paraId="25F17A06" w14:textId="77777777" w:rsidTr="00505F08">
        <w:trPr>
          <w:trHeight w:val="31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08099E92" w14:textId="534E09DA" w:rsidR="00F72534" w:rsidRDefault="00F72534"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2.4.2.</w:t>
            </w:r>
          </w:p>
        </w:tc>
        <w:tc>
          <w:tcPr>
            <w:tcW w:w="4819" w:type="dxa"/>
            <w:tcBorders>
              <w:top w:val="single" w:sz="4" w:space="0" w:color="auto"/>
              <w:left w:val="nil"/>
              <w:bottom w:val="single" w:sz="4" w:space="0" w:color="auto"/>
              <w:right w:val="single" w:sz="4" w:space="0" w:color="auto"/>
            </w:tcBorders>
            <w:shd w:val="clear" w:color="auto" w:fill="auto"/>
          </w:tcPr>
          <w:p w14:paraId="7414EA67" w14:textId="085F35AD" w:rsidR="00F72534" w:rsidRDefault="00F72534"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 xml:space="preserve">Реализация запланированных мероприятий по инвестиционному проекту «Новое городское кладбище» муниципального образования г. </w:t>
            </w:r>
            <w:proofErr w:type="gramStart"/>
            <w:r>
              <w:rPr>
                <w:rFonts w:ascii="Times New Roman" w:hAnsi="Times New Roman" w:cs="Times New Roman"/>
                <w:sz w:val="20"/>
                <w:szCs w:val="20"/>
              </w:rPr>
              <w:t>Заполярный</w:t>
            </w:r>
            <w:proofErr w:type="gramEnd"/>
          </w:p>
        </w:tc>
        <w:tc>
          <w:tcPr>
            <w:tcW w:w="850" w:type="dxa"/>
            <w:tcBorders>
              <w:top w:val="single" w:sz="4" w:space="0" w:color="auto"/>
              <w:left w:val="nil"/>
              <w:bottom w:val="single" w:sz="4" w:space="0" w:color="auto"/>
              <w:right w:val="single" w:sz="4" w:space="0" w:color="auto"/>
            </w:tcBorders>
            <w:shd w:val="clear" w:color="auto" w:fill="auto"/>
          </w:tcPr>
          <w:p w14:paraId="6171676E" w14:textId="03105A8E" w:rsidR="00F72534" w:rsidRDefault="00F72534"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да/нет</w:t>
            </w:r>
          </w:p>
        </w:tc>
        <w:tc>
          <w:tcPr>
            <w:tcW w:w="1559" w:type="dxa"/>
            <w:tcBorders>
              <w:top w:val="single" w:sz="4" w:space="0" w:color="auto"/>
              <w:left w:val="nil"/>
              <w:bottom w:val="single" w:sz="4" w:space="0" w:color="auto"/>
              <w:right w:val="single" w:sz="4" w:space="0" w:color="auto"/>
            </w:tcBorders>
            <w:shd w:val="clear" w:color="auto" w:fill="auto"/>
          </w:tcPr>
          <w:p w14:paraId="5699C419" w14:textId="256EAC77" w:rsidR="00F72534" w:rsidRDefault="00F72534"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single" w:sz="4" w:space="0" w:color="auto"/>
              <w:left w:val="nil"/>
              <w:bottom w:val="single" w:sz="4" w:space="0" w:color="auto"/>
              <w:right w:val="single" w:sz="4" w:space="0" w:color="auto"/>
            </w:tcBorders>
            <w:shd w:val="clear" w:color="auto" w:fill="auto"/>
          </w:tcPr>
          <w:p w14:paraId="6404C474" w14:textId="21DB1186" w:rsidR="00F72534" w:rsidRDefault="00F72534"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F72534" w:rsidRPr="00BD4787" w14:paraId="2AD1F26D" w14:textId="77777777" w:rsidTr="00505F08">
        <w:trPr>
          <w:trHeight w:val="31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6C698E14" w14:textId="6C3C0650" w:rsidR="00F72534" w:rsidRDefault="00F72534"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2.4.3.</w:t>
            </w:r>
          </w:p>
        </w:tc>
        <w:tc>
          <w:tcPr>
            <w:tcW w:w="4819" w:type="dxa"/>
            <w:tcBorders>
              <w:top w:val="single" w:sz="4" w:space="0" w:color="auto"/>
              <w:left w:val="nil"/>
              <w:bottom w:val="single" w:sz="4" w:space="0" w:color="auto"/>
              <w:right w:val="single" w:sz="4" w:space="0" w:color="auto"/>
            </w:tcBorders>
            <w:shd w:val="clear" w:color="auto" w:fill="auto"/>
          </w:tcPr>
          <w:p w14:paraId="1DE83952" w14:textId="77777777" w:rsidR="00F72534" w:rsidRDefault="00F72534"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Площадь отсыпанной территории кладбища</w:t>
            </w:r>
            <w:r w:rsidR="00403592">
              <w:rPr>
                <w:rFonts w:ascii="Times New Roman" w:hAnsi="Times New Roman" w:cs="Times New Roman"/>
                <w:sz w:val="20"/>
                <w:szCs w:val="20"/>
              </w:rPr>
              <w:t>:</w:t>
            </w:r>
          </w:p>
          <w:p w14:paraId="309FE7DF" w14:textId="1FC532C0" w:rsidR="00403592" w:rsidRDefault="00403592"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г. Заполярный</w:t>
            </w:r>
          </w:p>
          <w:p w14:paraId="287C8A75" w14:textId="3634BBD9" w:rsidR="00403592" w:rsidRDefault="00403592"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proofErr w:type="spellStart"/>
            <w:r>
              <w:rPr>
                <w:rFonts w:ascii="Times New Roman" w:hAnsi="Times New Roman" w:cs="Times New Roman"/>
                <w:sz w:val="20"/>
                <w:szCs w:val="20"/>
              </w:rPr>
              <w:t>п</w:t>
            </w:r>
            <w:r w:rsidR="00505F08">
              <w:rPr>
                <w:rFonts w:ascii="Times New Roman" w:hAnsi="Times New Roman" w:cs="Times New Roman"/>
                <w:sz w:val="20"/>
                <w:szCs w:val="20"/>
              </w:rPr>
              <w:t>.</w:t>
            </w:r>
            <w:r>
              <w:rPr>
                <w:rFonts w:ascii="Times New Roman" w:hAnsi="Times New Roman" w:cs="Times New Roman"/>
                <w:sz w:val="20"/>
                <w:szCs w:val="20"/>
              </w:rPr>
              <w:t>г</w:t>
            </w:r>
            <w:r w:rsidR="00505F08">
              <w:rPr>
                <w:rFonts w:ascii="Times New Roman" w:hAnsi="Times New Roman" w:cs="Times New Roman"/>
                <w:sz w:val="20"/>
                <w:szCs w:val="20"/>
              </w:rPr>
              <w:t>.</w:t>
            </w:r>
            <w:r>
              <w:rPr>
                <w:rFonts w:ascii="Times New Roman" w:hAnsi="Times New Roman" w:cs="Times New Roman"/>
                <w:sz w:val="20"/>
                <w:szCs w:val="20"/>
              </w:rPr>
              <w:t>т</w:t>
            </w:r>
            <w:proofErr w:type="spellEnd"/>
            <w:r>
              <w:rPr>
                <w:rFonts w:ascii="Times New Roman" w:hAnsi="Times New Roman" w:cs="Times New Roman"/>
                <w:sz w:val="20"/>
                <w:szCs w:val="20"/>
              </w:rPr>
              <w:t>. Никель</w:t>
            </w:r>
          </w:p>
        </w:tc>
        <w:tc>
          <w:tcPr>
            <w:tcW w:w="850" w:type="dxa"/>
            <w:tcBorders>
              <w:top w:val="single" w:sz="4" w:space="0" w:color="auto"/>
              <w:left w:val="nil"/>
              <w:bottom w:val="single" w:sz="4" w:space="0" w:color="auto"/>
              <w:right w:val="single" w:sz="4" w:space="0" w:color="auto"/>
            </w:tcBorders>
            <w:shd w:val="clear" w:color="auto" w:fill="auto"/>
          </w:tcPr>
          <w:p w14:paraId="4CD86147" w14:textId="6C492CC0" w:rsidR="00F72534" w:rsidRDefault="00403592"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м</w:t>
            </w:r>
            <w:proofErr w:type="gramStart"/>
            <w:r>
              <w:rPr>
                <w:rFonts w:ascii="Times New Roman" w:hAnsi="Times New Roman" w:cs="Times New Roman"/>
                <w:sz w:val="20"/>
                <w:szCs w:val="20"/>
              </w:rPr>
              <w:t>2</w:t>
            </w:r>
            <w:proofErr w:type="gramEnd"/>
          </w:p>
        </w:tc>
        <w:tc>
          <w:tcPr>
            <w:tcW w:w="1559" w:type="dxa"/>
            <w:tcBorders>
              <w:top w:val="single" w:sz="4" w:space="0" w:color="auto"/>
              <w:left w:val="nil"/>
              <w:bottom w:val="single" w:sz="4" w:space="0" w:color="auto"/>
              <w:right w:val="single" w:sz="4" w:space="0" w:color="auto"/>
            </w:tcBorders>
            <w:shd w:val="clear" w:color="auto" w:fill="auto"/>
          </w:tcPr>
          <w:p w14:paraId="4E46AF25" w14:textId="77777777" w:rsidR="00F72534" w:rsidRDefault="00F72534" w:rsidP="00DC125C">
            <w:pPr>
              <w:spacing w:after="0" w:line="240" w:lineRule="auto"/>
              <w:jc w:val="center"/>
              <w:rPr>
                <w:rFonts w:ascii="Times New Roman" w:hAnsi="Times New Roman" w:cs="Times New Roman"/>
                <w:sz w:val="20"/>
                <w:szCs w:val="20"/>
              </w:rPr>
            </w:pPr>
          </w:p>
          <w:p w14:paraId="18EEA949" w14:textId="775B876C" w:rsidR="00403592" w:rsidRDefault="00403592"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700</w:t>
            </w:r>
          </w:p>
          <w:p w14:paraId="2418B22B" w14:textId="4BC6B19B" w:rsidR="00403592" w:rsidRDefault="00403592"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600</w:t>
            </w:r>
          </w:p>
        </w:tc>
        <w:tc>
          <w:tcPr>
            <w:tcW w:w="1418" w:type="dxa"/>
            <w:tcBorders>
              <w:top w:val="single" w:sz="4" w:space="0" w:color="auto"/>
              <w:left w:val="nil"/>
              <w:bottom w:val="single" w:sz="4" w:space="0" w:color="auto"/>
              <w:right w:val="single" w:sz="4" w:space="0" w:color="auto"/>
            </w:tcBorders>
            <w:shd w:val="clear" w:color="auto" w:fill="auto"/>
          </w:tcPr>
          <w:p w14:paraId="474B2F73" w14:textId="77777777" w:rsidR="00F72534" w:rsidRPr="0050121D" w:rsidRDefault="00F72534" w:rsidP="00DC125C">
            <w:pPr>
              <w:spacing w:after="0" w:line="240" w:lineRule="auto"/>
              <w:jc w:val="center"/>
              <w:rPr>
                <w:rFonts w:ascii="Times New Roman" w:hAnsi="Times New Roman" w:cs="Times New Roman"/>
                <w:sz w:val="20"/>
                <w:szCs w:val="20"/>
                <w:highlight w:val="yellow"/>
              </w:rPr>
            </w:pPr>
          </w:p>
          <w:p w14:paraId="2A681CDB" w14:textId="47C433ED" w:rsidR="00403592" w:rsidRPr="001E13F7" w:rsidRDefault="001E13F7"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589</w:t>
            </w:r>
          </w:p>
          <w:p w14:paraId="6277D923" w14:textId="382F15BA" w:rsidR="00403592" w:rsidRPr="0050121D" w:rsidRDefault="00EC7CEE" w:rsidP="00DC125C">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rPr>
              <w:t>1000</w:t>
            </w:r>
          </w:p>
        </w:tc>
      </w:tr>
      <w:tr w:rsidR="00F72534" w:rsidRPr="00BD4787" w14:paraId="07BB8A79" w14:textId="77777777" w:rsidTr="00505F08">
        <w:trPr>
          <w:trHeight w:val="31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3C460EF9" w14:textId="53669E9F" w:rsidR="00F72534" w:rsidRDefault="0061552C" w:rsidP="0061552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2.4.4.</w:t>
            </w:r>
          </w:p>
        </w:tc>
        <w:tc>
          <w:tcPr>
            <w:tcW w:w="4819" w:type="dxa"/>
            <w:tcBorders>
              <w:top w:val="single" w:sz="4" w:space="0" w:color="auto"/>
              <w:left w:val="nil"/>
              <w:bottom w:val="single" w:sz="4" w:space="0" w:color="auto"/>
              <w:right w:val="single" w:sz="4" w:space="0" w:color="auto"/>
            </w:tcBorders>
            <w:shd w:val="clear" w:color="auto" w:fill="auto"/>
          </w:tcPr>
          <w:p w14:paraId="178CDC0E" w14:textId="77777777" w:rsidR="00F72534" w:rsidRDefault="0061552C"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Количество муниципальных кладбищ, содержащих в надлежащем состоянии:</w:t>
            </w:r>
          </w:p>
          <w:p w14:paraId="19B1B4FF" w14:textId="17F37F55" w:rsidR="0061552C" w:rsidRDefault="00505F08"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proofErr w:type="spellStart"/>
            <w:r>
              <w:rPr>
                <w:rFonts w:ascii="Times New Roman" w:hAnsi="Times New Roman" w:cs="Times New Roman"/>
                <w:sz w:val="20"/>
                <w:szCs w:val="20"/>
              </w:rPr>
              <w:t>п.</w:t>
            </w:r>
            <w:r w:rsidR="0061552C">
              <w:rPr>
                <w:rFonts w:ascii="Times New Roman" w:hAnsi="Times New Roman" w:cs="Times New Roman"/>
                <w:sz w:val="20"/>
                <w:szCs w:val="20"/>
              </w:rPr>
              <w:t>г</w:t>
            </w:r>
            <w:r>
              <w:rPr>
                <w:rFonts w:ascii="Times New Roman" w:hAnsi="Times New Roman" w:cs="Times New Roman"/>
                <w:sz w:val="20"/>
                <w:szCs w:val="20"/>
              </w:rPr>
              <w:t>.</w:t>
            </w:r>
            <w:r w:rsidR="0061552C">
              <w:rPr>
                <w:rFonts w:ascii="Times New Roman" w:hAnsi="Times New Roman" w:cs="Times New Roman"/>
                <w:sz w:val="20"/>
                <w:szCs w:val="20"/>
              </w:rPr>
              <w:t>т</w:t>
            </w:r>
            <w:proofErr w:type="spellEnd"/>
            <w:r w:rsidR="0061552C">
              <w:rPr>
                <w:rFonts w:ascii="Times New Roman" w:hAnsi="Times New Roman" w:cs="Times New Roman"/>
                <w:sz w:val="20"/>
                <w:szCs w:val="20"/>
              </w:rPr>
              <w:t>. Никель</w:t>
            </w:r>
          </w:p>
          <w:p w14:paraId="66B94C6F" w14:textId="3933CF59" w:rsidR="0061552C" w:rsidRDefault="0061552C"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г. Заполярный</w:t>
            </w:r>
          </w:p>
        </w:tc>
        <w:tc>
          <w:tcPr>
            <w:tcW w:w="850" w:type="dxa"/>
            <w:tcBorders>
              <w:top w:val="single" w:sz="4" w:space="0" w:color="auto"/>
              <w:left w:val="nil"/>
              <w:bottom w:val="single" w:sz="4" w:space="0" w:color="auto"/>
              <w:right w:val="single" w:sz="4" w:space="0" w:color="auto"/>
            </w:tcBorders>
            <w:shd w:val="clear" w:color="auto" w:fill="auto"/>
          </w:tcPr>
          <w:p w14:paraId="35F3EA16" w14:textId="77777777" w:rsidR="0061552C" w:rsidRDefault="0061552C" w:rsidP="00DC125C">
            <w:pPr>
              <w:tabs>
                <w:tab w:val="left" w:pos="0"/>
                <w:tab w:val="left" w:pos="284"/>
                <w:tab w:val="left" w:pos="426"/>
              </w:tabs>
              <w:spacing w:after="0" w:line="240" w:lineRule="auto"/>
              <w:ind w:right="-1"/>
              <w:jc w:val="center"/>
              <w:rPr>
                <w:rFonts w:ascii="Times New Roman" w:hAnsi="Times New Roman" w:cs="Times New Roman"/>
                <w:sz w:val="20"/>
                <w:szCs w:val="20"/>
              </w:rPr>
            </w:pPr>
          </w:p>
          <w:p w14:paraId="69681C84" w14:textId="77777777" w:rsidR="0061552C" w:rsidRDefault="0061552C" w:rsidP="00DC125C">
            <w:pPr>
              <w:tabs>
                <w:tab w:val="left" w:pos="0"/>
                <w:tab w:val="left" w:pos="284"/>
                <w:tab w:val="left" w:pos="426"/>
              </w:tabs>
              <w:spacing w:after="0" w:line="240" w:lineRule="auto"/>
              <w:ind w:right="-1"/>
              <w:jc w:val="center"/>
              <w:rPr>
                <w:rFonts w:ascii="Times New Roman" w:hAnsi="Times New Roman" w:cs="Times New Roman"/>
                <w:sz w:val="20"/>
                <w:szCs w:val="20"/>
              </w:rPr>
            </w:pPr>
          </w:p>
          <w:p w14:paraId="6DB62054" w14:textId="4D1EEFF8" w:rsidR="00F72534" w:rsidRDefault="0061552C"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36E8EA91" w14:textId="77777777" w:rsidR="00F72534" w:rsidRDefault="00F72534" w:rsidP="00DC125C">
            <w:pPr>
              <w:spacing w:after="0" w:line="240" w:lineRule="auto"/>
              <w:jc w:val="center"/>
              <w:rPr>
                <w:rFonts w:ascii="Times New Roman" w:hAnsi="Times New Roman" w:cs="Times New Roman"/>
                <w:sz w:val="20"/>
                <w:szCs w:val="20"/>
              </w:rPr>
            </w:pPr>
          </w:p>
          <w:p w14:paraId="207B7E9D" w14:textId="28E25B7F" w:rsidR="0061552C" w:rsidRDefault="0061552C" w:rsidP="00DC125C">
            <w:pPr>
              <w:spacing w:after="0" w:line="240" w:lineRule="auto"/>
              <w:jc w:val="center"/>
              <w:rPr>
                <w:rFonts w:ascii="Times New Roman" w:hAnsi="Times New Roman" w:cs="Times New Roman"/>
                <w:sz w:val="20"/>
                <w:szCs w:val="20"/>
              </w:rPr>
            </w:pPr>
          </w:p>
          <w:p w14:paraId="4C99DE0D" w14:textId="77777777" w:rsidR="0061552C" w:rsidRDefault="0061552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p w14:paraId="7F0326D4" w14:textId="04FDC7C5" w:rsidR="0061552C" w:rsidRDefault="0061552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14:paraId="16E573EF" w14:textId="77777777" w:rsidR="00F72534" w:rsidRDefault="00F72534" w:rsidP="00DC125C">
            <w:pPr>
              <w:spacing w:after="0" w:line="240" w:lineRule="auto"/>
              <w:jc w:val="center"/>
              <w:rPr>
                <w:rFonts w:ascii="Times New Roman" w:hAnsi="Times New Roman" w:cs="Times New Roman"/>
                <w:sz w:val="20"/>
                <w:szCs w:val="20"/>
              </w:rPr>
            </w:pPr>
          </w:p>
          <w:p w14:paraId="7B9D6778" w14:textId="77777777" w:rsidR="0061552C" w:rsidRDefault="0061552C" w:rsidP="00DC125C">
            <w:pPr>
              <w:spacing w:after="0" w:line="240" w:lineRule="auto"/>
              <w:jc w:val="center"/>
              <w:rPr>
                <w:rFonts w:ascii="Times New Roman" w:hAnsi="Times New Roman" w:cs="Times New Roman"/>
                <w:sz w:val="20"/>
                <w:szCs w:val="20"/>
              </w:rPr>
            </w:pPr>
          </w:p>
          <w:p w14:paraId="60976A04" w14:textId="77777777" w:rsidR="0061552C" w:rsidRDefault="0061552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p w14:paraId="36F59E02" w14:textId="27A66816" w:rsidR="0061552C" w:rsidRDefault="0061552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61552C" w:rsidRPr="00BD4787" w14:paraId="4544C44C" w14:textId="77777777" w:rsidTr="00505F08">
        <w:trPr>
          <w:trHeight w:val="31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29A95C54" w14:textId="22E01C25" w:rsidR="0061552C" w:rsidRDefault="0061552C"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2.4.5.</w:t>
            </w:r>
          </w:p>
        </w:tc>
        <w:tc>
          <w:tcPr>
            <w:tcW w:w="4819" w:type="dxa"/>
            <w:tcBorders>
              <w:top w:val="single" w:sz="4" w:space="0" w:color="auto"/>
              <w:left w:val="nil"/>
              <w:bottom w:val="single" w:sz="4" w:space="0" w:color="auto"/>
              <w:right w:val="single" w:sz="4" w:space="0" w:color="auto"/>
            </w:tcBorders>
            <w:shd w:val="clear" w:color="auto" w:fill="auto"/>
          </w:tcPr>
          <w:p w14:paraId="6147BF95" w14:textId="637DCA52" w:rsidR="0061552C" w:rsidRDefault="0061552C"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Соблюдение санитарных и экологических требований к выбору и содержанию мест погребения</w:t>
            </w:r>
          </w:p>
        </w:tc>
        <w:tc>
          <w:tcPr>
            <w:tcW w:w="850" w:type="dxa"/>
            <w:tcBorders>
              <w:top w:val="single" w:sz="4" w:space="0" w:color="auto"/>
              <w:left w:val="nil"/>
              <w:bottom w:val="single" w:sz="4" w:space="0" w:color="auto"/>
              <w:right w:val="single" w:sz="4" w:space="0" w:color="auto"/>
            </w:tcBorders>
            <w:shd w:val="clear" w:color="auto" w:fill="auto"/>
          </w:tcPr>
          <w:p w14:paraId="188D9265" w14:textId="7CEBECEE" w:rsidR="0061552C" w:rsidRDefault="0061552C"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да/нет</w:t>
            </w:r>
          </w:p>
        </w:tc>
        <w:tc>
          <w:tcPr>
            <w:tcW w:w="1559" w:type="dxa"/>
            <w:tcBorders>
              <w:top w:val="single" w:sz="4" w:space="0" w:color="auto"/>
              <w:left w:val="nil"/>
              <w:bottom w:val="single" w:sz="4" w:space="0" w:color="auto"/>
              <w:right w:val="single" w:sz="4" w:space="0" w:color="auto"/>
            </w:tcBorders>
            <w:shd w:val="clear" w:color="auto" w:fill="auto"/>
          </w:tcPr>
          <w:p w14:paraId="0A35E950" w14:textId="01ED5283" w:rsidR="0061552C" w:rsidRDefault="0061552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single" w:sz="4" w:space="0" w:color="auto"/>
              <w:left w:val="nil"/>
              <w:bottom w:val="single" w:sz="4" w:space="0" w:color="auto"/>
              <w:right w:val="single" w:sz="4" w:space="0" w:color="auto"/>
            </w:tcBorders>
            <w:shd w:val="clear" w:color="auto" w:fill="auto"/>
          </w:tcPr>
          <w:p w14:paraId="51445384" w14:textId="5462FFC5" w:rsidR="0061552C" w:rsidRDefault="00710894"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F72534" w:rsidRPr="00BD4787" w14:paraId="154412F7" w14:textId="77777777" w:rsidTr="00505F08">
        <w:trPr>
          <w:trHeight w:val="31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00DC44E6" w14:textId="3C1FDC61" w:rsidR="00F72534" w:rsidRDefault="0061552C"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2.4.6.</w:t>
            </w:r>
          </w:p>
        </w:tc>
        <w:tc>
          <w:tcPr>
            <w:tcW w:w="4819" w:type="dxa"/>
            <w:tcBorders>
              <w:top w:val="single" w:sz="4" w:space="0" w:color="auto"/>
              <w:left w:val="nil"/>
              <w:bottom w:val="single" w:sz="4" w:space="0" w:color="auto"/>
              <w:right w:val="single" w:sz="4" w:space="0" w:color="auto"/>
            </w:tcBorders>
            <w:shd w:val="clear" w:color="auto" w:fill="auto"/>
          </w:tcPr>
          <w:p w14:paraId="1D4BEB52" w14:textId="5F417557" w:rsidR="00F72534" w:rsidRDefault="0061552C"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Количество информационных материалов о деятельности МБУ «НДС», размещенных в СМИ</w:t>
            </w:r>
          </w:p>
        </w:tc>
        <w:tc>
          <w:tcPr>
            <w:tcW w:w="850" w:type="dxa"/>
            <w:tcBorders>
              <w:top w:val="single" w:sz="4" w:space="0" w:color="auto"/>
              <w:left w:val="nil"/>
              <w:bottom w:val="single" w:sz="4" w:space="0" w:color="auto"/>
              <w:right w:val="single" w:sz="4" w:space="0" w:color="auto"/>
            </w:tcBorders>
            <w:shd w:val="clear" w:color="auto" w:fill="auto"/>
          </w:tcPr>
          <w:p w14:paraId="048F7260" w14:textId="202068D8" w:rsidR="00F72534" w:rsidRDefault="0061552C"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0E2373BB" w14:textId="31A6592A" w:rsidR="00F72534" w:rsidRDefault="0061552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1418" w:type="dxa"/>
            <w:tcBorders>
              <w:top w:val="single" w:sz="4" w:space="0" w:color="auto"/>
              <w:left w:val="nil"/>
              <w:bottom w:val="single" w:sz="4" w:space="0" w:color="auto"/>
              <w:right w:val="single" w:sz="4" w:space="0" w:color="auto"/>
            </w:tcBorders>
            <w:shd w:val="clear" w:color="auto" w:fill="auto"/>
          </w:tcPr>
          <w:p w14:paraId="011B742A" w14:textId="3B68BC9A" w:rsidR="00F72534" w:rsidRPr="0050121D" w:rsidRDefault="000E21B5" w:rsidP="00DC125C">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rPr>
              <w:t>12</w:t>
            </w:r>
          </w:p>
        </w:tc>
      </w:tr>
      <w:tr w:rsidR="0061552C" w:rsidRPr="00BD4787" w14:paraId="48B41EDE" w14:textId="77777777" w:rsidTr="00505F08">
        <w:trPr>
          <w:trHeight w:val="31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29696EC8" w14:textId="1662ED6E" w:rsidR="0061552C" w:rsidRDefault="0061552C"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2.5.1.</w:t>
            </w:r>
          </w:p>
        </w:tc>
        <w:tc>
          <w:tcPr>
            <w:tcW w:w="4819" w:type="dxa"/>
            <w:tcBorders>
              <w:top w:val="single" w:sz="4" w:space="0" w:color="auto"/>
              <w:left w:val="nil"/>
              <w:bottom w:val="single" w:sz="4" w:space="0" w:color="auto"/>
              <w:right w:val="single" w:sz="4" w:space="0" w:color="auto"/>
            </w:tcBorders>
            <w:shd w:val="clear" w:color="auto" w:fill="auto"/>
          </w:tcPr>
          <w:p w14:paraId="4CCBBC35" w14:textId="4F563714" w:rsidR="0061552C" w:rsidRDefault="0061552C"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 xml:space="preserve">Количество построенных и отремонтированных объектов благоустройства и озеленения в </w:t>
            </w:r>
            <w:proofErr w:type="spellStart"/>
            <w:r>
              <w:rPr>
                <w:rFonts w:ascii="Times New Roman" w:hAnsi="Times New Roman" w:cs="Times New Roman"/>
                <w:sz w:val="20"/>
                <w:szCs w:val="20"/>
              </w:rPr>
              <w:t>пгт</w:t>
            </w:r>
            <w:proofErr w:type="spellEnd"/>
            <w:r>
              <w:rPr>
                <w:rFonts w:ascii="Times New Roman" w:hAnsi="Times New Roman" w:cs="Times New Roman"/>
                <w:sz w:val="20"/>
                <w:szCs w:val="20"/>
              </w:rPr>
              <w:t>. Никель</w:t>
            </w:r>
          </w:p>
        </w:tc>
        <w:tc>
          <w:tcPr>
            <w:tcW w:w="850" w:type="dxa"/>
            <w:tcBorders>
              <w:top w:val="single" w:sz="4" w:space="0" w:color="auto"/>
              <w:left w:val="nil"/>
              <w:bottom w:val="single" w:sz="4" w:space="0" w:color="auto"/>
              <w:right w:val="single" w:sz="4" w:space="0" w:color="auto"/>
            </w:tcBorders>
            <w:shd w:val="clear" w:color="auto" w:fill="auto"/>
          </w:tcPr>
          <w:p w14:paraId="3F001705" w14:textId="43FAA59D" w:rsidR="0061552C" w:rsidRDefault="0061552C"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017FE586" w14:textId="03FBABF7" w:rsidR="0061552C" w:rsidRDefault="0061552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418" w:type="dxa"/>
            <w:tcBorders>
              <w:top w:val="single" w:sz="4" w:space="0" w:color="auto"/>
              <w:left w:val="nil"/>
              <w:bottom w:val="single" w:sz="4" w:space="0" w:color="auto"/>
              <w:right w:val="single" w:sz="4" w:space="0" w:color="auto"/>
            </w:tcBorders>
            <w:shd w:val="clear" w:color="auto" w:fill="auto"/>
          </w:tcPr>
          <w:p w14:paraId="2294FCD4" w14:textId="3690126B" w:rsidR="0061552C" w:rsidRPr="0050121D" w:rsidRDefault="006C2AAA" w:rsidP="00DC125C">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rPr>
              <w:t>3</w:t>
            </w:r>
          </w:p>
        </w:tc>
      </w:tr>
      <w:tr w:rsidR="0061552C" w:rsidRPr="00BD4787" w14:paraId="512CBB72" w14:textId="77777777" w:rsidTr="00505F08">
        <w:trPr>
          <w:trHeight w:val="31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690CC15F" w14:textId="0B03A4AA" w:rsidR="0061552C" w:rsidRDefault="00C30899"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2.5.3.</w:t>
            </w:r>
          </w:p>
        </w:tc>
        <w:tc>
          <w:tcPr>
            <w:tcW w:w="4819" w:type="dxa"/>
            <w:tcBorders>
              <w:top w:val="single" w:sz="4" w:space="0" w:color="auto"/>
              <w:left w:val="nil"/>
              <w:bottom w:val="single" w:sz="4" w:space="0" w:color="auto"/>
              <w:right w:val="single" w:sz="4" w:space="0" w:color="auto"/>
            </w:tcBorders>
            <w:shd w:val="clear" w:color="auto" w:fill="auto"/>
          </w:tcPr>
          <w:p w14:paraId="36D2D18D" w14:textId="77777777" w:rsidR="0061552C" w:rsidRDefault="00C30899"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Количество приобретенных, установленных малых архитектурных форм:</w:t>
            </w:r>
          </w:p>
          <w:p w14:paraId="79AC68F0" w14:textId="73689EF7" w:rsidR="00C30899" w:rsidRDefault="00C30899"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г. Заполярный</w:t>
            </w:r>
          </w:p>
          <w:p w14:paraId="296348EF" w14:textId="24418B74" w:rsidR="00C30899" w:rsidRDefault="00C30899"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proofErr w:type="spellStart"/>
            <w:r>
              <w:rPr>
                <w:rFonts w:ascii="Times New Roman" w:hAnsi="Times New Roman" w:cs="Times New Roman"/>
                <w:sz w:val="20"/>
                <w:szCs w:val="20"/>
              </w:rPr>
              <w:t>н</w:t>
            </w:r>
            <w:r w:rsidR="00505F08">
              <w:rPr>
                <w:rFonts w:ascii="Times New Roman" w:hAnsi="Times New Roman" w:cs="Times New Roman"/>
                <w:sz w:val="20"/>
                <w:szCs w:val="20"/>
              </w:rPr>
              <w:t>.</w:t>
            </w:r>
            <w:r>
              <w:rPr>
                <w:rFonts w:ascii="Times New Roman" w:hAnsi="Times New Roman" w:cs="Times New Roman"/>
                <w:sz w:val="20"/>
                <w:szCs w:val="20"/>
              </w:rPr>
              <w:t>п</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Корзуново</w:t>
            </w:r>
            <w:proofErr w:type="spellEnd"/>
          </w:p>
        </w:tc>
        <w:tc>
          <w:tcPr>
            <w:tcW w:w="850" w:type="dxa"/>
            <w:tcBorders>
              <w:top w:val="single" w:sz="4" w:space="0" w:color="auto"/>
              <w:left w:val="nil"/>
              <w:bottom w:val="single" w:sz="4" w:space="0" w:color="auto"/>
              <w:right w:val="single" w:sz="4" w:space="0" w:color="auto"/>
            </w:tcBorders>
            <w:shd w:val="clear" w:color="auto" w:fill="auto"/>
          </w:tcPr>
          <w:p w14:paraId="14C8EE3B" w14:textId="77777777" w:rsidR="0061552C" w:rsidRDefault="0061552C" w:rsidP="00DC125C">
            <w:pPr>
              <w:tabs>
                <w:tab w:val="left" w:pos="0"/>
                <w:tab w:val="left" w:pos="284"/>
                <w:tab w:val="left" w:pos="426"/>
              </w:tabs>
              <w:spacing w:after="0" w:line="240" w:lineRule="auto"/>
              <w:ind w:right="-1"/>
              <w:jc w:val="center"/>
              <w:rPr>
                <w:rFonts w:ascii="Times New Roman" w:hAnsi="Times New Roman" w:cs="Times New Roman"/>
                <w:sz w:val="20"/>
                <w:szCs w:val="20"/>
              </w:rPr>
            </w:pPr>
          </w:p>
          <w:p w14:paraId="7B67FBE3" w14:textId="77777777" w:rsidR="00C30899" w:rsidRDefault="00C30899" w:rsidP="00DC125C">
            <w:pPr>
              <w:tabs>
                <w:tab w:val="left" w:pos="0"/>
                <w:tab w:val="left" w:pos="284"/>
                <w:tab w:val="left" w:pos="426"/>
              </w:tabs>
              <w:spacing w:after="0" w:line="240" w:lineRule="auto"/>
              <w:ind w:right="-1"/>
              <w:jc w:val="center"/>
              <w:rPr>
                <w:rFonts w:ascii="Times New Roman" w:hAnsi="Times New Roman" w:cs="Times New Roman"/>
                <w:sz w:val="20"/>
                <w:szCs w:val="20"/>
              </w:rPr>
            </w:pPr>
          </w:p>
          <w:p w14:paraId="60F1B01F" w14:textId="6838C104" w:rsidR="00C30899" w:rsidRDefault="00C30899"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5468D816" w14:textId="77777777" w:rsidR="0061552C" w:rsidRDefault="0061552C" w:rsidP="00DC125C">
            <w:pPr>
              <w:spacing w:after="0" w:line="240" w:lineRule="auto"/>
              <w:jc w:val="center"/>
              <w:rPr>
                <w:rFonts w:ascii="Times New Roman" w:hAnsi="Times New Roman" w:cs="Times New Roman"/>
                <w:sz w:val="20"/>
                <w:szCs w:val="20"/>
              </w:rPr>
            </w:pPr>
          </w:p>
          <w:p w14:paraId="5536B62F" w14:textId="77777777" w:rsidR="00C30899" w:rsidRDefault="00C30899" w:rsidP="00DC125C">
            <w:pPr>
              <w:spacing w:after="0" w:line="240" w:lineRule="auto"/>
              <w:jc w:val="center"/>
              <w:rPr>
                <w:rFonts w:ascii="Times New Roman" w:hAnsi="Times New Roman" w:cs="Times New Roman"/>
                <w:sz w:val="20"/>
                <w:szCs w:val="20"/>
              </w:rPr>
            </w:pPr>
          </w:p>
          <w:p w14:paraId="32BD4798" w14:textId="43BA16EE" w:rsidR="00C30899" w:rsidRDefault="0035294F"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w:t>
            </w:r>
            <w:r w:rsidR="00C30899">
              <w:rPr>
                <w:rFonts w:ascii="Times New Roman" w:hAnsi="Times New Roman" w:cs="Times New Roman"/>
                <w:sz w:val="20"/>
                <w:szCs w:val="20"/>
              </w:rPr>
              <w:t>е менее 18</w:t>
            </w:r>
          </w:p>
          <w:p w14:paraId="32FE710D" w14:textId="2625B29E" w:rsidR="00C30899" w:rsidRDefault="0035294F"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w:t>
            </w:r>
            <w:r w:rsidR="00C30899">
              <w:rPr>
                <w:rFonts w:ascii="Times New Roman" w:hAnsi="Times New Roman" w:cs="Times New Roman"/>
                <w:sz w:val="20"/>
                <w:szCs w:val="20"/>
              </w:rPr>
              <w:t>е менее  2</w:t>
            </w:r>
          </w:p>
        </w:tc>
        <w:tc>
          <w:tcPr>
            <w:tcW w:w="1418" w:type="dxa"/>
            <w:tcBorders>
              <w:top w:val="single" w:sz="4" w:space="0" w:color="auto"/>
              <w:left w:val="nil"/>
              <w:bottom w:val="single" w:sz="4" w:space="0" w:color="auto"/>
              <w:right w:val="single" w:sz="4" w:space="0" w:color="auto"/>
            </w:tcBorders>
            <w:shd w:val="clear" w:color="auto" w:fill="auto"/>
          </w:tcPr>
          <w:p w14:paraId="2903F800" w14:textId="77777777" w:rsidR="0061552C" w:rsidRDefault="0061552C" w:rsidP="00DC125C">
            <w:pPr>
              <w:spacing w:after="0" w:line="240" w:lineRule="auto"/>
              <w:jc w:val="center"/>
              <w:rPr>
                <w:rFonts w:ascii="Times New Roman" w:hAnsi="Times New Roman" w:cs="Times New Roman"/>
                <w:sz w:val="20"/>
                <w:szCs w:val="20"/>
              </w:rPr>
            </w:pPr>
          </w:p>
          <w:p w14:paraId="184DDF1C" w14:textId="77777777" w:rsidR="00C30899" w:rsidRDefault="00C30899" w:rsidP="00DC125C">
            <w:pPr>
              <w:spacing w:after="0" w:line="240" w:lineRule="auto"/>
              <w:jc w:val="center"/>
              <w:rPr>
                <w:rFonts w:ascii="Times New Roman" w:hAnsi="Times New Roman" w:cs="Times New Roman"/>
                <w:sz w:val="20"/>
                <w:szCs w:val="20"/>
              </w:rPr>
            </w:pPr>
          </w:p>
          <w:p w14:paraId="62241312" w14:textId="77777777" w:rsidR="00C30899" w:rsidRDefault="000E21B5"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14:paraId="6643C6C1" w14:textId="1CFC8750" w:rsidR="000E21B5" w:rsidRDefault="000E21B5"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AD34FC" w:rsidRPr="00BD4787" w14:paraId="57DF11EE" w14:textId="77777777" w:rsidTr="00505F08">
        <w:trPr>
          <w:trHeight w:val="31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158A1E17" w14:textId="66A9788D" w:rsidR="00AD34FC" w:rsidRDefault="00AD34FC"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2.5.4.</w:t>
            </w:r>
          </w:p>
        </w:tc>
        <w:tc>
          <w:tcPr>
            <w:tcW w:w="4819" w:type="dxa"/>
            <w:tcBorders>
              <w:top w:val="single" w:sz="4" w:space="0" w:color="auto"/>
              <w:left w:val="nil"/>
              <w:bottom w:val="single" w:sz="4" w:space="0" w:color="auto"/>
              <w:right w:val="single" w:sz="4" w:space="0" w:color="auto"/>
            </w:tcBorders>
            <w:shd w:val="clear" w:color="auto" w:fill="auto"/>
          </w:tcPr>
          <w:p w14:paraId="6EB1241B" w14:textId="6C3AB61A" w:rsidR="00AD34FC" w:rsidRDefault="00AD34FC"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Исправное состояние сетей наружного освещения на территории округа</w:t>
            </w:r>
          </w:p>
        </w:tc>
        <w:tc>
          <w:tcPr>
            <w:tcW w:w="850" w:type="dxa"/>
            <w:tcBorders>
              <w:top w:val="single" w:sz="4" w:space="0" w:color="auto"/>
              <w:left w:val="nil"/>
              <w:bottom w:val="single" w:sz="4" w:space="0" w:color="auto"/>
              <w:right w:val="single" w:sz="4" w:space="0" w:color="auto"/>
            </w:tcBorders>
            <w:shd w:val="clear" w:color="auto" w:fill="auto"/>
          </w:tcPr>
          <w:p w14:paraId="1CC31227" w14:textId="7C1B2F7A" w:rsidR="00AD34FC" w:rsidRDefault="00AD34FC"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да/нет</w:t>
            </w:r>
          </w:p>
        </w:tc>
        <w:tc>
          <w:tcPr>
            <w:tcW w:w="1559" w:type="dxa"/>
            <w:tcBorders>
              <w:top w:val="single" w:sz="4" w:space="0" w:color="auto"/>
              <w:left w:val="nil"/>
              <w:bottom w:val="single" w:sz="4" w:space="0" w:color="auto"/>
              <w:right w:val="single" w:sz="4" w:space="0" w:color="auto"/>
            </w:tcBorders>
            <w:shd w:val="clear" w:color="auto" w:fill="auto"/>
          </w:tcPr>
          <w:p w14:paraId="029C1CD7" w14:textId="39F95FA5" w:rsidR="00AD34FC" w:rsidRDefault="00AD34F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single" w:sz="4" w:space="0" w:color="auto"/>
              <w:left w:val="nil"/>
              <w:bottom w:val="single" w:sz="4" w:space="0" w:color="auto"/>
              <w:right w:val="single" w:sz="4" w:space="0" w:color="auto"/>
            </w:tcBorders>
            <w:shd w:val="clear" w:color="auto" w:fill="auto"/>
          </w:tcPr>
          <w:p w14:paraId="3A0B2033" w14:textId="5B7E15EC" w:rsidR="00AD34FC" w:rsidRDefault="00CC2D6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C660CE" w:rsidRPr="00BD4787" w14:paraId="3D99947B" w14:textId="77777777" w:rsidTr="00505F08">
        <w:trPr>
          <w:trHeight w:val="31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7B9ECCA2" w14:textId="0B4FD6D1" w:rsidR="00C660CE" w:rsidRDefault="00C660CE"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2.5.5.</w:t>
            </w:r>
          </w:p>
        </w:tc>
        <w:tc>
          <w:tcPr>
            <w:tcW w:w="4819" w:type="dxa"/>
            <w:tcBorders>
              <w:top w:val="single" w:sz="4" w:space="0" w:color="auto"/>
              <w:left w:val="nil"/>
              <w:bottom w:val="single" w:sz="4" w:space="0" w:color="auto"/>
              <w:right w:val="single" w:sz="4" w:space="0" w:color="auto"/>
            </w:tcBorders>
            <w:shd w:val="clear" w:color="auto" w:fill="auto"/>
          </w:tcPr>
          <w:p w14:paraId="161D5BCA" w14:textId="4669A6B7" w:rsidR="00C660CE" w:rsidRDefault="00C660CE"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proofErr w:type="gramStart"/>
            <w:r>
              <w:rPr>
                <w:rFonts w:ascii="Times New Roman" w:hAnsi="Times New Roman" w:cs="Times New Roman"/>
                <w:sz w:val="20"/>
                <w:szCs w:val="20"/>
              </w:rPr>
              <w:t>Количество отремонтированных опор наружного освещения в г. Заполярный</w:t>
            </w:r>
            <w:proofErr w:type="gramEnd"/>
          </w:p>
        </w:tc>
        <w:tc>
          <w:tcPr>
            <w:tcW w:w="850" w:type="dxa"/>
            <w:tcBorders>
              <w:top w:val="single" w:sz="4" w:space="0" w:color="auto"/>
              <w:left w:val="nil"/>
              <w:bottom w:val="single" w:sz="4" w:space="0" w:color="auto"/>
              <w:right w:val="single" w:sz="4" w:space="0" w:color="auto"/>
            </w:tcBorders>
            <w:shd w:val="clear" w:color="auto" w:fill="auto"/>
          </w:tcPr>
          <w:p w14:paraId="7F570E73" w14:textId="6FF9243C" w:rsidR="00C660CE" w:rsidRDefault="00C660CE"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49D24936" w14:textId="4D2C1C39" w:rsidR="00C660CE" w:rsidRDefault="00C660C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20</w:t>
            </w:r>
          </w:p>
        </w:tc>
        <w:tc>
          <w:tcPr>
            <w:tcW w:w="1418" w:type="dxa"/>
            <w:tcBorders>
              <w:top w:val="single" w:sz="4" w:space="0" w:color="auto"/>
              <w:left w:val="nil"/>
              <w:bottom w:val="single" w:sz="4" w:space="0" w:color="auto"/>
              <w:right w:val="single" w:sz="4" w:space="0" w:color="auto"/>
            </w:tcBorders>
            <w:shd w:val="clear" w:color="auto" w:fill="auto"/>
          </w:tcPr>
          <w:p w14:paraId="234F8B23" w14:textId="337D9A6E" w:rsidR="00C660CE" w:rsidRDefault="000E21B5"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r>
      <w:tr w:rsidR="00C660CE" w:rsidRPr="00BD4787" w14:paraId="2C58D328" w14:textId="77777777" w:rsidTr="00505F08">
        <w:trPr>
          <w:trHeight w:val="31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3B4D0210" w14:textId="30438635" w:rsidR="00C660CE" w:rsidRDefault="00C660CE"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2.5.6.</w:t>
            </w:r>
          </w:p>
        </w:tc>
        <w:tc>
          <w:tcPr>
            <w:tcW w:w="4819" w:type="dxa"/>
            <w:tcBorders>
              <w:top w:val="single" w:sz="4" w:space="0" w:color="auto"/>
              <w:left w:val="nil"/>
              <w:bottom w:val="single" w:sz="4" w:space="0" w:color="auto"/>
              <w:right w:val="single" w:sz="4" w:space="0" w:color="auto"/>
            </w:tcBorders>
            <w:shd w:val="clear" w:color="auto" w:fill="auto"/>
          </w:tcPr>
          <w:p w14:paraId="1B718C13" w14:textId="77777777" w:rsidR="00C660CE" w:rsidRDefault="00C660CE"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Доля объектов уличного освещения находящихся в исправном состоянии:</w:t>
            </w:r>
          </w:p>
          <w:p w14:paraId="5866C051" w14:textId="0A1F38C0" w:rsidR="00C660CE" w:rsidRDefault="00505F08"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proofErr w:type="spellStart"/>
            <w:r>
              <w:rPr>
                <w:rFonts w:ascii="Times New Roman" w:hAnsi="Times New Roman" w:cs="Times New Roman"/>
                <w:sz w:val="20"/>
                <w:szCs w:val="20"/>
              </w:rPr>
              <w:t>п.</w:t>
            </w:r>
            <w:r w:rsidR="00C660CE">
              <w:rPr>
                <w:rFonts w:ascii="Times New Roman" w:hAnsi="Times New Roman" w:cs="Times New Roman"/>
                <w:sz w:val="20"/>
                <w:szCs w:val="20"/>
              </w:rPr>
              <w:t>г</w:t>
            </w:r>
            <w:r>
              <w:rPr>
                <w:rFonts w:ascii="Times New Roman" w:hAnsi="Times New Roman" w:cs="Times New Roman"/>
                <w:sz w:val="20"/>
                <w:szCs w:val="20"/>
              </w:rPr>
              <w:t>.</w:t>
            </w:r>
            <w:r w:rsidR="00C660CE">
              <w:rPr>
                <w:rFonts w:ascii="Times New Roman" w:hAnsi="Times New Roman" w:cs="Times New Roman"/>
                <w:sz w:val="20"/>
                <w:szCs w:val="20"/>
              </w:rPr>
              <w:t>т</w:t>
            </w:r>
            <w:proofErr w:type="spellEnd"/>
            <w:r w:rsidR="00C660CE">
              <w:rPr>
                <w:rFonts w:ascii="Times New Roman" w:hAnsi="Times New Roman" w:cs="Times New Roman"/>
                <w:sz w:val="20"/>
                <w:szCs w:val="20"/>
              </w:rPr>
              <w:t>. Никель</w:t>
            </w:r>
          </w:p>
          <w:p w14:paraId="2BB5848B" w14:textId="43AE7DD3" w:rsidR="00C660CE" w:rsidRDefault="00505F08"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proofErr w:type="spellStart"/>
            <w:r>
              <w:rPr>
                <w:rFonts w:ascii="Times New Roman" w:hAnsi="Times New Roman" w:cs="Times New Roman"/>
                <w:sz w:val="20"/>
                <w:szCs w:val="20"/>
              </w:rPr>
              <w:t>п.г.т</w:t>
            </w:r>
            <w:proofErr w:type="spellEnd"/>
            <w:r>
              <w:rPr>
                <w:rFonts w:ascii="Times New Roman" w:hAnsi="Times New Roman" w:cs="Times New Roman"/>
                <w:sz w:val="20"/>
                <w:szCs w:val="20"/>
              </w:rPr>
              <w:t xml:space="preserve">. </w:t>
            </w:r>
            <w:r w:rsidR="00C660CE">
              <w:rPr>
                <w:rFonts w:ascii="Times New Roman" w:hAnsi="Times New Roman" w:cs="Times New Roman"/>
                <w:sz w:val="20"/>
                <w:szCs w:val="20"/>
              </w:rPr>
              <w:t xml:space="preserve"> Печенга</w:t>
            </w:r>
          </w:p>
          <w:p w14:paraId="1454FB4E" w14:textId="181DD73B" w:rsidR="00C660CE" w:rsidRDefault="00C660CE"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proofErr w:type="spellStart"/>
            <w:r>
              <w:rPr>
                <w:rFonts w:ascii="Times New Roman" w:hAnsi="Times New Roman" w:cs="Times New Roman"/>
                <w:sz w:val="20"/>
                <w:szCs w:val="20"/>
              </w:rPr>
              <w:t>н</w:t>
            </w:r>
            <w:r w:rsidR="00505F08">
              <w:rPr>
                <w:rFonts w:ascii="Times New Roman" w:hAnsi="Times New Roman" w:cs="Times New Roman"/>
                <w:sz w:val="20"/>
                <w:szCs w:val="20"/>
              </w:rPr>
              <w:t>.</w:t>
            </w:r>
            <w:r>
              <w:rPr>
                <w:rFonts w:ascii="Times New Roman" w:hAnsi="Times New Roman" w:cs="Times New Roman"/>
                <w:sz w:val="20"/>
                <w:szCs w:val="20"/>
              </w:rPr>
              <w:t>п</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Корзуново</w:t>
            </w:r>
            <w:proofErr w:type="spellEnd"/>
          </w:p>
        </w:tc>
        <w:tc>
          <w:tcPr>
            <w:tcW w:w="850" w:type="dxa"/>
            <w:tcBorders>
              <w:top w:val="single" w:sz="4" w:space="0" w:color="auto"/>
              <w:left w:val="nil"/>
              <w:bottom w:val="single" w:sz="4" w:space="0" w:color="auto"/>
              <w:right w:val="single" w:sz="4" w:space="0" w:color="auto"/>
            </w:tcBorders>
            <w:shd w:val="clear" w:color="auto" w:fill="auto"/>
          </w:tcPr>
          <w:p w14:paraId="6929E85B" w14:textId="77777777" w:rsidR="00C660CE" w:rsidRDefault="00C660CE" w:rsidP="00DC125C">
            <w:pPr>
              <w:tabs>
                <w:tab w:val="left" w:pos="0"/>
                <w:tab w:val="left" w:pos="284"/>
                <w:tab w:val="left" w:pos="426"/>
              </w:tabs>
              <w:spacing w:after="0" w:line="240" w:lineRule="auto"/>
              <w:ind w:right="-1"/>
              <w:jc w:val="center"/>
              <w:rPr>
                <w:rFonts w:ascii="Times New Roman" w:hAnsi="Times New Roman" w:cs="Times New Roman"/>
                <w:sz w:val="20"/>
                <w:szCs w:val="20"/>
              </w:rPr>
            </w:pPr>
          </w:p>
          <w:p w14:paraId="07C3E5A5" w14:textId="77777777" w:rsidR="00C660CE" w:rsidRDefault="00C660CE" w:rsidP="00DC125C">
            <w:pPr>
              <w:tabs>
                <w:tab w:val="left" w:pos="0"/>
                <w:tab w:val="left" w:pos="284"/>
                <w:tab w:val="left" w:pos="426"/>
              </w:tabs>
              <w:spacing w:after="0" w:line="240" w:lineRule="auto"/>
              <w:ind w:right="-1"/>
              <w:jc w:val="center"/>
              <w:rPr>
                <w:rFonts w:ascii="Times New Roman" w:hAnsi="Times New Roman" w:cs="Times New Roman"/>
                <w:sz w:val="20"/>
                <w:szCs w:val="20"/>
              </w:rPr>
            </w:pPr>
          </w:p>
          <w:p w14:paraId="1B398A7F" w14:textId="1AB4B5AF" w:rsidR="00C660CE" w:rsidRDefault="00C660CE"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21AAACB4" w14:textId="77777777" w:rsidR="00C660CE" w:rsidRDefault="00C660CE" w:rsidP="00DC125C">
            <w:pPr>
              <w:spacing w:after="0" w:line="240" w:lineRule="auto"/>
              <w:jc w:val="center"/>
              <w:rPr>
                <w:rFonts w:ascii="Times New Roman" w:hAnsi="Times New Roman" w:cs="Times New Roman"/>
                <w:sz w:val="20"/>
                <w:szCs w:val="20"/>
              </w:rPr>
            </w:pPr>
          </w:p>
          <w:p w14:paraId="2BB0483A" w14:textId="77777777" w:rsidR="00C660CE" w:rsidRDefault="00C660CE" w:rsidP="00DC125C">
            <w:pPr>
              <w:spacing w:after="0" w:line="240" w:lineRule="auto"/>
              <w:jc w:val="center"/>
              <w:rPr>
                <w:rFonts w:ascii="Times New Roman" w:hAnsi="Times New Roman" w:cs="Times New Roman"/>
                <w:sz w:val="20"/>
                <w:szCs w:val="20"/>
              </w:rPr>
            </w:pPr>
          </w:p>
          <w:p w14:paraId="24CF9833" w14:textId="77777777" w:rsidR="00C660CE" w:rsidRDefault="00C660C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p w14:paraId="4B0EA46C" w14:textId="77777777" w:rsidR="00C660CE" w:rsidRDefault="00C660C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85</w:t>
            </w:r>
          </w:p>
          <w:p w14:paraId="0982F598" w14:textId="7FC66209" w:rsidR="00C660CE" w:rsidRDefault="00C660CE" w:rsidP="00AD34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1418" w:type="dxa"/>
            <w:tcBorders>
              <w:top w:val="single" w:sz="4" w:space="0" w:color="auto"/>
              <w:left w:val="nil"/>
              <w:bottom w:val="single" w:sz="4" w:space="0" w:color="auto"/>
              <w:right w:val="single" w:sz="4" w:space="0" w:color="auto"/>
            </w:tcBorders>
            <w:shd w:val="clear" w:color="auto" w:fill="auto"/>
          </w:tcPr>
          <w:p w14:paraId="78ABDE1D" w14:textId="77777777" w:rsidR="00C660CE" w:rsidRPr="0050121D" w:rsidRDefault="00C660CE" w:rsidP="00DC125C">
            <w:pPr>
              <w:spacing w:after="0" w:line="240" w:lineRule="auto"/>
              <w:jc w:val="center"/>
              <w:rPr>
                <w:rFonts w:ascii="Times New Roman" w:hAnsi="Times New Roman" w:cs="Times New Roman"/>
                <w:sz w:val="20"/>
                <w:szCs w:val="20"/>
                <w:highlight w:val="yellow"/>
              </w:rPr>
            </w:pPr>
          </w:p>
          <w:p w14:paraId="7474FFA2" w14:textId="77777777" w:rsidR="00C660CE" w:rsidRPr="000E21B5" w:rsidRDefault="00C660CE" w:rsidP="00DC125C">
            <w:pPr>
              <w:spacing w:after="0" w:line="240" w:lineRule="auto"/>
              <w:jc w:val="center"/>
              <w:rPr>
                <w:rFonts w:ascii="Times New Roman" w:hAnsi="Times New Roman" w:cs="Times New Roman"/>
                <w:sz w:val="20"/>
                <w:szCs w:val="20"/>
              </w:rPr>
            </w:pPr>
          </w:p>
          <w:p w14:paraId="1114EEE8" w14:textId="5A0A40E8" w:rsidR="00C660CE" w:rsidRPr="000E21B5" w:rsidRDefault="000E21B5"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p w14:paraId="30D6A243" w14:textId="77777777" w:rsidR="00C660CE" w:rsidRDefault="000E21B5" w:rsidP="00DC125C">
            <w:pPr>
              <w:spacing w:after="0" w:line="240" w:lineRule="auto"/>
              <w:jc w:val="center"/>
              <w:rPr>
                <w:rFonts w:ascii="Times New Roman" w:hAnsi="Times New Roman" w:cs="Times New Roman"/>
                <w:sz w:val="20"/>
                <w:szCs w:val="20"/>
              </w:rPr>
            </w:pPr>
            <w:r w:rsidRPr="000E21B5">
              <w:rPr>
                <w:rFonts w:ascii="Times New Roman" w:hAnsi="Times New Roman" w:cs="Times New Roman"/>
                <w:sz w:val="20"/>
                <w:szCs w:val="20"/>
              </w:rPr>
              <w:t>85</w:t>
            </w:r>
          </w:p>
          <w:p w14:paraId="00147854" w14:textId="351BB7D0" w:rsidR="000E21B5" w:rsidRPr="0050121D" w:rsidRDefault="000E21B5" w:rsidP="00DC125C">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rPr>
              <w:t>95</w:t>
            </w:r>
          </w:p>
        </w:tc>
      </w:tr>
      <w:tr w:rsidR="00C660CE" w:rsidRPr="00BD4787" w14:paraId="6581628A" w14:textId="77777777" w:rsidTr="00505F08">
        <w:trPr>
          <w:trHeight w:val="31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09B6D405" w14:textId="03DFE991" w:rsidR="00C660CE" w:rsidRDefault="00C660CE"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2.5.7.</w:t>
            </w:r>
          </w:p>
        </w:tc>
        <w:tc>
          <w:tcPr>
            <w:tcW w:w="4819" w:type="dxa"/>
            <w:tcBorders>
              <w:top w:val="single" w:sz="4" w:space="0" w:color="auto"/>
              <w:left w:val="nil"/>
              <w:bottom w:val="single" w:sz="4" w:space="0" w:color="auto"/>
              <w:right w:val="single" w:sz="4" w:space="0" w:color="auto"/>
            </w:tcBorders>
            <w:shd w:val="clear" w:color="auto" w:fill="auto"/>
          </w:tcPr>
          <w:p w14:paraId="30DB1289" w14:textId="77777777" w:rsidR="00C660CE" w:rsidRDefault="00C660CE"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Количество благоустроенных парковых и дворовых территорий:</w:t>
            </w:r>
          </w:p>
          <w:p w14:paraId="1C8D5F0B" w14:textId="4BD6A22A" w:rsidR="00C660CE" w:rsidRDefault="00C660CE"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г. Заполярный</w:t>
            </w:r>
          </w:p>
          <w:p w14:paraId="6F289F20" w14:textId="25887079" w:rsidR="00C660CE" w:rsidRDefault="00C660CE"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proofErr w:type="spellStart"/>
            <w:r>
              <w:rPr>
                <w:rFonts w:ascii="Times New Roman" w:hAnsi="Times New Roman" w:cs="Times New Roman"/>
                <w:sz w:val="20"/>
                <w:szCs w:val="20"/>
              </w:rPr>
              <w:t>п</w:t>
            </w:r>
            <w:r w:rsidR="00505F08">
              <w:rPr>
                <w:rFonts w:ascii="Times New Roman" w:hAnsi="Times New Roman" w:cs="Times New Roman"/>
                <w:sz w:val="20"/>
                <w:szCs w:val="20"/>
              </w:rPr>
              <w:t>.</w:t>
            </w:r>
            <w:r>
              <w:rPr>
                <w:rFonts w:ascii="Times New Roman" w:hAnsi="Times New Roman" w:cs="Times New Roman"/>
                <w:sz w:val="20"/>
                <w:szCs w:val="20"/>
              </w:rPr>
              <w:t>г</w:t>
            </w:r>
            <w:r w:rsidR="00505F08">
              <w:rPr>
                <w:rFonts w:ascii="Times New Roman" w:hAnsi="Times New Roman" w:cs="Times New Roman"/>
                <w:sz w:val="20"/>
                <w:szCs w:val="20"/>
              </w:rPr>
              <w:t>.</w:t>
            </w:r>
            <w:r>
              <w:rPr>
                <w:rFonts w:ascii="Times New Roman" w:hAnsi="Times New Roman" w:cs="Times New Roman"/>
                <w:sz w:val="20"/>
                <w:szCs w:val="20"/>
              </w:rPr>
              <w:t>т</w:t>
            </w:r>
            <w:proofErr w:type="spellEnd"/>
            <w:r>
              <w:rPr>
                <w:rFonts w:ascii="Times New Roman" w:hAnsi="Times New Roman" w:cs="Times New Roman"/>
                <w:sz w:val="20"/>
                <w:szCs w:val="20"/>
              </w:rPr>
              <w:t>. Печенга</w:t>
            </w:r>
          </w:p>
          <w:p w14:paraId="45F08262" w14:textId="7E4F9863" w:rsidR="00C660CE" w:rsidRDefault="00C660CE"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proofErr w:type="spellStart"/>
            <w:r>
              <w:rPr>
                <w:rFonts w:ascii="Times New Roman" w:hAnsi="Times New Roman" w:cs="Times New Roman"/>
                <w:sz w:val="20"/>
                <w:szCs w:val="20"/>
              </w:rPr>
              <w:t>н</w:t>
            </w:r>
            <w:r w:rsidR="00505F08">
              <w:rPr>
                <w:rFonts w:ascii="Times New Roman" w:hAnsi="Times New Roman" w:cs="Times New Roman"/>
                <w:sz w:val="20"/>
                <w:szCs w:val="20"/>
              </w:rPr>
              <w:t>.</w:t>
            </w:r>
            <w:r>
              <w:rPr>
                <w:rFonts w:ascii="Times New Roman" w:hAnsi="Times New Roman" w:cs="Times New Roman"/>
                <w:sz w:val="20"/>
                <w:szCs w:val="20"/>
              </w:rPr>
              <w:t>п</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Корзуново</w:t>
            </w:r>
            <w:proofErr w:type="spellEnd"/>
          </w:p>
        </w:tc>
        <w:tc>
          <w:tcPr>
            <w:tcW w:w="850" w:type="dxa"/>
            <w:tcBorders>
              <w:top w:val="single" w:sz="4" w:space="0" w:color="auto"/>
              <w:left w:val="nil"/>
              <w:bottom w:val="single" w:sz="4" w:space="0" w:color="auto"/>
              <w:right w:val="single" w:sz="4" w:space="0" w:color="auto"/>
            </w:tcBorders>
            <w:shd w:val="clear" w:color="auto" w:fill="auto"/>
          </w:tcPr>
          <w:p w14:paraId="7A3FE8F5" w14:textId="77777777" w:rsidR="00C660CE" w:rsidRDefault="00C660CE" w:rsidP="00DC125C">
            <w:pPr>
              <w:tabs>
                <w:tab w:val="left" w:pos="0"/>
                <w:tab w:val="left" w:pos="284"/>
                <w:tab w:val="left" w:pos="426"/>
              </w:tabs>
              <w:spacing w:after="0" w:line="240" w:lineRule="auto"/>
              <w:ind w:right="-1"/>
              <w:jc w:val="center"/>
              <w:rPr>
                <w:rFonts w:ascii="Times New Roman" w:hAnsi="Times New Roman" w:cs="Times New Roman"/>
                <w:sz w:val="20"/>
                <w:szCs w:val="20"/>
              </w:rPr>
            </w:pPr>
          </w:p>
          <w:p w14:paraId="00D8EDAD" w14:textId="77777777" w:rsidR="00C660CE" w:rsidRDefault="00C660CE" w:rsidP="00DC125C">
            <w:pPr>
              <w:tabs>
                <w:tab w:val="left" w:pos="0"/>
                <w:tab w:val="left" w:pos="284"/>
                <w:tab w:val="left" w:pos="426"/>
              </w:tabs>
              <w:spacing w:after="0" w:line="240" w:lineRule="auto"/>
              <w:ind w:right="-1"/>
              <w:jc w:val="center"/>
              <w:rPr>
                <w:rFonts w:ascii="Times New Roman" w:hAnsi="Times New Roman" w:cs="Times New Roman"/>
                <w:sz w:val="20"/>
                <w:szCs w:val="20"/>
              </w:rPr>
            </w:pPr>
          </w:p>
          <w:p w14:paraId="36C6B6C7" w14:textId="3D6ECA6C" w:rsidR="00C660CE" w:rsidRDefault="00C660CE"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104589E4" w14:textId="77777777" w:rsidR="00C660CE" w:rsidRDefault="00C660CE" w:rsidP="00DC125C">
            <w:pPr>
              <w:spacing w:after="0" w:line="240" w:lineRule="auto"/>
              <w:jc w:val="center"/>
              <w:rPr>
                <w:rFonts w:ascii="Times New Roman" w:hAnsi="Times New Roman" w:cs="Times New Roman"/>
                <w:sz w:val="20"/>
                <w:szCs w:val="20"/>
              </w:rPr>
            </w:pPr>
          </w:p>
          <w:p w14:paraId="56C79C42" w14:textId="77777777" w:rsidR="00C660CE" w:rsidRDefault="00C660CE" w:rsidP="00DC125C">
            <w:pPr>
              <w:spacing w:after="0" w:line="240" w:lineRule="auto"/>
              <w:jc w:val="center"/>
              <w:rPr>
                <w:rFonts w:ascii="Times New Roman" w:hAnsi="Times New Roman" w:cs="Times New Roman"/>
                <w:sz w:val="20"/>
                <w:szCs w:val="20"/>
              </w:rPr>
            </w:pPr>
          </w:p>
          <w:p w14:paraId="42C2852A" w14:textId="77777777" w:rsidR="00C660CE" w:rsidRDefault="00C660C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p w14:paraId="0AECE911" w14:textId="77777777" w:rsidR="00C660CE" w:rsidRDefault="00C660C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p w14:paraId="005ECD95" w14:textId="0792DB04" w:rsidR="00C660CE" w:rsidRDefault="00C660C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418" w:type="dxa"/>
            <w:tcBorders>
              <w:top w:val="single" w:sz="4" w:space="0" w:color="auto"/>
              <w:left w:val="nil"/>
              <w:bottom w:val="single" w:sz="4" w:space="0" w:color="auto"/>
              <w:right w:val="single" w:sz="4" w:space="0" w:color="auto"/>
            </w:tcBorders>
            <w:shd w:val="clear" w:color="auto" w:fill="auto"/>
          </w:tcPr>
          <w:p w14:paraId="03677E62" w14:textId="77777777" w:rsidR="00C660CE" w:rsidRDefault="00C660CE" w:rsidP="00DC125C">
            <w:pPr>
              <w:spacing w:after="0" w:line="240" w:lineRule="auto"/>
              <w:jc w:val="center"/>
              <w:rPr>
                <w:rFonts w:ascii="Times New Roman" w:hAnsi="Times New Roman" w:cs="Times New Roman"/>
                <w:sz w:val="20"/>
                <w:szCs w:val="20"/>
              </w:rPr>
            </w:pPr>
          </w:p>
          <w:p w14:paraId="34682495" w14:textId="77777777" w:rsidR="000E21B5" w:rsidRDefault="000E21B5" w:rsidP="00DC125C">
            <w:pPr>
              <w:spacing w:after="0" w:line="240" w:lineRule="auto"/>
              <w:jc w:val="center"/>
              <w:rPr>
                <w:rFonts w:ascii="Times New Roman" w:hAnsi="Times New Roman" w:cs="Times New Roman"/>
                <w:sz w:val="20"/>
                <w:szCs w:val="20"/>
              </w:rPr>
            </w:pPr>
          </w:p>
          <w:p w14:paraId="1A503DB3" w14:textId="77777777" w:rsidR="000E21B5" w:rsidRDefault="000E21B5"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p w14:paraId="41E6DCD3" w14:textId="77777777" w:rsidR="000E21B5" w:rsidRDefault="000E21B5"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p w14:paraId="50018613" w14:textId="6794FE22" w:rsidR="000E21B5" w:rsidRDefault="000E21B5"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r>
      <w:tr w:rsidR="00C660CE" w:rsidRPr="00BD4787" w14:paraId="656C3952" w14:textId="77777777" w:rsidTr="00505F08">
        <w:trPr>
          <w:trHeight w:val="31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62C1E5CD" w14:textId="50B269E3" w:rsidR="00C660CE" w:rsidRDefault="00C660CE"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2.5.8.</w:t>
            </w:r>
          </w:p>
        </w:tc>
        <w:tc>
          <w:tcPr>
            <w:tcW w:w="4819" w:type="dxa"/>
            <w:tcBorders>
              <w:top w:val="single" w:sz="4" w:space="0" w:color="auto"/>
              <w:left w:val="nil"/>
              <w:bottom w:val="single" w:sz="4" w:space="0" w:color="auto"/>
              <w:right w:val="single" w:sz="4" w:space="0" w:color="auto"/>
            </w:tcBorders>
            <w:shd w:val="clear" w:color="auto" w:fill="auto"/>
          </w:tcPr>
          <w:p w14:paraId="47FDA140" w14:textId="77777777" w:rsidR="00C660CE" w:rsidRDefault="00C660CE"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Количество благоустроенных детских игровых площадок:</w:t>
            </w:r>
          </w:p>
          <w:p w14:paraId="21801854" w14:textId="4E960447" w:rsidR="00C660CE" w:rsidRDefault="00C660CE"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 xml:space="preserve">г. </w:t>
            </w:r>
            <w:proofErr w:type="spellStart"/>
            <w:r>
              <w:rPr>
                <w:rFonts w:ascii="Times New Roman" w:hAnsi="Times New Roman" w:cs="Times New Roman"/>
                <w:sz w:val="20"/>
                <w:szCs w:val="20"/>
              </w:rPr>
              <w:t>Заполрный</w:t>
            </w:r>
            <w:proofErr w:type="spellEnd"/>
          </w:p>
          <w:p w14:paraId="56D967DD" w14:textId="068B29B8" w:rsidR="00C660CE" w:rsidRDefault="00C660CE"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proofErr w:type="spellStart"/>
            <w:r>
              <w:rPr>
                <w:rFonts w:ascii="Times New Roman" w:hAnsi="Times New Roman" w:cs="Times New Roman"/>
                <w:sz w:val="20"/>
                <w:szCs w:val="20"/>
              </w:rPr>
              <w:t>н</w:t>
            </w:r>
            <w:r w:rsidR="00505F08">
              <w:rPr>
                <w:rFonts w:ascii="Times New Roman" w:hAnsi="Times New Roman" w:cs="Times New Roman"/>
                <w:sz w:val="20"/>
                <w:szCs w:val="20"/>
              </w:rPr>
              <w:t>.</w:t>
            </w:r>
            <w:r>
              <w:rPr>
                <w:rFonts w:ascii="Times New Roman" w:hAnsi="Times New Roman" w:cs="Times New Roman"/>
                <w:sz w:val="20"/>
                <w:szCs w:val="20"/>
              </w:rPr>
              <w:t>п</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Корзуново</w:t>
            </w:r>
            <w:proofErr w:type="spellEnd"/>
          </w:p>
          <w:p w14:paraId="4399D3A5" w14:textId="6B5BD250" w:rsidR="000E21B5" w:rsidRDefault="000E21B5"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proofErr w:type="spellStart"/>
            <w:r>
              <w:rPr>
                <w:rFonts w:ascii="Times New Roman" w:hAnsi="Times New Roman" w:cs="Times New Roman"/>
                <w:sz w:val="20"/>
                <w:szCs w:val="20"/>
              </w:rPr>
              <w:t>п</w:t>
            </w:r>
            <w:r w:rsidR="00505F08">
              <w:rPr>
                <w:rFonts w:ascii="Times New Roman" w:hAnsi="Times New Roman" w:cs="Times New Roman"/>
                <w:sz w:val="20"/>
                <w:szCs w:val="20"/>
              </w:rPr>
              <w:t>.</w:t>
            </w:r>
            <w:r>
              <w:rPr>
                <w:rFonts w:ascii="Times New Roman" w:hAnsi="Times New Roman" w:cs="Times New Roman"/>
                <w:sz w:val="20"/>
                <w:szCs w:val="20"/>
              </w:rPr>
              <w:t>г</w:t>
            </w:r>
            <w:r w:rsidR="00505F08">
              <w:rPr>
                <w:rFonts w:ascii="Times New Roman" w:hAnsi="Times New Roman" w:cs="Times New Roman"/>
                <w:sz w:val="20"/>
                <w:szCs w:val="20"/>
              </w:rPr>
              <w:t>.</w:t>
            </w:r>
            <w:r>
              <w:rPr>
                <w:rFonts w:ascii="Times New Roman" w:hAnsi="Times New Roman" w:cs="Times New Roman"/>
                <w:sz w:val="20"/>
                <w:szCs w:val="20"/>
              </w:rPr>
              <w:t>т</w:t>
            </w:r>
            <w:proofErr w:type="spellEnd"/>
            <w:r>
              <w:rPr>
                <w:rFonts w:ascii="Times New Roman" w:hAnsi="Times New Roman" w:cs="Times New Roman"/>
                <w:sz w:val="20"/>
                <w:szCs w:val="20"/>
              </w:rPr>
              <w:t>. Никель</w:t>
            </w:r>
          </w:p>
        </w:tc>
        <w:tc>
          <w:tcPr>
            <w:tcW w:w="850" w:type="dxa"/>
            <w:tcBorders>
              <w:top w:val="single" w:sz="4" w:space="0" w:color="auto"/>
              <w:left w:val="nil"/>
              <w:bottom w:val="single" w:sz="4" w:space="0" w:color="auto"/>
              <w:right w:val="single" w:sz="4" w:space="0" w:color="auto"/>
            </w:tcBorders>
            <w:shd w:val="clear" w:color="auto" w:fill="auto"/>
          </w:tcPr>
          <w:p w14:paraId="5BAF96FA" w14:textId="77777777" w:rsidR="00C660CE" w:rsidRDefault="00C660CE" w:rsidP="00DC125C">
            <w:pPr>
              <w:tabs>
                <w:tab w:val="left" w:pos="0"/>
                <w:tab w:val="left" w:pos="284"/>
                <w:tab w:val="left" w:pos="426"/>
              </w:tabs>
              <w:spacing w:after="0" w:line="240" w:lineRule="auto"/>
              <w:ind w:right="-1"/>
              <w:jc w:val="center"/>
              <w:rPr>
                <w:rFonts w:ascii="Times New Roman" w:hAnsi="Times New Roman" w:cs="Times New Roman"/>
                <w:sz w:val="20"/>
                <w:szCs w:val="20"/>
              </w:rPr>
            </w:pPr>
          </w:p>
          <w:p w14:paraId="7F59498A" w14:textId="00613178" w:rsidR="00C660CE" w:rsidRDefault="00C660CE"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5BAB2035" w14:textId="77777777" w:rsidR="00C660CE" w:rsidRDefault="00C660CE" w:rsidP="00DC125C">
            <w:pPr>
              <w:spacing w:after="0" w:line="240" w:lineRule="auto"/>
              <w:jc w:val="center"/>
              <w:rPr>
                <w:rFonts w:ascii="Times New Roman" w:hAnsi="Times New Roman" w:cs="Times New Roman"/>
                <w:sz w:val="20"/>
                <w:szCs w:val="20"/>
              </w:rPr>
            </w:pPr>
          </w:p>
          <w:p w14:paraId="4EFF76DB" w14:textId="77777777" w:rsidR="00C660CE" w:rsidRDefault="00C660C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p w14:paraId="31A2B4FF" w14:textId="77777777" w:rsidR="00C660CE" w:rsidRDefault="00C660C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p w14:paraId="1F6722DA" w14:textId="4A0669D6" w:rsidR="000E21B5" w:rsidRDefault="000E21B5"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single" w:sz="4" w:space="0" w:color="auto"/>
              <w:left w:val="nil"/>
              <w:bottom w:val="single" w:sz="4" w:space="0" w:color="auto"/>
              <w:right w:val="single" w:sz="4" w:space="0" w:color="auto"/>
            </w:tcBorders>
            <w:shd w:val="clear" w:color="auto" w:fill="auto"/>
          </w:tcPr>
          <w:p w14:paraId="5B408FCC" w14:textId="77777777" w:rsidR="00C660CE" w:rsidRDefault="00C660CE" w:rsidP="00DC125C">
            <w:pPr>
              <w:spacing w:after="0" w:line="240" w:lineRule="auto"/>
              <w:jc w:val="center"/>
              <w:rPr>
                <w:rFonts w:ascii="Times New Roman" w:hAnsi="Times New Roman" w:cs="Times New Roman"/>
                <w:sz w:val="20"/>
                <w:szCs w:val="20"/>
              </w:rPr>
            </w:pPr>
          </w:p>
          <w:p w14:paraId="56DB5630" w14:textId="77777777" w:rsidR="000E21B5" w:rsidRDefault="000E21B5"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p w14:paraId="37865544" w14:textId="77777777" w:rsidR="000E21B5" w:rsidRDefault="000E21B5"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p w14:paraId="52B0D871" w14:textId="0D58AF21" w:rsidR="000E21B5" w:rsidRDefault="000E21B5"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C660CE" w:rsidRPr="00BD4787" w14:paraId="5381066C" w14:textId="77777777" w:rsidTr="00505F08">
        <w:trPr>
          <w:trHeight w:val="31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356A0CB2" w14:textId="3781E5C6" w:rsidR="00C660CE" w:rsidRDefault="00C660CE"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2.5.9.</w:t>
            </w:r>
          </w:p>
        </w:tc>
        <w:tc>
          <w:tcPr>
            <w:tcW w:w="4819" w:type="dxa"/>
            <w:tcBorders>
              <w:top w:val="single" w:sz="4" w:space="0" w:color="auto"/>
              <w:left w:val="nil"/>
              <w:bottom w:val="single" w:sz="4" w:space="0" w:color="auto"/>
              <w:right w:val="single" w:sz="4" w:space="0" w:color="auto"/>
            </w:tcBorders>
            <w:shd w:val="clear" w:color="auto" w:fill="auto"/>
          </w:tcPr>
          <w:p w14:paraId="4075D28B" w14:textId="30D0EAF4" w:rsidR="00C660CE" w:rsidRDefault="00C660CE"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 xml:space="preserve">Количество бесхозяйных (брошенных) транспортных средств, эвакуированных с дворовых территорий муниципального образования г. </w:t>
            </w:r>
            <w:proofErr w:type="gramStart"/>
            <w:r>
              <w:rPr>
                <w:rFonts w:ascii="Times New Roman" w:hAnsi="Times New Roman" w:cs="Times New Roman"/>
                <w:sz w:val="20"/>
                <w:szCs w:val="20"/>
              </w:rPr>
              <w:t>Заполярный</w:t>
            </w:r>
            <w:proofErr w:type="gramEnd"/>
          </w:p>
        </w:tc>
        <w:tc>
          <w:tcPr>
            <w:tcW w:w="850" w:type="dxa"/>
            <w:tcBorders>
              <w:top w:val="single" w:sz="4" w:space="0" w:color="auto"/>
              <w:left w:val="nil"/>
              <w:bottom w:val="single" w:sz="4" w:space="0" w:color="auto"/>
              <w:right w:val="single" w:sz="4" w:space="0" w:color="auto"/>
            </w:tcBorders>
            <w:shd w:val="clear" w:color="auto" w:fill="auto"/>
          </w:tcPr>
          <w:p w14:paraId="031AFC16" w14:textId="1D080E9B" w:rsidR="00C660CE" w:rsidRDefault="00C660CE"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3D458673" w14:textId="73F2C1AE" w:rsidR="00C660CE" w:rsidRDefault="00C660C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7</w:t>
            </w:r>
          </w:p>
        </w:tc>
        <w:tc>
          <w:tcPr>
            <w:tcW w:w="1418" w:type="dxa"/>
            <w:tcBorders>
              <w:top w:val="single" w:sz="4" w:space="0" w:color="auto"/>
              <w:left w:val="nil"/>
              <w:bottom w:val="single" w:sz="4" w:space="0" w:color="auto"/>
              <w:right w:val="single" w:sz="4" w:space="0" w:color="auto"/>
            </w:tcBorders>
            <w:shd w:val="clear" w:color="auto" w:fill="auto"/>
          </w:tcPr>
          <w:p w14:paraId="2F43B4EF" w14:textId="2E264454" w:rsidR="00C660CE" w:rsidRDefault="00AD5A9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r>
      <w:tr w:rsidR="00C660CE" w:rsidRPr="00BD4787" w14:paraId="19A2685D" w14:textId="77777777" w:rsidTr="00505F08">
        <w:trPr>
          <w:trHeight w:val="31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39FB2426" w14:textId="06C3B6A2" w:rsidR="00C660CE" w:rsidRDefault="00C660CE"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2.5.11.</w:t>
            </w:r>
          </w:p>
        </w:tc>
        <w:tc>
          <w:tcPr>
            <w:tcW w:w="4819" w:type="dxa"/>
            <w:tcBorders>
              <w:top w:val="single" w:sz="4" w:space="0" w:color="auto"/>
              <w:left w:val="nil"/>
              <w:bottom w:val="single" w:sz="4" w:space="0" w:color="auto"/>
              <w:right w:val="single" w:sz="4" w:space="0" w:color="auto"/>
            </w:tcBorders>
            <w:shd w:val="clear" w:color="auto" w:fill="auto"/>
          </w:tcPr>
          <w:p w14:paraId="72A688F0" w14:textId="0D278F1F" w:rsidR="00C660CE" w:rsidRDefault="00C660CE"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Текущее содержание объектов благоустройства и озеленения округа</w:t>
            </w:r>
          </w:p>
        </w:tc>
        <w:tc>
          <w:tcPr>
            <w:tcW w:w="850" w:type="dxa"/>
            <w:tcBorders>
              <w:top w:val="single" w:sz="4" w:space="0" w:color="auto"/>
              <w:left w:val="nil"/>
              <w:bottom w:val="single" w:sz="4" w:space="0" w:color="auto"/>
              <w:right w:val="single" w:sz="4" w:space="0" w:color="auto"/>
            </w:tcBorders>
            <w:shd w:val="clear" w:color="auto" w:fill="auto"/>
          </w:tcPr>
          <w:p w14:paraId="79E055CC" w14:textId="41AA4465" w:rsidR="00C660CE" w:rsidRDefault="00C660CE"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2E4861A1" w14:textId="3C0EB002" w:rsidR="00C660CE" w:rsidRDefault="00C660C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29D63455" w14:textId="7D445A18" w:rsidR="00C660CE" w:rsidRPr="0050121D" w:rsidRDefault="000E21B5" w:rsidP="00DC125C">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rPr>
              <w:t>100</w:t>
            </w:r>
          </w:p>
        </w:tc>
      </w:tr>
      <w:tr w:rsidR="00C660CE" w:rsidRPr="00BD4787" w14:paraId="5F4AA536" w14:textId="77777777" w:rsidTr="00505F08">
        <w:trPr>
          <w:trHeight w:val="31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47229E5F" w14:textId="2F3CAA6C" w:rsidR="00C660CE" w:rsidRDefault="00C660CE"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2.6.1.</w:t>
            </w:r>
          </w:p>
        </w:tc>
        <w:tc>
          <w:tcPr>
            <w:tcW w:w="4819" w:type="dxa"/>
            <w:tcBorders>
              <w:top w:val="single" w:sz="4" w:space="0" w:color="auto"/>
              <w:left w:val="nil"/>
              <w:bottom w:val="single" w:sz="4" w:space="0" w:color="auto"/>
              <w:right w:val="single" w:sz="4" w:space="0" w:color="auto"/>
            </w:tcBorders>
            <w:shd w:val="clear" w:color="auto" w:fill="auto"/>
          </w:tcPr>
          <w:p w14:paraId="31C78486" w14:textId="77777777" w:rsidR="00C660CE" w:rsidRDefault="00C660CE" w:rsidP="00DC125C">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Количество отловленных безнадзорных животных:</w:t>
            </w:r>
          </w:p>
          <w:p w14:paraId="21617B91" w14:textId="3CA0295E" w:rsidR="00C660CE" w:rsidRDefault="00C660CE"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г. Заполярный</w:t>
            </w:r>
          </w:p>
          <w:p w14:paraId="71BF36BF" w14:textId="0EE9974B" w:rsidR="00C660CE" w:rsidRDefault="00C660CE"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proofErr w:type="spellStart"/>
            <w:r>
              <w:rPr>
                <w:rFonts w:ascii="Times New Roman" w:hAnsi="Times New Roman" w:cs="Times New Roman"/>
                <w:sz w:val="20"/>
                <w:szCs w:val="20"/>
              </w:rPr>
              <w:t>п</w:t>
            </w:r>
            <w:r w:rsidR="00505F08">
              <w:rPr>
                <w:rFonts w:ascii="Times New Roman" w:hAnsi="Times New Roman" w:cs="Times New Roman"/>
                <w:sz w:val="20"/>
                <w:szCs w:val="20"/>
              </w:rPr>
              <w:t>.</w:t>
            </w:r>
            <w:r>
              <w:rPr>
                <w:rFonts w:ascii="Times New Roman" w:hAnsi="Times New Roman" w:cs="Times New Roman"/>
                <w:sz w:val="20"/>
                <w:szCs w:val="20"/>
              </w:rPr>
              <w:t>г</w:t>
            </w:r>
            <w:r w:rsidR="00505F08">
              <w:rPr>
                <w:rFonts w:ascii="Times New Roman" w:hAnsi="Times New Roman" w:cs="Times New Roman"/>
                <w:sz w:val="20"/>
                <w:szCs w:val="20"/>
              </w:rPr>
              <w:t>.</w:t>
            </w:r>
            <w:r>
              <w:rPr>
                <w:rFonts w:ascii="Times New Roman" w:hAnsi="Times New Roman" w:cs="Times New Roman"/>
                <w:sz w:val="20"/>
                <w:szCs w:val="20"/>
              </w:rPr>
              <w:t>т</w:t>
            </w:r>
            <w:proofErr w:type="spellEnd"/>
            <w:r>
              <w:rPr>
                <w:rFonts w:ascii="Times New Roman" w:hAnsi="Times New Roman" w:cs="Times New Roman"/>
                <w:sz w:val="20"/>
                <w:szCs w:val="20"/>
              </w:rPr>
              <w:t>. Печенга</w:t>
            </w:r>
          </w:p>
          <w:p w14:paraId="0E017D18" w14:textId="325DC042" w:rsidR="00C660CE" w:rsidRDefault="00C660CE"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proofErr w:type="spellStart"/>
            <w:r>
              <w:rPr>
                <w:rFonts w:ascii="Times New Roman" w:hAnsi="Times New Roman" w:cs="Times New Roman"/>
                <w:sz w:val="20"/>
                <w:szCs w:val="20"/>
              </w:rPr>
              <w:t>н</w:t>
            </w:r>
            <w:r w:rsidR="00505F08">
              <w:rPr>
                <w:rFonts w:ascii="Times New Roman" w:hAnsi="Times New Roman" w:cs="Times New Roman"/>
                <w:sz w:val="20"/>
                <w:szCs w:val="20"/>
              </w:rPr>
              <w:t>.</w:t>
            </w:r>
            <w:r>
              <w:rPr>
                <w:rFonts w:ascii="Times New Roman" w:hAnsi="Times New Roman" w:cs="Times New Roman"/>
                <w:sz w:val="20"/>
                <w:szCs w:val="20"/>
              </w:rPr>
              <w:t>п</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Корзуново</w:t>
            </w:r>
            <w:proofErr w:type="spellEnd"/>
          </w:p>
          <w:p w14:paraId="16228858" w14:textId="54D2CCDB" w:rsidR="00C660CE" w:rsidRDefault="00C660CE"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proofErr w:type="spellStart"/>
            <w:r>
              <w:rPr>
                <w:rFonts w:ascii="Times New Roman" w:hAnsi="Times New Roman" w:cs="Times New Roman"/>
                <w:sz w:val="20"/>
                <w:szCs w:val="20"/>
              </w:rPr>
              <w:t>п</w:t>
            </w:r>
            <w:r w:rsidR="00505F08">
              <w:rPr>
                <w:rFonts w:ascii="Times New Roman" w:hAnsi="Times New Roman" w:cs="Times New Roman"/>
                <w:sz w:val="20"/>
                <w:szCs w:val="20"/>
              </w:rPr>
              <w:t>.</w:t>
            </w:r>
            <w:r>
              <w:rPr>
                <w:rFonts w:ascii="Times New Roman" w:hAnsi="Times New Roman" w:cs="Times New Roman"/>
                <w:sz w:val="20"/>
                <w:szCs w:val="20"/>
              </w:rPr>
              <w:t>г</w:t>
            </w:r>
            <w:r w:rsidR="00505F08">
              <w:rPr>
                <w:rFonts w:ascii="Times New Roman" w:hAnsi="Times New Roman" w:cs="Times New Roman"/>
                <w:sz w:val="20"/>
                <w:szCs w:val="20"/>
              </w:rPr>
              <w:t>.</w:t>
            </w:r>
            <w:r>
              <w:rPr>
                <w:rFonts w:ascii="Times New Roman" w:hAnsi="Times New Roman" w:cs="Times New Roman"/>
                <w:sz w:val="20"/>
                <w:szCs w:val="20"/>
              </w:rPr>
              <w:t>т</w:t>
            </w:r>
            <w:proofErr w:type="spellEnd"/>
            <w:r>
              <w:rPr>
                <w:rFonts w:ascii="Times New Roman" w:hAnsi="Times New Roman" w:cs="Times New Roman"/>
                <w:sz w:val="20"/>
                <w:szCs w:val="20"/>
              </w:rPr>
              <w:t>. Никель</w:t>
            </w:r>
          </w:p>
        </w:tc>
        <w:tc>
          <w:tcPr>
            <w:tcW w:w="850" w:type="dxa"/>
            <w:tcBorders>
              <w:top w:val="single" w:sz="4" w:space="0" w:color="auto"/>
              <w:left w:val="nil"/>
              <w:bottom w:val="single" w:sz="4" w:space="0" w:color="auto"/>
              <w:right w:val="single" w:sz="4" w:space="0" w:color="auto"/>
            </w:tcBorders>
            <w:shd w:val="clear" w:color="auto" w:fill="auto"/>
          </w:tcPr>
          <w:p w14:paraId="1D2626EA" w14:textId="77777777" w:rsidR="00C660CE" w:rsidRDefault="00C660CE" w:rsidP="00DC125C">
            <w:pPr>
              <w:tabs>
                <w:tab w:val="left" w:pos="0"/>
                <w:tab w:val="left" w:pos="284"/>
                <w:tab w:val="left" w:pos="426"/>
              </w:tabs>
              <w:spacing w:after="0" w:line="240" w:lineRule="auto"/>
              <w:ind w:right="-1"/>
              <w:jc w:val="center"/>
              <w:rPr>
                <w:rFonts w:ascii="Times New Roman" w:hAnsi="Times New Roman" w:cs="Times New Roman"/>
                <w:sz w:val="20"/>
                <w:szCs w:val="20"/>
              </w:rPr>
            </w:pPr>
          </w:p>
          <w:p w14:paraId="45D545AD" w14:textId="234159FE" w:rsidR="00C660CE" w:rsidRDefault="00C660CE" w:rsidP="00DC125C">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6991CA9F" w14:textId="77777777" w:rsidR="00C660CE" w:rsidRDefault="00C660CE" w:rsidP="00DC125C">
            <w:pPr>
              <w:spacing w:after="0" w:line="240" w:lineRule="auto"/>
              <w:jc w:val="center"/>
              <w:rPr>
                <w:rFonts w:ascii="Times New Roman" w:hAnsi="Times New Roman" w:cs="Times New Roman"/>
                <w:sz w:val="20"/>
                <w:szCs w:val="20"/>
              </w:rPr>
            </w:pPr>
          </w:p>
          <w:p w14:paraId="5E06B162" w14:textId="07569753" w:rsidR="00C660CE" w:rsidRDefault="00C660C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90</w:t>
            </w:r>
          </w:p>
          <w:p w14:paraId="522026F1" w14:textId="0A65BBD7" w:rsidR="00C660CE" w:rsidRDefault="00C660C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55</w:t>
            </w:r>
          </w:p>
          <w:p w14:paraId="6FC10299" w14:textId="71EE9926" w:rsidR="00C660CE" w:rsidRDefault="00C660C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40</w:t>
            </w:r>
          </w:p>
          <w:p w14:paraId="21DED00C" w14:textId="76DD0882" w:rsidR="00C660CE" w:rsidRDefault="00C660C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45</w:t>
            </w:r>
          </w:p>
        </w:tc>
        <w:tc>
          <w:tcPr>
            <w:tcW w:w="1418" w:type="dxa"/>
            <w:tcBorders>
              <w:top w:val="single" w:sz="4" w:space="0" w:color="auto"/>
              <w:left w:val="nil"/>
              <w:bottom w:val="single" w:sz="4" w:space="0" w:color="auto"/>
              <w:right w:val="single" w:sz="4" w:space="0" w:color="auto"/>
            </w:tcBorders>
            <w:shd w:val="clear" w:color="auto" w:fill="auto"/>
          </w:tcPr>
          <w:p w14:paraId="42413950" w14:textId="77777777" w:rsidR="00C660CE" w:rsidRDefault="00C660CE" w:rsidP="00DC125C">
            <w:pPr>
              <w:spacing w:after="0" w:line="240" w:lineRule="auto"/>
              <w:jc w:val="center"/>
              <w:rPr>
                <w:rFonts w:ascii="Times New Roman" w:hAnsi="Times New Roman" w:cs="Times New Roman"/>
                <w:sz w:val="20"/>
                <w:szCs w:val="20"/>
              </w:rPr>
            </w:pPr>
          </w:p>
          <w:p w14:paraId="1E43426F" w14:textId="77777777" w:rsidR="000E21B5" w:rsidRDefault="000E21B5"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p w14:paraId="15584DB4" w14:textId="77777777" w:rsidR="000E21B5" w:rsidRDefault="000E21B5"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p w14:paraId="4654F8E4" w14:textId="77777777" w:rsidR="000E21B5" w:rsidRDefault="000E21B5"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p w14:paraId="7BE019CC" w14:textId="673BC99D" w:rsidR="000E21B5" w:rsidRDefault="000E21B5" w:rsidP="000E21B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r>
    </w:tbl>
    <w:p w14:paraId="08C4BEA5" w14:textId="48257A4D" w:rsidR="00A82ADB" w:rsidRDefault="00A82ADB" w:rsidP="00A82ADB">
      <w:pPr>
        <w:pStyle w:val="ConsPlusCell"/>
        <w:tabs>
          <w:tab w:val="left" w:pos="214"/>
        </w:tabs>
        <w:snapToGrid w:val="0"/>
        <w:ind w:firstLine="709"/>
        <w:jc w:val="both"/>
        <w:rPr>
          <w:rFonts w:ascii="Times New Roman" w:hAnsi="Times New Roman" w:cs="Times New Roman"/>
          <w:sz w:val="24"/>
          <w:u w:val="single"/>
        </w:rPr>
      </w:pPr>
    </w:p>
    <w:p w14:paraId="7ED27F8D" w14:textId="77777777" w:rsidR="00A82ADB" w:rsidRPr="00116355" w:rsidRDefault="00A82ADB" w:rsidP="00A82ADB">
      <w:pPr>
        <w:pStyle w:val="ConsPlusCell"/>
        <w:tabs>
          <w:tab w:val="left" w:pos="214"/>
        </w:tabs>
        <w:snapToGrid w:val="0"/>
        <w:ind w:firstLine="709"/>
        <w:jc w:val="both"/>
        <w:rPr>
          <w:rFonts w:ascii="Times New Roman" w:eastAsiaTheme="minorHAnsi" w:hAnsi="Times New Roman" w:cs="Times New Roman"/>
          <w:sz w:val="24"/>
          <w:szCs w:val="24"/>
          <w:lang w:eastAsia="en-US"/>
        </w:rPr>
      </w:pPr>
      <w:r w:rsidRPr="00116355">
        <w:rPr>
          <w:rFonts w:ascii="Times New Roman" w:hAnsi="Times New Roman" w:cs="Times New Roman"/>
          <w:b/>
          <w:sz w:val="24"/>
          <w:u w:val="single"/>
        </w:rPr>
        <w:t>Подпрограмма 1 «Охрана окружающей среды»</w:t>
      </w:r>
      <w:r>
        <w:rPr>
          <w:rFonts w:ascii="Times New Roman" w:eastAsiaTheme="minorHAnsi" w:hAnsi="Times New Roman" w:cs="Times New Roman"/>
          <w:sz w:val="24"/>
          <w:szCs w:val="24"/>
          <w:lang w:eastAsia="en-US"/>
        </w:rPr>
        <w:t>.</w:t>
      </w:r>
      <w:r w:rsidRPr="00116355">
        <w:rPr>
          <w:rFonts w:ascii="Times New Roman" w:eastAsiaTheme="minorHAnsi" w:hAnsi="Times New Roman" w:cs="Times New Roman"/>
          <w:sz w:val="24"/>
          <w:szCs w:val="24"/>
          <w:lang w:eastAsia="en-US"/>
        </w:rPr>
        <w:t xml:space="preserve"> </w:t>
      </w:r>
    </w:p>
    <w:p w14:paraId="6C744C97" w14:textId="136DF81B" w:rsidR="00A82ADB" w:rsidRDefault="00A82ADB" w:rsidP="00505F08">
      <w:pPr>
        <w:autoSpaceDE w:val="0"/>
        <w:autoSpaceDN w:val="0"/>
        <w:adjustRightInd w:val="0"/>
        <w:spacing w:after="0" w:line="240" w:lineRule="auto"/>
        <w:ind w:firstLine="709"/>
        <w:jc w:val="both"/>
        <w:rPr>
          <w:rFonts w:ascii="Times New Roman" w:hAnsi="Times New Roman" w:cs="Times New Roman"/>
          <w:sz w:val="24"/>
          <w:szCs w:val="24"/>
        </w:rPr>
      </w:pPr>
      <w:r w:rsidRPr="00251E38">
        <w:rPr>
          <w:rFonts w:ascii="Times New Roman" w:hAnsi="Times New Roman" w:cs="Times New Roman"/>
          <w:sz w:val="24"/>
          <w:szCs w:val="24"/>
        </w:rPr>
        <w:t>Цель подпрограммы – повышение уровня экологической безопасности</w:t>
      </w:r>
      <w:r>
        <w:rPr>
          <w:rFonts w:ascii="Times New Roman" w:hAnsi="Times New Roman" w:cs="Times New Roman"/>
          <w:sz w:val="24"/>
          <w:szCs w:val="24"/>
        </w:rPr>
        <w:t xml:space="preserve"> </w:t>
      </w:r>
      <w:r w:rsidR="00AE6360">
        <w:rPr>
          <w:rFonts w:ascii="Times New Roman" w:hAnsi="Times New Roman" w:cs="Times New Roman"/>
          <w:sz w:val="24"/>
          <w:szCs w:val="24"/>
        </w:rPr>
        <w:t>округа</w:t>
      </w:r>
      <w:r w:rsidRPr="00251E38">
        <w:rPr>
          <w:rFonts w:ascii="Times New Roman" w:hAnsi="Times New Roman" w:cs="Times New Roman"/>
          <w:sz w:val="24"/>
          <w:szCs w:val="24"/>
        </w:rPr>
        <w:t>.</w:t>
      </w:r>
    </w:p>
    <w:p w14:paraId="75F0D59C" w14:textId="379E418F" w:rsidR="00A82ADB" w:rsidRPr="00251E38" w:rsidRDefault="00A82ADB" w:rsidP="00505F08">
      <w:pPr>
        <w:spacing w:after="0" w:line="240" w:lineRule="auto"/>
        <w:ind w:firstLine="709"/>
        <w:jc w:val="both"/>
        <w:rPr>
          <w:rFonts w:ascii="Times New Roman" w:hAnsi="Times New Roman" w:cs="Times New Roman"/>
          <w:sz w:val="24"/>
          <w:szCs w:val="24"/>
        </w:rPr>
      </w:pPr>
      <w:r w:rsidRPr="00251E38">
        <w:rPr>
          <w:rFonts w:ascii="Times New Roman" w:hAnsi="Times New Roman" w:cs="Times New Roman"/>
          <w:sz w:val="24"/>
          <w:szCs w:val="24"/>
        </w:rPr>
        <w:t>Достижение цел</w:t>
      </w:r>
      <w:r>
        <w:rPr>
          <w:rFonts w:ascii="Times New Roman" w:hAnsi="Times New Roman" w:cs="Times New Roman"/>
          <w:sz w:val="24"/>
          <w:szCs w:val="24"/>
        </w:rPr>
        <w:t>и</w:t>
      </w:r>
      <w:r w:rsidRPr="00251E38">
        <w:rPr>
          <w:rFonts w:ascii="Times New Roman" w:hAnsi="Times New Roman" w:cs="Times New Roman"/>
          <w:sz w:val="24"/>
          <w:szCs w:val="24"/>
        </w:rPr>
        <w:t xml:space="preserve"> подпрограммы за счет решения задач</w:t>
      </w:r>
      <w:r w:rsidR="00AE6360">
        <w:rPr>
          <w:rFonts w:ascii="Times New Roman" w:hAnsi="Times New Roman" w:cs="Times New Roman"/>
          <w:sz w:val="24"/>
          <w:szCs w:val="24"/>
        </w:rPr>
        <w:t>и по повышению</w:t>
      </w:r>
      <w:r w:rsidRPr="00251E38">
        <w:rPr>
          <w:rFonts w:ascii="Times New Roman" w:hAnsi="Times New Roman" w:cs="Times New Roman"/>
          <w:sz w:val="24"/>
          <w:szCs w:val="24"/>
        </w:rPr>
        <w:t xml:space="preserve"> эффективности управления процессом обращения с твердыми бытовыми отходами.</w:t>
      </w:r>
    </w:p>
    <w:p w14:paraId="2FAA23F3" w14:textId="1F6067BB" w:rsidR="00A82ADB" w:rsidRPr="00251E38" w:rsidRDefault="00A82ADB" w:rsidP="00505F08">
      <w:pPr>
        <w:spacing w:after="0" w:line="240" w:lineRule="auto"/>
        <w:ind w:firstLine="709"/>
        <w:jc w:val="both"/>
        <w:rPr>
          <w:rFonts w:ascii="Times New Roman" w:hAnsi="Times New Roman" w:cs="Times New Roman"/>
          <w:sz w:val="24"/>
          <w:szCs w:val="24"/>
        </w:rPr>
      </w:pPr>
      <w:r w:rsidRPr="00251E38">
        <w:rPr>
          <w:rFonts w:ascii="Times New Roman" w:hAnsi="Times New Roman" w:cs="Times New Roman"/>
          <w:sz w:val="24"/>
          <w:szCs w:val="24"/>
        </w:rPr>
        <w:t>Подпрограмм</w:t>
      </w:r>
      <w:r>
        <w:rPr>
          <w:rFonts w:ascii="Times New Roman" w:hAnsi="Times New Roman" w:cs="Times New Roman"/>
          <w:sz w:val="24"/>
          <w:szCs w:val="24"/>
        </w:rPr>
        <w:t>ой</w:t>
      </w:r>
      <w:r w:rsidRPr="00251E38">
        <w:rPr>
          <w:rFonts w:ascii="Times New Roman" w:hAnsi="Times New Roman" w:cs="Times New Roman"/>
          <w:sz w:val="24"/>
          <w:szCs w:val="24"/>
        </w:rPr>
        <w:t xml:space="preserve"> предусм</w:t>
      </w:r>
      <w:r>
        <w:rPr>
          <w:rFonts w:ascii="Times New Roman" w:hAnsi="Times New Roman" w:cs="Times New Roman"/>
          <w:sz w:val="24"/>
          <w:szCs w:val="24"/>
        </w:rPr>
        <w:t>о</w:t>
      </w:r>
      <w:r w:rsidRPr="00251E38">
        <w:rPr>
          <w:rFonts w:ascii="Times New Roman" w:hAnsi="Times New Roman" w:cs="Times New Roman"/>
          <w:sz w:val="24"/>
          <w:szCs w:val="24"/>
        </w:rPr>
        <w:t>тр</w:t>
      </w:r>
      <w:r>
        <w:rPr>
          <w:rFonts w:ascii="Times New Roman" w:hAnsi="Times New Roman" w:cs="Times New Roman"/>
          <w:sz w:val="24"/>
          <w:szCs w:val="24"/>
        </w:rPr>
        <w:t>ен</w:t>
      </w:r>
      <w:r w:rsidR="00425105">
        <w:rPr>
          <w:rFonts w:ascii="Times New Roman" w:hAnsi="Times New Roman" w:cs="Times New Roman"/>
          <w:sz w:val="24"/>
          <w:szCs w:val="24"/>
        </w:rPr>
        <w:t xml:space="preserve"> комплекс</w:t>
      </w:r>
      <w:r w:rsidRPr="00251E38">
        <w:rPr>
          <w:rFonts w:ascii="Times New Roman" w:hAnsi="Times New Roman" w:cs="Times New Roman"/>
          <w:sz w:val="24"/>
          <w:szCs w:val="24"/>
        </w:rPr>
        <w:t xml:space="preserve"> мероприятий по повышению эффективности системы сбора и удаления ТБО, сокращени</w:t>
      </w:r>
      <w:r>
        <w:rPr>
          <w:rFonts w:ascii="Times New Roman" w:hAnsi="Times New Roman" w:cs="Times New Roman"/>
          <w:sz w:val="24"/>
          <w:szCs w:val="24"/>
        </w:rPr>
        <w:t>ю</w:t>
      </w:r>
      <w:r w:rsidRPr="00251E38">
        <w:rPr>
          <w:rFonts w:ascii="Times New Roman" w:hAnsi="Times New Roman" w:cs="Times New Roman"/>
          <w:sz w:val="24"/>
          <w:szCs w:val="24"/>
        </w:rPr>
        <w:t xml:space="preserve"> несанкционированных мест размещения отходов на территории </w:t>
      </w:r>
      <w:r w:rsidR="00DC661C">
        <w:rPr>
          <w:rFonts w:ascii="Times New Roman" w:hAnsi="Times New Roman" w:cs="Times New Roman"/>
          <w:sz w:val="24"/>
          <w:szCs w:val="24"/>
        </w:rPr>
        <w:t>округа, разработка ПСД на рекультивацию свалки ТКО.</w:t>
      </w:r>
    </w:p>
    <w:p w14:paraId="2D31E6AA" w14:textId="315E5847" w:rsidR="00A82ADB" w:rsidRDefault="00A82ADB" w:rsidP="00505F08">
      <w:pPr>
        <w:tabs>
          <w:tab w:val="left" w:pos="0"/>
          <w:tab w:val="left" w:pos="709"/>
        </w:tabs>
        <w:spacing w:after="0" w:line="240" w:lineRule="auto"/>
        <w:ind w:firstLine="709"/>
        <w:jc w:val="both"/>
        <w:rPr>
          <w:rFonts w:ascii="Times New Roman" w:hAnsi="Times New Roman" w:cs="Times New Roman"/>
          <w:sz w:val="24"/>
          <w:szCs w:val="24"/>
        </w:rPr>
      </w:pPr>
      <w:r w:rsidRPr="005F5E42">
        <w:rPr>
          <w:rFonts w:ascii="Times New Roman" w:hAnsi="Times New Roman" w:cs="Times New Roman"/>
          <w:sz w:val="24"/>
        </w:rPr>
        <w:t xml:space="preserve">На реализацию мероприятий подпрограммы </w:t>
      </w:r>
      <w:r w:rsidR="00425105">
        <w:rPr>
          <w:rFonts w:ascii="Times New Roman" w:hAnsi="Times New Roman" w:cs="Times New Roman"/>
          <w:sz w:val="24"/>
        </w:rPr>
        <w:t>в 2021</w:t>
      </w:r>
      <w:r>
        <w:rPr>
          <w:rFonts w:ascii="Times New Roman" w:hAnsi="Times New Roman" w:cs="Times New Roman"/>
          <w:sz w:val="24"/>
        </w:rPr>
        <w:t xml:space="preserve"> году первоначально были предусмотрены средства в размере</w:t>
      </w:r>
      <w:r w:rsidRPr="005F5E42">
        <w:rPr>
          <w:rFonts w:ascii="Times New Roman" w:hAnsi="Times New Roman" w:cs="Times New Roman"/>
          <w:sz w:val="24"/>
        </w:rPr>
        <w:t xml:space="preserve"> </w:t>
      </w:r>
      <w:r w:rsidR="00425105">
        <w:rPr>
          <w:rFonts w:ascii="Times New Roman" w:hAnsi="Times New Roman" w:cs="Times New Roman"/>
          <w:sz w:val="24"/>
        </w:rPr>
        <w:t>3 156,8</w:t>
      </w:r>
      <w:r w:rsidRPr="005F5E42">
        <w:rPr>
          <w:rFonts w:ascii="Times New Roman" w:hAnsi="Times New Roman" w:cs="Times New Roman"/>
          <w:sz w:val="24"/>
        </w:rPr>
        <w:t xml:space="preserve"> тыс.</w:t>
      </w:r>
      <w:r>
        <w:rPr>
          <w:rFonts w:ascii="Times New Roman" w:hAnsi="Times New Roman" w:cs="Times New Roman"/>
          <w:sz w:val="24"/>
        </w:rPr>
        <w:t xml:space="preserve"> </w:t>
      </w:r>
      <w:r w:rsidRPr="005F5E42">
        <w:rPr>
          <w:rFonts w:ascii="Times New Roman" w:hAnsi="Times New Roman" w:cs="Times New Roman"/>
          <w:sz w:val="24"/>
        </w:rPr>
        <w:t>руб</w:t>
      </w:r>
      <w:r>
        <w:rPr>
          <w:rFonts w:ascii="Times New Roman" w:hAnsi="Times New Roman" w:cs="Times New Roman"/>
          <w:sz w:val="24"/>
        </w:rPr>
        <w:t>лей</w:t>
      </w:r>
      <w:r w:rsidRPr="005F5E42">
        <w:rPr>
          <w:rFonts w:ascii="Times New Roman" w:hAnsi="Times New Roman" w:cs="Times New Roman"/>
          <w:sz w:val="24"/>
        </w:rPr>
        <w:t>.</w:t>
      </w:r>
      <w:r w:rsidRPr="00873B1E">
        <w:rPr>
          <w:rFonts w:ascii="Times New Roman" w:hAnsi="Times New Roman" w:cs="Times New Roman"/>
          <w:sz w:val="24"/>
          <w:szCs w:val="24"/>
        </w:rPr>
        <w:t xml:space="preserve"> </w:t>
      </w:r>
      <w:r w:rsidRPr="00D16CF2">
        <w:rPr>
          <w:rFonts w:ascii="Times New Roman" w:hAnsi="Times New Roman" w:cs="Times New Roman"/>
          <w:sz w:val="24"/>
          <w:szCs w:val="24"/>
        </w:rPr>
        <w:t xml:space="preserve">В течение года объем финансирования был </w:t>
      </w:r>
      <w:r w:rsidR="00DC661C">
        <w:rPr>
          <w:rFonts w:ascii="Times New Roman" w:hAnsi="Times New Roman" w:cs="Times New Roman"/>
          <w:sz w:val="24"/>
          <w:szCs w:val="24"/>
        </w:rPr>
        <w:t>увеличен</w:t>
      </w:r>
      <w:r w:rsidRPr="00D16CF2">
        <w:rPr>
          <w:rFonts w:ascii="Times New Roman" w:hAnsi="Times New Roman" w:cs="Times New Roman"/>
          <w:sz w:val="24"/>
          <w:szCs w:val="24"/>
        </w:rPr>
        <w:t xml:space="preserve"> и составил </w:t>
      </w:r>
      <w:r w:rsidRPr="00D16CF2">
        <w:rPr>
          <w:spacing w:val="3"/>
          <w:sz w:val="24"/>
          <w:szCs w:val="24"/>
          <w:shd w:val="clear" w:color="auto" w:fill="FFFFFF"/>
        </w:rPr>
        <w:t xml:space="preserve"> </w:t>
      </w:r>
      <w:r w:rsidR="00DC661C" w:rsidRPr="00DC661C">
        <w:rPr>
          <w:rFonts w:ascii="Times New Roman" w:hAnsi="Times New Roman" w:cs="Times New Roman"/>
          <w:b/>
          <w:spacing w:val="3"/>
          <w:sz w:val="24"/>
          <w:szCs w:val="24"/>
          <w:shd w:val="clear" w:color="auto" w:fill="FFFFFF"/>
        </w:rPr>
        <w:t>6 705,0</w:t>
      </w:r>
      <w:r w:rsidR="00DC661C">
        <w:rPr>
          <w:spacing w:val="3"/>
          <w:sz w:val="24"/>
          <w:szCs w:val="24"/>
          <w:shd w:val="clear" w:color="auto" w:fill="FFFFFF"/>
        </w:rPr>
        <w:t xml:space="preserve"> </w:t>
      </w:r>
      <w:r w:rsidRPr="00D16CF2">
        <w:rPr>
          <w:rFonts w:ascii="Times New Roman" w:hAnsi="Times New Roman" w:cs="Times New Roman"/>
          <w:spacing w:val="3"/>
          <w:sz w:val="24"/>
          <w:szCs w:val="24"/>
          <w:shd w:val="clear" w:color="auto" w:fill="FFFFFF"/>
        </w:rPr>
        <w:t xml:space="preserve">тыс. </w:t>
      </w:r>
      <w:r w:rsidRPr="00D16CF2">
        <w:rPr>
          <w:rFonts w:ascii="Times New Roman" w:hAnsi="Times New Roman" w:cs="Times New Roman"/>
          <w:sz w:val="24"/>
          <w:szCs w:val="24"/>
        </w:rPr>
        <w:t>руб</w:t>
      </w:r>
      <w:r w:rsidR="00DC661C">
        <w:rPr>
          <w:rFonts w:ascii="Times New Roman" w:hAnsi="Times New Roman" w:cs="Times New Roman"/>
          <w:sz w:val="24"/>
          <w:szCs w:val="24"/>
        </w:rPr>
        <w:t>лей.</w:t>
      </w:r>
      <w:r>
        <w:rPr>
          <w:rFonts w:ascii="Times New Roman" w:hAnsi="Times New Roman" w:cs="Times New Roman"/>
          <w:sz w:val="24"/>
          <w:szCs w:val="24"/>
        </w:rPr>
        <w:t xml:space="preserve">  </w:t>
      </w:r>
      <w:r w:rsidR="00DC661C">
        <w:rPr>
          <w:rFonts w:ascii="Times New Roman" w:hAnsi="Times New Roman" w:cs="Times New Roman"/>
          <w:sz w:val="24"/>
          <w:szCs w:val="24"/>
        </w:rPr>
        <w:t xml:space="preserve">Исполнение в размере </w:t>
      </w:r>
      <w:r w:rsidR="00DC661C" w:rsidRPr="00DC661C">
        <w:rPr>
          <w:rFonts w:ascii="Times New Roman" w:hAnsi="Times New Roman" w:cs="Times New Roman"/>
          <w:b/>
          <w:sz w:val="24"/>
          <w:szCs w:val="24"/>
        </w:rPr>
        <w:t>6 705,0</w:t>
      </w:r>
      <w:r w:rsidRPr="00D16CF2">
        <w:rPr>
          <w:rFonts w:ascii="Times New Roman" w:hAnsi="Times New Roman" w:cs="Times New Roman"/>
          <w:sz w:val="24"/>
          <w:szCs w:val="24"/>
        </w:rPr>
        <w:t xml:space="preserve"> </w:t>
      </w:r>
      <w:r>
        <w:rPr>
          <w:rFonts w:ascii="Times New Roman" w:hAnsi="Times New Roman" w:cs="Times New Roman"/>
          <w:sz w:val="24"/>
          <w:szCs w:val="24"/>
        </w:rPr>
        <w:t>тыс. рублей (100</w:t>
      </w:r>
      <w:r w:rsidRPr="00D16CF2">
        <w:rPr>
          <w:rFonts w:ascii="Times New Roman" w:hAnsi="Times New Roman" w:cs="Times New Roman"/>
          <w:sz w:val="24"/>
          <w:szCs w:val="24"/>
        </w:rPr>
        <w:t>%</w:t>
      </w:r>
      <w:r>
        <w:rPr>
          <w:rFonts w:ascii="Times New Roman" w:hAnsi="Times New Roman" w:cs="Times New Roman"/>
          <w:sz w:val="24"/>
          <w:szCs w:val="24"/>
        </w:rPr>
        <w:t>)</w:t>
      </w:r>
      <w:r w:rsidRPr="00D16CF2">
        <w:rPr>
          <w:rFonts w:ascii="Times New Roman" w:hAnsi="Times New Roman" w:cs="Times New Roman"/>
          <w:sz w:val="24"/>
          <w:szCs w:val="24"/>
        </w:rPr>
        <w:t>.</w:t>
      </w:r>
    </w:p>
    <w:p w14:paraId="75CC6232" w14:textId="2B6AB33E" w:rsidR="0081417F" w:rsidRDefault="00665206" w:rsidP="00505F08">
      <w:pPr>
        <w:tabs>
          <w:tab w:val="left" w:pos="0"/>
          <w:tab w:val="left" w:pos="709"/>
        </w:tabs>
        <w:spacing w:after="0" w:line="240" w:lineRule="auto"/>
        <w:ind w:firstLine="709"/>
        <w:jc w:val="both"/>
        <w:rPr>
          <w:rFonts w:ascii="Times New Roman" w:hAnsi="Times New Roman" w:cs="Times New Roman"/>
          <w:sz w:val="24"/>
          <w:szCs w:val="24"/>
        </w:rPr>
      </w:pPr>
      <w:r w:rsidRPr="00665206">
        <w:rPr>
          <w:rFonts w:ascii="Times New Roman" w:hAnsi="Times New Roman" w:cs="Times New Roman"/>
          <w:b/>
          <w:sz w:val="24"/>
          <w:szCs w:val="24"/>
        </w:rPr>
        <w:t>п.1.1.</w:t>
      </w:r>
      <w:r w:rsidR="0081417F">
        <w:rPr>
          <w:rFonts w:ascii="Times New Roman" w:hAnsi="Times New Roman" w:cs="Times New Roman"/>
          <w:sz w:val="24"/>
          <w:szCs w:val="24"/>
        </w:rPr>
        <w:t xml:space="preserve"> </w:t>
      </w:r>
      <w:proofErr w:type="gramStart"/>
      <w:r w:rsidR="0081417F">
        <w:rPr>
          <w:rFonts w:ascii="Times New Roman" w:hAnsi="Times New Roman" w:cs="Times New Roman"/>
          <w:sz w:val="24"/>
          <w:szCs w:val="24"/>
        </w:rPr>
        <w:t xml:space="preserve">Выполнены работы  по устройству контейнерных площадок на сумму 588,5 тыс. рублей по адресам: </w:t>
      </w:r>
      <w:proofErr w:type="spellStart"/>
      <w:r w:rsidR="0081417F">
        <w:rPr>
          <w:rFonts w:ascii="Times New Roman" w:hAnsi="Times New Roman" w:cs="Times New Roman"/>
          <w:sz w:val="24"/>
          <w:szCs w:val="24"/>
        </w:rPr>
        <w:t>п</w:t>
      </w:r>
      <w:r w:rsidR="00505F08">
        <w:rPr>
          <w:rFonts w:ascii="Times New Roman" w:hAnsi="Times New Roman" w:cs="Times New Roman"/>
          <w:sz w:val="24"/>
          <w:szCs w:val="24"/>
        </w:rPr>
        <w:t>.</w:t>
      </w:r>
      <w:r w:rsidR="0081417F">
        <w:rPr>
          <w:rFonts w:ascii="Times New Roman" w:hAnsi="Times New Roman" w:cs="Times New Roman"/>
          <w:sz w:val="24"/>
          <w:szCs w:val="24"/>
        </w:rPr>
        <w:t>г</w:t>
      </w:r>
      <w:r w:rsidR="00505F08">
        <w:rPr>
          <w:rFonts w:ascii="Times New Roman" w:hAnsi="Times New Roman" w:cs="Times New Roman"/>
          <w:sz w:val="24"/>
          <w:szCs w:val="24"/>
        </w:rPr>
        <w:t>.</w:t>
      </w:r>
      <w:r w:rsidR="0081417F">
        <w:rPr>
          <w:rFonts w:ascii="Times New Roman" w:hAnsi="Times New Roman" w:cs="Times New Roman"/>
          <w:sz w:val="24"/>
          <w:szCs w:val="24"/>
        </w:rPr>
        <w:t>т</w:t>
      </w:r>
      <w:proofErr w:type="spellEnd"/>
      <w:r w:rsidR="0081417F">
        <w:rPr>
          <w:rFonts w:ascii="Times New Roman" w:hAnsi="Times New Roman" w:cs="Times New Roman"/>
          <w:sz w:val="24"/>
          <w:szCs w:val="24"/>
        </w:rPr>
        <w:t>. Никель, ул. Октябрьская, д.</w:t>
      </w:r>
      <w:r w:rsidR="00505F08">
        <w:rPr>
          <w:rFonts w:ascii="Times New Roman" w:hAnsi="Times New Roman" w:cs="Times New Roman"/>
          <w:sz w:val="24"/>
          <w:szCs w:val="24"/>
        </w:rPr>
        <w:t xml:space="preserve"> </w:t>
      </w:r>
      <w:r w:rsidR="0081417F">
        <w:rPr>
          <w:rFonts w:ascii="Times New Roman" w:hAnsi="Times New Roman" w:cs="Times New Roman"/>
          <w:sz w:val="24"/>
          <w:szCs w:val="24"/>
        </w:rPr>
        <w:t xml:space="preserve">6; ул. </w:t>
      </w:r>
      <w:proofErr w:type="spellStart"/>
      <w:r w:rsidR="0081417F">
        <w:rPr>
          <w:rFonts w:ascii="Times New Roman" w:hAnsi="Times New Roman" w:cs="Times New Roman"/>
          <w:sz w:val="24"/>
          <w:szCs w:val="24"/>
        </w:rPr>
        <w:t>Бредова</w:t>
      </w:r>
      <w:proofErr w:type="spellEnd"/>
      <w:r w:rsidR="0081417F">
        <w:rPr>
          <w:rFonts w:ascii="Times New Roman" w:hAnsi="Times New Roman" w:cs="Times New Roman"/>
          <w:sz w:val="24"/>
          <w:szCs w:val="24"/>
        </w:rPr>
        <w:t>, д.</w:t>
      </w:r>
      <w:r w:rsidR="00505F08">
        <w:rPr>
          <w:rFonts w:ascii="Times New Roman" w:hAnsi="Times New Roman" w:cs="Times New Roman"/>
          <w:sz w:val="24"/>
          <w:szCs w:val="24"/>
        </w:rPr>
        <w:t xml:space="preserve"> </w:t>
      </w:r>
      <w:r w:rsidR="0081417F">
        <w:rPr>
          <w:rFonts w:ascii="Times New Roman" w:hAnsi="Times New Roman" w:cs="Times New Roman"/>
          <w:sz w:val="24"/>
          <w:szCs w:val="24"/>
        </w:rPr>
        <w:t xml:space="preserve">3; </w:t>
      </w:r>
      <w:r w:rsidR="00505F08">
        <w:rPr>
          <w:rFonts w:ascii="Times New Roman" w:hAnsi="Times New Roman" w:cs="Times New Roman"/>
          <w:sz w:val="24"/>
          <w:szCs w:val="24"/>
        </w:rPr>
        <w:br/>
      </w:r>
      <w:r w:rsidR="0081417F">
        <w:rPr>
          <w:rFonts w:ascii="Times New Roman" w:hAnsi="Times New Roman" w:cs="Times New Roman"/>
          <w:sz w:val="24"/>
          <w:szCs w:val="24"/>
        </w:rPr>
        <w:t>ул. Сидоровича, д. 18; проспект Гвардейский, д. 30.</w:t>
      </w:r>
      <w:proofErr w:type="gramEnd"/>
      <w:r w:rsidR="0081417F">
        <w:rPr>
          <w:rFonts w:ascii="Times New Roman" w:hAnsi="Times New Roman" w:cs="Times New Roman"/>
          <w:sz w:val="24"/>
          <w:szCs w:val="24"/>
        </w:rPr>
        <w:t xml:space="preserve"> Выполнены работы на сумму 677,1 тыс. рублей по сносу одного мусоросборника и устройство одной контейнерной площадки по адресу г. </w:t>
      </w:r>
      <w:proofErr w:type="gramStart"/>
      <w:r w:rsidR="0081417F">
        <w:rPr>
          <w:rFonts w:ascii="Times New Roman" w:hAnsi="Times New Roman" w:cs="Times New Roman"/>
          <w:sz w:val="24"/>
          <w:szCs w:val="24"/>
        </w:rPr>
        <w:t>Заполярный</w:t>
      </w:r>
      <w:proofErr w:type="gramEnd"/>
      <w:r w:rsidR="0081417F">
        <w:rPr>
          <w:rFonts w:ascii="Times New Roman" w:hAnsi="Times New Roman" w:cs="Times New Roman"/>
          <w:sz w:val="24"/>
          <w:szCs w:val="24"/>
        </w:rPr>
        <w:t xml:space="preserve"> ул. </w:t>
      </w:r>
      <w:proofErr w:type="spellStart"/>
      <w:r w:rsidR="0081417F">
        <w:rPr>
          <w:rFonts w:ascii="Times New Roman" w:hAnsi="Times New Roman" w:cs="Times New Roman"/>
          <w:sz w:val="24"/>
          <w:szCs w:val="24"/>
        </w:rPr>
        <w:t>К.Марк</w:t>
      </w:r>
      <w:r w:rsidR="00B07E7B">
        <w:rPr>
          <w:rFonts w:ascii="Times New Roman" w:hAnsi="Times New Roman" w:cs="Times New Roman"/>
          <w:sz w:val="24"/>
          <w:szCs w:val="24"/>
        </w:rPr>
        <w:t>са</w:t>
      </w:r>
      <w:proofErr w:type="spellEnd"/>
      <w:r w:rsidR="00B07E7B">
        <w:rPr>
          <w:rFonts w:ascii="Times New Roman" w:hAnsi="Times New Roman" w:cs="Times New Roman"/>
          <w:sz w:val="24"/>
          <w:szCs w:val="24"/>
        </w:rPr>
        <w:t>, д.</w:t>
      </w:r>
      <w:r w:rsidR="00505F08">
        <w:rPr>
          <w:rFonts w:ascii="Times New Roman" w:hAnsi="Times New Roman" w:cs="Times New Roman"/>
          <w:sz w:val="24"/>
          <w:szCs w:val="24"/>
        </w:rPr>
        <w:t xml:space="preserve"> </w:t>
      </w:r>
      <w:r w:rsidR="00B07E7B">
        <w:rPr>
          <w:rFonts w:ascii="Times New Roman" w:hAnsi="Times New Roman" w:cs="Times New Roman"/>
          <w:sz w:val="24"/>
          <w:szCs w:val="24"/>
        </w:rPr>
        <w:t>15;</w:t>
      </w:r>
    </w:p>
    <w:p w14:paraId="78809D1B" w14:textId="32997D01" w:rsidR="00665206" w:rsidRDefault="00665206" w:rsidP="00505F08">
      <w:pPr>
        <w:tabs>
          <w:tab w:val="left" w:pos="0"/>
          <w:tab w:val="left" w:pos="709"/>
        </w:tabs>
        <w:spacing w:after="0" w:line="240" w:lineRule="auto"/>
        <w:ind w:firstLine="709"/>
        <w:jc w:val="both"/>
        <w:rPr>
          <w:rFonts w:ascii="Times New Roman" w:hAnsi="Times New Roman" w:cs="Times New Roman"/>
          <w:sz w:val="24"/>
          <w:szCs w:val="24"/>
        </w:rPr>
      </w:pPr>
      <w:r w:rsidRPr="00665206">
        <w:rPr>
          <w:rFonts w:ascii="Times New Roman" w:hAnsi="Times New Roman" w:cs="Times New Roman"/>
          <w:b/>
          <w:sz w:val="24"/>
          <w:szCs w:val="24"/>
        </w:rPr>
        <w:lastRenderedPageBreak/>
        <w:t>п.1.3</w:t>
      </w:r>
      <w:r>
        <w:rPr>
          <w:rFonts w:ascii="Times New Roman" w:hAnsi="Times New Roman" w:cs="Times New Roman"/>
          <w:sz w:val="24"/>
          <w:szCs w:val="24"/>
        </w:rPr>
        <w:t>. Частично ликвидирован мусор на несанкционированном месте размещения отходов в района ЗАО «</w:t>
      </w:r>
      <w:proofErr w:type="spellStart"/>
      <w:r>
        <w:rPr>
          <w:rFonts w:ascii="Times New Roman" w:hAnsi="Times New Roman" w:cs="Times New Roman"/>
          <w:sz w:val="24"/>
          <w:szCs w:val="24"/>
        </w:rPr>
        <w:t>Печенгский</w:t>
      </w:r>
      <w:proofErr w:type="spellEnd"/>
      <w:r>
        <w:rPr>
          <w:rFonts w:ascii="Times New Roman" w:hAnsi="Times New Roman" w:cs="Times New Roman"/>
          <w:sz w:val="24"/>
          <w:szCs w:val="24"/>
        </w:rPr>
        <w:t xml:space="preserve"> молокозавод» ул. Ленина, д.</w:t>
      </w:r>
      <w:r w:rsidR="00505F08">
        <w:rPr>
          <w:rFonts w:ascii="Times New Roman" w:hAnsi="Times New Roman" w:cs="Times New Roman"/>
          <w:sz w:val="24"/>
          <w:szCs w:val="24"/>
        </w:rPr>
        <w:t xml:space="preserve"> </w:t>
      </w:r>
      <w:r>
        <w:rPr>
          <w:rFonts w:ascii="Times New Roman" w:hAnsi="Times New Roman" w:cs="Times New Roman"/>
          <w:sz w:val="24"/>
          <w:szCs w:val="24"/>
        </w:rPr>
        <w:t>41</w:t>
      </w:r>
      <w:r w:rsidR="00E858F0">
        <w:rPr>
          <w:rFonts w:ascii="Times New Roman" w:hAnsi="Times New Roman" w:cs="Times New Roman"/>
          <w:sz w:val="24"/>
          <w:szCs w:val="24"/>
        </w:rPr>
        <w:t>, г. Заполярный,</w:t>
      </w:r>
      <w:r>
        <w:rPr>
          <w:rFonts w:ascii="Times New Roman" w:hAnsi="Times New Roman" w:cs="Times New Roman"/>
          <w:sz w:val="24"/>
          <w:szCs w:val="24"/>
        </w:rPr>
        <w:t xml:space="preserve"> общей площадью 76 м</w:t>
      </w:r>
      <w:proofErr w:type="gramStart"/>
      <w:r w:rsidRPr="00505F08">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исполнение 300,0 тыс. рублей. </w:t>
      </w:r>
      <w:r w:rsidR="00E858F0">
        <w:rPr>
          <w:rFonts w:ascii="Times New Roman" w:hAnsi="Times New Roman" w:cs="Times New Roman"/>
          <w:sz w:val="24"/>
          <w:szCs w:val="24"/>
        </w:rPr>
        <w:t xml:space="preserve">В </w:t>
      </w:r>
      <w:proofErr w:type="spellStart"/>
      <w:r w:rsidR="00E858F0">
        <w:rPr>
          <w:rFonts w:ascii="Times New Roman" w:hAnsi="Times New Roman" w:cs="Times New Roman"/>
          <w:sz w:val="24"/>
          <w:szCs w:val="24"/>
        </w:rPr>
        <w:t>п</w:t>
      </w:r>
      <w:r w:rsidR="00505F08">
        <w:rPr>
          <w:rFonts w:ascii="Times New Roman" w:hAnsi="Times New Roman" w:cs="Times New Roman"/>
          <w:sz w:val="24"/>
          <w:szCs w:val="24"/>
        </w:rPr>
        <w:t>.</w:t>
      </w:r>
      <w:r w:rsidR="00E858F0">
        <w:rPr>
          <w:rFonts w:ascii="Times New Roman" w:hAnsi="Times New Roman" w:cs="Times New Roman"/>
          <w:sz w:val="24"/>
          <w:szCs w:val="24"/>
        </w:rPr>
        <w:t>г</w:t>
      </w:r>
      <w:r w:rsidR="00505F08">
        <w:rPr>
          <w:rFonts w:ascii="Times New Roman" w:hAnsi="Times New Roman" w:cs="Times New Roman"/>
          <w:sz w:val="24"/>
          <w:szCs w:val="24"/>
        </w:rPr>
        <w:t>.</w:t>
      </w:r>
      <w:r w:rsidR="00E858F0">
        <w:rPr>
          <w:rFonts w:ascii="Times New Roman" w:hAnsi="Times New Roman" w:cs="Times New Roman"/>
          <w:sz w:val="24"/>
          <w:szCs w:val="24"/>
        </w:rPr>
        <w:t>т</w:t>
      </w:r>
      <w:proofErr w:type="spellEnd"/>
      <w:r w:rsidR="00E858F0">
        <w:rPr>
          <w:rFonts w:ascii="Times New Roman" w:hAnsi="Times New Roman" w:cs="Times New Roman"/>
          <w:sz w:val="24"/>
          <w:szCs w:val="24"/>
        </w:rPr>
        <w:t>. Никель, ул.</w:t>
      </w:r>
      <w:r w:rsidR="00505F08">
        <w:rPr>
          <w:rFonts w:ascii="Times New Roman" w:hAnsi="Times New Roman" w:cs="Times New Roman"/>
          <w:sz w:val="24"/>
          <w:szCs w:val="24"/>
        </w:rPr>
        <w:t xml:space="preserve"> </w:t>
      </w:r>
      <w:r w:rsidR="00E858F0">
        <w:rPr>
          <w:rFonts w:ascii="Times New Roman" w:hAnsi="Times New Roman" w:cs="Times New Roman"/>
          <w:sz w:val="24"/>
          <w:szCs w:val="24"/>
        </w:rPr>
        <w:t>14 Армии ликвидирована несанкционированная свалка в объеме 123 м</w:t>
      </w:r>
      <w:r w:rsidR="00E858F0" w:rsidRPr="00E858F0">
        <w:rPr>
          <w:rFonts w:ascii="Times New Roman" w:hAnsi="Times New Roman" w:cs="Times New Roman"/>
          <w:sz w:val="24"/>
          <w:szCs w:val="24"/>
          <w:vertAlign w:val="superscript"/>
        </w:rPr>
        <w:t>3</w:t>
      </w:r>
      <w:r w:rsidR="00045503">
        <w:rPr>
          <w:rFonts w:ascii="Times New Roman" w:hAnsi="Times New Roman" w:cs="Times New Roman"/>
          <w:sz w:val="24"/>
          <w:szCs w:val="24"/>
        </w:rPr>
        <w:t>. В 2021 году заключен договор на сумму 421,0 тыс. рублей. Работы выполнены, но счет на оплату не поступил. Оплата произведена в 2022 году;</w:t>
      </w:r>
    </w:p>
    <w:p w14:paraId="13604768" w14:textId="23B953FD" w:rsidR="0050121D" w:rsidRDefault="0050121D" w:rsidP="00505F08">
      <w:pPr>
        <w:tabs>
          <w:tab w:val="left" w:pos="0"/>
          <w:tab w:val="left" w:pos="709"/>
        </w:tabs>
        <w:spacing w:after="0" w:line="240" w:lineRule="auto"/>
        <w:ind w:firstLine="709"/>
        <w:jc w:val="both"/>
        <w:rPr>
          <w:rFonts w:ascii="Times New Roman" w:hAnsi="Times New Roman" w:cs="Times New Roman"/>
          <w:sz w:val="24"/>
          <w:szCs w:val="24"/>
        </w:rPr>
      </w:pPr>
      <w:r w:rsidRPr="0050121D">
        <w:rPr>
          <w:rFonts w:ascii="Times New Roman" w:hAnsi="Times New Roman" w:cs="Times New Roman"/>
          <w:b/>
          <w:sz w:val="24"/>
          <w:szCs w:val="24"/>
        </w:rPr>
        <w:t>п.1.4.</w:t>
      </w:r>
      <w:r>
        <w:rPr>
          <w:rFonts w:ascii="Times New Roman" w:hAnsi="Times New Roman" w:cs="Times New Roman"/>
          <w:sz w:val="24"/>
          <w:szCs w:val="24"/>
        </w:rPr>
        <w:t xml:space="preserve"> Выполнены работы по актуализации генеральной схемы санитарной очистки терри</w:t>
      </w:r>
      <w:r w:rsidR="00B07E7B">
        <w:rPr>
          <w:rFonts w:ascii="Times New Roman" w:hAnsi="Times New Roman" w:cs="Times New Roman"/>
          <w:sz w:val="24"/>
          <w:szCs w:val="24"/>
        </w:rPr>
        <w:t>тории на сумму 78,4 тыс. рублей;</w:t>
      </w:r>
    </w:p>
    <w:p w14:paraId="00CBCC7B" w14:textId="455D6FA5" w:rsidR="00B07E7B" w:rsidRPr="00505F08" w:rsidRDefault="00B07E7B" w:rsidP="00505F08">
      <w:pPr>
        <w:tabs>
          <w:tab w:val="left" w:pos="0"/>
          <w:tab w:val="left" w:pos="709"/>
        </w:tabs>
        <w:spacing w:after="0" w:line="240" w:lineRule="auto"/>
        <w:ind w:firstLine="709"/>
        <w:jc w:val="both"/>
        <w:rPr>
          <w:rFonts w:ascii="Times New Roman" w:hAnsi="Times New Roman" w:cs="Times New Roman"/>
          <w:sz w:val="24"/>
          <w:szCs w:val="24"/>
        </w:rPr>
      </w:pPr>
      <w:r w:rsidRPr="00B07E7B">
        <w:rPr>
          <w:rFonts w:ascii="Times New Roman" w:hAnsi="Times New Roman" w:cs="Times New Roman"/>
          <w:b/>
          <w:sz w:val="24"/>
          <w:szCs w:val="24"/>
        </w:rPr>
        <w:t>п.1.5.</w:t>
      </w:r>
      <w:r>
        <w:rPr>
          <w:rFonts w:ascii="Times New Roman" w:hAnsi="Times New Roman" w:cs="Times New Roman"/>
          <w:sz w:val="24"/>
          <w:szCs w:val="24"/>
        </w:rPr>
        <w:t xml:space="preserve"> Разработана проектно-сметная документация по рекультивации свалки ТБО  в г. </w:t>
      </w:r>
      <w:proofErr w:type="gramStart"/>
      <w:r>
        <w:rPr>
          <w:rFonts w:ascii="Times New Roman" w:hAnsi="Times New Roman" w:cs="Times New Roman"/>
          <w:sz w:val="24"/>
          <w:szCs w:val="24"/>
        </w:rPr>
        <w:t>Заполярный</w:t>
      </w:r>
      <w:proofErr w:type="gramEnd"/>
      <w:r>
        <w:rPr>
          <w:rFonts w:ascii="Times New Roman" w:hAnsi="Times New Roman" w:cs="Times New Roman"/>
          <w:sz w:val="24"/>
          <w:szCs w:val="24"/>
        </w:rPr>
        <w:t xml:space="preserve">, получены все необходимые экспертные заключения. Исполнение 4 640,0 тыс. рублей, в том числе средства областного </w:t>
      </w:r>
      <w:r w:rsidRPr="00505F08">
        <w:rPr>
          <w:rFonts w:ascii="Times New Roman" w:hAnsi="Times New Roman" w:cs="Times New Roman"/>
          <w:sz w:val="24"/>
          <w:szCs w:val="24"/>
        </w:rPr>
        <w:t>бюджета 3 808,3 тыс. рублей.</w:t>
      </w:r>
    </w:p>
    <w:p w14:paraId="0CB6B083" w14:textId="77777777" w:rsidR="008261CC" w:rsidRPr="00505F08" w:rsidRDefault="008261CC" w:rsidP="00A82ADB">
      <w:pPr>
        <w:tabs>
          <w:tab w:val="left" w:pos="0"/>
          <w:tab w:val="left" w:pos="709"/>
        </w:tabs>
        <w:spacing w:after="0" w:line="240" w:lineRule="auto"/>
        <w:jc w:val="both"/>
        <w:rPr>
          <w:rFonts w:ascii="Times New Roman" w:hAnsi="Times New Roman" w:cs="Times New Roman"/>
          <w:sz w:val="24"/>
          <w:szCs w:val="24"/>
        </w:rPr>
      </w:pPr>
    </w:p>
    <w:p w14:paraId="300E4DBA" w14:textId="4450C9FC" w:rsidR="00B07E7B" w:rsidRPr="00505F08" w:rsidRDefault="00A82ADB" w:rsidP="00A82ADB">
      <w:pPr>
        <w:spacing w:after="0" w:line="240" w:lineRule="auto"/>
        <w:jc w:val="center"/>
        <w:rPr>
          <w:rFonts w:ascii="Times New Roman" w:hAnsi="Times New Roman" w:cs="Times New Roman"/>
          <w:sz w:val="24"/>
          <w:szCs w:val="24"/>
          <w:u w:val="single"/>
        </w:rPr>
      </w:pPr>
      <w:r w:rsidRPr="00505F08">
        <w:rPr>
          <w:rFonts w:ascii="Times New Roman" w:hAnsi="Times New Roman" w:cs="Times New Roman"/>
          <w:bCs/>
          <w:sz w:val="24"/>
          <w:szCs w:val="24"/>
          <w:u w:val="single"/>
        </w:rPr>
        <w:t xml:space="preserve">Анализ целевых индикаторов подпрограммы </w:t>
      </w:r>
      <w:r w:rsidR="008261CC" w:rsidRPr="00505F08">
        <w:rPr>
          <w:rFonts w:ascii="Times New Roman" w:hAnsi="Times New Roman" w:cs="Times New Roman"/>
          <w:bCs/>
          <w:sz w:val="24"/>
          <w:szCs w:val="24"/>
          <w:u w:val="single"/>
        </w:rPr>
        <w:t>1</w:t>
      </w:r>
      <w:r w:rsidRPr="00505F08">
        <w:rPr>
          <w:rFonts w:ascii="Times New Roman" w:hAnsi="Times New Roman" w:cs="Times New Roman"/>
          <w:sz w:val="24"/>
          <w:szCs w:val="24"/>
          <w:u w:val="single"/>
        </w:rPr>
        <w:t xml:space="preserve"> за 202</w:t>
      </w:r>
      <w:r w:rsidR="008261CC" w:rsidRPr="00505F08">
        <w:rPr>
          <w:rFonts w:ascii="Times New Roman" w:hAnsi="Times New Roman" w:cs="Times New Roman"/>
          <w:sz w:val="24"/>
          <w:szCs w:val="24"/>
          <w:u w:val="single"/>
        </w:rPr>
        <w:t>1</w:t>
      </w:r>
      <w:r w:rsidRPr="00505F08">
        <w:rPr>
          <w:rFonts w:ascii="Times New Roman" w:hAnsi="Times New Roman" w:cs="Times New Roman"/>
          <w:sz w:val="24"/>
          <w:szCs w:val="24"/>
          <w:u w:val="single"/>
        </w:rPr>
        <w:t xml:space="preserve"> год </w:t>
      </w:r>
    </w:p>
    <w:p w14:paraId="2C90F671" w14:textId="77777777" w:rsidR="00505F08" w:rsidRPr="00505F08" w:rsidRDefault="00505F08" w:rsidP="00A82ADB">
      <w:pPr>
        <w:spacing w:after="0" w:line="240" w:lineRule="auto"/>
        <w:jc w:val="center"/>
        <w:rPr>
          <w:rFonts w:ascii="Times New Roman" w:hAnsi="Times New Roman" w:cs="Times New Roman"/>
          <w:sz w:val="24"/>
          <w:szCs w:val="24"/>
          <w:u w:val="single"/>
        </w:rPr>
      </w:pPr>
    </w:p>
    <w:tbl>
      <w:tblPr>
        <w:tblpPr w:leftFromText="180" w:rightFromText="180" w:vertAnchor="text" w:horzAnchor="margin" w:tblpX="108" w:tblpY="81"/>
        <w:tblW w:w="9464" w:type="dxa"/>
        <w:tblLayout w:type="fixed"/>
        <w:tblLook w:val="04A0" w:firstRow="1" w:lastRow="0" w:firstColumn="1" w:lastColumn="0" w:noHBand="0" w:noVBand="1"/>
      </w:tblPr>
      <w:tblGrid>
        <w:gridCol w:w="675"/>
        <w:gridCol w:w="4962"/>
        <w:gridCol w:w="850"/>
        <w:gridCol w:w="1560"/>
        <w:gridCol w:w="1417"/>
      </w:tblGrid>
      <w:tr w:rsidR="00A82ADB" w:rsidRPr="005F5E42" w14:paraId="4CD0A0DC" w14:textId="77777777" w:rsidTr="00505F08">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10C2F148" w14:textId="77777777" w:rsidR="00A82ADB"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 </w:t>
            </w:r>
          </w:p>
          <w:p w14:paraId="21AF0BD5" w14:textId="77777777" w:rsidR="00A82ADB" w:rsidRPr="005F5E42" w:rsidRDefault="00A82ADB" w:rsidP="00DC125C">
            <w:pPr>
              <w:spacing w:after="0" w:line="240" w:lineRule="auto"/>
              <w:jc w:val="center"/>
              <w:rPr>
                <w:rFonts w:ascii="Times New Roman" w:hAnsi="Times New Roman" w:cs="Times New Roman"/>
                <w:bCs/>
                <w:sz w:val="20"/>
                <w:szCs w:val="20"/>
              </w:rPr>
            </w:pP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p>
        </w:tc>
        <w:tc>
          <w:tcPr>
            <w:tcW w:w="4962" w:type="dxa"/>
            <w:vMerge w:val="restart"/>
            <w:tcBorders>
              <w:top w:val="single" w:sz="4" w:space="0" w:color="auto"/>
              <w:left w:val="nil"/>
              <w:right w:val="single" w:sz="4" w:space="0" w:color="auto"/>
            </w:tcBorders>
            <w:shd w:val="clear" w:color="auto" w:fill="auto"/>
          </w:tcPr>
          <w:p w14:paraId="5365B874"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00621E53"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4F320402" w14:textId="77777777" w:rsidR="00A82ADB" w:rsidRPr="005F5E42" w:rsidRDefault="00A82ADB" w:rsidP="00DC125C">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Pr="005F5E42">
              <w:rPr>
                <w:rFonts w:ascii="Times New Roman" w:hAnsi="Times New Roman" w:cs="Times New Roman"/>
                <w:bCs/>
                <w:sz w:val="20"/>
                <w:szCs w:val="20"/>
              </w:rPr>
              <w:t xml:space="preserve"> год</w:t>
            </w:r>
          </w:p>
        </w:tc>
      </w:tr>
      <w:tr w:rsidR="00A82ADB" w:rsidRPr="005F5E42" w14:paraId="381262CA" w14:textId="77777777" w:rsidTr="00505F08">
        <w:trPr>
          <w:trHeight w:val="145"/>
        </w:trPr>
        <w:tc>
          <w:tcPr>
            <w:tcW w:w="675" w:type="dxa"/>
            <w:vMerge/>
            <w:tcBorders>
              <w:left w:val="single" w:sz="4" w:space="0" w:color="auto"/>
              <w:bottom w:val="single" w:sz="4" w:space="0" w:color="auto"/>
              <w:right w:val="single" w:sz="4" w:space="0" w:color="auto"/>
            </w:tcBorders>
            <w:shd w:val="clear" w:color="auto" w:fill="auto"/>
          </w:tcPr>
          <w:p w14:paraId="7AB801DE" w14:textId="77777777" w:rsidR="00A82ADB" w:rsidRPr="005F5E42" w:rsidRDefault="00A82ADB" w:rsidP="00DC125C">
            <w:pPr>
              <w:spacing w:after="0" w:line="240" w:lineRule="auto"/>
              <w:jc w:val="center"/>
              <w:rPr>
                <w:rFonts w:ascii="Times New Roman" w:hAnsi="Times New Roman" w:cs="Times New Roman"/>
                <w:bCs/>
                <w:sz w:val="20"/>
                <w:szCs w:val="20"/>
              </w:rPr>
            </w:pPr>
          </w:p>
        </w:tc>
        <w:tc>
          <w:tcPr>
            <w:tcW w:w="4962" w:type="dxa"/>
            <w:vMerge/>
            <w:tcBorders>
              <w:left w:val="nil"/>
              <w:bottom w:val="single" w:sz="4" w:space="0" w:color="auto"/>
              <w:right w:val="single" w:sz="4" w:space="0" w:color="auto"/>
            </w:tcBorders>
            <w:shd w:val="clear" w:color="auto" w:fill="auto"/>
          </w:tcPr>
          <w:p w14:paraId="002C9BB6" w14:textId="77777777" w:rsidR="00A82ADB" w:rsidRPr="005F5E42" w:rsidRDefault="00A82ADB" w:rsidP="00DC125C">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4A5E448C" w14:textId="77777777" w:rsidR="00A82ADB" w:rsidRPr="005F5E42" w:rsidRDefault="00A82ADB" w:rsidP="00DC125C">
            <w:pPr>
              <w:spacing w:after="0" w:line="240" w:lineRule="auto"/>
              <w:jc w:val="center"/>
              <w:rPr>
                <w:rFonts w:ascii="Times New Roman" w:hAnsi="Times New Roman" w:cs="Times New Roman"/>
                <w:bCs/>
                <w:sz w:val="20"/>
                <w:szCs w:val="20"/>
              </w:rPr>
            </w:pPr>
          </w:p>
        </w:tc>
        <w:tc>
          <w:tcPr>
            <w:tcW w:w="1560" w:type="dxa"/>
            <w:tcBorders>
              <w:top w:val="single" w:sz="4" w:space="0" w:color="auto"/>
              <w:left w:val="nil"/>
              <w:bottom w:val="single" w:sz="4" w:space="0" w:color="auto"/>
              <w:right w:val="single" w:sz="4" w:space="0" w:color="auto"/>
            </w:tcBorders>
            <w:shd w:val="clear" w:color="auto" w:fill="auto"/>
          </w:tcPr>
          <w:p w14:paraId="1D7887E1"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Утвержденное </w:t>
            </w:r>
          </w:p>
        </w:tc>
        <w:tc>
          <w:tcPr>
            <w:tcW w:w="1417" w:type="dxa"/>
            <w:tcBorders>
              <w:top w:val="single" w:sz="4" w:space="0" w:color="auto"/>
              <w:left w:val="nil"/>
              <w:bottom w:val="single" w:sz="4" w:space="0" w:color="auto"/>
              <w:right w:val="single" w:sz="4" w:space="0" w:color="auto"/>
            </w:tcBorders>
            <w:shd w:val="clear" w:color="auto" w:fill="auto"/>
          </w:tcPr>
          <w:p w14:paraId="34017C82"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Достигнутое </w:t>
            </w:r>
          </w:p>
        </w:tc>
      </w:tr>
      <w:tr w:rsidR="0081417F" w:rsidRPr="005F5E42" w14:paraId="1D2E9676" w14:textId="77777777" w:rsidTr="00505F08">
        <w:trPr>
          <w:trHeight w:val="210"/>
        </w:trPr>
        <w:tc>
          <w:tcPr>
            <w:tcW w:w="675" w:type="dxa"/>
            <w:vMerge w:val="restart"/>
            <w:tcBorders>
              <w:top w:val="nil"/>
              <w:left w:val="single" w:sz="4" w:space="0" w:color="auto"/>
              <w:right w:val="single" w:sz="4" w:space="0" w:color="auto"/>
            </w:tcBorders>
            <w:shd w:val="clear" w:color="auto" w:fill="auto"/>
            <w:noWrap/>
          </w:tcPr>
          <w:p w14:paraId="3464B7E0" w14:textId="2118E819" w:rsidR="0081417F" w:rsidRPr="005F5E42" w:rsidRDefault="0081417F" w:rsidP="00DC125C">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1.1.</w:t>
            </w:r>
          </w:p>
        </w:tc>
        <w:tc>
          <w:tcPr>
            <w:tcW w:w="4962" w:type="dxa"/>
            <w:tcBorders>
              <w:top w:val="nil"/>
              <w:left w:val="nil"/>
              <w:bottom w:val="single" w:sz="4" w:space="0" w:color="auto"/>
              <w:right w:val="single" w:sz="4" w:space="0" w:color="auto"/>
            </w:tcBorders>
            <w:shd w:val="clear" w:color="auto" w:fill="auto"/>
            <w:noWrap/>
          </w:tcPr>
          <w:p w14:paraId="16EED3B6" w14:textId="4EE0C7A2" w:rsidR="0081417F" w:rsidRPr="005F5E42" w:rsidRDefault="0081417F" w:rsidP="00DC125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Количество снесенных мусоросборников, построенных площадок с устройством площадки для крупногабаритного мусора </w:t>
            </w:r>
            <w:proofErr w:type="spellStart"/>
            <w:r>
              <w:rPr>
                <w:rFonts w:ascii="Times New Roman" w:hAnsi="Times New Roman" w:cs="Times New Roman"/>
                <w:sz w:val="20"/>
                <w:szCs w:val="20"/>
              </w:rPr>
              <w:t>пгт</w:t>
            </w:r>
            <w:proofErr w:type="spellEnd"/>
            <w:r>
              <w:rPr>
                <w:rFonts w:ascii="Times New Roman" w:hAnsi="Times New Roman" w:cs="Times New Roman"/>
                <w:sz w:val="20"/>
                <w:szCs w:val="20"/>
              </w:rPr>
              <w:t>. Никель</w:t>
            </w:r>
          </w:p>
        </w:tc>
        <w:tc>
          <w:tcPr>
            <w:tcW w:w="850" w:type="dxa"/>
            <w:tcBorders>
              <w:top w:val="nil"/>
              <w:left w:val="nil"/>
              <w:bottom w:val="single" w:sz="4" w:space="0" w:color="auto"/>
              <w:right w:val="single" w:sz="4" w:space="0" w:color="auto"/>
            </w:tcBorders>
            <w:shd w:val="clear" w:color="auto" w:fill="auto"/>
          </w:tcPr>
          <w:p w14:paraId="633C9D98" w14:textId="20576207" w:rsidR="0081417F" w:rsidRPr="005F5E42" w:rsidRDefault="0081417F"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60" w:type="dxa"/>
            <w:tcBorders>
              <w:top w:val="nil"/>
              <w:left w:val="nil"/>
              <w:bottom w:val="single" w:sz="4" w:space="0" w:color="auto"/>
              <w:right w:val="single" w:sz="4" w:space="0" w:color="auto"/>
            </w:tcBorders>
            <w:shd w:val="clear" w:color="auto" w:fill="auto"/>
            <w:noWrap/>
          </w:tcPr>
          <w:p w14:paraId="2776BE11" w14:textId="535867A8" w:rsidR="0081417F" w:rsidRPr="005F5E42" w:rsidRDefault="0081417F"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3 </w:t>
            </w:r>
          </w:p>
        </w:tc>
        <w:tc>
          <w:tcPr>
            <w:tcW w:w="1417" w:type="dxa"/>
            <w:tcBorders>
              <w:top w:val="nil"/>
              <w:left w:val="nil"/>
              <w:bottom w:val="single" w:sz="4" w:space="0" w:color="auto"/>
              <w:right w:val="single" w:sz="4" w:space="0" w:color="auto"/>
            </w:tcBorders>
            <w:shd w:val="clear" w:color="auto" w:fill="auto"/>
          </w:tcPr>
          <w:p w14:paraId="11665098" w14:textId="7BE4853E" w:rsidR="0081417F" w:rsidRPr="005F5E42" w:rsidRDefault="00665206"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r>
      <w:tr w:rsidR="0081417F" w:rsidRPr="005F5E42" w14:paraId="38430BE1" w14:textId="77777777" w:rsidTr="00505F08">
        <w:trPr>
          <w:trHeight w:val="67"/>
        </w:trPr>
        <w:tc>
          <w:tcPr>
            <w:tcW w:w="675" w:type="dxa"/>
            <w:vMerge/>
            <w:tcBorders>
              <w:left w:val="single" w:sz="4" w:space="0" w:color="auto"/>
              <w:bottom w:val="single" w:sz="4" w:space="0" w:color="auto"/>
              <w:right w:val="single" w:sz="4" w:space="0" w:color="auto"/>
            </w:tcBorders>
            <w:shd w:val="clear" w:color="auto" w:fill="auto"/>
            <w:noWrap/>
          </w:tcPr>
          <w:p w14:paraId="1F4EEC09" w14:textId="00B68537" w:rsidR="0081417F" w:rsidRPr="005F5E42" w:rsidRDefault="0081417F" w:rsidP="00DC125C">
            <w:pPr>
              <w:widowControl w:val="0"/>
              <w:spacing w:after="0" w:line="240" w:lineRule="auto"/>
              <w:jc w:val="center"/>
              <w:rPr>
                <w:rFonts w:ascii="Times New Roman" w:hAnsi="Times New Roman" w:cs="Times New Roman"/>
                <w:sz w:val="20"/>
                <w:szCs w:val="20"/>
              </w:rPr>
            </w:pPr>
          </w:p>
        </w:tc>
        <w:tc>
          <w:tcPr>
            <w:tcW w:w="4962" w:type="dxa"/>
            <w:tcBorders>
              <w:top w:val="single" w:sz="4" w:space="0" w:color="auto"/>
              <w:left w:val="nil"/>
              <w:bottom w:val="single" w:sz="4" w:space="0" w:color="auto"/>
              <w:right w:val="single" w:sz="4" w:space="0" w:color="auto"/>
            </w:tcBorders>
            <w:shd w:val="clear" w:color="auto" w:fill="auto"/>
          </w:tcPr>
          <w:p w14:paraId="31C1CD78" w14:textId="297333E7" w:rsidR="0081417F" w:rsidRPr="005F5E42" w:rsidRDefault="0081417F" w:rsidP="00DC125C">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Количество снесенных мусоросборников, построенных площадок с устройством площадки для крупногабаритного мусора г. </w:t>
            </w:r>
            <w:proofErr w:type="gramStart"/>
            <w:r>
              <w:rPr>
                <w:rFonts w:ascii="Times New Roman" w:hAnsi="Times New Roman" w:cs="Times New Roman"/>
                <w:sz w:val="20"/>
                <w:szCs w:val="20"/>
              </w:rPr>
              <w:t>Заполярный</w:t>
            </w:r>
            <w:proofErr w:type="gramEnd"/>
          </w:p>
        </w:tc>
        <w:tc>
          <w:tcPr>
            <w:tcW w:w="850" w:type="dxa"/>
            <w:tcBorders>
              <w:top w:val="single" w:sz="4" w:space="0" w:color="auto"/>
              <w:left w:val="nil"/>
              <w:bottom w:val="single" w:sz="4" w:space="0" w:color="auto"/>
              <w:right w:val="single" w:sz="4" w:space="0" w:color="auto"/>
            </w:tcBorders>
            <w:shd w:val="clear" w:color="auto" w:fill="auto"/>
          </w:tcPr>
          <w:p w14:paraId="72F430E9" w14:textId="439AEA9A" w:rsidR="0081417F" w:rsidRPr="005F5E42" w:rsidRDefault="0081417F" w:rsidP="00DC125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шт.</w:t>
            </w:r>
          </w:p>
        </w:tc>
        <w:tc>
          <w:tcPr>
            <w:tcW w:w="1560" w:type="dxa"/>
            <w:tcBorders>
              <w:top w:val="single" w:sz="4" w:space="0" w:color="auto"/>
              <w:left w:val="nil"/>
              <w:bottom w:val="single" w:sz="4" w:space="0" w:color="auto"/>
              <w:right w:val="single" w:sz="4" w:space="0" w:color="auto"/>
            </w:tcBorders>
            <w:shd w:val="clear" w:color="auto" w:fill="auto"/>
          </w:tcPr>
          <w:p w14:paraId="1D053CF4" w14:textId="2926F871" w:rsidR="0081417F" w:rsidRPr="005F5E42" w:rsidRDefault="0081417F" w:rsidP="00DC125C">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1</w:t>
            </w:r>
          </w:p>
        </w:tc>
        <w:tc>
          <w:tcPr>
            <w:tcW w:w="1417" w:type="dxa"/>
            <w:tcBorders>
              <w:top w:val="single" w:sz="4" w:space="0" w:color="auto"/>
              <w:left w:val="nil"/>
              <w:bottom w:val="single" w:sz="4" w:space="0" w:color="auto"/>
              <w:right w:val="single" w:sz="4" w:space="0" w:color="auto"/>
            </w:tcBorders>
            <w:shd w:val="clear" w:color="000000" w:fill="FFFFFF"/>
          </w:tcPr>
          <w:p w14:paraId="6D001C1A" w14:textId="7AAF8B4F" w:rsidR="0081417F" w:rsidRPr="005F5E42" w:rsidRDefault="00665206"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81417F" w:rsidRPr="005F5E42" w14:paraId="2E1BFBC8" w14:textId="77777777" w:rsidTr="00505F08">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F2B8915" w14:textId="35F8EDED" w:rsidR="0081417F" w:rsidRPr="005F5E42" w:rsidRDefault="0081417F" w:rsidP="00DC125C">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4962" w:type="dxa"/>
            <w:tcBorders>
              <w:top w:val="single" w:sz="4" w:space="0" w:color="auto"/>
              <w:left w:val="nil"/>
              <w:bottom w:val="single" w:sz="4" w:space="0" w:color="auto"/>
              <w:right w:val="single" w:sz="4" w:space="0" w:color="auto"/>
            </w:tcBorders>
            <w:shd w:val="clear" w:color="auto" w:fill="auto"/>
          </w:tcPr>
          <w:p w14:paraId="4436DC5F" w14:textId="120156E5" w:rsidR="0081417F" w:rsidRPr="007F3E35" w:rsidRDefault="0081417F" w:rsidP="00DC125C">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Снижение несанкционированных мест размещения отходов на территории округа</w:t>
            </w:r>
          </w:p>
        </w:tc>
        <w:tc>
          <w:tcPr>
            <w:tcW w:w="850" w:type="dxa"/>
            <w:tcBorders>
              <w:top w:val="single" w:sz="4" w:space="0" w:color="auto"/>
              <w:left w:val="nil"/>
              <w:bottom w:val="single" w:sz="4" w:space="0" w:color="auto"/>
              <w:right w:val="single" w:sz="4" w:space="0" w:color="auto"/>
            </w:tcBorders>
            <w:shd w:val="clear" w:color="auto" w:fill="auto"/>
          </w:tcPr>
          <w:p w14:paraId="07B0F82A" w14:textId="586F442A" w:rsidR="0081417F" w:rsidRPr="005F5E42" w:rsidRDefault="0081417F"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1560" w:type="dxa"/>
            <w:tcBorders>
              <w:top w:val="single" w:sz="4" w:space="0" w:color="auto"/>
              <w:left w:val="nil"/>
              <w:bottom w:val="single" w:sz="4" w:space="0" w:color="auto"/>
              <w:right w:val="single" w:sz="4" w:space="0" w:color="auto"/>
            </w:tcBorders>
            <w:shd w:val="clear" w:color="auto" w:fill="auto"/>
          </w:tcPr>
          <w:p w14:paraId="2B2D19F5" w14:textId="3F96E935" w:rsidR="0081417F" w:rsidRPr="005F5E42" w:rsidRDefault="0081417F" w:rsidP="00DC125C">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да</w:t>
            </w:r>
          </w:p>
        </w:tc>
        <w:tc>
          <w:tcPr>
            <w:tcW w:w="1417" w:type="dxa"/>
            <w:tcBorders>
              <w:top w:val="single" w:sz="4" w:space="0" w:color="auto"/>
              <w:left w:val="nil"/>
              <w:bottom w:val="single" w:sz="4" w:space="0" w:color="auto"/>
              <w:right w:val="single" w:sz="4" w:space="0" w:color="auto"/>
            </w:tcBorders>
            <w:shd w:val="clear" w:color="000000" w:fill="FFFFFF"/>
          </w:tcPr>
          <w:p w14:paraId="7C499668" w14:textId="304E9C7E" w:rsidR="0081417F" w:rsidRPr="00B07E7B" w:rsidRDefault="001F1A8C" w:rsidP="00DC125C">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rPr>
              <w:t>да</w:t>
            </w:r>
          </w:p>
        </w:tc>
      </w:tr>
      <w:tr w:rsidR="00665206" w:rsidRPr="005F5E42" w14:paraId="21FC4667" w14:textId="77777777" w:rsidTr="00505F08">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029705FF" w14:textId="1A50633A" w:rsidR="00665206" w:rsidRPr="005F5E42" w:rsidRDefault="00665206" w:rsidP="00DC125C">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4962" w:type="dxa"/>
            <w:tcBorders>
              <w:top w:val="single" w:sz="4" w:space="0" w:color="auto"/>
              <w:left w:val="nil"/>
              <w:bottom w:val="single" w:sz="4" w:space="0" w:color="auto"/>
              <w:right w:val="single" w:sz="4" w:space="0" w:color="auto"/>
            </w:tcBorders>
            <w:shd w:val="clear" w:color="auto" w:fill="auto"/>
          </w:tcPr>
          <w:p w14:paraId="30BCD0E6" w14:textId="77777777" w:rsidR="00665206" w:rsidRDefault="00665206" w:rsidP="00BE103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Наличие генеральной схемы санитарной очистки округа</w:t>
            </w:r>
          </w:p>
          <w:p w14:paraId="76CDAF0C" w14:textId="298CFE4A" w:rsidR="00665206" w:rsidRPr="005F5E42" w:rsidRDefault="00665206" w:rsidP="00DC125C">
            <w:pPr>
              <w:widowControl w:val="0"/>
              <w:spacing w:after="0" w:line="240" w:lineRule="auto"/>
              <w:jc w:val="both"/>
              <w:rPr>
                <w:rFonts w:ascii="Times New Roman"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tcPr>
          <w:p w14:paraId="4BC14E08" w14:textId="56A6D242" w:rsidR="00665206" w:rsidRPr="005F5E42" w:rsidRDefault="00665206"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1560" w:type="dxa"/>
            <w:tcBorders>
              <w:top w:val="single" w:sz="4" w:space="0" w:color="auto"/>
              <w:left w:val="nil"/>
              <w:bottom w:val="single" w:sz="4" w:space="0" w:color="auto"/>
              <w:right w:val="single" w:sz="4" w:space="0" w:color="auto"/>
            </w:tcBorders>
            <w:shd w:val="clear" w:color="auto" w:fill="auto"/>
          </w:tcPr>
          <w:p w14:paraId="51DB5E40" w14:textId="58DD0B7C" w:rsidR="00665206" w:rsidRPr="005F5E42" w:rsidRDefault="00665206"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7" w:type="dxa"/>
            <w:tcBorders>
              <w:top w:val="single" w:sz="4" w:space="0" w:color="auto"/>
              <w:left w:val="nil"/>
              <w:bottom w:val="single" w:sz="4" w:space="0" w:color="auto"/>
              <w:right w:val="single" w:sz="4" w:space="0" w:color="auto"/>
            </w:tcBorders>
            <w:shd w:val="clear" w:color="000000" w:fill="FFFFFF"/>
          </w:tcPr>
          <w:p w14:paraId="67BB92D1" w14:textId="3E71BA59" w:rsidR="00665206" w:rsidRPr="005F5E42" w:rsidRDefault="00B07E7B"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665206" w:rsidRPr="005F5E42" w14:paraId="43F62AAD" w14:textId="77777777" w:rsidTr="00505F08">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625952A" w14:textId="18FB69C9" w:rsidR="00665206" w:rsidRDefault="00665206" w:rsidP="00665206">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4962" w:type="dxa"/>
            <w:tcBorders>
              <w:top w:val="single" w:sz="4" w:space="0" w:color="auto"/>
              <w:left w:val="nil"/>
              <w:bottom w:val="single" w:sz="4" w:space="0" w:color="auto"/>
              <w:right w:val="single" w:sz="4" w:space="0" w:color="auto"/>
            </w:tcBorders>
            <w:shd w:val="clear" w:color="auto" w:fill="auto"/>
          </w:tcPr>
          <w:p w14:paraId="4AD84B7E" w14:textId="4F8E419D" w:rsidR="00665206" w:rsidRPr="005F5E42" w:rsidRDefault="00665206" w:rsidP="00665206">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Осуществление мероприятий по разработке проектно-сметной документации на рекультивацию санкционированной свалки на территории</w:t>
            </w:r>
          </w:p>
        </w:tc>
        <w:tc>
          <w:tcPr>
            <w:tcW w:w="850" w:type="dxa"/>
            <w:tcBorders>
              <w:top w:val="single" w:sz="4" w:space="0" w:color="auto"/>
              <w:left w:val="nil"/>
              <w:bottom w:val="single" w:sz="4" w:space="0" w:color="auto"/>
              <w:right w:val="single" w:sz="4" w:space="0" w:color="auto"/>
            </w:tcBorders>
            <w:shd w:val="clear" w:color="auto" w:fill="auto"/>
          </w:tcPr>
          <w:p w14:paraId="66D4F571" w14:textId="1F78049F" w:rsidR="00665206" w:rsidRPr="005F5E42" w:rsidRDefault="00665206" w:rsidP="006652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1560" w:type="dxa"/>
            <w:tcBorders>
              <w:top w:val="single" w:sz="4" w:space="0" w:color="auto"/>
              <w:left w:val="nil"/>
              <w:bottom w:val="single" w:sz="4" w:space="0" w:color="auto"/>
              <w:right w:val="single" w:sz="4" w:space="0" w:color="auto"/>
            </w:tcBorders>
            <w:shd w:val="clear" w:color="auto" w:fill="auto"/>
          </w:tcPr>
          <w:p w14:paraId="12D8D3A2" w14:textId="5A560068" w:rsidR="00665206" w:rsidRDefault="00665206" w:rsidP="006652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7" w:type="dxa"/>
            <w:tcBorders>
              <w:top w:val="single" w:sz="4" w:space="0" w:color="auto"/>
              <w:left w:val="nil"/>
              <w:bottom w:val="single" w:sz="4" w:space="0" w:color="auto"/>
              <w:right w:val="single" w:sz="4" w:space="0" w:color="auto"/>
            </w:tcBorders>
            <w:shd w:val="clear" w:color="000000" w:fill="FFFFFF"/>
          </w:tcPr>
          <w:p w14:paraId="233BB0B1" w14:textId="2B158408" w:rsidR="00665206" w:rsidRPr="005F5E42" w:rsidRDefault="00B07E7B" w:rsidP="0066520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bl>
    <w:p w14:paraId="55D00769" w14:textId="77777777" w:rsidR="00A82ADB" w:rsidRDefault="00A82ADB" w:rsidP="00A82ADB">
      <w:pPr>
        <w:pStyle w:val="ConsPlusCell"/>
        <w:tabs>
          <w:tab w:val="left" w:pos="214"/>
          <w:tab w:val="left" w:pos="7515"/>
        </w:tabs>
        <w:snapToGrid w:val="0"/>
        <w:ind w:firstLine="709"/>
        <w:jc w:val="both"/>
        <w:rPr>
          <w:rFonts w:ascii="Times New Roman" w:hAnsi="Times New Roman" w:cs="Times New Roman"/>
          <w:sz w:val="24"/>
          <w:szCs w:val="24"/>
        </w:rPr>
      </w:pPr>
    </w:p>
    <w:p w14:paraId="28B93BCF" w14:textId="77777777" w:rsidR="00A82ADB" w:rsidRPr="00116355" w:rsidRDefault="00A82ADB" w:rsidP="00A82ADB">
      <w:pPr>
        <w:autoSpaceDE w:val="0"/>
        <w:autoSpaceDN w:val="0"/>
        <w:adjustRightInd w:val="0"/>
        <w:spacing w:after="0" w:line="240" w:lineRule="auto"/>
        <w:ind w:firstLine="709"/>
        <w:jc w:val="both"/>
        <w:rPr>
          <w:rFonts w:ascii="Times New Roman" w:hAnsi="Times New Roman" w:cs="Times New Roman"/>
          <w:b/>
          <w:sz w:val="24"/>
          <w:szCs w:val="24"/>
          <w:u w:val="single"/>
        </w:rPr>
      </w:pPr>
      <w:r w:rsidRPr="00116355">
        <w:rPr>
          <w:rFonts w:ascii="Times New Roman" w:hAnsi="Times New Roman" w:cs="Times New Roman"/>
          <w:b/>
          <w:sz w:val="24"/>
          <w:szCs w:val="24"/>
          <w:u w:val="single"/>
        </w:rPr>
        <w:t>Подпрограмма 2 «Развитие жилищно-коммунального хозяйства».</w:t>
      </w:r>
    </w:p>
    <w:p w14:paraId="653846EB" w14:textId="77777777" w:rsidR="00A82ADB" w:rsidRDefault="00A82ADB" w:rsidP="00A82ADB">
      <w:pPr>
        <w:autoSpaceDE w:val="0"/>
        <w:spacing w:after="0" w:line="240" w:lineRule="auto"/>
        <w:ind w:firstLine="709"/>
        <w:jc w:val="both"/>
        <w:rPr>
          <w:rFonts w:ascii="Times New Roman" w:hAnsi="Times New Roman" w:cs="Times New Roman"/>
          <w:sz w:val="24"/>
          <w:szCs w:val="24"/>
        </w:rPr>
      </w:pPr>
      <w:r w:rsidRPr="00DF35E0">
        <w:rPr>
          <w:rFonts w:ascii="Times New Roman" w:hAnsi="Times New Roman" w:cs="Times New Roman"/>
          <w:sz w:val="24"/>
          <w:szCs w:val="24"/>
        </w:rPr>
        <w:t>Цель</w:t>
      </w:r>
      <w:r>
        <w:rPr>
          <w:rFonts w:ascii="Times New Roman" w:hAnsi="Times New Roman" w:cs="Times New Roman"/>
          <w:sz w:val="24"/>
          <w:szCs w:val="24"/>
        </w:rPr>
        <w:t>ю</w:t>
      </w:r>
      <w:r w:rsidRPr="00DF35E0">
        <w:rPr>
          <w:rFonts w:ascii="Times New Roman" w:hAnsi="Times New Roman" w:cs="Times New Roman"/>
          <w:sz w:val="24"/>
          <w:szCs w:val="24"/>
        </w:rPr>
        <w:t xml:space="preserve"> подпрограммы </w:t>
      </w:r>
      <w:r>
        <w:rPr>
          <w:rFonts w:ascii="Times New Roman" w:hAnsi="Times New Roman" w:cs="Times New Roman"/>
          <w:sz w:val="24"/>
          <w:szCs w:val="24"/>
        </w:rPr>
        <w:t>является устойчивое и надежное функционирование жилищно-коммунального хозяйства.</w:t>
      </w:r>
    </w:p>
    <w:p w14:paraId="5E2ACE88" w14:textId="11BB5D5D" w:rsidR="00A82ADB" w:rsidRPr="00DF35E0" w:rsidRDefault="00A82ADB" w:rsidP="00B07E7B">
      <w:pPr>
        <w:spacing w:after="0" w:line="240" w:lineRule="auto"/>
        <w:ind w:firstLine="709"/>
        <w:jc w:val="both"/>
        <w:rPr>
          <w:rFonts w:ascii="Times New Roman" w:hAnsi="Times New Roman" w:cs="Times New Roman"/>
          <w:sz w:val="24"/>
          <w:szCs w:val="24"/>
        </w:rPr>
      </w:pPr>
      <w:r w:rsidRPr="00251E38">
        <w:rPr>
          <w:rFonts w:ascii="Times New Roman" w:hAnsi="Times New Roman" w:cs="Times New Roman"/>
          <w:sz w:val="24"/>
          <w:szCs w:val="24"/>
        </w:rPr>
        <w:t>Достижение цел</w:t>
      </w:r>
      <w:r>
        <w:rPr>
          <w:rFonts w:ascii="Times New Roman" w:hAnsi="Times New Roman" w:cs="Times New Roman"/>
          <w:sz w:val="24"/>
          <w:szCs w:val="24"/>
        </w:rPr>
        <w:t>и</w:t>
      </w:r>
      <w:r w:rsidRPr="00251E38">
        <w:rPr>
          <w:rFonts w:ascii="Times New Roman" w:hAnsi="Times New Roman" w:cs="Times New Roman"/>
          <w:sz w:val="24"/>
          <w:szCs w:val="24"/>
        </w:rPr>
        <w:t xml:space="preserve"> подпрограммы за счет решения задач</w:t>
      </w:r>
      <w:r w:rsidR="00B07E7B">
        <w:rPr>
          <w:rFonts w:ascii="Times New Roman" w:hAnsi="Times New Roman" w:cs="Times New Roman"/>
          <w:sz w:val="24"/>
          <w:szCs w:val="24"/>
        </w:rPr>
        <w:t>и по о</w:t>
      </w:r>
      <w:r>
        <w:rPr>
          <w:rFonts w:ascii="Times New Roman" w:hAnsi="Times New Roman" w:cs="Times New Roman"/>
          <w:sz w:val="24"/>
          <w:szCs w:val="24"/>
        </w:rPr>
        <w:t>беспечени</w:t>
      </w:r>
      <w:r w:rsidR="00B07E7B">
        <w:rPr>
          <w:rFonts w:ascii="Times New Roman" w:hAnsi="Times New Roman" w:cs="Times New Roman"/>
          <w:sz w:val="24"/>
          <w:szCs w:val="24"/>
        </w:rPr>
        <w:t>ю</w:t>
      </w:r>
      <w:r>
        <w:rPr>
          <w:rFonts w:ascii="Times New Roman" w:hAnsi="Times New Roman" w:cs="Times New Roman"/>
          <w:sz w:val="24"/>
          <w:szCs w:val="24"/>
        </w:rPr>
        <w:t xml:space="preserve"> бесперебойного функционирования систем коммунальной инфраструктуры</w:t>
      </w:r>
      <w:r w:rsidRPr="00DF35E0">
        <w:rPr>
          <w:rFonts w:ascii="Times New Roman" w:hAnsi="Times New Roman" w:cs="Times New Roman"/>
          <w:sz w:val="24"/>
          <w:szCs w:val="24"/>
        </w:rPr>
        <w:t>.</w:t>
      </w:r>
    </w:p>
    <w:p w14:paraId="2B421ECF" w14:textId="40C34150" w:rsidR="00A82ADB" w:rsidRDefault="00A82ADB" w:rsidP="00A82ADB">
      <w:pPr>
        <w:spacing w:after="0" w:line="240" w:lineRule="auto"/>
        <w:ind w:firstLine="709"/>
        <w:jc w:val="both"/>
        <w:rPr>
          <w:rFonts w:ascii="Times New Roman" w:hAnsi="Times New Roman" w:cs="Times New Roman"/>
          <w:sz w:val="24"/>
          <w:szCs w:val="24"/>
        </w:rPr>
      </w:pPr>
      <w:r w:rsidRPr="005450D3">
        <w:rPr>
          <w:rFonts w:ascii="Times New Roman" w:hAnsi="Times New Roman" w:cs="Times New Roman"/>
          <w:sz w:val="24"/>
          <w:szCs w:val="24"/>
        </w:rPr>
        <w:t xml:space="preserve">Первоначальный объем финансирования </w:t>
      </w:r>
      <w:r>
        <w:rPr>
          <w:rFonts w:ascii="Times New Roman" w:hAnsi="Times New Roman" w:cs="Times New Roman"/>
          <w:sz w:val="24"/>
          <w:szCs w:val="24"/>
        </w:rPr>
        <w:t xml:space="preserve">подпрограммы </w:t>
      </w:r>
      <w:r w:rsidRPr="005450D3">
        <w:rPr>
          <w:rFonts w:ascii="Times New Roman" w:hAnsi="Times New Roman" w:cs="Times New Roman"/>
          <w:sz w:val="24"/>
          <w:szCs w:val="24"/>
        </w:rPr>
        <w:t xml:space="preserve">составлял </w:t>
      </w:r>
      <w:r w:rsidR="00B07E7B">
        <w:rPr>
          <w:rFonts w:ascii="Times New Roman" w:hAnsi="Times New Roman" w:cs="Times New Roman"/>
          <w:sz w:val="24"/>
          <w:szCs w:val="24"/>
        </w:rPr>
        <w:t>3 605,6</w:t>
      </w:r>
      <w:r w:rsidRPr="005450D3">
        <w:rPr>
          <w:rFonts w:ascii="Times New Roman" w:hAnsi="Times New Roman" w:cs="Times New Roman"/>
          <w:sz w:val="24"/>
          <w:szCs w:val="24"/>
        </w:rPr>
        <w:t xml:space="preserve"> тыс. руб</w:t>
      </w:r>
      <w:r>
        <w:rPr>
          <w:rFonts w:ascii="Times New Roman" w:hAnsi="Times New Roman" w:cs="Times New Roman"/>
          <w:sz w:val="24"/>
          <w:szCs w:val="24"/>
        </w:rPr>
        <w:t>лей</w:t>
      </w:r>
      <w:r w:rsidRPr="005450D3">
        <w:rPr>
          <w:rFonts w:ascii="Times New Roman" w:hAnsi="Times New Roman" w:cs="Times New Roman"/>
          <w:sz w:val="24"/>
          <w:szCs w:val="24"/>
        </w:rPr>
        <w:t xml:space="preserve">. В течение года </w:t>
      </w:r>
      <w:proofErr w:type="gramStart"/>
      <w:r>
        <w:rPr>
          <w:rFonts w:ascii="Times New Roman" w:hAnsi="Times New Roman" w:cs="Times New Roman"/>
          <w:sz w:val="24"/>
          <w:szCs w:val="24"/>
        </w:rPr>
        <w:t>уточнен</w:t>
      </w:r>
      <w:proofErr w:type="gramEnd"/>
      <w:r>
        <w:rPr>
          <w:rFonts w:ascii="Times New Roman" w:hAnsi="Times New Roman" w:cs="Times New Roman"/>
          <w:sz w:val="24"/>
          <w:szCs w:val="24"/>
        </w:rPr>
        <w:t xml:space="preserve"> </w:t>
      </w:r>
      <w:r w:rsidRPr="005450D3">
        <w:rPr>
          <w:rFonts w:ascii="Times New Roman" w:hAnsi="Times New Roman" w:cs="Times New Roman"/>
          <w:sz w:val="24"/>
          <w:szCs w:val="24"/>
        </w:rPr>
        <w:t xml:space="preserve">и составил </w:t>
      </w:r>
      <w:r w:rsidR="00B07E7B" w:rsidRPr="00B07E7B">
        <w:rPr>
          <w:rFonts w:ascii="Times New Roman" w:hAnsi="Times New Roman" w:cs="Times New Roman"/>
          <w:b/>
          <w:sz w:val="24"/>
          <w:szCs w:val="24"/>
        </w:rPr>
        <w:t>76 826,8</w:t>
      </w:r>
      <w:r w:rsidRPr="005450D3">
        <w:rPr>
          <w:rFonts w:ascii="Times New Roman" w:hAnsi="Times New Roman" w:cs="Times New Roman"/>
          <w:sz w:val="24"/>
          <w:szCs w:val="24"/>
        </w:rPr>
        <w:t xml:space="preserve"> тыс. руб</w:t>
      </w:r>
      <w:r>
        <w:rPr>
          <w:rFonts w:ascii="Times New Roman" w:hAnsi="Times New Roman" w:cs="Times New Roman"/>
          <w:sz w:val="24"/>
          <w:szCs w:val="24"/>
        </w:rPr>
        <w:t>лей</w:t>
      </w:r>
      <w:r w:rsidRPr="005450D3">
        <w:rPr>
          <w:rFonts w:ascii="Times New Roman" w:hAnsi="Times New Roman" w:cs="Times New Roman"/>
          <w:sz w:val="24"/>
          <w:szCs w:val="24"/>
        </w:rPr>
        <w:t>.</w:t>
      </w:r>
      <w:r w:rsidR="00B07E7B">
        <w:rPr>
          <w:rFonts w:ascii="Times New Roman" w:hAnsi="Times New Roman" w:cs="Times New Roman"/>
          <w:sz w:val="24"/>
          <w:szCs w:val="24"/>
        </w:rPr>
        <w:t xml:space="preserve"> В 2021</w:t>
      </w:r>
      <w:r w:rsidRPr="00D16CF2">
        <w:rPr>
          <w:rFonts w:ascii="Times New Roman" w:hAnsi="Times New Roman" w:cs="Times New Roman"/>
          <w:sz w:val="24"/>
          <w:szCs w:val="24"/>
        </w:rPr>
        <w:t xml:space="preserve"> году освоены средства в размере </w:t>
      </w:r>
      <w:r w:rsidR="00B07E7B" w:rsidRPr="00B07E7B">
        <w:rPr>
          <w:rFonts w:ascii="Times New Roman" w:hAnsi="Times New Roman" w:cs="Times New Roman"/>
          <w:b/>
          <w:sz w:val="24"/>
          <w:szCs w:val="24"/>
        </w:rPr>
        <w:t>67 954,6</w:t>
      </w:r>
      <w:r>
        <w:rPr>
          <w:rFonts w:ascii="Times New Roman" w:hAnsi="Times New Roman" w:cs="Times New Roman"/>
          <w:sz w:val="24"/>
          <w:szCs w:val="24"/>
        </w:rPr>
        <w:t xml:space="preserve"> тыс. рублей, что составляет </w:t>
      </w:r>
      <w:r w:rsidR="00B07E7B">
        <w:rPr>
          <w:rFonts w:ascii="Times New Roman" w:hAnsi="Times New Roman" w:cs="Times New Roman"/>
          <w:sz w:val="24"/>
          <w:szCs w:val="24"/>
        </w:rPr>
        <w:t>88,5</w:t>
      </w:r>
      <w:r>
        <w:rPr>
          <w:rFonts w:ascii="Times New Roman" w:hAnsi="Times New Roman" w:cs="Times New Roman"/>
          <w:sz w:val="24"/>
          <w:szCs w:val="24"/>
        </w:rPr>
        <w:t xml:space="preserve">%. Не освоены ассигнования в сумме </w:t>
      </w:r>
      <w:r w:rsidR="005C0261">
        <w:rPr>
          <w:rFonts w:ascii="Times New Roman" w:hAnsi="Times New Roman" w:cs="Times New Roman"/>
          <w:sz w:val="24"/>
          <w:szCs w:val="24"/>
        </w:rPr>
        <w:t>8 872,2</w:t>
      </w:r>
      <w:r>
        <w:rPr>
          <w:rFonts w:ascii="Times New Roman" w:hAnsi="Times New Roman" w:cs="Times New Roman"/>
          <w:sz w:val="24"/>
          <w:szCs w:val="24"/>
        </w:rPr>
        <w:t xml:space="preserve"> тыс. рублей, в том числе:</w:t>
      </w:r>
    </w:p>
    <w:p w14:paraId="22A4B827" w14:textId="18765A6F" w:rsidR="00A82ADB" w:rsidRDefault="00A82ADB" w:rsidP="00A82AD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5C0261">
        <w:rPr>
          <w:rFonts w:ascii="Times New Roman" w:hAnsi="Times New Roman" w:cs="Times New Roman"/>
          <w:sz w:val="24"/>
          <w:szCs w:val="24"/>
        </w:rPr>
        <w:t>1 133,8</w:t>
      </w:r>
      <w:r>
        <w:rPr>
          <w:rFonts w:ascii="Times New Roman" w:hAnsi="Times New Roman" w:cs="Times New Roman"/>
          <w:sz w:val="24"/>
          <w:szCs w:val="24"/>
        </w:rPr>
        <w:t xml:space="preserve"> тыс. рублей по мероприяти</w:t>
      </w:r>
      <w:r w:rsidR="005C0261">
        <w:rPr>
          <w:rFonts w:ascii="Times New Roman" w:hAnsi="Times New Roman" w:cs="Times New Roman"/>
          <w:sz w:val="24"/>
          <w:szCs w:val="24"/>
        </w:rPr>
        <w:t xml:space="preserve">ю капитальный ремонт кровли и фасада жилых домов в </w:t>
      </w:r>
      <w:proofErr w:type="spellStart"/>
      <w:r w:rsidR="005C0261">
        <w:rPr>
          <w:rFonts w:ascii="Times New Roman" w:hAnsi="Times New Roman" w:cs="Times New Roman"/>
          <w:sz w:val="24"/>
          <w:szCs w:val="24"/>
        </w:rPr>
        <w:t>н</w:t>
      </w:r>
      <w:r w:rsidR="00505F08">
        <w:rPr>
          <w:rFonts w:ascii="Times New Roman" w:hAnsi="Times New Roman" w:cs="Times New Roman"/>
          <w:sz w:val="24"/>
          <w:szCs w:val="24"/>
        </w:rPr>
        <w:t>.</w:t>
      </w:r>
      <w:r w:rsidR="005C0261">
        <w:rPr>
          <w:rFonts w:ascii="Times New Roman" w:hAnsi="Times New Roman" w:cs="Times New Roman"/>
          <w:sz w:val="24"/>
          <w:szCs w:val="24"/>
        </w:rPr>
        <w:t>п</w:t>
      </w:r>
      <w:proofErr w:type="spellEnd"/>
      <w:r w:rsidR="005C0261">
        <w:rPr>
          <w:rFonts w:ascii="Times New Roman" w:hAnsi="Times New Roman" w:cs="Times New Roman"/>
          <w:sz w:val="24"/>
          <w:szCs w:val="24"/>
        </w:rPr>
        <w:t xml:space="preserve">. Спутник и </w:t>
      </w:r>
      <w:proofErr w:type="spellStart"/>
      <w:r w:rsidR="005C0261">
        <w:rPr>
          <w:rFonts w:ascii="Times New Roman" w:hAnsi="Times New Roman" w:cs="Times New Roman"/>
          <w:sz w:val="24"/>
          <w:szCs w:val="24"/>
        </w:rPr>
        <w:t>п</w:t>
      </w:r>
      <w:r w:rsidR="00505F08">
        <w:rPr>
          <w:rFonts w:ascii="Times New Roman" w:hAnsi="Times New Roman" w:cs="Times New Roman"/>
          <w:sz w:val="24"/>
          <w:szCs w:val="24"/>
        </w:rPr>
        <w:t>.</w:t>
      </w:r>
      <w:r w:rsidR="005C0261">
        <w:rPr>
          <w:rFonts w:ascii="Times New Roman" w:hAnsi="Times New Roman" w:cs="Times New Roman"/>
          <w:sz w:val="24"/>
          <w:szCs w:val="24"/>
        </w:rPr>
        <w:t>г</w:t>
      </w:r>
      <w:r w:rsidR="00505F08">
        <w:rPr>
          <w:rFonts w:ascii="Times New Roman" w:hAnsi="Times New Roman" w:cs="Times New Roman"/>
          <w:sz w:val="24"/>
          <w:szCs w:val="24"/>
        </w:rPr>
        <w:t>.</w:t>
      </w:r>
      <w:r w:rsidR="005C0261">
        <w:rPr>
          <w:rFonts w:ascii="Times New Roman" w:hAnsi="Times New Roman" w:cs="Times New Roman"/>
          <w:sz w:val="24"/>
          <w:szCs w:val="24"/>
        </w:rPr>
        <w:t>т</w:t>
      </w:r>
      <w:proofErr w:type="spellEnd"/>
      <w:r w:rsidR="005C0261">
        <w:rPr>
          <w:rFonts w:ascii="Times New Roman" w:hAnsi="Times New Roman" w:cs="Times New Roman"/>
          <w:sz w:val="24"/>
          <w:szCs w:val="24"/>
        </w:rPr>
        <w:t>. Печенга. Капитальный ремонт осуществлялся НО «Фонд капитального ремонта общего имущества в многоквартирных домах в Мурманской области» в рамках реализации мероприятий Комплексного плана развития социальной и инженерной инфраструктур закрытых административно-территориальных образований Мурманской области и населенных пунктов Мурманской области с дислокацией военных формирований. Заключены контракты на общую сумму 51 199,2 тыс. рублей и отремонтировано 8 конструктивных элементов</w:t>
      </w:r>
      <w:r w:rsidR="00F12F79">
        <w:rPr>
          <w:rFonts w:ascii="Times New Roman" w:hAnsi="Times New Roman" w:cs="Times New Roman"/>
          <w:sz w:val="24"/>
          <w:szCs w:val="24"/>
        </w:rPr>
        <w:t xml:space="preserve"> общедомового имущества (капитальный ремонт) </w:t>
      </w:r>
      <w:proofErr w:type="spellStart"/>
      <w:r w:rsidR="00F12F79">
        <w:rPr>
          <w:rFonts w:ascii="Times New Roman" w:hAnsi="Times New Roman" w:cs="Times New Roman"/>
          <w:sz w:val="24"/>
          <w:szCs w:val="24"/>
        </w:rPr>
        <w:t>н</w:t>
      </w:r>
      <w:r w:rsidR="00505F08">
        <w:rPr>
          <w:rFonts w:ascii="Times New Roman" w:hAnsi="Times New Roman" w:cs="Times New Roman"/>
          <w:sz w:val="24"/>
          <w:szCs w:val="24"/>
        </w:rPr>
        <w:t>.</w:t>
      </w:r>
      <w:r w:rsidR="00F12F79">
        <w:rPr>
          <w:rFonts w:ascii="Times New Roman" w:hAnsi="Times New Roman" w:cs="Times New Roman"/>
          <w:sz w:val="24"/>
          <w:szCs w:val="24"/>
        </w:rPr>
        <w:t>п</w:t>
      </w:r>
      <w:proofErr w:type="spellEnd"/>
      <w:r w:rsidR="00F12F79">
        <w:rPr>
          <w:rFonts w:ascii="Times New Roman" w:hAnsi="Times New Roman" w:cs="Times New Roman"/>
          <w:sz w:val="24"/>
          <w:szCs w:val="24"/>
        </w:rPr>
        <w:t xml:space="preserve">. </w:t>
      </w:r>
      <w:proofErr w:type="gramStart"/>
      <w:r w:rsidR="00F12F79">
        <w:rPr>
          <w:rFonts w:ascii="Times New Roman" w:hAnsi="Times New Roman" w:cs="Times New Roman"/>
          <w:sz w:val="24"/>
          <w:szCs w:val="24"/>
        </w:rPr>
        <w:t xml:space="preserve">Спутник, </w:t>
      </w:r>
      <w:proofErr w:type="spellStart"/>
      <w:r w:rsidR="00F12F79">
        <w:rPr>
          <w:rFonts w:ascii="Times New Roman" w:hAnsi="Times New Roman" w:cs="Times New Roman"/>
          <w:sz w:val="24"/>
          <w:szCs w:val="24"/>
        </w:rPr>
        <w:t>п</w:t>
      </w:r>
      <w:r w:rsidR="00505F08">
        <w:rPr>
          <w:rFonts w:ascii="Times New Roman" w:hAnsi="Times New Roman" w:cs="Times New Roman"/>
          <w:sz w:val="24"/>
          <w:szCs w:val="24"/>
        </w:rPr>
        <w:t>.</w:t>
      </w:r>
      <w:r w:rsidR="00F12F79">
        <w:rPr>
          <w:rFonts w:ascii="Times New Roman" w:hAnsi="Times New Roman" w:cs="Times New Roman"/>
          <w:sz w:val="24"/>
          <w:szCs w:val="24"/>
        </w:rPr>
        <w:t>г</w:t>
      </w:r>
      <w:r w:rsidR="00505F08">
        <w:rPr>
          <w:rFonts w:ascii="Times New Roman" w:hAnsi="Times New Roman" w:cs="Times New Roman"/>
          <w:sz w:val="24"/>
          <w:szCs w:val="24"/>
        </w:rPr>
        <w:t>.</w:t>
      </w:r>
      <w:r w:rsidR="00F12F79">
        <w:rPr>
          <w:rFonts w:ascii="Times New Roman" w:hAnsi="Times New Roman" w:cs="Times New Roman"/>
          <w:sz w:val="24"/>
          <w:szCs w:val="24"/>
        </w:rPr>
        <w:t>т</w:t>
      </w:r>
      <w:proofErr w:type="spellEnd"/>
      <w:r w:rsidR="00F12F79">
        <w:rPr>
          <w:rFonts w:ascii="Times New Roman" w:hAnsi="Times New Roman" w:cs="Times New Roman"/>
          <w:sz w:val="24"/>
          <w:szCs w:val="24"/>
        </w:rPr>
        <w:t xml:space="preserve">. Печенга, </w:t>
      </w:r>
      <w:proofErr w:type="spellStart"/>
      <w:r w:rsidR="00F12F79">
        <w:rPr>
          <w:rFonts w:ascii="Times New Roman" w:hAnsi="Times New Roman" w:cs="Times New Roman"/>
          <w:sz w:val="24"/>
          <w:szCs w:val="24"/>
        </w:rPr>
        <w:t>н</w:t>
      </w:r>
      <w:r w:rsidR="00505F08">
        <w:rPr>
          <w:rFonts w:ascii="Times New Roman" w:hAnsi="Times New Roman" w:cs="Times New Roman"/>
          <w:sz w:val="24"/>
          <w:szCs w:val="24"/>
        </w:rPr>
        <w:t>.</w:t>
      </w:r>
      <w:r w:rsidR="00F12F79">
        <w:rPr>
          <w:rFonts w:ascii="Times New Roman" w:hAnsi="Times New Roman" w:cs="Times New Roman"/>
          <w:sz w:val="24"/>
          <w:szCs w:val="24"/>
        </w:rPr>
        <w:t>п</w:t>
      </w:r>
      <w:proofErr w:type="spellEnd"/>
      <w:r w:rsidR="00F12F79">
        <w:rPr>
          <w:rFonts w:ascii="Times New Roman" w:hAnsi="Times New Roman" w:cs="Times New Roman"/>
          <w:sz w:val="24"/>
          <w:szCs w:val="24"/>
        </w:rPr>
        <w:t>. 19 км</w:t>
      </w:r>
      <w:r w:rsidR="0035008C">
        <w:rPr>
          <w:rFonts w:ascii="Times New Roman" w:hAnsi="Times New Roman" w:cs="Times New Roman"/>
          <w:sz w:val="24"/>
          <w:szCs w:val="24"/>
        </w:rPr>
        <w:t xml:space="preserve"> (</w:t>
      </w:r>
      <w:r w:rsidR="0035008C" w:rsidRPr="001E09C7">
        <w:rPr>
          <w:rFonts w:ascii="Times New Roman" w:hAnsi="Times New Roman" w:cs="Times New Roman"/>
          <w:b/>
          <w:sz w:val="24"/>
          <w:szCs w:val="24"/>
        </w:rPr>
        <w:t>п.1.6.</w:t>
      </w:r>
      <w:r w:rsidR="0035008C">
        <w:rPr>
          <w:rFonts w:ascii="Times New Roman" w:hAnsi="Times New Roman" w:cs="Times New Roman"/>
          <w:sz w:val="24"/>
          <w:szCs w:val="24"/>
        </w:rPr>
        <w:t>);</w:t>
      </w:r>
      <w:proofErr w:type="gramEnd"/>
    </w:p>
    <w:p w14:paraId="2439788D" w14:textId="0F781EE2" w:rsidR="00A82ADB" w:rsidRDefault="00A82ADB" w:rsidP="00A82AD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5C0261">
        <w:rPr>
          <w:rFonts w:ascii="Times New Roman" w:hAnsi="Times New Roman" w:cs="Times New Roman"/>
          <w:sz w:val="24"/>
          <w:szCs w:val="24"/>
        </w:rPr>
        <w:t>7 738,4</w:t>
      </w:r>
      <w:r>
        <w:rPr>
          <w:rFonts w:ascii="Times New Roman" w:hAnsi="Times New Roman" w:cs="Times New Roman"/>
          <w:sz w:val="24"/>
          <w:szCs w:val="24"/>
        </w:rPr>
        <w:t xml:space="preserve"> тыс. рублей </w:t>
      </w:r>
      <w:r w:rsidR="00F12F79">
        <w:rPr>
          <w:rFonts w:ascii="Times New Roman" w:hAnsi="Times New Roman" w:cs="Times New Roman"/>
          <w:sz w:val="24"/>
          <w:szCs w:val="24"/>
        </w:rPr>
        <w:t xml:space="preserve">не </w:t>
      </w:r>
      <w:proofErr w:type="gramStart"/>
      <w:r w:rsidR="00F12F79">
        <w:rPr>
          <w:rFonts w:ascii="Times New Roman" w:hAnsi="Times New Roman" w:cs="Times New Roman"/>
          <w:sz w:val="24"/>
          <w:szCs w:val="24"/>
        </w:rPr>
        <w:t>использованы</w:t>
      </w:r>
      <w:proofErr w:type="gramEnd"/>
      <w:r w:rsidR="00F12F79">
        <w:rPr>
          <w:rFonts w:ascii="Times New Roman" w:hAnsi="Times New Roman" w:cs="Times New Roman"/>
          <w:sz w:val="24"/>
          <w:szCs w:val="24"/>
        </w:rPr>
        <w:t xml:space="preserve"> на мероприятие «строительство водопровода к домам участка № 1 </w:t>
      </w:r>
      <w:proofErr w:type="spellStart"/>
      <w:r w:rsidR="00F12F79">
        <w:rPr>
          <w:rFonts w:ascii="Times New Roman" w:hAnsi="Times New Roman" w:cs="Times New Roman"/>
          <w:sz w:val="24"/>
          <w:szCs w:val="24"/>
        </w:rPr>
        <w:t>н</w:t>
      </w:r>
      <w:r w:rsidR="00505F08">
        <w:rPr>
          <w:rFonts w:ascii="Times New Roman" w:hAnsi="Times New Roman" w:cs="Times New Roman"/>
          <w:sz w:val="24"/>
          <w:szCs w:val="24"/>
        </w:rPr>
        <w:t>.</w:t>
      </w:r>
      <w:r w:rsidR="00F12F79">
        <w:rPr>
          <w:rFonts w:ascii="Times New Roman" w:hAnsi="Times New Roman" w:cs="Times New Roman"/>
          <w:sz w:val="24"/>
          <w:szCs w:val="24"/>
        </w:rPr>
        <w:t>п</w:t>
      </w:r>
      <w:proofErr w:type="spellEnd"/>
      <w:r w:rsidR="00F12F79">
        <w:rPr>
          <w:rFonts w:ascii="Times New Roman" w:hAnsi="Times New Roman" w:cs="Times New Roman"/>
          <w:sz w:val="24"/>
          <w:szCs w:val="24"/>
        </w:rPr>
        <w:t xml:space="preserve">. </w:t>
      </w:r>
      <w:proofErr w:type="spellStart"/>
      <w:r w:rsidR="00F12F79">
        <w:rPr>
          <w:rFonts w:ascii="Times New Roman" w:hAnsi="Times New Roman" w:cs="Times New Roman"/>
          <w:sz w:val="24"/>
          <w:szCs w:val="24"/>
        </w:rPr>
        <w:t>Корзуново</w:t>
      </w:r>
      <w:proofErr w:type="spellEnd"/>
      <w:r w:rsidR="00F12F79">
        <w:rPr>
          <w:rFonts w:ascii="Times New Roman" w:hAnsi="Times New Roman" w:cs="Times New Roman"/>
          <w:sz w:val="24"/>
          <w:szCs w:val="24"/>
        </w:rPr>
        <w:t>», в ходе проведенных закупочных мероприятий аукцион признан не состоявшимся (протокол от 30.11.2021года), повторно закупка не размещалась</w:t>
      </w:r>
      <w:r w:rsidR="0035008C">
        <w:rPr>
          <w:rFonts w:ascii="Times New Roman" w:hAnsi="Times New Roman" w:cs="Times New Roman"/>
          <w:sz w:val="24"/>
          <w:szCs w:val="24"/>
        </w:rPr>
        <w:t xml:space="preserve"> (</w:t>
      </w:r>
      <w:r w:rsidR="0035008C" w:rsidRPr="001E09C7">
        <w:rPr>
          <w:rFonts w:ascii="Times New Roman" w:hAnsi="Times New Roman" w:cs="Times New Roman"/>
          <w:b/>
          <w:sz w:val="24"/>
          <w:szCs w:val="24"/>
        </w:rPr>
        <w:t>п.1.7.</w:t>
      </w:r>
      <w:r w:rsidR="0035008C" w:rsidRPr="001E09C7">
        <w:rPr>
          <w:rFonts w:ascii="Times New Roman" w:hAnsi="Times New Roman" w:cs="Times New Roman"/>
          <w:sz w:val="24"/>
          <w:szCs w:val="24"/>
        </w:rPr>
        <w:t>)</w:t>
      </w:r>
      <w:r w:rsidR="00F12F79" w:rsidRPr="001E09C7">
        <w:rPr>
          <w:rFonts w:ascii="Times New Roman" w:hAnsi="Times New Roman" w:cs="Times New Roman"/>
          <w:sz w:val="24"/>
          <w:szCs w:val="24"/>
        </w:rPr>
        <w:t>.</w:t>
      </w:r>
    </w:p>
    <w:p w14:paraId="4E0ED644" w14:textId="07707795" w:rsidR="002A4BA3" w:rsidRDefault="002A4BA3" w:rsidP="00A82AD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Выполнены работы по следующим мероприятиям:</w:t>
      </w:r>
    </w:p>
    <w:p w14:paraId="33C88344" w14:textId="335D6AB6" w:rsidR="0035008C" w:rsidRDefault="0035008C" w:rsidP="00A82ADB">
      <w:pPr>
        <w:spacing w:after="0" w:line="240" w:lineRule="auto"/>
        <w:ind w:firstLine="709"/>
        <w:jc w:val="both"/>
        <w:rPr>
          <w:rFonts w:ascii="Times New Roman" w:hAnsi="Times New Roman" w:cs="Times New Roman"/>
          <w:sz w:val="24"/>
          <w:szCs w:val="24"/>
        </w:rPr>
      </w:pPr>
      <w:r w:rsidRPr="002A4BA3">
        <w:rPr>
          <w:rFonts w:ascii="Times New Roman" w:hAnsi="Times New Roman" w:cs="Times New Roman"/>
          <w:b/>
          <w:sz w:val="24"/>
          <w:szCs w:val="24"/>
        </w:rPr>
        <w:lastRenderedPageBreak/>
        <w:t>п.1.1.</w:t>
      </w:r>
      <w:r>
        <w:rPr>
          <w:rFonts w:ascii="Times New Roman" w:hAnsi="Times New Roman" w:cs="Times New Roman"/>
          <w:sz w:val="24"/>
          <w:szCs w:val="24"/>
        </w:rPr>
        <w:t xml:space="preserve"> – «ремонт магистральных сетей теплоснабжения, водоснабжения и водоотведения», исполнение на сумму 15 792,0 тыс. рублей (100%). </w:t>
      </w:r>
      <w:proofErr w:type="gramStart"/>
      <w:r>
        <w:rPr>
          <w:rFonts w:ascii="Times New Roman" w:hAnsi="Times New Roman" w:cs="Times New Roman"/>
          <w:sz w:val="24"/>
          <w:szCs w:val="24"/>
        </w:rPr>
        <w:t xml:space="preserve">Выполнены работы по ремонту наружной водопроводной сети в </w:t>
      </w:r>
      <w:proofErr w:type="spellStart"/>
      <w:r>
        <w:rPr>
          <w:rFonts w:ascii="Times New Roman" w:hAnsi="Times New Roman" w:cs="Times New Roman"/>
          <w:sz w:val="24"/>
          <w:szCs w:val="24"/>
        </w:rPr>
        <w:t>п</w:t>
      </w:r>
      <w:r w:rsidR="00505F08">
        <w:rPr>
          <w:rFonts w:ascii="Times New Roman" w:hAnsi="Times New Roman" w:cs="Times New Roman"/>
          <w:sz w:val="24"/>
          <w:szCs w:val="24"/>
        </w:rPr>
        <w:t>.</w:t>
      </w:r>
      <w:r>
        <w:rPr>
          <w:rFonts w:ascii="Times New Roman" w:hAnsi="Times New Roman" w:cs="Times New Roman"/>
          <w:sz w:val="24"/>
          <w:szCs w:val="24"/>
        </w:rPr>
        <w:t>г</w:t>
      </w:r>
      <w:r w:rsidR="00505F08">
        <w:rPr>
          <w:rFonts w:ascii="Times New Roman" w:hAnsi="Times New Roman" w:cs="Times New Roman"/>
          <w:sz w:val="24"/>
          <w:szCs w:val="24"/>
        </w:rPr>
        <w:t>.</w:t>
      </w:r>
      <w:r>
        <w:rPr>
          <w:rFonts w:ascii="Times New Roman" w:hAnsi="Times New Roman" w:cs="Times New Roman"/>
          <w:sz w:val="24"/>
          <w:szCs w:val="24"/>
        </w:rPr>
        <w:t>т</w:t>
      </w:r>
      <w:proofErr w:type="spellEnd"/>
      <w:r>
        <w:rPr>
          <w:rFonts w:ascii="Times New Roman" w:hAnsi="Times New Roman" w:cs="Times New Roman"/>
          <w:sz w:val="24"/>
          <w:szCs w:val="24"/>
        </w:rPr>
        <w:t xml:space="preserve">. Никель, Полярный проезд – </w:t>
      </w:r>
      <w:r w:rsidR="00505F08">
        <w:rPr>
          <w:rFonts w:ascii="Times New Roman" w:hAnsi="Times New Roman" w:cs="Times New Roman"/>
          <w:sz w:val="24"/>
          <w:szCs w:val="24"/>
        </w:rPr>
        <w:br/>
      </w:r>
      <w:r>
        <w:rPr>
          <w:rFonts w:ascii="Times New Roman" w:hAnsi="Times New Roman" w:cs="Times New Roman"/>
          <w:sz w:val="24"/>
          <w:szCs w:val="24"/>
        </w:rPr>
        <w:t>ул. Советская,</w:t>
      </w:r>
      <w:r w:rsidR="00505F08">
        <w:rPr>
          <w:rFonts w:ascii="Times New Roman" w:hAnsi="Times New Roman" w:cs="Times New Roman"/>
          <w:sz w:val="24"/>
          <w:szCs w:val="24"/>
        </w:rPr>
        <w:t xml:space="preserve"> </w:t>
      </w:r>
      <w:r>
        <w:rPr>
          <w:rFonts w:ascii="Times New Roman" w:hAnsi="Times New Roman" w:cs="Times New Roman"/>
          <w:sz w:val="24"/>
          <w:szCs w:val="24"/>
        </w:rPr>
        <w:t>д.</w:t>
      </w:r>
      <w:r w:rsidR="00505F08">
        <w:rPr>
          <w:rFonts w:ascii="Times New Roman" w:hAnsi="Times New Roman" w:cs="Times New Roman"/>
          <w:sz w:val="24"/>
          <w:szCs w:val="24"/>
        </w:rPr>
        <w:t xml:space="preserve"> </w:t>
      </w:r>
      <w:r>
        <w:rPr>
          <w:rFonts w:ascii="Times New Roman" w:hAnsi="Times New Roman" w:cs="Times New Roman"/>
          <w:sz w:val="24"/>
          <w:szCs w:val="24"/>
        </w:rPr>
        <w:t>2 (6 130,</w:t>
      </w:r>
      <w:r w:rsidR="009F7555">
        <w:rPr>
          <w:rFonts w:ascii="Times New Roman" w:hAnsi="Times New Roman" w:cs="Times New Roman"/>
          <w:sz w:val="24"/>
          <w:szCs w:val="24"/>
        </w:rPr>
        <w:t>0 тыс. рублей).</w:t>
      </w:r>
      <w:proofErr w:type="gramEnd"/>
      <w:r w:rsidR="009F7555">
        <w:rPr>
          <w:rFonts w:ascii="Times New Roman" w:hAnsi="Times New Roman" w:cs="Times New Roman"/>
          <w:sz w:val="24"/>
          <w:szCs w:val="24"/>
        </w:rPr>
        <w:t xml:space="preserve"> </w:t>
      </w:r>
      <w:proofErr w:type="gramStart"/>
      <w:r w:rsidR="009F7555">
        <w:rPr>
          <w:rFonts w:ascii="Times New Roman" w:hAnsi="Times New Roman" w:cs="Times New Roman"/>
          <w:sz w:val="24"/>
          <w:szCs w:val="24"/>
        </w:rPr>
        <w:t>Отремонтирован участок магистральной сети теплоснабжения надземной прокладки</w:t>
      </w:r>
      <w:r w:rsidR="00052351">
        <w:rPr>
          <w:rFonts w:ascii="Times New Roman" w:hAnsi="Times New Roman" w:cs="Times New Roman"/>
          <w:sz w:val="24"/>
          <w:szCs w:val="24"/>
        </w:rPr>
        <w:t xml:space="preserve"> -</w:t>
      </w:r>
      <w:r w:rsidR="009F7555">
        <w:rPr>
          <w:rFonts w:ascii="Times New Roman" w:hAnsi="Times New Roman" w:cs="Times New Roman"/>
          <w:sz w:val="24"/>
          <w:szCs w:val="24"/>
        </w:rPr>
        <w:t xml:space="preserve"> тепловая магистральная сеть № 5 в г. Заполярный, ул. Ленина, д.</w:t>
      </w:r>
      <w:r w:rsidR="00505F08">
        <w:rPr>
          <w:rFonts w:ascii="Times New Roman" w:hAnsi="Times New Roman" w:cs="Times New Roman"/>
          <w:sz w:val="24"/>
          <w:szCs w:val="24"/>
        </w:rPr>
        <w:t xml:space="preserve"> </w:t>
      </w:r>
      <w:r w:rsidR="009F7555">
        <w:rPr>
          <w:rFonts w:ascii="Times New Roman" w:hAnsi="Times New Roman" w:cs="Times New Roman"/>
          <w:sz w:val="24"/>
          <w:szCs w:val="24"/>
        </w:rPr>
        <w:t>41 – ул. Тереш</w:t>
      </w:r>
      <w:r w:rsidR="00D26423">
        <w:rPr>
          <w:rFonts w:ascii="Times New Roman" w:hAnsi="Times New Roman" w:cs="Times New Roman"/>
          <w:sz w:val="24"/>
          <w:szCs w:val="24"/>
        </w:rPr>
        <w:t>ковой, д. 6 протяженность 778 м</w:t>
      </w:r>
      <w:r w:rsidR="009F7555">
        <w:rPr>
          <w:rFonts w:ascii="Times New Roman" w:hAnsi="Times New Roman" w:cs="Times New Roman"/>
          <w:sz w:val="24"/>
          <w:szCs w:val="24"/>
        </w:rPr>
        <w:t xml:space="preserve"> (9 662,0 тыс. рублей).</w:t>
      </w:r>
      <w:proofErr w:type="gramEnd"/>
    </w:p>
    <w:p w14:paraId="17FCF774" w14:textId="21D38A6E" w:rsidR="005C0261" w:rsidRDefault="002A4BA3" w:rsidP="00A82ADB">
      <w:pPr>
        <w:spacing w:after="0" w:line="240" w:lineRule="auto"/>
        <w:ind w:firstLine="709"/>
        <w:jc w:val="both"/>
        <w:rPr>
          <w:rFonts w:ascii="Times New Roman" w:hAnsi="Times New Roman" w:cs="Times New Roman"/>
          <w:sz w:val="24"/>
          <w:szCs w:val="24"/>
        </w:rPr>
      </w:pPr>
      <w:r w:rsidRPr="00052351">
        <w:rPr>
          <w:rFonts w:ascii="Times New Roman" w:hAnsi="Times New Roman" w:cs="Times New Roman"/>
          <w:b/>
          <w:sz w:val="24"/>
          <w:szCs w:val="24"/>
        </w:rPr>
        <w:t>п.1.2.</w:t>
      </w:r>
      <w:r>
        <w:rPr>
          <w:rFonts w:ascii="Times New Roman" w:hAnsi="Times New Roman" w:cs="Times New Roman"/>
          <w:sz w:val="24"/>
          <w:szCs w:val="24"/>
        </w:rPr>
        <w:t xml:space="preserve"> – «ремонт объектов и внутриквартальных сетей холодного водоснабжения и водоотведения» на сумму 450,0 тыс. рублей. Выполнены работы по замене участка холодного водоснабжения от дома № 12 до дома № 16 по ул. </w:t>
      </w:r>
      <w:proofErr w:type="gramStart"/>
      <w:r>
        <w:rPr>
          <w:rFonts w:ascii="Times New Roman" w:hAnsi="Times New Roman" w:cs="Times New Roman"/>
          <w:sz w:val="24"/>
          <w:szCs w:val="24"/>
        </w:rPr>
        <w:t>Юбилейная</w:t>
      </w:r>
      <w:proofErr w:type="gramEnd"/>
      <w:r w:rsidR="00052351">
        <w:rPr>
          <w:rFonts w:ascii="Times New Roman" w:hAnsi="Times New Roman" w:cs="Times New Roman"/>
          <w:sz w:val="24"/>
          <w:szCs w:val="24"/>
        </w:rPr>
        <w:t>,</w:t>
      </w:r>
      <w:r>
        <w:rPr>
          <w:rFonts w:ascii="Times New Roman" w:hAnsi="Times New Roman" w:cs="Times New Roman"/>
          <w:sz w:val="24"/>
          <w:szCs w:val="24"/>
        </w:rPr>
        <w:t xml:space="preserve"> протяженностью 133</w:t>
      </w:r>
      <w:r w:rsidR="00505F08">
        <w:rPr>
          <w:rFonts w:ascii="Times New Roman" w:hAnsi="Times New Roman" w:cs="Times New Roman"/>
          <w:sz w:val="24"/>
          <w:szCs w:val="24"/>
        </w:rPr>
        <w:t xml:space="preserve"> </w:t>
      </w:r>
      <w:r w:rsidR="003D36AA">
        <w:rPr>
          <w:rFonts w:ascii="Times New Roman" w:hAnsi="Times New Roman" w:cs="Times New Roman"/>
          <w:sz w:val="24"/>
          <w:szCs w:val="24"/>
        </w:rPr>
        <w:t>м и 2 люка;</w:t>
      </w:r>
    </w:p>
    <w:p w14:paraId="42B0C35B" w14:textId="17E97B0C" w:rsidR="00A82ADB" w:rsidRDefault="003D36AA" w:rsidP="003D36AA">
      <w:pPr>
        <w:tabs>
          <w:tab w:val="left" w:pos="709"/>
        </w:tabs>
        <w:spacing w:after="0" w:line="240" w:lineRule="auto"/>
        <w:jc w:val="both"/>
        <w:rPr>
          <w:rFonts w:ascii="Times New Roman" w:hAnsi="Times New Roman" w:cs="Times New Roman"/>
          <w:sz w:val="24"/>
          <w:szCs w:val="24"/>
        </w:rPr>
      </w:pPr>
      <w:r w:rsidRPr="003D36AA">
        <w:rPr>
          <w:rFonts w:ascii="Times New Roman" w:hAnsi="Times New Roman" w:cs="Times New Roman"/>
          <w:sz w:val="24"/>
          <w:szCs w:val="24"/>
        </w:rPr>
        <w:t xml:space="preserve">           </w:t>
      </w:r>
      <w:r w:rsidRPr="00052351">
        <w:rPr>
          <w:rFonts w:ascii="Times New Roman" w:hAnsi="Times New Roman" w:cs="Times New Roman"/>
          <w:b/>
          <w:sz w:val="24"/>
          <w:szCs w:val="24"/>
        </w:rPr>
        <w:t>п.</w:t>
      </w:r>
      <w:r w:rsidR="00052351" w:rsidRPr="00052351">
        <w:rPr>
          <w:rFonts w:ascii="Times New Roman" w:hAnsi="Times New Roman" w:cs="Times New Roman"/>
          <w:b/>
          <w:sz w:val="24"/>
          <w:szCs w:val="24"/>
        </w:rPr>
        <w:t>1.3.</w:t>
      </w:r>
      <w:r w:rsidR="00052351">
        <w:rPr>
          <w:rFonts w:ascii="Times New Roman" w:hAnsi="Times New Roman" w:cs="Times New Roman"/>
          <w:sz w:val="24"/>
          <w:szCs w:val="24"/>
        </w:rPr>
        <w:t xml:space="preserve"> – «проведение экспертизы сметных расчетов стоимости ремонтных работ», исполнение в сумме 150,0 тыс. рублей. Проведена экспертиза сметного </w:t>
      </w:r>
      <w:proofErr w:type="gramStart"/>
      <w:r w:rsidR="00052351">
        <w:rPr>
          <w:rFonts w:ascii="Times New Roman" w:hAnsi="Times New Roman" w:cs="Times New Roman"/>
          <w:sz w:val="24"/>
          <w:szCs w:val="24"/>
        </w:rPr>
        <w:t>расчета стоимости ремонтных работ участка магистральной сети</w:t>
      </w:r>
      <w:proofErr w:type="gramEnd"/>
      <w:r w:rsidR="00052351">
        <w:rPr>
          <w:rFonts w:ascii="Times New Roman" w:hAnsi="Times New Roman" w:cs="Times New Roman"/>
          <w:sz w:val="24"/>
          <w:szCs w:val="24"/>
        </w:rPr>
        <w:t xml:space="preserve"> № 5 теплоснабжения надземной прокладки;</w:t>
      </w:r>
    </w:p>
    <w:p w14:paraId="73224336" w14:textId="66A89339" w:rsidR="00052351" w:rsidRPr="00505F08" w:rsidRDefault="00052351" w:rsidP="003D36AA">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52351">
        <w:rPr>
          <w:rFonts w:ascii="Times New Roman" w:hAnsi="Times New Roman" w:cs="Times New Roman"/>
          <w:b/>
          <w:sz w:val="24"/>
          <w:szCs w:val="24"/>
        </w:rPr>
        <w:t>п.1.5.</w:t>
      </w:r>
      <w:r>
        <w:rPr>
          <w:rFonts w:ascii="Times New Roman" w:hAnsi="Times New Roman" w:cs="Times New Roman"/>
          <w:sz w:val="24"/>
          <w:szCs w:val="24"/>
        </w:rPr>
        <w:t xml:space="preserve"> – «проведение работ по разработке и актуализации схем теплоснабжения, водоснабжения и водоотведения Печенгского муниципального округа»</w:t>
      </w:r>
      <w:r w:rsidR="00A62228">
        <w:rPr>
          <w:rFonts w:ascii="Times New Roman" w:hAnsi="Times New Roman" w:cs="Times New Roman"/>
          <w:sz w:val="24"/>
          <w:szCs w:val="24"/>
        </w:rPr>
        <w:t>, исполнение 363,4 тыс. рублей.</w:t>
      </w:r>
    </w:p>
    <w:p w14:paraId="67A800C2" w14:textId="77777777" w:rsidR="003D36AA" w:rsidRPr="00505F08" w:rsidRDefault="003D36AA" w:rsidP="00A82ADB">
      <w:pPr>
        <w:spacing w:after="0" w:line="240" w:lineRule="auto"/>
        <w:jc w:val="both"/>
        <w:rPr>
          <w:rFonts w:ascii="Times New Roman" w:hAnsi="Times New Roman" w:cs="Times New Roman"/>
          <w:sz w:val="24"/>
          <w:szCs w:val="24"/>
        </w:rPr>
      </w:pPr>
    </w:p>
    <w:p w14:paraId="12434BA9" w14:textId="22EA76B2" w:rsidR="00A82ADB" w:rsidRPr="00505F08" w:rsidRDefault="00A82ADB" w:rsidP="00A82ADB">
      <w:pPr>
        <w:spacing w:after="0" w:line="240" w:lineRule="auto"/>
        <w:jc w:val="center"/>
        <w:rPr>
          <w:rFonts w:ascii="Times New Roman" w:hAnsi="Times New Roman" w:cs="Times New Roman"/>
          <w:sz w:val="24"/>
          <w:szCs w:val="24"/>
          <w:u w:val="single"/>
        </w:rPr>
      </w:pPr>
      <w:r w:rsidRPr="00505F08">
        <w:rPr>
          <w:rFonts w:ascii="Times New Roman" w:hAnsi="Times New Roman" w:cs="Times New Roman"/>
          <w:bCs/>
          <w:sz w:val="24"/>
          <w:szCs w:val="24"/>
          <w:u w:val="single"/>
        </w:rPr>
        <w:t xml:space="preserve">Анализ целевых индикаторов подпрограммы </w:t>
      </w:r>
      <w:r w:rsidR="00052351" w:rsidRPr="00505F08">
        <w:rPr>
          <w:rFonts w:ascii="Times New Roman" w:hAnsi="Times New Roman" w:cs="Times New Roman"/>
          <w:bCs/>
          <w:sz w:val="24"/>
          <w:szCs w:val="24"/>
          <w:u w:val="single"/>
        </w:rPr>
        <w:t>2 н</w:t>
      </w:r>
      <w:r w:rsidR="00052351" w:rsidRPr="00505F08">
        <w:rPr>
          <w:rFonts w:ascii="Times New Roman" w:hAnsi="Times New Roman" w:cs="Times New Roman"/>
          <w:sz w:val="24"/>
          <w:szCs w:val="24"/>
          <w:u w:val="single"/>
        </w:rPr>
        <w:t>а 2021</w:t>
      </w:r>
      <w:r w:rsidRPr="00505F08">
        <w:rPr>
          <w:rFonts w:ascii="Times New Roman" w:hAnsi="Times New Roman" w:cs="Times New Roman"/>
          <w:sz w:val="24"/>
          <w:szCs w:val="24"/>
          <w:u w:val="single"/>
        </w:rPr>
        <w:t xml:space="preserve"> год</w:t>
      </w:r>
    </w:p>
    <w:p w14:paraId="4B726E49" w14:textId="77777777" w:rsidR="00505F08" w:rsidRPr="00505F08" w:rsidRDefault="00505F08" w:rsidP="00A82ADB">
      <w:pPr>
        <w:spacing w:after="0" w:line="240" w:lineRule="auto"/>
        <w:jc w:val="center"/>
        <w:rPr>
          <w:rFonts w:ascii="Times New Roman" w:hAnsi="Times New Roman" w:cs="Times New Roman"/>
          <w:sz w:val="24"/>
          <w:szCs w:val="24"/>
          <w:u w:val="single"/>
        </w:rPr>
      </w:pPr>
    </w:p>
    <w:tbl>
      <w:tblPr>
        <w:tblpPr w:leftFromText="180" w:rightFromText="180" w:vertAnchor="text" w:horzAnchor="margin" w:tblpX="148" w:tblpY="81"/>
        <w:tblW w:w="9464" w:type="dxa"/>
        <w:tblLayout w:type="fixed"/>
        <w:tblLook w:val="04A0" w:firstRow="1" w:lastRow="0" w:firstColumn="1" w:lastColumn="0" w:noHBand="0" w:noVBand="1"/>
      </w:tblPr>
      <w:tblGrid>
        <w:gridCol w:w="675"/>
        <w:gridCol w:w="4962"/>
        <w:gridCol w:w="850"/>
        <w:gridCol w:w="1560"/>
        <w:gridCol w:w="1417"/>
      </w:tblGrid>
      <w:tr w:rsidR="00A82ADB" w:rsidRPr="005F5E42" w14:paraId="242488B8" w14:textId="77777777" w:rsidTr="00505F08">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3ABA3E74" w14:textId="77777777" w:rsidR="00A82ADB"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w:t>
            </w:r>
          </w:p>
          <w:p w14:paraId="15FABA7D" w14:textId="77777777" w:rsidR="00A82ADB" w:rsidRPr="005F5E42" w:rsidRDefault="00A82ADB" w:rsidP="00DC125C">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 xml:space="preserve"> </w:t>
            </w: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r w:rsidRPr="005F5E42">
              <w:rPr>
                <w:rFonts w:ascii="Times New Roman" w:hAnsi="Times New Roman" w:cs="Times New Roman"/>
                <w:bCs/>
                <w:sz w:val="20"/>
                <w:szCs w:val="20"/>
              </w:rPr>
              <w:t xml:space="preserve"> </w:t>
            </w:r>
          </w:p>
        </w:tc>
        <w:tc>
          <w:tcPr>
            <w:tcW w:w="4962" w:type="dxa"/>
            <w:vMerge w:val="restart"/>
            <w:tcBorders>
              <w:top w:val="single" w:sz="4" w:space="0" w:color="auto"/>
              <w:left w:val="nil"/>
              <w:right w:val="single" w:sz="4" w:space="0" w:color="auto"/>
            </w:tcBorders>
            <w:shd w:val="clear" w:color="auto" w:fill="auto"/>
          </w:tcPr>
          <w:p w14:paraId="4ED118CA"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46B0CCE2"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07B0C93B" w14:textId="32EF3F8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Значение показателя, 20</w:t>
            </w:r>
            <w:r w:rsidR="00920EC2">
              <w:rPr>
                <w:rFonts w:ascii="Times New Roman" w:hAnsi="Times New Roman" w:cs="Times New Roman"/>
                <w:bCs/>
                <w:sz w:val="20"/>
                <w:szCs w:val="20"/>
              </w:rPr>
              <w:t>21</w:t>
            </w:r>
            <w:r w:rsidRPr="005F5E42">
              <w:rPr>
                <w:rFonts w:ascii="Times New Roman" w:hAnsi="Times New Roman" w:cs="Times New Roman"/>
                <w:bCs/>
                <w:sz w:val="20"/>
                <w:szCs w:val="20"/>
              </w:rPr>
              <w:t xml:space="preserve"> год</w:t>
            </w:r>
          </w:p>
        </w:tc>
      </w:tr>
      <w:tr w:rsidR="00A82ADB" w:rsidRPr="005F5E42" w14:paraId="3097572C" w14:textId="77777777" w:rsidTr="00505F08">
        <w:trPr>
          <w:trHeight w:val="145"/>
        </w:trPr>
        <w:tc>
          <w:tcPr>
            <w:tcW w:w="675" w:type="dxa"/>
            <w:vMerge/>
            <w:tcBorders>
              <w:left w:val="single" w:sz="4" w:space="0" w:color="auto"/>
              <w:bottom w:val="single" w:sz="4" w:space="0" w:color="auto"/>
              <w:right w:val="single" w:sz="4" w:space="0" w:color="auto"/>
            </w:tcBorders>
            <w:shd w:val="clear" w:color="auto" w:fill="auto"/>
          </w:tcPr>
          <w:p w14:paraId="289DBBBC" w14:textId="77777777" w:rsidR="00A82ADB" w:rsidRPr="005F5E42" w:rsidRDefault="00A82ADB" w:rsidP="00DC125C">
            <w:pPr>
              <w:spacing w:after="0" w:line="240" w:lineRule="auto"/>
              <w:jc w:val="center"/>
              <w:rPr>
                <w:rFonts w:ascii="Times New Roman" w:hAnsi="Times New Roman" w:cs="Times New Roman"/>
                <w:bCs/>
                <w:sz w:val="20"/>
                <w:szCs w:val="20"/>
              </w:rPr>
            </w:pPr>
          </w:p>
        </w:tc>
        <w:tc>
          <w:tcPr>
            <w:tcW w:w="4962" w:type="dxa"/>
            <w:vMerge/>
            <w:tcBorders>
              <w:left w:val="nil"/>
              <w:bottom w:val="single" w:sz="4" w:space="0" w:color="auto"/>
              <w:right w:val="single" w:sz="4" w:space="0" w:color="auto"/>
            </w:tcBorders>
            <w:shd w:val="clear" w:color="auto" w:fill="auto"/>
          </w:tcPr>
          <w:p w14:paraId="4637DA50" w14:textId="77777777" w:rsidR="00A82ADB" w:rsidRPr="005F5E42" w:rsidRDefault="00A82ADB" w:rsidP="00DC125C">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67BEFFAF" w14:textId="77777777" w:rsidR="00A82ADB" w:rsidRPr="005F5E42" w:rsidRDefault="00A82ADB" w:rsidP="00DC125C">
            <w:pPr>
              <w:spacing w:after="0" w:line="240" w:lineRule="auto"/>
              <w:jc w:val="center"/>
              <w:rPr>
                <w:rFonts w:ascii="Times New Roman" w:hAnsi="Times New Roman" w:cs="Times New Roman"/>
                <w:bCs/>
                <w:sz w:val="20"/>
                <w:szCs w:val="20"/>
              </w:rPr>
            </w:pPr>
          </w:p>
        </w:tc>
        <w:tc>
          <w:tcPr>
            <w:tcW w:w="1560" w:type="dxa"/>
            <w:tcBorders>
              <w:top w:val="single" w:sz="4" w:space="0" w:color="auto"/>
              <w:left w:val="nil"/>
              <w:bottom w:val="single" w:sz="4" w:space="0" w:color="auto"/>
              <w:right w:val="single" w:sz="4" w:space="0" w:color="auto"/>
            </w:tcBorders>
            <w:shd w:val="clear" w:color="auto" w:fill="auto"/>
          </w:tcPr>
          <w:p w14:paraId="2563C780"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Утвержденное </w:t>
            </w:r>
          </w:p>
        </w:tc>
        <w:tc>
          <w:tcPr>
            <w:tcW w:w="1417" w:type="dxa"/>
            <w:tcBorders>
              <w:top w:val="single" w:sz="4" w:space="0" w:color="auto"/>
              <w:left w:val="nil"/>
              <w:bottom w:val="single" w:sz="4" w:space="0" w:color="auto"/>
              <w:right w:val="single" w:sz="4" w:space="0" w:color="auto"/>
            </w:tcBorders>
            <w:shd w:val="clear" w:color="auto" w:fill="auto"/>
          </w:tcPr>
          <w:p w14:paraId="7FE934B1"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Достигнутое </w:t>
            </w:r>
          </w:p>
        </w:tc>
      </w:tr>
      <w:tr w:rsidR="00BE103D" w:rsidRPr="005F5E42" w14:paraId="4F0232FB" w14:textId="77777777" w:rsidTr="00505F08">
        <w:trPr>
          <w:trHeight w:val="210"/>
        </w:trPr>
        <w:tc>
          <w:tcPr>
            <w:tcW w:w="675" w:type="dxa"/>
            <w:tcBorders>
              <w:top w:val="nil"/>
              <w:left w:val="single" w:sz="4" w:space="0" w:color="auto"/>
              <w:bottom w:val="single" w:sz="4" w:space="0" w:color="auto"/>
              <w:right w:val="single" w:sz="4" w:space="0" w:color="auto"/>
            </w:tcBorders>
            <w:shd w:val="clear" w:color="auto" w:fill="auto"/>
            <w:noWrap/>
          </w:tcPr>
          <w:p w14:paraId="38F809FA" w14:textId="1C511C3F" w:rsidR="00BE103D" w:rsidRPr="005F5E42" w:rsidRDefault="004950F7" w:rsidP="00DC125C">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4962" w:type="dxa"/>
            <w:tcBorders>
              <w:top w:val="nil"/>
              <w:left w:val="nil"/>
              <w:bottom w:val="single" w:sz="4" w:space="0" w:color="auto"/>
              <w:right w:val="single" w:sz="4" w:space="0" w:color="auto"/>
            </w:tcBorders>
            <w:shd w:val="clear" w:color="auto" w:fill="auto"/>
            <w:noWrap/>
          </w:tcPr>
          <w:p w14:paraId="1EA3913E" w14:textId="775A9AE2" w:rsidR="00BE103D" w:rsidRPr="00B4171D" w:rsidRDefault="00BE103D" w:rsidP="00DC125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Наличие паспортов готовности к отопительному сезону на объекты ЖКХ</w:t>
            </w:r>
          </w:p>
        </w:tc>
        <w:tc>
          <w:tcPr>
            <w:tcW w:w="850" w:type="dxa"/>
            <w:tcBorders>
              <w:top w:val="nil"/>
              <w:left w:val="nil"/>
              <w:bottom w:val="single" w:sz="4" w:space="0" w:color="auto"/>
              <w:right w:val="single" w:sz="4" w:space="0" w:color="auto"/>
            </w:tcBorders>
            <w:shd w:val="clear" w:color="auto" w:fill="auto"/>
          </w:tcPr>
          <w:p w14:paraId="0407ADB3" w14:textId="69F4D386" w:rsidR="00BE103D" w:rsidRPr="005F5E42" w:rsidRDefault="00BE103D"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1560" w:type="dxa"/>
            <w:tcBorders>
              <w:top w:val="nil"/>
              <w:left w:val="nil"/>
              <w:bottom w:val="single" w:sz="4" w:space="0" w:color="auto"/>
              <w:right w:val="single" w:sz="4" w:space="0" w:color="auto"/>
            </w:tcBorders>
            <w:shd w:val="clear" w:color="auto" w:fill="auto"/>
            <w:noWrap/>
          </w:tcPr>
          <w:p w14:paraId="359F6C04" w14:textId="7063AC98" w:rsidR="00BE103D" w:rsidRPr="005F5E42" w:rsidRDefault="00BE103D"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7" w:type="dxa"/>
            <w:tcBorders>
              <w:top w:val="nil"/>
              <w:left w:val="nil"/>
              <w:bottom w:val="single" w:sz="4" w:space="0" w:color="auto"/>
              <w:right w:val="single" w:sz="4" w:space="0" w:color="auto"/>
            </w:tcBorders>
            <w:shd w:val="clear" w:color="auto" w:fill="auto"/>
          </w:tcPr>
          <w:p w14:paraId="4FA6D9E6" w14:textId="0470ED4D" w:rsidR="00BE103D" w:rsidRPr="005F5E42" w:rsidRDefault="00D50690"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BE103D" w:rsidRPr="005F5E42" w14:paraId="5651F20E" w14:textId="77777777" w:rsidTr="00505F08">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226AACA3" w14:textId="6EB56D48" w:rsidR="00BE103D" w:rsidRPr="005F5E42" w:rsidRDefault="004950F7" w:rsidP="00DC125C">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4962" w:type="dxa"/>
            <w:tcBorders>
              <w:top w:val="single" w:sz="4" w:space="0" w:color="auto"/>
              <w:left w:val="nil"/>
              <w:bottom w:val="single" w:sz="4" w:space="0" w:color="auto"/>
              <w:right w:val="single" w:sz="4" w:space="0" w:color="auto"/>
            </w:tcBorders>
            <w:shd w:val="clear" w:color="auto" w:fill="auto"/>
          </w:tcPr>
          <w:p w14:paraId="0323C0DB" w14:textId="77777777" w:rsidR="00BE103D" w:rsidRDefault="00BE103D" w:rsidP="00DC125C">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отремонтированных магистральных сетей тепло- и водоснабжения от общей протяженности системы тепло- и водоснабжения:</w:t>
            </w:r>
          </w:p>
          <w:p w14:paraId="728AD317" w14:textId="39E29F4D" w:rsidR="00BE103D" w:rsidRDefault="00BE103D" w:rsidP="00DC125C">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г. Заполярный</w:t>
            </w:r>
          </w:p>
          <w:p w14:paraId="716DC0CE" w14:textId="08D27F52" w:rsidR="00BE103D" w:rsidRPr="00B4171D" w:rsidRDefault="00BE103D" w:rsidP="00DC125C">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пгт</w:t>
            </w:r>
            <w:proofErr w:type="spellEnd"/>
            <w:r>
              <w:rPr>
                <w:rFonts w:ascii="Times New Roman" w:hAnsi="Times New Roman" w:cs="Times New Roman"/>
                <w:sz w:val="20"/>
                <w:szCs w:val="20"/>
              </w:rPr>
              <w:t>. Никель</w:t>
            </w:r>
          </w:p>
        </w:tc>
        <w:tc>
          <w:tcPr>
            <w:tcW w:w="850" w:type="dxa"/>
            <w:tcBorders>
              <w:top w:val="single" w:sz="4" w:space="0" w:color="auto"/>
              <w:left w:val="nil"/>
              <w:bottom w:val="single" w:sz="4" w:space="0" w:color="auto"/>
              <w:right w:val="single" w:sz="4" w:space="0" w:color="auto"/>
            </w:tcBorders>
            <w:shd w:val="clear" w:color="auto" w:fill="auto"/>
          </w:tcPr>
          <w:p w14:paraId="0E6B2CEE" w14:textId="77777777" w:rsidR="00BE103D" w:rsidRDefault="00BE103D" w:rsidP="00DC125C">
            <w:pPr>
              <w:widowControl w:val="0"/>
              <w:autoSpaceDE w:val="0"/>
              <w:autoSpaceDN w:val="0"/>
              <w:adjustRightInd w:val="0"/>
              <w:spacing w:after="0" w:line="240" w:lineRule="auto"/>
              <w:jc w:val="center"/>
              <w:rPr>
                <w:rFonts w:ascii="Times New Roman" w:hAnsi="Times New Roman" w:cs="Times New Roman"/>
                <w:sz w:val="20"/>
                <w:szCs w:val="20"/>
              </w:rPr>
            </w:pPr>
          </w:p>
          <w:p w14:paraId="40A76C85" w14:textId="77777777" w:rsidR="00BE103D" w:rsidRDefault="00BE103D" w:rsidP="00DC125C">
            <w:pPr>
              <w:widowControl w:val="0"/>
              <w:autoSpaceDE w:val="0"/>
              <w:autoSpaceDN w:val="0"/>
              <w:adjustRightInd w:val="0"/>
              <w:spacing w:after="0" w:line="240" w:lineRule="auto"/>
              <w:jc w:val="center"/>
              <w:rPr>
                <w:rFonts w:ascii="Times New Roman" w:hAnsi="Times New Roman" w:cs="Times New Roman"/>
                <w:sz w:val="20"/>
                <w:szCs w:val="20"/>
              </w:rPr>
            </w:pPr>
          </w:p>
          <w:p w14:paraId="71FAFDC9" w14:textId="77777777" w:rsidR="00BE103D" w:rsidRDefault="00BE103D" w:rsidP="00DC125C">
            <w:pPr>
              <w:widowControl w:val="0"/>
              <w:autoSpaceDE w:val="0"/>
              <w:autoSpaceDN w:val="0"/>
              <w:adjustRightInd w:val="0"/>
              <w:spacing w:after="0" w:line="240" w:lineRule="auto"/>
              <w:jc w:val="center"/>
              <w:rPr>
                <w:rFonts w:ascii="Times New Roman" w:hAnsi="Times New Roman" w:cs="Times New Roman"/>
                <w:sz w:val="20"/>
                <w:szCs w:val="20"/>
              </w:rPr>
            </w:pPr>
          </w:p>
          <w:p w14:paraId="1A8A85A4" w14:textId="45644D64" w:rsidR="00BE103D" w:rsidRPr="005F5E42" w:rsidRDefault="00BE103D"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auto"/>
              <w:left w:val="nil"/>
              <w:bottom w:val="single" w:sz="4" w:space="0" w:color="auto"/>
              <w:right w:val="single" w:sz="4" w:space="0" w:color="auto"/>
            </w:tcBorders>
            <w:shd w:val="clear" w:color="auto" w:fill="auto"/>
          </w:tcPr>
          <w:p w14:paraId="44E6EF32" w14:textId="77777777" w:rsidR="00BE103D" w:rsidRDefault="00BE103D" w:rsidP="00DC125C">
            <w:pPr>
              <w:widowControl w:val="0"/>
              <w:autoSpaceDE w:val="0"/>
              <w:autoSpaceDN w:val="0"/>
              <w:adjustRightInd w:val="0"/>
              <w:spacing w:after="0" w:line="240" w:lineRule="auto"/>
              <w:jc w:val="center"/>
              <w:rPr>
                <w:rFonts w:ascii="Times New Roman" w:hAnsi="Times New Roman" w:cs="Times New Roman"/>
                <w:sz w:val="20"/>
                <w:szCs w:val="20"/>
              </w:rPr>
            </w:pPr>
          </w:p>
          <w:p w14:paraId="6A732FA5" w14:textId="77777777" w:rsidR="00BE103D" w:rsidRDefault="00BE103D" w:rsidP="00DC125C">
            <w:pPr>
              <w:widowControl w:val="0"/>
              <w:autoSpaceDE w:val="0"/>
              <w:autoSpaceDN w:val="0"/>
              <w:adjustRightInd w:val="0"/>
              <w:spacing w:after="0" w:line="240" w:lineRule="auto"/>
              <w:jc w:val="center"/>
              <w:rPr>
                <w:rFonts w:ascii="Times New Roman" w:hAnsi="Times New Roman" w:cs="Times New Roman"/>
                <w:sz w:val="20"/>
                <w:szCs w:val="20"/>
              </w:rPr>
            </w:pPr>
          </w:p>
          <w:p w14:paraId="5FF7CF04" w14:textId="77777777" w:rsidR="00BE103D" w:rsidRDefault="00BE103D" w:rsidP="00DC125C">
            <w:pPr>
              <w:widowControl w:val="0"/>
              <w:autoSpaceDE w:val="0"/>
              <w:autoSpaceDN w:val="0"/>
              <w:adjustRightInd w:val="0"/>
              <w:spacing w:after="0" w:line="240" w:lineRule="auto"/>
              <w:jc w:val="center"/>
              <w:rPr>
                <w:rFonts w:ascii="Times New Roman" w:hAnsi="Times New Roman" w:cs="Times New Roman"/>
                <w:sz w:val="20"/>
                <w:szCs w:val="20"/>
              </w:rPr>
            </w:pPr>
          </w:p>
          <w:p w14:paraId="40CDB2E1" w14:textId="76CFB17C" w:rsidR="00BE103D" w:rsidRDefault="00BE103D"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1,4</w:t>
            </w:r>
          </w:p>
          <w:p w14:paraId="4F35A025" w14:textId="543E597B" w:rsidR="00BE103D" w:rsidRPr="005F5E42" w:rsidRDefault="00BE103D" w:rsidP="00DC125C">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не менее 0,5</w:t>
            </w:r>
          </w:p>
        </w:tc>
        <w:tc>
          <w:tcPr>
            <w:tcW w:w="1417" w:type="dxa"/>
            <w:tcBorders>
              <w:top w:val="single" w:sz="4" w:space="0" w:color="auto"/>
              <w:left w:val="nil"/>
              <w:bottom w:val="single" w:sz="4" w:space="0" w:color="auto"/>
              <w:right w:val="single" w:sz="4" w:space="0" w:color="auto"/>
            </w:tcBorders>
            <w:shd w:val="clear" w:color="000000" w:fill="FFFFFF"/>
          </w:tcPr>
          <w:p w14:paraId="2BF25FEA" w14:textId="77777777" w:rsidR="00BE103D" w:rsidRPr="00D50690" w:rsidRDefault="00BE103D" w:rsidP="00DC125C">
            <w:pPr>
              <w:spacing w:after="0" w:line="240" w:lineRule="auto"/>
              <w:jc w:val="center"/>
              <w:rPr>
                <w:rFonts w:ascii="Times New Roman" w:hAnsi="Times New Roman" w:cs="Times New Roman"/>
                <w:sz w:val="20"/>
                <w:szCs w:val="20"/>
              </w:rPr>
            </w:pPr>
          </w:p>
          <w:p w14:paraId="0C5656C6" w14:textId="77777777" w:rsidR="00BE103D" w:rsidRPr="00D50690" w:rsidRDefault="00BE103D" w:rsidP="00DC125C">
            <w:pPr>
              <w:spacing w:after="0" w:line="240" w:lineRule="auto"/>
              <w:jc w:val="center"/>
              <w:rPr>
                <w:rFonts w:ascii="Times New Roman" w:hAnsi="Times New Roman" w:cs="Times New Roman"/>
                <w:sz w:val="20"/>
                <w:szCs w:val="20"/>
              </w:rPr>
            </w:pPr>
          </w:p>
          <w:p w14:paraId="674B9756" w14:textId="77777777" w:rsidR="00BE103D" w:rsidRPr="00D50690" w:rsidRDefault="00BE103D" w:rsidP="00DC125C">
            <w:pPr>
              <w:spacing w:after="0" w:line="240" w:lineRule="auto"/>
              <w:jc w:val="center"/>
              <w:rPr>
                <w:rFonts w:ascii="Times New Roman" w:hAnsi="Times New Roman" w:cs="Times New Roman"/>
                <w:sz w:val="20"/>
                <w:szCs w:val="20"/>
              </w:rPr>
            </w:pPr>
          </w:p>
          <w:p w14:paraId="1EED28BC" w14:textId="77777777" w:rsidR="00BE103D" w:rsidRDefault="00D50690"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4,45</w:t>
            </w:r>
          </w:p>
          <w:p w14:paraId="574D94CA" w14:textId="0B407BB5" w:rsidR="00D50690" w:rsidRPr="00D50690" w:rsidRDefault="00D50690"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r>
      <w:tr w:rsidR="00BE103D" w:rsidRPr="005F5E42" w14:paraId="29A7098E" w14:textId="77777777" w:rsidTr="00505F08">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20BFF9C6" w14:textId="412E5F8A" w:rsidR="00BE103D" w:rsidRPr="005F5E42" w:rsidRDefault="004950F7" w:rsidP="00DC125C">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4962" w:type="dxa"/>
            <w:tcBorders>
              <w:top w:val="single" w:sz="4" w:space="0" w:color="auto"/>
              <w:left w:val="nil"/>
              <w:bottom w:val="single" w:sz="4" w:space="0" w:color="auto"/>
              <w:right w:val="single" w:sz="4" w:space="0" w:color="auto"/>
            </w:tcBorders>
            <w:shd w:val="clear" w:color="auto" w:fill="auto"/>
          </w:tcPr>
          <w:p w14:paraId="7FDDEFFA" w14:textId="37E76454" w:rsidR="00BE103D" w:rsidRPr="00B4171D" w:rsidRDefault="00BE103D" w:rsidP="00DC125C">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Доля отремонтированных внутриквартальных сетей водоснабжения и водоотведения от общей протяженности системы водоснабжения и водоотведения г. </w:t>
            </w:r>
            <w:proofErr w:type="gramStart"/>
            <w:r>
              <w:rPr>
                <w:rFonts w:ascii="Times New Roman" w:hAnsi="Times New Roman" w:cs="Times New Roman"/>
                <w:sz w:val="20"/>
                <w:szCs w:val="20"/>
              </w:rPr>
              <w:t>Заполярный</w:t>
            </w:r>
            <w:proofErr w:type="gramEnd"/>
          </w:p>
        </w:tc>
        <w:tc>
          <w:tcPr>
            <w:tcW w:w="850" w:type="dxa"/>
            <w:tcBorders>
              <w:top w:val="single" w:sz="4" w:space="0" w:color="auto"/>
              <w:left w:val="nil"/>
              <w:bottom w:val="single" w:sz="4" w:space="0" w:color="auto"/>
              <w:right w:val="single" w:sz="4" w:space="0" w:color="auto"/>
            </w:tcBorders>
            <w:shd w:val="clear" w:color="auto" w:fill="auto"/>
          </w:tcPr>
          <w:p w14:paraId="004C3BDE" w14:textId="4300AEDA" w:rsidR="00BE103D" w:rsidRPr="005F5E42" w:rsidRDefault="00BE103D"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auto"/>
              <w:left w:val="nil"/>
              <w:bottom w:val="single" w:sz="4" w:space="0" w:color="auto"/>
              <w:right w:val="single" w:sz="4" w:space="0" w:color="auto"/>
            </w:tcBorders>
            <w:shd w:val="clear" w:color="auto" w:fill="auto"/>
          </w:tcPr>
          <w:p w14:paraId="07A15273" w14:textId="2EAE85A7" w:rsidR="00BE103D" w:rsidRPr="005F5E42" w:rsidRDefault="00BE103D"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0,5</w:t>
            </w:r>
          </w:p>
        </w:tc>
        <w:tc>
          <w:tcPr>
            <w:tcW w:w="1417" w:type="dxa"/>
            <w:tcBorders>
              <w:top w:val="single" w:sz="4" w:space="0" w:color="auto"/>
              <w:left w:val="nil"/>
              <w:bottom w:val="single" w:sz="4" w:space="0" w:color="auto"/>
              <w:right w:val="single" w:sz="4" w:space="0" w:color="auto"/>
            </w:tcBorders>
            <w:shd w:val="clear" w:color="000000" w:fill="FFFFFF"/>
          </w:tcPr>
          <w:p w14:paraId="52E4ABFE" w14:textId="19E76CD9" w:rsidR="00BE103D" w:rsidRPr="005F5E42" w:rsidRDefault="00D50690"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0,55</w:t>
            </w:r>
          </w:p>
        </w:tc>
      </w:tr>
      <w:tr w:rsidR="00BE103D" w:rsidRPr="005F5E42" w14:paraId="648F0BE5" w14:textId="77777777" w:rsidTr="00505F08">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0826526C" w14:textId="2B13F8B1" w:rsidR="00BE103D" w:rsidRPr="005F5E42" w:rsidRDefault="004950F7" w:rsidP="00DC125C">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4962" w:type="dxa"/>
            <w:tcBorders>
              <w:top w:val="single" w:sz="4" w:space="0" w:color="auto"/>
              <w:left w:val="nil"/>
              <w:bottom w:val="single" w:sz="4" w:space="0" w:color="auto"/>
              <w:right w:val="single" w:sz="4" w:space="0" w:color="auto"/>
            </w:tcBorders>
            <w:shd w:val="clear" w:color="auto" w:fill="auto"/>
          </w:tcPr>
          <w:p w14:paraId="4134B7CD" w14:textId="270B3F2F" w:rsidR="00BE103D" w:rsidRPr="00B4171D" w:rsidRDefault="00BE103D" w:rsidP="00DC125C">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Наличие положительного заключения негосударственной экспертизы сметной документации на ремонт наружных инженерных сетей тепло- и водоснабжения</w:t>
            </w:r>
          </w:p>
        </w:tc>
        <w:tc>
          <w:tcPr>
            <w:tcW w:w="850" w:type="dxa"/>
            <w:tcBorders>
              <w:top w:val="single" w:sz="4" w:space="0" w:color="auto"/>
              <w:left w:val="nil"/>
              <w:bottom w:val="single" w:sz="4" w:space="0" w:color="auto"/>
              <w:right w:val="single" w:sz="4" w:space="0" w:color="auto"/>
            </w:tcBorders>
            <w:shd w:val="clear" w:color="auto" w:fill="auto"/>
          </w:tcPr>
          <w:p w14:paraId="1E7C00A7" w14:textId="7583C716" w:rsidR="00BE103D" w:rsidRPr="005F5E42" w:rsidRDefault="00BE103D"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1560" w:type="dxa"/>
            <w:tcBorders>
              <w:top w:val="single" w:sz="4" w:space="0" w:color="auto"/>
              <w:left w:val="nil"/>
              <w:bottom w:val="single" w:sz="4" w:space="0" w:color="auto"/>
              <w:right w:val="single" w:sz="4" w:space="0" w:color="auto"/>
            </w:tcBorders>
            <w:shd w:val="clear" w:color="auto" w:fill="auto"/>
          </w:tcPr>
          <w:p w14:paraId="1631BD98" w14:textId="5B798F1A" w:rsidR="00BE103D" w:rsidRPr="005F5E42" w:rsidRDefault="00BE103D"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7" w:type="dxa"/>
            <w:tcBorders>
              <w:top w:val="single" w:sz="4" w:space="0" w:color="auto"/>
              <w:left w:val="nil"/>
              <w:bottom w:val="single" w:sz="4" w:space="0" w:color="auto"/>
              <w:right w:val="single" w:sz="4" w:space="0" w:color="auto"/>
            </w:tcBorders>
            <w:shd w:val="clear" w:color="000000" w:fill="FFFFFF"/>
          </w:tcPr>
          <w:p w14:paraId="0D43292B" w14:textId="2882E296" w:rsidR="00BE103D" w:rsidRPr="005F5E42" w:rsidRDefault="004950F7"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BE103D" w:rsidRPr="005F5E42" w14:paraId="6AEE5864" w14:textId="77777777" w:rsidTr="00505F08">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5EC82FA6" w14:textId="383863AF" w:rsidR="00BE103D" w:rsidRPr="005F5E42" w:rsidRDefault="004950F7" w:rsidP="00DC125C">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4962" w:type="dxa"/>
            <w:tcBorders>
              <w:top w:val="single" w:sz="4" w:space="0" w:color="auto"/>
              <w:left w:val="nil"/>
              <w:bottom w:val="single" w:sz="4" w:space="0" w:color="auto"/>
              <w:right w:val="single" w:sz="4" w:space="0" w:color="auto"/>
            </w:tcBorders>
            <w:shd w:val="clear" w:color="auto" w:fill="auto"/>
          </w:tcPr>
          <w:p w14:paraId="40D8DCE1" w14:textId="2F8860D0" w:rsidR="00BE103D" w:rsidRPr="00B4171D" w:rsidRDefault="00BE103D" w:rsidP="00DC125C">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Наличие схемы теплоснабжения, схемы водоснабжения и водоотведения округа</w:t>
            </w:r>
          </w:p>
        </w:tc>
        <w:tc>
          <w:tcPr>
            <w:tcW w:w="850" w:type="dxa"/>
            <w:tcBorders>
              <w:top w:val="single" w:sz="4" w:space="0" w:color="auto"/>
              <w:left w:val="nil"/>
              <w:bottom w:val="single" w:sz="4" w:space="0" w:color="auto"/>
              <w:right w:val="single" w:sz="4" w:space="0" w:color="auto"/>
            </w:tcBorders>
            <w:shd w:val="clear" w:color="auto" w:fill="auto"/>
          </w:tcPr>
          <w:p w14:paraId="5A9E7AF4" w14:textId="1DF6D392" w:rsidR="00BE103D" w:rsidRPr="005F5E42" w:rsidRDefault="00BE103D"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1560" w:type="dxa"/>
            <w:tcBorders>
              <w:top w:val="single" w:sz="4" w:space="0" w:color="auto"/>
              <w:left w:val="nil"/>
              <w:bottom w:val="single" w:sz="4" w:space="0" w:color="auto"/>
              <w:right w:val="single" w:sz="4" w:space="0" w:color="auto"/>
            </w:tcBorders>
            <w:shd w:val="clear" w:color="auto" w:fill="auto"/>
          </w:tcPr>
          <w:p w14:paraId="0CDFCCF8" w14:textId="211F50DF" w:rsidR="00BE103D" w:rsidRPr="005F5E42" w:rsidRDefault="00BE103D"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7" w:type="dxa"/>
            <w:tcBorders>
              <w:top w:val="single" w:sz="4" w:space="0" w:color="auto"/>
              <w:left w:val="nil"/>
              <w:bottom w:val="single" w:sz="4" w:space="0" w:color="auto"/>
              <w:right w:val="single" w:sz="4" w:space="0" w:color="auto"/>
            </w:tcBorders>
            <w:shd w:val="clear" w:color="000000" w:fill="FFFFFF"/>
          </w:tcPr>
          <w:p w14:paraId="00C6EFE8" w14:textId="21CCA4F1" w:rsidR="00BE103D" w:rsidRPr="005F5E42" w:rsidRDefault="004950F7"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bl>
    <w:p w14:paraId="3E6E2CF3" w14:textId="77777777" w:rsidR="004950F7" w:rsidRDefault="004950F7" w:rsidP="00A82ADB">
      <w:pPr>
        <w:autoSpaceDE w:val="0"/>
        <w:autoSpaceDN w:val="0"/>
        <w:adjustRightInd w:val="0"/>
        <w:spacing w:after="0" w:line="240" w:lineRule="auto"/>
        <w:ind w:firstLine="709"/>
        <w:jc w:val="both"/>
        <w:rPr>
          <w:rFonts w:ascii="Times New Roman" w:hAnsi="Times New Roman" w:cs="Times New Roman"/>
          <w:b/>
          <w:sz w:val="24"/>
          <w:u w:val="single"/>
        </w:rPr>
      </w:pPr>
    </w:p>
    <w:p w14:paraId="2B4FC27A" w14:textId="6CCA45D0" w:rsidR="00A82ADB" w:rsidRPr="00116355" w:rsidRDefault="00A82ADB" w:rsidP="00A82ADB">
      <w:pPr>
        <w:autoSpaceDE w:val="0"/>
        <w:autoSpaceDN w:val="0"/>
        <w:adjustRightInd w:val="0"/>
        <w:spacing w:after="0" w:line="240" w:lineRule="auto"/>
        <w:ind w:firstLine="709"/>
        <w:jc w:val="both"/>
        <w:rPr>
          <w:rFonts w:ascii="Times New Roman" w:hAnsi="Times New Roman" w:cs="Times New Roman"/>
          <w:b/>
          <w:sz w:val="24"/>
          <w:u w:val="single"/>
        </w:rPr>
      </w:pPr>
      <w:r w:rsidRPr="00116355">
        <w:rPr>
          <w:rFonts w:ascii="Times New Roman" w:hAnsi="Times New Roman" w:cs="Times New Roman"/>
          <w:b/>
          <w:sz w:val="24"/>
          <w:u w:val="single"/>
        </w:rPr>
        <w:t>Подпрограмма 3 «</w:t>
      </w:r>
      <w:r w:rsidR="00E84D68">
        <w:rPr>
          <w:rFonts w:ascii="Times New Roman" w:hAnsi="Times New Roman" w:cs="Times New Roman"/>
          <w:b/>
          <w:sz w:val="24"/>
          <w:u w:val="single"/>
        </w:rPr>
        <w:t>Обеспечение жильем молодых семей</w:t>
      </w:r>
      <w:r w:rsidRPr="00116355">
        <w:rPr>
          <w:rFonts w:ascii="Times New Roman" w:hAnsi="Times New Roman" w:cs="Times New Roman"/>
          <w:b/>
          <w:sz w:val="24"/>
          <w:u w:val="single"/>
        </w:rPr>
        <w:t>»</w:t>
      </w:r>
      <w:r>
        <w:rPr>
          <w:rFonts w:ascii="Times New Roman" w:hAnsi="Times New Roman" w:cs="Times New Roman"/>
          <w:b/>
          <w:sz w:val="24"/>
          <w:u w:val="single"/>
        </w:rPr>
        <w:t>.</w:t>
      </w:r>
    </w:p>
    <w:p w14:paraId="2DE4992A" w14:textId="3FA37316" w:rsidR="00A82ADB" w:rsidRPr="00DC2E52" w:rsidRDefault="00A82ADB" w:rsidP="00A82ADB">
      <w:pPr>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Цель подпрограммы – </w:t>
      </w:r>
      <w:r w:rsidR="006D5233">
        <w:rPr>
          <w:rFonts w:ascii="Times New Roman" w:hAnsi="Times New Roman" w:cs="Times New Roman"/>
          <w:sz w:val="24"/>
          <w:szCs w:val="24"/>
        </w:rPr>
        <w:t>обеспечение жильем молодых семей, проживающих на территории Печенгского муниципального округа, признанных в установленном порядке</w:t>
      </w:r>
      <w:r w:rsidR="00D50690">
        <w:rPr>
          <w:rFonts w:ascii="Times New Roman" w:hAnsi="Times New Roman" w:cs="Times New Roman"/>
          <w:sz w:val="24"/>
          <w:szCs w:val="24"/>
        </w:rPr>
        <w:t>,</w:t>
      </w:r>
      <w:r w:rsidR="006D5233">
        <w:rPr>
          <w:rFonts w:ascii="Times New Roman" w:hAnsi="Times New Roman" w:cs="Times New Roman"/>
          <w:sz w:val="24"/>
          <w:szCs w:val="24"/>
        </w:rPr>
        <w:t xml:space="preserve"> нуждающимися в улучшении жилищных условий.</w:t>
      </w:r>
    </w:p>
    <w:p w14:paraId="35D4A7BE" w14:textId="66E86751" w:rsidR="00A82ADB" w:rsidRPr="00DC2E52" w:rsidRDefault="00A82ADB" w:rsidP="00A82AD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достижения цели подпрограммы необходимо решение задачи по</w:t>
      </w:r>
      <w:r w:rsidR="006D5233">
        <w:rPr>
          <w:rFonts w:ascii="Times New Roman" w:hAnsi="Times New Roman" w:cs="Times New Roman"/>
          <w:sz w:val="24"/>
          <w:szCs w:val="24"/>
        </w:rPr>
        <w:t xml:space="preserve"> обеспечению предоставления социальных выплат для приобретения (строительства) жилья на территории муниципального округа молодым семьям – участникам программы</w:t>
      </w:r>
      <w:r w:rsidRPr="00DC2E52">
        <w:rPr>
          <w:rFonts w:ascii="Times New Roman" w:hAnsi="Times New Roman" w:cs="Times New Roman"/>
          <w:sz w:val="24"/>
          <w:szCs w:val="24"/>
        </w:rPr>
        <w:t>.</w:t>
      </w:r>
    </w:p>
    <w:p w14:paraId="3A33E270" w14:textId="12C7AF9D" w:rsidR="00A82ADB" w:rsidRDefault="00A82ADB" w:rsidP="00A82ADB">
      <w:pPr>
        <w:pStyle w:val="24"/>
        <w:spacing w:after="0" w:line="240" w:lineRule="auto"/>
        <w:ind w:right="-5" w:firstLine="709"/>
        <w:jc w:val="both"/>
        <w:rPr>
          <w:rFonts w:ascii="Times New Roman" w:hAnsi="Times New Roman" w:cs="Times New Roman"/>
          <w:sz w:val="24"/>
          <w:szCs w:val="24"/>
        </w:rPr>
      </w:pPr>
      <w:r w:rsidRPr="00A97682">
        <w:rPr>
          <w:rFonts w:ascii="Times New Roman" w:hAnsi="Times New Roman" w:cs="Times New Roman"/>
          <w:sz w:val="24"/>
          <w:szCs w:val="24"/>
        </w:rPr>
        <w:t>Первоначальный объем подпрограммы на 20</w:t>
      </w:r>
      <w:r>
        <w:rPr>
          <w:rFonts w:ascii="Times New Roman" w:hAnsi="Times New Roman" w:cs="Times New Roman"/>
          <w:sz w:val="24"/>
          <w:szCs w:val="24"/>
        </w:rPr>
        <w:t>2</w:t>
      </w:r>
      <w:r w:rsidR="006D5233">
        <w:rPr>
          <w:rFonts w:ascii="Times New Roman" w:hAnsi="Times New Roman" w:cs="Times New Roman"/>
          <w:sz w:val="24"/>
          <w:szCs w:val="24"/>
        </w:rPr>
        <w:t>1</w:t>
      </w:r>
      <w:r w:rsidRPr="00A97682">
        <w:rPr>
          <w:rFonts w:ascii="Times New Roman" w:hAnsi="Times New Roman" w:cs="Times New Roman"/>
          <w:sz w:val="24"/>
          <w:szCs w:val="24"/>
        </w:rPr>
        <w:t xml:space="preserve"> год составлял </w:t>
      </w:r>
      <w:r w:rsidR="006D5233">
        <w:rPr>
          <w:rFonts w:ascii="Times New Roman" w:hAnsi="Times New Roman" w:cs="Times New Roman"/>
          <w:sz w:val="24"/>
          <w:szCs w:val="24"/>
        </w:rPr>
        <w:t xml:space="preserve">1 528,1 </w:t>
      </w:r>
      <w:r w:rsidRPr="00A97682">
        <w:rPr>
          <w:rFonts w:ascii="Times New Roman" w:hAnsi="Times New Roman" w:cs="Times New Roman"/>
          <w:sz w:val="24"/>
          <w:szCs w:val="24"/>
        </w:rPr>
        <w:t>тыс.</w:t>
      </w:r>
      <w:r w:rsidR="006D5233">
        <w:rPr>
          <w:rFonts w:ascii="Times New Roman" w:hAnsi="Times New Roman" w:cs="Times New Roman"/>
          <w:sz w:val="24"/>
          <w:szCs w:val="24"/>
        </w:rPr>
        <w:t xml:space="preserve"> рублей, том числе средства молодой семьи 993,2 тыс. рублей.</w:t>
      </w:r>
      <w:r>
        <w:rPr>
          <w:rFonts w:ascii="Times New Roman" w:hAnsi="Times New Roman" w:cs="Times New Roman"/>
          <w:sz w:val="24"/>
          <w:szCs w:val="24"/>
        </w:rPr>
        <w:t xml:space="preserve"> В 202</w:t>
      </w:r>
      <w:r w:rsidR="006D5233">
        <w:rPr>
          <w:rFonts w:ascii="Times New Roman" w:hAnsi="Times New Roman" w:cs="Times New Roman"/>
          <w:sz w:val="24"/>
          <w:szCs w:val="24"/>
        </w:rPr>
        <w:t>1</w:t>
      </w:r>
      <w:r w:rsidRPr="00A97682">
        <w:rPr>
          <w:rFonts w:ascii="Times New Roman" w:hAnsi="Times New Roman" w:cs="Times New Roman"/>
          <w:sz w:val="24"/>
          <w:szCs w:val="24"/>
        </w:rPr>
        <w:t xml:space="preserve"> года объем финансирования был </w:t>
      </w:r>
      <w:r>
        <w:rPr>
          <w:rFonts w:ascii="Times New Roman" w:hAnsi="Times New Roman" w:cs="Times New Roman"/>
          <w:sz w:val="24"/>
          <w:szCs w:val="24"/>
        </w:rPr>
        <w:t>сокращен</w:t>
      </w:r>
      <w:r w:rsidRPr="00A97682">
        <w:rPr>
          <w:rFonts w:ascii="Times New Roman" w:hAnsi="Times New Roman" w:cs="Times New Roman"/>
          <w:sz w:val="24"/>
          <w:szCs w:val="24"/>
        </w:rPr>
        <w:t xml:space="preserve"> и составил </w:t>
      </w:r>
      <w:r w:rsidR="006D5233">
        <w:rPr>
          <w:rFonts w:ascii="Times New Roman" w:hAnsi="Times New Roman" w:cs="Times New Roman"/>
          <w:sz w:val="24"/>
          <w:szCs w:val="24"/>
        </w:rPr>
        <w:t>207,4</w:t>
      </w:r>
      <w:r w:rsidRPr="00A97682">
        <w:rPr>
          <w:rFonts w:ascii="Times New Roman" w:hAnsi="Times New Roman" w:cs="Times New Roman"/>
          <w:b/>
          <w:sz w:val="24"/>
          <w:szCs w:val="24"/>
        </w:rPr>
        <w:t xml:space="preserve"> </w:t>
      </w:r>
      <w:r>
        <w:rPr>
          <w:rFonts w:ascii="Times New Roman" w:hAnsi="Times New Roman" w:cs="Times New Roman"/>
          <w:sz w:val="24"/>
          <w:szCs w:val="24"/>
        </w:rPr>
        <w:t xml:space="preserve">тыс. </w:t>
      </w:r>
      <w:r w:rsidRPr="00A97682">
        <w:rPr>
          <w:rFonts w:ascii="Times New Roman" w:hAnsi="Times New Roman" w:cs="Times New Roman"/>
          <w:sz w:val="24"/>
          <w:szCs w:val="24"/>
        </w:rPr>
        <w:t>руб</w:t>
      </w:r>
      <w:r>
        <w:rPr>
          <w:rFonts w:ascii="Times New Roman" w:hAnsi="Times New Roman" w:cs="Times New Roman"/>
          <w:sz w:val="24"/>
          <w:szCs w:val="24"/>
        </w:rPr>
        <w:t>лей</w:t>
      </w:r>
      <w:r w:rsidR="006D5233">
        <w:rPr>
          <w:rFonts w:ascii="Times New Roman" w:hAnsi="Times New Roman" w:cs="Times New Roman"/>
          <w:sz w:val="24"/>
          <w:szCs w:val="24"/>
        </w:rPr>
        <w:t>.</w:t>
      </w:r>
      <w:r w:rsidRPr="00A97682">
        <w:rPr>
          <w:rFonts w:ascii="Times New Roman" w:hAnsi="Times New Roman" w:cs="Times New Roman"/>
          <w:sz w:val="24"/>
          <w:szCs w:val="24"/>
        </w:rPr>
        <w:t xml:space="preserve"> </w:t>
      </w:r>
      <w:r w:rsidR="006D5233">
        <w:rPr>
          <w:rFonts w:ascii="Times New Roman" w:hAnsi="Times New Roman" w:cs="Times New Roman"/>
          <w:sz w:val="24"/>
          <w:szCs w:val="24"/>
        </w:rPr>
        <w:t xml:space="preserve">Ассигнования не освоены, социальная выплата не предоставлена, в связи с отказом </w:t>
      </w:r>
      <w:r>
        <w:rPr>
          <w:rFonts w:ascii="Times New Roman" w:hAnsi="Times New Roman" w:cs="Times New Roman"/>
          <w:sz w:val="24"/>
          <w:szCs w:val="24"/>
        </w:rPr>
        <w:t xml:space="preserve"> </w:t>
      </w:r>
      <w:r w:rsidR="006D5233">
        <w:rPr>
          <w:rFonts w:ascii="Times New Roman" w:hAnsi="Times New Roman" w:cs="Times New Roman"/>
          <w:sz w:val="24"/>
          <w:szCs w:val="24"/>
        </w:rPr>
        <w:t>молодой семьи от участия в Программе.</w:t>
      </w:r>
    </w:p>
    <w:p w14:paraId="7B4AA468" w14:textId="432B6DB7" w:rsidR="00505F08" w:rsidRDefault="00505F08">
      <w:pPr>
        <w:rPr>
          <w:rFonts w:ascii="Times New Roman" w:hAnsi="Times New Roman" w:cs="Times New Roman"/>
          <w:sz w:val="24"/>
          <w:szCs w:val="24"/>
        </w:rPr>
      </w:pPr>
      <w:r>
        <w:rPr>
          <w:rFonts w:ascii="Times New Roman" w:hAnsi="Times New Roman" w:cs="Times New Roman"/>
          <w:sz w:val="24"/>
          <w:szCs w:val="24"/>
        </w:rPr>
        <w:br w:type="page"/>
      </w:r>
    </w:p>
    <w:p w14:paraId="79922EC7" w14:textId="37F8F940" w:rsidR="00A82ADB" w:rsidRDefault="00A82ADB" w:rsidP="00A82ADB">
      <w:pPr>
        <w:spacing w:after="0" w:line="240" w:lineRule="auto"/>
        <w:jc w:val="center"/>
        <w:rPr>
          <w:rFonts w:ascii="Times New Roman" w:hAnsi="Times New Roman" w:cs="Times New Roman"/>
          <w:sz w:val="24"/>
          <w:szCs w:val="24"/>
          <w:u w:val="single"/>
        </w:rPr>
      </w:pPr>
      <w:r w:rsidRPr="006D5233">
        <w:rPr>
          <w:rFonts w:ascii="Times New Roman" w:hAnsi="Times New Roman" w:cs="Times New Roman"/>
          <w:sz w:val="24"/>
          <w:szCs w:val="24"/>
          <w:u w:val="single"/>
        </w:rPr>
        <w:lastRenderedPageBreak/>
        <w:t>Анализ целевых индикато</w:t>
      </w:r>
      <w:r w:rsidR="006D5233" w:rsidRPr="006D5233">
        <w:rPr>
          <w:rFonts w:ascii="Times New Roman" w:hAnsi="Times New Roman" w:cs="Times New Roman"/>
          <w:sz w:val="24"/>
          <w:szCs w:val="24"/>
          <w:u w:val="single"/>
        </w:rPr>
        <w:t>ров подпрограммы 3</w:t>
      </w:r>
      <w:r w:rsidRPr="006D5233">
        <w:rPr>
          <w:rFonts w:ascii="Times New Roman" w:hAnsi="Times New Roman" w:cs="Times New Roman"/>
          <w:sz w:val="24"/>
          <w:szCs w:val="24"/>
          <w:u w:val="single"/>
        </w:rPr>
        <w:t xml:space="preserve"> </w:t>
      </w:r>
      <w:r w:rsidR="006D5233" w:rsidRPr="006D5233">
        <w:rPr>
          <w:rFonts w:ascii="Times New Roman" w:hAnsi="Times New Roman" w:cs="Times New Roman"/>
          <w:sz w:val="24"/>
          <w:szCs w:val="24"/>
          <w:u w:val="single"/>
        </w:rPr>
        <w:t>за 2021</w:t>
      </w:r>
      <w:r w:rsidRPr="006D5233">
        <w:rPr>
          <w:rFonts w:ascii="Times New Roman" w:hAnsi="Times New Roman" w:cs="Times New Roman"/>
          <w:sz w:val="24"/>
          <w:szCs w:val="24"/>
          <w:u w:val="single"/>
        </w:rPr>
        <w:t xml:space="preserve"> год</w:t>
      </w:r>
    </w:p>
    <w:p w14:paraId="7FFDB591" w14:textId="77777777" w:rsidR="00505F08" w:rsidRPr="006D5233" w:rsidRDefault="00505F08" w:rsidP="00A82ADB">
      <w:pPr>
        <w:spacing w:after="0" w:line="240" w:lineRule="auto"/>
        <w:jc w:val="center"/>
        <w:rPr>
          <w:rFonts w:ascii="Times New Roman" w:hAnsi="Times New Roman" w:cs="Times New Roman"/>
          <w:sz w:val="24"/>
          <w:szCs w:val="24"/>
          <w:u w:val="single"/>
        </w:rPr>
      </w:pPr>
    </w:p>
    <w:tbl>
      <w:tblPr>
        <w:tblpPr w:leftFromText="180" w:rightFromText="180" w:vertAnchor="text" w:horzAnchor="margin" w:tblpX="108" w:tblpY="81"/>
        <w:tblW w:w="9464" w:type="dxa"/>
        <w:tblLayout w:type="fixed"/>
        <w:tblLook w:val="04A0" w:firstRow="1" w:lastRow="0" w:firstColumn="1" w:lastColumn="0" w:noHBand="0" w:noVBand="1"/>
      </w:tblPr>
      <w:tblGrid>
        <w:gridCol w:w="675"/>
        <w:gridCol w:w="4962"/>
        <w:gridCol w:w="850"/>
        <w:gridCol w:w="1560"/>
        <w:gridCol w:w="1417"/>
      </w:tblGrid>
      <w:tr w:rsidR="00A82ADB" w:rsidRPr="005F5E42" w14:paraId="578E45C7" w14:textId="77777777" w:rsidTr="00505F08">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78197204"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 </w:t>
            </w: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p>
        </w:tc>
        <w:tc>
          <w:tcPr>
            <w:tcW w:w="4962" w:type="dxa"/>
            <w:vMerge w:val="restart"/>
            <w:tcBorders>
              <w:top w:val="single" w:sz="4" w:space="0" w:color="auto"/>
              <w:left w:val="nil"/>
              <w:right w:val="single" w:sz="4" w:space="0" w:color="auto"/>
            </w:tcBorders>
            <w:shd w:val="clear" w:color="auto" w:fill="auto"/>
          </w:tcPr>
          <w:p w14:paraId="0337E8AF"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12E64457"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26D86B04" w14:textId="77777777" w:rsidR="00A82ADB" w:rsidRPr="005F5E42" w:rsidRDefault="00A82ADB" w:rsidP="00DC125C">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Pr="005F5E42">
              <w:rPr>
                <w:rFonts w:ascii="Times New Roman" w:hAnsi="Times New Roman" w:cs="Times New Roman"/>
                <w:bCs/>
                <w:sz w:val="20"/>
                <w:szCs w:val="20"/>
              </w:rPr>
              <w:t xml:space="preserve"> год</w:t>
            </w:r>
          </w:p>
        </w:tc>
      </w:tr>
      <w:tr w:rsidR="00A82ADB" w:rsidRPr="005F5E42" w14:paraId="1603A7C8" w14:textId="77777777" w:rsidTr="00505F08">
        <w:trPr>
          <w:trHeight w:val="145"/>
        </w:trPr>
        <w:tc>
          <w:tcPr>
            <w:tcW w:w="675" w:type="dxa"/>
            <w:vMerge/>
            <w:tcBorders>
              <w:left w:val="single" w:sz="4" w:space="0" w:color="auto"/>
              <w:bottom w:val="single" w:sz="4" w:space="0" w:color="auto"/>
              <w:right w:val="single" w:sz="4" w:space="0" w:color="auto"/>
            </w:tcBorders>
            <w:shd w:val="clear" w:color="auto" w:fill="auto"/>
          </w:tcPr>
          <w:p w14:paraId="0817CE85" w14:textId="77777777" w:rsidR="00A82ADB" w:rsidRPr="005F5E42" w:rsidRDefault="00A82ADB" w:rsidP="00DC125C">
            <w:pPr>
              <w:spacing w:after="0" w:line="240" w:lineRule="auto"/>
              <w:jc w:val="center"/>
              <w:rPr>
                <w:rFonts w:ascii="Times New Roman" w:hAnsi="Times New Roman" w:cs="Times New Roman"/>
                <w:bCs/>
                <w:sz w:val="20"/>
                <w:szCs w:val="20"/>
              </w:rPr>
            </w:pPr>
          </w:p>
        </w:tc>
        <w:tc>
          <w:tcPr>
            <w:tcW w:w="4962" w:type="dxa"/>
            <w:vMerge/>
            <w:tcBorders>
              <w:left w:val="nil"/>
              <w:bottom w:val="single" w:sz="4" w:space="0" w:color="auto"/>
              <w:right w:val="single" w:sz="4" w:space="0" w:color="auto"/>
            </w:tcBorders>
            <w:shd w:val="clear" w:color="auto" w:fill="auto"/>
          </w:tcPr>
          <w:p w14:paraId="145A7506" w14:textId="77777777" w:rsidR="00A82ADB" w:rsidRPr="005F5E42" w:rsidRDefault="00A82ADB" w:rsidP="00DC125C">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6D481D33" w14:textId="77777777" w:rsidR="00A82ADB" w:rsidRPr="005F5E42" w:rsidRDefault="00A82ADB" w:rsidP="00DC125C">
            <w:pPr>
              <w:spacing w:after="0" w:line="240" w:lineRule="auto"/>
              <w:jc w:val="center"/>
              <w:rPr>
                <w:rFonts w:ascii="Times New Roman" w:hAnsi="Times New Roman" w:cs="Times New Roman"/>
                <w:bCs/>
                <w:sz w:val="20"/>
                <w:szCs w:val="20"/>
              </w:rPr>
            </w:pPr>
          </w:p>
        </w:tc>
        <w:tc>
          <w:tcPr>
            <w:tcW w:w="1560" w:type="dxa"/>
            <w:tcBorders>
              <w:top w:val="single" w:sz="4" w:space="0" w:color="auto"/>
              <w:left w:val="nil"/>
              <w:bottom w:val="single" w:sz="4" w:space="0" w:color="auto"/>
              <w:right w:val="single" w:sz="4" w:space="0" w:color="auto"/>
            </w:tcBorders>
            <w:shd w:val="clear" w:color="auto" w:fill="auto"/>
          </w:tcPr>
          <w:p w14:paraId="02952C4F"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Утвержденное </w:t>
            </w:r>
          </w:p>
        </w:tc>
        <w:tc>
          <w:tcPr>
            <w:tcW w:w="1417" w:type="dxa"/>
            <w:tcBorders>
              <w:top w:val="single" w:sz="4" w:space="0" w:color="auto"/>
              <w:left w:val="nil"/>
              <w:bottom w:val="single" w:sz="4" w:space="0" w:color="auto"/>
              <w:right w:val="single" w:sz="4" w:space="0" w:color="auto"/>
            </w:tcBorders>
            <w:shd w:val="clear" w:color="auto" w:fill="auto"/>
          </w:tcPr>
          <w:p w14:paraId="2FD19310"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Достигнутое </w:t>
            </w:r>
          </w:p>
        </w:tc>
      </w:tr>
      <w:tr w:rsidR="00FA3D98" w:rsidRPr="005F5E42" w14:paraId="7B327D25" w14:textId="77777777" w:rsidTr="00505F08">
        <w:trPr>
          <w:trHeight w:val="210"/>
        </w:trPr>
        <w:tc>
          <w:tcPr>
            <w:tcW w:w="675" w:type="dxa"/>
            <w:tcBorders>
              <w:top w:val="nil"/>
              <w:left w:val="single" w:sz="4" w:space="0" w:color="auto"/>
              <w:bottom w:val="single" w:sz="4" w:space="0" w:color="auto"/>
              <w:right w:val="single" w:sz="4" w:space="0" w:color="auto"/>
            </w:tcBorders>
            <w:shd w:val="clear" w:color="auto" w:fill="auto"/>
            <w:noWrap/>
          </w:tcPr>
          <w:p w14:paraId="25485B68" w14:textId="37A46A4D" w:rsidR="00FA3D98" w:rsidRPr="005F5E42" w:rsidRDefault="00FA3D98" w:rsidP="00DC125C">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4962" w:type="dxa"/>
            <w:tcBorders>
              <w:top w:val="nil"/>
              <w:left w:val="nil"/>
              <w:bottom w:val="single" w:sz="4" w:space="0" w:color="auto"/>
              <w:right w:val="single" w:sz="4" w:space="0" w:color="auto"/>
            </w:tcBorders>
            <w:shd w:val="clear" w:color="auto" w:fill="auto"/>
            <w:noWrap/>
          </w:tcPr>
          <w:p w14:paraId="63E75DA6" w14:textId="68189B5C" w:rsidR="00FA3D98" w:rsidRPr="005F5E42" w:rsidRDefault="00FA3D98" w:rsidP="00FA3D9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Формирование заявки на участие Печенгского муниципального округа в государственной программе «Обеспечение комфортной среды проживания населения региона»</w:t>
            </w:r>
          </w:p>
        </w:tc>
        <w:tc>
          <w:tcPr>
            <w:tcW w:w="850" w:type="dxa"/>
            <w:tcBorders>
              <w:top w:val="nil"/>
              <w:left w:val="nil"/>
              <w:bottom w:val="single" w:sz="4" w:space="0" w:color="auto"/>
              <w:right w:val="single" w:sz="4" w:space="0" w:color="auto"/>
            </w:tcBorders>
            <w:shd w:val="clear" w:color="auto" w:fill="auto"/>
          </w:tcPr>
          <w:p w14:paraId="3E00A456" w14:textId="19849EF5" w:rsidR="00FA3D98" w:rsidRPr="005F5E42" w:rsidRDefault="00FA3D98"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60" w:type="dxa"/>
            <w:tcBorders>
              <w:top w:val="nil"/>
              <w:left w:val="nil"/>
              <w:bottom w:val="single" w:sz="4" w:space="0" w:color="auto"/>
              <w:right w:val="single" w:sz="4" w:space="0" w:color="auto"/>
            </w:tcBorders>
            <w:shd w:val="clear" w:color="auto" w:fill="auto"/>
            <w:noWrap/>
          </w:tcPr>
          <w:p w14:paraId="39AD5AD3" w14:textId="271BBEC5" w:rsidR="00FA3D98" w:rsidRPr="005F5E42" w:rsidRDefault="00FA3D98"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417" w:type="dxa"/>
            <w:tcBorders>
              <w:top w:val="nil"/>
              <w:left w:val="nil"/>
              <w:bottom w:val="single" w:sz="4" w:space="0" w:color="auto"/>
              <w:right w:val="single" w:sz="4" w:space="0" w:color="auto"/>
            </w:tcBorders>
            <w:shd w:val="clear" w:color="auto" w:fill="auto"/>
          </w:tcPr>
          <w:p w14:paraId="4A82137D" w14:textId="32170194" w:rsidR="00FA3D98" w:rsidRPr="005F5E42" w:rsidRDefault="00FA3D98"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FA3D98" w:rsidRPr="000E3880" w14:paraId="74BCAEDE" w14:textId="77777777" w:rsidTr="00505F08">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5AF7F35E" w14:textId="365F0006" w:rsidR="00FA3D98" w:rsidRPr="000E3880" w:rsidRDefault="00E56EF7" w:rsidP="00FA3D98">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4962" w:type="dxa"/>
            <w:tcBorders>
              <w:top w:val="single" w:sz="4" w:space="0" w:color="auto"/>
              <w:left w:val="nil"/>
              <w:bottom w:val="single" w:sz="4" w:space="0" w:color="auto"/>
              <w:right w:val="single" w:sz="4" w:space="0" w:color="auto"/>
            </w:tcBorders>
            <w:shd w:val="clear" w:color="auto" w:fill="auto"/>
          </w:tcPr>
          <w:p w14:paraId="754051F5" w14:textId="15E312E2" w:rsidR="00FA3D98" w:rsidRPr="000E3880" w:rsidRDefault="00FA3D98" w:rsidP="00FA3D98">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заявлений и документов на участие в Программе</w:t>
            </w:r>
          </w:p>
        </w:tc>
        <w:tc>
          <w:tcPr>
            <w:tcW w:w="850" w:type="dxa"/>
            <w:tcBorders>
              <w:top w:val="single" w:sz="4" w:space="0" w:color="auto"/>
              <w:left w:val="nil"/>
              <w:bottom w:val="single" w:sz="4" w:space="0" w:color="auto"/>
              <w:right w:val="single" w:sz="4" w:space="0" w:color="auto"/>
            </w:tcBorders>
            <w:shd w:val="clear" w:color="auto" w:fill="auto"/>
          </w:tcPr>
          <w:p w14:paraId="3F952B06" w14:textId="271283D6" w:rsidR="00FA3D98" w:rsidRPr="000E3880" w:rsidRDefault="00FA3D98" w:rsidP="00FA3D9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60" w:type="dxa"/>
            <w:tcBorders>
              <w:top w:val="single" w:sz="4" w:space="0" w:color="auto"/>
              <w:left w:val="nil"/>
              <w:bottom w:val="single" w:sz="4" w:space="0" w:color="auto"/>
              <w:right w:val="single" w:sz="4" w:space="0" w:color="auto"/>
            </w:tcBorders>
            <w:shd w:val="clear" w:color="auto" w:fill="auto"/>
          </w:tcPr>
          <w:p w14:paraId="58A06B4E" w14:textId="35DF161E" w:rsidR="00FA3D98" w:rsidRPr="000E3880" w:rsidRDefault="00FA3D98" w:rsidP="00FA3D98">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2</w:t>
            </w:r>
          </w:p>
        </w:tc>
        <w:tc>
          <w:tcPr>
            <w:tcW w:w="1417" w:type="dxa"/>
            <w:tcBorders>
              <w:top w:val="single" w:sz="4" w:space="0" w:color="auto"/>
              <w:left w:val="nil"/>
              <w:bottom w:val="single" w:sz="4" w:space="0" w:color="auto"/>
              <w:right w:val="single" w:sz="4" w:space="0" w:color="auto"/>
            </w:tcBorders>
            <w:shd w:val="clear" w:color="000000" w:fill="FFFFFF"/>
          </w:tcPr>
          <w:p w14:paraId="1D417F48" w14:textId="6D879B59" w:rsidR="00FA3D98" w:rsidRPr="000E3880" w:rsidRDefault="00FA3D98" w:rsidP="00FA3D9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FA3D98" w:rsidRPr="000E3880" w14:paraId="0BB00757" w14:textId="77777777" w:rsidTr="00505F08">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12B930B3" w14:textId="7590C782" w:rsidR="00FA3D98" w:rsidRPr="000E3880" w:rsidRDefault="00E56EF7" w:rsidP="00FA3D98">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4962" w:type="dxa"/>
            <w:tcBorders>
              <w:top w:val="single" w:sz="4" w:space="0" w:color="auto"/>
              <w:left w:val="nil"/>
              <w:bottom w:val="single" w:sz="4" w:space="0" w:color="auto"/>
              <w:right w:val="single" w:sz="4" w:space="0" w:color="auto"/>
            </w:tcBorders>
            <w:shd w:val="clear" w:color="auto" w:fill="auto"/>
          </w:tcPr>
          <w:p w14:paraId="658DF72D" w14:textId="19B28052" w:rsidR="00FA3D98" w:rsidRPr="000E3880" w:rsidRDefault="00FA3D98" w:rsidP="00FA3D98">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консультаций молодым семьям об условиях участие в Программе</w:t>
            </w:r>
          </w:p>
        </w:tc>
        <w:tc>
          <w:tcPr>
            <w:tcW w:w="850" w:type="dxa"/>
            <w:tcBorders>
              <w:top w:val="single" w:sz="4" w:space="0" w:color="auto"/>
              <w:left w:val="nil"/>
              <w:bottom w:val="single" w:sz="4" w:space="0" w:color="auto"/>
              <w:right w:val="single" w:sz="4" w:space="0" w:color="auto"/>
            </w:tcBorders>
            <w:shd w:val="clear" w:color="auto" w:fill="auto"/>
          </w:tcPr>
          <w:p w14:paraId="12506360" w14:textId="1D8D94D1" w:rsidR="00FA3D98" w:rsidRPr="000E3880" w:rsidRDefault="00FA3D98" w:rsidP="00FA3D9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60" w:type="dxa"/>
            <w:tcBorders>
              <w:top w:val="single" w:sz="4" w:space="0" w:color="auto"/>
              <w:left w:val="nil"/>
              <w:bottom w:val="single" w:sz="4" w:space="0" w:color="auto"/>
              <w:right w:val="single" w:sz="4" w:space="0" w:color="auto"/>
            </w:tcBorders>
            <w:shd w:val="clear" w:color="auto" w:fill="auto"/>
          </w:tcPr>
          <w:p w14:paraId="31010E2D" w14:textId="2E0DCF00" w:rsidR="00FA3D98" w:rsidRPr="000E3880" w:rsidRDefault="00FA3D98" w:rsidP="00FA3D98">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6</w:t>
            </w:r>
          </w:p>
        </w:tc>
        <w:tc>
          <w:tcPr>
            <w:tcW w:w="1417" w:type="dxa"/>
            <w:tcBorders>
              <w:top w:val="single" w:sz="4" w:space="0" w:color="auto"/>
              <w:left w:val="nil"/>
              <w:bottom w:val="single" w:sz="4" w:space="0" w:color="auto"/>
              <w:right w:val="single" w:sz="4" w:space="0" w:color="auto"/>
            </w:tcBorders>
            <w:shd w:val="clear" w:color="000000" w:fill="FFFFFF"/>
          </w:tcPr>
          <w:p w14:paraId="1089A5F3" w14:textId="1E4618FE" w:rsidR="00FA3D98" w:rsidRPr="000E3880" w:rsidRDefault="00FA3D98" w:rsidP="00FA3D9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r>
      <w:tr w:rsidR="00FA3D98" w:rsidRPr="000E3880" w14:paraId="0BE58516" w14:textId="77777777" w:rsidTr="00505F08">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3FD89A35" w14:textId="4E42C48E" w:rsidR="00FA3D98" w:rsidRPr="000E3880" w:rsidRDefault="00E56EF7" w:rsidP="00FA3D98">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4962" w:type="dxa"/>
            <w:tcBorders>
              <w:top w:val="single" w:sz="4" w:space="0" w:color="auto"/>
              <w:left w:val="nil"/>
              <w:bottom w:val="single" w:sz="4" w:space="0" w:color="auto"/>
              <w:right w:val="single" w:sz="4" w:space="0" w:color="auto"/>
            </w:tcBorders>
            <w:shd w:val="clear" w:color="auto" w:fill="auto"/>
          </w:tcPr>
          <w:p w14:paraId="73A0C196" w14:textId="75556380" w:rsidR="00FA3D98" w:rsidRPr="000E3880" w:rsidRDefault="00FA3D98" w:rsidP="00FA3D98">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Наличие учетных записей в базе данных о молодых семьях – участниках Программы</w:t>
            </w:r>
          </w:p>
        </w:tc>
        <w:tc>
          <w:tcPr>
            <w:tcW w:w="850" w:type="dxa"/>
            <w:tcBorders>
              <w:top w:val="single" w:sz="4" w:space="0" w:color="auto"/>
              <w:left w:val="nil"/>
              <w:bottom w:val="single" w:sz="4" w:space="0" w:color="auto"/>
              <w:right w:val="single" w:sz="4" w:space="0" w:color="auto"/>
            </w:tcBorders>
            <w:shd w:val="clear" w:color="auto" w:fill="auto"/>
          </w:tcPr>
          <w:p w14:paraId="792F8BA1" w14:textId="43B7541A" w:rsidR="00FA3D98" w:rsidRPr="000E3880" w:rsidRDefault="00FA3D98" w:rsidP="00FA3D9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1560" w:type="dxa"/>
            <w:tcBorders>
              <w:top w:val="single" w:sz="4" w:space="0" w:color="auto"/>
              <w:left w:val="nil"/>
              <w:bottom w:val="single" w:sz="4" w:space="0" w:color="auto"/>
              <w:right w:val="single" w:sz="4" w:space="0" w:color="auto"/>
            </w:tcBorders>
            <w:shd w:val="clear" w:color="auto" w:fill="auto"/>
          </w:tcPr>
          <w:p w14:paraId="300C8E4F" w14:textId="1A4012EE" w:rsidR="00FA3D98" w:rsidRPr="000E3880" w:rsidRDefault="00FA3D98" w:rsidP="00FA3D98">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да</w:t>
            </w:r>
          </w:p>
        </w:tc>
        <w:tc>
          <w:tcPr>
            <w:tcW w:w="1417" w:type="dxa"/>
            <w:tcBorders>
              <w:top w:val="single" w:sz="4" w:space="0" w:color="auto"/>
              <w:left w:val="nil"/>
              <w:bottom w:val="single" w:sz="4" w:space="0" w:color="auto"/>
              <w:right w:val="single" w:sz="4" w:space="0" w:color="auto"/>
            </w:tcBorders>
            <w:shd w:val="clear" w:color="000000" w:fill="FFFFFF"/>
          </w:tcPr>
          <w:p w14:paraId="6CBC390C" w14:textId="03451B8D" w:rsidR="00FA3D98" w:rsidRPr="000E3880" w:rsidRDefault="00FA3D98" w:rsidP="00FA3D9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FA3D98" w:rsidRPr="000E3880" w14:paraId="6A1968AE" w14:textId="77777777" w:rsidTr="00505F08">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0E861CCA" w14:textId="727B5F03" w:rsidR="00FA3D98" w:rsidRPr="000E3880" w:rsidRDefault="00E56EF7" w:rsidP="00FA3D98">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4962" w:type="dxa"/>
            <w:tcBorders>
              <w:top w:val="single" w:sz="4" w:space="0" w:color="auto"/>
              <w:left w:val="nil"/>
              <w:bottom w:val="single" w:sz="4" w:space="0" w:color="auto"/>
              <w:right w:val="single" w:sz="4" w:space="0" w:color="auto"/>
            </w:tcBorders>
            <w:shd w:val="clear" w:color="auto" w:fill="auto"/>
          </w:tcPr>
          <w:p w14:paraId="4A0B2CA7" w14:textId="35EA2969" w:rsidR="00FA3D98" w:rsidRPr="000E3880" w:rsidRDefault="00FA3D98" w:rsidP="00FA3D98">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технико-экономических обоснований и расчетов</w:t>
            </w:r>
          </w:p>
        </w:tc>
        <w:tc>
          <w:tcPr>
            <w:tcW w:w="850" w:type="dxa"/>
            <w:tcBorders>
              <w:top w:val="single" w:sz="4" w:space="0" w:color="auto"/>
              <w:left w:val="nil"/>
              <w:bottom w:val="single" w:sz="4" w:space="0" w:color="auto"/>
              <w:right w:val="single" w:sz="4" w:space="0" w:color="auto"/>
            </w:tcBorders>
            <w:shd w:val="clear" w:color="auto" w:fill="auto"/>
          </w:tcPr>
          <w:p w14:paraId="29BCD025" w14:textId="7EAC2CE2" w:rsidR="00FA3D98" w:rsidRPr="000E3880" w:rsidRDefault="00FA3D98" w:rsidP="00FA3D9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60" w:type="dxa"/>
            <w:tcBorders>
              <w:top w:val="single" w:sz="4" w:space="0" w:color="auto"/>
              <w:left w:val="nil"/>
              <w:bottom w:val="single" w:sz="4" w:space="0" w:color="auto"/>
              <w:right w:val="single" w:sz="4" w:space="0" w:color="auto"/>
            </w:tcBorders>
            <w:shd w:val="clear" w:color="auto" w:fill="auto"/>
          </w:tcPr>
          <w:p w14:paraId="4B89EE3D" w14:textId="57A65E19" w:rsidR="00FA3D98" w:rsidRPr="000E3880" w:rsidRDefault="00FA3D98" w:rsidP="00FA3D98">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2</w:t>
            </w:r>
          </w:p>
        </w:tc>
        <w:tc>
          <w:tcPr>
            <w:tcW w:w="1417" w:type="dxa"/>
            <w:tcBorders>
              <w:top w:val="single" w:sz="4" w:space="0" w:color="auto"/>
              <w:left w:val="nil"/>
              <w:bottom w:val="single" w:sz="4" w:space="0" w:color="auto"/>
              <w:right w:val="single" w:sz="4" w:space="0" w:color="auto"/>
            </w:tcBorders>
            <w:shd w:val="clear" w:color="000000" w:fill="FFFFFF"/>
          </w:tcPr>
          <w:p w14:paraId="058568FD" w14:textId="35F3F332" w:rsidR="00FA3D98" w:rsidRPr="000E3880" w:rsidRDefault="00E56EF7" w:rsidP="00FA3D9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FA3D98" w:rsidRPr="000E3880" w14:paraId="6BAE306A" w14:textId="77777777" w:rsidTr="00505F08">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54411FCD" w14:textId="01F8F7B8" w:rsidR="00FA3D98" w:rsidRPr="000E3880" w:rsidRDefault="00E56EF7" w:rsidP="00FA3D98">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4962" w:type="dxa"/>
            <w:tcBorders>
              <w:top w:val="single" w:sz="4" w:space="0" w:color="auto"/>
              <w:left w:val="nil"/>
              <w:bottom w:val="single" w:sz="4" w:space="0" w:color="auto"/>
              <w:right w:val="single" w:sz="4" w:space="0" w:color="auto"/>
            </w:tcBorders>
            <w:shd w:val="clear" w:color="auto" w:fill="auto"/>
          </w:tcPr>
          <w:p w14:paraId="616DEBB7" w14:textId="131E9CAF" w:rsidR="00FA3D98" w:rsidRPr="000E3880" w:rsidRDefault="00FA3D98" w:rsidP="00FA3D98">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lang w:eastAsia="ru-RU"/>
              </w:rPr>
              <w:t>Доля выданных свидетельств о праве на социальную выплату на приобретение (строительство) жилья от количества молодых семей – участников Программы</w:t>
            </w:r>
          </w:p>
        </w:tc>
        <w:tc>
          <w:tcPr>
            <w:tcW w:w="850" w:type="dxa"/>
            <w:tcBorders>
              <w:top w:val="single" w:sz="4" w:space="0" w:color="auto"/>
              <w:left w:val="nil"/>
              <w:bottom w:val="single" w:sz="4" w:space="0" w:color="auto"/>
              <w:right w:val="single" w:sz="4" w:space="0" w:color="auto"/>
            </w:tcBorders>
            <w:shd w:val="clear" w:color="auto" w:fill="auto"/>
          </w:tcPr>
          <w:p w14:paraId="50F8A911" w14:textId="3F4A9CC2" w:rsidR="00FA3D98" w:rsidRPr="000E3880" w:rsidRDefault="00FA3D98" w:rsidP="00FA3D9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auto"/>
              <w:left w:val="nil"/>
              <w:bottom w:val="single" w:sz="4" w:space="0" w:color="auto"/>
              <w:right w:val="single" w:sz="4" w:space="0" w:color="auto"/>
            </w:tcBorders>
            <w:shd w:val="clear" w:color="auto" w:fill="auto"/>
          </w:tcPr>
          <w:p w14:paraId="6E7AC5FE" w14:textId="5BDA3B95" w:rsidR="00FA3D98" w:rsidRPr="000E3880" w:rsidRDefault="00FA3D98" w:rsidP="00FA3D98">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100</w:t>
            </w:r>
          </w:p>
        </w:tc>
        <w:tc>
          <w:tcPr>
            <w:tcW w:w="1417" w:type="dxa"/>
            <w:tcBorders>
              <w:top w:val="single" w:sz="4" w:space="0" w:color="auto"/>
              <w:left w:val="nil"/>
              <w:bottom w:val="single" w:sz="4" w:space="0" w:color="auto"/>
              <w:right w:val="single" w:sz="4" w:space="0" w:color="auto"/>
            </w:tcBorders>
            <w:shd w:val="clear" w:color="000000" w:fill="FFFFFF"/>
          </w:tcPr>
          <w:p w14:paraId="770A92C9" w14:textId="70AB6678" w:rsidR="00FA3D98" w:rsidRPr="000E3880" w:rsidRDefault="00FA3D98" w:rsidP="00FA3D9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FA3D98" w:rsidRPr="000E3880" w14:paraId="1E82B7F0" w14:textId="77777777" w:rsidTr="00505F08">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EBF87E9" w14:textId="47440A9C" w:rsidR="00FA3D98" w:rsidRPr="000E3880" w:rsidRDefault="00E56EF7" w:rsidP="00FA3D98">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4962" w:type="dxa"/>
            <w:tcBorders>
              <w:top w:val="single" w:sz="4" w:space="0" w:color="auto"/>
              <w:left w:val="nil"/>
              <w:bottom w:val="single" w:sz="4" w:space="0" w:color="auto"/>
              <w:right w:val="single" w:sz="4" w:space="0" w:color="auto"/>
            </w:tcBorders>
            <w:shd w:val="clear" w:color="auto" w:fill="auto"/>
          </w:tcPr>
          <w:p w14:paraId="14CE01C3" w14:textId="7A87067F" w:rsidR="00FA3D98" w:rsidRPr="000E3880" w:rsidRDefault="00FA3D98" w:rsidP="00FA3D98">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lang w:eastAsia="ru-RU"/>
              </w:rPr>
              <w:t>Количество семей, получивших социальную выплату при условии вхождения в Программу</w:t>
            </w:r>
          </w:p>
        </w:tc>
        <w:tc>
          <w:tcPr>
            <w:tcW w:w="850" w:type="dxa"/>
            <w:tcBorders>
              <w:top w:val="single" w:sz="4" w:space="0" w:color="auto"/>
              <w:left w:val="nil"/>
              <w:bottom w:val="single" w:sz="4" w:space="0" w:color="auto"/>
              <w:right w:val="single" w:sz="4" w:space="0" w:color="auto"/>
            </w:tcBorders>
            <w:shd w:val="clear" w:color="auto" w:fill="auto"/>
          </w:tcPr>
          <w:p w14:paraId="3E266317" w14:textId="29112E8C" w:rsidR="00FA3D98" w:rsidRPr="000E3880" w:rsidRDefault="00FA3D98" w:rsidP="00FA3D9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60" w:type="dxa"/>
            <w:tcBorders>
              <w:top w:val="single" w:sz="4" w:space="0" w:color="auto"/>
              <w:left w:val="nil"/>
              <w:bottom w:val="single" w:sz="4" w:space="0" w:color="auto"/>
              <w:right w:val="single" w:sz="4" w:space="0" w:color="auto"/>
            </w:tcBorders>
            <w:shd w:val="clear" w:color="auto" w:fill="auto"/>
          </w:tcPr>
          <w:p w14:paraId="61B44D9C" w14:textId="133386CE" w:rsidR="00FA3D98" w:rsidRPr="000E3880" w:rsidRDefault="00FA3D98" w:rsidP="00FA3D98">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2</w:t>
            </w:r>
          </w:p>
        </w:tc>
        <w:tc>
          <w:tcPr>
            <w:tcW w:w="1417" w:type="dxa"/>
            <w:tcBorders>
              <w:top w:val="single" w:sz="4" w:space="0" w:color="auto"/>
              <w:left w:val="nil"/>
              <w:bottom w:val="single" w:sz="4" w:space="0" w:color="auto"/>
              <w:right w:val="single" w:sz="4" w:space="0" w:color="auto"/>
            </w:tcBorders>
            <w:shd w:val="clear" w:color="000000" w:fill="FFFFFF"/>
          </w:tcPr>
          <w:p w14:paraId="5D1234DC" w14:textId="3AC74D6D" w:rsidR="00FA3D98" w:rsidRPr="000E3880" w:rsidRDefault="00FA3D98" w:rsidP="00FA3D9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bl>
    <w:p w14:paraId="058D5FF5" w14:textId="771441D9" w:rsidR="00A82ADB" w:rsidRDefault="006D5233" w:rsidP="00A82ADB">
      <w:pPr>
        <w:pStyle w:val="ConsPlusCell"/>
        <w:tabs>
          <w:tab w:val="left" w:pos="214"/>
          <w:tab w:val="left" w:pos="709"/>
          <w:tab w:val="left" w:pos="7515"/>
        </w:tabs>
        <w:snapToGrid w:val="0"/>
        <w:jc w:val="both"/>
        <w:rPr>
          <w:rFonts w:ascii="Times New Roman" w:hAnsi="Times New Roman" w:cs="Times New Roman"/>
          <w:sz w:val="24"/>
          <w:szCs w:val="24"/>
        </w:rPr>
      </w:pPr>
      <w:r>
        <w:rPr>
          <w:rFonts w:ascii="Times New Roman" w:hAnsi="Times New Roman" w:cs="Times New Roman"/>
          <w:sz w:val="24"/>
          <w:szCs w:val="24"/>
        </w:rPr>
        <w:tab/>
      </w:r>
    </w:p>
    <w:p w14:paraId="1BA6DD4C" w14:textId="77777777" w:rsidR="00A82ADB" w:rsidRPr="00116355" w:rsidRDefault="00A82ADB" w:rsidP="00A82ADB">
      <w:pPr>
        <w:autoSpaceDE w:val="0"/>
        <w:autoSpaceDN w:val="0"/>
        <w:adjustRightInd w:val="0"/>
        <w:spacing w:after="0" w:line="240" w:lineRule="auto"/>
        <w:ind w:firstLine="709"/>
        <w:jc w:val="both"/>
        <w:rPr>
          <w:rFonts w:ascii="Times New Roman" w:hAnsi="Times New Roman" w:cs="Times New Roman"/>
          <w:b/>
          <w:sz w:val="24"/>
          <w:u w:val="single"/>
        </w:rPr>
      </w:pPr>
      <w:r w:rsidRPr="00116355">
        <w:rPr>
          <w:rFonts w:ascii="Times New Roman" w:hAnsi="Times New Roman" w:cs="Times New Roman"/>
          <w:b/>
          <w:sz w:val="24"/>
          <w:u w:val="single"/>
        </w:rPr>
        <w:t>Подпрограмма 4 «Развитие сферы ритуальных услуг и мест захоронения».</w:t>
      </w:r>
    </w:p>
    <w:p w14:paraId="6B84754A" w14:textId="77777777" w:rsidR="00A82ADB" w:rsidRPr="0089646B" w:rsidRDefault="00A82ADB" w:rsidP="00A82AD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napToGrid w:val="0"/>
        <w:ind w:firstLine="709"/>
        <w:jc w:val="both"/>
        <w:rPr>
          <w:rFonts w:ascii="Times New Roman" w:hAnsi="Times New Roman" w:cs="Times New Roman"/>
          <w:kern w:val="0"/>
          <w:lang w:eastAsia="ru-RU"/>
        </w:rPr>
      </w:pPr>
      <w:r w:rsidRPr="0089646B">
        <w:rPr>
          <w:rFonts w:ascii="Times New Roman" w:hAnsi="Times New Roman" w:cs="Times New Roman"/>
          <w:kern w:val="0"/>
          <w:lang w:eastAsia="ru-RU"/>
        </w:rPr>
        <w:t xml:space="preserve">Цель подпрограммы – </w:t>
      </w:r>
      <w:r>
        <w:rPr>
          <w:rFonts w:ascii="Times New Roman" w:hAnsi="Times New Roman" w:cs="Times New Roman"/>
          <w:kern w:val="0"/>
          <w:lang w:eastAsia="ru-RU"/>
        </w:rPr>
        <w:t>организация ритуальных услуг и содержание мест захоронения.</w:t>
      </w:r>
    </w:p>
    <w:p w14:paraId="53947910" w14:textId="10358128" w:rsidR="00A82ADB" w:rsidRDefault="005C1E0E" w:rsidP="00A82AD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Подпрограммой предусмотрено решение следующих задач:</w:t>
      </w:r>
    </w:p>
    <w:p w14:paraId="01F54B49" w14:textId="77777777" w:rsidR="00A82ADB" w:rsidRPr="00126FF9" w:rsidRDefault="00A82ADB" w:rsidP="00A82ADB">
      <w:pPr>
        <w:autoSpaceDE w:val="0"/>
        <w:autoSpaceDN w:val="0"/>
        <w:adjustRightInd w:val="0"/>
        <w:spacing w:after="0" w:line="240" w:lineRule="auto"/>
        <w:ind w:firstLine="709"/>
        <w:jc w:val="both"/>
        <w:rPr>
          <w:rFonts w:ascii="Times New Roman" w:hAnsi="Times New Roman" w:cs="Times New Roman"/>
          <w:sz w:val="24"/>
          <w:szCs w:val="24"/>
        </w:rPr>
      </w:pPr>
      <w:r w:rsidRPr="00126FF9">
        <w:rPr>
          <w:rFonts w:ascii="Times New Roman" w:hAnsi="Times New Roman" w:cs="Times New Roman"/>
          <w:sz w:val="24"/>
          <w:szCs w:val="24"/>
        </w:rPr>
        <w:t xml:space="preserve">1. </w:t>
      </w:r>
      <w:r>
        <w:rPr>
          <w:rFonts w:ascii="Times New Roman" w:hAnsi="Times New Roman" w:cs="Times New Roman"/>
          <w:sz w:val="24"/>
          <w:szCs w:val="24"/>
        </w:rPr>
        <w:t>Расширение мест захоронения.</w:t>
      </w:r>
    </w:p>
    <w:p w14:paraId="3A55D549" w14:textId="77777777" w:rsidR="00A82ADB" w:rsidRPr="00126FF9" w:rsidRDefault="00A82ADB" w:rsidP="00A82ADB">
      <w:pPr>
        <w:tabs>
          <w:tab w:val="left" w:pos="993"/>
        </w:tabs>
        <w:spacing w:after="0" w:line="240" w:lineRule="auto"/>
        <w:ind w:firstLine="709"/>
        <w:jc w:val="both"/>
        <w:rPr>
          <w:rFonts w:ascii="Times New Roman" w:hAnsi="Times New Roman" w:cs="Times New Roman"/>
          <w:sz w:val="24"/>
          <w:szCs w:val="24"/>
        </w:rPr>
      </w:pPr>
      <w:r w:rsidRPr="00126FF9">
        <w:rPr>
          <w:rFonts w:ascii="Times New Roman" w:hAnsi="Times New Roman" w:cs="Times New Roman"/>
          <w:sz w:val="24"/>
          <w:szCs w:val="24"/>
        </w:rPr>
        <w:t xml:space="preserve">2. </w:t>
      </w:r>
      <w:r>
        <w:rPr>
          <w:rFonts w:ascii="Times New Roman" w:hAnsi="Times New Roman" w:cs="Times New Roman"/>
          <w:sz w:val="24"/>
          <w:szCs w:val="24"/>
        </w:rPr>
        <w:t>Обеспечение реализации полномочий органов местного самоуправления в сфере организации ритуальных услуг и содержания мест захоронения.</w:t>
      </w:r>
    </w:p>
    <w:p w14:paraId="09E419FB" w14:textId="1C2B57CC" w:rsidR="00A82ADB" w:rsidRDefault="00A82ADB" w:rsidP="00A82ADB">
      <w:pPr>
        <w:pStyle w:val="24"/>
        <w:spacing w:after="0" w:line="240" w:lineRule="auto"/>
        <w:ind w:right="-5" w:firstLine="709"/>
        <w:jc w:val="both"/>
        <w:rPr>
          <w:rFonts w:ascii="Times New Roman" w:hAnsi="Times New Roman" w:cs="Times New Roman"/>
          <w:sz w:val="24"/>
          <w:szCs w:val="24"/>
        </w:rPr>
      </w:pPr>
      <w:r w:rsidRPr="002D074F">
        <w:rPr>
          <w:rFonts w:ascii="Times New Roman" w:hAnsi="Times New Roman" w:cs="Times New Roman"/>
          <w:sz w:val="24"/>
          <w:szCs w:val="24"/>
        </w:rPr>
        <w:t>Первоначальный объем фи</w:t>
      </w:r>
      <w:r>
        <w:rPr>
          <w:rFonts w:ascii="Times New Roman" w:hAnsi="Times New Roman" w:cs="Times New Roman"/>
          <w:sz w:val="24"/>
          <w:szCs w:val="24"/>
        </w:rPr>
        <w:t>нансирования подпрограммы на 202</w:t>
      </w:r>
      <w:r w:rsidR="005C1E0E">
        <w:rPr>
          <w:rFonts w:ascii="Times New Roman" w:hAnsi="Times New Roman" w:cs="Times New Roman"/>
          <w:sz w:val="24"/>
          <w:szCs w:val="24"/>
        </w:rPr>
        <w:t>1</w:t>
      </w:r>
      <w:r w:rsidRPr="002D074F">
        <w:rPr>
          <w:rFonts w:ascii="Times New Roman" w:hAnsi="Times New Roman" w:cs="Times New Roman"/>
          <w:sz w:val="24"/>
          <w:szCs w:val="24"/>
        </w:rPr>
        <w:t xml:space="preserve"> год составлял  </w:t>
      </w:r>
      <w:r w:rsidR="005C1E0E">
        <w:rPr>
          <w:rFonts w:ascii="Times New Roman" w:hAnsi="Times New Roman" w:cs="Times New Roman"/>
          <w:sz w:val="24"/>
          <w:szCs w:val="24"/>
        </w:rPr>
        <w:t xml:space="preserve">          46 028,2</w:t>
      </w:r>
      <w:r>
        <w:rPr>
          <w:rFonts w:ascii="Times New Roman" w:hAnsi="Times New Roman" w:cs="Times New Roman"/>
          <w:sz w:val="24"/>
          <w:szCs w:val="24"/>
        </w:rPr>
        <w:t xml:space="preserve"> </w:t>
      </w:r>
      <w:r w:rsidRPr="002D074F">
        <w:rPr>
          <w:rFonts w:ascii="Times New Roman" w:hAnsi="Times New Roman" w:cs="Times New Roman"/>
          <w:sz w:val="24"/>
          <w:szCs w:val="24"/>
        </w:rPr>
        <w:t>тыс. руб</w:t>
      </w:r>
      <w:r w:rsidR="005C1E0E">
        <w:rPr>
          <w:rFonts w:ascii="Times New Roman" w:hAnsi="Times New Roman" w:cs="Times New Roman"/>
          <w:sz w:val="24"/>
          <w:szCs w:val="24"/>
        </w:rPr>
        <w:t>лей. В течение 202</w:t>
      </w:r>
      <w:r w:rsidR="0022274F">
        <w:rPr>
          <w:rFonts w:ascii="Times New Roman" w:hAnsi="Times New Roman" w:cs="Times New Roman"/>
          <w:sz w:val="24"/>
          <w:szCs w:val="24"/>
        </w:rPr>
        <w:t>1</w:t>
      </w:r>
      <w:r w:rsidRPr="002D074F">
        <w:rPr>
          <w:rFonts w:ascii="Times New Roman" w:hAnsi="Times New Roman" w:cs="Times New Roman"/>
          <w:sz w:val="24"/>
          <w:szCs w:val="24"/>
        </w:rPr>
        <w:t xml:space="preserve"> года объем финансирования был у</w:t>
      </w:r>
      <w:r>
        <w:rPr>
          <w:rFonts w:ascii="Times New Roman" w:hAnsi="Times New Roman" w:cs="Times New Roman"/>
          <w:sz w:val="24"/>
          <w:szCs w:val="24"/>
        </w:rPr>
        <w:t>точнен</w:t>
      </w:r>
      <w:r w:rsidRPr="002D074F">
        <w:rPr>
          <w:rFonts w:ascii="Times New Roman" w:hAnsi="Times New Roman" w:cs="Times New Roman"/>
          <w:sz w:val="24"/>
          <w:szCs w:val="24"/>
        </w:rPr>
        <w:t xml:space="preserve"> и составил </w:t>
      </w:r>
      <w:r>
        <w:rPr>
          <w:rFonts w:ascii="Times New Roman" w:hAnsi="Times New Roman" w:cs="Times New Roman"/>
          <w:sz w:val="24"/>
          <w:szCs w:val="24"/>
        </w:rPr>
        <w:t xml:space="preserve">    </w:t>
      </w:r>
      <w:r w:rsidR="005C1E0E" w:rsidRPr="005C1E0E">
        <w:rPr>
          <w:rFonts w:ascii="Times New Roman" w:hAnsi="Times New Roman" w:cs="Times New Roman"/>
          <w:b/>
          <w:sz w:val="24"/>
          <w:szCs w:val="24"/>
        </w:rPr>
        <w:t>46 250,0</w:t>
      </w:r>
      <w:r w:rsidRPr="002D074F">
        <w:rPr>
          <w:rFonts w:ascii="Times New Roman" w:hAnsi="Times New Roman" w:cs="Times New Roman"/>
          <w:b/>
          <w:sz w:val="24"/>
          <w:szCs w:val="24"/>
        </w:rPr>
        <w:t xml:space="preserve"> </w:t>
      </w:r>
      <w:r w:rsidRPr="002D074F">
        <w:rPr>
          <w:rFonts w:ascii="Times New Roman" w:hAnsi="Times New Roman" w:cs="Times New Roman"/>
          <w:sz w:val="24"/>
          <w:szCs w:val="24"/>
        </w:rPr>
        <w:t>тыс. руб</w:t>
      </w:r>
      <w:r>
        <w:rPr>
          <w:rFonts w:ascii="Times New Roman" w:hAnsi="Times New Roman" w:cs="Times New Roman"/>
          <w:sz w:val="24"/>
          <w:szCs w:val="24"/>
        </w:rPr>
        <w:t>лей</w:t>
      </w:r>
      <w:r w:rsidRPr="002D074F">
        <w:rPr>
          <w:rFonts w:ascii="Times New Roman" w:hAnsi="Times New Roman" w:cs="Times New Roman"/>
          <w:sz w:val="24"/>
          <w:szCs w:val="24"/>
        </w:rPr>
        <w:t xml:space="preserve">. В ходе реализации подпрограммы освоены средства в размере </w:t>
      </w:r>
      <w:r w:rsidR="005C1E0E" w:rsidRPr="005C1E0E">
        <w:rPr>
          <w:rFonts w:ascii="Times New Roman" w:hAnsi="Times New Roman" w:cs="Times New Roman"/>
          <w:b/>
          <w:sz w:val="24"/>
          <w:szCs w:val="24"/>
        </w:rPr>
        <w:t>39 164,2</w:t>
      </w:r>
      <w:r w:rsidRPr="002D074F">
        <w:rPr>
          <w:rFonts w:ascii="Times New Roman" w:hAnsi="Times New Roman" w:cs="Times New Roman"/>
          <w:sz w:val="24"/>
          <w:szCs w:val="24"/>
        </w:rPr>
        <w:t xml:space="preserve"> тыс. руб</w:t>
      </w:r>
      <w:r>
        <w:rPr>
          <w:rFonts w:ascii="Times New Roman" w:hAnsi="Times New Roman" w:cs="Times New Roman"/>
          <w:sz w:val="24"/>
          <w:szCs w:val="24"/>
        </w:rPr>
        <w:t>лей</w:t>
      </w:r>
      <w:r w:rsidRPr="002D074F">
        <w:rPr>
          <w:rFonts w:ascii="Times New Roman" w:hAnsi="Times New Roman" w:cs="Times New Roman"/>
          <w:sz w:val="24"/>
          <w:szCs w:val="24"/>
        </w:rPr>
        <w:t xml:space="preserve">, что составляет </w:t>
      </w:r>
      <w:r w:rsidR="005C1E0E">
        <w:rPr>
          <w:rFonts w:ascii="Times New Roman" w:hAnsi="Times New Roman" w:cs="Times New Roman"/>
          <w:sz w:val="24"/>
          <w:szCs w:val="24"/>
        </w:rPr>
        <w:t>84,7</w:t>
      </w:r>
      <w:r w:rsidRPr="002D074F">
        <w:rPr>
          <w:rFonts w:ascii="Times New Roman" w:hAnsi="Times New Roman" w:cs="Times New Roman"/>
          <w:sz w:val="24"/>
          <w:szCs w:val="24"/>
        </w:rPr>
        <w:t xml:space="preserve">%. Не освоены средства </w:t>
      </w:r>
      <w:r w:rsidR="005C1E0E">
        <w:rPr>
          <w:rFonts w:ascii="Times New Roman" w:hAnsi="Times New Roman" w:cs="Times New Roman"/>
          <w:sz w:val="24"/>
          <w:szCs w:val="24"/>
        </w:rPr>
        <w:t>7 086,0</w:t>
      </w:r>
      <w:r w:rsidRPr="002D074F">
        <w:rPr>
          <w:rFonts w:ascii="Times New Roman" w:hAnsi="Times New Roman" w:cs="Times New Roman"/>
          <w:sz w:val="24"/>
          <w:szCs w:val="24"/>
        </w:rPr>
        <w:t xml:space="preserve"> тыс. руб</w:t>
      </w:r>
      <w:r>
        <w:rPr>
          <w:rFonts w:ascii="Times New Roman" w:hAnsi="Times New Roman" w:cs="Times New Roman"/>
          <w:sz w:val="24"/>
          <w:szCs w:val="24"/>
        </w:rPr>
        <w:t>лей</w:t>
      </w:r>
      <w:r w:rsidR="0022274F">
        <w:rPr>
          <w:rFonts w:ascii="Times New Roman" w:hAnsi="Times New Roman" w:cs="Times New Roman"/>
          <w:sz w:val="24"/>
          <w:szCs w:val="24"/>
        </w:rPr>
        <w:t>, в том числе</w:t>
      </w:r>
      <w:r w:rsidR="007C7085">
        <w:rPr>
          <w:rFonts w:ascii="Times New Roman" w:hAnsi="Times New Roman" w:cs="Times New Roman"/>
          <w:sz w:val="24"/>
          <w:szCs w:val="24"/>
        </w:rPr>
        <w:t>:</w:t>
      </w:r>
    </w:p>
    <w:p w14:paraId="361CE4C9" w14:textId="500CDE08" w:rsidR="0022274F" w:rsidRDefault="0022274F" w:rsidP="00A82ADB">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- 5 851,7 тыс. рублей по мероприятию </w:t>
      </w:r>
      <w:r w:rsidR="007C7085">
        <w:rPr>
          <w:rFonts w:ascii="Times New Roman" w:hAnsi="Times New Roman" w:cs="Times New Roman"/>
          <w:sz w:val="24"/>
          <w:szCs w:val="24"/>
        </w:rPr>
        <w:t>«реализация запланированных мероприятий по инвестиционному проекту «Строительство объекта капитального строительства «Новое кладбище МОГП Никель в ра</w:t>
      </w:r>
      <w:r w:rsidR="00700108">
        <w:rPr>
          <w:rFonts w:ascii="Times New Roman" w:hAnsi="Times New Roman" w:cs="Times New Roman"/>
          <w:sz w:val="24"/>
          <w:szCs w:val="24"/>
        </w:rPr>
        <w:t>й</w:t>
      </w:r>
      <w:r w:rsidR="007C7085">
        <w:rPr>
          <w:rFonts w:ascii="Times New Roman" w:hAnsi="Times New Roman" w:cs="Times New Roman"/>
          <w:sz w:val="24"/>
          <w:szCs w:val="24"/>
        </w:rPr>
        <w:t>оне 3 км автодороги Никель – Приречный Печенгского района Мурманской области». Заключен муниципальный контракт на выполнение работ по корректировке проектной документации по объекту на сумму 5 851,7 тыс. рублей</w:t>
      </w:r>
      <w:r w:rsidR="00D73B2D">
        <w:rPr>
          <w:rFonts w:ascii="Times New Roman" w:hAnsi="Times New Roman" w:cs="Times New Roman"/>
          <w:sz w:val="24"/>
          <w:szCs w:val="24"/>
        </w:rPr>
        <w:t>.</w:t>
      </w:r>
      <w:r w:rsidR="007C7085">
        <w:rPr>
          <w:rFonts w:ascii="Times New Roman" w:hAnsi="Times New Roman" w:cs="Times New Roman"/>
          <w:sz w:val="24"/>
          <w:szCs w:val="24"/>
        </w:rPr>
        <w:t xml:space="preserve"> По состоянию на 01.01.2022 года </w:t>
      </w:r>
      <w:r w:rsidR="00112546">
        <w:rPr>
          <w:rFonts w:ascii="Times New Roman" w:hAnsi="Times New Roman" w:cs="Times New Roman"/>
          <w:sz w:val="24"/>
          <w:szCs w:val="24"/>
        </w:rPr>
        <w:t>подрядчиком ООО «Строй-Арт» работы выполнены. Проектно-сметная документация и результаты инженерных изысканий находятся на прохождении (проверке) государственной экспертизы. В 2021 году работы не приняты и не оплачены</w:t>
      </w:r>
      <w:r>
        <w:rPr>
          <w:rFonts w:ascii="Times New Roman" w:hAnsi="Times New Roman" w:cs="Times New Roman"/>
          <w:sz w:val="24"/>
          <w:szCs w:val="24"/>
        </w:rPr>
        <w:t xml:space="preserve"> (</w:t>
      </w:r>
      <w:r w:rsidRPr="00112546">
        <w:rPr>
          <w:rFonts w:ascii="Times New Roman" w:hAnsi="Times New Roman" w:cs="Times New Roman"/>
          <w:b/>
          <w:sz w:val="24"/>
          <w:szCs w:val="24"/>
        </w:rPr>
        <w:t>п.1.1.</w:t>
      </w:r>
      <w:r>
        <w:rPr>
          <w:rFonts w:ascii="Times New Roman" w:hAnsi="Times New Roman" w:cs="Times New Roman"/>
          <w:sz w:val="24"/>
          <w:szCs w:val="24"/>
        </w:rPr>
        <w:t>);</w:t>
      </w:r>
    </w:p>
    <w:p w14:paraId="4A166CD9" w14:textId="795AB64F" w:rsidR="0022274F" w:rsidRDefault="0022274F" w:rsidP="00A82ADB">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- 1 027,6 тыс. рублей</w:t>
      </w:r>
      <w:r w:rsidR="00D73B2D">
        <w:rPr>
          <w:rFonts w:ascii="Times New Roman" w:hAnsi="Times New Roman" w:cs="Times New Roman"/>
          <w:sz w:val="24"/>
          <w:szCs w:val="24"/>
        </w:rPr>
        <w:t xml:space="preserve"> по мероприятию «реализация запланированных мероприятий по инвестиционному проекту «Новое городское кладбище» муниципального образования г. </w:t>
      </w:r>
      <w:proofErr w:type="gramStart"/>
      <w:r w:rsidR="00D73B2D">
        <w:rPr>
          <w:rFonts w:ascii="Times New Roman" w:hAnsi="Times New Roman" w:cs="Times New Roman"/>
          <w:sz w:val="24"/>
          <w:szCs w:val="24"/>
        </w:rPr>
        <w:t>Заполярный</w:t>
      </w:r>
      <w:proofErr w:type="gramEnd"/>
      <w:r w:rsidR="00D73B2D">
        <w:rPr>
          <w:rFonts w:ascii="Times New Roman" w:hAnsi="Times New Roman" w:cs="Times New Roman"/>
          <w:sz w:val="24"/>
          <w:szCs w:val="24"/>
        </w:rPr>
        <w:t xml:space="preserve">». По состоянию на 01.01.2022 года работы приостановлены в связи с наступлением неблагоприятных погодных условий. </w:t>
      </w:r>
      <w:r w:rsidR="00E7434A">
        <w:rPr>
          <w:rFonts w:ascii="Times New Roman" w:hAnsi="Times New Roman" w:cs="Times New Roman"/>
          <w:sz w:val="24"/>
          <w:szCs w:val="24"/>
        </w:rPr>
        <w:t>Техническая готовность 97,1%</w:t>
      </w:r>
      <w:r w:rsidR="00D73B2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7434A">
        <w:rPr>
          <w:rFonts w:ascii="Times New Roman" w:hAnsi="Times New Roman" w:cs="Times New Roman"/>
          <w:b/>
          <w:sz w:val="24"/>
          <w:szCs w:val="24"/>
        </w:rPr>
        <w:t>п.1.</w:t>
      </w:r>
      <w:r w:rsidR="00D73B2D" w:rsidRPr="00E7434A">
        <w:rPr>
          <w:rFonts w:ascii="Times New Roman" w:hAnsi="Times New Roman" w:cs="Times New Roman"/>
          <w:b/>
          <w:sz w:val="24"/>
          <w:szCs w:val="24"/>
        </w:rPr>
        <w:t>3</w:t>
      </w:r>
      <w:r w:rsidRPr="00E7434A">
        <w:rPr>
          <w:rFonts w:ascii="Times New Roman" w:hAnsi="Times New Roman" w:cs="Times New Roman"/>
          <w:b/>
          <w:sz w:val="24"/>
          <w:szCs w:val="24"/>
        </w:rPr>
        <w:t>.</w:t>
      </w:r>
      <w:r w:rsidRPr="00E7434A">
        <w:rPr>
          <w:rFonts w:ascii="Times New Roman" w:hAnsi="Times New Roman" w:cs="Times New Roman"/>
          <w:sz w:val="24"/>
          <w:szCs w:val="24"/>
        </w:rPr>
        <w:t>)</w:t>
      </w:r>
      <w:r w:rsidR="00E7434A" w:rsidRPr="00E7434A">
        <w:rPr>
          <w:rFonts w:ascii="Times New Roman" w:hAnsi="Times New Roman" w:cs="Times New Roman"/>
          <w:sz w:val="24"/>
          <w:szCs w:val="24"/>
        </w:rPr>
        <w:t>;</w:t>
      </w:r>
    </w:p>
    <w:p w14:paraId="1620824F" w14:textId="77777777" w:rsidR="007D64AA" w:rsidRDefault="0022274F" w:rsidP="00A82ADB">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- 107,5 тыс. рублей  </w:t>
      </w:r>
      <w:r w:rsidR="001E13F7">
        <w:rPr>
          <w:rFonts w:ascii="Times New Roman" w:hAnsi="Times New Roman" w:cs="Times New Roman"/>
          <w:sz w:val="24"/>
          <w:szCs w:val="24"/>
        </w:rPr>
        <w:t>по мероприятию «отсыпка городского кладбища» экономия при заключении договоров МКУ «Управление городского хозяйства». Отсыпана территория 589 м</w:t>
      </w:r>
      <w:proofErr w:type="gramStart"/>
      <w:r w:rsidR="001E13F7">
        <w:rPr>
          <w:rFonts w:ascii="Times New Roman" w:hAnsi="Times New Roman" w:cs="Times New Roman"/>
          <w:sz w:val="24"/>
          <w:szCs w:val="24"/>
          <w:vertAlign w:val="superscript"/>
        </w:rPr>
        <w:t>2</w:t>
      </w:r>
      <w:proofErr w:type="gramEnd"/>
      <w:r w:rsidR="001E13F7">
        <w:rPr>
          <w:rFonts w:ascii="Times New Roman" w:hAnsi="Times New Roman" w:cs="Times New Roman"/>
          <w:sz w:val="24"/>
          <w:szCs w:val="24"/>
        </w:rPr>
        <w:t>.</w:t>
      </w:r>
      <w:r w:rsidR="00B65192">
        <w:rPr>
          <w:rFonts w:ascii="Times New Roman" w:hAnsi="Times New Roman" w:cs="Times New Roman"/>
          <w:sz w:val="24"/>
          <w:szCs w:val="24"/>
        </w:rPr>
        <w:t xml:space="preserve"> </w:t>
      </w:r>
    </w:p>
    <w:p w14:paraId="21145272" w14:textId="75E14AF9" w:rsidR="0022274F" w:rsidRDefault="007D64AA" w:rsidP="007D64AA">
      <w:pPr>
        <w:pStyle w:val="24"/>
        <w:spacing w:after="0" w:line="240" w:lineRule="auto"/>
        <w:ind w:right="-5"/>
        <w:jc w:val="both"/>
        <w:rPr>
          <w:rFonts w:ascii="Times New Roman" w:hAnsi="Times New Roman" w:cs="Times New Roman"/>
          <w:sz w:val="24"/>
          <w:szCs w:val="24"/>
        </w:rPr>
      </w:pPr>
      <w:r>
        <w:rPr>
          <w:rFonts w:ascii="Times New Roman" w:hAnsi="Times New Roman" w:cs="Times New Roman"/>
          <w:sz w:val="24"/>
          <w:szCs w:val="24"/>
        </w:rPr>
        <w:t>МБУ «НДС» заключены договоры на сумму 1 100,0 тыс. рублей, профинансировано 1 100,0 тыс. рублей, но оплачено учреждением всего 474,0 тыс. рублей в связи тем, что подрядчиком не были предъявлены счета к оплате (не оплачено 626 тыс. рублей)  (</w:t>
      </w:r>
      <w:r w:rsidRPr="007D64AA">
        <w:rPr>
          <w:rFonts w:ascii="Times New Roman" w:hAnsi="Times New Roman" w:cs="Times New Roman"/>
          <w:b/>
          <w:sz w:val="24"/>
          <w:szCs w:val="24"/>
        </w:rPr>
        <w:t>п.1.4.</w:t>
      </w:r>
      <w:r w:rsidRPr="007D64AA">
        <w:rPr>
          <w:rFonts w:ascii="Times New Roman" w:hAnsi="Times New Roman" w:cs="Times New Roman"/>
          <w:sz w:val="24"/>
          <w:szCs w:val="24"/>
        </w:rPr>
        <w:t>);</w:t>
      </w:r>
    </w:p>
    <w:p w14:paraId="7962F4E3" w14:textId="7D68DB40" w:rsidR="0022274F" w:rsidRDefault="0022274F" w:rsidP="00A82ADB">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- 55,5 тыс. рублей </w:t>
      </w:r>
      <w:r w:rsidR="00E469A1">
        <w:rPr>
          <w:rFonts w:ascii="Times New Roman" w:hAnsi="Times New Roman" w:cs="Times New Roman"/>
          <w:sz w:val="24"/>
          <w:szCs w:val="24"/>
        </w:rPr>
        <w:t>по мероприятию «захоронение умерших, не востребованных родственниками», отсутствие потребности (</w:t>
      </w:r>
      <w:r w:rsidRPr="00E469A1">
        <w:rPr>
          <w:rFonts w:ascii="Times New Roman" w:hAnsi="Times New Roman" w:cs="Times New Roman"/>
          <w:b/>
          <w:sz w:val="24"/>
          <w:szCs w:val="24"/>
        </w:rPr>
        <w:t>п.1.6.</w:t>
      </w:r>
      <w:r w:rsidRPr="00E469A1">
        <w:rPr>
          <w:rFonts w:ascii="Times New Roman" w:hAnsi="Times New Roman" w:cs="Times New Roman"/>
          <w:sz w:val="24"/>
          <w:szCs w:val="24"/>
        </w:rPr>
        <w:t>)</w:t>
      </w:r>
      <w:r w:rsidR="00E469A1">
        <w:rPr>
          <w:rFonts w:ascii="Times New Roman" w:hAnsi="Times New Roman" w:cs="Times New Roman"/>
          <w:sz w:val="24"/>
          <w:szCs w:val="24"/>
        </w:rPr>
        <w:t>. В 2021 году проведено и оплачено 3 захоронения (МБУ «НДС»);</w:t>
      </w:r>
    </w:p>
    <w:p w14:paraId="3CCE55B6" w14:textId="1DCACAA5" w:rsidR="0014158E" w:rsidRDefault="0022274F" w:rsidP="00A82ADB">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- 43,</w:t>
      </w:r>
      <w:r w:rsidR="008E62DE">
        <w:rPr>
          <w:rFonts w:ascii="Times New Roman" w:hAnsi="Times New Roman" w:cs="Times New Roman"/>
          <w:sz w:val="24"/>
          <w:szCs w:val="24"/>
        </w:rPr>
        <w:t xml:space="preserve">7 тыс. рублей </w:t>
      </w:r>
      <w:r w:rsidR="0014158E">
        <w:rPr>
          <w:rFonts w:ascii="Times New Roman" w:hAnsi="Times New Roman" w:cs="Times New Roman"/>
          <w:sz w:val="24"/>
          <w:szCs w:val="24"/>
        </w:rPr>
        <w:t xml:space="preserve">по мероприятию «организация и содержание мест захоронения на территории муниципального округа» в связи с отсутствием потребности. МКУ «Управление городского хозяйства» использовано 19,6 тыс. рублей из плановых 63,3 тыс. рублей на оказание услуг по транспортировке в морг тел пяти умерших, не имеющих близких родственников </w:t>
      </w:r>
      <w:r w:rsidR="008E62DE">
        <w:rPr>
          <w:rFonts w:ascii="Times New Roman" w:hAnsi="Times New Roman" w:cs="Times New Roman"/>
          <w:sz w:val="24"/>
          <w:szCs w:val="24"/>
        </w:rPr>
        <w:t>(</w:t>
      </w:r>
      <w:r w:rsidR="008E62DE" w:rsidRPr="0014158E">
        <w:rPr>
          <w:rFonts w:ascii="Times New Roman" w:hAnsi="Times New Roman" w:cs="Times New Roman"/>
          <w:b/>
          <w:sz w:val="24"/>
          <w:szCs w:val="24"/>
        </w:rPr>
        <w:t>п.2.1</w:t>
      </w:r>
      <w:r w:rsidR="0014158E">
        <w:rPr>
          <w:rFonts w:ascii="Times New Roman" w:hAnsi="Times New Roman" w:cs="Times New Roman"/>
          <w:sz w:val="24"/>
          <w:szCs w:val="24"/>
        </w:rPr>
        <w:t xml:space="preserve">.), на текущее содержание кладбища израсходовано 820,0 тыс. рублей (100%). По МБУ «НДС» на организацию и содержанию мест захоронения израсходовано 56,4 тыс. рублей, </w:t>
      </w:r>
      <w:r w:rsidR="008D42CF">
        <w:rPr>
          <w:rFonts w:ascii="Times New Roman" w:hAnsi="Times New Roman" w:cs="Times New Roman"/>
          <w:sz w:val="24"/>
          <w:szCs w:val="24"/>
        </w:rPr>
        <w:t>при плане 537,3 тыс. рублей, отсутствие потребности, подрядчики не привлекались, содержание осуществлялось ресурсами МБУ «НДС» (из бюджета профинансирована сумма в полном объеме 537,3 тыс. рублей).</w:t>
      </w:r>
    </w:p>
    <w:p w14:paraId="2AA6C982" w14:textId="77777777" w:rsidR="00591017" w:rsidRDefault="00591017" w:rsidP="00A82ADB">
      <w:pPr>
        <w:pStyle w:val="24"/>
        <w:spacing w:after="0" w:line="240" w:lineRule="auto"/>
        <w:ind w:right="-5" w:firstLine="709"/>
        <w:jc w:val="both"/>
        <w:rPr>
          <w:rFonts w:ascii="Times New Roman" w:hAnsi="Times New Roman" w:cs="Times New Roman"/>
          <w:sz w:val="24"/>
          <w:szCs w:val="24"/>
        </w:rPr>
      </w:pPr>
    </w:p>
    <w:p w14:paraId="45D3FD82" w14:textId="77777777" w:rsidR="00505F08" w:rsidRDefault="00A82ADB" w:rsidP="00A82ADB">
      <w:pPr>
        <w:spacing w:after="0" w:line="240" w:lineRule="auto"/>
        <w:jc w:val="center"/>
        <w:rPr>
          <w:rFonts w:ascii="Times New Roman" w:hAnsi="Times New Roman" w:cs="Times New Roman"/>
          <w:bCs/>
          <w:sz w:val="24"/>
          <w:szCs w:val="24"/>
          <w:u w:val="single"/>
        </w:rPr>
      </w:pPr>
      <w:r w:rsidRPr="0022274F">
        <w:rPr>
          <w:rFonts w:ascii="Times New Roman" w:hAnsi="Times New Roman" w:cs="Times New Roman"/>
          <w:bCs/>
          <w:sz w:val="24"/>
          <w:szCs w:val="24"/>
          <w:u w:val="single"/>
        </w:rPr>
        <w:t xml:space="preserve">Анализ целевых показателей подпрограммы </w:t>
      </w:r>
      <w:r w:rsidR="0022274F" w:rsidRPr="0022274F">
        <w:rPr>
          <w:rFonts w:ascii="Times New Roman" w:hAnsi="Times New Roman" w:cs="Times New Roman"/>
          <w:bCs/>
          <w:sz w:val="24"/>
          <w:szCs w:val="24"/>
          <w:u w:val="single"/>
        </w:rPr>
        <w:t>4 за 2021 год</w:t>
      </w:r>
    </w:p>
    <w:p w14:paraId="5778BCDF" w14:textId="77777777" w:rsidR="00505F08" w:rsidRPr="0022274F" w:rsidRDefault="00505F08" w:rsidP="00505F08">
      <w:pPr>
        <w:spacing w:after="0" w:line="240" w:lineRule="auto"/>
        <w:rPr>
          <w:rFonts w:ascii="Times New Roman" w:hAnsi="Times New Roman" w:cs="Times New Roman"/>
          <w:sz w:val="24"/>
          <w:szCs w:val="24"/>
          <w:u w:val="single"/>
        </w:rPr>
      </w:pPr>
    </w:p>
    <w:tbl>
      <w:tblPr>
        <w:tblpPr w:leftFromText="180" w:rightFromText="180" w:vertAnchor="text" w:horzAnchor="margin" w:tblpX="108" w:tblpY="81"/>
        <w:tblW w:w="9464" w:type="dxa"/>
        <w:tblLayout w:type="fixed"/>
        <w:tblLook w:val="04A0" w:firstRow="1" w:lastRow="0" w:firstColumn="1" w:lastColumn="0" w:noHBand="0" w:noVBand="1"/>
      </w:tblPr>
      <w:tblGrid>
        <w:gridCol w:w="675"/>
        <w:gridCol w:w="4820"/>
        <w:gridCol w:w="851"/>
        <w:gridCol w:w="1701"/>
        <w:gridCol w:w="1417"/>
      </w:tblGrid>
      <w:tr w:rsidR="00A82ADB" w:rsidRPr="005F5E42" w14:paraId="7D0EF418" w14:textId="77777777" w:rsidTr="00505F08">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402D4D2A" w14:textId="77777777" w:rsidR="00A82ADB"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 </w:t>
            </w:r>
          </w:p>
          <w:p w14:paraId="24F61CAD" w14:textId="77777777" w:rsidR="00A82ADB" w:rsidRPr="005F5E42" w:rsidRDefault="00A82ADB" w:rsidP="00DC125C">
            <w:pPr>
              <w:spacing w:after="0" w:line="240" w:lineRule="auto"/>
              <w:jc w:val="center"/>
              <w:rPr>
                <w:rFonts w:ascii="Times New Roman" w:hAnsi="Times New Roman" w:cs="Times New Roman"/>
                <w:bCs/>
                <w:sz w:val="20"/>
                <w:szCs w:val="20"/>
              </w:rPr>
            </w:pP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p>
        </w:tc>
        <w:tc>
          <w:tcPr>
            <w:tcW w:w="4820" w:type="dxa"/>
            <w:vMerge w:val="restart"/>
            <w:tcBorders>
              <w:top w:val="single" w:sz="4" w:space="0" w:color="auto"/>
              <w:left w:val="nil"/>
              <w:right w:val="single" w:sz="4" w:space="0" w:color="auto"/>
            </w:tcBorders>
            <w:shd w:val="clear" w:color="auto" w:fill="auto"/>
          </w:tcPr>
          <w:p w14:paraId="10B6D937"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Наименование показателя</w:t>
            </w:r>
          </w:p>
        </w:tc>
        <w:tc>
          <w:tcPr>
            <w:tcW w:w="851" w:type="dxa"/>
            <w:vMerge w:val="restart"/>
            <w:tcBorders>
              <w:top w:val="single" w:sz="4" w:space="0" w:color="auto"/>
              <w:left w:val="nil"/>
              <w:right w:val="single" w:sz="4" w:space="0" w:color="auto"/>
            </w:tcBorders>
            <w:shd w:val="clear" w:color="auto" w:fill="auto"/>
          </w:tcPr>
          <w:p w14:paraId="51B7C794"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Ед. изм.</w:t>
            </w:r>
          </w:p>
        </w:tc>
        <w:tc>
          <w:tcPr>
            <w:tcW w:w="3118" w:type="dxa"/>
            <w:gridSpan w:val="2"/>
            <w:tcBorders>
              <w:top w:val="single" w:sz="4" w:space="0" w:color="auto"/>
              <w:left w:val="nil"/>
              <w:bottom w:val="single" w:sz="4" w:space="0" w:color="auto"/>
              <w:right w:val="single" w:sz="4" w:space="0" w:color="auto"/>
            </w:tcBorders>
            <w:shd w:val="clear" w:color="auto" w:fill="auto"/>
          </w:tcPr>
          <w:p w14:paraId="1270663D" w14:textId="5804C94F" w:rsidR="00A82ADB" w:rsidRPr="005F5E42" w:rsidRDefault="0022274F" w:rsidP="00DC125C">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2021</w:t>
            </w:r>
            <w:r w:rsidR="00A82ADB" w:rsidRPr="005F5E42">
              <w:rPr>
                <w:rFonts w:ascii="Times New Roman" w:hAnsi="Times New Roman" w:cs="Times New Roman"/>
                <w:bCs/>
                <w:sz w:val="20"/>
                <w:szCs w:val="20"/>
              </w:rPr>
              <w:t xml:space="preserve"> год</w:t>
            </w:r>
          </w:p>
        </w:tc>
      </w:tr>
      <w:tr w:rsidR="00A82ADB" w:rsidRPr="005F5E42" w14:paraId="7FD09A57" w14:textId="77777777" w:rsidTr="00505F08">
        <w:trPr>
          <w:trHeight w:val="145"/>
        </w:trPr>
        <w:tc>
          <w:tcPr>
            <w:tcW w:w="675" w:type="dxa"/>
            <w:vMerge/>
            <w:tcBorders>
              <w:left w:val="single" w:sz="4" w:space="0" w:color="auto"/>
              <w:bottom w:val="single" w:sz="4" w:space="0" w:color="auto"/>
              <w:right w:val="single" w:sz="4" w:space="0" w:color="auto"/>
            </w:tcBorders>
            <w:shd w:val="clear" w:color="auto" w:fill="auto"/>
          </w:tcPr>
          <w:p w14:paraId="41B736ED" w14:textId="77777777" w:rsidR="00A82ADB" w:rsidRPr="005F5E42" w:rsidRDefault="00A82ADB" w:rsidP="00DC125C">
            <w:pPr>
              <w:spacing w:after="0" w:line="240" w:lineRule="auto"/>
              <w:jc w:val="center"/>
              <w:rPr>
                <w:rFonts w:ascii="Times New Roman" w:hAnsi="Times New Roman" w:cs="Times New Roman"/>
                <w:bCs/>
                <w:sz w:val="20"/>
                <w:szCs w:val="20"/>
              </w:rPr>
            </w:pPr>
          </w:p>
        </w:tc>
        <w:tc>
          <w:tcPr>
            <w:tcW w:w="4820" w:type="dxa"/>
            <w:vMerge/>
            <w:tcBorders>
              <w:left w:val="nil"/>
              <w:bottom w:val="single" w:sz="4" w:space="0" w:color="auto"/>
              <w:right w:val="single" w:sz="4" w:space="0" w:color="auto"/>
            </w:tcBorders>
            <w:shd w:val="clear" w:color="auto" w:fill="auto"/>
          </w:tcPr>
          <w:p w14:paraId="2CC305D4" w14:textId="77777777" w:rsidR="00A82ADB" w:rsidRPr="005F5E42" w:rsidRDefault="00A82ADB" w:rsidP="00DC125C">
            <w:pPr>
              <w:spacing w:after="0" w:line="240" w:lineRule="auto"/>
              <w:jc w:val="center"/>
              <w:rPr>
                <w:rFonts w:ascii="Times New Roman" w:hAnsi="Times New Roman" w:cs="Times New Roman"/>
                <w:bCs/>
                <w:sz w:val="20"/>
                <w:szCs w:val="20"/>
              </w:rPr>
            </w:pPr>
          </w:p>
        </w:tc>
        <w:tc>
          <w:tcPr>
            <w:tcW w:w="851" w:type="dxa"/>
            <w:vMerge/>
            <w:tcBorders>
              <w:left w:val="nil"/>
              <w:bottom w:val="single" w:sz="4" w:space="0" w:color="auto"/>
              <w:right w:val="single" w:sz="4" w:space="0" w:color="auto"/>
            </w:tcBorders>
            <w:shd w:val="clear" w:color="auto" w:fill="auto"/>
          </w:tcPr>
          <w:p w14:paraId="50C366CA" w14:textId="77777777" w:rsidR="00A82ADB" w:rsidRPr="005F5E42" w:rsidRDefault="00A82ADB" w:rsidP="00DC125C">
            <w:pPr>
              <w:spacing w:after="0" w:line="240" w:lineRule="auto"/>
              <w:jc w:val="center"/>
              <w:rPr>
                <w:rFonts w:ascii="Times New Roman" w:hAnsi="Times New Roman" w:cs="Times New Roman"/>
                <w:bCs/>
                <w:sz w:val="20"/>
                <w:szCs w:val="20"/>
              </w:rPr>
            </w:pPr>
          </w:p>
        </w:tc>
        <w:tc>
          <w:tcPr>
            <w:tcW w:w="1701" w:type="dxa"/>
            <w:tcBorders>
              <w:top w:val="single" w:sz="4" w:space="0" w:color="auto"/>
              <w:left w:val="nil"/>
              <w:bottom w:val="single" w:sz="4" w:space="0" w:color="auto"/>
              <w:right w:val="single" w:sz="4" w:space="0" w:color="auto"/>
            </w:tcBorders>
            <w:shd w:val="clear" w:color="auto" w:fill="auto"/>
          </w:tcPr>
          <w:p w14:paraId="734B25E0"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Утвержденное </w:t>
            </w:r>
          </w:p>
        </w:tc>
        <w:tc>
          <w:tcPr>
            <w:tcW w:w="1417" w:type="dxa"/>
            <w:tcBorders>
              <w:top w:val="single" w:sz="4" w:space="0" w:color="auto"/>
              <w:left w:val="nil"/>
              <w:bottom w:val="single" w:sz="4" w:space="0" w:color="auto"/>
              <w:right w:val="single" w:sz="4" w:space="0" w:color="auto"/>
            </w:tcBorders>
            <w:shd w:val="clear" w:color="auto" w:fill="auto"/>
          </w:tcPr>
          <w:p w14:paraId="24F9020E"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Достигнутое </w:t>
            </w:r>
          </w:p>
        </w:tc>
      </w:tr>
      <w:tr w:rsidR="008E62DE" w:rsidRPr="005F5E42" w14:paraId="5736F1F9" w14:textId="77777777" w:rsidTr="00505F08">
        <w:trPr>
          <w:trHeight w:val="210"/>
        </w:trPr>
        <w:tc>
          <w:tcPr>
            <w:tcW w:w="675" w:type="dxa"/>
            <w:tcBorders>
              <w:top w:val="nil"/>
              <w:left w:val="single" w:sz="4" w:space="0" w:color="auto"/>
              <w:bottom w:val="single" w:sz="4" w:space="0" w:color="auto"/>
              <w:right w:val="single" w:sz="4" w:space="0" w:color="auto"/>
            </w:tcBorders>
            <w:shd w:val="clear" w:color="auto" w:fill="auto"/>
            <w:noWrap/>
          </w:tcPr>
          <w:p w14:paraId="00BDF1D9" w14:textId="3FFB4981" w:rsidR="008E62DE" w:rsidRPr="005F5E42" w:rsidRDefault="009B76B1" w:rsidP="00DC125C">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4820" w:type="dxa"/>
            <w:tcBorders>
              <w:top w:val="nil"/>
              <w:left w:val="nil"/>
              <w:bottom w:val="single" w:sz="4" w:space="0" w:color="auto"/>
              <w:right w:val="single" w:sz="4" w:space="0" w:color="auto"/>
            </w:tcBorders>
            <w:shd w:val="clear" w:color="auto" w:fill="auto"/>
            <w:noWrap/>
          </w:tcPr>
          <w:p w14:paraId="11F3B739" w14:textId="6299C790" w:rsidR="008E62DE" w:rsidRPr="00FB7D76" w:rsidRDefault="008E62DE" w:rsidP="00DC125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Реализация запланированных мероприятий по инвестиционному проекту «Строительство объекта капитального строительства «Новое кладбище МОГП Никель в районе 3 км автодороги Никель</w:t>
            </w:r>
            <w:r w:rsidR="007C7085">
              <w:rPr>
                <w:rFonts w:ascii="Times New Roman" w:hAnsi="Times New Roman" w:cs="Times New Roman"/>
                <w:sz w:val="20"/>
                <w:szCs w:val="20"/>
              </w:rPr>
              <w:t xml:space="preserve"> </w:t>
            </w:r>
            <w:r>
              <w:rPr>
                <w:rFonts w:ascii="Times New Roman" w:hAnsi="Times New Roman" w:cs="Times New Roman"/>
                <w:sz w:val="20"/>
                <w:szCs w:val="20"/>
              </w:rPr>
              <w:t>-</w:t>
            </w:r>
            <w:r w:rsidR="007C7085">
              <w:rPr>
                <w:rFonts w:ascii="Times New Roman" w:hAnsi="Times New Roman" w:cs="Times New Roman"/>
                <w:sz w:val="20"/>
                <w:szCs w:val="20"/>
              </w:rPr>
              <w:t xml:space="preserve"> </w:t>
            </w:r>
            <w:r>
              <w:rPr>
                <w:rFonts w:ascii="Times New Roman" w:hAnsi="Times New Roman" w:cs="Times New Roman"/>
                <w:sz w:val="20"/>
                <w:szCs w:val="20"/>
              </w:rPr>
              <w:t>Приречный Печенгского района Мурманской области</w:t>
            </w:r>
            <w:r w:rsidR="007C7085">
              <w:rPr>
                <w:rFonts w:ascii="Times New Roman" w:hAnsi="Times New Roman" w:cs="Times New Roman"/>
                <w:sz w:val="20"/>
                <w:szCs w:val="20"/>
              </w:rPr>
              <w:t>»</w:t>
            </w:r>
          </w:p>
        </w:tc>
        <w:tc>
          <w:tcPr>
            <w:tcW w:w="851" w:type="dxa"/>
            <w:tcBorders>
              <w:top w:val="nil"/>
              <w:left w:val="nil"/>
              <w:bottom w:val="single" w:sz="4" w:space="0" w:color="auto"/>
              <w:right w:val="single" w:sz="4" w:space="0" w:color="auto"/>
            </w:tcBorders>
            <w:shd w:val="clear" w:color="auto" w:fill="auto"/>
          </w:tcPr>
          <w:p w14:paraId="4DC8D1AF" w14:textId="6199746E" w:rsidR="008E62DE" w:rsidRPr="005F5E42" w:rsidRDefault="008E62D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1701" w:type="dxa"/>
            <w:tcBorders>
              <w:top w:val="nil"/>
              <w:left w:val="nil"/>
              <w:bottom w:val="single" w:sz="4" w:space="0" w:color="auto"/>
              <w:right w:val="single" w:sz="4" w:space="0" w:color="auto"/>
            </w:tcBorders>
            <w:shd w:val="clear" w:color="auto" w:fill="auto"/>
            <w:noWrap/>
          </w:tcPr>
          <w:p w14:paraId="2C2112F6" w14:textId="571477A0" w:rsidR="008E62DE" w:rsidRPr="005F5E42" w:rsidRDefault="008E62D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7" w:type="dxa"/>
            <w:tcBorders>
              <w:top w:val="nil"/>
              <w:left w:val="nil"/>
              <w:bottom w:val="single" w:sz="4" w:space="0" w:color="auto"/>
              <w:right w:val="single" w:sz="4" w:space="0" w:color="auto"/>
            </w:tcBorders>
            <w:shd w:val="clear" w:color="auto" w:fill="auto"/>
          </w:tcPr>
          <w:p w14:paraId="0BE12436" w14:textId="1FE86F6D" w:rsidR="008E62DE" w:rsidRPr="005F5E42" w:rsidRDefault="007C7085"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нет</w:t>
            </w:r>
          </w:p>
        </w:tc>
      </w:tr>
      <w:tr w:rsidR="008E62DE" w:rsidRPr="005F5E42" w14:paraId="78A3C8B6" w14:textId="77777777" w:rsidTr="00505F08">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1EDCCCC" w14:textId="263FB1E8" w:rsidR="008E62DE" w:rsidRPr="005F5E42" w:rsidRDefault="009B76B1" w:rsidP="00DC125C">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4820" w:type="dxa"/>
            <w:tcBorders>
              <w:top w:val="single" w:sz="4" w:space="0" w:color="auto"/>
              <w:left w:val="nil"/>
              <w:bottom w:val="single" w:sz="4" w:space="0" w:color="auto"/>
              <w:right w:val="single" w:sz="4" w:space="0" w:color="auto"/>
            </w:tcBorders>
            <w:shd w:val="clear" w:color="auto" w:fill="auto"/>
          </w:tcPr>
          <w:p w14:paraId="4AD6AB2A" w14:textId="4DF29F76" w:rsidR="008E62DE" w:rsidRPr="00FB7D76" w:rsidRDefault="008E62DE" w:rsidP="00DC125C">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Реализация запланированных мероприятий по инвестиционному проекту «Новое городское кладбище» муниципального образования </w:t>
            </w:r>
            <w:r w:rsidR="00505F08">
              <w:rPr>
                <w:rFonts w:ascii="Times New Roman" w:hAnsi="Times New Roman" w:cs="Times New Roman"/>
                <w:sz w:val="20"/>
                <w:szCs w:val="20"/>
              </w:rPr>
              <w:br/>
            </w:r>
            <w:r>
              <w:rPr>
                <w:rFonts w:ascii="Times New Roman" w:hAnsi="Times New Roman" w:cs="Times New Roman"/>
                <w:sz w:val="20"/>
                <w:szCs w:val="20"/>
              </w:rPr>
              <w:t xml:space="preserve">г. </w:t>
            </w:r>
            <w:proofErr w:type="gramStart"/>
            <w:r>
              <w:rPr>
                <w:rFonts w:ascii="Times New Roman" w:hAnsi="Times New Roman" w:cs="Times New Roman"/>
                <w:sz w:val="20"/>
                <w:szCs w:val="20"/>
              </w:rPr>
              <w:t>Заполярный</w:t>
            </w:r>
            <w:proofErr w:type="gramEnd"/>
          </w:p>
        </w:tc>
        <w:tc>
          <w:tcPr>
            <w:tcW w:w="851" w:type="dxa"/>
            <w:tcBorders>
              <w:top w:val="single" w:sz="4" w:space="0" w:color="auto"/>
              <w:left w:val="nil"/>
              <w:bottom w:val="single" w:sz="4" w:space="0" w:color="auto"/>
              <w:right w:val="single" w:sz="4" w:space="0" w:color="auto"/>
            </w:tcBorders>
            <w:shd w:val="clear" w:color="auto" w:fill="auto"/>
          </w:tcPr>
          <w:p w14:paraId="28714A3E" w14:textId="290DAEBA" w:rsidR="008E62DE" w:rsidRPr="005F5E42" w:rsidRDefault="008E62DE"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1701" w:type="dxa"/>
            <w:tcBorders>
              <w:top w:val="single" w:sz="4" w:space="0" w:color="auto"/>
              <w:left w:val="nil"/>
              <w:bottom w:val="single" w:sz="4" w:space="0" w:color="auto"/>
              <w:right w:val="single" w:sz="4" w:space="0" w:color="auto"/>
            </w:tcBorders>
            <w:shd w:val="clear" w:color="auto" w:fill="auto"/>
          </w:tcPr>
          <w:p w14:paraId="1D39FA27" w14:textId="0CF4D45D" w:rsidR="008E62DE" w:rsidRPr="005F5E42" w:rsidRDefault="008E62DE" w:rsidP="00DC125C">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да</w:t>
            </w:r>
          </w:p>
        </w:tc>
        <w:tc>
          <w:tcPr>
            <w:tcW w:w="1417" w:type="dxa"/>
            <w:tcBorders>
              <w:top w:val="single" w:sz="4" w:space="0" w:color="auto"/>
              <w:left w:val="nil"/>
              <w:bottom w:val="single" w:sz="4" w:space="0" w:color="auto"/>
              <w:right w:val="single" w:sz="4" w:space="0" w:color="auto"/>
            </w:tcBorders>
            <w:shd w:val="clear" w:color="000000" w:fill="FFFFFF"/>
          </w:tcPr>
          <w:p w14:paraId="543E6489" w14:textId="2783AF81" w:rsidR="008E62DE" w:rsidRPr="005F5E42" w:rsidRDefault="008E62D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8E62DE" w:rsidRPr="005F5E42" w14:paraId="41B6C33C" w14:textId="77777777" w:rsidTr="00505F08">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3E57F25E" w14:textId="7498D52A" w:rsidR="008E62DE" w:rsidRPr="005F5E42" w:rsidRDefault="009B76B1" w:rsidP="00DC125C">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4820" w:type="dxa"/>
            <w:tcBorders>
              <w:top w:val="single" w:sz="4" w:space="0" w:color="auto"/>
              <w:left w:val="nil"/>
              <w:bottom w:val="single" w:sz="4" w:space="0" w:color="auto"/>
              <w:right w:val="single" w:sz="4" w:space="0" w:color="auto"/>
            </w:tcBorders>
            <w:shd w:val="clear" w:color="auto" w:fill="auto"/>
          </w:tcPr>
          <w:p w14:paraId="01F0B8CA" w14:textId="77777777" w:rsidR="008E62DE" w:rsidRDefault="008E62DE" w:rsidP="005B1F27">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Площадь отсыпанной территории кладбища:</w:t>
            </w:r>
          </w:p>
          <w:p w14:paraId="0AEDD775" w14:textId="6FDC53A5" w:rsidR="008E62DE" w:rsidRDefault="008E62DE" w:rsidP="00505F08">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г. Заполярный</w:t>
            </w:r>
          </w:p>
          <w:p w14:paraId="4EF9CA8D" w14:textId="606853B4" w:rsidR="008E62DE" w:rsidRPr="00FB7D76" w:rsidRDefault="008E62DE" w:rsidP="00505F08">
            <w:pPr>
              <w:widowControl w:val="0"/>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п</w:t>
            </w:r>
            <w:r w:rsidR="00505F08">
              <w:rPr>
                <w:rFonts w:ascii="Times New Roman" w:hAnsi="Times New Roman" w:cs="Times New Roman"/>
                <w:sz w:val="20"/>
                <w:szCs w:val="20"/>
              </w:rPr>
              <w:t>.</w:t>
            </w:r>
            <w:r>
              <w:rPr>
                <w:rFonts w:ascii="Times New Roman" w:hAnsi="Times New Roman" w:cs="Times New Roman"/>
                <w:sz w:val="20"/>
                <w:szCs w:val="20"/>
              </w:rPr>
              <w:t>г</w:t>
            </w:r>
            <w:r w:rsidR="00505F08">
              <w:rPr>
                <w:rFonts w:ascii="Times New Roman" w:hAnsi="Times New Roman" w:cs="Times New Roman"/>
                <w:sz w:val="20"/>
                <w:szCs w:val="20"/>
              </w:rPr>
              <w:t>.</w:t>
            </w:r>
            <w:r>
              <w:rPr>
                <w:rFonts w:ascii="Times New Roman" w:hAnsi="Times New Roman" w:cs="Times New Roman"/>
                <w:sz w:val="20"/>
                <w:szCs w:val="20"/>
              </w:rPr>
              <w:t>т</w:t>
            </w:r>
            <w:proofErr w:type="spellEnd"/>
            <w:r>
              <w:rPr>
                <w:rFonts w:ascii="Times New Roman" w:hAnsi="Times New Roman" w:cs="Times New Roman"/>
                <w:sz w:val="20"/>
                <w:szCs w:val="20"/>
              </w:rPr>
              <w:t>. Никель</w:t>
            </w:r>
          </w:p>
        </w:tc>
        <w:tc>
          <w:tcPr>
            <w:tcW w:w="851" w:type="dxa"/>
            <w:tcBorders>
              <w:top w:val="single" w:sz="4" w:space="0" w:color="auto"/>
              <w:left w:val="nil"/>
              <w:bottom w:val="single" w:sz="4" w:space="0" w:color="auto"/>
              <w:right w:val="single" w:sz="4" w:space="0" w:color="auto"/>
            </w:tcBorders>
            <w:shd w:val="clear" w:color="auto" w:fill="auto"/>
          </w:tcPr>
          <w:p w14:paraId="5FDC6B39" w14:textId="051613AE" w:rsidR="008E62DE" w:rsidRPr="001E13F7" w:rsidRDefault="001E13F7" w:rsidP="00DC125C">
            <w:pPr>
              <w:widowControl w:val="0"/>
              <w:autoSpaceDE w:val="0"/>
              <w:autoSpaceDN w:val="0"/>
              <w:adjustRightInd w:val="0"/>
              <w:spacing w:after="0" w:line="240" w:lineRule="auto"/>
              <w:jc w:val="center"/>
              <w:rPr>
                <w:rFonts w:ascii="Times New Roman" w:hAnsi="Times New Roman" w:cs="Times New Roman"/>
                <w:sz w:val="20"/>
                <w:szCs w:val="20"/>
                <w:vertAlign w:val="superscript"/>
              </w:rPr>
            </w:pPr>
            <w:r>
              <w:rPr>
                <w:rFonts w:ascii="Times New Roman" w:hAnsi="Times New Roman" w:cs="Times New Roman"/>
                <w:sz w:val="20"/>
                <w:szCs w:val="20"/>
              </w:rPr>
              <w:t>м</w:t>
            </w:r>
            <w:proofErr w:type="gramStart"/>
            <w:r>
              <w:rPr>
                <w:rFonts w:ascii="Times New Roman" w:hAnsi="Times New Roman" w:cs="Times New Roman"/>
                <w:sz w:val="20"/>
                <w:szCs w:val="20"/>
                <w:vertAlign w:val="superscript"/>
              </w:rPr>
              <w:t>2</w:t>
            </w:r>
            <w:proofErr w:type="gramEnd"/>
          </w:p>
        </w:tc>
        <w:tc>
          <w:tcPr>
            <w:tcW w:w="1701" w:type="dxa"/>
            <w:tcBorders>
              <w:top w:val="single" w:sz="4" w:space="0" w:color="auto"/>
              <w:left w:val="nil"/>
              <w:bottom w:val="single" w:sz="4" w:space="0" w:color="auto"/>
              <w:right w:val="single" w:sz="4" w:space="0" w:color="auto"/>
            </w:tcBorders>
            <w:shd w:val="clear" w:color="auto" w:fill="auto"/>
          </w:tcPr>
          <w:p w14:paraId="72FFDE06" w14:textId="77777777" w:rsidR="008E62DE" w:rsidRDefault="008E62DE" w:rsidP="005B1F27">
            <w:pPr>
              <w:spacing w:after="0" w:line="240" w:lineRule="auto"/>
              <w:jc w:val="center"/>
              <w:rPr>
                <w:rFonts w:ascii="Times New Roman" w:hAnsi="Times New Roman" w:cs="Times New Roman"/>
                <w:sz w:val="20"/>
                <w:szCs w:val="20"/>
              </w:rPr>
            </w:pPr>
          </w:p>
          <w:p w14:paraId="5CF57A06" w14:textId="77777777" w:rsidR="008E62DE" w:rsidRDefault="008E62DE" w:rsidP="005B1F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700</w:t>
            </w:r>
          </w:p>
          <w:p w14:paraId="260A480B" w14:textId="50571D1C" w:rsidR="008E62DE" w:rsidRPr="005F5E42" w:rsidRDefault="008E62DE"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600</w:t>
            </w:r>
          </w:p>
        </w:tc>
        <w:tc>
          <w:tcPr>
            <w:tcW w:w="1417" w:type="dxa"/>
            <w:tcBorders>
              <w:top w:val="single" w:sz="4" w:space="0" w:color="auto"/>
              <w:left w:val="nil"/>
              <w:bottom w:val="single" w:sz="4" w:space="0" w:color="auto"/>
              <w:right w:val="single" w:sz="4" w:space="0" w:color="auto"/>
            </w:tcBorders>
            <w:shd w:val="clear" w:color="000000" w:fill="FFFFFF"/>
          </w:tcPr>
          <w:p w14:paraId="39048859" w14:textId="77777777" w:rsidR="008E62DE" w:rsidRPr="0050121D" w:rsidRDefault="008E62DE" w:rsidP="005B1F27">
            <w:pPr>
              <w:spacing w:after="0" w:line="240" w:lineRule="auto"/>
              <w:jc w:val="center"/>
              <w:rPr>
                <w:rFonts w:ascii="Times New Roman" w:hAnsi="Times New Roman" w:cs="Times New Roman"/>
                <w:sz w:val="20"/>
                <w:szCs w:val="20"/>
                <w:highlight w:val="yellow"/>
              </w:rPr>
            </w:pPr>
          </w:p>
          <w:p w14:paraId="7DEF9B9D" w14:textId="1E90ED19" w:rsidR="008E62DE" w:rsidRPr="001E13F7" w:rsidRDefault="001E13F7" w:rsidP="005B1F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589</w:t>
            </w:r>
          </w:p>
          <w:p w14:paraId="737A9BC5" w14:textId="14680C1A" w:rsidR="008E62DE" w:rsidRPr="005F5E42" w:rsidRDefault="008D42CF"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r>
      <w:tr w:rsidR="008E62DE" w:rsidRPr="005F5E42" w14:paraId="715B3DFC" w14:textId="77777777" w:rsidTr="00505F08">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1B6CB994" w14:textId="26369BD4" w:rsidR="008E62DE" w:rsidRPr="005F5E42" w:rsidRDefault="009B76B1" w:rsidP="00DC125C">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4820" w:type="dxa"/>
            <w:tcBorders>
              <w:top w:val="single" w:sz="4" w:space="0" w:color="auto"/>
              <w:left w:val="nil"/>
              <w:bottom w:val="single" w:sz="4" w:space="0" w:color="auto"/>
              <w:right w:val="single" w:sz="4" w:space="0" w:color="auto"/>
            </w:tcBorders>
            <w:shd w:val="clear" w:color="auto" w:fill="auto"/>
          </w:tcPr>
          <w:p w14:paraId="4FC68A64" w14:textId="77777777" w:rsidR="008E62DE" w:rsidRDefault="008E62DE" w:rsidP="005B1F27">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Количество муниципальных кладбищ, содержащих в надлежащем состоянии:</w:t>
            </w:r>
          </w:p>
          <w:p w14:paraId="0EB7FDDD" w14:textId="46800BC1" w:rsidR="008E62DE" w:rsidRDefault="00505F08" w:rsidP="00505F08">
            <w:pPr>
              <w:widowControl w:val="0"/>
              <w:tabs>
                <w:tab w:val="left" w:pos="34"/>
                <w:tab w:val="left" w:pos="176"/>
                <w:tab w:val="left" w:pos="284"/>
                <w:tab w:val="left" w:pos="426"/>
              </w:tabs>
              <w:spacing w:after="0" w:line="240" w:lineRule="auto"/>
              <w:ind w:left="25" w:right="-1"/>
              <w:jc w:val="both"/>
              <w:rPr>
                <w:rFonts w:ascii="Times New Roman" w:hAnsi="Times New Roman" w:cs="Times New Roman"/>
                <w:sz w:val="20"/>
                <w:szCs w:val="20"/>
              </w:rPr>
            </w:pPr>
            <w:proofErr w:type="spellStart"/>
            <w:r>
              <w:rPr>
                <w:rFonts w:ascii="Times New Roman" w:hAnsi="Times New Roman" w:cs="Times New Roman"/>
                <w:sz w:val="20"/>
                <w:szCs w:val="20"/>
              </w:rPr>
              <w:t>п.</w:t>
            </w:r>
            <w:r w:rsidR="008E62DE">
              <w:rPr>
                <w:rFonts w:ascii="Times New Roman" w:hAnsi="Times New Roman" w:cs="Times New Roman"/>
                <w:sz w:val="20"/>
                <w:szCs w:val="20"/>
              </w:rPr>
              <w:t>г</w:t>
            </w:r>
            <w:r>
              <w:rPr>
                <w:rFonts w:ascii="Times New Roman" w:hAnsi="Times New Roman" w:cs="Times New Roman"/>
                <w:sz w:val="20"/>
                <w:szCs w:val="20"/>
              </w:rPr>
              <w:t>.</w:t>
            </w:r>
            <w:r w:rsidR="008E62DE">
              <w:rPr>
                <w:rFonts w:ascii="Times New Roman" w:hAnsi="Times New Roman" w:cs="Times New Roman"/>
                <w:sz w:val="20"/>
                <w:szCs w:val="20"/>
              </w:rPr>
              <w:t>т</w:t>
            </w:r>
            <w:proofErr w:type="spellEnd"/>
            <w:r w:rsidR="008E62DE">
              <w:rPr>
                <w:rFonts w:ascii="Times New Roman" w:hAnsi="Times New Roman" w:cs="Times New Roman"/>
                <w:sz w:val="20"/>
                <w:szCs w:val="20"/>
              </w:rPr>
              <w:t>. Никель</w:t>
            </w:r>
          </w:p>
          <w:p w14:paraId="35182202" w14:textId="068DF56B" w:rsidR="008E62DE" w:rsidRPr="00FB7D76" w:rsidRDefault="008E62DE" w:rsidP="00505F08">
            <w:pPr>
              <w:widowControl w:val="0"/>
              <w:tabs>
                <w:tab w:val="left" w:pos="34"/>
                <w:tab w:val="left" w:pos="176"/>
              </w:tabs>
              <w:spacing w:after="0" w:line="240" w:lineRule="auto"/>
              <w:ind w:left="25"/>
              <w:jc w:val="both"/>
              <w:rPr>
                <w:rFonts w:ascii="Times New Roman" w:hAnsi="Times New Roman" w:cs="Times New Roman"/>
                <w:sz w:val="20"/>
                <w:szCs w:val="20"/>
              </w:rPr>
            </w:pPr>
            <w:r>
              <w:rPr>
                <w:rFonts w:ascii="Times New Roman" w:hAnsi="Times New Roman" w:cs="Times New Roman"/>
                <w:sz w:val="20"/>
                <w:szCs w:val="20"/>
              </w:rPr>
              <w:t>г. Заполярный</w:t>
            </w:r>
          </w:p>
        </w:tc>
        <w:tc>
          <w:tcPr>
            <w:tcW w:w="851" w:type="dxa"/>
            <w:tcBorders>
              <w:top w:val="single" w:sz="4" w:space="0" w:color="auto"/>
              <w:left w:val="nil"/>
              <w:bottom w:val="single" w:sz="4" w:space="0" w:color="auto"/>
              <w:right w:val="single" w:sz="4" w:space="0" w:color="auto"/>
            </w:tcBorders>
            <w:shd w:val="clear" w:color="auto" w:fill="auto"/>
          </w:tcPr>
          <w:p w14:paraId="727A9553" w14:textId="77777777" w:rsidR="008E62DE" w:rsidRDefault="008E62DE" w:rsidP="005B1F27">
            <w:pPr>
              <w:tabs>
                <w:tab w:val="left" w:pos="0"/>
                <w:tab w:val="left" w:pos="284"/>
                <w:tab w:val="left" w:pos="426"/>
              </w:tabs>
              <w:spacing w:after="0" w:line="240" w:lineRule="auto"/>
              <w:ind w:right="-1"/>
              <w:jc w:val="center"/>
              <w:rPr>
                <w:rFonts w:ascii="Times New Roman" w:hAnsi="Times New Roman" w:cs="Times New Roman"/>
                <w:sz w:val="20"/>
                <w:szCs w:val="20"/>
              </w:rPr>
            </w:pPr>
          </w:p>
          <w:p w14:paraId="63BF7BD9" w14:textId="77777777" w:rsidR="008E62DE" w:rsidRDefault="008E62DE" w:rsidP="005B1F27">
            <w:pPr>
              <w:tabs>
                <w:tab w:val="left" w:pos="0"/>
                <w:tab w:val="left" w:pos="284"/>
                <w:tab w:val="left" w:pos="426"/>
              </w:tabs>
              <w:spacing w:after="0" w:line="240" w:lineRule="auto"/>
              <w:ind w:right="-1"/>
              <w:jc w:val="center"/>
              <w:rPr>
                <w:rFonts w:ascii="Times New Roman" w:hAnsi="Times New Roman" w:cs="Times New Roman"/>
                <w:sz w:val="20"/>
                <w:szCs w:val="20"/>
              </w:rPr>
            </w:pPr>
          </w:p>
          <w:p w14:paraId="79DD65E3" w14:textId="43FF26D9" w:rsidR="008E62DE" w:rsidRPr="005F5E42" w:rsidRDefault="008E62DE"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701" w:type="dxa"/>
            <w:tcBorders>
              <w:top w:val="single" w:sz="4" w:space="0" w:color="auto"/>
              <w:left w:val="nil"/>
              <w:bottom w:val="single" w:sz="4" w:space="0" w:color="auto"/>
              <w:right w:val="single" w:sz="4" w:space="0" w:color="auto"/>
            </w:tcBorders>
            <w:shd w:val="clear" w:color="auto" w:fill="auto"/>
          </w:tcPr>
          <w:p w14:paraId="2E8225B4" w14:textId="77777777" w:rsidR="008E62DE" w:rsidRDefault="008E62DE" w:rsidP="005B1F27">
            <w:pPr>
              <w:spacing w:after="0" w:line="240" w:lineRule="auto"/>
              <w:jc w:val="center"/>
              <w:rPr>
                <w:rFonts w:ascii="Times New Roman" w:hAnsi="Times New Roman" w:cs="Times New Roman"/>
                <w:sz w:val="20"/>
                <w:szCs w:val="20"/>
              </w:rPr>
            </w:pPr>
          </w:p>
          <w:p w14:paraId="51ED402F" w14:textId="77777777" w:rsidR="008E62DE" w:rsidRDefault="008E62DE" w:rsidP="005B1F27">
            <w:pPr>
              <w:spacing w:after="0" w:line="240" w:lineRule="auto"/>
              <w:jc w:val="center"/>
              <w:rPr>
                <w:rFonts w:ascii="Times New Roman" w:hAnsi="Times New Roman" w:cs="Times New Roman"/>
                <w:sz w:val="20"/>
                <w:szCs w:val="20"/>
              </w:rPr>
            </w:pPr>
          </w:p>
          <w:p w14:paraId="15C42418" w14:textId="77777777" w:rsidR="008E62DE" w:rsidRDefault="008E62DE" w:rsidP="005B1F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p w14:paraId="3D9ABA63" w14:textId="20A9581B" w:rsidR="008E62DE" w:rsidRPr="005F5E42" w:rsidRDefault="008E62DE"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17" w:type="dxa"/>
            <w:tcBorders>
              <w:top w:val="single" w:sz="4" w:space="0" w:color="auto"/>
              <w:left w:val="nil"/>
              <w:bottom w:val="single" w:sz="4" w:space="0" w:color="auto"/>
              <w:right w:val="single" w:sz="4" w:space="0" w:color="auto"/>
            </w:tcBorders>
            <w:shd w:val="clear" w:color="000000" w:fill="FFFFFF"/>
          </w:tcPr>
          <w:p w14:paraId="1BA5BDCE" w14:textId="77777777" w:rsidR="008E62DE" w:rsidRDefault="008E62DE" w:rsidP="005B1F27">
            <w:pPr>
              <w:spacing w:after="0" w:line="240" w:lineRule="auto"/>
              <w:jc w:val="center"/>
              <w:rPr>
                <w:rFonts w:ascii="Times New Roman" w:hAnsi="Times New Roman" w:cs="Times New Roman"/>
                <w:sz w:val="20"/>
                <w:szCs w:val="20"/>
              </w:rPr>
            </w:pPr>
          </w:p>
          <w:p w14:paraId="406F51F1" w14:textId="77777777" w:rsidR="008E62DE" w:rsidRDefault="008E62DE" w:rsidP="005B1F27">
            <w:pPr>
              <w:spacing w:after="0" w:line="240" w:lineRule="auto"/>
              <w:jc w:val="center"/>
              <w:rPr>
                <w:rFonts w:ascii="Times New Roman" w:hAnsi="Times New Roman" w:cs="Times New Roman"/>
                <w:sz w:val="20"/>
                <w:szCs w:val="20"/>
              </w:rPr>
            </w:pPr>
          </w:p>
          <w:p w14:paraId="09A756AE" w14:textId="77777777" w:rsidR="008E62DE" w:rsidRDefault="008E62DE" w:rsidP="005B1F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p w14:paraId="73ED4ACB" w14:textId="73B519AA" w:rsidR="008E62DE" w:rsidRPr="005F5E42" w:rsidRDefault="008E62DE"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8E62DE" w:rsidRPr="005F5E42" w14:paraId="1D47CF19" w14:textId="77777777" w:rsidTr="00505F08">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616295F" w14:textId="1804D954" w:rsidR="008E62DE" w:rsidRPr="005F5E42" w:rsidRDefault="009B76B1" w:rsidP="00DC125C">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4820" w:type="dxa"/>
            <w:tcBorders>
              <w:top w:val="single" w:sz="4" w:space="0" w:color="auto"/>
              <w:left w:val="nil"/>
              <w:bottom w:val="single" w:sz="4" w:space="0" w:color="auto"/>
              <w:right w:val="single" w:sz="4" w:space="0" w:color="auto"/>
            </w:tcBorders>
            <w:shd w:val="clear" w:color="auto" w:fill="auto"/>
          </w:tcPr>
          <w:p w14:paraId="4B3E19FF" w14:textId="05A68167" w:rsidR="008E62DE" w:rsidRPr="00FB7D76" w:rsidRDefault="008E62DE" w:rsidP="00DC125C">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Соблюдение санитарных и экологических требований к выбору и содержанию мест погребения</w:t>
            </w:r>
          </w:p>
        </w:tc>
        <w:tc>
          <w:tcPr>
            <w:tcW w:w="851" w:type="dxa"/>
            <w:tcBorders>
              <w:top w:val="single" w:sz="4" w:space="0" w:color="auto"/>
              <w:left w:val="nil"/>
              <w:bottom w:val="single" w:sz="4" w:space="0" w:color="auto"/>
              <w:right w:val="single" w:sz="4" w:space="0" w:color="auto"/>
            </w:tcBorders>
            <w:shd w:val="clear" w:color="auto" w:fill="auto"/>
          </w:tcPr>
          <w:p w14:paraId="2878287A" w14:textId="5FBEFC98" w:rsidR="008E62DE" w:rsidRPr="005F5E42" w:rsidRDefault="008E62DE"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1701" w:type="dxa"/>
            <w:tcBorders>
              <w:top w:val="single" w:sz="4" w:space="0" w:color="auto"/>
              <w:left w:val="nil"/>
              <w:bottom w:val="single" w:sz="4" w:space="0" w:color="auto"/>
              <w:right w:val="single" w:sz="4" w:space="0" w:color="auto"/>
            </w:tcBorders>
            <w:shd w:val="clear" w:color="auto" w:fill="auto"/>
          </w:tcPr>
          <w:p w14:paraId="24B585D2" w14:textId="3CED4B8E" w:rsidR="008E62DE" w:rsidRPr="005F5E42" w:rsidRDefault="008E62DE"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7" w:type="dxa"/>
            <w:tcBorders>
              <w:top w:val="single" w:sz="4" w:space="0" w:color="auto"/>
              <w:left w:val="nil"/>
              <w:bottom w:val="single" w:sz="4" w:space="0" w:color="auto"/>
              <w:right w:val="single" w:sz="4" w:space="0" w:color="auto"/>
            </w:tcBorders>
            <w:shd w:val="clear" w:color="000000" w:fill="FFFFFF"/>
          </w:tcPr>
          <w:p w14:paraId="62DB974A" w14:textId="74FB137C" w:rsidR="008E62DE" w:rsidRPr="00896BF2" w:rsidRDefault="00710894" w:rsidP="00DC125C">
            <w:pPr>
              <w:spacing w:after="0" w:line="240" w:lineRule="auto"/>
              <w:jc w:val="center"/>
              <w:rPr>
                <w:rFonts w:ascii="Times New Roman" w:hAnsi="Times New Roman" w:cs="Times New Roman"/>
                <w:sz w:val="20"/>
                <w:szCs w:val="20"/>
              </w:rPr>
            </w:pPr>
            <w:r w:rsidRPr="00896BF2">
              <w:rPr>
                <w:rFonts w:ascii="Times New Roman" w:hAnsi="Times New Roman" w:cs="Times New Roman"/>
                <w:sz w:val="20"/>
                <w:szCs w:val="20"/>
              </w:rPr>
              <w:t>да</w:t>
            </w:r>
          </w:p>
        </w:tc>
      </w:tr>
      <w:tr w:rsidR="008E62DE" w:rsidRPr="005F5E42" w14:paraId="41D5DB3D" w14:textId="77777777" w:rsidTr="00505F08">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431F0443" w14:textId="0D121FAB" w:rsidR="008E62DE" w:rsidRPr="005F5E42" w:rsidRDefault="009B76B1" w:rsidP="00DC125C">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4820" w:type="dxa"/>
            <w:tcBorders>
              <w:top w:val="single" w:sz="4" w:space="0" w:color="auto"/>
              <w:left w:val="nil"/>
              <w:bottom w:val="single" w:sz="4" w:space="0" w:color="auto"/>
              <w:right w:val="single" w:sz="4" w:space="0" w:color="auto"/>
            </w:tcBorders>
            <w:shd w:val="clear" w:color="auto" w:fill="auto"/>
          </w:tcPr>
          <w:p w14:paraId="17F36020" w14:textId="7678557C" w:rsidR="008E62DE" w:rsidRPr="00FB7D76" w:rsidRDefault="008E62DE" w:rsidP="00DC125C">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информационных материалов о деятельности МБУ «НДС», размещенных в СМИ</w:t>
            </w:r>
          </w:p>
        </w:tc>
        <w:tc>
          <w:tcPr>
            <w:tcW w:w="851" w:type="dxa"/>
            <w:tcBorders>
              <w:top w:val="single" w:sz="4" w:space="0" w:color="auto"/>
              <w:left w:val="nil"/>
              <w:bottom w:val="single" w:sz="4" w:space="0" w:color="auto"/>
              <w:right w:val="single" w:sz="4" w:space="0" w:color="auto"/>
            </w:tcBorders>
            <w:shd w:val="clear" w:color="auto" w:fill="auto"/>
          </w:tcPr>
          <w:p w14:paraId="6EBB60AC" w14:textId="01745A28" w:rsidR="008E62DE" w:rsidRPr="005F5E42" w:rsidRDefault="008E62DE"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701" w:type="dxa"/>
            <w:tcBorders>
              <w:top w:val="single" w:sz="4" w:space="0" w:color="auto"/>
              <w:left w:val="nil"/>
              <w:bottom w:val="single" w:sz="4" w:space="0" w:color="auto"/>
              <w:right w:val="single" w:sz="4" w:space="0" w:color="auto"/>
            </w:tcBorders>
            <w:shd w:val="clear" w:color="auto" w:fill="auto"/>
          </w:tcPr>
          <w:p w14:paraId="25789767" w14:textId="67B3576B" w:rsidR="008E62DE" w:rsidRPr="005F5E42" w:rsidRDefault="008E62DE"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1417" w:type="dxa"/>
            <w:tcBorders>
              <w:top w:val="single" w:sz="4" w:space="0" w:color="auto"/>
              <w:left w:val="nil"/>
              <w:bottom w:val="single" w:sz="4" w:space="0" w:color="auto"/>
              <w:right w:val="single" w:sz="4" w:space="0" w:color="auto"/>
            </w:tcBorders>
            <w:shd w:val="clear" w:color="000000" w:fill="FFFFFF"/>
          </w:tcPr>
          <w:p w14:paraId="1E551A12" w14:textId="7BD111E5" w:rsidR="008E62DE" w:rsidRPr="00896BF2" w:rsidRDefault="00896BF2"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r>
    </w:tbl>
    <w:p w14:paraId="5465F0A5" w14:textId="77777777" w:rsidR="00A82ADB" w:rsidRDefault="00A82ADB" w:rsidP="00A82ADB">
      <w:pPr>
        <w:tabs>
          <w:tab w:val="left" w:pos="709"/>
        </w:tabs>
        <w:spacing w:after="0" w:line="240" w:lineRule="auto"/>
        <w:ind w:firstLine="428"/>
        <w:jc w:val="both"/>
        <w:rPr>
          <w:rFonts w:ascii="Times New Roman" w:hAnsi="Times New Roman" w:cs="Times New Roman"/>
          <w:sz w:val="24"/>
          <w:szCs w:val="24"/>
        </w:rPr>
      </w:pPr>
      <w:r w:rsidRPr="000422A6">
        <w:rPr>
          <w:rFonts w:ascii="Times New Roman" w:hAnsi="Times New Roman" w:cs="Times New Roman"/>
          <w:sz w:val="24"/>
          <w:szCs w:val="24"/>
        </w:rPr>
        <w:tab/>
      </w:r>
    </w:p>
    <w:p w14:paraId="65CDCCC5" w14:textId="394FBAD6" w:rsidR="00A82ADB" w:rsidRPr="00116355" w:rsidRDefault="00A82ADB" w:rsidP="00505F08">
      <w:pPr>
        <w:tabs>
          <w:tab w:val="left" w:pos="709"/>
        </w:tabs>
        <w:spacing w:after="0" w:line="240" w:lineRule="auto"/>
        <w:ind w:firstLine="709"/>
        <w:jc w:val="both"/>
        <w:rPr>
          <w:rFonts w:ascii="Times New Roman" w:hAnsi="Times New Roman" w:cs="Times New Roman"/>
          <w:b/>
          <w:sz w:val="24"/>
          <w:szCs w:val="24"/>
          <w:u w:val="single"/>
        </w:rPr>
      </w:pPr>
      <w:r w:rsidRPr="00116355">
        <w:rPr>
          <w:rFonts w:ascii="Times New Roman" w:hAnsi="Times New Roman" w:cs="Times New Roman"/>
          <w:b/>
          <w:sz w:val="24"/>
          <w:szCs w:val="24"/>
          <w:u w:val="single"/>
        </w:rPr>
        <w:t>Подпрограмма 5 «Комплексное благоустройство городской среды».</w:t>
      </w:r>
    </w:p>
    <w:p w14:paraId="233591D0" w14:textId="77777777" w:rsidR="00A82ADB" w:rsidRDefault="00A82ADB" w:rsidP="00505F08">
      <w:pPr>
        <w:autoSpaceDE w:val="0"/>
        <w:autoSpaceDN w:val="0"/>
        <w:adjustRightInd w:val="0"/>
        <w:spacing w:after="0" w:line="240" w:lineRule="auto"/>
        <w:ind w:firstLine="709"/>
        <w:jc w:val="both"/>
        <w:rPr>
          <w:rFonts w:ascii="Times New Roman" w:hAnsi="Times New Roman" w:cs="Times New Roman"/>
          <w:sz w:val="24"/>
          <w:szCs w:val="24"/>
        </w:rPr>
      </w:pPr>
      <w:r w:rsidRPr="00034072">
        <w:rPr>
          <w:rFonts w:ascii="Times New Roman" w:hAnsi="Times New Roman" w:cs="Times New Roman"/>
          <w:sz w:val="24"/>
          <w:szCs w:val="24"/>
        </w:rPr>
        <w:t xml:space="preserve">Цель подпрограммы </w:t>
      </w:r>
      <w:r>
        <w:rPr>
          <w:rFonts w:ascii="Times New Roman" w:hAnsi="Times New Roman" w:cs="Times New Roman"/>
          <w:sz w:val="24"/>
          <w:szCs w:val="24"/>
        </w:rPr>
        <w:t>–</w:t>
      </w:r>
      <w:r w:rsidRPr="00034072">
        <w:rPr>
          <w:rFonts w:ascii="Times New Roman" w:hAnsi="Times New Roman" w:cs="Times New Roman"/>
          <w:sz w:val="24"/>
          <w:szCs w:val="24"/>
        </w:rPr>
        <w:t xml:space="preserve"> </w:t>
      </w:r>
      <w:r>
        <w:rPr>
          <w:rFonts w:ascii="Times New Roman" w:hAnsi="Times New Roman" w:cs="Times New Roman"/>
          <w:sz w:val="24"/>
          <w:szCs w:val="24"/>
        </w:rPr>
        <w:t>повышение комфортности условий проживания населения и уровня благоустройства территории.</w:t>
      </w:r>
    </w:p>
    <w:p w14:paraId="64363E49" w14:textId="77777777" w:rsidR="00AC2287" w:rsidRDefault="00AC2287" w:rsidP="00505F0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Подпрограммой предусмотрено решение следующих задач:</w:t>
      </w:r>
    </w:p>
    <w:p w14:paraId="5DC3E6D6" w14:textId="39ED67D6" w:rsidR="00A82ADB" w:rsidRDefault="00A82ADB" w:rsidP="00505F0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Повышение уровня благоустройства территорий общего пользования.</w:t>
      </w:r>
    </w:p>
    <w:p w14:paraId="3F7B9142" w14:textId="69343321" w:rsidR="00A82ADB" w:rsidRPr="00D16CF2" w:rsidRDefault="00A82ADB" w:rsidP="00A82AD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Решение вопросов местного значения в сфере благоустройства и озеленения.</w:t>
      </w:r>
    </w:p>
    <w:p w14:paraId="50703A27" w14:textId="48C87D36" w:rsidR="00C237E9" w:rsidRDefault="00A82ADB" w:rsidP="00A82ADB">
      <w:pPr>
        <w:pStyle w:val="24"/>
        <w:spacing w:after="0" w:line="240" w:lineRule="auto"/>
        <w:ind w:right="-5" w:firstLine="709"/>
        <w:jc w:val="both"/>
        <w:rPr>
          <w:rFonts w:ascii="Times New Roman" w:hAnsi="Times New Roman" w:cs="Times New Roman"/>
          <w:sz w:val="24"/>
          <w:szCs w:val="24"/>
        </w:rPr>
      </w:pPr>
      <w:r w:rsidRPr="00126FF9">
        <w:rPr>
          <w:rFonts w:ascii="Times New Roman" w:hAnsi="Times New Roman" w:cs="Times New Roman"/>
          <w:sz w:val="24"/>
          <w:szCs w:val="24"/>
        </w:rPr>
        <w:t xml:space="preserve">Первоначальный объем финансирования </w:t>
      </w:r>
      <w:r>
        <w:rPr>
          <w:rFonts w:ascii="Times New Roman" w:hAnsi="Times New Roman" w:cs="Times New Roman"/>
          <w:sz w:val="24"/>
          <w:szCs w:val="24"/>
        </w:rPr>
        <w:t xml:space="preserve">мероприятий подпрограммы </w:t>
      </w:r>
      <w:r w:rsidRPr="00126FF9">
        <w:rPr>
          <w:rFonts w:ascii="Times New Roman" w:hAnsi="Times New Roman" w:cs="Times New Roman"/>
          <w:sz w:val="24"/>
          <w:szCs w:val="24"/>
        </w:rPr>
        <w:t>составлял</w:t>
      </w:r>
      <w:r>
        <w:rPr>
          <w:rFonts w:ascii="Times New Roman" w:hAnsi="Times New Roman" w:cs="Times New Roman"/>
          <w:sz w:val="24"/>
          <w:szCs w:val="24"/>
        </w:rPr>
        <w:t xml:space="preserve"> </w:t>
      </w:r>
      <w:r w:rsidR="00200CF0">
        <w:rPr>
          <w:rFonts w:ascii="Times New Roman" w:hAnsi="Times New Roman" w:cs="Times New Roman"/>
          <w:sz w:val="24"/>
          <w:szCs w:val="24"/>
        </w:rPr>
        <w:t>64 281,2</w:t>
      </w:r>
      <w:r w:rsidRPr="00126FF9">
        <w:rPr>
          <w:rFonts w:ascii="Times New Roman" w:hAnsi="Times New Roman" w:cs="Times New Roman"/>
          <w:sz w:val="24"/>
          <w:szCs w:val="24"/>
        </w:rPr>
        <w:t xml:space="preserve"> тыс. руб</w:t>
      </w:r>
      <w:r>
        <w:rPr>
          <w:rFonts w:ascii="Times New Roman" w:hAnsi="Times New Roman" w:cs="Times New Roman"/>
          <w:sz w:val="24"/>
          <w:szCs w:val="24"/>
        </w:rPr>
        <w:t>лей</w:t>
      </w:r>
      <w:r w:rsidRPr="00126FF9">
        <w:rPr>
          <w:rFonts w:ascii="Times New Roman" w:hAnsi="Times New Roman" w:cs="Times New Roman"/>
          <w:sz w:val="24"/>
          <w:szCs w:val="24"/>
        </w:rPr>
        <w:t xml:space="preserve">. В течение года объем финансирования </w:t>
      </w:r>
      <w:r>
        <w:rPr>
          <w:rFonts w:ascii="Times New Roman" w:hAnsi="Times New Roman" w:cs="Times New Roman"/>
          <w:sz w:val="24"/>
          <w:szCs w:val="24"/>
        </w:rPr>
        <w:t xml:space="preserve">был увеличен и составил </w:t>
      </w:r>
      <w:r w:rsidR="00200CF0" w:rsidRPr="00200CF0">
        <w:rPr>
          <w:rFonts w:ascii="Times New Roman" w:hAnsi="Times New Roman" w:cs="Times New Roman"/>
          <w:b/>
          <w:sz w:val="24"/>
          <w:szCs w:val="24"/>
        </w:rPr>
        <w:t>101 973,6</w:t>
      </w:r>
      <w:r>
        <w:rPr>
          <w:rFonts w:ascii="Times New Roman" w:hAnsi="Times New Roman" w:cs="Times New Roman"/>
          <w:sz w:val="24"/>
          <w:szCs w:val="24"/>
        </w:rPr>
        <w:t xml:space="preserve"> тыс. рублей.</w:t>
      </w:r>
      <w:r w:rsidRPr="00126FF9">
        <w:rPr>
          <w:rFonts w:ascii="Times New Roman" w:hAnsi="Times New Roman" w:cs="Times New Roman"/>
          <w:sz w:val="24"/>
          <w:szCs w:val="24"/>
        </w:rPr>
        <w:t xml:space="preserve"> В ходе реализации подпрограммы освоены средства в размере </w:t>
      </w:r>
      <w:r w:rsidR="00C237E9" w:rsidRPr="00C237E9">
        <w:rPr>
          <w:rFonts w:ascii="Times New Roman" w:hAnsi="Times New Roman" w:cs="Times New Roman"/>
          <w:b/>
          <w:sz w:val="24"/>
          <w:szCs w:val="24"/>
        </w:rPr>
        <w:t>93 305,3</w:t>
      </w:r>
      <w:r>
        <w:rPr>
          <w:rFonts w:ascii="Times New Roman" w:hAnsi="Times New Roman" w:cs="Times New Roman"/>
          <w:sz w:val="24"/>
          <w:szCs w:val="24"/>
        </w:rPr>
        <w:t xml:space="preserve"> тыс. рублей, что составляет 9</w:t>
      </w:r>
      <w:r w:rsidR="00C237E9">
        <w:rPr>
          <w:rFonts w:ascii="Times New Roman" w:hAnsi="Times New Roman" w:cs="Times New Roman"/>
          <w:sz w:val="24"/>
          <w:szCs w:val="24"/>
        </w:rPr>
        <w:t>4,4%</w:t>
      </w:r>
      <w:r w:rsidRPr="00126FF9">
        <w:rPr>
          <w:rFonts w:ascii="Times New Roman" w:hAnsi="Times New Roman" w:cs="Times New Roman"/>
          <w:sz w:val="24"/>
          <w:szCs w:val="24"/>
        </w:rPr>
        <w:t>. Не</w:t>
      </w:r>
      <w:r>
        <w:rPr>
          <w:rFonts w:ascii="Times New Roman" w:hAnsi="Times New Roman" w:cs="Times New Roman"/>
          <w:sz w:val="24"/>
          <w:szCs w:val="24"/>
        </w:rPr>
        <w:t xml:space="preserve"> </w:t>
      </w:r>
      <w:r w:rsidRPr="00126FF9">
        <w:rPr>
          <w:rFonts w:ascii="Times New Roman" w:hAnsi="Times New Roman" w:cs="Times New Roman"/>
          <w:sz w:val="24"/>
          <w:szCs w:val="24"/>
        </w:rPr>
        <w:t>освоен</w:t>
      </w:r>
      <w:r>
        <w:rPr>
          <w:rFonts w:ascii="Times New Roman" w:hAnsi="Times New Roman" w:cs="Times New Roman"/>
          <w:sz w:val="24"/>
          <w:szCs w:val="24"/>
        </w:rPr>
        <w:t xml:space="preserve">ы </w:t>
      </w:r>
      <w:r w:rsidRPr="00126FF9">
        <w:rPr>
          <w:rFonts w:ascii="Times New Roman" w:hAnsi="Times New Roman" w:cs="Times New Roman"/>
          <w:sz w:val="24"/>
          <w:szCs w:val="24"/>
        </w:rPr>
        <w:t xml:space="preserve">средства в размере </w:t>
      </w:r>
      <w:r w:rsidR="00C237E9">
        <w:rPr>
          <w:rFonts w:ascii="Times New Roman" w:hAnsi="Times New Roman" w:cs="Times New Roman"/>
          <w:sz w:val="24"/>
          <w:szCs w:val="24"/>
        </w:rPr>
        <w:t>5 668,3 тыс. рублей, из них:</w:t>
      </w:r>
    </w:p>
    <w:p w14:paraId="028071F0" w14:textId="4E7868FE" w:rsidR="00A82ADB" w:rsidRDefault="00C237E9" w:rsidP="00A82ADB">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- 1 390,6 тыс. рублей</w:t>
      </w:r>
      <w:r w:rsidR="007A62C0">
        <w:rPr>
          <w:rFonts w:ascii="Times New Roman" w:hAnsi="Times New Roman" w:cs="Times New Roman"/>
          <w:sz w:val="24"/>
          <w:szCs w:val="24"/>
        </w:rPr>
        <w:t xml:space="preserve"> по мероприятию «п</w:t>
      </w:r>
      <w:r w:rsidR="006C2AAA">
        <w:rPr>
          <w:rFonts w:ascii="Times New Roman" w:hAnsi="Times New Roman" w:cs="Times New Roman"/>
          <w:sz w:val="24"/>
          <w:szCs w:val="24"/>
        </w:rPr>
        <w:t>овышение привлекательности объектов благоустройства</w:t>
      </w:r>
      <w:r w:rsidR="007A62C0">
        <w:rPr>
          <w:rFonts w:ascii="Times New Roman" w:hAnsi="Times New Roman" w:cs="Times New Roman"/>
          <w:sz w:val="24"/>
          <w:szCs w:val="24"/>
        </w:rPr>
        <w:t>»</w:t>
      </w:r>
      <w:r w:rsidR="00896BF2">
        <w:rPr>
          <w:rFonts w:ascii="Times New Roman" w:hAnsi="Times New Roman" w:cs="Times New Roman"/>
          <w:sz w:val="24"/>
          <w:szCs w:val="24"/>
        </w:rPr>
        <w:t xml:space="preserve"> не потребовалось на модернизацию объемных букв на крышной конструкции дома 17 по ул. </w:t>
      </w:r>
      <w:proofErr w:type="gramStart"/>
      <w:r w:rsidR="00896BF2">
        <w:rPr>
          <w:rFonts w:ascii="Times New Roman" w:hAnsi="Times New Roman" w:cs="Times New Roman"/>
          <w:sz w:val="24"/>
          <w:szCs w:val="24"/>
        </w:rPr>
        <w:t>Юбилейная</w:t>
      </w:r>
      <w:proofErr w:type="gramEnd"/>
      <w:r w:rsidR="00766321">
        <w:rPr>
          <w:rFonts w:ascii="Times New Roman" w:hAnsi="Times New Roman" w:cs="Times New Roman"/>
          <w:sz w:val="24"/>
          <w:szCs w:val="24"/>
        </w:rPr>
        <w:t xml:space="preserve"> </w:t>
      </w:r>
      <w:r>
        <w:rPr>
          <w:rFonts w:ascii="Times New Roman" w:hAnsi="Times New Roman" w:cs="Times New Roman"/>
          <w:sz w:val="24"/>
          <w:szCs w:val="24"/>
        </w:rPr>
        <w:t>(</w:t>
      </w:r>
      <w:r w:rsidRPr="00766321">
        <w:rPr>
          <w:rFonts w:ascii="Times New Roman" w:hAnsi="Times New Roman" w:cs="Times New Roman"/>
          <w:b/>
          <w:sz w:val="24"/>
          <w:szCs w:val="24"/>
        </w:rPr>
        <w:t>п.1.3</w:t>
      </w:r>
      <w:r w:rsidR="00766321">
        <w:rPr>
          <w:rFonts w:ascii="Times New Roman" w:hAnsi="Times New Roman" w:cs="Times New Roman"/>
          <w:sz w:val="24"/>
          <w:szCs w:val="24"/>
        </w:rPr>
        <w:t xml:space="preserve">.). Выполнены работы на сумму 598,6 тыс. рублей (30%): </w:t>
      </w:r>
      <w:r w:rsidR="00896BF2">
        <w:rPr>
          <w:rFonts w:ascii="Times New Roman" w:hAnsi="Times New Roman" w:cs="Times New Roman"/>
          <w:sz w:val="24"/>
          <w:szCs w:val="24"/>
        </w:rPr>
        <w:t xml:space="preserve">частичный </w:t>
      </w:r>
      <w:r w:rsidR="00766321">
        <w:rPr>
          <w:rFonts w:ascii="Times New Roman" w:hAnsi="Times New Roman" w:cs="Times New Roman"/>
          <w:sz w:val="24"/>
          <w:szCs w:val="24"/>
        </w:rPr>
        <w:t>ремонт объемных букв; изготовлен</w:t>
      </w:r>
      <w:r w:rsidR="00896BF2">
        <w:rPr>
          <w:rFonts w:ascii="Times New Roman" w:hAnsi="Times New Roman" w:cs="Times New Roman"/>
          <w:sz w:val="24"/>
          <w:szCs w:val="24"/>
        </w:rPr>
        <w:t>ие</w:t>
      </w:r>
      <w:r w:rsidR="00766321">
        <w:rPr>
          <w:rFonts w:ascii="Times New Roman" w:hAnsi="Times New Roman" w:cs="Times New Roman"/>
          <w:sz w:val="24"/>
          <w:szCs w:val="24"/>
        </w:rPr>
        <w:t xml:space="preserve"> и установ</w:t>
      </w:r>
      <w:r w:rsidR="00896BF2">
        <w:rPr>
          <w:rFonts w:ascii="Times New Roman" w:hAnsi="Times New Roman" w:cs="Times New Roman"/>
          <w:sz w:val="24"/>
          <w:szCs w:val="24"/>
        </w:rPr>
        <w:t>ка перил</w:t>
      </w:r>
      <w:r w:rsidR="00766321">
        <w:rPr>
          <w:rFonts w:ascii="Times New Roman" w:hAnsi="Times New Roman" w:cs="Times New Roman"/>
          <w:sz w:val="24"/>
          <w:szCs w:val="24"/>
        </w:rPr>
        <w:t xml:space="preserve"> на лестницах в сквере </w:t>
      </w:r>
      <w:r w:rsidR="00896BF2">
        <w:rPr>
          <w:rFonts w:ascii="Times New Roman" w:hAnsi="Times New Roman" w:cs="Times New Roman"/>
          <w:sz w:val="24"/>
          <w:szCs w:val="24"/>
        </w:rPr>
        <w:t xml:space="preserve">по </w:t>
      </w:r>
      <w:r w:rsidR="00766321">
        <w:rPr>
          <w:rFonts w:ascii="Times New Roman" w:hAnsi="Times New Roman" w:cs="Times New Roman"/>
          <w:sz w:val="24"/>
          <w:szCs w:val="24"/>
        </w:rPr>
        <w:t>ул</w:t>
      </w:r>
      <w:r w:rsidR="00896BF2">
        <w:rPr>
          <w:rFonts w:ascii="Times New Roman" w:hAnsi="Times New Roman" w:cs="Times New Roman"/>
          <w:sz w:val="24"/>
          <w:szCs w:val="24"/>
        </w:rPr>
        <w:t xml:space="preserve">ице </w:t>
      </w:r>
      <w:r w:rsidR="00766321">
        <w:rPr>
          <w:rFonts w:ascii="Times New Roman" w:hAnsi="Times New Roman" w:cs="Times New Roman"/>
          <w:sz w:val="24"/>
          <w:szCs w:val="24"/>
        </w:rPr>
        <w:t xml:space="preserve">Ленина; </w:t>
      </w:r>
      <w:r w:rsidR="00896BF2">
        <w:rPr>
          <w:rFonts w:ascii="Times New Roman" w:hAnsi="Times New Roman" w:cs="Times New Roman"/>
          <w:sz w:val="24"/>
          <w:szCs w:val="24"/>
        </w:rPr>
        <w:t>приобретен</w:t>
      </w:r>
      <w:r w:rsidR="00591017">
        <w:rPr>
          <w:rFonts w:ascii="Times New Roman" w:hAnsi="Times New Roman" w:cs="Times New Roman"/>
          <w:sz w:val="24"/>
          <w:szCs w:val="24"/>
        </w:rPr>
        <w:t>ие</w:t>
      </w:r>
      <w:r w:rsidR="00896BF2">
        <w:rPr>
          <w:rFonts w:ascii="Times New Roman" w:hAnsi="Times New Roman" w:cs="Times New Roman"/>
          <w:sz w:val="24"/>
          <w:szCs w:val="24"/>
        </w:rPr>
        <w:t xml:space="preserve"> </w:t>
      </w:r>
      <w:r w:rsidR="00766321">
        <w:rPr>
          <w:rFonts w:ascii="Times New Roman" w:hAnsi="Times New Roman" w:cs="Times New Roman"/>
          <w:sz w:val="24"/>
          <w:szCs w:val="24"/>
        </w:rPr>
        <w:t>материал</w:t>
      </w:r>
      <w:r w:rsidR="00591017">
        <w:rPr>
          <w:rFonts w:ascii="Times New Roman" w:hAnsi="Times New Roman" w:cs="Times New Roman"/>
          <w:sz w:val="24"/>
          <w:szCs w:val="24"/>
        </w:rPr>
        <w:t>ов</w:t>
      </w:r>
      <w:r w:rsidR="00766321">
        <w:rPr>
          <w:rFonts w:ascii="Times New Roman" w:hAnsi="Times New Roman" w:cs="Times New Roman"/>
          <w:sz w:val="24"/>
          <w:szCs w:val="24"/>
        </w:rPr>
        <w:t xml:space="preserve"> для приведения в </w:t>
      </w:r>
      <w:r w:rsidR="00766321">
        <w:rPr>
          <w:rFonts w:ascii="Times New Roman" w:hAnsi="Times New Roman" w:cs="Times New Roman"/>
          <w:sz w:val="24"/>
          <w:szCs w:val="24"/>
        </w:rPr>
        <w:lastRenderedPageBreak/>
        <w:t>надлежащий вид фонтана в Парке новых возможностей; трансформатор</w:t>
      </w:r>
      <w:r w:rsidR="00591017">
        <w:rPr>
          <w:rFonts w:ascii="Times New Roman" w:hAnsi="Times New Roman" w:cs="Times New Roman"/>
          <w:sz w:val="24"/>
          <w:szCs w:val="24"/>
        </w:rPr>
        <w:t>ов</w:t>
      </w:r>
      <w:r w:rsidR="00766321">
        <w:rPr>
          <w:rFonts w:ascii="Times New Roman" w:hAnsi="Times New Roman" w:cs="Times New Roman"/>
          <w:sz w:val="24"/>
          <w:szCs w:val="24"/>
        </w:rPr>
        <w:t xml:space="preserve"> для ремонта светодиодных украшений; проведен</w:t>
      </w:r>
      <w:r w:rsidR="00591017">
        <w:rPr>
          <w:rFonts w:ascii="Times New Roman" w:hAnsi="Times New Roman" w:cs="Times New Roman"/>
          <w:sz w:val="24"/>
          <w:szCs w:val="24"/>
        </w:rPr>
        <w:t>ие</w:t>
      </w:r>
      <w:r w:rsidR="00766321">
        <w:rPr>
          <w:rFonts w:ascii="Times New Roman" w:hAnsi="Times New Roman" w:cs="Times New Roman"/>
          <w:sz w:val="24"/>
          <w:szCs w:val="24"/>
        </w:rPr>
        <w:t xml:space="preserve"> экспертизы; приобретен</w:t>
      </w:r>
      <w:r w:rsidR="00591017">
        <w:rPr>
          <w:rFonts w:ascii="Times New Roman" w:hAnsi="Times New Roman" w:cs="Times New Roman"/>
          <w:sz w:val="24"/>
          <w:szCs w:val="24"/>
        </w:rPr>
        <w:t>ие</w:t>
      </w:r>
      <w:r w:rsidR="00766321">
        <w:rPr>
          <w:rFonts w:ascii="Times New Roman" w:hAnsi="Times New Roman" w:cs="Times New Roman"/>
          <w:sz w:val="24"/>
          <w:szCs w:val="24"/>
        </w:rPr>
        <w:t xml:space="preserve"> 25 уличных урн;</w:t>
      </w:r>
    </w:p>
    <w:p w14:paraId="57FB311E" w14:textId="28CBDA9F" w:rsidR="00C237E9" w:rsidRDefault="00C237E9" w:rsidP="00A82ADB">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- 1</w:t>
      </w:r>
      <w:r w:rsidR="00EA1A8A">
        <w:rPr>
          <w:rFonts w:ascii="Times New Roman" w:hAnsi="Times New Roman" w:cs="Times New Roman"/>
          <w:sz w:val="24"/>
          <w:szCs w:val="24"/>
        </w:rPr>
        <w:t> 207,0</w:t>
      </w:r>
      <w:r>
        <w:rPr>
          <w:rFonts w:ascii="Times New Roman" w:hAnsi="Times New Roman" w:cs="Times New Roman"/>
          <w:sz w:val="24"/>
          <w:szCs w:val="24"/>
        </w:rPr>
        <w:t xml:space="preserve"> тыс. рублей </w:t>
      </w:r>
      <w:r w:rsidR="00766321">
        <w:rPr>
          <w:rFonts w:ascii="Times New Roman" w:hAnsi="Times New Roman" w:cs="Times New Roman"/>
          <w:sz w:val="24"/>
          <w:szCs w:val="24"/>
        </w:rPr>
        <w:t xml:space="preserve">по мероприятию «ремонт, техническое обслуживание наружного </w:t>
      </w:r>
      <w:r w:rsidR="00082867">
        <w:rPr>
          <w:rFonts w:ascii="Times New Roman" w:hAnsi="Times New Roman" w:cs="Times New Roman"/>
          <w:sz w:val="24"/>
          <w:szCs w:val="24"/>
        </w:rPr>
        <w:t xml:space="preserve">освещения, приобретение светильников, оплата электроэнергии наружного освещения» </w:t>
      </w:r>
      <w:r>
        <w:rPr>
          <w:rFonts w:ascii="Times New Roman" w:hAnsi="Times New Roman" w:cs="Times New Roman"/>
          <w:sz w:val="24"/>
          <w:szCs w:val="24"/>
        </w:rPr>
        <w:t>(</w:t>
      </w:r>
      <w:r w:rsidRPr="00082867">
        <w:rPr>
          <w:rFonts w:ascii="Times New Roman" w:hAnsi="Times New Roman" w:cs="Times New Roman"/>
          <w:b/>
          <w:sz w:val="24"/>
          <w:szCs w:val="24"/>
        </w:rPr>
        <w:t>п.1.4</w:t>
      </w:r>
      <w:r>
        <w:rPr>
          <w:rFonts w:ascii="Times New Roman" w:hAnsi="Times New Roman" w:cs="Times New Roman"/>
          <w:sz w:val="24"/>
          <w:szCs w:val="24"/>
        </w:rPr>
        <w:t>.)</w:t>
      </w:r>
      <w:r w:rsidR="00082867">
        <w:rPr>
          <w:rFonts w:ascii="Times New Roman" w:hAnsi="Times New Roman" w:cs="Times New Roman"/>
          <w:sz w:val="24"/>
          <w:szCs w:val="24"/>
        </w:rPr>
        <w:t>. Исполнение по округу составило 93,6% по фактически выполненным работам, на сумму 17 702,4 тыс. рублей;</w:t>
      </w:r>
    </w:p>
    <w:p w14:paraId="3A2B1C6B" w14:textId="6F6E2912" w:rsidR="00C237E9" w:rsidRDefault="00C237E9" w:rsidP="00A82ADB">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- 1 835,8 тыс. рублей</w:t>
      </w:r>
      <w:r w:rsidR="00FB3F81">
        <w:rPr>
          <w:rFonts w:ascii="Times New Roman" w:hAnsi="Times New Roman" w:cs="Times New Roman"/>
          <w:sz w:val="24"/>
          <w:szCs w:val="24"/>
        </w:rPr>
        <w:t xml:space="preserve"> экономия по мероприятию «выполнение работ по благоустройству парковых территорий»</w:t>
      </w:r>
      <w:r>
        <w:rPr>
          <w:rFonts w:ascii="Times New Roman" w:hAnsi="Times New Roman" w:cs="Times New Roman"/>
          <w:sz w:val="24"/>
          <w:szCs w:val="24"/>
        </w:rPr>
        <w:t xml:space="preserve"> (</w:t>
      </w:r>
      <w:r w:rsidRPr="00FB3F81">
        <w:rPr>
          <w:rFonts w:ascii="Times New Roman" w:hAnsi="Times New Roman" w:cs="Times New Roman"/>
          <w:b/>
          <w:sz w:val="24"/>
          <w:szCs w:val="24"/>
        </w:rPr>
        <w:t>п.1.7</w:t>
      </w:r>
      <w:r>
        <w:rPr>
          <w:rFonts w:ascii="Times New Roman" w:hAnsi="Times New Roman" w:cs="Times New Roman"/>
          <w:sz w:val="24"/>
          <w:szCs w:val="24"/>
        </w:rPr>
        <w:t>.)</w:t>
      </w:r>
      <w:r w:rsidR="00FB3F81">
        <w:rPr>
          <w:rFonts w:ascii="Times New Roman" w:hAnsi="Times New Roman" w:cs="Times New Roman"/>
          <w:sz w:val="24"/>
          <w:szCs w:val="24"/>
        </w:rPr>
        <w:t xml:space="preserve"> по МКУ «Управление городского хозяйства» </w:t>
      </w:r>
      <w:r w:rsidR="00EF77FC">
        <w:rPr>
          <w:rFonts w:ascii="Times New Roman" w:hAnsi="Times New Roman" w:cs="Times New Roman"/>
          <w:sz w:val="24"/>
          <w:szCs w:val="24"/>
        </w:rPr>
        <w:t>возмещение расходов за</w:t>
      </w:r>
      <w:r w:rsidR="00FB3F81">
        <w:rPr>
          <w:rFonts w:ascii="Times New Roman" w:hAnsi="Times New Roman" w:cs="Times New Roman"/>
          <w:sz w:val="24"/>
          <w:szCs w:val="24"/>
        </w:rPr>
        <w:t xml:space="preserve"> фактически выполненны</w:t>
      </w:r>
      <w:r w:rsidR="00EF77FC">
        <w:rPr>
          <w:rFonts w:ascii="Times New Roman" w:hAnsi="Times New Roman" w:cs="Times New Roman"/>
          <w:sz w:val="24"/>
          <w:szCs w:val="24"/>
        </w:rPr>
        <w:t>е работы</w:t>
      </w:r>
      <w:r w:rsidR="00FB3F81">
        <w:rPr>
          <w:rFonts w:ascii="Times New Roman" w:hAnsi="Times New Roman" w:cs="Times New Roman"/>
          <w:sz w:val="24"/>
          <w:szCs w:val="24"/>
        </w:rPr>
        <w:t xml:space="preserve">. По МБУ «НДС» профинансированы работы «подготовка территории под парковую зону» в сумме 1 000,0 тыс. рублей. Работы не выполнены и </w:t>
      </w:r>
      <w:r w:rsidR="00591017">
        <w:rPr>
          <w:rFonts w:ascii="Times New Roman" w:hAnsi="Times New Roman" w:cs="Times New Roman"/>
          <w:sz w:val="24"/>
          <w:szCs w:val="24"/>
        </w:rPr>
        <w:t xml:space="preserve">не </w:t>
      </w:r>
      <w:r w:rsidR="00FB3F81">
        <w:rPr>
          <w:rFonts w:ascii="Times New Roman" w:hAnsi="Times New Roman" w:cs="Times New Roman"/>
          <w:sz w:val="24"/>
          <w:szCs w:val="24"/>
        </w:rPr>
        <w:t>оплачены.</w:t>
      </w:r>
    </w:p>
    <w:p w14:paraId="6F8F8790" w14:textId="55073051" w:rsidR="00C237E9" w:rsidRDefault="00A73204" w:rsidP="00A82ADB">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- 212,4 тыс. рублей, экономия, не</w:t>
      </w:r>
      <w:r w:rsidR="00784FC7">
        <w:rPr>
          <w:rFonts w:ascii="Times New Roman" w:hAnsi="Times New Roman" w:cs="Times New Roman"/>
          <w:sz w:val="24"/>
          <w:szCs w:val="24"/>
        </w:rPr>
        <w:t xml:space="preserve"> </w:t>
      </w:r>
      <w:proofErr w:type="gramStart"/>
      <w:r>
        <w:rPr>
          <w:rFonts w:ascii="Times New Roman" w:hAnsi="Times New Roman" w:cs="Times New Roman"/>
          <w:sz w:val="24"/>
          <w:szCs w:val="24"/>
        </w:rPr>
        <w:t>использованы</w:t>
      </w:r>
      <w:proofErr w:type="gramEnd"/>
      <w:r>
        <w:rPr>
          <w:rFonts w:ascii="Times New Roman" w:hAnsi="Times New Roman" w:cs="Times New Roman"/>
          <w:sz w:val="24"/>
          <w:szCs w:val="24"/>
        </w:rPr>
        <w:t xml:space="preserve"> на хранение бесхозяйного транспорта. Использовано 367,6 тыс. рублей (63,4%) за содержание 47 транспортных средств и эвакуации 12 единиц </w:t>
      </w:r>
      <w:r w:rsidR="00AD5A9C">
        <w:rPr>
          <w:rFonts w:ascii="Times New Roman" w:hAnsi="Times New Roman" w:cs="Times New Roman"/>
          <w:sz w:val="24"/>
          <w:szCs w:val="24"/>
        </w:rPr>
        <w:t xml:space="preserve"> </w:t>
      </w:r>
      <w:r w:rsidR="00C237E9">
        <w:rPr>
          <w:rFonts w:ascii="Times New Roman" w:hAnsi="Times New Roman" w:cs="Times New Roman"/>
          <w:sz w:val="24"/>
          <w:szCs w:val="24"/>
        </w:rPr>
        <w:t>(</w:t>
      </w:r>
      <w:r w:rsidR="00C237E9" w:rsidRPr="00A73204">
        <w:rPr>
          <w:rFonts w:ascii="Times New Roman" w:hAnsi="Times New Roman" w:cs="Times New Roman"/>
          <w:b/>
          <w:sz w:val="24"/>
          <w:szCs w:val="24"/>
        </w:rPr>
        <w:t>п.1.9</w:t>
      </w:r>
      <w:r w:rsidR="00C237E9">
        <w:rPr>
          <w:rFonts w:ascii="Times New Roman" w:hAnsi="Times New Roman" w:cs="Times New Roman"/>
          <w:sz w:val="24"/>
          <w:szCs w:val="24"/>
        </w:rPr>
        <w:t>.)</w:t>
      </w:r>
      <w:r>
        <w:rPr>
          <w:rFonts w:ascii="Times New Roman" w:hAnsi="Times New Roman" w:cs="Times New Roman"/>
          <w:sz w:val="24"/>
          <w:szCs w:val="24"/>
        </w:rPr>
        <w:t>;</w:t>
      </w:r>
    </w:p>
    <w:p w14:paraId="5A809AE8" w14:textId="5EBCD963" w:rsidR="00C237E9" w:rsidRDefault="00C237E9" w:rsidP="00A82ADB">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- 602,5 тыс. рублей </w:t>
      </w:r>
      <w:r w:rsidR="00A73204">
        <w:rPr>
          <w:rFonts w:ascii="Times New Roman" w:hAnsi="Times New Roman" w:cs="Times New Roman"/>
          <w:sz w:val="24"/>
          <w:szCs w:val="24"/>
        </w:rPr>
        <w:t>по мероприятию «обустройство крытых спортплощадок с уличными тренажерами» не</w:t>
      </w:r>
      <w:r w:rsidR="00325493">
        <w:rPr>
          <w:rFonts w:ascii="Times New Roman" w:hAnsi="Times New Roman" w:cs="Times New Roman"/>
          <w:sz w:val="24"/>
          <w:szCs w:val="24"/>
        </w:rPr>
        <w:t xml:space="preserve"> </w:t>
      </w:r>
      <w:r w:rsidR="00A73204">
        <w:rPr>
          <w:rFonts w:ascii="Times New Roman" w:hAnsi="Times New Roman" w:cs="Times New Roman"/>
          <w:sz w:val="24"/>
          <w:szCs w:val="24"/>
        </w:rPr>
        <w:t xml:space="preserve">исполнено по причине расторжения договора по укладке резинового покрытия. </w:t>
      </w:r>
      <w:proofErr w:type="gramStart"/>
      <w:r w:rsidR="00A73204">
        <w:rPr>
          <w:rFonts w:ascii="Times New Roman" w:hAnsi="Times New Roman" w:cs="Times New Roman"/>
          <w:sz w:val="24"/>
          <w:szCs w:val="24"/>
        </w:rPr>
        <w:t>Выполнены работы по установке двух площадок (</w:t>
      </w:r>
      <w:proofErr w:type="spellStart"/>
      <w:r w:rsidR="00A73204">
        <w:rPr>
          <w:rFonts w:ascii="Times New Roman" w:hAnsi="Times New Roman" w:cs="Times New Roman"/>
          <w:sz w:val="24"/>
          <w:szCs w:val="24"/>
        </w:rPr>
        <w:t>н</w:t>
      </w:r>
      <w:r w:rsidR="00BC6BD5">
        <w:rPr>
          <w:rFonts w:ascii="Times New Roman" w:hAnsi="Times New Roman" w:cs="Times New Roman"/>
          <w:sz w:val="24"/>
          <w:szCs w:val="24"/>
        </w:rPr>
        <w:t>.</w:t>
      </w:r>
      <w:r w:rsidR="00A73204">
        <w:rPr>
          <w:rFonts w:ascii="Times New Roman" w:hAnsi="Times New Roman" w:cs="Times New Roman"/>
          <w:sz w:val="24"/>
          <w:szCs w:val="24"/>
        </w:rPr>
        <w:t>п</w:t>
      </w:r>
      <w:proofErr w:type="spellEnd"/>
      <w:r w:rsidR="00A73204">
        <w:rPr>
          <w:rFonts w:ascii="Times New Roman" w:hAnsi="Times New Roman" w:cs="Times New Roman"/>
          <w:sz w:val="24"/>
          <w:szCs w:val="24"/>
        </w:rPr>
        <w:t>.</w:t>
      </w:r>
      <w:proofErr w:type="gramEnd"/>
      <w:r w:rsidR="00A73204">
        <w:rPr>
          <w:rFonts w:ascii="Times New Roman" w:hAnsi="Times New Roman" w:cs="Times New Roman"/>
          <w:sz w:val="24"/>
          <w:szCs w:val="24"/>
        </w:rPr>
        <w:t xml:space="preserve"> Н.</w:t>
      </w:r>
      <w:r w:rsidR="00784FC7">
        <w:rPr>
          <w:rFonts w:ascii="Times New Roman" w:hAnsi="Times New Roman" w:cs="Times New Roman"/>
          <w:sz w:val="24"/>
          <w:szCs w:val="24"/>
        </w:rPr>
        <w:t xml:space="preserve"> </w:t>
      </w:r>
      <w:proofErr w:type="spellStart"/>
      <w:r w:rsidR="00A73204">
        <w:rPr>
          <w:rFonts w:ascii="Times New Roman" w:hAnsi="Times New Roman" w:cs="Times New Roman"/>
          <w:sz w:val="24"/>
          <w:szCs w:val="24"/>
        </w:rPr>
        <w:t>Луостари</w:t>
      </w:r>
      <w:proofErr w:type="spellEnd"/>
      <w:r w:rsidR="00A73204">
        <w:rPr>
          <w:rFonts w:ascii="Times New Roman" w:hAnsi="Times New Roman" w:cs="Times New Roman"/>
          <w:sz w:val="24"/>
          <w:szCs w:val="24"/>
        </w:rPr>
        <w:t xml:space="preserve"> и </w:t>
      </w:r>
      <w:proofErr w:type="spellStart"/>
      <w:r w:rsidR="00A73204">
        <w:rPr>
          <w:rFonts w:ascii="Times New Roman" w:hAnsi="Times New Roman" w:cs="Times New Roman"/>
          <w:sz w:val="24"/>
          <w:szCs w:val="24"/>
        </w:rPr>
        <w:t>н</w:t>
      </w:r>
      <w:r w:rsidR="00BC6BD5">
        <w:rPr>
          <w:rFonts w:ascii="Times New Roman" w:hAnsi="Times New Roman" w:cs="Times New Roman"/>
          <w:sz w:val="24"/>
          <w:szCs w:val="24"/>
        </w:rPr>
        <w:t>.</w:t>
      </w:r>
      <w:r w:rsidR="00A73204">
        <w:rPr>
          <w:rFonts w:ascii="Times New Roman" w:hAnsi="Times New Roman" w:cs="Times New Roman"/>
          <w:sz w:val="24"/>
          <w:szCs w:val="24"/>
        </w:rPr>
        <w:t>п</w:t>
      </w:r>
      <w:proofErr w:type="spellEnd"/>
      <w:r w:rsidR="00A73204">
        <w:rPr>
          <w:rFonts w:ascii="Times New Roman" w:hAnsi="Times New Roman" w:cs="Times New Roman"/>
          <w:sz w:val="24"/>
          <w:szCs w:val="24"/>
        </w:rPr>
        <w:t xml:space="preserve">. </w:t>
      </w:r>
      <w:proofErr w:type="spellStart"/>
      <w:proofErr w:type="gramStart"/>
      <w:r w:rsidR="00A73204">
        <w:rPr>
          <w:rFonts w:ascii="Times New Roman" w:hAnsi="Times New Roman" w:cs="Times New Roman"/>
          <w:sz w:val="24"/>
          <w:szCs w:val="24"/>
        </w:rPr>
        <w:t>Лиинахамари</w:t>
      </w:r>
      <w:proofErr w:type="spellEnd"/>
      <w:r w:rsidR="00A73204">
        <w:rPr>
          <w:rFonts w:ascii="Times New Roman" w:hAnsi="Times New Roman" w:cs="Times New Roman"/>
          <w:sz w:val="24"/>
          <w:szCs w:val="24"/>
        </w:rPr>
        <w:t>) на сумму 1 587,5 тыс. рублей (72,5%)</w:t>
      </w:r>
      <w:r w:rsidR="00BC6BD5">
        <w:rPr>
          <w:rFonts w:ascii="Times New Roman" w:hAnsi="Times New Roman" w:cs="Times New Roman"/>
          <w:sz w:val="24"/>
          <w:szCs w:val="24"/>
        </w:rPr>
        <w:t xml:space="preserve"> </w:t>
      </w:r>
      <w:r>
        <w:rPr>
          <w:rFonts w:ascii="Times New Roman" w:hAnsi="Times New Roman" w:cs="Times New Roman"/>
          <w:sz w:val="24"/>
          <w:szCs w:val="24"/>
        </w:rPr>
        <w:t>(</w:t>
      </w:r>
      <w:r w:rsidRPr="00A73204">
        <w:rPr>
          <w:rFonts w:ascii="Times New Roman" w:hAnsi="Times New Roman" w:cs="Times New Roman"/>
          <w:b/>
          <w:sz w:val="24"/>
          <w:szCs w:val="24"/>
        </w:rPr>
        <w:t>п.1.11</w:t>
      </w:r>
      <w:r>
        <w:rPr>
          <w:rFonts w:ascii="Times New Roman" w:hAnsi="Times New Roman" w:cs="Times New Roman"/>
          <w:sz w:val="24"/>
          <w:szCs w:val="24"/>
        </w:rPr>
        <w:t>)</w:t>
      </w:r>
      <w:r w:rsidR="00A73204">
        <w:rPr>
          <w:rFonts w:ascii="Times New Roman" w:hAnsi="Times New Roman" w:cs="Times New Roman"/>
          <w:sz w:val="24"/>
          <w:szCs w:val="24"/>
        </w:rPr>
        <w:t>;</w:t>
      </w:r>
      <w:proofErr w:type="gramEnd"/>
    </w:p>
    <w:p w14:paraId="21834C3A" w14:textId="04BD5EB3" w:rsidR="00EA1A8A" w:rsidRDefault="00EA1A8A" w:rsidP="00A82ADB">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- 420,0 тыс. рублей </w:t>
      </w:r>
      <w:r w:rsidR="00DB10D0">
        <w:rPr>
          <w:rFonts w:ascii="Times New Roman" w:hAnsi="Times New Roman" w:cs="Times New Roman"/>
          <w:sz w:val="24"/>
          <w:szCs w:val="24"/>
        </w:rPr>
        <w:t>не</w:t>
      </w:r>
      <w:r w:rsidR="00325493">
        <w:rPr>
          <w:rFonts w:ascii="Times New Roman" w:hAnsi="Times New Roman" w:cs="Times New Roman"/>
          <w:sz w:val="24"/>
          <w:szCs w:val="24"/>
        </w:rPr>
        <w:t xml:space="preserve"> </w:t>
      </w:r>
      <w:r w:rsidR="00DB10D0">
        <w:rPr>
          <w:rFonts w:ascii="Times New Roman" w:hAnsi="Times New Roman" w:cs="Times New Roman"/>
          <w:sz w:val="24"/>
          <w:szCs w:val="24"/>
        </w:rPr>
        <w:t xml:space="preserve">использовано по мероприятию «обеспечение предоставление услуг (работ)» на содержание муниципальных учреждений </w:t>
      </w:r>
      <w:r>
        <w:rPr>
          <w:rFonts w:ascii="Times New Roman" w:hAnsi="Times New Roman" w:cs="Times New Roman"/>
          <w:sz w:val="24"/>
          <w:szCs w:val="24"/>
        </w:rPr>
        <w:t>(</w:t>
      </w:r>
      <w:r w:rsidRPr="00DB10D0">
        <w:rPr>
          <w:rFonts w:ascii="Times New Roman" w:hAnsi="Times New Roman" w:cs="Times New Roman"/>
          <w:b/>
          <w:sz w:val="24"/>
          <w:szCs w:val="24"/>
        </w:rPr>
        <w:t>п.2.1</w:t>
      </w:r>
      <w:r>
        <w:rPr>
          <w:rFonts w:ascii="Times New Roman" w:hAnsi="Times New Roman" w:cs="Times New Roman"/>
          <w:sz w:val="24"/>
          <w:szCs w:val="24"/>
        </w:rPr>
        <w:t>.)</w:t>
      </w:r>
      <w:r w:rsidR="00DB10D0">
        <w:rPr>
          <w:rFonts w:ascii="Times New Roman" w:hAnsi="Times New Roman" w:cs="Times New Roman"/>
          <w:sz w:val="24"/>
          <w:szCs w:val="24"/>
        </w:rPr>
        <w:t>. Выполнение 31 395,2 тыс. рублей (98,7%).</w:t>
      </w:r>
    </w:p>
    <w:p w14:paraId="076F6F5E" w14:textId="77777777" w:rsidR="009B1C71" w:rsidRDefault="00535A29" w:rsidP="009B1C71">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Выделенные ассигнования в размере 25 483,3 тыс. рублей на приобретение техники (</w:t>
      </w:r>
      <w:r w:rsidRPr="00535A29">
        <w:rPr>
          <w:rFonts w:ascii="Times New Roman" w:hAnsi="Times New Roman" w:cs="Times New Roman"/>
          <w:b/>
          <w:sz w:val="24"/>
          <w:szCs w:val="24"/>
        </w:rPr>
        <w:t>п.2.2</w:t>
      </w:r>
      <w:r>
        <w:rPr>
          <w:rFonts w:ascii="Times New Roman" w:hAnsi="Times New Roman" w:cs="Times New Roman"/>
          <w:sz w:val="24"/>
          <w:szCs w:val="24"/>
        </w:rPr>
        <w:t>.) профинансированы из бюджета, но договор</w:t>
      </w:r>
      <w:r w:rsidR="009B1C71">
        <w:rPr>
          <w:rFonts w:ascii="Times New Roman" w:hAnsi="Times New Roman" w:cs="Times New Roman"/>
          <w:sz w:val="24"/>
          <w:szCs w:val="24"/>
        </w:rPr>
        <w:t>ы</w:t>
      </w:r>
      <w:r>
        <w:rPr>
          <w:rFonts w:ascii="Times New Roman" w:hAnsi="Times New Roman" w:cs="Times New Roman"/>
          <w:sz w:val="24"/>
          <w:szCs w:val="24"/>
        </w:rPr>
        <w:t xml:space="preserve"> на при</w:t>
      </w:r>
      <w:r w:rsidR="009B1C71">
        <w:rPr>
          <w:rFonts w:ascii="Times New Roman" w:hAnsi="Times New Roman" w:cs="Times New Roman"/>
          <w:sz w:val="24"/>
          <w:szCs w:val="24"/>
        </w:rPr>
        <w:t>обретение техники не заключены.</w:t>
      </w:r>
    </w:p>
    <w:p w14:paraId="0F9E6A52" w14:textId="59102A56" w:rsidR="007A62C0" w:rsidRDefault="007A62C0" w:rsidP="009B1C71">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Выполнены работы по следующим мероприятиям:</w:t>
      </w:r>
    </w:p>
    <w:p w14:paraId="089DBFCB" w14:textId="59C30130" w:rsidR="00C237E9" w:rsidRDefault="006C2AAA" w:rsidP="00A82ADB">
      <w:pPr>
        <w:pStyle w:val="24"/>
        <w:spacing w:after="0" w:line="240" w:lineRule="auto"/>
        <w:ind w:right="-5" w:firstLine="709"/>
        <w:jc w:val="both"/>
        <w:rPr>
          <w:rFonts w:ascii="Times New Roman" w:hAnsi="Times New Roman" w:cs="Times New Roman"/>
          <w:sz w:val="24"/>
          <w:szCs w:val="24"/>
        </w:rPr>
      </w:pPr>
      <w:proofErr w:type="gramStart"/>
      <w:r w:rsidRPr="006C2AAA">
        <w:rPr>
          <w:rFonts w:ascii="Times New Roman" w:hAnsi="Times New Roman" w:cs="Times New Roman"/>
          <w:b/>
          <w:sz w:val="24"/>
          <w:szCs w:val="24"/>
        </w:rPr>
        <w:t>п</w:t>
      </w:r>
      <w:r w:rsidR="007A62C0" w:rsidRPr="006C2AAA">
        <w:rPr>
          <w:rFonts w:ascii="Times New Roman" w:hAnsi="Times New Roman" w:cs="Times New Roman"/>
          <w:b/>
          <w:sz w:val="24"/>
          <w:szCs w:val="24"/>
        </w:rPr>
        <w:t>.1.1.</w:t>
      </w:r>
      <w:r w:rsidR="007A62C0">
        <w:rPr>
          <w:rFonts w:ascii="Times New Roman" w:hAnsi="Times New Roman" w:cs="Times New Roman"/>
          <w:sz w:val="24"/>
          <w:szCs w:val="24"/>
        </w:rPr>
        <w:t xml:space="preserve"> – «ремонт подпорных стен, строительство и ремонт лестничных спусков»</w:t>
      </w:r>
      <w:r>
        <w:rPr>
          <w:rFonts w:ascii="Times New Roman" w:hAnsi="Times New Roman" w:cs="Times New Roman"/>
          <w:sz w:val="24"/>
          <w:szCs w:val="24"/>
        </w:rPr>
        <w:t xml:space="preserve"> исполнение 834,7 тыс. рублей (100%), отремонтировано три лестницы (</w:t>
      </w:r>
      <w:proofErr w:type="spellStart"/>
      <w:r>
        <w:rPr>
          <w:rFonts w:ascii="Times New Roman" w:hAnsi="Times New Roman" w:cs="Times New Roman"/>
          <w:sz w:val="24"/>
          <w:szCs w:val="24"/>
        </w:rPr>
        <w:t>п</w:t>
      </w:r>
      <w:r w:rsidR="00BC6BD5">
        <w:rPr>
          <w:rFonts w:ascii="Times New Roman" w:hAnsi="Times New Roman" w:cs="Times New Roman"/>
          <w:sz w:val="24"/>
          <w:szCs w:val="24"/>
        </w:rPr>
        <w:t>.</w:t>
      </w:r>
      <w:r>
        <w:rPr>
          <w:rFonts w:ascii="Times New Roman" w:hAnsi="Times New Roman" w:cs="Times New Roman"/>
          <w:sz w:val="24"/>
          <w:szCs w:val="24"/>
        </w:rPr>
        <w:t>г</w:t>
      </w:r>
      <w:r w:rsidR="00BC6BD5">
        <w:rPr>
          <w:rFonts w:ascii="Times New Roman" w:hAnsi="Times New Roman" w:cs="Times New Roman"/>
          <w:sz w:val="24"/>
          <w:szCs w:val="24"/>
        </w:rPr>
        <w:t>.</w:t>
      </w:r>
      <w:r>
        <w:rPr>
          <w:rFonts w:ascii="Times New Roman" w:hAnsi="Times New Roman" w:cs="Times New Roman"/>
          <w:sz w:val="24"/>
          <w:szCs w:val="24"/>
        </w:rPr>
        <w:t>т</w:t>
      </w:r>
      <w:proofErr w:type="spellEnd"/>
      <w:r>
        <w:rPr>
          <w:rFonts w:ascii="Times New Roman" w:hAnsi="Times New Roman" w:cs="Times New Roman"/>
          <w:sz w:val="24"/>
          <w:szCs w:val="24"/>
        </w:rPr>
        <w:t xml:space="preserve">. Никель, </w:t>
      </w:r>
      <w:r w:rsidR="00BC6BD5">
        <w:rPr>
          <w:rFonts w:ascii="Times New Roman" w:hAnsi="Times New Roman" w:cs="Times New Roman"/>
          <w:sz w:val="24"/>
          <w:szCs w:val="24"/>
        </w:rPr>
        <w:br/>
      </w:r>
      <w:r>
        <w:rPr>
          <w:rFonts w:ascii="Times New Roman" w:hAnsi="Times New Roman" w:cs="Times New Roman"/>
          <w:sz w:val="24"/>
          <w:szCs w:val="24"/>
        </w:rPr>
        <w:t xml:space="preserve">ул. </w:t>
      </w:r>
      <w:proofErr w:type="spellStart"/>
      <w:r>
        <w:rPr>
          <w:rFonts w:ascii="Times New Roman" w:hAnsi="Times New Roman" w:cs="Times New Roman"/>
          <w:sz w:val="24"/>
          <w:szCs w:val="24"/>
        </w:rPr>
        <w:t>Печенгская</w:t>
      </w:r>
      <w:proofErr w:type="spellEnd"/>
      <w:r>
        <w:rPr>
          <w:rFonts w:ascii="Times New Roman" w:hAnsi="Times New Roman" w:cs="Times New Roman"/>
          <w:sz w:val="24"/>
          <w:szCs w:val="24"/>
        </w:rPr>
        <w:t>,</w:t>
      </w:r>
      <w:r w:rsidR="00264ABA">
        <w:rPr>
          <w:rFonts w:ascii="Times New Roman" w:hAnsi="Times New Roman" w:cs="Times New Roman"/>
          <w:sz w:val="24"/>
          <w:szCs w:val="24"/>
        </w:rPr>
        <w:t xml:space="preserve"> </w:t>
      </w:r>
      <w:r>
        <w:rPr>
          <w:rFonts w:ascii="Times New Roman" w:hAnsi="Times New Roman" w:cs="Times New Roman"/>
          <w:sz w:val="24"/>
          <w:szCs w:val="24"/>
        </w:rPr>
        <w:t>11, ул.</w:t>
      </w:r>
      <w:r w:rsidR="00264ABA">
        <w:rPr>
          <w:rFonts w:ascii="Times New Roman" w:hAnsi="Times New Roman" w:cs="Times New Roman"/>
          <w:sz w:val="24"/>
          <w:szCs w:val="24"/>
        </w:rPr>
        <w:t xml:space="preserve"> </w:t>
      </w:r>
      <w:proofErr w:type="spellStart"/>
      <w:r>
        <w:rPr>
          <w:rFonts w:ascii="Times New Roman" w:hAnsi="Times New Roman" w:cs="Times New Roman"/>
          <w:sz w:val="24"/>
          <w:szCs w:val="24"/>
        </w:rPr>
        <w:t>Бредова</w:t>
      </w:r>
      <w:proofErr w:type="spellEnd"/>
      <w:r>
        <w:rPr>
          <w:rFonts w:ascii="Times New Roman" w:hAnsi="Times New Roman" w:cs="Times New Roman"/>
          <w:sz w:val="24"/>
          <w:szCs w:val="24"/>
        </w:rPr>
        <w:t>,</w:t>
      </w:r>
      <w:r w:rsidR="00BC6BD5">
        <w:rPr>
          <w:rFonts w:ascii="Times New Roman" w:hAnsi="Times New Roman" w:cs="Times New Roman"/>
          <w:sz w:val="24"/>
          <w:szCs w:val="24"/>
        </w:rPr>
        <w:t xml:space="preserve"> </w:t>
      </w:r>
      <w:r>
        <w:rPr>
          <w:rFonts w:ascii="Times New Roman" w:hAnsi="Times New Roman" w:cs="Times New Roman"/>
          <w:sz w:val="24"/>
          <w:szCs w:val="24"/>
        </w:rPr>
        <w:t>15);</w:t>
      </w:r>
      <w:proofErr w:type="gramEnd"/>
    </w:p>
    <w:p w14:paraId="35EA71A4" w14:textId="15E05E83" w:rsidR="00082867" w:rsidRDefault="006C2AAA" w:rsidP="00A82ADB">
      <w:pPr>
        <w:pStyle w:val="24"/>
        <w:spacing w:after="0" w:line="240" w:lineRule="auto"/>
        <w:ind w:right="-5" w:firstLine="709"/>
        <w:jc w:val="both"/>
        <w:rPr>
          <w:rFonts w:ascii="Times New Roman" w:hAnsi="Times New Roman" w:cs="Times New Roman"/>
          <w:sz w:val="24"/>
          <w:szCs w:val="24"/>
        </w:rPr>
      </w:pPr>
      <w:r w:rsidRPr="006C2AAA">
        <w:rPr>
          <w:rFonts w:ascii="Times New Roman" w:hAnsi="Times New Roman" w:cs="Times New Roman"/>
          <w:b/>
          <w:sz w:val="24"/>
          <w:szCs w:val="24"/>
        </w:rPr>
        <w:t>п.1.2.</w:t>
      </w:r>
      <w:r>
        <w:rPr>
          <w:rFonts w:ascii="Times New Roman" w:hAnsi="Times New Roman" w:cs="Times New Roman"/>
          <w:sz w:val="24"/>
          <w:szCs w:val="24"/>
        </w:rPr>
        <w:t xml:space="preserve"> – «ремонт пешеходных тротуаров и маршрутов» исполнение 2 771,5 тыс. рублей (100%), </w:t>
      </w:r>
      <w:proofErr w:type="spellStart"/>
      <w:r>
        <w:rPr>
          <w:rFonts w:ascii="Times New Roman" w:hAnsi="Times New Roman" w:cs="Times New Roman"/>
          <w:sz w:val="24"/>
          <w:szCs w:val="24"/>
        </w:rPr>
        <w:t>п</w:t>
      </w:r>
      <w:r w:rsidR="00BC6BD5">
        <w:rPr>
          <w:rFonts w:ascii="Times New Roman" w:hAnsi="Times New Roman" w:cs="Times New Roman"/>
          <w:sz w:val="24"/>
          <w:szCs w:val="24"/>
        </w:rPr>
        <w:t>.</w:t>
      </w:r>
      <w:r>
        <w:rPr>
          <w:rFonts w:ascii="Times New Roman" w:hAnsi="Times New Roman" w:cs="Times New Roman"/>
          <w:sz w:val="24"/>
          <w:szCs w:val="24"/>
        </w:rPr>
        <w:t>г</w:t>
      </w:r>
      <w:r w:rsidR="00BC6BD5">
        <w:rPr>
          <w:rFonts w:ascii="Times New Roman" w:hAnsi="Times New Roman" w:cs="Times New Roman"/>
          <w:sz w:val="24"/>
          <w:szCs w:val="24"/>
        </w:rPr>
        <w:t>.</w:t>
      </w:r>
      <w:r>
        <w:rPr>
          <w:rFonts w:ascii="Times New Roman" w:hAnsi="Times New Roman" w:cs="Times New Roman"/>
          <w:sz w:val="24"/>
          <w:szCs w:val="24"/>
        </w:rPr>
        <w:t>т</w:t>
      </w:r>
      <w:proofErr w:type="spellEnd"/>
      <w:r>
        <w:rPr>
          <w:rFonts w:ascii="Times New Roman" w:hAnsi="Times New Roman" w:cs="Times New Roman"/>
          <w:sz w:val="24"/>
          <w:szCs w:val="24"/>
        </w:rPr>
        <w:t>. Никель, ул. Победы,</w:t>
      </w:r>
      <w:r w:rsidR="00BC6BD5">
        <w:rPr>
          <w:rFonts w:ascii="Times New Roman" w:hAnsi="Times New Roman" w:cs="Times New Roman"/>
          <w:sz w:val="24"/>
          <w:szCs w:val="24"/>
        </w:rPr>
        <w:t xml:space="preserve"> </w:t>
      </w:r>
      <w:r>
        <w:rPr>
          <w:rFonts w:ascii="Times New Roman" w:hAnsi="Times New Roman" w:cs="Times New Roman"/>
          <w:sz w:val="24"/>
          <w:szCs w:val="24"/>
        </w:rPr>
        <w:t>13 (662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w:t>
      </w:r>
      <w:r w:rsidR="00082867">
        <w:rPr>
          <w:rFonts w:ascii="Times New Roman" w:hAnsi="Times New Roman" w:cs="Times New Roman"/>
          <w:sz w:val="24"/>
          <w:szCs w:val="24"/>
        </w:rPr>
        <w:t>;</w:t>
      </w:r>
    </w:p>
    <w:p w14:paraId="194236FC" w14:textId="77777777" w:rsidR="00EF77FC" w:rsidRDefault="00082867" w:rsidP="00A82ADB">
      <w:pPr>
        <w:pStyle w:val="24"/>
        <w:spacing w:after="0" w:line="240" w:lineRule="auto"/>
        <w:ind w:right="-5" w:firstLine="709"/>
        <w:jc w:val="both"/>
        <w:rPr>
          <w:rFonts w:ascii="Times New Roman" w:hAnsi="Times New Roman" w:cs="Times New Roman"/>
          <w:sz w:val="24"/>
          <w:szCs w:val="24"/>
        </w:rPr>
      </w:pPr>
      <w:r w:rsidRPr="00DB10D0">
        <w:rPr>
          <w:rFonts w:ascii="Times New Roman" w:hAnsi="Times New Roman" w:cs="Times New Roman"/>
          <w:b/>
          <w:sz w:val="24"/>
          <w:szCs w:val="24"/>
        </w:rPr>
        <w:t>п.1.6.</w:t>
      </w:r>
      <w:r>
        <w:rPr>
          <w:rFonts w:ascii="Times New Roman" w:hAnsi="Times New Roman" w:cs="Times New Roman"/>
          <w:sz w:val="24"/>
          <w:szCs w:val="24"/>
        </w:rPr>
        <w:t xml:space="preserve"> – «озеленение территорий» 130,0 тыс. рублей (100%), озеленение </w:t>
      </w:r>
      <w:r w:rsidR="00FB3F81">
        <w:rPr>
          <w:rFonts w:ascii="Times New Roman" w:hAnsi="Times New Roman" w:cs="Times New Roman"/>
          <w:sz w:val="24"/>
          <w:szCs w:val="24"/>
        </w:rPr>
        <w:t xml:space="preserve">56 </w:t>
      </w:r>
      <w:r>
        <w:rPr>
          <w:rFonts w:ascii="Times New Roman" w:hAnsi="Times New Roman" w:cs="Times New Roman"/>
          <w:sz w:val="24"/>
          <w:szCs w:val="24"/>
        </w:rPr>
        <w:t>9</w:t>
      </w:r>
      <w:r w:rsidR="00FB3F81">
        <w:rPr>
          <w:rFonts w:ascii="Times New Roman" w:hAnsi="Times New Roman" w:cs="Times New Roman"/>
          <w:sz w:val="24"/>
          <w:szCs w:val="24"/>
        </w:rPr>
        <w:t>30</w:t>
      </w:r>
      <w:r>
        <w:rPr>
          <w:rFonts w:ascii="Times New Roman" w:hAnsi="Times New Roman" w:cs="Times New Roman"/>
          <w:sz w:val="24"/>
          <w:szCs w:val="24"/>
        </w:rPr>
        <w:t xml:space="preserve"> м</w:t>
      </w:r>
      <w:r>
        <w:rPr>
          <w:rFonts w:ascii="Times New Roman" w:hAnsi="Times New Roman" w:cs="Times New Roman"/>
          <w:sz w:val="24"/>
          <w:szCs w:val="24"/>
          <w:vertAlign w:val="superscript"/>
        </w:rPr>
        <w:t>2</w:t>
      </w:r>
      <w:proofErr w:type="gramStart"/>
      <w:r w:rsidR="00EF77FC">
        <w:rPr>
          <w:rFonts w:ascii="Times New Roman" w:hAnsi="Times New Roman" w:cs="Times New Roman"/>
          <w:sz w:val="24"/>
          <w:szCs w:val="24"/>
          <w:vertAlign w:val="superscript"/>
        </w:rPr>
        <w:t xml:space="preserve"> </w:t>
      </w:r>
      <w:r w:rsidR="00EF77FC">
        <w:rPr>
          <w:rFonts w:ascii="Times New Roman" w:hAnsi="Times New Roman" w:cs="Times New Roman"/>
          <w:sz w:val="24"/>
          <w:szCs w:val="24"/>
        </w:rPr>
        <w:t>;</w:t>
      </w:r>
      <w:proofErr w:type="gramEnd"/>
    </w:p>
    <w:p w14:paraId="0589F1D9" w14:textId="466BE715" w:rsidR="006C2AAA" w:rsidRDefault="00EF77FC" w:rsidP="00A82ADB">
      <w:pPr>
        <w:pStyle w:val="24"/>
        <w:spacing w:after="0" w:line="240" w:lineRule="auto"/>
        <w:ind w:right="-5" w:firstLine="709"/>
        <w:jc w:val="both"/>
        <w:rPr>
          <w:rFonts w:ascii="Times New Roman" w:hAnsi="Times New Roman" w:cs="Times New Roman"/>
          <w:sz w:val="24"/>
          <w:szCs w:val="24"/>
        </w:rPr>
      </w:pPr>
      <w:proofErr w:type="gramStart"/>
      <w:r w:rsidRPr="00DB10D0">
        <w:rPr>
          <w:rFonts w:ascii="Times New Roman" w:hAnsi="Times New Roman" w:cs="Times New Roman"/>
          <w:b/>
          <w:sz w:val="24"/>
          <w:szCs w:val="24"/>
        </w:rPr>
        <w:t>п.1.8.</w:t>
      </w:r>
      <w:r>
        <w:rPr>
          <w:rFonts w:ascii="Times New Roman" w:hAnsi="Times New Roman" w:cs="Times New Roman"/>
          <w:sz w:val="24"/>
          <w:szCs w:val="24"/>
        </w:rPr>
        <w:t xml:space="preserve"> – «выполнение комплекса работ по благоустройству детских игровых площадок» </w:t>
      </w:r>
      <w:r w:rsidR="002F4155">
        <w:rPr>
          <w:rFonts w:ascii="Times New Roman" w:hAnsi="Times New Roman" w:cs="Times New Roman"/>
          <w:sz w:val="24"/>
          <w:szCs w:val="24"/>
        </w:rPr>
        <w:t>на сумму 2 796,</w:t>
      </w:r>
      <w:r w:rsidR="00AD5A9C">
        <w:rPr>
          <w:rFonts w:ascii="Times New Roman" w:hAnsi="Times New Roman" w:cs="Times New Roman"/>
          <w:sz w:val="24"/>
          <w:szCs w:val="24"/>
        </w:rPr>
        <w:t>6 тыс. рублей (100%) по адресам: г. Заполярный</w:t>
      </w:r>
      <w:r w:rsidR="00325493">
        <w:rPr>
          <w:rFonts w:ascii="Times New Roman" w:hAnsi="Times New Roman" w:cs="Times New Roman"/>
          <w:sz w:val="24"/>
          <w:szCs w:val="24"/>
        </w:rPr>
        <w:t>,</w:t>
      </w:r>
      <w:r w:rsidR="00AD5A9C">
        <w:rPr>
          <w:rFonts w:ascii="Times New Roman" w:hAnsi="Times New Roman" w:cs="Times New Roman"/>
          <w:sz w:val="24"/>
          <w:szCs w:val="24"/>
        </w:rPr>
        <w:t xml:space="preserve"> </w:t>
      </w:r>
      <w:r w:rsidR="00BC6BD5">
        <w:rPr>
          <w:rFonts w:ascii="Times New Roman" w:hAnsi="Times New Roman" w:cs="Times New Roman"/>
          <w:sz w:val="24"/>
          <w:szCs w:val="24"/>
        </w:rPr>
        <w:br/>
      </w:r>
      <w:r w:rsidR="00AD5A9C">
        <w:rPr>
          <w:rFonts w:ascii="Times New Roman" w:hAnsi="Times New Roman" w:cs="Times New Roman"/>
          <w:sz w:val="24"/>
          <w:szCs w:val="24"/>
        </w:rPr>
        <w:t>ул.</w:t>
      </w:r>
      <w:r w:rsidR="00325493">
        <w:rPr>
          <w:rFonts w:ascii="Times New Roman" w:hAnsi="Times New Roman" w:cs="Times New Roman"/>
          <w:sz w:val="24"/>
          <w:szCs w:val="24"/>
        </w:rPr>
        <w:t xml:space="preserve"> </w:t>
      </w:r>
      <w:proofErr w:type="spellStart"/>
      <w:r w:rsidR="00AD5A9C">
        <w:rPr>
          <w:rFonts w:ascii="Times New Roman" w:hAnsi="Times New Roman" w:cs="Times New Roman"/>
          <w:sz w:val="24"/>
          <w:szCs w:val="24"/>
        </w:rPr>
        <w:t>Бабикова</w:t>
      </w:r>
      <w:proofErr w:type="spellEnd"/>
      <w:r w:rsidR="00AD5A9C">
        <w:rPr>
          <w:rFonts w:ascii="Times New Roman" w:hAnsi="Times New Roman" w:cs="Times New Roman"/>
          <w:sz w:val="24"/>
          <w:szCs w:val="24"/>
        </w:rPr>
        <w:t>, д.</w:t>
      </w:r>
      <w:r w:rsidR="00BC6BD5">
        <w:rPr>
          <w:rFonts w:ascii="Times New Roman" w:hAnsi="Times New Roman" w:cs="Times New Roman"/>
          <w:sz w:val="24"/>
          <w:szCs w:val="24"/>
        </w:rPr>
        <w:t xml:space="preserve"> </w:t>
      </w:r>
      <w:r w:rsidR="00AD5A9C">
        <w:rPr>
          <w:rFonts w:ascii="Times New Roman" w:hAnsi="Times New Roman" w:cs="Times New Roman"/>
          <w:sz w:val="24"/>
          <w:szCs w:val="24"/>
        </w:rPr>
        <w:t xml:space="preserve">7/1; </w:t>
      </w:r>
      <w:proofErr w:type="spellStart"/>
      <w:r w:rsidR="00AD5A9C">
        <w:rPr>
          <w:rFonts w:ascii="Times New Roman" w:hAnsi="Times New Roman" w:cs="Times New Roman"/>
          <w:sz w:val="24"/>
          <w:szCs w:val="24"/>
        </w:rPr>
        <w:t>п</w:t>
      </w:r>
      <w:r w:rsidR="00BC6BD5">
        <w:rPr>
          <w:rFonts w:ascii="Times New Roman" w:hAnsi="Times New Roman" w:cs="Times New Roman"/>
          <w:sz w:val="24"/>
          <w:szCs w:val="24"/>
        </w:rPr>
        <w:t>.</w:t>
      </w:r>
      <w:r w:rsidR="00AD5A9C">
        <w:rPr>
          <w:rFonts w:ascii="Times New Roman" w:hAnsi="Times New Roman" w:cs="Times New Roman"/>
          <w:sz w:val="24"/>
          <w:szCs w:val="24"/>
        </w:rPr>
        <w:t>г</w:t>
      </w:r>
      <w:r w:rsidR="00BC6BD5">
        <w:rPr>
          <w:rFonts w:ascii="Times New Roman" w:hAnsi="Times New Roman" w:cs="Times New Roman"/>
          <w:sz w:val="24"/>
          <w:szCs w:val="24"/>
        </w:rPr>
        <w:t>.</w:t>
      </w:r>
      <w:r w:rsidR="00AD5A9C">
        <w:rPr>
          <w:rFonts w:ascii="Times New Roman" w:hAnsi="Times New Roman" w:cs="Times New Roman"/>
          <w:sz w:val="24"/>
          <w:szCs w:val="24"/>
        </w:rPr>
        <w:t>т</w:t>
      </w:r>
      <w:proofErr w:type="spellEnd"/>
      <w:r w:rsidR="00AD5A9C">
        <w:rPr>
          <w:rFonts w:ascii="Times New Roman" w:hAnsi="Times New Roman" w:cs="Times New Roman"/>
          <w:sz w:val="24"/>
          <w:szCs w:val="24"/>
        </w:rPr>
        <w:t xml:space="preserve">. Никель </w:t>
      </w:r>
      <w:proofErr w:type="spellStart"/>
      <w:r w:rsidR="00AD5A9C">
        <w:rPr>
          <w:rFonts w:ascii="Times New Roman" w:hAnsi="Times New Roman" w:cs="Times New Roman"/>
          <w:sz w:val="24"/>
          <w:szCs w:val="24"/>
        </w:rPr>
        <w:t>дд</w:t>
      </w:r>
      <w:proofErr w:type="spellEnd"/>
      <w:r w:rsidR="00AD5A9C">
        <w:rPr>
          <w:rFonts w:ascii="Times New Roman" w:hAnsi="Times New Roman" w:cs="Times New Roman"/>
          <w:sz w:val="24"/>
          <w:szCs w:val="24"/>
        </w:rPr>
        <w:t>.</w:t>
      </w:r>
      <w:r w:rsidR="00BC6BD5">
        <w:rPr>
          <w:rFonts w:ascii="Times New Roman" w:hAnsi="Times New Roman" w:cs="Times New Roman"/>
          <w:sz w:val="24"/>
          <w:szCs w:val="24"/>
        </w:rPr>
        <w:t xml:space="preserve"> </w:t>
      </w:r>
      <w:r w:rsidR="00AD5A9C">
        <w:rPr>
          <w:rFonts w:ascii="Times New Roman" w:hAnsi="Times New Roman" w:cs="Times New Roman"/>
          <w:sz w:val="24"/>
          <w:szCs w:val="24"/>
        </w:rPr>
        <w:t>26-26А по пр.</w:t>
      </w:r>
      <w:proofErr w:type="gramEnd"/>
      <w:r w:rsidR="00784FC7">
        <w:rPr>
          <w:rFonts w:ascii="Times New Roman" w:hAnsi="Times New Roman" w:cs="Times New Roman"/>
          <w:sz w:val="24"/>
          <w:szCs w:val="24"/>
        </w:rPr>
        <w:t xml:space="preserve"> </w:t>
      </w:r>
      <w:proofErr w:type="gramStart"/>
      <w:r w:rsidR="00AD5A9C">
        <w:rPr>
          <w:rFonts w:ascii="Times New Roman" w:hAnsi="Times New Roman" w:cs="Times New Roman"/>
          <w:sz w:val="24"/>
          <w:szCs w:val="24"/>
        </w:rPr>
        <w:t>Гвардейский; ул. Октябрьская, д.</w:t>
      </w:r>
      <w:r w:rsidR="00BC6BD5">
        <w:rPr>
          <w:rFonts w:ascii="Times New Roman" w:hAnsi="Times New Roman" w:cs="Times New Roman"/>
          <w:sz w:val="24"/>
          <w:szCs w:val="24"/>
        </w:rPr>
        <w:t xml:space="preserve"> </w:t>
      </w:r>
      <w:r w:rsidR="00AD5A9C">
        <w:rPr>
          <w:rFonts w:ascii="Times New Roman" w:hAnsi="Times New Roman" w:cs="Times New Roman"/>
          <w:sz w:val="24"/>
          <w:szCs w:val="24"/>
        </w:rPr>
        <w:t xml:space="preserve">15А; </w:t>
      </w:r>
      <w:proofErr w:type="spellStart"/>
      <w:r w:rsidR="00AD5A9C">
        <w:rPr>
          <w:rFonts w:ascii="Times New Roman" w:hAnsi="Times New Roman" w:cs="Times New Roman"/>
          <w:sz w:val="24"/>
          <w:szCs w:val="24"/>
        </w:rPr>
        <w:t>п</w:t>
      </w:r>
      <w:r w:rsidR="00BC6BD5">
        <w:rPr>
          <w:rFonts w:ascii="Times New Roman" w:hAnsi="Times New Roman" w:cs="Times New Roman"/>
          <w:sz w:val="24"/>
          <w:szCs w:val="24"/>
        </w:rPr>
        <w:t>.</w:t>
      </w:r>
      <w:r w:rsidR="00AD5A9C">
        <w:rPr>
          <w:rFonts w:ascii="Times New Roman" w:hAnsi="Times New Roman" w:cs="Times New Roman"/>
          <w:sz w:val="24"/>
          <w:szCs w:val="24"/>
        </w:rPr>
        <w:t>г</w:t>
      </w:r>
      <w:r w:rsidR="00BC6BD5">
        <w:rPr>
          <w:rFonts w:ascii="Times New Roman" w:hAnsi="Times New Roman" w:cs="Times New Roman"/>
          <w:sz w:val="24"/>
          <w:szCs w:val="24"/>
        </w:rPr>
        <w:t>.</w:t>
      </w:r>
      <w:r w:rsidR="00AD5A9C">
        <w:rPr>
          <w:rFonts w:ascii="Times New Roman" w:hAnsi="Times New Roman" w:cs="Times New Roman"/>
          <w:sz w:val="24"/>
          <w:szCs w:val="24"/>
        </w:rPr>
        <w:t>т</w:t>
      </w:r>
      <w:proofErr w:type="spellEnd"/>
      <w:r w:rsidR="00AD5A9C">
        <w:rPr>
          <w:rFonts w:ascii="Times New Roman" w:hAnsi="Times New Roman" w:cs="Times New Roman"/>
          <w:sz w:val="24"/>
          <w:szCs w:val="24"/>
        </w:rPr>
        <w:t xml:space="preserve">. Печенга ул. Стадионная, д. 3; </w:t>
      </w:r>
      <w:proofErr w:type="spellStart"/>
      <w:r w:rsidR="00AD5A9C">
        <w:rPr>
          <w:rFonts w:ascii="Times New Roman" w:hAnsi="Times New Roman" w:cs="Times New Roman"/>
          <w:sz w:val="24"/>
          <w:szCs w:val="24"/>
        </w:rPr>
        <w:t>н</w:t>
      </w:r>
      <w:r w:rsidR="00BC6BD5">
        <w:rPr>
          <w:rFonts w:ascii="Times New Roman" w:hAnsi="Times New Roman" w:cs="Times New Roman"/>
          <w:sz w:val="24"/>
          <w:szCs w:val="24"/>
        </w:rPr>
        <w:t>.</w:t>
      </w:r>
      <w:r w:rsidR="00AD5A9C">
        <w:rPr>
          <w:rFonts w:ascii="Times New Roman" w:hAnsi="Times New Roman" w:cs="Times New Roman"/>
          <w:sz w:val="24"/>
          <w:szCs w:val="24"/>
        </w:rPr>
        <w:t>п</w:t>
      </w:r>
      <w:proofErr w:type="spellEnd"/>
      <w:r w:rsidR="00AD5A9C">
        <w:rPr>
          <w:rFonts w:ascii="Times New Roman" w:hAnsi="Times New Roman" w:cs="Times New Roman"/>
          <w:sz w:val="24"/>
          <w:szCs w:val="24"/>
        </w:rPr>
        <w:t>.</w:t>
      </w:r>
      <w:proofErr w:type="gramEnd"/>
      <w:r w:rsidR="00AD5A9C">
        <w:rPr>
          <w:rFonts w:ascii="Times New Roman" w:hAnsi="Times New Roman" w:cs="Times New Roman"/>
          <w:sz w:val="24"/>
          <w:szCs w:val="24"/>
        </w:rPr>
        <w:t xml:space="preserve"> </w:t>
      </w:r>
      <w:proofErr w:type="spellStart"/>
      <w:r w:rsidR="00AD5A9C">
        <w:rPr>
          <w:rFonts w:ascii="Times New Roman" w:hAnsi="Times New Roman" w:cs="Times New Roman"/>
          <w:sz w:val="24"/>
          <w:szCs w:val="24"/>
        </w:rPr>
        <w:t>Луостари</w:t>
      </w:r>
      <w:proofErr w:type="spellEnd"/>
      <w:r w:rsidR="00784FC7">
        <w:rPr>
          <w:rFonts w:ascii="Times New Roman" w:hAnsi="Times New Roman" w:cs="Times New Roman"/>
          <w:sz w:val="24"/>
          <w:szCs w:val="24"/>
        </w:rPr>
        <w:t>,</w:t>
      </w:r>
      <w:r w:rsidR="00AD5A9C">
        <w:rPr>
          <w:rFonts w:ascii="Times New Roman" w:hAnsi="Times New Roman" w:cs="Times New Roman"/>
          <w:sz w:val="24"/>
          <w:szCs w:val="24"/>
        </w:rPr>
        <w:t xml:space="preserve"> ул. Верхняя в районе </w:t>
      </w:r>
      <w:proofErr w:type="spellStart"/>
      <w:r w:rsidR="00AD5A9C">
        <w:rPr>
          <w:rFonts w:ascii="Times New Roman" w:hAnsi="Times New Roman" w:cs="Times New Roman"/>
          <w:sz w:val="24"/>
          <w:szCs w:val="24"/>
        </w:rPr>
        <w:t>дд</w:t>
      </w:r>
      <w:proofErr w:type="spellEnd"/>
      <w:r w:rsidR="00AD5A9C">
        <w:rPr>
          <w:rFonts w:ascii="Times New Roman" w:hAnsi="Times New Roman" w:cs="Times New Roman"/>
          <w:sz w:val="24"/>
          <w:szCs w:val="24"/>
        </w:rPr>
        <w:t>.</w:t>
      </w:r>
      <w:r w:rsidR="00BC6BD5">
        <w:rPr>
          <w:rFonts w:ascii="Times New Roman" w:hAnsi="Times New Roman" w:cs="Times New Roman"/>
          <w:sz w:val="24"/>
          <w:szCs w:val="24"/>
        </w:rPr>
        <w:t xml:space="preserve"> </w:t>
      </w:r>
      <w:r w:rsidR="00AD5A9C">
        <w:rPr>
          <w:rFonts w:ascii="Times New Roman" w:hAnsi="Times New Roman" w:cs="Times New Roman"/>
          <w:sz w:val="24"/>
          <w:szCs w:val="24"/>
        </w:rPr>
        <w:t xml:space="preserve">3-6, </w:t>
      </w:r>
      <w:r w:rsidR="00BC6BD5">
        <w:rPr>
          <w:rFonts w:ascii="Times New Roman" w:hAnsi="Times New Roman" w:cs="Times New Roman"/>
          <w:sz w:val="24"/>
          <w:szCs w:val="24"/>
        </w:rPr>
        <w:br/>
      </w:r>
      <w:r w:rsidR="00AD5A9C">
        <w:rPr>
          <w:rFonts w:ascii="Times New Roman" w:hAnsi="Times New Roman" w:cs="Times New Roman"/>
          <w:sz w:val="24"/>
          <w:szCs w:val="24"/>
        </w:rPr>
        <w:t xml:space="preserve">ул. Нижняя в районе </w:t>
      </w:r>
      <w:proofErr w:type="spellStart"/>
      <w:r w:rsidR="00AD5A9C">
        <w:rPr>
          <w:rFonts w:ascii="Times New Roman" w:hAnsi="Times New Roman" w:cs="Times New Roman"/>
          <w:sz w:val="24"/>
          <w:szCs w:val="24"/>
        </w:rPr>
        <w:t>дд</w:t>
      </w:r>
      <w:proofErr w:type="spellEnd"/>
      <w:r w:rsidR="00AD5A9C">
        <w:rPr>
          <w:rFonts w:ascii="Times New Roman" w:hAnsi="Times New Roman" w:cs="Times New Roman"/>
          <w:sz w:val="24"/>
          <w:szCs w:val="24"/>
        </w:rPr>
        <w:t>.</w:t>
      </w:r>
      <w:r w:rsidR="00BC6BD5">
        <w:rPr>
          <w:rFonts w:ascii="Times New Roman" w:hAnsi="Times New Roman" w:cs="Times New Roman"/>
          <w:sz w:val="24"/>
          <w:szCs w:val="24"/>
        </w:rPr>
        <w:t xml:space="preserve"> </w:t>
      </w:r>
      <w:r w:rsidR="00AD5A9C">
        <w:rPr>
          <w:rFonts w:ascii="Times New Roman" w:hAnsi="Times New Roman" w:cs="Times New Roman"/>
          <w:sz w:val="24"/>
          <w:szCs w:val="24"/>
        </w:rPr>
        <w:t xml:space="preserve">10-11; подготовка оснований под спортивные площадки </w:t>
      </w:r>
      <w:r w:rsidR="00BC6BD5">
        <w:rPr>
          <w:rFonts w:ascii="Times New Roman" w:hAnsi="Times New Roman" w:cs="Times New Roman"/>
          <w:sz w:val="24"/>
          <w:szCs w:val="24"/>
        </w:rPr>
        <w:br/>
      </w:r>
      <w:proofErr w:type="spellStart"/>
      <w:r w:rsidR="00AD5A9C">
        <w:rPr>
          <w:rFonts w:ascii="Times New Roman" w:hAnsi="Times New Roman" w:cs="Times New Roman"/>
          <w:sz w:val="24"/>
          <w:szCs w:val="24"/>
        </w:rPr>
        <w:t>н</w:t>
      </w:r>
      <w:r w:rsidR="00BC6BD5">
        <w:rPr>
          <w:rFonts w:ascii="Times New Roman" w:hAnsi="Times New Roman" w:cs="Times New Roman"/>
          <w:sz w:val="24"/>
          <w:szCs w:val="24"/>
        </w:rPr>
        <w:t>.</w:t>
      </w:r>
      <w:r w:rsidR="00AD5A9C">
        <w:rPr>
          <w:rFonts w:ascii="Times New Roman" w:hAnsi="Times New Roman" w:cs="Times New Roman"/>
          <w:sz w:val="24"/>
          <w:szCs w:val="24"/>
        </w:rPr>
        <w:t>п</w:t>
      </w:r>
      <w:proofErr w:type="spellEnd"/>
      <w:r w:rsidR="00AD5A9C">
        <w:rPr>
          <w:rFonts w:ascii="Times New Roman" w:hAnsi="Times New Roman" w:cs="Times New Roman"/>
          <w:sz w:val="24"/>
          <w:szCs w:val="24"/>
        </w:rPr>
        <w:t xml:space="preserve">. </w:t>
      </w:r>
      <w:proofErr w:type="spellStart"/>
      <w:r w:rsidR="00AD5A9C">
        <w:rPr>
          <w:rFonts w:ascii="Times New Roman" w:hAnsi="Times New Roman" w:cs="Times New Roman"/>
          <w:sz w:val="24"/>
          <w:szCs w:val="24"/>
        </w:rPr>
        <w:t>Луостари</w:t>
      </w:r>
      <w:proofErr w:type="spellEnd"/>
      <w:r w:rsidR="00AD5A9C">
        <w:rPr>
          <w:rFonts w:ascii="Times New Roman" w:hAnsi="Times New Roman" w:cs="Times New Roman"/>
          <w:sz w:val="24"/>
          <w:szCs w:val="24"/>
        </w:rPr>
        <w:t>,</w:t>
      </w:r>
      <w:r w:rsidR="00E11F85">
        <w:rPr>
          <w:rFonts w:ascii="Times New Roman" w:hAnsi="Times New Roman" w:cs="Times New Roman"/>
          <w:sz w:val="24"/>
          <w:szCs w:val="24"/>
        </w:rPr>
        <w:t xml:space="preserve"> </w:t>
      </w:r>
      <w:r w:rsidR="00AD5A9C">
        <w:rPr>
          <w:rFonts w:ascii="Times New Roman" w:hAnsi="Times New Roman" w:cs="Times New Roman"/>
          <w:sz w:val="24"/>
          <w:szCs w:val="24"/>
        </w:rPr>
        <w:t xml:space="preserve">ул. Нижняя, </w:t>
      </w:r>
      <w:r w:rsidR="00E11F85">
        <w:rPr>
          <w:rFonts w:ascii="Times New Roman" w:hAnsi="Times New Roman" w:cs="Times New Roman"/>
          <w:sz w:val="24"/>
          <w:szCs w:val="24"/>
        </w:rPr>
        <w:t>д.</w:t>
      </w:r>
      <w:r w:rsidR="00BC6BD5">
        <w:rPr>
          <w:rFonts w:ascii="Times New Roman" w:hAnsi="Times New Roman" w:cs="Times New Roman"/>
          <w:sz w:val="24"/>
          <w:szCs w:val="24"/>
        </w:rPr>
        <w:t xml:space="preserve"> </w:t>
      </w:r>
      <w:r w:rsidR="00AD5A9C">
        <w:rPr>
          <w:rFonts w:ascii="Times New Roman" w:hAnsi="Times New Roman" w:cs="Times New Roman"/>
          <w:sz w:val="24"/>
          <w:szCs w:val="24"/>
        </w:rPr>
        <w:t xml:space="preserve">9; </w:t>
      </w:r>
      <w:proofErr w:type="spellStart"/>
      <w:r w:rsidR="00AD5A9C">
        <w:rPr>
          <w:rFonts w:ascii="Times New Roman" w:hAnsi="Times New Roman" w:cs="Times New Roman"/>
          <w:sz w:val="24"/>
          <w:szCs w:val="24"/>
        </w:rPr>
        <w:t>н</w:t>
      </w:r>
      <w:r w:rsidR="00BC6BD5">
        <w:rPr>
          <w:rFonts w:ascii="Times New Roman" w:hAnsi="Times New Roman" w:cs="Times New Roman"/>
          <w:sz w:val="24"/>
          <w:szCs w:val="24"/>
        </w:rPr>
        <w:t>.</w:t>
      </w:r>
      <w:r w:rsidR="00AD5A9C">
        <w:rPr>
          <w:rFonts w:ascii="Times New Roman" w:hAnsi="Times New Roman" w:cs="Times New Roman"/>
          <w:sz w:val="24"/>
          <w:szCs w:val="24"/>
        </w:rPr>
        <w:t>п</w:t>
      </w:r>
      <w:proofErr w:type="spellEnd"/>
      <w:r w:rsidR="00AD5A9C">
        <w:rPr>
          <w:rFonts w:ascii="Times New Roman" w:hAnsi="Times New Roman" w:cs="Times New Roman"/>
          <w:sz w:val="24"/>
          <w:szCs w:val="24"/>
        </w:rPr>
        <w:t xml:space="preserve">. </w:t>
      </w:r>
      <w:proofErr w:type="spellStart"/>
      <w:r w:rsidR="00AD5A9C">
        <w:rPr>
          <w:rFonts w:ascii="Times New Roman" w:hAnsi="Times New Roman" w:cs="Times New Roman"/>
          <w:sz w:val="24"/>
          <w:szCs w:val="24"/>
        </w:rPr>
        <w:t>Лиинахамари</w:t>
      </w:r>
      <w:proofErr w:type="spellEnd"/>
      <w:r w:rsidR="00E11F85">
        <w:rPr>
          <w:rFonts w:ascii="Times New Roman" w:hAnsi="Times New Roman" w:cs="Times New Roman"/>
          <w:sz w:val="24"/>
          <w:szCs w:val="24"/>
        </w:rPr>
        <w:t>,</w:t>
      </w:r>
      <w:r w:rsidR="00AD5A9C">
        <w:rPr>
          <w:rFonts w:ascii="Times New Roman" w:hAnsi="Times New Roman" w:cs="Times New Roman"/>
          <w:sz w:val="24"/>
          <w:szCs w:val="24"/>
        </w:rPr>
        <w:t xml:space="preserve"> сквер между </w:t>
      </w:r>
      <w:proofErr w:type="spellStart"/>
      <w:r w:rsidR="00AD5A9C">
        <w:rPr>
          <w:rFonts w:ascii="Times New Roman" w:hAnsi="Times New Roman" w:cs="Times New Roman"/>
          <w:sz w:val="24"/>
          <w:szCs w:val="24"/>
        </w:rPr>
        <w:t>дд</w:t>
      </w:r>
      <w:proofErr w:type="spellEnd"/>
      <w:r w:rsidR="00AD5A9C">
        <w:rPr>
          <w:rFonts w:ascii="Times New Roman" w:hAnsi="Times New Roman" w:cs="Times New Roman"/>
          <w:sz w:val="24"/>
          <w:szCs w:val="24"/>
        </w:rPr>
        <w:t>.</w:t>
      </w:r>
      <w:r w:rsidR="00BC6BD5">
        <w:rPr>
          <w:rFonts w:ascii="Times New Roman" w:hAnsi="Times New Roman" w:cs="Times New Roman"/>
          <w:sz w:val="24"/>
          <w:szCs w:val="24"/>
        </w:rPr>
        <w:t xml:space="preserve"> </w:t>
      </w:r>
      <w:r w:rsidR="00AD5A9C">
        <w:rPr>
          <w:rFonts w:ascii="Times New Roman" w:hAnsi="Times New Roman" w:cs="Times New Roman"/>
          <w:sz w:val="24"/>
          <w:szCs w:val="24"/>
        </w:rPr>
        <w:t>4-11 по ул. Шабалина</w:t>
      </w:r>
      <w:r w:rsidR="00A73204">
        <w:rPr>
          <w:rFonts w:ascii="Times New Roman" w:hAnsi="Times New Roman" w:cs="Times New Roman"/>
          <w:sz w:val="24"/>
          <w:szCs w:val="24"/>
        </w:rPr>
        <w:t>;</w:t>
      </w:r>
    </w:p>
    <w:p w14:paraId="529BE341" w14:textId="203E8CB4" w:rsidR="00A73204" w:rsidRDefault="00A73204" w:rsidP="00A82ADB">
      <w:pPr>
        <w:pStyle w:val="24"/>
        <w:spacing w:after="0" w:line="240" w:lineRule="auto"/>
        <w:ind w:right="-5" w:firstLine="709"/>
        <w:jc w:val="both"/>
        <w:rPr>
          <w:rFonts w:ascii="Times New Roman" w:hAnsi="Times New Roman" w:cs="Times New Roman"/>
          <w:sz w:val="24"/>
          <w:szCs w:val="24"/>
        </w:rPr>
      </w:pPr>
      <w:r w:rsidRPr="00DB10D0">
        <w:rPr>
          <w:rFonts w:ascii="Times New Roman" w:hAnsi="Times New Roman" w:cs="Times New Roman"/>
          <w:b/>
          <w:sz w:val="24"/>
          <w:szCs w:val="24"/>
        </w:rPr>
        <w:t>п.1.12.</w:t>
      </w:r>
      <w:r>
        <w:rPr>
          <w:rFonts w:ascii="Times New Roman" w:hAnsi="Times New Roman" w:cs="Times New Roman"/>
          <w:sz w:val="24"/>
          <w:szCs w:val="24"/>
        </w:rPr>
        <w:t xml:space="preserve"> – «обеспечение надлежащего освещения придомовых территорий» </w:t>
      </w:r>
      <w:r w:rsidR="00966762">
        <w:rPr>
          <w:rFonts w:ascii="Times New Roman" w:hAnsi="Times New Roman" w:cs="Times New Roman"/>
          <w:sz w:val="24"/>
          <w:szCs w:val="24"/>
        </w:rPr>
        <w:t xml:space="preserve">на сумму 6 358,2 тыс. рублей (100%). Выполнены работы по двум линиям: </w:t>
      </w:r>
      <w:proofErr w:type="spellStart"/>
      <w:r w:rsidR="00966762">
        <w:rPr>
          <w:rFonts w:ascii="Times New Roman" w:hAnsi="Times New Roman" w:cs="Times New Roman"/>
          <w:sz w:val="24"/>
          <w:szCs w:val="24"/>
        </w:rPr>
        <w:t>н</w:t>
      </w:r>
      <w:r w:rsidR="00BC6BD5">
        <w:rPr>
          <w:rFonts w:ascii="Times New Roman" w:hAnsi="Times New Roman" w:cs="Times New Roman"/>
          <w:sz w:val="24"/>
          <w:szCs w:val="24"/>
        </w:rPr>
        <w:t>.</w:t>
      </w:r>
      <w:r w:rsidR="00966762">
        <w:rPr>
          <w:rFonts w:ascii="Times New Roman" w:hAnsi="Times New Roman" w:cs="Times New Roman"/>
          <w:sz w:val="24"/>
          <w:szCs w:val="24"/>
        </w:rPr>
        <w:t>п</w:t>
      </w:r>
      <w:proofErr w:type="spellEnd"/>
      <w:r w:rsidR="00966762">
        <w:rPr>
          <w:rFonts w:ascii="Times New Roman" w:hAnsi="Times New Roman" w:cs="Times New Roman"/>
          <w:sz w:val="24"/>
          <w:szCs w:val="24"/>
        </w:rPr>
        <w:t xml:space="preserve">. 19 км (520 м) и </w:t>
      </w:r>
      <w:r w:rsidR="00BC6BD5">
        <w:rPr>
          <w:rFonts w:ascii="Times New Roman" w:hAnsi="Times New Roman" w:cs="Times New Roman"/>
          <w:sz w:val="24"/>
          <w:szCs w:val="24"/>
        </w:rPr>
        <w:br/>
      </w:r>
      <w:proofErr w:type="spellStart"/>
      <w:r w:rsidR="00966762">
        <w:rPr>
          <w:rFonts w:ascii="Times New Roman" w:hAnsi="Times New Roman" w:cs="Times New Roman"/>
          <w:sz w:val="24"/>
          <w:szCs w:val="24"/>
        </w:rPr>
        <w:t>п</w:t>
      </w:r>
      <w:r w:rsidR="00BC6BD5">
        <w:rPr>
          <w:rFonts w:ascii="Times New Roman" w:hAnsi="Times New Roman" w:cs="Times New Roman"/>
          <w:sz w:val="24"/>
          <w:szCs w:val="24"/>
        </w:rPr>
        <w:t>.</w:t>
      </w:r>
      <w:r w:rsidR="00966762">
        <w:rPr>
          <w:rFonts w:ascii="Times New Roman" w:hAnsi="Times New Roman" w:cs="Times New Roman"/>
          <w:sz w:val="24"/>
          <w:szCs w:val="24"/>
        </w:rPr>
        <w:t>г</w:t>
      </w:r>
      <w:r w:rsidR="00BC6BD5">
        <w:rPr>
          <w:rFonts w:ascii="Times New Roman" w:hAnsi="Times New Roman" w:cs="Times New Roman"/>
          <w:sz w:val="24"/>
          <w:szCs w:val="24"/>
        </w:rPr>
        <w:t>.</w:t>
      </w:r>
      <w:r w:rsidR="00966762">
        <w:rPr>
          <w:rFonts w:ascii="Times New Roman" w:hAnsi="Times New Roman" w:cs="Times New Roman"/>
          <w:sz w:val="24"/>
          <w:szCs w:val="24"/>
        </w:rPr>
        <w:t>т</w:t>
      </w:r>
      <w:proofErr w:type="spellEnd"/>
      <w:r w:rsidR="00966762">
        <w:rPr>
          <w:rFonts w:ascii="Times New Roman" w:hAnsi="Times New Roman" w:cs="Times New Roman"/>
          <w:sz w:val="24"/>
          <w:szCs w:val="24"/>
        </w:rPr>
        <w:t>. Печенга (850 м).</w:t>
      </w:r>
    </w:p>
    <w:p w14:paraId="4422250A" w14:textId="77777777" w:rsidR="00A82ADB" w:rsidRPr="00BC6BD5" w:rsidRDefault="00A82ADB" w:rsidP="00A82ADB">
      <w:pPr>
        <w:widowControl w:val="0"/>
        <w:suppressAutoHyphens/>
        <w:spacing w:after="0" w:line="240" w:lineRule="auto"/>
        <w:ind w:firstLine="708"/>
        <w:jc w:val="both"/>
        <w:rPr>
          <w:rFonts w:ascii="Times New Roman" w:hAnsi="Times New Roman" w:cs="Times New Roman"/>
          <w:sz w:val="24"/>
          <w:szCs w:val="24"/>
        </w:rPr>
      </w:pPr>
    </w:p>
    <w:p w14:paraId="1AA88CC4" w14:textId="77777777" w:rsidR="00BC6BD5" w:rsidRPr="00BC6BD5" w:rsidRDefault="00A82ADB" w:rsidP="00A82ADB">
      <w:pPr>
        <w:spacing w:after="0" w:line="240" w:lineRule="auto"/>
        <w:jc w:val="center"/>
        <w:rPr>
          <w:rFonts w:ascii="Times New Roman" w:hAnsi="Times New Roman" w:cs="Times New Roman"/>
          <w:sz w:val="24"/>
          <w:szCs w:val="24"/>
          <w:u w:val="single"/>
        </w:rPr>
      </w:pPr>
      <w:r w:rsidRPr="00BC6BD5">
        <w:rPr>
          <w:rFonts w:ascii="Times New Roman" w:hAnsi="Times New Roman" w:cs="Times New Roman"/>
          <w:sz w:val="24"/>
          <w:szCs w:val="24"/>
          <w:u w:val="single"/>
        </w:rPr>
        <w:t xml:space="preserve">Анализ целевых индикаторов подпрограммы </w:t>
      </w:r>
      <w:r w:rsidR="00C237E9" w:rsidRPr="00BC6BD5">
        <w:rPr>
          <w:rFonts w:ascii="Times New Roman" w:hAnsi="Times New Roman" w:cs="Times New Roman"/>
          <w:sz w:val="24"/>
          <w:szCs w:val="24"/>
          <w:u w:val="single"/>
        </w:rPr>
        <w:t>5 за 2021 год</w:t>
      </w:r>
    </w:p>
    <w:p w14:paraId="68DFA27A" w14:textId="77777777" w:rsidR="00BC6BD5" w:rsidRPr="00BC6BD5" w:rsidRDefault="00BC6BD5" w:rsidP="00A82ADB">
      <w:pPr>
        <w:spacing w:after="0" w:line="240" w:lineRule="auto"/>
        <w:jc w:val="center"/>
        <w:rPr>
          <w:rFonts w:ascii="Times New Roman" w:hAnsi="Times New Roman" w:cs="Times New Roman"/>
          <w:sz w:val="24"/>
          <w:szCs w:val="24"/>
          <w:u w:val="single"/>
        </w:rPr>
      </w:pPr>
    </w:p>
    <w:tbl>
      <w:tblPr>
        <w:tblpPr w:leftFromText="180" w:rightFromText="180" w:vertAnchor="text" w:horzAnchor="margin" w:tblpX="108" w:tblpY="81"/>
        <w:tblW w:w="9464" w:type="dxa"/>
        <w:tblLayout w:type="fixed"/>
        <w:tblLook w:val="04A0" w:firstRow="1" w:lastRow="0" w:firstColumn="1" w:lastColumn="0" w:noHBand="0" w:noVBand="1"/>
      </w:tblPr>
      <w:tblGrid>
        <w:gridCol w:w="675"/>
        <w:gridCol w:w="4962"/>
        <w:gridCol w:w="850"/>
        <w:gridCol w:w="1560"/>
        <w:gridCol w:w="1417"/>
      </w:tblGrid>
      <w:tr w:rsidR="00A82ADB" w:rsidRPr="005F5E42" w14:paraId="1CD5D80A" w14:textId="77777777" w:rsidTr="00BC6BD5">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5EA2E186"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 </w:t>
            </w: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p>
        </w:tc>
        <w:tc>
          <w:tcPr>
            <w:tcW w:w="4962" w:type="dxa"/>
            <w:vMerge w:val="restart"/>
            <w:tcBorders>
              <w:top w:val="single" w:sz="4" w:space="0" w:color="auto"/>
              <w:left w:val="nil"/>
              <w:right w:val="single" w:sz="4" w:space="0" w:color="auto"/>
            </w:tcBorders>
            <w:shd w:val="clear" w:color="auto" w:fill="auto"/>
          </w:tcPr>
          <w:p w14:paraId="29B2CD17"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4B72A50D"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0832B852" w14:textId="6A73F5A4" w:rsidR="00A82ADB" w:rsidRPr="005F5E42" w:rsidRDefault="007A62C0" w:rsidP="00DC125C">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2021</w:t>
            </w:r>
            <w:r w:rsidR="00A82ADB" w:rsidRPr="005F5E42">
              <w:rPr>
                <w:rFonts w:ascii="Times New Roman" w:hAnsi="Times New Roman" w:cs="Times New Roman"/>
                <w:bCs/>
                <w:sz w:val="20"/>
                <w:szCs w:val="20"/>
              </w:rPr>
              <w:t xml:space="preserve"> год</w:t>
            </w:r>
          </w:p>
        </w:tc>
      </w:tr>
      <w:tr w:rsidR="00A82ADB" w:rsidRPr="005F5E42" w14:paraId="004FE19B" w14:textId="77777777" w:rsidTr="00BC6BD5">
        <w:trPr>
          <w:trHeight w:val="145"/>
        </w:trPr>
        <w:tc>
          <w:tcPr>
            <w:tcW w:w="675" w:type="dxa"/>
            <w:vMerge/>
            <w:tcBorders>
              <w:left w:val="single" w:sz="4" w:space="0" w:color="auto"/>
              <w:bottom w:val="single" w:sz="4" w:space="0" w:color="auto"/>
              <w:right w:val="single" w:sz="4" w:space="0" w:color="auto"/>
            </w:tcBorders>
            <w:shd w:val="clear" w:color="auto" w:fill="auto"/>
          </w:tcPr>
          <w:p w14:paraId="52CDBE97" w14:textId="77777777" w:rsidR="00A82ADB" w:rsidRPr="005F5E42" w:rsidRDefault="00A82ADB" w:rsidP="00DC125C">
            <w:pPr>
              <w:spacing w:after="0" w:line="240" w:lineRule="auto"/>
              <w:jc w:val="center"/>
              <w:rPr>
                <w:rFonts w:ascii="Times New Roman" w:hAnsi="Times New Roman" w:cs="Times New Roman"/>
                <w:bCs/>
                <w:sz w:val="20"/>
                <w:szCs w:val="20"/>
              </w:rPr>
            </w:pPr>
          </w:p>
        </w:tc>
        <w:tc>
          <w:tcPr>
            <w:tcW w:w="4962" w:type="dxa"/>
            <w:vMerge/>
            <w:tcBorders>
              <w:left w:val="nil"/>
              <w:bottom w:val="single" w:sz="4" w:space="0" w:color="auto"/>
              <w:right w:val="single" w:sz="4" w:space="0" w:color="auto"/>
            </w:tcBorders>
            <w:shd w:val="clear" w:color="auto" w:fill="auto"/>
          </w:tcPr>
          <w:p w14:paraId="3A158138" w14:textId="77777777" w:rsidR="00A82ADB" w:rsidRPr="005F5E42" w:rsidRDefault="00A82ADB" w:rsidP="00DC125C">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660B1D6E" w14:textId="77777777" w:rsidR="00A82ADB" w:rsidRPr="005F5E42" w:rsidRDefault="00A82ADB" w:rsidP="00DC125C">
            <w:pPr>
              <w:spacing w:after="0" w:line="240" w:lineRule="auto"/>
              <w:jc w:val="center"/>
              <w:rPr>
                <w:rFonts w:ascii="Times New Roman" w:hAnsi="Times New Roman" w:cs="Times New Roman"/>
                <w:bCs/>
                <w:sz w:val="20"/>
                <w:szCs w:val="20"/>
              </w:rPr>
            </w:pPr>
          </w:p>
        </w:tc>
        <w:tc>
          <w:tcPr>
            <w:tcW w:w="1560" w:type="dxa"/>
            <w:tcBorders>
              <w:top w:val="single" w:sz="4" w:space="0" w:color="auto"/>
              <w:left w:val="nil"/>
              <w:bottom w:val="single" w:sz="4" w:space="0" w:color="auto"/>
              <w:right w:val="single" w:sz="4" w:space="0" w:color="auto"/>
            </w:tcBorders>
            <w:shd w:val="clear" w:color="auto" w:fill="auto"/>
          </w:tcPr>
          <w:p w14:paraId="5374E7DE"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Утвержденное </w:t>
            </w:r>
          </w:p>
        </w:tc>
        <w:tc>
          <w:tcPr>
            <w:tcW w:w="1417" w:type="dxa"/>
            <w:tcBorders>
              <w:top w:val="single" w:sz="4" w:space="0" w:color="auto"/>
              <w:left w:val="nil"/>
              <w:bottom w:val="single" w:sz="4" w:space="0" w:color="auto"/>
              <w:right w:val="single" w:sz="4" w:space="0" w:color="auto"/>
            </w:tcBorders>
            <w:shd w:val="clear" w:color="auto" w:fill="auto"/>
          </w:tcPr>
          <w:p w14:paraId="46F0007F"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Достигнутое </w:t>
            </w:r>
          </w:p>
        </w:tc>
      </w:tr>
      <w:tr w:rsidR="001050E7" w:rsidRPr="005F5E42" w14:paraId="6EB7E15A" w14:textId="77777777" w:rsidTr="00BC6BD5">
        <w:trPr>
          <w:trHeight w:val="210"/>
        </w:trPr>
        <w:tc>
          <w:tcPr>
            <w:tcW w:w="675" w:type="dxa"/>
            <w:tcBorders>
              <w:top w:val="nil"/>
              <w:left w:val="single" w:sz="4" w:space="0" w:color="auto"/>
              <w:bottom w:val="single" w:sz="4" w:space="0" w:color="auto"/>
              <w:right w:val="single" w:sz="4" w:space="0" w:color="auto"/>
            </w:tcBorders>
            <w:shd w:val="clear" w:color="auto" w:fill="auto"/>
            <w:noWrap/>
          </w:tcPr>
          <w:p w14:paraId="138EA624" w14:textId="7CBBA4C1" w:rsidR="001050E7" w:rsidRPr="005F5E42" w:rsidRDefault="001050E7" w:rsidP="00DC125C">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4962" w:type="dxa"/>
            <w:tcBorders>
              <w:top w:val="nil"/>
              <w:left w:val="nil"/>
              <w:bottom w:val="single" w:sz="4" w:space="0" w:color="auto"/>
              <w:right w:val="single" w:sz="4" w:space="0" w:color="auto"/>
            </w:tcBorders>
            <w:shd w:val="clear" w:color="auto" w:fill="auto"/>
            <w:noWrap/>
          </w:tcPr>
          <w:p w14:paraId="62887AB6" w14:textId="2C2E84E2" w:rsidR="001050E7" w:rsidRPr="005F5E42" w:rsidRDefault="001050E7" w:rsidP="00DC125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Количество построенных и отремонтированных объектов благоустройства и озеленения в </w:t>
            </w:r>
            <w:proofErr w:type="spellStart"/>
            <w:r>
              <w:rPr>
                <w:rFonts w:ascii="Times New Roman" w:hAnsi="Times New Roman" w:cs="Times New Roman"/>
                <w:sz w:val="20"/>
                <w:szCs w:val="20"/>
              </w:rPr>
              <w:t>пгт</w:t>
            </w:r>
            <w:proofErr w:type="spellEnd"/>
            <w:r>
              <w:rPr>
                <w:rFonts w:ascii="Times New Roman" w:hAnsi="Times New Roman" w:cs="Times New Roman"/>
                <w:sz w:val="20"/>
                <w:szCs w:val="20"/>
              </w:rPr>
              <w:t>. Никель</w:t>
            </w:r>
          </w:p>
        </w:tc>
        <w:tc>
          <w:tcPr>
            <w:tcW w:w="850" w:type="dxa"/>
            <w:tcBorders>
              <w:top w:val="nil"/>
              <w:left w:val="nil"/>
              <w:bottom w:val="single" w:sz="4" w:space="0" w:color="auto"/>
              <w:right w:val="single" w:sz="4" w:space="0" w:color="auto"/>
            </w:tcBorders>
            <w:shd w:val="clear" w:color="auto" w:fill="auto"/>
          </w:tcPr>
          <w:p w14:paraId="28D872D7" w14:textId="0FACA25A" w:rsidR="001050E7" w:rsidRPr="005F5E42" w:rsidRDefault="001050E7"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60" w:type="dxa"/>
            <w:tcBorders>
              <w:top w:val="nil"/>
              <w:left w:val="nil"/>
              <w:bottom w:val="single" w:sz="4" w:space="0" w:color="auto"/>
              <w:right w:val="single" w:sz="4" w:space="0" w:color="auto"/>
            </w:tcBorders>
            <w:shd w:val="clear" w:color="auto" w:fill="auto"/>
            <w:noWrap/>
          </w:tcPr>
          <w:p w14:paraId="12BA5C2E" w14:textId="6CDD1EC6" w:rsidR="001050E7" w:rsidRPr="005F5E42" w:rsidRDefault="001050E7"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417" w:type="dxa"/>
            <w:tcBorders>
              <w:top w:val="nil"/>
              <w:left w:val="nil"/>
              <w:bottom w:val="single" w:sz="4" w:space="0" w:color="auto"/>
              <w:right w:val="single" w:sz="4" w:space="0" w:color="auto"/>
            </w:tcBorders>
            <w:shd w:val="clear" w:color="auto" w:fill="auto"/>
          </w:tcPr>
          <w:p w14:paraId="46B0263E" w14:textId="3E43614F" w:rsidR="001050E7" w:rsidRPr="005F5E42" w:rsidRDefault="006C2AAA"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r>
      <w:tr w:rsidR="001050E7" w:rsidRPr="005F5E42" w14:paraId="36CD8B6B" w14:textId="77777777" w:rsidTr="00BC6BD5">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1F4D28D1" w14:textId="29D82512" w:rsidR="001050E7" w:rsidRPr="005F5E42" w:rsidRDefault="001050E7" w:rsidP="007A62C0">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A62C0">
              <w:rPr>
                <w:rFonts w:ascii="Times New Roman" w:hAnsi="Times New Roman" w:cs="Times New Roman"/>
                <w:sz w:val="20"/>
                <w:szCs w:val="20"/>
              </w:rPr>
              <w:t>3</w:t>
            </w:r>
            <w:r>
              <w:rPr>
                <w:rFonts w:ascii="Times New Roman" w:hAnsi="Times New Roman" w:cs="Times New Roman"/>
                <w:sz w:val="20"/>
                <w:szCs w:val="20"/>
              </w:rPr>
              <w:t>.</w:t>
            </w:r>
          </w:p>
        </w:tc>
        <w:tc>
          <w:tcPr>
            <w:tcW w:w="4962" w:type="dxa"/>
            <w:tcBorders>
              <w:top w:val="single" w:sz="4" w:space="0" w:color="auto"/>
              <w:left w:val="nil"/>
              <w:bottom w:val="single" w:sz="4" w:space="0" w:color="auto"/>
              <w:right w:val="single" w:sz="4" w:space="0" w:color="auto"/>
            </w:tcBorders>
            <w:shd w:val="clear" w:color="auto" w:fill="auto"/>
          </w:tcPr>
          <w:p w14:paraId="685BC56D" w14:textId="77777777" w:rsidR="001050E7" w:rsidRDefault="001050E7" w:rsidP="005B1F27">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Количество приобретенных, установленных малых архитектурных форм:</w:t>
            </w:r>
          </w:p>
          <w:p w14:paraId="23B1D62B" w14:textId="4F90D587" w:rsidR="001050E7" w:rsidRDefault="001050E7" w:rsidP="00BC6BD5">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г. Заполярный</w:t>
            </w:r>
          </w:p>
          <w:p w14:paraId="6E239BC9" w14:textId="31EC3C36" w:rsidR="001050E7" w:rsidRPr="005F5E42" w:rsidRDefault="001050E7" w:rsidP="00BC6BD5">
            <w:pPr>
              <w:widowControl w:val="0"/>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н</w:t>
            </w:r>
            <w:r w:rsidR="00BC6BD5">
              <w:rPr>
                <w:rFonts w:ascii="Times New Roman" w:hAnsi="Times New Roman" w:cs="Times New Roman"/>
                <w:sz w:val="20"/>
                <w:szCs w:val="20"/>
              </w:rPr>
              <w:t>.</w:t>
            </w:r>
            <w:r>
              <w:rPr>
                <w:rFonts w:ascii="Times New Roman" w:hAnsi="Times New Roman" w:cs="Times New Roman"/>
                <w:sz w:val="20"/>
                <w:szCs w:val="20"/>
              </w:rPr>
              <w:t>п</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Корзуново</w:t>
            </w:r>
            <w:proofErr w:type="spellEnd"/>
          </w:p>
        </w:tc>
        <w:tc>
          <w:tcPr>
            <w:tcW w:w="850" w:type="dxa"/>
            <w:tcBorders>
              <w:top w:val="single" w:sz="4" w:space="0" w:color="auto"/>
              <w:left w:val="nil"/>
              <w:bottom w:val="single" w:sz="4" w:space="0" w:color="auto"/>
              <w:right w:val="single" w:sz="4" w:space="0" w:color="auto"/>
            </w:tcBorders>
            <w:shd w:val="clear" w:color="auto" w:fill="auto"/>
          </w:tcPr>
          <w:p w14:paraId="46CB491B" w14:textId="77777777" w:rsidR="001050E7" w:rsidRDefault="001050E7" w:rsidP="005B1F27">
            <w:pPr>
              <w:tabs>
                <w:tab w:val="left" w:pos="0"/>
                <w:tab w:val="left" w:pos="284"/>
                <w:tab w:val="left" w:pos="426"/>
              </w:tabs>
              <w:spacing w:after="0" w:line="240" w:lineRule="auto"/>
              <w:ind w:right="-1"/>
              <w:jc w:val="center"/>
              <w:rPr>
                <w:rFonts w:ascii="Times New Roman" w:hAnsi="Times New Roman" w:cs="Times New Roman"/>
                <w:sz w:val="20"/>
                <w:szCs w:val="20"/>
              </w:rPr>
            </w:pPr>
          </w:p>
          <w:p w14:paraId="7FC058A9" w14:textId="77777777" w:rsidR="001050E7" w:rsidRDefault="001050E7" w:rsidP="005B1F27">
            <w:pPr>
              <w:tabs>
                <w:tab w:val="left" w:pos="0"/>
                <w:tab w:val="left" w:pos="284"/>
                <w:tab w:val="left" w:pos="426"/>
              </w:tabs>
              <w:spacing w:after="0" w:line="240" w:lineRule="auto"/>
              <w:ind w:right="-1"/>
              <w:jc w:val="center"/>
              <w:rPr>
                <w:rFonts w:ascii="Times New Roman" w:hAnsi="Times New Roman" w:cs="Times New Roman"/>
                <w:sz w:val="20"/>
                <w:szCs w:val="20"/>
              </w:rPr>
            </w:pPr>
          </w:p>
          <w:p w14:paraId="671C6142" w14:textId="11165305" w:rsidR="001050E7" w:rsidRPr="005F5E42" w:rsidRDefault="001050E7"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60" w:type="dxa"/>
            <w:tcBorders>
              <w:top w:val="single" w:sz="4" w:space="0" w:color="auto"/>
              <w:left w:val="nil"/>
              <w:bottom w:val="single" w:sz="4" w:space="0" w:color="auto"/>
              <w:right w:val="single" w:sz="4" w:space="0" w:color="auto"/>
            </w:tcBorders>
            <w:shd w:val="clear" w:color="auto" w:fill="auto"/>
          </w:tcPr>
          <w:p w14:paraId="207B919A" w14:textId="77777777" w:rsidR="001050E7" w:rsidRDefault="001050E7" w:rsidP="005B1F27">
            <w:pPr>
              <w:spacing w:after="0" w:line="240" w:lineRule="auto"/>
              <w:jc w:val="center"/>
              <w:rPr>
                <w:rFonts w:ascii="Times New Roman" w:hAnsi="Times New Roman" w:cs="Times New Roman"/>
                <w:sz w:val="20"/>
                <w:szCs w:val="20"/>
              </w:rPr>
            </w:pPr>
          </w:p>
          <w:p w14:paraId="3F8D8FEC" w14:textId="77777777" w:rsidR="001050E7" w:rsidRDefault="001050E7" w:rsidP="005B1F27">
            <w:pPr>
              <w:spacing w:after="0" w:line="240" w:lineRule="auto"/>
              <w:jc w:val="center"/>
              <w:rPr>
                <w:rFonts w:ascii="Times New Roman" w:hAnsi="Times New Roman" w:cs="Times New Roman"/>
                <w:sz w:val="20"/>
                <w:szCs w:val="20"/>
              </w:rPr>
            </w:pPr>
          </w:p>
          <w:p w14:paraId="34D71572" w14:textId="77777777" w:rsidR="001050E7" w:rsidRDefault="001050E7" w:rsidP="005B1F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18</w:t>
            </w:r>
          </w:p>
          <w:p w14:paraId="46CC08E7" w14:textId="3A5E7F8B" w:rsidR="001050E7" w:rsidRPr="005F5E42" w:rsidRDefault="001050E7" w:rsidP="00DC125C">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не менее  2</w:t>
            </w:r>
          </w:p>
        </w:tc>
        <w:tc>
          <w:tcPr>
            <w:tcW w:w="1417" w:type="dxa"/>
            <w:tcBorders>
              <w:top w:val="single" w:sz="4" w:space="0" w:color="auto"/>
              <w:left w:val="nil"/>
              <w:bottom w:val="single" w:sz="4" w:space="0" w:color="auto"/>
              <w:right w:val="single" w:sz="4" w:space="0" w:color="auto"/>
            </w:tcBorders>
            <w:shd w:val="clear" w:color="000000" w:fill="FFFFFF"/>
          </w:tcPr>
          <w:p w14:paraId="564FDC20" w14:textId="77777777" w:rsidR="001050E7" w:rsidRDefault="001050E7" w:rsidP="005B1F27">
            <w:pPr>
              <w:spacing w:after="0" w:line="240" w:lineRule="auto"/>
              <w:jc w:val="center"/>
              <w:rPr>
                <w:rFonts w:ascii="Times New Roman" w:hAnsi="Times New Roman" w:cs="Times New Roman"/>
                <w:sz w:val="20"/>
                <w:szCs w:val="20"/>
              </w:rPr>
            </w:pPr>
          </w:p>
          <w:p w14:paraId="6CE872F0" w14:textId="77777777" w:rsidR="00630023" w:rsidRDefault="00630023" w:rsidP="005B1F27">
            <w:pPr>
              <w:spacing w:after="0" w:line="240" w:lineRule="auto"/>
              <w:jc w:val="center"/>
              <w:rPr>
                <w:rFonts w:ascii="Times New Roman" w:hAnsi="Times New Roman" w:cs="Times New Roman"/>
                <w:sz w:val="20"/>
                <w:szCs w:val="20"/>
              </w:rPr>
            </w:pPr>
          </w:p>
          <w:p w14:paraId="2C8E5601" w14:textId="77777777" w:rsidR="00630023" w:rsidRDefault="00630023" w:rsidP="005B1F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14:paraId="1C7E5D49" w14:textId="154F6421" w:rsidR="001050E7" w:rsidRPr="005F5E42" w:rsidRDefault="00630023" w:rsidP="0063002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1050E7" w:rsidRPr="005F5E42" w14:paraId="75D59BDB" w14:textId="77777777" w:rsidTr="00BC6BD5">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066A4FCE" w14:textId="157DC00D" w:rsidR="001050E7" w:rsidRDefault="001050E7" w:rsidP="007A62C0">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A62C0">
              <w:rPr>
                <w:rFonts w:ascii="Times New Roman" w:hAnsi="Times New Roman" w:cs="Times New Roman"/>
                <w:sz w:val="20"/>
                <w:szCs w:val="20"/>
              </w:rPr>
              <w:t>4</w:t>
            </w:r>
            <w:r>
              <w:rPr>
                <w:rFonts w:ascii="Times New Roman" w:hAnsi="Times New Roman" w:cs="Times New Roman"/>
                <w:sz w:val="20"/>
                <w:szCs w:val="20"/>
              </w:rPr>
              <w:t>.</w:t>
            </w:r>
          </w:p>
        </w:tc>
        <w:tc>
          <w:tcPr>
            <w:tcW w:w="4962" w:type="dxa"/>
            <w:tcBorders>
              <w:top w:val="single" w:sz="4" w:space="0" w:color="auto"/>
              <w:left w:val="nil"/>
              <w:bottom w:val="single" w:sz="4" w:space="0" w:color="auto"/>
              <w:right w:val="single" w:sz="4" w:space="0" w:color="auto"/>
            </w:tcBorders>
            <w:shd w:val="clear" w:color="auto" w:fill="auto"/>
          </w:tcPr>
          <w:p w14:paraId="378453B3" w14:textId="6CD1F7A6" w:rsidR="001050E7" w:rsidRDefault="001050E7" w:rsidP="00DC125C">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Исправное состояние сетей наружного освещения на территории округа</w:t>
            </w:r>
          </w:p>
        </w:tc>
        <w:tc>
          <w:tcPr>
            <w:tcW w:w="850" w:type="dxa"/>
            <w:tcBorders>
              <w:top w:val="single" w:sz="4" w:space="0" w:color="auto"/>
              <w:left w:val="nil"/>
              <w:bottom w:val="single" w:sz="4" w:space="0" w:color="auto"/>
              <w:right w:val="single" w:sz="4" w:space="0" w:color="auto"/>
            </w:tcBorders>
            <w:shd w:val="clear" w:color="auto" w:fill="auto"/>
          </w:tcPr>
          <w:p w14:paraId="6A8BC6E7" w14:textId="4E169F7A" w:rsidR="001050E7" w:rsidRDefault="001050E7"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1560" w:type="dxa"/>
            <w:tcBorders>
              <w:top w:val="single" w:sz="4" w:space="0" w:color="auto"/>
              <w:left w:val="nil"/>
              <w:bottom w:val="single" w:sz="4" w:space="0" w:color="auto"/>
              <w:right w:val="single" w:sz="4" w:space="0" w:color="auto"/>
            </w:tcBorders>
            <w:shd w:val="clear" w:color="auto" w:fill="auto"/>
          </w:tcPr>
          <w:p w14:paraId="0F5A73B2" w14:textId="54F0F50B" w:rsidR="001050E7" w:rsidRDefault="001050E7" w:rsidP="00DC125C">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да</w:t>
            </w:r>
          </w:p>
        </w:tc>
        <w:tc>
          <w:tcPr>
            <w:tcW w:w="1417" w:type="dxa"/>
            <w:tcBorders>
              <w:top w:val="single" w:sz="4" w:space="0" w:color="auto"/>
              <w:left w:val="nil"/>
              <w:bottom w:val="single" w:sz="4" w:space="0" w:color="auto"/>
              <w:right w:val="single" w:sz="4" w:space="0" w:color="auto"/>
            </w:tcBorders>
            <w:shd w:val="clear" w:color="000000" w:fill="FFFFFF"/>
          </w:tcPr>
          <w:p w14:paraId="1C153D19" w14:textId="0D1820D6" w:rsidR="001050E7" w:rsidRDefault="00AD5A9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1050E7" w:rsidRPr="005F5E42" w14:paraId="61205FE9" w14:textId="77777777" w:rsidTr="00BC6BD5">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440339D" w14:textId="0675801F" w:rsidR="001050E7" w:rsidRDefault="001050E7" w:rsidP="007A62C0">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A62C0">
              <w:rPr>
                <w:rFonts w:ascii="Times New Roman" w:hAnsi="Times New Roman" w:cs="Times New Roman"/>
                <w:sz w:val="20"/>
                <w:szCs w:val="20"/>
              </w:rPr>
              <w:t>5</w:t>
            </w:r>
            <w:r>
              <w:rPr>
                <w:rFonts w:ascii="Times New Roman" w:hAnsi="Times New Roman" w:cs="Times New Roman"/>
                <w:sz w:val="20"/>
                <w:szCs w:val="20"/>
              </w:rPr>
              <w:t>.</w:t>
            </w:r>
          </w:p>
        </w:tc>
        <w:tc>
          <w:tcPr>
            <w:tcW w:w="4962" w:type="dxa"/>
            <w:tcBorders>
              <w:top w:val="single" w:sz="4" w:space="0" w:color="auto"/>
              <w:left w:val="nil"/>
              <w:bottom w:val="single" w:sz="4" w:space="0" w:color="auto"/>
              <w:right w:val="single" w:sz="4" w:space="0" w:color="auto"/>
            </w:tcBorders>
            <w:shd w:val="clear" w:color="auto" w:fill="auto"/>
          </w:tcPr>
          <w:p w14:paraId="0E08F5BD" w14:textId="3AF58C26" w:rsidR="001050E7" w:rsidRDefault="001050E7" w:rsidP="00DC125C">
            <w:pPr>
              <w:widowControl w:val="0"/>
              <w:spacing w:after="0" w:line="240" w:lineRule="auto"/>
              <w:jc w:val="both"/>
              <w:rPr>
                <w:rFonts w:ascii="Times New Roman" w:hAnsi="Times New Roman" w:cs="Times New Roman"/>
                <w:sz w:val="20"/>
                <w:szCs w:val="20"/>
              </w:rPr>
            </w:pPr>
            <w:proofErr w:type="gramStart"/>
            <w:r>
              <w:rPr>
                <w:rFonts w:ascii="Times New Roman" w:hAnsi="Times New Roman" w:cs="Times New Roman"/>
                <w:sz w:val="20"/>
                <w:szCs w:val="20"/>
              </w:rPr>
              <w:t xml:space="preserve">Количество отремонтированных опор наружного </w:t>
            </w:r>
            <w:r>
              <w:rPr>
                <w:rFonts w:ascii="Times New Roman" w:hAnsi="Times New Roman" w:cs="Times New Roman"/>
                <w:sz w:val="20"/>
                <w:szCs w:val="20"/>
              </w:rPr>
              <w:lastRenderedPageBreak/>
              <w:t>освещения в г. Заполярный</w:t>
            </w:r>
            <w:proofErr w:type="gramEnd"/>
          </w:p>
        </w:tc>
        <w:tc>
          <w:tcPr>
            <w:tcW w:w="850" w:type="dxa"/>
            <w:tcBorders>
              <w:top w:val="single" w:sz="4" w:space="0" w:color="auto"/>
              <w:left w:val="nil"/>
              <w:bottom w:val="single" w:sz="4" w:space="0" w:color="auto"/>
              <w:right w:val="single" w:sz="4" w:space="0" w:color="auto"/>
            </w:tcBorders>
            <w:shd w:val="clear" w:color="auto" w:fill="auto"/>
          </w:tcPr>
          <w:p w14:paraId="08C81620" w14:textId="790E6FE2" w:rsidR="001050E7" w:rsidRDefault="001050E7"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шт.</w:t>
            </w:r>
          </w:p>
        </w:tc>
        <w:tc>
          <w:tcPr>
            <w:tcW w:w="1560" w:type="dxa"/>
            <w:tcBorders>
              <w:top w:val="single" w:sz="4" w:space="0" w:color="auto"/>
              <w:left w:val="nil"/>
              <w:bottom w:val="single" w:sz="4" w:space="0" w:color="auto"/>
              <w:right w:val="single" w:sz="4" w:space="0" w:color="auto"/>
            </w:tcBorders>
            <w:shd w:val="clear" w:color="auto" w:fill="auto"/>
          </w:tcPr>
          <w:p w14:paraId="7F058185" w14:textId="39E72863" w:rsidR="001050E7" w:rsidRDefault="001050E7" w:rsidP="00DC125C">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Не менее 20</w:t>
            </w:r>
          </w:p>
        </w:tc>
        <w:tc>
          <w:tcPr>
            <w:tcW w:w="1417" w:type="dxa"/>
            <w:tcBorders>
              <w:top w:val="single" w:sz="4" w:space="0" w:color="auto"/>
              <w:left w:val="nil"/>
              <w:bottom w:val="single" w:sz="4" w:space="0" w:color="auto"/>
              <w:right w:val="single" w:sz="4" w:space="0" w:color="auto"/>
            </w:tcBorders>
            <w:shd w:val="clear" w:color="000000" w:fill="FFFFFF"/>
          </w:tcPr>
          <w:p w14:paraId="1146B87D" w14:textId="7040F0C2" w:rsidR="001050E7" w:rsidRDefault="00CC2D6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r>
      <w:tr w:rsidR="001050E7" w:rsidRPr="005F5E42" w14:paraId="5255CB6C" w14:textId="77777777" w:rsidTr="00BC6BD5">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2E941801" w14:textId="53C66DA9" w:rsidR="001050E7" w:rsidRDefault="001050E7" w:rsidP="007A62C0">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w:t>
            </w:r>
            <w:r w:rsidR="007A62C0">
              <w:rPr>
                <w:rFonts w:ascii="Times New Roman" w:hAnsi="Times New Roman" w:cs="Times New Roman"/>
                <w:sz w:val="20"/>
                <w:szCs w:val="20"/>
              </w:rPr>
              <w:t>6</w:t>
            </w:r>
            <w:r>
              <w:rPr>
                <w:rFonts w:ascii="Times New Roman" w:hAnsi="Times New Roman" w:cs="Times New Roman"/>
                <w:sz w:val="20"/>
                <w:szCs w:val="20"/>
              </w:rPr>
              <w:t>.</w:t>
            </w:r>
          </w:p>
        </w:tc>
        <w:tc>
          <w:tcPr>
            <w:tcW w:w="4962" w:type="dxa"/>
            <w:tcBorders>
              <w:top w:val="single" w:sz="4" w:space="0" w:color="auto"/>
              <w:left w:val="nil"/>
              <w:bottom w:val="single" w:sz="4" w:space="0" w:color="auto"/>
              <w:right w:val="single" w:sz="4" w:space="0" w:color="auto"/>
            </w:tcBorders>
            <w:shd w:val="clear" w:color="auto" w:fill="auto"/>
          </w:tcPr>
          <w:p w14:paraId="74053E65" w14:textId="77777777" w:rsidR="001050E7" w:rsidRDefault="001050E7" w:rsidP="005B1F27">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Доля объектов уличного освещения находящихся в исправном состоянии:</w:t>
            </w:r>
          </w:p>
          <w:p w14:paraId="0837A021" w14:textId="49BC14CF" w:rsidR="001050E7" w:rsidRDefault="00BC6BD5" w:rsidP="00BC6BD5">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proofErr w:type="spellStart"/>
            <w:r>
              <w:rPr>
                <w:rFonts w:ascii="Times New Roman" w:hAnsi="Times New Roman" w:cs="Times New Roman"/>
                <w:sz w:val="20"/>
                <w:szCs w:val="20"/>
              </w:rPr>
              <w:t>п.</w:t>
            </w:r>
            <w:r w:rsidR="001050E7">
              <w:rPr>
                <w:rFonts w:ascii="Times New Roman" w:hAnsi="Times New Roman" w:cs="Times New Roman"/>
                <w:sz w:val="20"/>
                <w:szCs w:val="20"/>
              </w:rPr>
              <w:t>г</w:t>
            </w:r>
            <w:r>
              <w:rPr>
                <w:rFonts w:ascii="Times New Roman" w:hAnsi="Times New Roman" w:cs="Times New Roman"/>
                <w:sz w:val="20"/>
                <w:szCs w:val="20"/>
              </w:rPr>
              <w:t>.</w:t>
            </w:r>
            <w:r w:rsidR="001050E7">
              <w:rPr>
                <w:rFonts w:ascii="Times New Roman" w:hAnsi="Times New Roman" w:cs="Times New Roman"/>
                <w:sz w:val="20"/>
                <w:szCs w:val="20"/>
              </w:rPr>
              <w:t>т</w:t>
            </w:r>
            <w:proofErr w:type="spellEnd"/>
            <w:r w:rsidR="001050E7">
              <w:rPr>
                <w:rFonts w:ascii="Times New Roman" w:hAnsi="Times New Roman" w:cs="Times New Roman"/>
                <w:sz w:val="20"/>
                <w:szCs w:val="20"/>
              </w:rPr>
              <w:t>. Никель</w:t>
            </w:r>
          </w:p>
          <w:p w14:paraId="5906DA25" w14:textId="26F59A6A" w:rsidR="001050E7" w:rsidRDefault="001050E7" w:rsidP="00BC6BD5">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proofErr w:type="spellStart"/>
            <w:r>
              <w:rPr>
                <w:rFonts w:ascii="Times New Roman" w:hAnsi="Times New Roman" w:cs="Times New Roman"/>
                <w:sz w:val="20"/>
                <w:szCs w:val="20"/>
              </w:rPr>
              <w:t>п</w:t>
            </w:r>
            <w:r w:rsidR="00BC6BD5">
              <w:rPr>
                <w:rFonts w:ascii="Times New Roman" w:hAnsi="Times New Roman" w:cs="Times New Roman"/>
                <w:sz w:val="20"/>
                <w:szCs w:val="20"/>
              </w:rPr>
              <w:t>.</w:t>
            </w:r>
            <w:r>
              <w:rPr>
                <w:rFonts w:ascii="Times New Roman" w:hAnsi="Times New Roman" w:cs="Times New Roman"/>
                <w:sz w:val="20"/>
                <w:szCs w:val="20"/>
              </w:rPr>
              <w:t>г</w:t>
            </w:r>
            <w:r w:rsidR="00BC6BD5">
              <w:rPr>
                <w:rFonts w:ascii="Times New Roman" w:hAnsi="Times New Roman" w:cs="Times New Roman"/>
                <w:sz w:val="20"/>
                <w:szCs w:val="20"/>
              </w:rPr>
              <w:t>.</w:t>
            </w:r>
            <w:r>
              <w:rPr>
                <w:rFonts w:ascii="Times New Roman" w:hAnsi="Times New Roman" w:cs="Times New Roman"/>
                <w:sz w:val="20"/>
                <w:szCs w:val="20"/>
              </w:rPr>
              <w:t>т</w:t>
            </w:r>
            <w:proofErr w:type="spellEnd"/>
            <w:r>
              <w:rPr>
                <w:rFonts w:ascii="Times New Roman" w:hAnsi="Times New Roman" w:cs="Times New Roman"/>
                <w:sz w:val="20"/>
                <w:szCs w:val="20"/>
              </w:rPr>
              <w:t>. Печенга</w:t>
            </w:r>
          </w:p>
          <w:p w14:paraId="0269A759" w14:textId="37318909" w:rsidR="001050E7" w:rsidRDefault="001050E7" w:rsidP="00BC6BD5">
            <w:pPr>
              <w:widowControl w:val="0"/>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н</w:t>
            </w:r>
            <w:r w:rsidR="00BC6BD5">
              <w:rPr>
                <w:rFonts w:ascii="Times New Roman" w:hAnsi="Times New Roman" w:cs="Times New Roman"/>
                <w:sz w:val="20"/>
                <w:szCs w:val="20"/>
              </w:rPr>
              <w:t>.</w:t>
            </w:r>
            <w:r>
              <w:rPr>
                <w:rFonts w:ascii="Times New Roman" w:hAnsi="Times New Roman" w:cs="Times New Roman"/>
                <w:sz w:val="20"/>
                <w:szCs w:val="20"/>
              </w:rPr>
              <w:t>п</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Корзуново</w:t>
            </w:r>
            <w:proofErr w:type="spellEnd"/>
          </w:p>
        </w:tc>
        <w:tc>
          <w:tcPr>
            <w:tcW w:w="850" w:type="dxa"/>
            <w:tcBorders>
              <w:top w:val="single" w:sz="4" w:space="0" w:color="auto"/>
              <w:left w:val="nil"/>
              <w:bottom w:val="single" w:sz="4" w:space="0" w:color="auto"/>
              <w:right w:val="single" w:sz="4" w:space="0" w:color="auto"/>
            </w:tcBorders>
            <w:shd w:val="clear" w:color="auto" w:fill="auto"/>
          </w:tcPr>
          <w:p w14:paraId="46A19C21" w14:textId="77777777" w:rsidR="001050E7" w:rsidRDefault="001050E7" w:rsidP="005B1F27">
            <w:pPr>
              <w:tabs>
                <w:tab w:val="left" w:pos="0"/>
                <w:tab w:val="left" w:pos="284"/>
                <w:tab w:val="left" w:pos="426"/>
              </w:tabs>
              <w:spacing w:after="0" w:line="240" w:lineRule="auto"/>
              <w:ind w:right="-1"/>
              <w:jc w:val="center"/>
              <w:rPr>
                <w:rFonts w:ascii="Times New Roman" w:hAnsi="Times New Roman" w:cs="Times New Roman"/>
                <w:sz w:val="20"/>
                <w:szCs w:val="20"/>
              </w:rPr>
            </w:pPr>
          </w:p>
          <w:p w14:paraId="40EF86F7" w14:textId="77777777" w:rsidR="001050E7" w:rsidRDefault="001050E7" w:rsidP="005B1F27">
            <w:pPr>
              <w:tabs>
                <w:tab w:val="left" w:pos="0"/>
                <w:tab w:val="left" w:pos="284"/>
                <w:tab w:val="left" w:pos="426"/>
              </w:tabs>
              <w:spacing w:after="0" w:line="240" w:lineRule="auto"/>
              <w:ind w:right="-1"/>
              <w:jc w:val="center"/>
              <w:rPr>
                <w:rFonts w:ascii="Times New Roman" w:hAnsi="Times New Roman" w:cs="Times New Roman"/>
                <w:sz w:val="20"/>
                <w:szCs w:val="20"/>
              </w:rPr>
            </w:pPr>
          </w:p>
          <w:p w14:paraId="2A45B1AA" w14:textId="40197790" w:rsidR="001050E7" w:rsidRDefault="001050E7"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auto"/>
              <w:left w:val="nil"/>
              <w:bottom w:val="single" w:sz="4" w:space="0" w:color="auto"/>
              <w:right w:val="single" w:sz="4" w:space="0" w:color="auto"/>
            </w:tcBorders>
            <w:shd w:val="clear" w:color="auto" w:fill="auto"/>
          </w:tcPr>
          <w:p w14:paraId="2C0CB43E" w14:textId="77777777" w:rsidR="001050E7" w:rsidRDefault="001050E7" w:rsidP="005B1F27">
            <w:pPr>
              <w:spacing w:after="0" w:line="240" w:lineRule="auto"/>
              <w:jc w:val="center"/>
              <w:rPr>
                <w:rFonts w:ascii="Times New Roman" w:hAnsi="Times New Roman" w:cs="Times New Roman"/>
                <w:sz w:val="20"/>
                <w:szCs w:val="20"/>
              </w:rPr>
            </w:pPr>
          </w:p>
          <w:p w14:paraId="7E6B7BB2" w14:textId="77777777" w:rsidR="001050E7" w:rsidRDefault="001050E7" w:rsidP="005B1F27">
            <w:pPr>
              <w:spacing w:after="0" w:line="240" w:lineRule="auto"/>
              <w:jc w:val="center"/>
              <w:rPr>
                <w:rFonts w:ascii="Times New Roman" w:hAnsi="Times New Roman" w:cs="Times New Roman"/>
                <w:sz w:val="20"/>
                <w:szCs w:val="20"/>
              </w:rPr>
            </w:pPr>
          </w:p>
          <w:p w14:paraId="7C755F4F" w14:textId="77777777" w:rsidR="001050E7" w:rsidRDefault="001050E7" w:rsidP="005B1F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p w14:paraId="3DD65F72" w14:textId="77777777" w:rsidR="001050E7" w:rsidRDefault="001050E7" w:rsidP="005B1F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85</w:t>
            </w:r>
          </w:p>
          <w:p w14:paraId="4EBD804E" w14:textId="64187B18" w:rsidR="001050E7" w:rsidRDefault="001050E7" w:rsidP="00DC125C">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95</w:t>
            </w:r>
          </w:p>
        </w:tc>
        <w:tc>
          <w:tcPr>
            <w:tcW w:w="1417" w:type="dxa"/>
            <w:tcBorders>
              <w:top w:val="single" w:sz="4" w:space="0" w:color="auto"/>
              <w:left w:val="nil"/>
              <w:bottom w:val="single" w:sz="4" w:space="0" w:color="auto"/>
              <w:right w:val="single" w:sz="4" w:space="0" w:color="auto"/>
            </w:tcBorders>
            <w:shd w:val="clear" w:color="000000" w:fill="FFFFFF"/>
          </w:tcPr>
          <w:p w14:paraId="1A372A07" w14:textId="77777777" w:rsidR="001050E7" w:rsidRPr="0050121D" w:rsidRDefault="001050E7" w:rsidP="005B1F27">
            <w:pPr>
              <w:spacing w:after="0" w:line="240" w:lineRule="auto"/>
              <w:jc w:val="center"/>
              <w:rPr>
                <w:rFonts w:ascii="Times New Roman" w:hAnsi="Times New Roman" w:cs="Times New Roman"/>
                <w:sz w:val="20"/>
                <w:szCs w:val="20"/>
                <w:highlight w:val="yellow"/>
              </w:rPr>
            </w:pPr>
          </w:p>
          <w:p w14:paraId="51540E02" w14:textId="77777777" w:rsidR="001050E7" w:rsidRPr="0050121D" w:rsidRDefault="001050E7" w:rsidP="005B1F27">
            <w:pPr>
              <w:spacing w:after="0" w:line="240" w:lineRule="auto"/>
              <w:jc w:val="center"/>
              <w:rPr>
                <w:rFonts w:ascii="Times New Roman" w:hAnsi="Times New Roman" w:cs="Times New Roman"/>
                <w:sz w:val="20"/>
                <w:szCs w:val="20"/>
                <w:highlight w:val="yellow"/>
              </w:rPr>
            </w:pPr>
          </w:p>
          <w:p w14:paraId="20AA36CC" w14:textId="052EC4E3" w:rsidR="001050E7" w:rsidRDefault="00630023" w:rsidP="005B1F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p w14:paraId="6E43E6D8" w14:textId="017499AF" w:rsidR="00630023" w:rsidRPr="00630023" w:rsidRDefault="00630023" w:rsidP="005B1F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85</w:t>
            </w:r>
          </w:p>
          <w:p w14:paraId="56F00DFF" w14:textId="484F847A" w:rsidR="001050E7" w:rsidRDefault="00630023"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r>
      <w:tr w:rsidR="001050E7" w:rsidRPr="005F5E42" w14:paraId="76D88C1F" w14:textId="77777777" w:rsidTr="00BC6BD5">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4E64592D" w14:textId="3DFBD704" w:rsidR="001050E7" w:rsidRDefault="007A62C0" w:rsidP="00DC125C">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r w:rsidR="001050E7">
              <w:rPr>
                <w:rFonts w:ascii="Times New Roman" w:hAnsi="Times New Roman" w:cs="Times New Roman"/>
                <w:sz w:val="20"/>
                <w:szCs w:val="20"/>
              </w:rPr>
              <w:t>.</w:t>
            </w:r>
          </w:p>
        </w:tc>
        <w:tc>
          <w:tcPr>
            <w:tcW w:w="4962" w:type="dxa"/>
            <w:tcBorders>
              <w:top w:val="single" w:sz="4" w:space="0" w:color="auto"/>
              <w:left w:val="nil"/>
              <w:bottom w:val="single" w:sz="4" w:space="0" w:color="auto"/>
              <w:right w:val="single" w:sz="4" w:space="0" w:color="auto"/>
            </w:tcBorders>
            <w:shd w:val="clear" w:color="auto" w:fill="auto"/>
          </w:tcPr>
          <w:p w14:paraId="04364E25" w14:textId="77777777" w:rsidR="001050E7" w:rsidRDefault="001050E7" w:rsidP="005B1F27">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Количество благоустроенных парковых и дворовых территорий:</w:t>
            </w:r>
          </w:p>
          <w:p w14:paraId="326092D2" w14:textId="0262DE6A" w:rsidR="001050E7" w:rsidRDefault="001050E7" w:rsidP="00BC6BD5">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г. Заполярный</w:t>
            </w:r>
          </w:p>
          <w:p w14:paraId="3DED50AA" w14:textId="38660A4A" w:rsidR="001050E7" w:rsidRDefault="001050E7" w:rsidP="00BC6BD5">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proofErr w:type="spellStart"/>
            <w:r>
              <w:rPr>
                <w:rFonts w:ascii="Times New Roman" w:hAnsi="Times New Roman" w:cs="Times New Roman"/>
                <w:sz w:val="20"/>
                <w:szCs w:val="20"/>
              </w:rPr>
              <w:t>п</w:t>
            </w:r>
            <w:r w:rsidR="00BC6BD5">
              <w:rPr>
                <w:rFonts w:ascii="Times New Roman" w:hAnsi="Times New Roman" w:cs="Times New Roman"/>
                <w:sz w:val="20"/>
                <w:szCs w:val="20"/>
              </w:rPr>
              <w:t>.</w:t>
            </w:r>
            <w:r>
              <w:rPr>
                <w:rFonts w:ascii="Times New Roman" w:hAnsi="Times New Roman" w:cs="Times New Roman"/>
                <w:sz w:val="20"/>
                <w:szCs w:val="20"/>
              </w:rPr>
              <w:t>г</w:t>
            </w:r>
            <w:r w:rsidR="00BC6BD5">
              <w:rPr>
                <w:rFonts w:ascii="Times New Roman" w:hAnsi="Times New Roman" w:cs="Times New Roman"/>
                <w:sz w:val="20"/>
                <w:szCs w:val="20"/>
              </w:rPr>
              <w:t>.</w:t>
            </w:r>
            <w:r>
              <w:rPr>
                <w:rFonts w:ascii="Times New Roman" w:hAnsi="Times New Roman" w:cs="Times New Roman"/>
                <w:sz w:val="20"/>
                <w:szCs w:val="20"/>
              </w:rPr>
              <w:t>т</w:t>
            </w:r>
            <w:proofErr w:type="spellEnd"/>
            <w:r>
              <w:rPr>
                <w:rFonts w:ascii="Times New Roman" w:hAnsi="Times New Roman" w:cs="Times New Roman"/>
                <w:sz w:val="20"/>
                <w:szCs w:val="20"/>
              </w:rPr>
              <w:t>. Печенга</w:t>
            </w:r>
          </w:p>
          <w:p w14:paraId="7ABDEA69" w14:textId="3DA58E74" w:rsidR="001050E7" w:rsidRDefault="001050E7" w:rsidP="00BC6BD5">
            <w:pPr>
              <w:widowControl w:val="0"/>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н</w:t>
            </w:r>
            <w:r w:rsidR="00BC6BD5">
              <w:rPr>
                <w:rFonts w:ascii="Times New Roman" w:hAnsi="Times New Roman" w:cs="Times New Roman"/>
                <w:sz w:val="20"/>
                <w:szCs w:val="20"/>
              </w:rPr>
              <w:t>.</w:t>
            </w:r>
            <w:r>
              <w:rPr>
                <w:rFonts w:ascii="Times New Roman" w:hAnsi="Times New Roman" w:cs="Times New Roman"/>
                <w:sz w:val="20"/>
                <w:szCs w:val="20"/>
              </w:rPr>
              <w:t>п</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Корзуново</w:t>
            </w:r>
            <w:proofErr w:type="spellEnd"/>
          </w:p>
        </w:tc>
        <w:tc>
          <w:tcPr>
            <w:tcW w:w="850" w:type="dxa"/>
            <w:tcBorders>
              <w:top w:val="single" w:sz="4" w:space="0" w:color="auto"/>
              <w:left w:val="nil"/>
              <w:bottom w:val="single" w:sz="4" w:space="0" w:color="auto"/>
              <w:right w:val="single" w:sz="4" w:space="0" w:color="auto"/>
            </w:tcBorders>
            <w:shd w:val="clear" w:color="auto" w:fill="auto"/>
          </w:tcPr>
          <w:p w14:paraId="2BBFF684" w14:textId="77777777" w:rsidR="001050E7" w:rsidRDefault="001050E7" w:rsidP="005B1F27">
            <w:pPr>
              <w:tabs>
                <w:tab w:val="left" w:pos="0"/>
                <w:tab w:val="left" w:pos="284"/>
                <w:tab w:val="left" w:pos="426"/>
              </w:tabs>
              <w:spacing w:after="0" w:line="240" w:lineRule="auto"/>
              <w:ind w:right="-1"/>
              <w:jc w:val="center"/>
              <w:rPr>
                <w:rFonts w:ascii="Times New Roman" w:hAnsi="Times New Roman" w:cs="Times New Roman"/>
                <w:sz w:val="20"/>
                <w:szCs w:val="20"/>
              </w:rPr>
            </w:pPr>
          </w:p>
          <w:p w14:paraId="7E60E138" w14:textId="77777777" w:rsidR="001050E7" w:rsidRDefault="001050E7" w:rsidP="005B1F27">
            <w:pPr>
              <w:tabs>
                <w:tab w:val="left" w:pos="0"/>
                <w:tab w:val="left" w:pos="284"/>
                <w:tab w:val="left" w:pos="426"/>
              </w:tabs>
              <w:spacing w:after="0" w:line="240" w:lineRule="auto"/>
              <w:ind w:right="-1"/>
              <w:jc w:val="center"/>
              <w:rPr>
                <w:rFonts w:ascii="Times New Roman" w:hAnsi="Times New Roman" w:cs="Times New Roman"/>
                <w:sz w:val="20"/>
                <w:szCs w:val="20"/>
              </w:rPr>
            </w:pPr>
          </w:p>
          <w:p w14:paraId="62D6C0E5" w14:textId="65AD152E" w:rsidR="001050E7" w:rsidRDefault="001050E7"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60" w:type="dxa"/>
            <w:tcBorders>
              <w:top w:val="single" w:sz="4" w:space="0" w:color="auto"/>
              <w:left w:val="nil"/>
              <w:bottom w:val="single" w:sz="4" w:space="0" w:color="auto"/>
              <w:right w:val="single" w:sz="4" w:space="0" w:color="auto"/>
            </w:tcBorders>
            <w:shd w:val="clear" w:color="auto" w:fill="auto"/>
          </w:tcPr>
          <w:p w14:paraId="3C127F05" w14:textId="77777777" w:rsidR="001050E7" w:rsidRDefault="001050E7" w:rsidP="005B1F27">
            <w:pPr>
              <w:spacing w:after="0" w:line="240" w:lineRule="auto"/>
              <w:jc w:val="center"/>
              <w:rPr>
                <w:rFonts w:ascii="Times New Roman" w:hAnsi="Times New Roman" w:cs="Times New Roman"/>
                <w:sz w:val="20"/>
                <w:szCs w:val="20"/>
              </w:rPr>
            </w:pPr>
          </w:p>
          <w:p w14:paraId="2C9FBF94" w14:textId="77777777" w:rsidR="001050E7" w:rsidRDefault="001050E7" w:rsidP="005B1F27">
            <w:pPr>
              <w:spacing w:after="0" w:line="240" w:lineRule="auto"/>
              <w:jc w:val="center"/>
              <w:rPr>
                <w:rFonts w:ascii="Times New Roman" w:hAnsi="Times New Roman" w:cs="Times New Roman"/>
                <w:sz w:val="20"/>
                <w:szCs w:val="20"/>
              </w:rPr>
            </w:pPr>
          </w:p>
          <w:p w14:paraId="078565AA" w14:textId="77777777" w:rsidR="001050E7" w:rsidRDefault="001050E7" w:rsidP="005B1F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p w14:paraId="2399D685" w14:textId="77777777" w:rsidR="001050E7" w:rsidRDefault="001050E7" w:rsidP="005B1F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p w14:paraId="63B2E9AE" w14:textId="5FC762CA" w:rsidR="001050E7" w:rsidRDefault="001050E7" w:rsidP="00DC125C">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3</w:t>
            </w:r>
          </w:p>
        </w:tc>
        <w:tc>
          <w:tcPr>
            <w:tcW w:w="1417" w:type="dxa"/>
            <w:tcBorders>
              <w:top w:val="single" w:sz="4" w:space="0" w:color="auto"/>
              <w:left w:val="nil"/>
              <w:bottom w:val="single" w:sz="4" w:space="0" w:color="auto"/>
              <w:right w:val="single" w:sz="4" w:space="0" w:color="auto"/>
            </w:tcBorders>
            <w:shd w:val="clear" w:color="000000" w:fill="FFFFFF"/>
          </w:tcPr>
          <w:p w14:paraId="2D9A1111" w14:textId="77777777" w:rsidR="001050E7" w:rsidRDefault="001050E7" w:rsidP="00DC125C">
            <w:pPr>
              <w:spacing w:after="0" w:line="240" w:lineRule="auto"/>
              <w:jc w:val="center"/>
              <w:rPr>
                <w:rFonts w:ascii="Times New Roman" w:hAnsi="Times New Roman" w:cs="Times New Roman"/>
                <w:sz w:val="20"/>
                <w:szCs w:val="20"/>
              </w:rPr>
            </w:pPr>
          </w:p>
          <w:p w14:paraId="0A8D7D5D" w14:textId="77777777" w:rsidR="00630023" w:rsidRDefault="00630023" w:rsidP="00DC125C">
            <w:pPr>
              <w:spacing w:after="0" w:line="240" w:lineRule="auto"/>
              <w:jc w:val="center"/>
              <w:rPr>
                <w:rFonts w:ascii="Times New Roman" w:hAnsi="Times New Roman" w:cs="Times New Roman"/>
                <w:sz w:val="20"/>
                <w:szCs w:val="20"/>
              </w:rPr>
            </w:pPr>
          </w:p>
          <w:p w14:paraId="710F177F" w14:textId="77777777" w:rsidR="00630023" w:rsidRDefault="00630023"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p w14:paraId="48F1B014" w14:textId="77777777" w:rsidR="00630023" w:rsidRDefault="00630023"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p w14:paraId="61BBA5E7" w14:textId="4FAD579E" w:rsidR="00630023" w:rsidRDefault="00630023"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r>
      <w:tr w:rsidR="001050E7" w:rsidRPr="005F5E42" w14:paraId="39DEECCC" w14:textId="77777777" w:rsidTr="00BC6BD5">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1FAD2B1D" w14:textId="7AFCCF65" w:rsidR="001050E7" w:rsidRDefault="001050E7" w:rsidP="007A62C0">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A62C0">
              <w:rPr>
                <w:rFonts w:ascii="Times New Roman" w:hAnsi="Times New Roman" w:cs="Times New Roman"/>
                <w:sz w:val="20"/>
                <w:szCs w:val="20"/>
              </w:rPr>
              <w:t>8</w:t>
            </w:r>
            <w:r>
              <w:rPr>
                <w:rFonts w:ascii="Times New Roman" w:hAnsi="Times New Roman" w:cs="Times New Roman"/>
                <w:sz w:val="20"/>
                <w:szCs w:val="20"/>
              </w:rPr>
              <w:t>.</w:t>
            </w:r>
          </w:p>
        </w:tc>
        <w:tc>
          <w:tcPr>
            <w:tcW w:w="4962" w:type="dxa"/>
            <w:tcBorders>
              <w:top w:val="single" w:sz="4" w:space="0" w:color="auto"/>
              <w:left w:val="nil"/>
              <w:bottom w:val="single" w:sz="4" w:space="0" w:color="auto"/>
              <w:right w:val="single" w:sz="4" w:space="0" w:color="auto"/>
            </w:tcBorders>
            <w:shd w:val="clear" w:color="auto" w:fill="auto"/>
          </w:tcPr>
          <w:p w14:paraId="7F25BB3E" w14:textId="77777777" w:rsidR="001050E7" w:rsidRDefault="001050E7" w:rsidP="005B1F27">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Количество благоустроенных детских игровых площадок:</w:t>
            </w:r>
          </w:p>
          <w:p w14:paraId="658D2DE3" w14:textId="1356BC41" w:rsidR="001050E7" w:rsidRDefault="001050E7" w:rsidP="00BC6BD5">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г. Запол</w:t>
            </w:r>
            <w:r w:rsidR="00231CE2">
              <w:rPr>
                <w:rFonts w:ascii="Times New Roman" w:hAnsi="Times New Roman" w:cs="Times New Roman"/>
                <w:sz w:val="20"/>
                <w:szCs w:val="20"/>
              </w:rPr>
              <w:t>я</w:t>
            </w:r>
            <w:r>
              <w:rPr>
                <w:rFonts w:ascii="Times New Roman" w:hAnsi="Times New Roman" w:cs="Times New Roman"/>
                <w:sz w:val="20"/>
                <w:szCs w:val="20"/>
              </w:rPr>
              <w:t>рный</w:t>
            </w:r>
          </w:p>
          <w:p w14:paraId="548B51E6" w14:textId="245992B4" w:rsidR="001050E7" w:rsidRDefault="001050E7" w:rsidP="00BC6BD5">
            <w:pPr>
              <w:widowControl w:val="0"/>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н</w:t>
            </w:r>
            <w:r w:rsidR="00BC6BD5">
              <w:rPr>
                <w:rFonts w:ascii="Times New Roman" w:hAnsi="Times New Roman" w:cs="Times New Roman"/>
                <w:sz w:val="20"/>
                <w:szCs w:val="20"/>
              </w:rPr>
              <w:t>.</w:t>
            </w:r>
            <w:r>
              <w:rPr>
                <w:rFonts w:ascii="Times New Roman" w:hAnsi="Times New Roman" w:cs="Times New Roman"/>
                <w:sz w:val="20"/>
                <w:szCs w:val="20"/>
              </w:rPr>
              <w:t>п</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Корзуново</w:t>
            </w:r>
            <w:proofErr w:type="spellEnd"/>
          </w:p>
          <w:p w14:paraId="515BB414" w14:textId="786AAFB8" w:rsidR="00630023" w:rsidRDefault="00630023" w:rsidP="00BC6BD5">
            <w:pPr>
              <w:widowControl w:val="0"/>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п</w:t>
            </w:r>
            <w:r w:rsidR="00BC6BD5">
              <w:rPr>
                <w:rFonts w:ascii="Times New Roman" w:hAnsi="Times New Roman" w:cs="Times New Roman"/>
                <w:sz w:val="20"/>
                <w:szCs w:val="20"/>
              </w:rPr>
              <w:t>.</w:t>
            </w:r>
            <w:r>
              <w:rPr>
                <w:rFonts w:ascii="Times New Roman" w:hAnsi="Times New Roman" w:cs="Times New Roman"/>
                <w:sz w:val="20"/>
                <w:szCs w:val="20"/>
              </w:rPr>
              <w:t>г</w:t>
            </w:r>
            <w:r w:rsidR="00BC6BD5">
              <w:rPr>
                <w:rFonts w:ascii="Times New Roman" w:hAnsi="Times New Roman" w:cs="Times New Roman"/>
                <w:sz w:val="20"/>
                <w:szCs w:val="20"/>
              </w:rPr>
              <w:t>.</w:t>
            </w:r>
            <w:r>
              <w:rPr>
                <w:rFonts w:ascii="Times New Roman" w:hAnsi="Times New Roman" w:cs="Times New Roman"/>
                <w:sz w:val="20"/>
                <w:szCs w:val="20"/>
              </w:rPr>
              <w:t>т</w:t>
            </w:r>
            <w:proofErr w:type="spellEnd"/>
            <w:r>
              <w:rPr>
                <w:rFonts w:ascii="Times New Roman" w:hAnsi="Times New Roman" w:cs="Times New Roman"/>
                <w:sz w:val="20"/>
                <w:szCs w:val="20"/>
              </w:rPr>
              <w:t>. Никель</w:t>
            </w:r>
          </w:p>
        </w:tc>
        <w:tc>
          <w:tcPr>
            <w:tcW w:w="850" w:type="dxa"/>
            <w:tcBorders>
              <w:top w:val="single" w:sz="4" w:space="0" w:color="auto"/>
              <w:left w:val="nil"/>
              <w:bottom w:val="single" w:sz="4" w:space="0" w:color="auto"/>
              <w:right w:val="single" w:sz="4" w:space="0" w:color="auto"/>
            </w:tcBorders>
            <w:shd w:val="clear" w:color="auto" w:fill="auto"/>
          </w:tcPr>
          <w:p w14:paraId="79A8B70E" w14:textId="77777777" w:rsidR="001050E7" w:rsidRDefault="001050E7" w:rsidP="005B1F27">
            <w:pPr>
              <w:tabs>
                <w:tab w:val="left" w:pos="0"/>
                <w:tab w:val="left" w:pos="284"/>
                <w:tab w:val="left" w:pos="426"/>
              </w:tabs>
              <w:spacing w:after="0" w:line="240" w:lineRule="auto"/>
              <w:ind w:right="-1"/>
              <w:jc w:val="center"/>
              <w:rPr>
                <w:rFonts w:ascii="Times New Roman" w:hAnsi="Times New Roman" w:cs="Times New Roman"/>
                <w:sz w:val="20"/>
                <w:szCs w:val="20"/>
              </w:rPr>
            </w:pPr>
          </w:p>
          <w:p w14:paraId="4618341D" w14:textId="58839616" w:rsidR="001050E7" w:rsidRDefault="001050E7"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60" w:type="dxa"/>
            <w:tcBorders>
              <w:top w:val="single" w:sz="4" w:space="0" w:color="auto"/>
              <w:left w:val="nil"/>
              <w:bottom w:val="single" w:sz="4" w:space="0" w:color="auto"/>
              <w:right w:val="single" w:sz="4" w:space="0" w:color="auto"/>
            </w:tcBorders>
            <w:shd w:val="clear" w:color="auto" w:fill="auto"/>
          </w:tcPr>
          <w:p w14:paraId="4B21A987" w14:textId="77777777" w:rsidR="001050E7" w:rsidRDefault="001050E7" w:rsidP="005B1F27">
            <w:pPr>
              <w:spacing w:after="0" w:line="240" w:lineRule="auto"/>
              <w:jc w:val="center"/>
              <w:rPr>
                <w:rFonts w:ascii="Times New Roman" w:hAnsi="Times New Roman" w:cs="Times New Roman"/>
                <w:sz w:val="20"/>
                <w:szCs w:val="20"/>
              </w:rPr>
            </w:pPr>
          </w:p>
          <w:p w14:paraId="65716A38" w14:textId="77777777" w:rsidR="001050E7" w:rsidRDefault="001050E7" w:rsidP="005B1F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p w14:paraId="052D44FA" w14:textId="77777777" w:rsidR="001050E7" w:rsidRDefault="001050E7"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p w14:paraId="29941600" w14:textId="34BBEDBC" w:rsidR="00630023" w:rsidRDefault="00630023" w:rsidP="00DC125C">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0</w:t>
            </w:r>
          </w:p>
        </w:tc>
        <w:tc>
          <w:tcPr>
            <w:tcW w:w="1417" w:type="dxa"/>
            <w:tcBorders>
              <w:top w:val="single" w:sz="4" w:space="0" w:color="auto"/>
              <w:left w:val="nil"/>
              <w:bottom w:val="single" w:sz="4" w:space="0" w:color="auto"/>
              <w:right w:val="single" w:sz="4" w:space="0" w:color="auto"/>
            </w:tcBorders>
            <w:shd w:val="clear" w:color="000000" w:fill="FFFFFF"/>
          </w:tcPr>
          <w:p w14:paraId="4807210A" w14:textId="77777777" w:rsidR="001050E7" w:rsidRDefault="001050E7" w:rsidP="00DC125C">
            <w:pPr>
              <w:spacing w:after="0" w:line="240" w:lineRule="auto"/>
              <w:jc w:val="center"/>
              <w:rPr>
                <w:rFonts w:ascii="Times New Roman" w:hAnsi="Times New Roman" w:cs="Times New Roman"/>
                <w:sz w:val="20"/>
                <w:szCs w:val="20"/>
              </w:rPr>
            </w:pPr>
          </w:p>
          <w:p w14:paraId="289C0C23" w14:textId="77777777" w:rsidR="00630023" w:rsidRDefault="00630023"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p w14:paraId="2BE40A7B" w14:textId="77777777" w:rsidR="00630023" w:rsidRDefault="00630023"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p w14:paraId="311CD332" w14:textId="5CE32EBB" w:rsidR="00630023" w:rsidRDefault="00630023"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1050E7" w:rsidRPr="005F5E42" w14:paraId="21F630D2" w14:textId="77777777" w:rsidTr="00BC6BD5">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80FD21B" w14:textId="6672CB03" w:rsidR="001050E7" w:rsidRDefault="007A62C0" w:rsidP="00DC125C">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r w:rsidR="001050E7">
              <w:rPr>
                <w:rFonts w:ascii="Times New Roman" w:hAnsi="Times New Roman" w:cs="Times New Roman"/>
                <w:sz w:val="20"/>
                <w:szCs w:val="20"/>
              </w:rPr>
              <w:t>.</w:t>
            </w:r>
          </w:p>
        </w:tc>
        <w:tc>
          <w:tcPr>
            <w:tcW w:w="4962" w:type="dxa"/>
            <w:tcBorders>
              <w:top w:val="single" w:sz="4" w:space="0" w:color="auto"/>
              <w:left w:val="nil"/>
              <w:bottom w:val="single" w:sz="4" w:space="0" w:color="auto"/>
              <w:right w:val="single" w:sz="4" w:space="0" w:color="auto"/>
            </w:tcBorders>
            <w:shd w:val="clear" w:color="auto" w:fill="auto"/>
          </w:tcPr>
          <w:p w14:paraId="11FC3F9C" w14:textId="150AA62C" w:rsidR="001050E7" w:rsidRDefault="001050E7" w:rsidP="00DC125C">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Количество бесхозяйных (брошенных) транспортных средств, эвакуированных с дворовых территорий муниципального образования г. </w:t>
            </w:r>
            <w:proofErr w:type="gramStart"/>
            <w:r>
              <w:rPr>
                <w:rFonts w:ascii="Times New Roman" w:hAnsi="Times New Roman" w:cs="Times New Roman"/>
                <w:sz w:val="20"/>
                <w:szCs w:val="20"/>
              </w:rPr>
              <w:t>Заполярный</w:t>
            </w:r>
            <w:proofErr w:type="gramEnd"/>
          </w:p>
        </w:tc>
        <w:tc>
          <w:tcPr>
            <w:tcW w:w="850" w:type="dxa"/>
            <w:tcBorders>
              <w:top w:val="single" w:sz="4" w:space="0" w:color="auto"/>
              <w:left w:val="nil"/>
              <w:bottom w:val="single" w:sz="4" w:space="0" w:color="auto"/>
              <w:right w:val="single" w:sz="4" w:space="0" w:color="auto"/>
            </w:tcBorders>
            <w:shd w:val="clear" w:color="auto" w:fill="auto"/>
          </w:tcPr>
          <w:p w14:paraId="1521096F" w14:textId="5495B2A3" w:rsidR="001050E7" w:rsidRDefault="001050E7"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60" w:type="dxa"/>
            <w:tcBorders>
              <w:top w:val="single" w:sz="4" w:space="0" w:color="auto"/>
              <w:left w:val="nil"/>
              <w:bottom w:val="single" w:sz="4" w:space="0" w:color="auto"/>
              <w:right w:val="single" w:sz="4" w:space="0" w:color="auto"/>
            </w:tcBorders>
            <w:shd w:val="clear" w:color="auto" w:fill="auto"/>
          </w:tcPr>
          <w:p w14:paraId="2F739EEC" w14:textId="0DF2EA17" w:rsidR="001050E7" w:rsidRDefault="001050E7" w:rsidP="00DC125C">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не менее 7</w:t>
            </w:r>
          </w:p>
        </w:tc>
        <w:tc>
          <w:tcPr>
            <w:tcW w:w="1417" w:type="dxa"/>
            <w:tcBorders>
              <w:top w:val="single" w:sz="4" w:space="0" w:color="auto"/>
              <w:left w:val="nil"/>
              <w:bottom w:val="single" w:sz="4" w:space="0" w:color="auto"/>
              <w:right w:val="single" w:sz="4" w:space="0" w:color="auto"/>
            </w:tcBorders>
            <w:shd w:val="clear" w:color="000000" w:fill="FFFFFF"/>
          </w:tcPr>
          <w:p w14:paraId="01A49509" w14:textId="5B462C81" w:rsidR="001050E7" w:rsidRDefault="00AD5A9C"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r>
      <w:tr w:rsidR="001050E7" w:rsidRPr="005F5E42" w14:paraId="665FA4FA" w14:textId="77777777" w:rsidTr="00BC6BD5">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3766341" w14:textId="56E7CDB1" w:rsidR="001050E7" w:rsidRDefault="007A62C0" w:rsidP="00DC125C">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4962" w:type="dxa"/>
            <w:tcBorders>
              <w:top w:val="single" w:sz="4" w:space="0" w:color="auto"/>
              <w:left w:val="nil"/>
              <w:bottom w:val="single" w:sz="4" w:space="0" w:color="auto"/>
              <w:right w:val="single" w:sz="4" w:space="0" w:color="auto"/>
            </w:tcBorders>
            <w:shd w:val="clear" w:color="auto" w:fill="auto"/>
          </w:tcPr>
          <w:p w14:paraId="1FCAB98A" w14:textId="5FD9E133" w:rsidR="001050E7" w:rsidRDefault="007A62C0" w:rsidP="00DC125C">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Текущее содержание объектов благоустройства и озеленения округа</w:t>
            </w:r>
          </w:p>
        </w:tc>
        <w:tc>
          <w:tcPr>
            <w:tcW w:w="850" w:type="dxa"/>
            <w:tcBorders>
              <w:top w:val="single" w:sz="4" w:space="0" w:color="auto"/>
              <w:left w:val="nil"/>
              <w:bottom w:val="single" w:sz="4" w:space="0" w:color="auto"/>
              <w:right w:val="single" w:sz="4" w:space="0" w:color="auto"/>
            </w:tcBorders>
            <w:shd w:val="clear" w:color="auto" w:fill="auto"/>
          </w:tcPr>
          <w:p w14:paraId="3F3C9F9A" w14:textId="44A143AF" w:rsidR="001050E7" w:rsidRDefault="007A62C0" w:rsidP="00DC12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single" w:sz="4" w:space="0" w:color="auto"/>
              <w:left w:val="nil"/>
              <w:bottom w:val="single" w:sz="4" w:space="0" w:color="auto"/>
              <w:right w:val="single" w:sz="4" w:space="0" w:color="auto"/>
            </w:tcBorders>
            <w:shd w:val="clear" w:color="auto" w:fill="auto"/>
          </w:tcPr>
          <w:p w14:paraId="13C3A0D4" w14:textId="79AE6876" w:rsidR="001050E7" w:rsidRDefault="007A62C0" w:rsidP="00DC125C">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417" w:type="dxa"/>
            <w:tcBorders>
              <w:top w:val="single" w:sz="4" w:space="0" w:color="auto"/>
              <w:left w:val="nil"/>
              <w:bottom w:val="single" w:sz="4" w:space="0" w:color="auto"/>
              <w:right w:val="single" w:sz="4" w:space="0" w:color="auto"/>
            </w:tcBorders>
            <w:shd w:val="clear" w:color="000000" w:fill="FFFFFF"/>
          </w:tcPr>
          <w:p w14:paraId="52FD9C3D" w14:textId="32EA798B" w:rsidR="001050E7" w:rsidRDefault="007A62C0"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bl>
    <w:p w14:paraId="1EC90E1B" w14:textId="77777777" w:rsidR="00A82ADB" w:rsidRDefault="00A82ADB" w:rsidP="00A82ADB">
      <w:pPr>
        <w:autoSpaceDE w:val="0"/>
        <w:autoSpaceDN w:val="0"/>
        <w:adjustRightInd w:val="0"/>
        <w:spacing w:after="0" w:line="240" w:lineRule="auto"/>
        <w:ind w:firstLine="709"/>
        <w:jc w:val="both"/>
        <w:rPr>
          <w:rFonts w:ascii="Times New Roman" w:hAnsi="Times New Roman" w:cs="Times New Roman"/>
          <w:sz w:val="24"/>
          <w:u w:val="single"/>
        </w:rPr>
      </w:pPr>
    </w:p>
    <w:p w14:paraId="222EEADE" w14:textId="77777777" w:rsidR="00A82ADB" w:rsidRPr="00F93A80" w:rsidRDefault="00A82ADB" w:rsidP="00A82ADB">
      <w:pPr>
        <w:autoSpaceDE w:val="0"/>
        <w:autoSpaceDN w:val="0"/>
        <w:adjustRightInd w:val="0"/>
        <w:spacing w:after="0" w:line="240" w:lineRule="auto"/>
        <w:ind w:firstLine="709"/>
        <w:jc w:val="both"/>
        <w:rPr>
          <w:rFonts w:ascii="Times New Roman" w:hAnsi="Times New Roman" w:cs="Times New Roman"/>
          <w:b/>
          <w:sz w:val="24"/>
          <w:u w:val="single"/>
        </w:rPr>
      </w:pPr>
      <w:r w:rsidRPr="00F93A80">
        <w:rPr>
          <w:rFonts w:ascii="Times New Roman" w:hAnsi="Times New Roman" w:cs="Times New Roman"/>
          <w:b/>
          <w:sz w:val="24"/>
          <w:u w:val="single"/>
        </w:rPr>
        <w:t>Подпрограмма 6 «Организация отлова безнадзорных животных».</w:t>
      </w:r>
    </w:p>
    <w:p w14:paraId="7CF4FDF1" w14:textId="74F349BD" w:rsidR="00A82ADB" w:rsidRDefault="00A82ADB" w:rsidP="00A82ADB">
      <w:pPr>
        <w:pStyle w:val="24"/>
        <w:tabs>
          <w:tab w:val="left" w:pos="0"/>
          <w:tab w:val="left" w:pos="993"/>
          <w:tab w:val="left" w:pos="8280"/>
          <w:tab w:val="left" w:pos="9355"/>
        </w:tabs>
        <w:spacing w:after="0" w:line="240" w:lineRule="auto"/>
        <w:ind w:firstLine="709"/>
        <w:jc w:val="both"/>
        <w:rPr>
          <w:rFonts w:ascii="Times New Roman" w:hAnsi="Times New Roman" w:cs="Times New Roman"/>
          <w:sz w:val="24"/>
          <w:szCs w:val="24"/>
        </w:rPr>
      </w:pPr>
      <w:r w:rsidRPr="00D16CF2">
        <w:rPr>
          <w:rFonts w:ascii="Times New Roman" w:hAnsi="Times New Roman" w:cs="Times New Roman"/>
          <w:sz w:val="24"/>
          <w:szCs w:val="24"/>
        </w:rPr>
        <w:t xml:space="preserve">Цель подпрограммы – </w:t>
      </w:r>
      <w:r>
        <w:rPr>
          <w:rFonts w:ascii="Times New Roman" w:hAnsi="Times New Roman" w:cs="Times New Roman"/>
          <w:sz w:val="24"/>
          <w:szCs w:val="24"/>
        </w:rPr>
        <w:t xml:space="preserve">повышение санитарно-эпидемиологического уровня содержания </w:t>
      </w:r>
      <w:r w:rsidR="00231CE2">
        <w:rPr>
          <w:rFonts w:ascii="Times New Roman" w:hAnsi="Times New Roman" w:cs="Times New Roman"/>
          <w:sz w:val="24"/>
          <w:szCs w:val="24"/>
        </w:rPr>
        <w:t>округа</w:t>
      </w:r>
      <w:r>
        <w:rPr>
          <w:rFonts w:ascii="Times New Roman" w:hAnsi="Times New Roman" w:cs="Times New Roman"/>
          <w:sz w:val="24"/>
          <w:szCs w:val="24"/>
        </w:rPr>
        <w:t>.</w:t>
      </w:r>
    </w:p>
    <w:p w14:paraId="5DBF08B3" w14:textId="17CF89B6" w:rsidR="00A82ADB" w:rsidRDefault="00A82ADB" w:rsidP="00A82ADB">
      <w:pPr>
        <w:spacing w:after="0" w:line="240" w:lineRule="auto"/>
        <w:ind w:firstLine="709"/>
        <w:jc w:val="both"/>
        <w:rPr>
          <w:rFonts w:ascii="Times New Roman" w:hAnsi="Times New Roman" w:cs="Times New Roman"/>
          <w:sz w:val="24"/>
          <w:szCs w:val="24"/>
        </w:rPr>
      </w:pPr>
      <w:r w:rsidRPr="00251E38">
        <w:rPr>
          <w:rFonts w:ascii="Times New Roman" w:hAnsi="Times New Roman" w:cs="Times New Roman"/>
          <w:sz w:val="24"/>
          <w:szCs w:val="24"/>
        </w:rPr>
        <w:t>Достижение цел</w:t>
      </w:r>
      <w:r>
        <w:rPr>
          <w:rFonts w:ascii="Times New Roman" w:hAnsi="Times New Roman" w:cs="Times New Roman"/>
          <w:sz w:val="24"/>
          <w:szCs w:val="24"/>
        </w:rPr>
        <w:t>и</w:t>
      </w:r>
      <w:r w:rsidRPr="00251E38">
        <w:rPr>
          <w:rFonts w:ascii="Times New Roman" w:hAnsi="Times New Roman" w:cs="Times New Roman"/>
          <w:sz w:val="24"/>
          <w:szCs w:val="24"/>
        </w:rPr>
        <w:t xml:space="preserve"> подпрограммы за счет решения задач</w:t>
      </w:r>
      <w:r>
        <w:rPr>
          <w:rFonts w:ascii="Times New Roman" w:hAnsi="Times New Roman" w:cs="Times New Roman"/>
          <w:sz w:val="24"/>
          <w:szCs w:val="24"/>
        </w:rPr>
        <w:t>и по регулированию численности животных</w:t>
      </w:r>
      <w:r w:rsidR="00231CE2">
        <w:rPr>
          <w:rFonts w:ascii="Times New Roman" w:hAnsi="Times New Roman" w:cs="Times New Roman"/>
          <w:sz w:val="24"/>
          <w:szCs w:val="24"/>
        </w:rPr>
        <w:t xml:space="preserve"> без владельцев</w:t>
      </w:r>
      <w:r>
        <w:rPr>
          <w:rFonts w:ascii="Times New Roman" w:hAnsi="Times New Roman" w:cs="Times New Roman"/>
          <w:sz w:val="24"/>
          <w:szCs w:val="24"/>
        </w:rPr>
        <w:t>.</w:t>
      </w:r>
    </w:p>
    <w:p w14:paraId="04BDA880" w14:textId="2FE4163D" w:rsidR="00A82ADB" w:rsidRDefault="00A82ADB" w:rsidP="00A82ADB">
      <w:pPr>
        <w:tabs>
          <w:tab w:val="left" w:pos="709"/>
        </w:tabs>
        <w:spacing w:after="0" w:line="240" w:lineRule="auto"/>
        <w:jc w:val="both"/>
        <w:rPr>
          <w:rFonts w:ascii="Times New Roman" w:hAnsi="Times New Roman" w:cs="Times New Roman"/>
          <w:bCs/>
          <w:kern w:val="1"/>
          <w:sz w:val="24"/>
          <w:szCs w:val="24"/>
          <w:lang w:eastAsia="ar-SA"/>
        </w:rPr>
      </w:pPr>
      <w:r>
        <w:rPr>
          <w:rFonts w:ascii="Times New Roman" w:hAnsi="Times New Roman" w:cs="Times New Roman"/>
          <w:bCs/>
          <w:kern w:val="1"/>
          <w:sz w:val="24"/>
          <w:szCs w:val="24"/>
          <w:lang w:eastAsia="ar-SA"/>
        </w:rPr>
        <w:tab/>
      </w:r>
      <w:r w:rsidR="00231CE2">
        <w:rPr>
          <w:rFonts w:ascii="Times New Roman" w:hAnsi="Times New Roman" w:cs="Times New Roman"/>
          <w:bCs/>
          <w:kern w:val="1"/>
          <w:sz w:val="24"/>
          <w:szCs w:val="24"/>
          <w:lang w:eastAsia="ar-SA"/>
        </w:rPr>
        <w:t>Первоначальный план н</w:t>
      </w:r>
      <w:r>
        <w:rPr>
          <w:rFonts w:ascii="Times New Roman" w:hAnsi="Times New Roman" w:cs="Times New Roman"/>
          <w:bCs/>
          <w:kern w:val="1"/>
          <w:sz w:val="24"/>
          <w:szCs w:val="24"/>
          <w:lang w:eastAsia="ar-SA"/>
        </w:rPr>
        <w:t>а 20</w:t>
      </w:r>
      <w:r w:rsidR="00231CE2">
        <w:rPr>
          <w:rFonts w:ascii="Times New Roman" w:hAnsi="Times New Roman" w:cs="Times New Roman"/>
          <w:bCs/>
          <w:kern w:val="1"/>
          <w:sz w:val="24"/>
          <w:szCs w:val="24"/>
          <w:lang w:eastAsia="ar-SA"/>
        </w:rPr>
        <w:t>21</w:t>
      </w:r>
      <w:r>
        <w:rPr>
          <w:rFonts w:ascii="Times New Roman" w:hAnsi="Times New Roman" w:cs="Times New Roman"/>
          <w:bCs/>
          <w:kern w:val="1"/>
          <w:sz w:val="24"/>
          <w:szCs w:val="24"/>
          <w:lang w:eastAsia="ar-SA"/>
        </w:rPr>
        <w:t xml:space="preserve"> год </w:t>
      </w:r>
      <w:r w:rsidR="00231CE2" w:rsidRPr="00231CE2">
        <w:rPr>
          <w:rFonts w:ascii="Times New Roman" w:hAnsi="Times New Roman" w:cs="Times New Roman"/>
          <w:bCs/>
          <w:kern w:val="1"/>
          <w:sz w:val="24"/>
          <w:szCs w:val="24"/>
          <w:lang w:eastAsia="ar-SA"/>
        </w:rPr>
        <w:t>2741</w:t>
      </w:r>
      <w:r w:rsidR="00231CE2">
        <w:rPr>
          <w:rFonts w:ascii="Times New Roman" w:hAnsi="Times New Roman" w:cs="Times New Roman"/>
          <w:bCs/>
          <w:kern w:val="1"/>
          <w:sz w:val="24"/>
          <w:szCs w:val="24"/>
          <w:lang w:eastAsia="ar-SA"/>
        </w:rPr>
        <w:t>,0</w:t>
      </w:r>
      <w:r>
        <w:rPr>
          <w:rFonts w:ascii="Times New Roman" w:hAnsi="Times New Roman" w:cs="Times New Roman"/>
          <w:bCs/>
          <w:kern w:val="1"/>
          <w:sz w:val="24"/>
          <w:szCs w:val="24"/>
          <w:lang w:eastAsia="ar-SA"/>
        </w:rPr>
        <w:t xml:space="preserve"> тыс. рублей</w:t>
      </w:r>
      <w:r w:rsidR="00B31D76">
        <w:rPr>
          <w:rFonts w:ascii="Times New Roman" w:hAnsi="Times New Roman" w:cs="Times New Roman"/>
          <w:bCs/>
          <w:kern w:val="1"/>
          <w:sz w:val="24"/>
          <w:szCs w:val="24"/>
          <w:lang w:eastAsia="ar-SA"/>
        </w:rPr>
        <w:t xml:space="preserve"> (</w:t>
      </w:r>
      <w:r>
        <w:rPr>
          <w:rFonts w:ascii="Times New Roman" w:hAnsi="Times New Roman" w:cs="Times New Roman"/>
          <w:bCs/>
          <w:kern w:val="1"/>
          <w:sz w:val="24"/>
          <w:szCs w:val="24"/>
          <w:lang w:eastAsia="ar-SA"/>
        </w:rPr>
        <w:t>областная субвенция на организацию осуществления полномочий при осуществлении деятельности по обращению с животными без владельцев, отлов, содержание, транспортировка животных</w:t>
      </w:r>
      <w:r w:rsidR="00B31D76">
        <w:rPr>
          <w:rFonts w:ascii="Times New Roman" w:hAnsi="Times New Roman" w:cs="Times New Roman"/>
          <w:bCs/>
          <w:kern w:val="1"/>
          <w:sz w:val="24"/>
          <w:szCs w:val="24"/>
          <w:lang w:eastAsia="ar-SA"/>
        </w:rPr>
        <w:t xml:space="preserve"> без хозяев)</w:t>
      </w:r>
      <w:r>
        <w:rPr>
          <w:rFonts w:ascii="Times New Roman" w:hAnsi="Times New Roman" w:cs="Times New Roman"/>
          <w:bCs/>
          <w:kern w:val="1"/>
          <w:sz w:val="24"/>
          <w:szCs w:val="24"/>
          <w:lang w:eastAsia="ar-SA"/>
        </w:rPr>
        <w:t>.</w:t>
      </w:r>
      <w:r w:rsidR="00BC6BD5">
        <w:rPr>
          <w:rFonts w:ascii="Times New Roman" w:hAnsi="Times New Roman" w:cs="Times New Roman"/>
          <w:bCs/>
          <w:kern w:val="1"/>
          <w:sz w:val="24"/>
          <w:szCs w:val="24"/>
          <w:lang w:eastAsia="ar-SA"/>
        </w:rPr>
        <w:t xml:space="preserve"> </w:t>
      </w:r>
      <w:r w:rsidR="00231CE2">
        <w:rPr>
          <w:rFonts w:ascii="Times New Roman" w:hAnsi="Times New Roman" w:cs="Times New Roman"/>
          <w:bCs/>
          <w:kern w:val="1"/>
          <w:sz w:val="24"/>
          <w:szCs w:val="24"/>
          <w:lang w:eastAsia="ar-SA"/>
        </w:rPr>
        <w:t xml:space="preserve">В течение года объем финансирования был уточнен на сумму остатка 2020 года и составил </w:t>
      </w:r>
      <w:r w:rsidR="00231CE2" w:rsidRPr="000B0EEB">
        <w:rPr>
          <w:rFonts w:ascii="Times New Roman" w:hAnsi="Times New Roman" w:cs="Times New Roman"/>
          <w:b/>
          <w:bCs/>
          <w:kern w:val="1"/>
          <w:sz w:val="24"/>
          <w:szCs w:val="24"/>
          <w:lang w:eastAsia="ar-SA"/>
        </w:rPr>
        <w:t>3 004,6</w:t>
      </w:r>
      <w:r w:rsidR="00231CE2">
        <w:rPr>
          <w:rFonts w:ascii="Times New Roman" w:hAnsi="Times New Roman" w:cs="Times New Roman"/>
          <w:bCs/>
          <w:kern w:val="1"/>
          <w:sz w:val="24"/>
          <w:szCs w:val="24"/>
          <w:lang w:eastAsia="ar-SA"/>
        </w:rPr>
        <w:t xml:space="preserve"> тыс. рублей.</w:t>
      </w:r>
      <w:r>
        <w:rPr>
          <w:rFonts w:ascii="Times New Roman" w:hAnsi="Times New Roman" w:cs="Times New Roman"/>
          <w:bCs/>
          <w:kern w:val="1"/>
          <w:sz w:val="24"/>
          <w:szCs w:val="24"/>
          <w:lang w:eastAsia="ar-SA"/>
        </w:rPr>
        <w:t xml:space="preserve"> Исполнение </w:t>
      </w:r>
      <w:r w:rsidR="00B31D76">
        <w:rPr>
          <w:rFonts w:ascii="Times New Roman" w:hAnsi="Times New Roman" w:cs="Times New Roman"/>
          <w:bCs/>
          <w:kern w:val="1"/>
          <w:sz w:val="24"/>
          <w:szCs w:val="24"/>
          <w:lang w:eastAsia="ar-SA"/>
        </w:rPr>
        <w:t>в размере</w:t>
      </w:r>
      <w:r>
        <w:rPr>
          <w:rFonts w:ascii="Times New Roman" w:hAnsi="Times New Roman" w:cs="Times New Roman"/>
          <w:bCs/>
          <w:kern w:val="1"/>
          <w:sz w:val="24"/>
          <w:szCs w:val="24"/>
          <w:lang w:eastAsia="ar-SA"/>
        </w:rPr>
        <w:t xml:space="preserve"> </w:t>
      </w:r>
      <w:r w:rsidR="00231CE2" w:rsidRPr="000B0EEB">
        <w:rPr>
          <w:rFonts w:ascii="Times New Roman" w:hAnsi="Times New Roman" w:cs="Times New Roman"/>
          <w:b/>
          <w:bCs/>
          <w:kern w:val="1"/>
          <w:sz w:val="24"/>
          <w:szCs w:val="24"/>
          <w:lang w:eastAsia="ar-SA"/>
        </w:rPr>
        <w:t>1 183,5</w:t>
      </w:r>
      <w:r>
        <w:rPr>
          <w:rFonts w:ascii="Times New Roman" w:hAnsi="Times New Roman" w:cs="Times New Roman"/>
          <w:bCs/>
          <w:kern w:val="1"/>
          <w:sz w:val="24"/>
          <w:szCs w:val="24"/>
          <w:lang w:eastAsia="ar-SA"/>
        </w:rPr>
        <w:t xml:space="preserve"> тыс. рублей (</w:t>
      </w:r>
      <w:r w:rsidR="00231CE2">
        <w:rPr>
          <w:rFonts w:ascii="Times New Roman" w:hAnsi="Times New Roman" w:cs="Times New Roman"/>
          <w:bCs/>
          <w:kern w:val="1"/>
          <w:sz w:val="24"/>
          <w:szCs w:val="24"/>
          <w:lang w:eastAsia="ar-SA"/>
        </w:rPr>
        <w:t>39,4</w:t>
      </w:r>
      <w:r>
        <w:rPr>
          <w:rFonts w:ascii="Times New Roman" w:hAnsi="Times New Roman" w:cs="Times New Roman"/>
          <w:bCs/>
          <w:kern w:val="1"/>
          <w:sz w:val="24"/>
          <w:szCs w:val="24"/>
          <w:lang w:eastAsia="ar-SA"/>
        </w:rPr>
        <w:t xml:space="preserve">%). Не освоено </w:t>
      </w:r>
      <w:r w:rsidR="00231CE2">
        <w:rPr>
          <w:rFonts w:ascii="Times New Roman" w:hAnsi="Times New Roman" w:cs="Times New Roman"/>
          <w:bCs/>
          <w:kern w:val="1"/>
          <w:sz w:val="24"/>
          <w:szCs w:val="24"/>
          <w:lang w:eastAsia="ar-SA"/>
        </w:rPr>
        <w:t>1 821,1</w:t>
      </w:r>
      <w:r>
        <w:rPr>
          <w:rFonts w:ascii="Times New Roman" w:hAnsi="Times New Roman" w:cs="Times New Roman"/>
          <w:bCs/>
          <w:kern w:val="1"/>
          <w:sz w:val="24"/>
          <w:szCs w:val="24"/>
          <w:lang w:eastAsia="ar-SA"/>
        </w:rPr>
        <w:t xml:space="preserve"> тыс. рублей.  </w:t>
      </w:r>
      <w:r w:rsidR="00A852EA">
        <w:rPr>
          <w:rFonts w:ascii="Times New Roman" w:hAnsi="Times New Roman" w:cs="Times New Roman"/>
          <w:bCs/>
          <w:kern w:val="1"/>
          <w:sz w:val="24"/>
          <w:szCs w:val="24"/>
          <w:lang w:eastAsia="ar-SA"/>
        </w:rPr>
        <w:t>На территории Печенгского муниципального округа отловлено 54 собаки, из них 13 собак возвращено прежним владельцам.</w:t>
      </w:r>
    </w:p>
    <w:p w14:paraId="7AF5F86F" w14:textId="77777777" w:rsidR="00A82ADB" w:rsidRPr="00F93A80" w:rsidRDefault="00A82ADB" w:rsidP="00A82ADB">
      <w:pPr>
        <w:tabs>
          <w:tab w:val="left" w:pos="709"/>
        </w:tabs>
        <w:spacing w:after="0" w:line="240" w:lineRule="auto"/>
        <w:jc w:val="both"/>
        <w:rPr>
          <w:rFonts w:ascii="Times New Roman" w:hAnsi="Times New Roman" w:cs="Times New Roman"/>
          <w:b/>
          <w:sz w:val="24"/>
          <w:szCs w:val="24"/>
        </w:rPr>
      </w:pPr>
    </w:p>
    <w:p w14:paraId="5C35E751" w14:textId="77777777" w:rsidR="00BC6BD5" w:rsidRDefault="00A82ADB" w:rsidP="00A82ADB">
      <w:pPr>
        <w:spacing w:after="0" w:line="240" w:lineRule="auto"/>
        <w:jc w:val="center"/>
        <w:rPr>
          <w:rFonts w:ascii="Times New Roman" w:hAnsi="Times New Roman" w:cs="Times New Roman"/>
          <w:sz w:val="24"/>
          <w:szCs w:val="24"/>
          <w:u w:val="single"/>
        </w:rPr>
      </w:pPr>
      <w:r w:rsidRPr="00231CE2">
        <w:rPr>
          <w:rFonts w:ascii="Times New Roman" w:hAnsi="Times New Roman" w:cs="Times New Roman"/>
          <w:sz w:val="24"/>
          <w:szCs w:val="24"/>
          <w:u w:val="single"/>
        </w:rPr>
        <w:t xml:space="preserve">Анализ целевых индикаторов подпрограммы  </w:t>
      </w:r>
      <w:r w:rsidR="00231CE2" w:rsidRPr="00231CE2">
        <w:rPr>
          <w:rFonts w:ascii="Times New Roman" w:hAnsi="Times New Roman" w:cs="Times New Roman"/>
          <w:sz w:val="24"/>
          <w:szCs w:val="24"/>
          <w:u w:val="single"/>
        </w:rPr>
        <w:t>за 2021 год</w:t>
      </w:r>
    </w:p>
    <w:p w14:paraId="75D4AFA2" w14:textId="77777777" w:rsidR="00BC6BD5" w:rsidRPr="00231CE2" w:rsidRDefault="00BC6BD5" w:rsidP="00A82ADB">
      <w:pPr>
        <w:spacing w:after="0" w:line="240" w:lineRule="auto"/>
        <w:jc w:val="center"/>
        <w:rPr>
          <w:rFonts w:ascii="Times New Roman" w:hAnsi="Times New Roman" w:cs="Times New Roman"/>
          <w:sz w:val="24"/>
          <w:szCs w:val="24"/>
          <w:u w:val="single"/>
        </w:rPr>
      </w:pPr>
    </w:p>
    <w:tbl>
      <w:tblPr>
        <w:tblpPr w:leftFromText="180" w:rightFromText="180" w:vertAnchor="text" w:horzAnchor="margin" w:tblpX="108" w:tblpY="81"/>
        <w:tblW w:w="9606" w:type="dxa"/>
        <w:tblLayout w:type="fixed"/>
        <w:tblLook w:val="04A0" w:firstRow="1" w:lastRow="0" w:firstColumn="1" w:lastColumn="0" w:noHBand="0" w:noVBand="1"/>
      </w:tblPr>
      <w:tblGrid>
        <w:gridCol w:w="675"/>
        <w:gridCol w:w="4820"/>
        <w:gridCol w:w="1134"/>
        <w:gridCol w:w="1560"/>
        <w:gridCol w:w="1417"/>
      </w:tblGrid>
      <w:tr w:rsidR="00A82ADB" w:rsidRPr="005F5E42" w14:paraId="1419B6D8" w14:textId="77777777" w:rsidTr="00BC6BD5">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0542A924"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 </w:t>
            </w: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p>
        </w:tc>
        <w:tc>
          <w:tcPr>
            <w:tcW w:w="4820" w:type="dxa"/>
            <w:vMerge w:val="restart"/>
            <w:tcBorders>
              <w:top w:val="single" w:sz="4" w:space="0" w:color="auto"/>
              <w:left w:val="nil"/>
              <w:right w:val="single" w:sz="4" w:space="0" w:color="auto"/>
            </w:tcBorders>
            <w:shd w:val="clear" w:color="auto" w:fill="auto"/>
          </w:tcPr>
          <w:p w14:paraId="695F747C"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Наименование показателя</w:t>
            </w:r>
          </w:p>
        </w:tc>
        <w:tc>
          <w:tcPr>
            <w:tcW w:w="1134" w:type="dxa"/>
            <w:vMerge w:val="restart"/>
            <w:tcBorders>
              <w:top w:val="single" w:sz="4" w:space="0" w:color="auto"/>
              <w:left w:val="nil"/>
              <w:right w:val="single" w:sz="4" w:space="0" w:color="auto"/>
            </w:tcBorders>
            <w:shd w:val="clear" w:color="auto" w:fill="auto"/>
          </w:tcPr>
          <w:p w14:paraId="0E04B1E9"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6529EA98" w14:textId="6CE4E579" w:rsidR="00A82ADB" w:rsidRPr="005F5E42" w:rsidRDefault="00A82ADB" w:rsidP="00231CE2">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w:t>
            </w:r>
            <w:r w:rsidR="00231CE2">
              <w:rPr>
                <w:rFonts w:ascii="Times New Roman" w:hAnsi="Times New Roman" w:cs="Times New Roman"/>
                <w:bCs/>
                <w:sz w:val="20"/>
                <w:szCs w:val="20"/>
              </w:rPr>
              <w:t>1</w:t>
            </w:r>
            <w:r w:rsidRPr="005F5E42">
              <w:rPr>
                <w:rFonts w:ascii="Times New Roman" w:hAnsi="Times New Roman" w:cs="Times New Roman"/>
                <w:bCs/>
                <w:sz w:val="20"/>
                <w:szCs w:val="20"/>
              </w:rPr>
              <w:t xml:space="preserve"> год</w:t>
            </w:r>
          </w:p>
        </w:tc>
      </w:tr>
      <w:tr w:rsidR="00A82ADB" w:rsidRPr="005F5E42" w14:paraId="0F014D7E" w14:textId="77777777" w:rsidTr="00BC6BD5">
        <w:trPr>
          <w:trHeight w:val="145"/>
        </w:trPr>
        <w:tc>
          <w:tcPr>
            <w:tcW w:w="675" w:type="dxa"/>
            <w:vMerge/>
            <w:tcBorders>
              <w:left w:val="single" w:sz="4" w:space="0" w:color="auto"/>
              <w:bottom w:val="single" w:sz="4" w:space="0" w:color="auto"/>
              <w:right w:val="single" w:sz="4" w:space="0" w:color="auto"/>
            </w:tcBorders>
            <w:shd w:val="clear" w:color="auto" w:fill="auto"/>
          </w:tcPr>
          <w:p w14:paraId="398825FB" w14:textId="77777777" w:rsidR="00A82ADB" w:rsidRPr="005F5E42" w:rsidRDefault="00A82ADB" w:rsidP="00DC125C">
            <w:pPr>
              <w:spacing w:after="0" w:line="240" w:lineRule="auto"/>
              <w:jc w:val="center"/>
              <w:rPr>
                <w:rFonts w:ascii="Times New Roman" w:hAnsi="Times New Roman" w:cs="Times New Roman"/>
                <w:bCs/>
                <w:sz w:val="20"/>
                <w:szCs w:val="20"/>
              </w:rPr>
            </w:pPr>
          </w:p>
        </w:tc>
        <w:tc>
          <w:tcPr>
            <w:tcW w:w="4820" w:type="dxa"/>
            <w:vMerge/>
            <w:tcBorders>
              <w:left w:val="nil"/>
              <w:bottom w:val="single" w:sz="4" w:space="0" w:color="auto"/>
              <w:right w:val="single" w:sz="4" w:space="0" w:color="auto"/>
            </w:tcBorders>
            <w:shd w:val="clear" w:color="auto" w:fill="auto"/>
          </w:tcPr>
          <w:p w14:paraId="3725D9C9" w14:textId="77777777" w:rsidR="00A82ADB" w:rsidRPr="005F5E42" w:rsidRDefault="00A82ADB" w:rsidP="00DC125C">
            <w:pPr>
              <w:spacing w:after="0" w:line="240" w:lineRule="auto"/>
              <w:jc w:val="center"/>
              <w:rPr>
                <w:rFonts w:ascii="Times New Roman" w:hAnsi="Times New Roman" w:cs="Times New Roman"/>
                <w:bCs/>
                <w:sz w:val="20"/>
                <w:szCs w:val="20"/>
              </w:rPr>
            </w:pPr>
          </w:p>
        </w:tc>
        <w:tc>
          <w:tcPr>
            <w:tcW w:w="1134" w:type="dxa"/>
            <w:vMerge/>
            <w:tcBorders>
              <w:left w:val="nil"/>
              <w:bottom w:val="single" w:sz="4" w:space="0" w:color="auto"/>
              <w:right w:val="single" w:sz="4" w:space="0" w:color="auto"/>
            </w:tcBorders>
            <w:shd w:val="clear" w:color="auto" w:fill="auto"/>
          </w:tcPr>
          <w:p w14:paraId="4220D86C" w14:textId="77777777" w:rsidR="00A82ADB" w:rsidRPr="005F5E42" w:rsidRDefault="00A82ADB" w:rsidP="00DC125C">
            <w:pPr>
              <w:spacing w:after="0" w:line="240" w:lineRule="auto"/>
              <w:jc w:val="center"/>
              <w:rPr>
                <w:rFonts w:ascii="Times New Roman" w:hAnsi="Times New Roman" w:cs="Times New Roman"/>
                <w:bCs/>
                <w:sz w:val="20"/>
                <w:szCs w:val="20"/>
              </w:rPr>
            </w:pPr>
          </w:p>
        </w:tc>
        <w:tc>
          <w:tcPr>
            <w:tcW w:w="1560" w:type="dxa"/>
            <w:tcBorders>
              <w:top w:val="single" w:sz="4" w:space="0" w:color="auto"/>
              <w:left w:val="nil"/>
              <w:bottom w:val="single" w:sz="4" w:space="0" w:color="auto"/>
              <w:right w:val="single" w:sz="4" w:space="0" w:color="auto"/>
            </w:tcBorders>
            <w:shd w:val="clear" w:color="auto" w:fill="auto"/>
          </w:tcPr>
          <w:p w14:paraId="011B905D"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Утвержденное </w:t>
            </w:r>
          </w:p>
        </w:tc>
        <w:tc>
          <w:tcPr>
            <w:tcW w:w="1417" w:type="dxa"/>
            <w:tcBorders>
              <w:top w:val="single" w:sz="4" w:space="0" w:color="auto"/>
              <w:left w:val="nil"/>
              <w:bottom w:val="single" w:sz="4" w:space="0" w:color="auto"/>
              <w:right w:val="single" w:sz="4" w:space="0" w:color="auto"/>
            </w:tcBorders>
            <w:shd w:val="clear" w:color="auto" w:fill="auto"/>
          </w:tcPr>
          <w:p w14:paraId="197DED32" w14:textId="77777777" w:rsidR="00A82ADB" w:rsidRPr="005F5E42" w:rsidRDefault="00A82ADB" w:rsidP="00DC125C">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Достигнутое </w:t>
            </w:r>
          </w:p>
        </w:tc>
      </w:tr>
      <w:tr w:rsidR="00231CE2" w:rsidRPr="005F5E42" w14:paraId="73EFA138" w14:textId="77777777" w:rsidTr="00BC6BD5">
        <w:trPr>
          <w:trHeight w:val="210"/>
        </w:trPr>
        <w:tc>
          <w:tcPr>
            <w:tcW w:w="675" w:type="dxa"/>
            <w:tcBorders>
              <w:top w:val="nil"/>
              <w:left w:val="single" w:sz="4" w:space="0" w:color="auto"/>
              <w:bottom w:val="single" w:sz="4" w:space="0" w:color="auto"/>
              <w:right w:val="single" w:sz="4" w:space="0" w:color="auto"/>
            </w:tcBorders>
            <w:shd w:val="clear" w:color="auto" w:fill="auto"/>
            <w:noWrap/>
          </w:tcPr>
          <w:p w14:paraId="40068DD6" w14:textId="57116142" w:rsidR="00231CE2" w:rsidRPr="005F5E42" w:rsidRDefault="00231CE2" w:rsidP="00DC125C">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4820" w:type="dxa"/>
            <w:tcBorders>
              <w:top w:val="nil"/>
              <w:left w:val="nil"/>
              <w:bottom w:val="single" w:sz="4" w:space="0" w:color="auto"/>
              <w:right w:val="single" w:sz="4" w:space="0" w:color="auto"/>
            </w:tcBorders>
            <w:shd w:val="clear" w:color="auto" w:fill="auto"/>
            <w:noWrap/>
          </w:tcPr>
          <w:p w14:paraId="16CC208C" w14:textId="77777777" w:rsidR="00231CE2" w:rsidRDefault="00231CE2" w:rsidP="005B1F27">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Количество отловленных безнадзорных животных:</w:t>
            </w:r>
          </w:p>
          <w:p w14:paraId="30095B4D" w14:textId="7B62D8DA" w:rsidR="00231CE2" w:rsidRDefault="00231CE2" w:rsidP="00BC6BD5">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г. Заполярный</w:t>
            </w:r>
          </w:p>
          <w:p w14:paraId="7200548A" w14:textId="770F1508" w:rsidR="00231CE2" w:rsidRDefault="00231CE2" w:rsidP="00BC6BD5">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proofErr w:type="spellStart"/>
            <w:r>
              <w:rPr>
                <w:rFonts w:ascii="Times New Roman" w:hAnsi="Times New Roman" w:cs="Times New Roman"/>
                <w:sz w:val="20"/>
                <w:szCs w:val="20"/>
              </w:rPr>
              <w:t>п</w:t>
            </w:r>
            <w:r w:rsidR="00BC6BD5">
              <w:rPr>
                <w:rFonts w:ascii="Times New Roman" w:hAnsi="Times New Roman" w:cs="Times New Roman"/>
                <w:sz w:val="20"/>
                <w:szCs w:val="20"/>
              </w:rPr>
              <w:t>.</w:t>
            </w:r>
            <w:r>
              <w:rPr>
                <w:rFonts w:ascii="Times New Roman" w:hAnsi="Times New Roman" w:cs="Times New Roman"/>
                <w:sz w:val="20"/>
                <w:szCs w:val="20"/>
              </w:rPr>
              <w:t>г</w:t>
            </w:r>
            <w:r w:rsidR="00BC6BD5">
              <w:rPr>
                <w:rFonts w:ascii="Times New Roman" w:hAnsi="Times New Roman" w:cs="Times New Roman"/>
                <w:sz w:val="20"/>
                <w:szCs w:val="20"/>
              </w:rPr>
              <w:t>.</w:t>
            </w:r>
            <w:r>
              <w:rPr>
                <w:rFonts w:ascii="Times New Roman" w:hAnsi="Times New Roman" w:cs="Times New Roman"/>
                <w:sz w:val="20"/>
                <w:szCs w:val="20"/>
              </w:rPr>
              <w:t>т</w:t>
            </w:r>
            <w:proofErr w:type="spellEnd"/>
            <w:r>
              <w:rPr>
                <w:rFonts w:ascii="Times New Roman" w:hAnsi="Times New Roman" w:cs="Times New Roman"/>
                <w:sz w:val="20"/>
                <w:szCs w:val="20"/>
              </w:rPr>
              <w:t>. Печенга</w:t>
            </w:r>
          </w:p>
          <w:p w14:paraId="11B81B7C" w14:textId="18A6CB6B" w:rsidR="00231CE2" w:rsidRDefault="00231CE2" w:rsidP="00BC6BD5">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proofErr w:type="spellStart"/>
            <w:r>
              <w:rPr>
                <w:rFonts w:ascii="Times New Roman" w:hAnsi="Times New Roman" w:cs="Times New Roman"/>
                <w:sz w:val="20"/>
                <w:szCs w:val="20"/>
              </w:rPr>
              <w:t>н</w:t>
            </w:r>
            <w:r w:rsidR="00BC6BD5">
              <w:rPr>
                <w:rFonts w:ascii="Times New Roman" w:hAnsi="Times New Roman" w:cs="Times New Roman"/>
                <w:sz w:val="20"/>
                <w:szCs w:val="20"/>
              </w:rPr>
              <w:t>.</w:t>
            </w:r>
            <w:r>
              <w:rPr>
                <w:rFonts w:ascii="Times New Roman" w:hAnsi="Times New Roman" w:cs="Times New Roman"/>
                <w:sz w:val="20"/>
                <w:szCs w:val="20"/>
              </w:rPr>
              <w:t>п</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Корзуново</w:t>
            </w:r>
            <w:proofErr w:type="spellEnd"/>
          </w:p>
          <w:p w14:paraId="567C2FA2" w14:textId="3068A76A" w:rsidR="00231CE2" w:rsidRPr="005F5E42" w:rsidRDefault="00231CE2" w:rsidP="00BC6BD5">
            <w:pPr>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п</w:t>
            </w:r>
            <w:r w:rsidR="00BC6BD5">
              <w:rPr>
                <w:rFonts w:ascii="Times New Roman" w:hAnsi="Times New Roman" w:cs="Times New Roman"/>
                <w:sz w:val="20"/>
                <w:szCs w:val="20"/>
              </w:rPr>
              <w:t>.</w:t>
            </w:r>
            <w:r>
              <w:rPr>
                <w:rFonts w:ascii="Times New Roman" w:hAnsi="Times New Roman" w:cs="Times New Roman"/>
                <w:sz w:val="20"/>
                <w:szCs w:val="20"/>
              </w:rPr>
              <w:t>г</w:t>
            </w:r>
            <w:r w:rsidR="00BC6BD5">
              <w:rPr>
                <w:rFonts w:ascii="Times New Roman" w:hAnsi="Times New Roman" w:cs="Times New Roman"/>
                <w:sz w:val="20"/>
                <w:szCs w:val="20"/>
              </w:rPr>
              <w:t>.</w:t>
            </w:r>
            <w:r>
              <w:rPr>
                <w:rFonts w:ascii="Times New Roman" w:hAnsi="Times New Roman" w:cs="Times New Roman"/>
                <w:sz w:val="20"/>
                <w:szCs w:val="20"/>
              </w:rPr>
              <w:t>т</w:t>
            </w:r>
            <w:proofErr w:type="spellEnd"/>
            <w:r>
              <w:rPr>
                <w:rFonts w:ascii="Times New Roman" w:hAnsi="Times New Roman" w:cs="Times New Roman"/>
                <w:sz w:val="20"/>
                <w:szCs w:val="20"/>
              </w:rPr>
              <w:t>. Никель</w:t>
            </w:r>
          </w:p>
        </w:tc>
        <w:tc>
          <w:tcPr>
            <w:tcW w:w="1134" w:type="dxa"/>
            <w:tcBorders>
              <w:top w:val="nil"/>
              <w:left w:val="nil"/>
              <w:bottom w:val="single" w:sz="4" w:space="0" w:color="auto"/>
              <w:right w:val="single" w:sz="4" w:space="0" w:color="auto"/>
            </w:tcBorders>
            <w:shd w:val="clear" w:color="auto" w:fill="auto"/>
          </w:tcPr>
          <w:p w14:paraId="16E9277D" w14:textId="77777777" w:rsidR="00231CE2" w:rsidRDefault="00231CE2" w:rsidP="005B1F27">
            <w:pPr>
              <w:tabs>
                <w:tab w:val="left" w:pos="0"/>
                <w:tab w:val="left" w:pos="284"/>
                <w:tab w:val="left" w:pos="426"/>
              </w:tabs>
              <w:spacing w:after="0" w:line="240" w:lineRule="auto"/>
              <w:ind w:right="-1"/>
              <w:jc w:val="center"/>
              <w:rPr>
                <w:rFonts w:ascii="Times New Roman" w:hAnsi="Times New Roman" w:cs="Times New Roman"/>
                <w:sz w:val="20"/>
                <w:szCs w:val="20"/>
              </w:rPr>
            </w:pPr>
          </w:p>
          <w:p w14:paraId="753C36C2" w14:textId="099CAD39" w:rsidR="00231CE2" w:rsidRPr="005F5E42" w:rsidRDefault="00231CE2"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60" w:type="dxa"/>
            <w:tcBorders>
              <w:top w:val="nil"/>
              <w:left w:val="nil"/>
              <w:bottom w:val="single" w:sz="4" w:space="0" w:color="auto"/>
              <w:right w:val="single" w:sz="4" w:space="0" w:color="auto"/>
            </w:tcBorders>
            <w:shd w:val="clear" w:color="auto" w:fill="auto"/>
            <w:noWrap/>
          </w:tcPr>
          <w:p w14:paraId="5AAE09C5" w14:textId="77777777" w:rsidR="00231CE2" w:rsidRDefault="00231CE2" w:rsidP="005B1F27">
            <w:pPr>
              <w:spacing w:after="0" w:line="240" w:lineRule="auto"/>
              <w:jc w:val="center"/>
              <w:rPr>
                <w:rFonts w:ascii="Times New Roman" w:hAnsi="Times New Roman" w:cs="Times New Roman"/>
                <w:sz w:val="20"/>
                <w:szCs w:val="20"/>
              </w:rPr>
            </w:pPr>
          </w:p>
          <w:p w14:paraId="61B9AEE5" w14:textId="77777777" w:rsidR="00231CE2" w:rsidRDefault="00231CE2" w:rsidP="005B1F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90</w:t>
            </w:r>
          </w:p>
          <w:p w14:paraId="2B776959" w14:textId="77777777" w:rsidR="00231CE2" w:rsidRDefault="00231CE2" w:rsidP="005B1F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55</w:t>
            </w:r>
          </w:p>
          <w:p w14:paraId="1F11533A" w14:textId="77777777" w:rsidR="00231CE2" w:rsidRDefault="00231CE2" w:rsidP="005B1F2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40</w:t>
            </w:r>
          </w:p>
          <w:p w14:paraId="220DB9AC" w14:textId="76B28E04" w:rsidR="00231CE2" w:rsidRPr="005F5E42" w:rsidRDefault="00231CE2"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45</w:t>
            </w:r>
          </w:p>
        </w:tc>
        <w:tc>
          <w:tcPr>
            <w:tcW w:w="1417" w:type="dxa"/>
            <w:tcBorders>
              <w:top w:val="nil"/>
              <w:left w:val="nil"/>
              <w:bottom w:val="single" w:sz="4" w:space="0" w:color="auto"/>
              <w:right w:val="single" w:sz="4" w:space="0" w:color="auto"/>
            </w:tcBorders>
            <w:shd w:val="clear" w:color="auto" w:fill="auto"/>
          </w:tcPr>
          <w:p w14:paraId="1B26F37C" w14:textId="77777777" w:rsidR="00231CE2" w:rsidRDefault="00231CE2" w:rsidP="00DC125C">
            <w:pPr>
              <w:spacing w:after="0" w:line="240" w:lineRule="auto"/>
              <w:jc w:val="center"/>
              <w:rPr>
                <w:rFonts w:ascii="Times New Roman" w:hAnsi="Times New Roman" w:cs="Times New Roman"/>
                <w:sz w:val="20"/>
                <w:szCs w:val="20"/>
              </w:rPr>
            </w:pPr>
          </w:p>
          <w:p w14:paraId="1284AF07" w14:textId="77777777" w:rsidR="00630023" w:rsidRDefault="00630023"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p w14:paraId="073B5306" w14:textId="77777777" w:rsidR="00630023" w:rsidRDefault="00630023"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p w14:paraId="596E6CCC" w14:textId="77777777" w:rsidR="00630023" w:rsidRDefault="00630023"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p w14:paraId="16DB3E3E" w14:textId="7E32F1B4" w:rsidR="00231CE2" w:rsidRPr="005F5E42" w:rsidRDefault="00630023" w:rsidP="0063002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r>
    </w:tbl>
    <w:p w14:paraId="4B08D33C" w14:textId="52A57CB5" w:rsidR="00A82ADB" w:rsidRPr="005A53FE" w:rsidRDefault="00A82ADB" w:rsidP="00A82ADB">
      <w:pPr>
        <w:autoSpaceDE w:val="0"/>
        <w:autoSpaceDN w:val="0"/>
        <w:adjustRightInd w:val="0"/>
        <w:spacing w:after="0" w:line="240" w:lineRule="auto"/>
        <w:ind w:firstLine="709"/>
        <w:jc w:val="both"/>
        <w:rPr>
          <w:rFonts w:ascii="Times New Roman" w:hAnsi="Times New Roman" w:cs="Times New Roman"/>
          <w:sz w:val="18"/>
          <w:szCs w:val="18"/>
          <w:u w:val="single"/>
        </w:rPr>
      </w:pPr>
    </w:p>
    <w:p w14:paraId="37EAB304" w14:textId="77777777" w:rsidR="00C54209" w:rsidRDefault="00C54209" w:rsidP="00C54209">
      <w:pPr>
        <w:tabs>
          <w:tab w:val="left" w:pos="709"/>
        </w:tabs>
        <w:spacing w:after="0" w:line="240" w:lineRule="auto"/>
        <w:jc w:val="center"/>
        <w:rPr>
          <w:rFonts w:ascii="Times New Roman" w:hAnsi="Times New Roman" w:cs="Times New Roman"/>
          <w:b/>
          <w:sz w:val="24"/>
          <w:szCs w:val="24"/>
        </w:rPr>
      </w:pPr>
      <w:r w:rsidRPr="006772DF">
        <w:rPr>
          <w:rFonts w:ascii="Times New Roman" w:hAnsi="Times New Roman" w:cs="Times New Roman"/>
          <w:b/>
          <w:sz w:val="24"/>
          <w:szCs w:val="24"/>
        </w:rPr>
        <w:t>Оценка эффективности реализации муниципальной программы</w:t>
      </w:r>
    </w:p>
    <w:p w14:paraId="41E269A9" w14:textId="77777777" w:rsidR="00C54209" w:rsidRPr="006772DF" w:rsidRDefault="00C54209" w:rsidP="00C54209">
      <w:pPr>
        <w:tabs>
          <w:tab w:val="left" w:pos="709"/>
        </w:tabs>
        <w:spacing w:after="0" w:line="240" w:lineRule="auto"/>
        <w:jc w:val="center"/>
        <w:rPr>
          <w:rFonts w:ascii="Times New Roman" w:hAnsi="Times New Roman" w:cs="Times New Roman"/>
          <w:b/>
          <w:sz w:val="24"/>
          <w:szCs w:val="24"/>
        </w:rPr>
      </w:pPr>
    </w:p>
    <w:p w14:paraId="25FC3DA1" w14:textId="25FFAFF9" w:rsidR="00C54209" w:rsidRPr="0073706D" w:rsidRDefault="00C54209" w:rsidP="00BC6BD5">
      <w:pPr>
        <w:tabs>
          <w:tab w:val="left" w:pos="284"/>
          <w:tab w:val="left" w:pos="709"/>
        </w:tabs>
        <w:spacing w:after="0" w:line="240" w:lineRule="auto"/>
        <w:ind w:firstLine="709"/>
        <w:jc w:val="both"/>
        <w:rPr>
          <w:rFonts w:ascii="Times New Roman" w:hAnsi="Times New Roman" w:cs="Times New Roman"/>
          <w:sz w:val="18"/>
          <w:szCs w:val="18"/>
          <w:highlight w:val="yellow"/>
        </w:rPr>
      </w:pPr>
      <w:r w:rsidRPr="005A7217">
        <w:rPr>
          <w:rFonts w:ascii="Times New Roman" w:hAnsi="Times New Roman" w:cs="Times New Roman"/>
          <w:sz w:val="24"/>
          <w:szCs w:val="24"/>
        </w:rPr>
        <w:t xml:space="preserve">Оценка эффективности реализации </w:t>
      </w:r>
      <w:r>
        <w:rPr>
          <w:rFonts w:ascii="Times New Roman" w:hAnsi="Times New Roman" w:cs="Times New Roman"/>
          <w:sz w:val="24"/>
          <w:szCs w:val="24"/>
        </w:rPr>
        <w:t>П</w:t>
      </w:r>
      <w:r w:rsidRPr="005A7217">
        <w:rPr>
          <w:rFonts w:ascii="Times New Roman" w:hAnsi="Times New Roman" w:cs="Times New Roman"/>
          <w:sz w:val="24"/>
          <w:szCs w:val="24"/>
        </w:rPr>
        <w:t xml:space="preserve">рограммы </w:t>
      </w:r>
      <w:r>
        <w:rPr>
          <w:rFonts w:ascii="Times New Roman" w:hAnsi="Times New Roman" w:cs="Times New Roman"/>
          <w:sz w:val="24"/>
          <w:szCs w:val="24"/>
        </w:rPr>
        <w:t>за 2021</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Печенгск</w:t>
      </w:r>
      <w:r>
        <w:rPr>
          <w:rFonts w:ascii="Times New Roman" w:hAnsi="Times New Roman" w:cs="Times New Roman"/>
          <w:sz w:val="24"/>
          <w:szCs w:val="24"/>
        </w:rPr>
        <w:t>ого</w:t>
      </w:r>
      <w:r w:rsidRPr="005A7217">
        <w:rPr>
          <w:rFonts w:ascii="Times New Roman" w:hAnsi="Times New Roman" w:cs="Times New Roman"/>
          <w:sz w:val="24"/>
          <w:szCs w:val="24"/>
        </w:rPr>
        <w:t xml:space="preserve">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утвержденн</w:t>
      </w:r>
      <w:r w:rsidR="00052E96">
        <w:rPr>
          <w:rFonts w:ascii="Times New Roman" w:hAnsi="Times New Roman" w:cs="Times New Roman"/>
          <w:sz w:val="24"/>
          <w:szCs w:val="24"/>
        </w:rPr>
        <w:t>ого</w:t>
      </w:r>
      <w:r w:rsidRPr="005A7217">
        <w:rPr>
          <w:rFonts w:ascii="Times New Roman" w:hAnsi="Times New Roman" w:cs="Times New Roman"/>
          <w:sz w:val="24"/>
          <w:szCs w:val="24"/>
        </w:rPr>
        <w:t xml:space="preserve"> постановлением администрации Печенгского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xml:space="preserve"> от </w:t>
      </w:r>
      <w:r>
        <w:rPr>
          <w:rFonts w:ascii="Times New Roman" w:hAnsi="Times New Roman" w:cs="Times New Roman"/>
          <w:sz w:val="24"/>
          <w:szCs w:val="24"/>
        </w:rPr>
        <w:t>16.08</w:t>
      </w:r>
      <w:r w:rsidRPr="005A7217">
        <w:rPr>
          <w:rFonts w:ascii="Times New Roman" w:hAnsi="Times New Roman" w:cs="Times New Roman"/>
          <w:sz w:val="24"/>
          <w:szCs w:val="24"/>
        </w:rPr>
        <w:t>.20</w:t>
      </w:r>
      <w:r>
        <w:rPr>
          <w:rFonts w:ascii="Times New Roman" w:hAnsi="Times New Roman" w:cs="Times New Roman"/>
          <w:sz w:val="24"/>
          <w:szCs w:val="24"/>
        </w:rPr>
        <w:t>21</w:t>
      </w:r>
      <w:r w:rsidRPr="005A7217">
        <w:rPr>
          <w:rFonts w:ascii="Times New Roman" w:hAnsi="Times New Roman" w:cs="Times New Roman"/>
          <w:sz w:val="24"/>
          <w:szCs w:val="24"/>
        </w:rPr>
        <w:t xml:space="preserve"> </w:t>
      </w:r>
      <w:r w:rsidR="00BC6BD5">
        <w:rPr>
          <w:rFonts w:ascii="Times New Roman" w:hAnsi="Times New Roman" w:cs="Times New Roman"/>
          <w:sz w:val="24"/>
          <w:szCs w:val="24"/>
        </w:rPr>
        <w:br/>
      </w:r>
      <w:r w:rsidRPr="005A7217">
        <w:rPr>
          <w:rFonts w:ascii="Times New Roman" w:hAnsi="Times New Roman" w:cs="Times New Roman"/>
          <w:sz w:val="24"/>
          <w:szCs w:val="24"/>
        </w:rPr>
        <w:t xml:space="preserve">№ </w:t>
      </w:r>
      <w:r>
        <w:rPr>
          <w:rFonts w:ascii="Times New Roman" w:hAnsi="Times New Roman" w:cs="Times New Roman"/>
          <w:sz w:val="24"/>
          <w:szCs w:val="24"/>
        </w:rPr>
        <w:t>838</w:t>
      </w:r>
      <w:r w:rsidRPr="005A7217">
        <w:rPr>
          <w:rFonts w:ascii="Times New Roman" w:hAnsi="Times New Roman" w:cs="Times New Roman"/>
          <w:sz w:val="24"/>
          <w:szCs w:val="24"/>
        </w:rPr>
        <w:t>.</w:t>
      </w:r>
    </w:p>
    <w:p w14:paraId="58D51D08" w14:textId="77777777" w:rsidR="00C54209" w:rsidRDefault="00C54209" w:rsidP="00BC6BD5">
      <w:pPr>
        <w:tabs>
          <w:tab w:val="left" w:pos="284"/>
          <w:tab w:val="left" w:pos="709"/>
        </w:tabs>
        <w:spacing w:after="0" w:line="240" w:lineRule="auto"/>
        <w:ind w:firstLine="709"/>
        <w:jc w:val="both"/>
        <w:rPr>
          <w:rFonts w:ascii="Times New Roman" w:hAnsi="Times New Roman" w:cs="Times New Roman"/>
          <w:sz w:val="24"/>
          <w:szCs w:val="24"/>
        </w:rPr>
      </w:pPr>
    </w:p>
    <w:p w14:paraId="02C7AA0E" w14:textId="32E56926" w:rsidR="00C54209" w:rsidRDefault="00C54209" w:rsidP="00BC6BD5">
      <w:pPr>
        <w:tabs>
          <w:tab w:val="left" w:pos="284"/>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Оценка достижения плановых значений показателей Программы:</w:t>
      </w:r>
    </w:p>
    <w:p w14:paraId="40D38F03" w14:textId="77777777" w:rsidR="00C54209" w:rsidRPr="00F55A2E" w:rsidRDefault="00C54209" w:rsidP="00C54209">
      <w:pPr>
        <w:tabs>
          <w:tab w:val="left" w:pos="284"/>
          <w:tab w:val="left" w:pos="709"/>
        </w:tabs>
        <w:spacing w:after="0" w:line="240" w:lineRule="auto"/>
        <w:jc w:val="both"/>
        <w:rPr>
          <w:rFonts w:ascii="Times New Roman" w:hAnsi="Times New Roman" w:cs="Times New Roman"/>
        </w:rPr>
      </w:pPr>
    </w:p>
    <w:p w14:paraId="0F223B37" w14:textId="28439625" w:rsidR="00C54209" w:rsidRPr="00052E96" w:rsidRDefault="00C54209" w:rsidP="00C54209">
      <w:pPr>
        <w:tabs>
          <w:tab w:val="left" w:pos="284"/>
          <w:tab w:val="left" w:pos="709"/>
        </w:tabs>
        <w:spacing w:after="0" w:line="240" w:lineRule="auto"/>
        <w:jc w:val="both"/>
        <w:rPr>
          <w:rFonts w:ascii="Times New Roman" w:hAnsi="Times New Roman" w:cs="Times New Roman"/>
          <w:u w:val="single"/>
        </w:rPr>
      </w:pPr>
      <w:r w:rsidRPr="00F55A2E">
        <w:rPr>
          <w:rFonts w:ascii="Times New Roman" w:hAnsi="Times New Roman" w:cs="Times New Roman"/>
        </w:rPr>
        <w:t xml:space="preserve">                         </w:t>
      </w:r>
      <w:r w:rsidR="00052E96" w:rsidRPr="00052E96">
        <w:rPr>
          <w:rFonts w:ascii="Times New Roman" w:hAnsi="Times New Roman" w:cs="Times New Roman"/>
          <w:u w:val="single"/>
        </w:rPr>
        <w:t>4/3+1/1+1/1+1/1+1/1+1/1+4,45/1,4+0,55/0,5+1/1+1/1+1/2+1/2+4/6+1/1+1/2+0/1+0/2+</w:t>
      </w:r>
      <w:r w:rsidRPr="00052E96">
        <w:rPr>
          <w:rFonts w:ascii="Times New Roman" w:hAnsi="Times New Roman" w:cs="Times New Roman"/>
          <w:u w:val="single"/>
        </w:rPr>
        <w:t xml:space="preserve">  </w:t>
      </w:r>
    </w:p>
    <w:p w14:paraId="2F465E49" w14:textId="4EB962DF" w:rsidR="00CC5B47" w:rsidRPr="00052E96" w:rsidRDefault="00052E96" w:rsidP="00CC5B47">
      <w:pPr>
        <w:shd w:val="clear" w:color="auto" w:fill="FFFFFF"/>
        <w:spacing w:after="0" w:line="274" w:lineRule="exact"/>
        <w:ind w:firstLine="709"/>
        <w:jc w:val="both"/>
        <w:rPr>
          <w:rFonts w:ascii="Times New Roman" w:eastAsia="Times New Roman" w:hAnsi="Times New Roman" w:cs="Times New Roman"/>
          <w:color w:val="000000"/>
          <w:spacing w:val="1"/>
          <w:u w:val="single"/>
          <w:lang w:eastAsia="ru-RU"/>
        </w:rPr>
      </w:pPr>
      <w:r>
        <w:rPr>
          <w:rFonts w:ascii="Times New Roman" w:eastAsia="Times New Roman" w:hAnsi="Times New Roman" w:cs="Times New Roman"/>
          <w:color w:val="000000"/>
          <w:spacing w:val="1"/>
          <w:lang w:eastAsia="ru-RU"/>
        </w:rPr>
        <w:lastRenderedPageBreak/>
        <w:t xml:space="preserve">              </w:t>
      </w:r>
      <w:r w:rsidRPr="00052E96">
        <w:rPr>
          <w:rFonts w:ascii="Times New Roman" w:eastAsia="Times New Roman" w:hAnsi="Times New Roman" w:cs="Times New Roman"/>
          <w:color w:val="000000"/>
          <w:spacing w:val="1"/>
          <w:u w:val="single"/>
          <w:lang w:eastAsia="ru-RU"/>
        </w:rPr>
        <w:t>+0/1+1/1+1589/1300+4/4+1/1+12/12+3/3+0/20+1/1+11/20+1/1+5/5+3/2+12/7+100/100+</w:t>
      </w:r>
    </w:p>
    <w:p w14:paraId="18765420" w14:textId="740DC131" w:rsidR="00052E96" w:rsidRPr="00052E96" w:rsidRDefault="00052E96" w:rsidP="00CC5B47">
      <w:pPr>
        <w:shd w:val="clear" w:color="auto" w:fill="FFFFFF"/>
        <w:spacing w:after="0" w:line="274" w:lineRule="exact"/>
        <w:ind w:firstLine="709"/>
        <w:jc w:val="both"/>
        <w:rPr>
          <w:rFonts w:ascii="Times New Roman" w:eastAsia="Times New Roman" w:hAnsi="Times New Roman" w:cs="Times New Roman"/>
          <w:color w:val="000000"/>
          <w:spacing w:val="1"/>
          <w:u w:val="single"/>
          <w:lang w:eastAsia="ru-RU"/>
        </w:rPr>
      </w:pPr>
      <w:proofErr w:type="gramStart"/>
      <w:r>
        <w:rPr>
          <w:rFonts w:ascii="Times New Roman" w:eastAsia="Times New Roman" w:hAnsi="Times New Roman" w:cs="Times New Roman"/>
          <w:color w:val="000000"/>
          <w:spacing w:val="1"/>
          <w:lang w:eastAsia="ru-RU"/>
        </w:rPr>
        <w:t>ДИП</w:t>
      </w:r>
      <w:proofErr w:type="gramEnd"/>
      <w:r>
        <w:rPr>
          <w:rFonts w:ascii="Times New Roman" w:eastAsia="Times New Roman" w:hAnsi="Times New Roman" w:cs="Times New Roman"/>
          <w:color w:val="000000"/>
          <w:spacing w:val="1"/>
          <w:lang w:eastAsia="ru-RU"/>
        </w:rPr>
        <w:t xml:space="preserve"> =   </w:t>
      </w:r>
      <w:r w:rsidRPr="00052E96">
        <w:rPr>
          <w:rFonts w:ascii="Times New Roman" w:eastAsia="Times New Roman" w:hAnsi="Times New Roman" w:cs="Times New Roman"/>
          <w:color w:val="000000"/>
          <w:spacing w:val="1"/>
          <w:u w:val="single"/>
          <w:lang w:eastAsia="ru-RU"/>
        </w:rPr>
        <w:t>+54/230</w:t>
      </w:r>
    </w:p>
    <w:p w14:paraId="468DC9FB" w14:textId="3912D868" w:rsidR="00052E96" w:rsidRPr="00052E96" w:rsidRDefault="00052E96" w:rsidP="00CC5B47">
      <w:pPr>
        <w:shd w:val="clear" w:color="auto" w:fill="FFFFFF"/>
        <w:spacing w:after="0" w:line="274" w:lineRule="exact"/>
        <w:ind w:firstLine="709"/>
        <w:jc w:val="both"/>
        <w:rPr>
          <w:rFonts w:ascii="Times New Roman" w:eastAsia="Times New Roman" w:hAnsi="Times New Roman" w:cs="Times New Roman"/>
          <w:b/>
          <w:color w:val="000000"/>
          <w:spacing w:val="1"/>
          <w:lang w:eastAsia="ru-RU"/>
        </w:rPr>
      </w:pPr>
      <w:r>
        <w:rPr>
          <w:rFonts w:ascii="Times New Roman" w:eastAsia="Times New Roman" w:hAnsi="Times New Roman" w:cs="Times New Roman"/>
          <w:color w:val="000000"/>
          <w:spacing w:val="1"/>
          <w:lang w:eastAsia="ru-RU"/>
        </w:rPr>
        <w:t xml:space="preserve">                  33           =  </w:t>
      </w:r>
      <w:r w:rsidRPr="00052E96">
        <w:rPr>
          <w:rFonts w:ascii="Times New Roman" w:eastAsia="Times New Roman" w:hAnsi="Times New Roman" w:cs="Times New Roman"/>
          <w:b/>
          <w:color w:val="000000"/>
          <w:spacing w:val="1"/>
          <w:lang w:eastAsia="ru-RU"/>
        </w:rPr>
        <w:t>0,81</w:t>
      </w:r>
    </w:p>
    <w:p w14:paraId="24820996" w14:textId="77777777" w:rsidR="00D26423" w:rsidRDefault="00D26423" w:rsidP="00C54209">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p>
    <w:p w14:paraId="2B9DAAE9" w14:textId="77777777" w:rsidR="00C54209" w:rsidRDefault="00C54209" w:rsidP="00C54209">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7517D2">
        <w:rPr>
          <w:rFonts w:ascii="Times New Roman" w:eastAsia="Times New Roman" w:hAnsi="Times New Roman" w:cs="Times New Roman"/>
          <w:color w:val="000000"/>
          <w:spacing w:val="1"/>
          <w:sz w:val="24"/>
          <w:szCs w:val="24"/>
          <w:u w:val="single"/>
          <w:lang w:eastAsia="ru-RU"/>
        </w:rPr>
        <w:t>Шкала оценки результативности муниципальной программы</w:t>
      </w:r>
    </w:p>
    <w:p w14:paraId="2BB68327" w14:textId="77777777" w:rsidR="00D26423" w:rsidRDefault="00D26423" w:rsidP="00C54209">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p>
    <w:tbl>
      <w:tblPr>
        <w:tblW w:w="9498" w:type="dxa"/>
        <w:tblInd w:w="75" w:type="dxa"/>
        <w:tblLayout w:type="fixed"/>
        <w:tblCellMar>
          <w:left w:w="75" w:type="dxa"/>
          <w:right w:w="75" w:type="dxa"/>
        </w:tblCellMar>
        <w:tblLook w:val="04A0" w:firstRow="1" w:lastRow="0" w:firstColumn="1" w:lastColumn="0" w:noHBand="0" w:noVBand="1"/>
      </w:tblPr>
      <w:tblGrid>
        <w:gridCol w:w="2835"/>
        <w:gridCol w:w="6663"/>
      </w:tblGrid>
      <w:tr w:rsidR="00C54209" w:rsidRPr="007517D2" w14:paraId="5F80BF31" w14:textId="77777777" w:rsidTr="00BC6BD5">
        <w:tc>
          <w:tcPr>
            <w:tcW w:w="2835" w:type="dxa"/>
            <w:tcBorders>
              <w:top w:val="single" w:sz="4" w:space="0" w:color="auto"/>
              <w:left w:val="single" w:sz="4" w:space="0" w:color="auto"/>
              <w:bottom w:val="single" w:sz="4" w:space="0" w:color="auto"/>
              <w:right w:val="single" w:sz="4" w:space="0" w:color="auto"/>
            </w:tcBorders>
            <w:hideMark/>
          </w:tcPr>
          <w:p w14:paraId="0A7FBB85" w14:textId="77777777" w:rsidR="00C54209" w:rsidRPr="007517D2" w:rsidRDefault="00C54209" w:rsidP="001F62C8">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 xml:space="preserve">Значение </w:t>
            </w:r>
            <w:proofErr w:type="gramStart"/>
            <w:r w:rsidRPr="007517D2">
              <w:rPr>
                <w:rFonts w:ascii="Times New Roman" w:eastAsia="Times New Roman" w:hAnsi="Times New Roman" w:cs="Times New Roman"/>
                <w:color w:val="000000"/>
                <w:spacing w:val="1"/>
                <w:sz w:val="24"/>
                <w:szCs w:val="24"/>
                <w:lang w:eastAsia="ru-RU"/>
              </w:rPr>
              <w:t>ДИП</w:t>
            </w:r>
            <w:proofErr w:type="gramEnd"/>
          </w:p>
        </w:tc>
        <w:tc>
          <w:tcPr>
            <w:tcW w:w="6663" w:type="dxa"/>
            <w:tcBorders>
              <w:top w:val="single" w:sz="4" w:space="0" w:color="auto"/>
              <w:left w:val="single" w:sz="4" w:space="0" w:color="auto"/>
              <w:bottom w:val="single" w:sz="4" w:space="0" w:color="auto"/>
              <w:right w:val="single" w:sz="4" w:space="0" w:color="auto"/>
            </w:tcBorders>
            <w:hideMark/>
          </w:tcPr>
          <w:p w14:paraId="61499908" w14:textId="77777777" w:rsidR="00C54209" w:rsidRPr="007517D2" w:rsidRDefault="00C54209" w:rsidP="001F62C8">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Оценка</w:t>
            </w:r>
          </w:p>
        </w:tc>
      </w:tr>
      <w:tr w:rsidR="00C54209" w:rsidRPr="007517D2" w14:paraId="05B6D4BA" w14:textId="77777777" w:rsidTr="00BC6BD5">
        <w:tc>
          <w:tcPr>
            <w:tcW w:w="2835" w:type="dxa"/>
            <w:tcBorders>
              <w:top w:val="single" w:sz="4" w:space="0" w:color="auto"/>
              <w:left w:val="single" w:sz="8" w:space="0" w:color="auto"/>
              <w:bottom w:val="single" w:sz="8" w:space="0" w:color="auto"/>
              <w:right w:val="single" w:sz="8" w:space="0" w:color="auto"/>
            </w:tcBorders>
            <w:hideMark/>
          </w:tcPr>
          <w:p w14:paraId="69339B3B" w14:textId="77777777" w:rsidR="00C54209" w:rsidRPr="00DE2EC2" w:rsidRDefault="00C54209" w:rsidP="001F62C8">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Pr>
                <w:rFonts w:ascii="Times New Roman" w:eastAsia="Calibri" w:hAnsi="Times New Roman" w:cs="Times New Roman"/>
                <w:sz w:val="24"/>
                <w:szCs w:val="24"/>
              </w:rPr>
              <w:t>0,7</w:t>
            </w:r>
            <w:r w:rsidRPr="001A5D41">
              <w:rPr>
                <w:rFonts w:ascii="Times New Roman" w:eastAsia="Calibri" w:hAnsi="Times New Roman" w:cs="Times New Roman"/>
                <w:sz w:val="24"/>
                <w:szCs w:val="24"/>
              </w:rPr>
              <w:t xml:space="preserve"> &lt;= </w:t>
            </w:r>
            <w:proofErr w:type="gramStart"/>
            <w:r>
              <w:rPr>
                <w:rFonts w:ascii="Times New Roman" w:eastAsia="Calibri" w:hAnsi="Times New Roman" w:cs="Times New Roman"/>
                <w:sz w:val="24"/>
                <w:szCs w:val="24"/>
              </w:rPr>
              <w:t>ДИП</w:t>
            </w:r>
            <w:proofErr w:type="gramEnd"/>
            <w:r w:rsidRPr="001A5D41">
              <w:rPr>
                <w:rFonts w:ascii="Times New Roman" w:eastAsia="Calibri" w:hAnsi="Times New Roman" w:cs="Times New Roman"/>
                <w:sz w:val="24"/>
                <w:szCs w:val="24"/>
              </w:rPr>
              <w:t xml:space="preserve"> &lt;= </w:t>
            </w:r>
            <w:r>
              <w:rPr>
                <w:rFonts w:ascii="Times New Roman" w:eastAsia="Calibri" w:hAnsi="Times New Roman" w:cs="Times New Roman"/>
                <w:sz w:val="24"/>
                <w:szCs w:val="24"/>
              </w:rPr>
              <w:t>0,95</w:t>
            </w:r>
          </w:p>
        </w:tc>
        <w:tc>
          <w:tcPr>
            <w:tcW w:w="6663" w:type="dxa"/>
            <w:tcBorders>
              <w:top w:val="single" w:sz="4" w:space="0" w:color="auto"/>
              <w:left w:val="single" w:sz="8" w:space="0" w:color="auto"/>
              <w:bottom w:val="single" w:sz="8" w:space="0" w:color="auto"/>
              <w:right w:val="single" w:sz="8" w:space="0" w:color="auto"/>
            </w:tcBorders>
          </w:tcPr>
          <w:p w14:paraId="06A1BC06" w14:textId="14A15669" w:rsidR="00C039C4" w:rsidRPr="007517D2" w:rsidRDefault="00C54209" w:rsidP="002C1F7F">
            <w:pPr>
              <w:shd w:val="clear" w:color="auto" w:fill="FFFFFF"/>
              <w:spacing w:after="0" w:line="274" w:lineRule="exac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Средняя результативность Программы (недовыполнение пл</w:t>
            </w:r>
            <w:r w:rsidR="00BC6BD5">
              <w:rPr>
                <w:rFonts w:ascii="Times New Roman" w:eastAsia="Times New Roman" w:hAnsi="Times New Roman" w:cs="Times New Roman"/>
                <w:color w:val="000000"/>
                <w:spacing w:val="1"/>
                <w:sz w:val="24"/>
                <w:szCs w:val="24"/>
                <w:lang w:eastAsia="ru-RU"/>
              </w:rPr>
              <w:t>ана)</w:t>
            </w:r>
          </w:p>
        </w:tc>
      </w:tr>
    </w:tbl>
    <w:p w14:paraId="520B8CEE" w14:textId="21A2D9C4" w:rsidR="00C54209" w:rsidRPr="006772DF" w:rsidRDefault="00C54209" w:rsidP="00DB4883">
      <w:pPr>
        <w:shd w:val="clear" w:color="auto" w:fill="FFFFFF"/>
        <w:spacing w:after="0" w:line="274" w:lineRule="exact"/>
        <w:ind w:firstLine="709"/>
        <w:jc w:val="both"/>
        <w:rPr>
          <w:rFonts w:ascii="Times New Roman" w:hAnsi="Times New Roman" w:cs="Times New Roman"/>
          <w:sz w:val="24"/>
          <w:szCs w:val="24"/>
        </w:rPr>
      </w:pPr>
      <w:r>
        <w:rPr>
          <w:rFonts w:ascii="Times New Roman" w:eastAsia="Times New Roman" w:hAnsi="Times New Roman" w:cs="Times New Roman"/>
          <w:color w:val="000000"/>
          <w:spacing w:val="1"/>
          <w:lang w:eastAsia="ru-RU"/>
        </w:rPr>
        <w:t xml:space="preserve">            </w:t>
      </w:r>
    </w:p>
    <w:p w14:paraId="202A6A7E" w14:textId="0C7CC500" w:rsidR="00C54209" w:rsidRPr="00B7617D" w:rsidRDefault="00C54209" w:rsidP="00BC6BD5">
      <w:pPr>
        <w:tabs>
          <w:tab w:val="left" w:pos="709"/>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B7617D">
        <w:rPr>
          <w:rFonts w:ascii="Times New Roman" w:eastAsia="Times New Roman" w:hAnsi="Times New Roman" w:cs="Times New Roman"/>
          <w:sz w:val="24"/>
          <w:szCs w:val="24"/>
        </w:rPr>
        <w:t>Оценка полноты финансирования программных мероприятий Программы:</w:t>
      </w:r>
    </w:p>
    <w:p w14:paraId="16442A0F" w14:textId="3A083E1F" w:rsidR="00C54209" w:rsidRPr="00052E96" w:rsidRDefault="00C54209" w:rsidP="00C54209">
      <w:pPr>
        <w:pStyle w:val="a3"/>
        <w:jc w:val="both"/>
        <w:rPr>
          <w:rFonts w:ascii="Times New Roman" w:eastAsia="Times New Roman" w:hAnsi="Times New Roman" w:cs="Times New Roman"/>
          <w:u w:val="single"/>
        </w:rPr>
      </w:pPr>
      <w:r w:rsidRPr="00F55A2E">
        <w:rPr>
          <w:rFonts w:ascii="Times New Roman" w:eastAsia="Times New Roman" w:hAnsi="Times New Roman" w:cs="Times New Roman"/>
        </w:rPr>
        <w:t xml:space="preserve">             </w:t>
      </w:r>
      <w:r w:rsidR="00052E96" w:rsidRPr="00052E96">
        <w:rPr>
          <w:rFonts w:ascii="Times New Roman" w:eastAsia="Times New Roman" w:hAnsi="Times New Roman" w:cs="Times New Roman"/>
          <w:u w:val="single"/>
        </w:rPr>
        <w:t>4640</w:t>
      </w:r>
      <w:r w:rsidR="00052E96">
        <w:rPr>
          <w:rFonts w:ascii="Times New Roman" w:eastAsia="Times New Roman" w:hAnsi="Times New Roman" w:cs="Times New Roman"/>
          <w:u w:val="single"/>
        </w:rPr>
        <w:t>,0</w:t>
      </w:r>
      <w:r w:rsidR="00052E96" w:rsidRPr="00052E96">
        <w:rPr>
          <w:rFonts w:ascii="Times New Roman" w:eastAsia="Times New Roman" w:hAnsi="Times New Roman" w:cs="Times New Roman"/>
          <w:u w:val="single"/>
        </w:rPr>
        <w:t>/4640</w:t>
      </w:r>
      <w:r w:rsidR="00052E96">
        <w:rPr>
          <w:rFonts w:ascii="Times New Roman" w:eastAsia="Times New Roman" w:hAnsi="Times New Roman" w:cs="Times New Roman"/>
          <w:u w:val="single"/>
        </w:rPr>
        <w:t>,0</w:t>
      </w:r>
      <w:r w:rsidR="00052E96" w:rsidRPr="00052E96">
        <w:rPr>
          <w:rFonts w:ascii="Times New Roman" w:eastAsia="Times New Roman" w:hAnsi="Times New Roman" w:cs="Times New Roman"/>
          <w:u w:val="single"/>
        </w:rPr>
        <w:t>+67954,6/76826,8+0/207,4+39164,2/46250,2+96305,3/101973,6+</w:t>
      </w:r>
    </w:p>
    <w:p w14:paraId="2304EDFE" w14:textId="7BB0F46B" w:rsidR="00052E96" w:rsidRPr="00052E96" w:rsidRDefault="00052E96" w:rsidP="00C54209">
      <w:pPr>
        <w:pStyle w:val="a3"/>
        <w:jc w:val="both"/>
        <w:rPr>
          <w:rFonts w:ascii="Times New Roman" w:eastAsia="Times New Roman" w:hAnsi="Times New Roman" w:cs="Times New Roman"/>
          <w:u w:val="single"/>
        </w:rPr>
      </w:pPr>
      <w:r>
        <w:rPr>
          <w:rFonts w:ascii="Times New Roman" w:eastAsia="Times New Roman" w:hAnsi="Times New Roman" w:cs="Times New Roman"/>
        </w:rPr>
        <w:t xml:space="preserve">             </w:t>
      </w:r>
      <w:r w:rsidRPr="00052E96">
        <w:rPr>
          <w:rFonts w:ascii="Times New Roman" w:eastAsia="Times New Roman" w:hAnsi="Times New Roman" w:cs="Times New Roman"/>
          <w:u w:val="single"/>
        </w:rPr>
        <w:t>+1185,5/3004,6</w:t>
      </w:r>
    </w:p>
    <w:p w14:paraId="500E4376" w14:textId="4E9D9AF1" w:rsidR="00C54209" w:rsidRPr="00F55A2E" w:rsidRDefault="00C54209" w:rsidP="00C54209">
      <w:pPr>
        <w:pStyle w:val="a3"/>
        <w:jc w:val="both"/>
        <w:rPr>
          <w:rFonts w:ascii="Times New Roman" w:eastAsia="Times New Roman" w:hAnsi="Times New Roman" w:cs="Times New Roman"/>
        </w:rPr>
      </w:pPr>
      <w:r w:rsidRPr="00F55A2E">
        <w:rPr>
          <w:rFonts w:ascii="Times New Roman" w:eastAsia="Times New Roman" w:hAnsi="Times New Roman" w:cs="Times New Roman"/>
        </w:rPr>
        <w:t xml:space="preserve">ПФ  </w:t>
      </w:r>
      <w:r>
        <w:rPr>
          <w:rFonts w:ascii="Times New Roman" w:eastAsia="Times New Roman" w:hAnsi="Times New Roman" w:cs="Times New Roman"/>
        </w:rPr>
        <w:t xml:space="preserve"> =     </w:t>
      </w:r>
      <w:r w:rsidR="00052E96">
        <w:rPr>
          <w:rFonts w:ascii="Times New Roman" w:eastAsia="Times New Roman" w:hAnsi="Times New Roman" w:cs="Times New Roman"/>
        </w:rPr>
        <w:t xml:space="preserve">       6                  =    </w:t>
      </w:r>
      <w:r w:rsidR="00052E96" w:rsidRPr="00052E96">
        <w:rPr>
          <w:rFonts w:ascii="Times New Roman" w:eastAsia="Times New Roman" w:hAnsi="Times New Roman" w:cs="Times New Roman"/>
          <w:b/>
        </w:rPr>
        <w:t>0,68</w:t>
      </w:r>
      <w:r w:rsidRPr="00052E96">
        <w:rPr>
          <w:rFonts w:ascii="Times New Roman" w:eastAsia="Times New Roman" w:hAnsi="Times New Roman" w:cs="Times New Roman"/>
          <w:b/>
        </w:rPr>
        <w:t xml:space="preserve">                                                                                                                               </w:t>
      </w:r>
    </w:p>
    <w:p w14:paraId="4E3EE0AE" w14:textId="77777777" w:rsidR="00C54209" w:rsidRDefault="00C54209" w:rsidP="00C54209">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r w:rsidRPr="001A5D41">
        <w:rPr>
          <w:rFonts w:ascii="Times New Roman" w:eastAsia="Calibri" w:hAnsi="Times New Roman" w:cs="Times New Roman"/>
          <w:sz w:val="24"/>
          <w:szCs w:val="24"/>
          <w:u w:val="single"/>
        </w:rPr>
        <w:t>Шкала оценки полноты финансирования программных мероприятий</w:t>
      </w:r>
    </w:p>
    <w:p w14:paraId="5D3E52BE" w14:textId="77777777" w:rsidR="00C54209" w:rsidRPr="001A5D41" w:rsidRDefault="00C54209" w:rsidP="00C54209">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p>
    <w:tbl>
      <w:tblPr>
        <w:tblW w:w="949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2835"/>
        <w:gridCol w:w="6663"/>
      </w:tblGrid>
      <w:tr w:rsidR="00C54209" w:rsidRPr="001A5D41" w14:paraId="6CF5B443" w14:textId="77777777" w:rsidTr="00BC6BD5">
        <w:tc>
          <w:tcPr>
            <w:tcW w:w="2835" w:type="dxa"/>
            <w:hideMark/>
          </w:tcPr>
          <w:p w14:paraId="3AF93391" w14:textId="77777777" w:rsidR="00C54209" w:rsidRPr="001A5D41" w:rsidRDefault="00C54209" w:rsidP="001F62C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Значение ПФ</w:t>
            </w:r>
          </w:p>
        </w:tc>
        <w:tc>
          <w:tcPr>
            <w:tcW w:w="6663" w:type="dxa"/>
            <w:hideMark/>
          </w:tcPr>
          <w:p w14:paraId="053C14C6" w14:textId="77777777" w:rsidR="00C54209" w:rsidRPr="001A5D41" w:rsidRDefault="00C54209" w:rsidP="001F62C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Оценка</w:t>
            </w:r>
          </w:p>
        </w:tc>
      </w:tr>
      <w:tr w:rsidR="00C54209" w:rsidRPr="001A5D41" w14:paraId="0C414286" w14:textId="77777777" w:rsidTr="00BC6BD5">
        <w:tc>
          <w:tcPr>
            <w:tcW w:w="2835" w:type="dxa"/>
            <w:hideMark/>
          </w:tcPr>
          <w:p w14:paraId="2911615B" w14:textId="77777777" w:rsidR="00C54209" w:rsidRPr="001A5D41" w:rsidRDefault="00C54209" w:rsidP="001F62C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0,</w:t>
            </w:r>
            <w:r>
              <w:rPr>
                <w:rFonts w:ascii="Times New Roman" w:eastAsia="Calibri" w:hAnsi="Times New Roman" w:cs="Times New Roman"/>
                <w:sz w:val="24"/>
                <w:szCs w:val="24"/>
              </w:rPr>
              <w:t>5</w:t>
            </w:r>
            <w:r w:rsidRPr="001A5D41">
              <w:rPr>
                <w:rFonts w:ascii="Times New Roman" w:eastAsia="Calibri" w:hAnsi="Times New Roman" w:cs="Times New Roman"/>
                <w:sz w:val="24"/>
                <w:szCs w:val="24"/>
              </w:rPr>
              <w:t xml:space="preserve"> &lt;= ПФ &lt;= </w:t>
            </w:r>
            <w:r>
              <w:rPr>
                <w:rFonts w:ascii="Times New Roman" w:eastAsia="Calibri" w:hAnsi="Times New Roman" w:cs="Times New Roman"/>
                <w:sz w:val="24"/>
                <w:szCs w:val="24"/>
              </w:rPr>
              <w:t>0,98</w:t>
            </w:r>
          </w:p>
        </w:tc>
        <w:tc>
          <w:tcPr>
            <w:tcW w:w="6663" w:type="dxa"/>
            <w:hideMark/>
          </w:tcPr>
          <w:p w14:paraId="53700A20" w14:textId="0BA13355" w:rsidR="00C54209" w:rsidRPr="001A5D41" w:rsidRDefault="00C54209" w:rsidP="001E243A">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Неполное</w:t>
            </w:r>
            <w:r w:rsidRPr="001A5D41">
              <w:rPr>
                <w:rFonts w:ascii="Times New Roman" w:eastAsia="Calibri" w:hAnsi="Times New Roman" w:cs="Times New Roman"/>
                <w:sz w:val="24"/>
                <w:szCs w:val="24"/>
              </w:rPr>
              <w:t xml:space="preserve"> финансирование Программы  </w:t>
            </w:r>
          </w:p>
        </w:tc>
      </w:tr>
    </w:tbl>
    <w:p w14:paraId="7F8907AB" w14:textId="77777777" w:rsidR="00C039C4" w:rsidRDefault="00C039C4" w:rsidP="00C54209">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p>
    <w:p w14:paraId="5D7A3786" w14:textId="77777777" w:rsidR="00C54209" w:rsidRPr="00AA60F9" w:rsidRDefault="00C54209" w:rsidP="00C54209">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r w:rsidRPr="00AA60F9">
        <w:rPr>
          <w:rFonts w:ascii="Times New Roman" w:eastAsia="Times New Roman" w:hAnsi="Times New Roman" w:cs="Times New Roman"/>
          <w:color w:val="000000"/>
          <w:spacing w:val="1"/>
          <w:sz w:val="24"/>
          <w:szCs w:val="24"/>
          <w:lang w:eastAsia="ru-RU"/>
        </w:rPr>
        <w:t xml:space="preserve">3. Оценка эффективности реализации Программы в отчетном году оценивается путем одновременного анализа полученных в результате расчета показателей </w:t>
      </w:r>
      <w:proofErr w:type="gramStart"/>
      <w:r w:rsidRPr="00AA60F9">
        <w:rPr>
          <w:rFonts w:ascii="Times New Roman" w:eastAsia="Times New Roman" w:hAnsi="Times New Roman" w:cs="Times New Roman"/>
          <w:color w:val="000000"/>
          <w:spacing w:val="1"/>
          <w:sz w:val="24"/>
          <w:szCs w:val="24"/>
          <w:lang w:eastAsia="ru-RU"/>
        </w:rPr>
        <w:t>ДИП</w:t>
      </w:r>
      <w:proofErr w:type="gramEnd"/>
      <w:r w:rsidRPr="00AA60F9">
        <w:rPr>
          <w:rFonts w:ascii="Times New Roman" w:eastAsia="Times New Roman" w:hAnsi="Times New Roman" w:cs="Times New Roman"/>
          <w:color w:val="000000"/>
          <w:spacing w:val="1"/>
          <w:sz w:val="24"/>
          <w:szCs w:val="24"/>
          <w:lang w:eastAsia="ru-RU"/>
        </w:rPr>
        <w:t xml:space="preserve"> и ПФ.</w:t>
      </w:r>
    </w:p>
    <w:p w14:paraId="46F838A9" w14:textId="77777777" w:rsidR="00C039C4" w:rsidRPr="00AA60F9" w:rsidRDefault="00C039C4" w:rsidP="00C54209">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p>
    <w:p w14:paraId="02490180" w14:textId="77777777" w:rsidR="00C54209" w:rsidRPr="00AA60F9" w:rsidRDefault="00C54209" w:rsidP="00C54209">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AA60F9">
        <w:rPr>
          <w:rFonts w:ascii="Times New Roman" w:eastAsia="Times New Roman" w:hAnsi="Times New Roman" w:cs="Times New Roman"/>
          <w:color w:val="000000"/>
          <w:spacing w:val="1"/>
          <w:sz w:val="24"/>
          <w:szCs w:val="24"/>
          <w:u w:val="single"/>
          <w:lang w:eastAsia="ru-RU"/>
        </w:rPr>
        <w:t>Шкала оценки эффективности муниципальной программы</w:t>
      </w:r>
    </w:p>
    <w:p w14:paraId="45CB4259" w14:textId="77777777" w:rsidR="00C54209" w:rsidRPr="00AA60F9" w:rsidRDefault="00C54209" w:rsidP="00C54209">
      <w:pPr>
        <w:shd w:val="clear" w:color="auto" w:fill="FFFFFF"/>
        <w:spacing w:after="0" w:line="274" w:lineRule="exact"/>
        <w:ind w:firstLine="567"/>
        <w:jc w:val="center"/>
        <w:rPr>
          <w:rFonts w:ascii="Times New Roman" w:eastAsia="Times New Roman" w:hAnsi="Times New Roman" w:cs="Times New Roman"/>
          <w:color w:val="000000"/>
          <w:spacing w:val="1"/>
          <w:sz w:val="24"/>
          <w:szCs w:val="24"/>
          <w:lang w:eastAsia="ru-RU"/>
        </w:rPr>
      </w:pPr>
    </w:p>
    <w:p w14:paraId="21BD28AD" w14:textId="3A594F9A" w:rsidR="00C54209" w:rsidRPr="00AA60F9" w:rsidRDefault="00C54209" w:rsidP="00C54209">
      <w:pPr>
        <w:shd w:val="clear" w:color="auto" w:fill="FFFFFF"/>
        <w:spacing w:after="0" w:line="274" w:lineRule="exact"/>
        <w:rPr>
          <w:rFonts w:ascii="Times New Roman" w:eastAsia="Times New Roman" w:hAnsi="Times New Roman" w:cs="Times New Roman"/>
          <w:b/>
          <w:color w:val="000000"/>
          <w:spacing w:val="1"/>
          <w:sz w:val="24"/>
          <w:szCs w:val="24"/>
          <w:lang w:eastAsia="ru-RU"/>
        </w:rPr>
      </w:pPr>
      <w:r>
        <w:rPr>
          <w:rFonts w:ascii="Times New Roman" w:eastAsia="Times New Roman" w:hAnsi="Times New Roman" w:cs="Times New Roman"/>
          <w:b/>
          <w:color w:val="000000"/>
          <w:spacing w:val="1"/>
          <w:sz w:val="24"/>
          <w:szCs w:val="24"/>
          <w:lang w:eastAsia="ru-RU"/>
        </w:rPr>
        <w:t>Оценка - 4</w:t>
      </w:r>
      <w:r w:rsidRPr="00AA60F9">
        <w:rPr>
          <w:rFonts w:ascii="Times New Roman" w:eastAsia="Times New Roman" w:hAnsi="Times New Roman" w:cs="Times New Roman"/>
          <w:b/>
          <w:color w:val="000000"/>
          <w:spacing w:val="1"/>
          <w:sz w:val="24"/>
          <w:szCs w:val="24"/>
          <w:lang w:eastAsia="ru-RU"/>
        </w:rPr>
        <w:t>.</w:t>
      </w:r>
    </w:p>
    <w:p w14:paraId="70CE453E" w14:textId="728A6D85" w:rsidR="00C54209" w:rsidRDefault="00C54209" w:rsidP="00C54209">
      <w:pPr>
        <w:shd w:val="clear" w:color="auto" w:fill="FFFFFF"/>
        <w:spacing w:after="0" w:line="274" w:lineRule="exact"/>
        <w:jc w:val="both"/>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 xml:space="preserve">Приемлемый уровень </w:t>
      </w:r>
      <w:r w:rsidRPr="00AA60F9">
        <w:rPr>
          <w:rFonts w:ascii="Times New Roman" w:eastAsia="Times New Roman" w:hAnsi="Times New Roman" w:cs="Times New Roman"/>
          <w:color w:val="000000"/>
          <w:spacing w:val="1"/>
          <w:sz w:val="24"/>
          <w:szCs w:val="24"/>
          <w:lang w:eastAsia="ru-RU"/>
        </w:rPr>
        <w:t>эффективност</w:t>
      </w:r>
      <w:r>
        <w:rPr>
          <w:rFonts w:ascii="Times New Roman" w:eastAsia="Times New Roman" w:hAnsi="Times New Roman" w:cs="Times New Roman"/>
          <w:color w:val="000000"/>
          <w:spacing w:val="1"/>
          <w:sz w:val="24"/>
          <w:szCs w:val="24"/>
          <w:lang w:eastAsia="ru-RU"/>
        </w:rPr>
        <w:t>и муниципальной П</w:t>
      </w:r>
      <w:r w:rsidRPr="00AA60F9">
        <w:rPr>
          <w:rFonts w:ascii="Times New Roman" w:eastAsia="Times New Roman" w:hAnsi="Times New Roman" w:cs="Times New Roman"/>
          <w:color w:val="000000"/>
          <w:spacing w:val="1"/>
          <w:sz w:val="24"/>
          <w:szCs w:val="24"/>
          <w:lang w:eastAsia="ru-RU"/>
        </w:rPr>
        <w:t>рограммы.</w:t>
      </w:r>
      <w:r>
        <w:rPr>
          <w:rFonts w:ascii="Times New Roman" w:eastAsia="Times New Roman" w:hAnsi="Times New Roman" w:cs="Times New Roman"/>
          <w:color w:val="000000"/>
          <w:spacing w:val="1"/>
          <w:sz w:val="24"/>
          <w:szCs w:val="24"/>
          <w:lang w:eastAsia="ru-RU"/>
        </w:rPr>
        <w:t xml:space="preserve"> </w:t>
      </w:r>
      <w:r w:rsidR="00325493">
        <w:rPr>
          <w:rFonts w:ascii="Times New Roman" w:eastAsia="Times New Roman" w:hAnsi="Times New Roman" w:cs="Times New Roman"/>
          <w:color w:val="000000"/>
          <w:spacing w:val="1"/>
          <w:sz w:val="24"/>
          <w:szCs w:val="24"/>
          <w:lang w:eastAsia="ru-RU"/>
        </w:rPr>
        <w:t>Возможен пересмотр муниципальной программы в части корректировки показателей.</w:t>
      </w:r>
    </w:p>
    <w:p w14:paraId="42CFAF64" w14:textId="77777777" w:rsidR="00325493" w:rsidRPr="00BC6BD5" w:rsidRDefault="00325493" w:rsidP="00C54209">
      <w:pPr>
        <w:shd w:val="clear" w:color="auto" w:fill="FFFFFF"/>
        <w:spacing w:after="0" w:line="274" w:lineRule="exact"/>
        <w:jc w:val="both"/>
        <w:rPr>
          <w:rFonts w:ascii="Times New Roman" w:eastAsia="Times New Roman" w:hAnsi="Times New Roman" w:cs="Times New Roman"/>
          <w:color w:val="000000"/>
          <w:spacing w:val="1"/>
          <w:sz w:val="24"/>
          <w:szCs w:val="24"/>
          <w:lang w:eastAsia="ru-RU"/>
        </w:rPr>
      </w:pPr>
    </w:p>
    <w:p w14:paraId="62F8A0ED" w14:textId="34E988F3" w:rsidR="00BB6380" w:rsidRPr="00BC6BD5" w:rsidRDefault="00BE0A90" w:rsidP="0068235D">
      <w:pPr>
        <w:pStyle w:val="a3"/>
        <w:widowControl w:val="0"/>
        <w:shd w:val="clear" w:color="auto" w:fill="FFFFFF"/>
        <w:tabs>
          <w:tab w:val="left" w:pos="993"/>
        </w:tabs>
        <w:autoSpaceDE w:val="0"/>
        <w:autoSpaceDN w:val="0"/>
        <w:adjustRightInd w:val="0"/>
        <w:spacing w:after="0" w:line="240" w:lineRule="auto"/>
        <w:ind w:left="0" w:right="32"/>
        <w:jc w:val="center"/>
        <w:rPr>
          <w:sz w:val="24"/>
          <w:szCs w:val="24"/>
        </w:rPr>
      </w:pPr>
      <w:r w:rsidRPr="00BC6BD5">
        <w:rPr>
          <w:rFonts w:ascii="Times New Roman" w:hAnsi="Times New Roman" w:cs="Times New Roman"/>
          <w:b/>
          <w:sz w:val="24"/>
          <w:szCs w:val="24"/>
        </w:rPr>
        <w:t>7</w:t>
      </w:r>
      <w:r w:rsidR="00B06354" w:rsidRPr="00BC6BD5">
        <w:rPr>
          <w:rFonts w:ascii="Times New Roman" w:hAnsi="Times New Roman" w:cs="Times New Roman"/>
          <w:b/>
          <w:sz w:val="24"/>
          <w:szCs w:val="24"/>
        </w:rPr>
        <w:t>.</w:t>
      </w:r>
      <w:r w:rsidR="00DC0985" w:rsidRPr="00BC6BD5">
        <w:rPr>
          <w:rFonts w:ascii="Times New Roman" w:hAnsi="Times New Roman" w:cs="Times New Roman"/>
          <w:b/>
          <w:sz w:val="24"/>
          <w:szCs w:val="24"/>
        </w:rPr>
        <w:t xml:space="preserve"> </w:t>
      </w:r>
      <w:r w:rsidR="00F712F0" w:rsidRPr="00BC6BD5">
        <w:rPr>
          <w:rFonts w:ascii="Times New Roman" w:hAnsi="Times New Roman" w:cs="Times New Roman"/>
          <w:b/>
          <w:sz w:val="24"/>
          <w:szCs w:val="24"/>
        </w:rPr>
        <w:t>Муниципальная программа «</w:t>
      </w:r>
      <w:r w:rsidR="005268F8" w:rsidRPr="00BC6BD5">
        <w:rPr>
          <w:rFonts w:ascii="Times New Roman" w:hAnsi="Times New Roman" w:cs="Times New Roman"/>
          <w:b/>
          <w:sz w:val="24"/>
          <w:szCs w:val="24"/>
        </w:rPr>
        <w:t xml:space="preserve">Муниципальное управление и гражданское </w:t>
      </w:r>
      <w:r w:rsidR="00DC0985" w:rsidRPr="00BC6BD5">
        <w:rPr>
          <w:rFonts w:ascii="Times New Roman" w:hAnsi="Times New Roman" w:cs="Times New Roman"/>
          <w:b/>
          <w:sz w:val="24"/>
          <w:szCs w:val="24"/>
        </w:rPr>
        <w:t xml:space="preserve">                      </w:t>
      </w:r>
      <w:r w:rsidR="005268F8" w:rsidRPr="00BC6BD5">
        <w:rPr>
          <w:rFonts w:ascii="Times New Roman" w:hAnsi="Times New Roman" w:cs="Times New Roman"/>
          <w:b/>
          <w:sz w:val="24"/>
          <w:szCs w:val="24"/>
        </w:rPr>
        <w:t xml:space="preserve">общество </w:t>
      </w:r>
      <w:r w:rsidR="005B1F27" w:rsidRPr="00BC6BD5">
        <w:rPr>
          <w:rFonts w:ascii="Times New Roman" w:hAnsi="Times New Roman" w:cs="Times New Roman"/>
          <w:b/>
          <w:sz w:val="24"/>
          <w:szCs w:val="24"/>
        </w:rPr>
        <w:t xml:space="preserve">в </w:t>
      </w:r>
      <w:proofErr w:type="spellStart"/>
      <w:r w:rsidR="005B1F27" w:rsidRPr="00BC6BD5">
        <w:rPr>
          <w:rFonts w:ascii="Times New Roman" w:hAnsi="Times New Roman" w:cs="Times New Roman"/>
          <w:b/>
          <w:sz w:val="24"/>
          <w:szCs w:val="24"/>
        </w:rPr>
        <w:t>Печенгском</w:t>
      </w:r>
      <w:proofErr w:type="spellEnd"/>
      <w:r w:rsidR="005B1F27" w:rsidRPr="00BC6BD5">
        <w:rPr>
          <w:rFonts w:ascii="Times New Roman" w:hAnsi="Times New Roman" w:cs="Times New Roman"/>
          <w:b/>
          <w:sz w:val="24"/>
          <w:szCs w:val="24"/>
        </w:rPr>
        <w:t xml:space="preserve"> муниципальном округе</w:t>
      </w:r>
      <w:r w:rsidR="00F712F0" w:rsidRPr="00BC6BD5">
        <w:rPr>
          <w:rFonts w:ascii="Times New Roman" w:hAnsi="Times New Roman" w:cs="Times New Roman"/>
          <w:b/>
          <w:sz w:val="24"/>
          <w:szCs w:val="24"/>
        </w:rPr>
        <w:t>»</w:t>
      </w:r>
      <w:r w:rsidR="005268F8" w:rsidRPr="00BC6BD5">
        <w:rPr>
          <w:rFonts w:ascii="Times New Roman" w:hAnsi="Times New Roman" w:cs="Times New Roman"/>
          <w:b/>
          <w:sz w:val="24"/>
          <w:szCs w:val="24"/>
        </w:rPr>
        <w:t xml:space="preserve"> на 20</w:t>
      </w:r>
      <w:r w:rsidRPr="00BC6BD5">
        <w:rPr>
          <w:rFonts w:ascii="Times New Roman" w:hAnsi="Times New Roman" w:cs="Times New Roman"/>
          <w:b/>
          <w:sz w:val="24"/>
          <w:szCs w:val="24"/>
        </w:rPr>
        <w:t>21</w:t>
      </w:r>
      <w:r w:rsidR="005268F8" w:rsidRPr="00BC6BD5">
        <w:rPr>
          <w:rFonts w:ascii="Times New Roman" w:hAnsi="Times New Roman" w:cs="Times New Roman"/>
          <w:b/>
          <w:sz w:val="24"/>
          <w:szCs w:val="24"/>
        </w:rPr>
        <w:t>-202</w:t>
      </w:r>
      <w:r w:rsidRPr="00BC6BD5">
        <w:rPr>
          <w:rFonts w:ascii="Times New Roman" w:hAnsi="Times New Roman" w:cs="Times New Roman"/>
          <w:b/>
          <w:sz w:val="24"/>
          <w:szCs w:val="24"/>
        </w:rPr>
        <w:t>3</w:t>
      </w:r>
      <w:r w:rsidR="005268F8" w:rsidRPr="00BC6BD5">
        <w:rPr>
          <w:rFonts w:ascii="Times New Roman" w:hAnsi="Times New Roman" w:cs="Times New Roman"/>
          <w:b/>
          <w:sz w:val="24"/>
          <w:szCs w:val="24"/>
        </w:rPr>
        <w:t xml:space="preserve"> годы</w:t>
      </w:r>
    </w:p>
    <w:p w14:paraId="4FFCBC07" w14:textId="77777777" w:rsidR="00AE125C" w:rsidRPr="00BC6BD5" w:rsidRDefault="00AE125C" w:rsidP="003E07F8">
      <w:pPr>
        <w:pStyle w:val="a3"/>
        <w:widowControl w:val="0"/>
        <w:shd w:val="clear" w:color="auto" w:fill="FFFFFF"/>
        <w:autoSpaceDE w:val="0"/>
        <w:autoSpaceDN w:val="0"/>
        <w:adjustRightInd w:val="0"/>
        <w:spacing w:after="0" w:line="240" w:lineRule="auto"/>
        <w:ind w:left="709" w:right="32"/>
        <w:jc w:val="both"/>
        <w:rPr>
          <w:rFonts w:ascii="Times New Roman" w:hAnsi="Times New Roman" w:cs="Times New Roman"/>
          <w:sz w:val="24"/>
          <w:szCs w:val="24"/>
        </w:rPr>
      </w:pPr>
    </w:p>
    <w:p w14:paraId="70731546" w14:textId="6421442D" w:rsidR="002B1F1C" w:rsidRPr="001C51F7" w:rsidRDefault="002B1F1C" w:rsidP="00BC6BD5">
      <w:pPr>
        <w:widowControl w:val="0"/>
        <w:autoSpaceDE w:val="0"/>
        <w:autoSpaceDN w:val="0"/>
        <w:adjustRightInd w:val="0"/>
        <w:spacing w:after="0" w:line="240" w:lineRule="auto"/>
        <w:ind w:firstLine="709"/>
        <w:jc w:val="both"/>
        <w:outlineLvl w:val="1"/>
        <w:rPr>
          <w:rFonts w:ascii="Times New Roman" w:hAnsi="Times New Roman"/>
          <w:sz w:val="24"/>
          <w:szCs w:val="24"/>
        </w:rPr>
      </w:pPr>
      <w:r w:rsidRPr="00BC6BD5">
        <w:rPr>
          <w:rFonts w:ascii="Times New Roman" w:hAnsi="Times New Roman"/>
          <w:sz w:val="24"/>
          <w:szCs w:val="24"/>
        </w:rPr>
        <w:t>Муниципальная программа «</w:t>
      </w:r>
      <w:r w:rsidRPr="00BC6BD5">
        <w:rPr>
          <w:rFonts w:ascii="Times New Roman" w:hAnsi="Times New Roman"/>
          <w:color w:val="000000"/>
          <w:sz w:val="24"/>
          <w:szCs w:val="24"/>
        </w:rPr>
        <w:t xml:space="preserve">Муниципальное управление и гражданское общество в </w:t>
      </w:r>
      <w:proofErr w:type="spellStart"/>
      <w:r w:rsidR="005B1F27" w:rsidRPr="00BC6BD5">
        <w:rPr>
          <w:rFonts w:ascii="Times New Roman" w:hAnsi="Times New Roman"/>
          <w:color w:val="000000"/>
          <w:sz w:val="24"/>
          <w:szCs w:val="24"/>
        </w:rPr>
        <w:t>Печенгском</w:t>
      </w:r>
      <w:proofErr w:type="spellEnd"/>
      <w:r w:rsidR="005B1F27">
        <w:rPr>
          <w:rFonts w:ascii="Times New Roman" w:hAnsi="Times New Roman"/>
          <w:color w:val="000000"/>
          <w:sz w:val="24"/>
          <w:szCs w:val="24"/>
        </w:rPr>
        <w:t xml:space="preserve"> муниципальном округе» на 2021-2023 годы утверждена постановлением администрации Печенгского муниципального округа от 19.01.2021 № 18 (с изменениями от 20.05.2021 № 440, от 11.10.2021 № 1091 и </w:t>
      </w:r>
      <w:proofErr w:type="gramStart"/>
      <w:r w:rsidR="005B1F27">
        <w:rPr>
          <w:rFonts w:ascii="Times New Roman" w:hAnsi="Times New Roman"/>
          <w:color w:val="000000"/>
          <w:sz w:val="24"/>
          <w:szCs w:val="24"/>
        </w:rPr>
        <w:t>от</w:t>
      </w:r>
      <w:proofErr w:type="gramEnd"/>
      <w:r w:rsidR="005B1F27">
        <w:rPr>
          <w:rFonts w:ascii="Times New Roman" w:hAnsi="Times New Roman"/>
          <w:color w:val="000000"/>
          <w:sz w:val="24"/>
          <w:szCs w:val="24"/>
        </w:rPr>
        <w:t xml:space="preserve"> 06.12.2021 № 1341).</w:t>
      </w:r>
    </w:p>
    <w:p w14:paraId="29B06A6A" w14:textId="1B5EFC33" w:rsidR="002B1F1C" w:rsidRPr="001C51F7" w:rsidRDefault="002B1F1C" w:rsidP="00BC6BD5">
      <w:pPr>
        <w:widowControl w:val="0"/>
        <w:tabs>
          <w:tab w:val="left" w:pos="300"/>
          <w:tab w:val="left" w:pos="709"/>
        </w:tabs>
        <w:autoSpaceDE w:val="0"/>
        <w:autoSpaceDN w:val="0"/>
        <w:adjustRightInd w:val="0"/>
        <w:spacing w:after="0" w:line="240" w:lineRule="auto"/>
        <w:ind w:firstLine="709"/>
        <w:jc w:val="both"/>
        <w:rPr>
          <w:rFonts w:ascii="Times New Roman" w:hAnsi="Times New Roman"/>
          <w:sz w:val="24"/>
          <w:szCs w:val="24"/>
        </w:rPr>
      </w:pPr>
      <w:r w:rsidRPr="001C51F7">
        <w:rPr>
          <w:rFonts w:ascii="Times New Roman" w:hAnsi="Times New Roman"/>
          <w:sz w:val="24"/>
          <w:szCs w:val="24"/>
        </w:rPr>
        <w:t>Цел</w:t>
      </w:r>
      <w:r w:rsidR="005B1F27">
        <w:rPr>
          <w:rFonts w:ascii="Times New Roman" w:hAnsi="Times New Roman"/>
          <w:sz w:val="24"/>
          <w:szCs w:val="24"/>
        </w:rPr>
        <w:t>ью</w:t>
      </w:r>
      <w:r w:rsidRPr="001C51F7">
        <w:rPr>
          <w:rFonts w:ascii="Times New Roman" w:hAnsi="Times New Roman"/>
          <w:sz w:val="24"/>
          <w:szCs w:val="24"/>
        </w:rPr>
        <w:t xml:space="preserve"> Программы</w:t>
      </w:r>
      <w:r w:rsidR="005B1F27">
        <w:rPr>
          <w:rFonts w:ascii="Times New Roman" w:hAnsi="Times New Roman"/>
          <w:sz w:val="24"/>
          <w:szCs w:val="24"/>
        </w:rPr>
        <w:t xml:space="preserve"> является эффективное функционирование системы муниципального управления в </w:t>
      </w:r>
      <w:proofErr w:type="spellStart"/>
      <w:r w:rsidR="005B1F27">
        <w:rPr>
          <w:rFonts w:ascii="Times New Roman" w:hAnsi="Times New Roman"/>
          <w:sz w:val="24"/>
          <w:szCs w:val="24"/>
        </w:rPr>
        <w:t>Печенгском</w:t>
      </w:r>
      <w:proofErr w:type="spellEnd"/>
      <w:r w:rsidR="005B1F27">
        <w:rPr>
          <w:rFonts w:ascii="Times New Roman" w:hAnsi="Times New Roman"/>
          <w:sz w:val="24"/>
          <w:szCs w:val="24"/>
        </w:rPr>
        <w:t xml:space="preserve"> муниципальном округе.</w:t>
      </w:r>
    </w:p>
    <w:p w14:paraId="53BAB303" w14:textId="77777777" w:rsidR="002B1F1C" w:rsidRPr="001C51F7" w:rsidRDefault="002B1F1C" w:rsidP="00BC6BD5">
      <w:pPr>
        <w:tabs>
          <w:tab w:val="left" w:pos="993"/>
        </w:tabs>
        <w:spacing w:after="0" w:line="240" w:lineRule="auto"/>
        <w:ind w:firstLine="709"/>
        <w:jc w:val="both"/>
        <w:rPr>
          <w:rFonts w:ascii="Times New Roman" w:eastAsia="Times New Roman" w:hAnsi="Times New Roman"/>
          <w:sz w:val="24"/>
          <w:szCs w:val="24"/>
          <w:lang w:eastAsia="ru-RU"/>
        </w:rPr>
      </w:pPr>
      <w:r w:rsidRPr="001C51F7">
        <w:rPr>
          <w:rFonts w:ascii="Times New Roman" w:eastAsia="Times New Roman" w:hAnsi="Times New Roman"/>
          <w:sz w:val="24"/>
          <w:szCs w:val="24"/>
          <w:lang w:eastAsia="ru-RU"/>
        </w:rPr>
        <w:t xml:space="preserve">Достижение целей </w:t>
      </w:r>
      <w:r w:rsidR="0009077A" w:rsidRPr="001C51F7">
        <w:rPr>
          <w:rFonts w:ascii="Times New Roman" w:eastAsia="Times New Roman" w:hAnsi="Times New Roman"/>
          <w:sz w:val="24"/>
          <w:szCs w:val="24"/>
          <w:lang w:eastAsia="ru-RU"/>
        </w:rPr>
        <w:t>П</w:t>
      </w:r>
      <w:r w:rsidRPr="001C51F7">
        <w:rPr>
          <w:rFonts w:ascii="Times New Roman" w:eastAsia="Times New Roman" w:hAnsi="Times New Roman"/>
          <w:sz w:val="24"/>
          <w:szCs w:val="24"/>
          <w:lang w:eastAsia="ru-RU"/>
        </w:rPr>
        <w:t>рограммы осуществля</w:t>
      </w:r>
      <w:r w:rsidR="0009077A" w:rsidRPr="001C51F7">
        <w:rPr>
          <w:rFonts w:ascii="Times New Roman" w:eastAsia="Times New Roman" w:hAnsi="Times New Roman"/>
          <w:sz w:val="24"/>
          <w:szCs w:val="24"/>
          <w:lang w:eastAsia="ru-RU"/>
        </w:rPr>
        <w:t>ется</w:t>
      </w:r>
      <w:r w:rsidRPr="001C51F7">
        <w:rPr>
          <w:rFonts w:ascii="Times New Roman" w:eastAsia="Times New Roman" w:hAnsi="Times New Roman"/>
          <w:sz w:val="24"/>
          <w:szCs w:val="24"/>
          <w:lang w:eastAsia="ru-RU"/>
        </w:rPr>
        <w:t xml:space="preserve"> путем решения следующих задач в рамках соответствующих подпрограмм:</w:t>
      </w:r>
    </w:p>
    <w:p w14:paraId="08AFDF88" w14:textId="6E7C0E18" w:rsidR="000F2AC4" w:rsidRPr="001C51F7" w:rsidRDefault="000F2AC4" w:rsidP="00681876">
      <w:pPr>
        <w:pStyle w:val="a3"/>
        <w:numPr>
          <w:ilvl w:val="0"/>
          <w:numId w:val="12"/>
        </w:numPr>
        <w:tabs>
          <w:tab w:val="left" w:pos="709"/>
          <w:tab w:val="left" w:pos="993"/>
        </w:tabs>
        <w:spacing w:after="0" w:line="240" w:lineRule="auto"/>
        <w:ind w:left="0" w:firstLine="709"/>
        <w:jc w:val="both"/>
        <w:rPr>
          <w:rFonts w:ascii="Times New Roman" w:eastAsia="Times New Roman" w:hAnsi="Times New Roman"/>
          <w:sz w:val="24"/>
          <w:szCs w:val="24"/>
          <w:lang w:eastAsia="ru-RU"/>
        </w:rPr>
      </w:pPr>
      <w:r w:rsidRPr="001C51F7">
        <w:rPr>
          <w:rFonts w:ascii="Times New Roman" w:eastAsia="Times New Roman" w:hAnsi="Times New Roman"/>
          <w:sz w:val="24"/>
          <w:szCs w:val="24"/>
          <w:lang w:eastAsia="ru-RU"/>
        </w:rPr>
        <w:t>С</w:t>
      </w:r>
      <w:r w:rsidR="002B1F1C" w:rsidRPr="001C51F7">
        <w:rPr>
          <w:rFonts w:ascii="Times New Roman" w:eastAsia="Times New Roman" w:hAnsi="Times New Roman"/>
          <w:sz w:val="24"/>
          <w:szCs w:val="24"/>
          <w:lang w:eastAsia="ru-RU"/>
        </w:rPr>
        <w:t>оздание условий для обеспечения эффекти</w:t>
      </w:r>
      <w:r w:rsidR="00B06354" w:rsidRPr="001C51F7">
        <w:rPr>
          <w:rFonts w:ascii="Times New Roman" w:eastAsia="Times New Roman" w:hAnsi="Times New Roman"/>
          <w:sz w:val="24"/>
          <w:szCs w:val="24"/>
          <w:lang w:eastAsia="ru-RU"/>
        </w:rPr>
        <w:t xml:space="preserve">вного </w:t>
      </w:r>
      <w:r w:rsidR="002E3DE5" w:rsidRPr="001C51F7">
        <w:rPr>
          <w:rFonts w:ascii="Times New Roman" w:eastAsia="Times New Roman" w:hAnsi="Times New Roman"/>
          <w:sz w:val="24"/>
          <w:szCs w:val="24"/>
          <w:lang w:eastAsia="ru-RU"/>
        </w:rPr>
        <w:t xml:space="preserve">функционирования системы </w:t>
      </w:r>
      <w:r w:rsidR="00B06354" w:rsidRPr="001C51F7">
        <w:rPr>
          <w:rFonts w:ascii="Times New Roman" w:eastAsia="Times New Roman" w:hAnsi="Times New Roman"/>
          <w:sz w:val="24"/>
          <w:szCs w:val="24"/>
          <w:lang w:eastAsia="ru-RU"/>
        </w:rPr>
        <w:t>муниципального управления</w:t>
      </w:r>
      <w:r w:rsidR="002E3DE5" w:rsidRPr="001C51F7">
        <w:rPr>
          <w:rFonts w:ascii="Times New Roman" w:eastAsia="Times New Roman" w:hAnsi="Times New Roman"/>
          <w:sz w:val="24"/>
          <w:szCs w:val="24"/>
          <w:lang w:eastAsia="ru-RU"/>
        </w:rPr>
        <w:t xml:space="preserve"> в </w:t>
      </w:r>
      <w:proofErr w:type="spellStart"/>
      <w:r w:rsidR="002E3DE5" w:rsidRPr="001C51F7">
        <w:rPr>
          <w:rFonts w:ascii="Times New Roman" w:eastAsia="Times New Roman" w:hAnsi="Times New Roman"/>
          <w:sz w:val="24"/>
          <w:szCs w:val="24"/>
          <w:lang w:eastAsia="ru-RU"/>
        </w:rPr>
        <w:t>Печенгск</w:t>
      </w:r>
      <w:r w:rsidR="005B1F27">
        <w:rPr>
          <w:rFonts w:ascii="Times New Roman" w:eastAsia="Times New Roman" w:hAnsi="Times New Roman"/>
          <w:sz w:val="24"/>
          <w:szCs w:val="24"/>
          <w:lang w:eastAsia="ru-RU"/>
        </w:rPr>
        <w:t>ом</w:t>
      </w:r>
      <w:proofErr w:type="spellEnd"/>
      <w:r w:rsidR="005B1F27">
        <w:rPr>
          <w:rFonts w:ascii="Times New Roman" w:eastAsia="Times New Roman" w:hAnsi="Times New Roman"/>
          <w:sz w:val="24"/>
          <w:szCs w:val="24"/>
          <w:lang w:eastAsia="ru-RU"/>
        </w:rPr>
        <w:t xml:space="preserve"> муниципальном округе.</w:t>
      </w:r>
    </w:p>
    <w:p w14:paraId="66B0E9D3" w14:textId="23A4DB67" w:rsidR="002B1F1C" w:rsidRPr="001C51F7" w:rsidRDefault="000F2AC4" w:rsidP="00681876">
      <w:pPr>
        <w:pStyle w:val="a3"/>
        <w:numPr>
          <w:ilvl w:val="0"/>
          <w:numId w:val="12"/>
        </w:numPr>
        <w:tabs>
          <w:tab w:val="left" w:pos="709"/>
          <w:tab w:val="left" w:pos="993"/>
        </w:tabs>
        <w:spacing w:after="0" w:line="240" w:lineRule="auto"/>
        <w:ind w:left="0" w:firstLine="709"/>
        <w:jc w:val="both"/>
        <w:rPr>
          <w:rFonts w:ascii="Times New Roman" w:eastAsia="Times New Roman" w:hAnsi="Times New Roman"/>
          <w:sz w:val="24"/>
          <w:szCs w:val="24"/>
          <w:lang w:eastAsia="ru-RU"/>
        </w:rPr>
      </w:pPr>
      <w:r w:rsidRPr="001C51F7">
        <w:rPr>
          <w:rFonts w:ascii="Times New Roman" w:hAnsi="Times New Roman"/>
          <w:color w:val="000000"/>
          <w:sz w:val="24"/>
          <w:szCs w:val="24"/>
          <w:shd w:val="clear" w:color="auto" w:fill="FFFFFF"/>
        </w:rPr>
        <w:t>О</w:t>
      </w:r>
      <w:r w:rsidR="002B1F1C" w:rsidRPr="001C51F7">
        <w:rPr>
          <w:rFonts w:ascii="Times New Roman" w:hAnsi="Times New Roman"/>
          <w:color w:val="000000"/>
          <w:sz w:val="24"/>
          <w:szCs w:val="24"/>
          <w:shd w:val="clear" w:color="auto" w:fill="FFFFFF"/>
        </w:rPr>
        <w:t xml:space="preserve">беспечение своевременного и качественного хозяйственно-эксплуатационного обслуживания муниципальных учреждений </w:t>
      </w:r>
      <w:r w:rsidR="005B1F27">
        <w:rPr>
          <w:rFonts w:ascii="Times New Roman" w:hAnsi="Times New Roman"/>
          <w:color w:val="000000"/>
          <w:sz w:val="24"/>
          <w:szCs w:val="24"/>
          <w:shd w:val="clear" w:color="auto" w:fill="FFFFFF"/>
        </w:rPr>
        <w:t xml:space="preserve">в </w:t>
      </w:r>
      <w:proofErr w:type="spellStart"/>
      <w:r w:rsidR="005B1F27">
        <w:rPr>
          <w:rFonts w:ascii="Times New Roman" w:hAnsi="Times New Roman"/>
          <w:color w:val="000000"/>
          <w:sz w:val="24"/>
          <w:szCs w:val="24"/>
          <w:shd w:val="clear" w:color="auto" w:fill="FFFFFF"/>
        </w:rPr>
        <w:t>Печенгском</w:t>
      </w:r>
      <w:proofErr w:type="spellEnd"/>
      <w:r w:rsidR="005B1F27">
        <w:rPr>
          <w:rFonts w:ascii="Times New Roman" w:hAnsi="Times New Roman"/>
          <w:color w:val="000000"/>
          <w:sz w:val="24"/>
          <w:szCs w:val="24"/>
          <w:shd w:val="clear" w:color="auto" w:fill="FFFFFF"/>
        </w:rPr>
        <w:t xml:space="preserve"> муниципальном округе</w:t>
      </w:r>
      <w:r w:rsidR="002B1F1C" w:rsidRPr="001C51F7">
        <w:rPr>
          <w:rFonts w:ascii="Times New Roman" w:hAnsi="Times New Roman"/>
          <w:color w:val="000000"/>
          <w:sz w:val="24"/>
          <w:szCs w:val="24"/>
          <w:shd w:val="clear" w:color="auto" w:fill="FFFFFF"/>
        </w:rPr>
        <w:t>.</w:t>
      </w:r>
    </w:p>
    <w:p w14:paraId="0E739BD7" w14:textId="53583FBA" w:rsidR="0009077A" w:rsidRPr="001C51F7" w:rsidRDefault="7C49A6FE" w:rsidP="7C49A6FE">
      <w:pPr>
        <w:autoSpaceDE w:val="0"/>
        <w:autoSpaceDN w:val="0"/>
        <w:adjustRightInd w:val="0"/>
        <w:spacing w:after="0" w:line="240" w:lineRule="auto"/>
        <w:ind w:firstLine="851"/>
        <w:jc w:val="both"/>
        <w:rPr>
          <w:rFonts w:ascii="Times New Roman" w:hAnsi="Times New Roman" w:cs="Times New Roman"/>
          <w:sz w:val="24"/>
          <w:szCs w:val="24"/>
        </w:rPr>
      </w:pPr>
      <w:r w:rsidRPr="001C51F7">
        <w:rPr>
          <w:rFonts w:ascii="Times New Roman" w:hAnsi="Times New Roman" w:cs="Times New Roman"/>
          <w:sz w:val="24"/>
          <w:szCs w:val="24"/>
        </w:rPr>
        <w:t xml:space="preserve">В структуру Программы входят </w:t>
      </w:r>
      <w:r w:rsidR="005B1F27">
        <w:rPr>
          <w:rFonts w:ascii="Times New Roman" w:hAnsi="Times New Roman" w:cs="Times New Roman"/>
          <w:sz w:val="24"/>
          <w:szCs w:val="24"/>
        </w:rPr>
        <w:t>две</w:t>
      </w:r>
      <w:r w:rsidRPr="001C51F7">
        <w:rPr>
          <w:rFonts w:ascii="Times New Roman" w:hAnsi="Times New Roman" w:cs="Times New Roman"/>
          <w:sz w:val="24"/>
          <w:szCs w:val="24"/>
        </w:rPr>
        <w:t xml:space="preserve"> подпрограммы:</w:t>
      </w:r>
    </w:p>
    <w:p w14:paraId="112AA270" w14:textId="25FE0220" w:rsidR="0009077A" w:rsidRPr="001C51F7" w:rsidRDefault="000F2AC4" w:rsidP="00B063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6943D7" w:rsidRPr="001C51F7">
        <w:rPr>
          <w:rFonts w:ascii="Times New Roman" w:hAnsi="Times New Roman" w:cs="Times New Roman"/>
          <w:sz w:val="24"/>
          <w:szCs w:val="24"/>
        </w:rPr>
        <w:t>п</w:t>
      </w:r>
      <w:r w:rsidR="0009077A" w:rsidRPr="001C51F7">
        <w:rPr>
          <w:rFonts w:ascii="Times New Roman" w:hAnsi="Times New Roman" w:cs="Times New Roman"/>
          <w:sz w:val="24"/>
          <w:szCs w:val="24"/>
        </w:rPr>
        <w:t xml:space="preserve">одпрограмма 1 </w:t>
      </w:r>
      <w:r w:rsidR="0009077A" w:rsidRPr="001C51F7">
        <w:rPr>
          <w:rFonts w:ascii="Times New Roman" w:hAnsi="Times New Roman" w:cs="Times New Roman"/>
          <w:color w:val="000000"/>
          <w:sz w:val="24"/>
          <w:szCs w:val="24"/>
        </w:rPr>
        <w:t>«</w:t>
      </w:r>
      <w:r w:rsidR="0009077A" w:rsidRPr="001C51F7">
        <w:rPr>
          <w:rFonts w:ascii="Times New Roman" w:hAnsi="Times New Roman"/>
          <w:sz w:val="24"/>
          <w:szCs w:val="24"/>
        </w:rPr>
        <w:t>Создание условий для обеспечения муниципального управления</w:t>
      </w:r>
      <w:r w:rsidR="0009077A" w:rsidRPr="001C51F7">
        <w:rPr>
          <w:rFonts w:ascii="Times New Roman" w:hAnsi="Times New Roman" w:cs="Times New Roman"/>
          <w:color w:val="000000"/>
          <w:sz w:val="24"/>
          <w:szCs w:val="24"/>
        </w:rPr>
        <w:t>»</w:t>
      </w:r>
      <w:r w:rsidR="0009077A" w:rsidRPr="001C51F7">
        <w:rPr>
          <w:rFonts w:ascii="Times New Roman" w:hAnsi="Times New Roman" w:cs="Times New Roman"/>
          <w:sz w:val="24"/>
          <w:szCs w:val="24"/>
        </w:rPr>
        <w:t>;</w:t>
      </w:r>
    </w:p>
    <w:p w14:paraId="5CF247FD" w14:textId="4FE5773D" w:rsidR="0009077A" w:rsidRPr="001C51F7" w:rsidRDefault="00735E2E" w:rsidP="00B06354">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6943D7" w:rsidRPr="001C51F7">
        <w:rPr>
          <w:rFonts w:ascii="Times New Roman" w:hAnsi="Times New Roman" w:cs="Times New Roman"/>
          <w:sz w:val="24"/>
          <w:szCs w:val="24"/>
        </w:rPr>
        <w:t>п</w:t>
      </w:r>
      <w:r w:rsidR="0009077A" w:rsidRPr="001C51F7">
        <w:rPr>
          <w:rFonts w:ascii="Times New Roman" w:hAnsi="Times New Roman" w:cs="Times New Roman"/>
          <w:sz w:val="24"/>
          <w:szCs w:val="24"/>
        </w:rPr>
        <w:t xml:space="preserve">одпрограмма </w:t>
      </w:r>
      <w:r w:rsidR="00D12FAB">
        <w:rPr>
          <w:rFonts w:ascii="Times New Roman" w:hAnsi="Times New Roman" w:cs="Times New Roman"/>
          <w:sz w:val="24"/>
          <w:szCs w:val="24"/>
        </w:rPr>
        <w:t>2</w:t>
      </w:r>
      <w:r w:rsidR="0009077A" w:rsidRPr="001C51F7">
        <w:rPr>
          <w:rFonts w:ascii="Times New Roman" w:hAnsi="Times New Roman" w:cs="Times New Roman"/>
          <w:sz w:val="24"/>
          <w:szCs w:val="24"/>
        </w:rPr>
        <w:t xml:space="preserve"> «</w:t>
      </w:r>
      <w:r w:rsidR="0009077A" w:rsidRPr="001C51F7">
        <w:rPr>
          <w:rFonts w:ascii="Times New Roman" w:hAnsi="Times New Roman"/>
          <w:sz w:val="24"/>
          <w:szCs w:val="24"/>
        </w:rPr>
        <w:t>Хозяйственно</w:t>
      </w:r>
      <w:r w:rsidR="00B4000E">
        <w:rPr>
          <w:rFonts w:ascii="Times New Roman" w:hAnsi="Times New Roman"/>
          <w:sz w:val="24"/>
          <w:szCs w:val="24"/>
        </w:rPr>
        <w:t>-</w:t>
      </w:r>
      <w:r w:rsidR="0009077A" w:rsidRPr="001C51F7">
        <w:rPr>
          <w:rFonts w:ascii="Times New Roman" w:hAnsi="Times New Roman"/>
          <w:sz w:val="24"/>
          <w:szCs w:val="24"/>
        </w:rPr>
        <w:t>эксплуатационное обслуживание учрежд</w:t>
      </w:r>
      <w:r w:rsidR="005B1F27">
        <w:rPr>
          <w:rFonts w:ascii="Times New Roman" w:hAnsi="Times New Roman"/>
          <w:sz w:val="24"/>
          <w:szCs w:val="24"/>
        </w:rPr>
        <w:t>ений муниципального образования</w:t>
      </w:r>
      <w:r w:rsidR="0009077A" w:rsidRPr="001C51F7">
        <w:rPr>
          <w:rFonts w:ascii="Times New Roman" w:hAnsi="Times New Roman" w:cs="Times New Roman"/>
          <w:sz w:val="24"/>
          <w:szCs w:val="24"/>
        </w:rPr>
        <w:t>».</w:t>
      </w:r>
    </w:p>
    <w:p w14:paraId="07C17363" w14:textId="1CA4580C" w:rsidR="0009077A" w:rsidRPr="001C51F7" w:rsidRDefault="0009077A" w:rsidP="0009077A">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lastRenderedPageBreak/>
        <w:t xml:space="preserve">Первоначальный объем финансирования Программы составлял </w:t>
      </w:r>
      <w:r w:rsidR="009B0AC5">
        <w:rPr>
          <w:rFonts w:ascii="Times New Roman" w:hAnsi="Times New Roman" w:cs="Times New Roman"/>
          <w:sz w:val="24"/>
          <w:szCs w:val="24"/>
        </w:rPr>
        <w:t>240 888,4</w:t>
      </w:r>
      <w:r w:rsidR="00534694" w:rsidRPr="001C51F7">
        <w:rPr>
          <w:rFonts w:ascii="Times New Roman" w:hAnsi="Times New Roman" w:cs="Times New Roman"/>
          <w:b/>
          <w:sz w:val="24"/>
          <w:szCs w:val="24"/>
        </w:rPr>
        <w:t xml:space="preserve"> </w:t>
      </w:r>
      <w:r w:rsidRPr="001C51F7">
        <w:rPr>
          <w:rFonts w:ascii="Times New Roman" w:hAnsi="Times New Roman" w:cs="Times New Roman"/>
          <w:sz w:val="24"/>
          <w:szCs w:val="24"/>
        </w:rPr>
        <w:t>тыс. руб</w:t>
      </w:r>
      <w:r w:rsidR="006173F9">
        <w:rPr>
          <w:rFonts w:ascii="Times New Roman" w:hAnsi="Times New Roman" w:cs="Times New Roman"/>
          <w:sz w:val="24"/>
          <w:szCs w:val="24"/>
        </w:rPr>
        <w:t>лей</w:t>
      </w:r>
      <w:r w:rsidRPr="001C51F7">
        <w:rPr>
          <w:rFonts w:ascii="Times New Roman" w:hAnsi="Times New Roman" w:cs="Times New Roman"/>
          <w:sz w:val="24"/>
          <w:szCs w:val="24"/>
        </w:rPr>
        <w:t xml:space="preserve">. В </w:t>
      </w:r>
      <w:r w:rsidR="009B0AC5">
        <w:rPr>
          <w:rFonts w:ascii="Times New Roman" w:hAnsi="Times New Roman" w:cs="Times New Roman"/>
          <w:sz w:val="24"/>
          <w:szCs w:val="24"/>
        </w:rPr>
        <w:t>течение 2021</w:t>
      </w:r>
      <w:r w:rsidR="00534694" w:rsidRPr="001C51F7">
        <w:rPr>
          <w:rFonts w:ascii="Times New Roman" w:hAnsi="Times New Roman" w:cs="Times New Roman"/>
          <w:sz w:val="24"/>
          <w:szCs w:val="24"/>
        </w:rPr>
        <w:t xml:space="preserve"> </w:t>
      </w:r>
      <w:r w:rsidRPr="001C51F7">
        <w:rPr>
          <w:rFonts w:ascii="Times New Roman" w:hAnsi="Times New Roman" w:cs="Times New Roman"/>
          <w:sz w:val="24"/>
          <w:szCs w:val="24"/>
        </w:rPr>
        <w:t xml:space="preserve">объем финансирования был </w:t>
      </w:r>
      <w:r w:rsidR="00735E2E" w:rsidRPr="001C51F7">
        <w:rPr>
          <w:rFonts w:ascii="Times New Roman" w:hAnsi="Times New Roman" w:cs="Times New Roman"/>
          <w:sz w:val="24"/>
          <w:szCs w:val="24"/>
        </w:rPr>
        <w:t>у</w:t>
      </w:r>
      <w:r w:rsidR="009B0AC5">
        <w:rPr>
          <w:rFonts w:ascii="Times New Roman" w:hAnsi="Times New Roman" w:cs="Times New Roman"/>
          <w:sz w:val="24"/>
          <w:szCs w:val="24"/>
        </w:rPr>
        <w:t>точнен</w:t>
      </w:r>
      <w:r w:rsidR="00735E2E" w:rsidRPr="001C51F7">
        <w:rPr>
          <w:rFonts w:ascii="Times New Roman" w:hAnsi="Times New Roman" w:cs="Times New Roman"/>
          <w:sz w:val="24"/>
          <w:szCs w:val="24"/>
        </w:rPr>
        <w:t xml:space="preserve"> </w:t>
      </w:r>
      <w:r w:rsidRPr="001C51F7">
        <w:rPr>
          <w:rFonts w:ascii="Times New Roman" w:hAnsi="Times New Roman" w:cs="Times New Roman"/>
          <w:sz w:val="24"/>
          <w:szCs w:val="24"/>
        </w:rPr>
        <w:t xml:space="preserve">и составил </w:t>
      </w:r>
      <w:r w:rsidR="00E45879" w:rsidRPr="001C51F7">
        <w:rPr>
          <w:rFonts w:ascii="Times New Roman" w:hAnsi="Times New Roman" w:cs="Times New Roman"/>
          <w:b/>
          <w:sz w:val="24"/>
          <w:szCs w:val="24"/>
        </w:rPr>
        <w:t>2</w:t>
      </w:r>
      <w:r w:rsidR="006173F9">
        <w:rPr>
          <w:rFonts w:ascii="Times New Roman" w:hAnsi="Times New Roman" w:cs="Times New Roman"/>
          <w:b/>
          <w:sz w:val="24"/>
          <w:szCs w:val="24"/>
        </w:rPr>
        <w:t>4</w:t>
      </w:r>
      <w:r w:rsidR="009B0AC5">
        <w:rPr>
          <w:rFonts w:ascii="Times New Roman" w:hAnsi="Times New Roman" w:cs="Times New Roman"/>
          <w:b/>
          <w:sz w:val="24"/>
          <w:szCs w:val="24"/>
        </w:rPr>
        <w:t>4 208,9</w:t>
      </w:r>
      <w:r w:rsidRPr="001C51F7">
        <w:rPr>
          <w:rFonts w:ascii="Times New Roman" w:hAnsi="Times New Roman" w:cs="Times New Roman"/>
          <w:sz w:val="24"/>
          <w:szCs w:val="24"/>
        </w:rPr>
        <w:t xml:space="preserve"> т</w:t>
      </w:r>
      <w:r w:rsidR="006173F9">
        <w:rPr>
          <w:rFonts w:ascii="Times New Roman" w:hAnsi="Times New Roman" w:cs="Times New Roman"/>
          <w:sz w:val="24"/>
          <w:szCs w:val="24"/>
        </w:rPr>
        <w:t xml:space="preserve">ыс. рублей. В </w:t>
      </w:r>
      <w:r w:rsidR="009B0AC5">
        <w:rPr>
          <w:rFonts w:ascii="Times New Roman" w:hAnsi="Times New Roman" w:cs="Times New Roman"/>
          <w:sz w:val="24"/>
          <w:szCs w:val="24"/>
        </w:rPr>
        <w:t xml:space="preserve">2021 году средства </w:t>
      </w:r>
      <w:r w:rsidRPr="001C51F7">
        <w:rPr>
          <w:rFonts w:ascii="Times New Roman" w:hAnsi="Times New Roman" w:cs="Times New Roman"/>
          <w:sz w:val="24"/>
          <w:szCs w:val="24"/>
        </w:rPr>
        <w:t xml:space="preserve">освоены в размере </w:t>
      </w:r>
      <w:r w:rsidR="006173F9" w:rsidRPr="006173F9">
        <w:rPr>
          <w:rFonts w:ascii="Times New Roman" w:hAnsi="Times New Roman" w:cs="Times New Roman"/>
          <w:b/>
          <w:sz w:val="24"/>
          <w:szCs w:val="24"/>
        </w:rPr>
        <w:t>2</w:t>
      </w:r>
      <w:r w:rsidR="009B0AC5">
        <w:rPr>
          <w:rFonts w:ascii="Times New Roman" w:hAnsi="Times New Roman" w:cs="Times New Roman"/>
          <w:b/>
          <w:sz w:val="24"/>
          <w:szCs w:val="24"/>
        </w:rPr>
        <w:t>27 898,</w:t>
      </w:r>
      <w:r w:rsidR="005E318B">
        <w:rPr>
          <w:rFonts w:ascii="Times New Roman" w:hAnsi="Times New Roman" w:cs="Times New Roman"/>
          <w:b/>
          <w:sz w:val="24"/>
          <w:szCs w:val="24"/>
        </w:rPr>
        <w:t>6</w:t>
      </w:r>
      <w:r w:rsidR="00735E2E" w:rsidRPr="001C51F7">
        <w:rPr>
          <w:rFonts w:ascii="Times New Roman" w:hAnsi="Times New Roman" w:cs="Times New Roman"/>
          <w:sz w:val="24"/>
          <w:szCs w:val="24"/>
        </w:rPr>
        <w:t xml:space="preserve"> тыс. </w:t>
      </w:r>
      <w:r w:rsidR="00B06354" w:rsidRPr="001C51F7">
        <w:rPr>
          <w:rFonts w:ascii="Times New Roman" w:hAnsi="Times New Roman" w:cs="Times New Roman"/>
          <w:sz w:val="24"/>
          <w:szCs w:val="24"/>
        </w:rPr>
        <w:t>руб</w:t>
      </w:r>
      <w:r w:rsidR="006173F9">
        <w:rPr>
          <w:rFonts w:ascii="Times New Roman" w:hAnsi="Times New Roman" w:cs="Times New Roman"/>
          <w:sz w:val="24"/>
          <w:szCs w:val="24"/>
        </w:rPr>
        <w:t>лей</w:t>
      </w:r>
      <w:r w:rsidR="00B06354" w:rsidRPr="001C51F7">
        <w:rPr>
          <w:rFonts w:ascii="Times New Roman" w:hAnsi="Times New Roman" w:cs="Times New Roman"/>
          <w:sz w:val="24"/>
          <w:szCs w:val="24"/>
        </w:rPr>
        <w:t xml:space="preserve">, что составляет </w:t>
      </w:r>
      <w:r w:rsidR="002A1829" w:rsidRPr="001C51F7">
        <w:rPr>
          <w:rFonts w:ascii="Times New Roman" w:hAnsi="Times New Roman" w:cs="Times New Roman"/>
          <w:sz w:val="24"/>
          <w:szCs w:val="24"/>
        </w:rPr>
        <w:t>9</w:t>
      </w:r>
      <w:r w:rsidR="006173F9">
        <w:rPr>
          <w:rFonts w:ascii="Times New Roman" w:hAnsi="Times New Roman" w:cs="Times New Roman"/>
          <w:sz w:val="24"/>
          <w:szCs w:val="24"/>
        </w:rPr>
        <w:t>3,</w:t>
      </w:r>
      <w:r w:rsidR="009B0AC5">
        <w:rPr>
          <w:rFonts w:ascii="Times New Roman" w:hAnsi="Times New Roman" w:cs="Times New Roman"/>
          <w:sz w:val="24"/>
          <w:szCs w:val="24"/>
        </w:rPr>
        <w:t>3</w:t>
      </w:r>
      <w:r w:rsidR="00735E2E" w:rsidRPr="001C51F7">
        <w:rPr>
          <w:rFonts w:ascii="Times New Roman" w:hAnsi="Times New Roman" w:cs="Times New Roman"/>
          <w:sz w:val="24"/>
          <w:szCs w:val="24"/>
        </w:rPr>
        <w:t xml:space="preserve">%. </w:t>
      </w:r>
      <w:r w:rsidRPr="001C51F7">
        <w:rPr>
          <w:rFonts w:ascii="Times New Roman" w:hAnsi="Times New Roman" w:cs="Times New Roman"/>
          <w:sz w:val="24"/>
          <w:szCs w:val="24"/>
        </w:rPr>
        <w:t xml:space="preserve">Не освоены средства в размере </w:t>
      </w:r>
      <w:r w:rsidR="006173F9">
        <w:rPr>
          <w:rFonts w:ascii="Times New Roman" w:hAnsi="Times New Roman" w:cs="Times New Roman"/>
          <w:sz w:val="24"/>
          <w:szCs w:val="24"/>
        </w:rPr>
        <w:t>16</w:t>
      </w:r>
      <w:r w:rsidR="009B0AC5">
        <w:rPr>
          <w:rFonts w:ascii="Times New Roman" w:hAnsi="Times New Roman" w:cs="Times New Roman"/>
          <w:sz w:val="24"/>
          <w:szCs w:val="24"/>
        </w:rPr>
        <w:t> 310,</w:t>
      </w:r>
      <w:r w:rsidR="005E318B">
        <w:rPr>
          <w:rFonts w:ascii="Times New Roman" w:hAnsi="Times New Roman" w:cs="Times New Roman"/>
          <w:sz w:val="24"/>
          <w:szCs w:val="24"/>
        </w:rPr>
        <w:t>3</w:t>
      </w:r>
      <w:r w:rsidRPr="001C51F7">
        <w:rPr>
          <w:rFonts w:ascii="Times New Roman" w:hAnsi="Times New Roman" w:cs="Times New Roman"/>
          <w:sz w:val="24"/>
          <w:szCs w:val="24"/>
        </w:rPr>
        <w:t xml:space="preserve"> тыс. руб</w:t>
      </w:r>
      <w:r w:rsidR="006173F9">
        <w:rPr>
          <w:rFonts w:ascii="Times New Roman" w:hAnsi="Times New Roman" w:cs="Times New Roman"/>
          <w:sz w:val="24"/>
          <w:szCs w:val="24"/>
        </w:rPr>
        <w:t>лей</w:t>
      </w:r>
      <w:r w:rsidRPr="001C51F7">
        <w:rPr>
          <w:rFonts w:ascii="Times New Roman" w:hAnsi="Times New Roman" w:cs="Times New Roman"/>
          <w:sz w:val="24"/>
          <w:szCs w:val="24"/>
        </w:rPr>
        <w:t xml:space="preserve">. </w:t>
      </w:r>
    </w:p>
    <w:p w14:paraId="1728B4D0" w14:textId="77777777" w:rsidR="006525DC" w:rsidRPr="00BC6BD5" w:rsidRDefault="006525DC" w:rsidP="0009077A">
      <w:pPr>
        <w:pStyle w:val="24"/>
        <w:spacing w:after="0" w:line="240" w:lineRule="auto"/>
        <w:ind w:right="-5" w:firstLine="709"/>
        <w:jc w:val="both"/>
        <w:rPr>
          <w:rFonts w:ascii="Times New Roman" w:hAnsi="Times New Roman" w:cs="Times New Roman"/>
          <w:sz w:val="24"/>
          <w:szCs w:val="24"/>
        </w:rPr>
      </w:pPr>
    </w:p>
    <w:p w14:paraId="2D7F9BAA" w14:textId="59A89102" w:rsidR="0009077A" w:rsidRPr="00BC6BD5" w:rsidRDefault="0009077A" w:rsidP="0009077A">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r w:rsidRPr="00BC6BD5">
        <w:rPr>
          <w:rFonts w:ascii="Times New Roman" w:hAnsi="Times New Roman" w:cs="Times New Roman"/>
          <w:bCs/>
          <w:sz w:val="24"/>
          <w:szCs w:val="24"/>
          <w:u w:val="single"/>
        </w:rPr>
        <w:t>Анализ целевых индикаторов</w:t>
      </w:r>
      <w:r w:rsidR="006173F9" w:rsidRPr="00BC6BD5">
        <w:rPr>
          <w:rFonts w:ascii="Times New Roman" w:hAnsi="Times New Roman" w:cs="Times New Roman"/>
          <w:bCs/>
          <w:sz w:val="24"/>
          <w:szCs w:val="24"/>
          <w:u w:val="single"/>
        </w:rPr>
        <w:t xml:space="preserve"> программы за 202</w:t>
      </w:r>
      <w:r w:rsidR="009B0AC5" w:rsidRPr="00BC6BD5">
        <w:rPr>
          <w:rFonts w:ascii="Times New Roman" w:hAnsi="Times New Roman" w:cs="Times New Roman"/>
          <w:bCs/>
          <w:sz w:val="24"/>
          <w:szCs w:val="24"/>
          <w:u w:val="single"/>
        </w:rPr>
        <w:t>1</w:t>
      </w:r>
      <w:r w:rsidRPr="00BC6BD5">
        <w:rPr>
          <w:rFonts w:ascii="Times New Roman" w:hAnsi="Times New Roman" w:cs="Times New Roman"/>
          <w:bCs/>
          <w:sz w:val="24"/>
          <w:szCs w:val="24"/>
          <w:u w:val="single"/>
        </w:rPr>
        <w:t xml:space="preserve"> год</w:t>
      </w:r>
    </w:p>
    <w:p w14:paraId="67D296B4" w14:textId="77777777" w:rsidR="00BC6BD5" w:rsidRPr="00BC6BD5" w:rsidRDefault="00BC6BD5" w:rsidP="0009077A">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p>
    <w:tbl>
      <w:tblPr>
        <w:tblW w:w="9923" w:type="dxa"/>
        <w:tblInd w:w="108" w:type="dxa"/>
        <w:tblLayout w:type="fixed"/>
        <w:tblLook w:val="04A0" w:firstRow="1" w:lastRow="0" w:firstColumn="1" w:lastColumn="0" w:noHBand="0" w:noVBand="1"/>
      </w:tblPr>
      <w:tblGrid>
        <w:gridCol w:w="675"/>
        <w:gridCol w:w="5421"/>
        <w:gridCol w:w="850"/>
        <w:gridCol w:w="1559"/>
        <w:gridCol w:w="1418"/>
      </w:tblGrid>
      <w:tr w:rsidR="0009077A" w:rsidRPr="001C51F7" w14:paraId="6BA28056" w14:textId="77777777" w:rsidTr="009B0AC5">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5BE69698" w14:textId="7001A0D5" w:rsidR="0009077A" w:rsidRPr="001C51F7" w:rsidRDefault="0009077A"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6943D7" w:rsidRPr="001C51F7">
              <w:rPr>
                <w:rFonts w:ascii="Times New Roman" w:hAnsi="Times New Roman" w:cs="Times New Roman"/>
                <w:bCs/>
                <w:sz w:val="20"/>
                <w:szCs w:val="20"/>
              </w:rPr>
              <w:t>п</w:t>
            </w:r>
            <w:proofErr w:type="gramEnd"/>
            <w:r w:rsidR="006943D7" w:rsidRPr="001C51F7">
              <w:rPr>
                <w:rFonts w:ascii="Times New Roman" w:hAnsi="Times New Roman" w:cs="Times New Roman"/>
                <w:bCs/>
                <w:sz w:val="20"/>
                <w:szCs w:val="20"/>
              </w:rPr>
              <w:t>/п</w:t>
            </w:r>
          </w:p>
        </w:tc>
        <w:tc>
          <w:tcPr>
            <w:tcW w:w="5421" w:type="dxa"/>
            <w:vMerge w:val="restart"/>
            <w:tcBorders>
              <w:top w:val="single" w:sz="4" w:space="0" w:color="auto"/>
              <w:left w:val="nil"/>
              <w:right w:val="single" w:sz="4" w:space="0" w:color="auto"/>
            </w:tcBorders>
            <w:shd w:val="clear" w:color="auto" w:fill="auto"/>
          </w:tcPr>
          <w:p w14:paraId="2EDB1CD5" w14:textId="77777777" w:rsidR="0009077A" w:rsidRPr="001C51F7" w:rsidRDefault="0009077A"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389E63F1" w14:textId="77777777" w:rsidR="0009077A" w:rsidRPr="001C51F7" w:rsidRDefault="0009077A"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3D019AFE" w14:textId="3ACA9454" w:rsidR="0009077A" w:rsidRPr="001C51F7" w:rsidRDefault="0009077A" w:rsidP="006173F9">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Значение показ</w:t>
            </w:r>
            <w:r w:rsidR="009B0AC5">
              <w:rPr>
                <w:rFonts w:ascii="Times New Roman" w:hAnsi="Times New Roman" w:cs="Times New Roman"/>
                <w:bCs/>
                <w:sz w:val="20"/>
                <w:szCs w:val="20"/>
              </w:rPr>
              <w:t>ателя, 2021</w:t>
            </w:r>
            <w:r w:rsidRPr="001C51F7">
              <w:rPr>
                <w:rFonts w:ascii="Times New Roman" w:hAnsi="Times New Roman" w:cs="Times New Roman"/>
                <w:bCs/>
                <w:sz w:val="20"/>
                <w:szCs w:val="20"/>
              </w:rPr>
              <w:t xml:space="preserve"> год</w:t>
            </w:r>
          </w:p>
        </w:tc>
      </w:tr>
      <w:tr w:rsidR="0009077A" w:rsidRPr="001C51F7" w14:paraId="24C78EBB" w14:textId="77777777" w:rsidTr="009B0AC5">
        <w:trPr>
          <w:trHeight w:val="145"/>
        </w:trPr>
        <w:tc>
          <w:tcPr>
            <w:tcW w:w="675" w:type="dxa"/>
            <w:vMerge/>
            <w:tcBorders>
              <w:left w:val="single" w:sz="4" w:space="0" w:color="auto"/>
              <w:bottom w:val="single" w:sz="4" w:space="0" w:color="auto"/>
              <w:right w:val="single" w:sz="4" w:space="0" w:color="auto"/>
            </w:tcBorders>
            <w:shd w:val="clear" w:color="auto" w:fill="auto"/>
          </w:tcPr>
          <w:p w14:paraId="34959D4B" w14:textId="77777777" w:rsidR="0009077A" w:rsidRPr="001C51F7" w:rsidRDefault="0009077A" w:rsidP="00903A1C">
            <w:pPr>
              <w:spacing w:after="0" w:line="240" w:lineRule="auto"/>
              <w:jc w:val="center"/>
              <w:rPr>
                <w:rFonts w:ascii="Times New Roman" w:hAnsi="Times New Roman" w:cs="Times New Roman"/>
                <w:bCs/>
                <w:sz w:val="20"/>
                <w:szCs w:val="20"/>
              </w:rPr>
            </w:pPr>
          </w:p>
        </w:tc>
        <w:tc>
          <w:tcPr>
            <w:tcW w:w="5421" w:type="dxa"/>
            <w:vMerge/>
            <w:tcBorders>
              <w:left w:val="nil"/>
              <w:bottom w:val="single" w:sz="4" w:space="0" w:color="auto"/>
              <w:right w:val="single" w:sz="4" w:space="0" w:color="auto"/>
            </w:tcBorders>
            <w:shd w:val="clear" w:color="auto" w:fill="auto"/>
          </w:tcPr>
          <w:p w14:paraId="7BD58BA2" w14:textId="77777777" w:rsidR="0009077A" w:rsidRPr="001C51F7" w:rsidRDefault="0009077A" w:rsidP="00903A1C">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4357A966" w14:textId="77777777" w:rsidR="0009077A" w:rsidRPr="001C51F7" w:rsidRDefault="0009077A" w:rsidP="00903A1C">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0BE0685C" w14:textId="77777777" w:rsidR="0009077A" w:rsidRPr="001C51F7" w:rsidRDefault="0009077A"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4E32FC42" w14:textId="77777777" w:rsidR="0009077A" w:rsidRPr="001C51F7" w:rsidRDefault="0009077A"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09077A" w:rsidRPr="001C51F7" w14:paraId="5B54B3AD" w14:textId="77777777" w:rsidTr="009B0AC5">
        <w:trPr>
          <w:trHeight w:val="204"/>
        </w:trPr>
        <w:tc>
          <w:tcPr>
            <w:tcW w:w="675" w:type="dxa"/>
            <w:tcBorders>
              <w:top w:val="nil"/>
              <w:left w:val="single" w:sz="4" w:space="0" w:color="auto"/>
              <w:bottom w:val="single" w:sz="4" w:space="0" w:color="auto"/>
              <w:right w:val="single" w:sz="4" w:space="0" w:color="auto"/>
            </w:tcBorders>
            <w:shd w:val="clear" w:color="auto" w:fill="auto"/>
            <w:noWrap/>
            <w:hideMark/>
          </w:tcPr>
          <w:p w14:paraId="46159BEB" w14:textId="77777777" w:rsidR="0009077A" w:rsidRPr="001C51F7" w:rsidRDefault="0009077A" w:rsidP="00903A1C">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5421" w:type="dxa"/>
            <w:tcBorders>
              <w:top w:val="nil"/>
              <w:left w:val="nil"/>
              <w:bottom w:val="single" w:sz="4" w:space="0" w:color="auto"/>
              <w:right w:val="single" w:sz="4" w:space="0" w:color="auto"/>
            </w:tcBorders>
            <w:shd w:val="clear" w:color="auto" w:fill="auto"/>
            <w:noWrap/>
            <w:hideMark/>
          </w:tcPr>
          <w:p w14:paraId="20A00AF5" w14:textId="48B9084B" w:rsidR="0009077A" w:rsidRPr="001C51F7" w:rsidRDefault="0009077A" w:rsidP="009B0AC5">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1C51F7">
              <w:rPr>
                <w:rFonts w:ascii="Times New Roman" w:hAnsi="Times New Roman"/>
                <w:sz w:val="20"/>
                <w:szCs w:val="20"/>
              </w:rPr>
              <w:t>Итоговый общий индекс удовлетворенности населения  деятельностью органов местного самоуправления (по 5-балльной шкале)</w:t>
            </w:r>
          </w:p>
        </w:tc>
        <w:tc>
          <w:tcPr>
            <w:tcW w:w="850" w:type="dxa"/>
            <w:tcBorders>
              <w:top w:val="nil"/>
              <w:left w:val="nil"/>
              <w:bottom w:val="single" w:sz="4" w:space="0" w:color="auto"/>
              <w:right w:val="single" w:sz="4" w:space="0" w:color="auto"/>
            </w:tcBorders>
            <w:shd w:val="clear" w:color="auto" w:fill="auto"/>
            <w:hideMark/>
          </w:tcPr>
          <w:p w14:paraId="5FEA8222" w14:textId="77777777" w:rsidR="0009077A" w:rsidRPr="001C51F7" w:rsidRDefault="0009077A" w:rsidP="00903A1C">
            <w:pPr>
              <w:widowControl w:val="0"/>
              <w:autoSpaceDE w:val="0"/>
              <w:autoSpaceDN w:val="0"/>
              <w:adjustRightInd w:val="0"/>
              <w:spacing w:after="0" w:line="240" w:lineRule="auto"/>
              <w:ind w:firstLine="34"/>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балл</w:t>
            </w:r>
          </w:p>
        </w:tc>
        <w:tc>
          <w:tcPr>
            <w:tcW w:w="1559" w:type="dxa"/>
            <w:tcBorders>
              <w:top w:val="nil"/>
              <w:left w:val="nil"/>
              <w:bottom w:val="single" w:sz="4" w:space="0" w:color="auto"/>
              <w:right w:val="single" w:sz="4" w:space="0" w:color="auto"/>
            </w:tcBorders>
            <w:shd w:val="clear" w:color="auto" w:fill="auto"/>
            <w:noWrap/>
          </w:tcPr>
          <w:p w14:paraId="79DC9F6C" w14:textId="2FDA5E27" w:rsidR="0009077A" w:rsidRPr="001C51F7" w:rsidRDefault="009B0AC5" w:rsidP="00E4587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3,22</w:t>
            </w:r>
          </w:p>
        </w:tc>
        <w:tc>
          <w:tcPr>
            <w:tcW w:w="1418" w:type="dxa"/>
            <w:tcBorders>
              <w:top w:val="nil"/>
              <w:left w:val="nil"/>
              <w:bottom w:val="single" w:sz="4" w:space="0" w:color="auto"/>
              <w:right w:val="single" w:sz="4" w:space="0" w:color="auto"/>
            </w:tcBorders>
            <w:shd w:val="clear" w:color="auto" w:fill="auto"/>
          </w:tcPr>
          <w:p w14:paraId="72520E2C" w14:textId="07D6B0DC" w:rsidR="0009077A" w:rsidRPr="001C51F7" w:rsidRDefault="00167CD9" w:rsidP="003243B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003243B9">
              <w:rPr>
                <w:rFonts w:ascii="Times New Roman" w:hAnsi="Times New Roman" w:cs="Times New Roman"/>
                <w:sz w:val="20"/>
                <w:szCs w:val="20"/>
              </w:rPr>
              <w:t>6</w:t>
            </w:r>
          </w:p>
        </w:tc>
      </w:tr>
      <w:tr w:rsidR="007946AA" w:rsidRPr="001C51F7" w14:paraId="565B0B62" w14:textId="77777777" w:rsidTr="009B0AC5">
        <w:trPr>
          <w:trHeight w:val="246"/>
        </w:trPr>
        <w:tc>
          <w:tcPr>
            <w:tcW w:w="675" w:type="dxa"/>
            <w:tcBorders>
              <w:top w:val="nil"/>
              <w:left w:val="single" w:sz="4" w:space="0" w:color="auto"/>
              <w:bottom w:val="single" w:sz="4" w:space="0" w:color="auto"/>
              <w:right w:val="single" w:sz="4" w:space="0" w:color="auto"/>
            </w:tcBorders>
            <w:shd w:val="clear" w:color="auto" w:fill="auto"/>
            <w:noWrap/>
            <w:hideMark/>
          </w:tcPr>
          <w:p w14:paraId="59D12F5F" w14:textId="77777777" w:rsidR="007946AA" w:rsidRPr="001C51F7" w:rsidRDefault="007946AA" w:rsidP="007946AA">
            <w:pPr>
              <w:widowControl w:val="0"/>
              <w:autoSpaceDE w:val="0"/>
              <w:autoSpaceDN w:val="0"/>
              <w:adjustRightInd w:val="0"/>
              <w:spacing w:after="0" w:line="240" w:lineRule="auto"/>
              <w:jc w:val="center"/>
              <w:rPr>
                <w:rFonts w:ascii="Times New Roman" w:hAnsi="Times New Roman"/>
                <w:sz w:val="20"/>
                <w:szCs w:val="20"/>
              </w:rPr>
            </w:pPr>
            <w:r w:rsidRPr="001C51F7">
              <w:rPr>
                <w:rFonts w:ascii="Times New Roman" w:hAnsi="Times New Roman"/>
                <w:sz w:val="20"/>
                <w:szCs w:val="20"/>
              </w:rPr>
              <w:t>2.1.1.</w:t>
            </w:r>
          </w:p>
        </w:tc>
        <w:tc>
          <w:tcPr>
            <w:tcW w:w="5421" w:type="dxa"/>
            <w:tcBorders>
              <w:top w:val="nil"/>
              <w:left w:val="nil"/>
              <w:bottom w:val="single" w:sz="4" w:space="0" w:color="auto"/>
              <w:right w:val="single" w:sz="4" w:space="0" w:color="auto"/>
            </w:tcBorders>
            <w:shd w:val="clear" w:color="auto" w:fill="auto"/>
            <w:hideMark/>
          </w:tcPr>
          <w:p w14:paraId="2CD9A9C2" w14:textId="77777777" w:rsidR="007946AA" w:rsidRPr="001C51F7" w:rsidRDefault="007946AA" w:rsidP="007946AA">
            <w:pPr>
              <w:autoSpaceDE w:val="0"/>
              <w:autoSpaceDN w:val="0"/>
              <w:adjustRightInd w:val="0"/>
              <w:spacing w:after="0" w:line="240" w:lineRule="auto"/>
              <w:jc w:val="both"/>
              <w:rPr>
                <w:rFonts w:ascii="Times New Roman" w:eastAsia="Times New Roman" w:hAnsi="Times New Roman"/>
                <w:color w:val="FF0000"/>
                <w:sz w:val="20"/>
                <w:szCs w:val="20"/>
                <w:lang w:eastAsia="ru-RU"/>
              </w:rPr>
            </w:pPr>
            <w:r w:rsidRPr="001C51F7">
              <w:rPr>
                <w:rFonts w:ascii="Times New Roman" w:hAnsi="Times New Roman"/>
                <w:sz w:val="20"/>
                <w:szCs w:val="20"/>
                <w:lang w:eastAsia="ru-RU"/>
              </w:rPr>
              <w:t>Доля рассмотренных обращений граждан от общего числа поступивших</w:t>
            </w:r>
          </w:p>
        </w:tc>
        <w:tc>
          <w:tcPr>
            <w:tcW w:w="850" w:type="dxa"/>
            <w:tcBorders>
              <w:top w:val="nil"/>
              <w:left w:val="nil"/>
              <w:bottom w:val="single" w:sz="4" w:space="0" w:color="auto"/>
              <w:right w:val="single" w:sz="4" w:space="0" w:color="auto"/>
            </w:tcBorders>
            <w:shd w:val="clear" w:color="auto" w:fill="auto"/>
            <w:hideMark/>
          </w:tcPr>
          <w:p w14:paraId="1CD5C70B" w14:textId="77777777" w:rsidR="007946AA" w:rsidRPr="001C51F7" w:rsidRDefault="007946AA" w:rsidP="007946AA">
            <w:pPr>
              <w:spacing w:before="4"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w:t>
            </w:r>
          </w:p>
        </w:tc>
        <w:tc>
          <w:tcPr>
            <w:tcW w:w="1559" w:type="dxa"/>
            <w:tcBorders>
              <w:top w:val="nil"/>
              <w:left w:val="nil"/>
              <w:bottom w:val="single" w:sz="4" w:space="0" w:color="auto"/>
              <w:right w:val="single" w:sz="4" w:space="0" w:color="auto"/>
            </w:tcBorders>
            <w:shd w:val="clear" w:color="auto" w:fill="auto"/>
          </w:tcPr>
          <w:p w14:paraId="1E834E6E" w14:textId="77777777" w:rsidR="007946AA" w:rsidRPr="001C51F7" w:rsidRDefault="007946AA" w:rsidP="007946AA">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auto" w:fill="FFFFFF" w:themeFill="background1"/>
          </w:tcPr>
          <w:p w14:paraId="2222CC9C" w14:textId="4309F8CF" w:rsidR="007946AA" w:rsidRPr="001C51F7" w:rsidRDefault="00DC3D5A" w:rsidP="007946A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7946AA" w:rsidRPr="001C51F7" w14:paraId="152BB5EF" w14:textId="77777777" w:rsidTr="009B0AC5">
        <w:trPr>
          <w:trHeight w:val="331"/>
        </w:trPr>
        <w:tc>
          <w:tcPr>
            <w:tcW w:w="675" w:type="dxa"/>
            <w:tcBorders>
              <w:top w:val="nil"/>
              <w:left w:val="single" w:sz="4" w:space="0" w:color="auto"/>
              <w:bottom w:val="single" w:sz="4" w:space="0" w:color="auto"/>
              <w:right w:val="single" w:sz="4" w:space="0" w:color="auto"/>
            </w:tcBorders>
            <w:shd w:val="clear" w:color="auto" w:fill="auto"/>
            <w:noWrap/>
          </w:tcPr>
          <w:p w14:paraId="60902571" w14:textId="77777777" w:rsidR="007946AA" w:rsidRPr="001C51F7" w:rsidRDefault="007946AA" w:rsidP="007946AA">
            <w:pPr>
              <w:widowControl w:val="0"/>
              <w:autoSpaceDE w:val="0"/>
              <w:autoSpaceDN w:val="0"/>
              <w:adjustRightInd w:val="0"/>
              <w:spacing w:after="0" w:line="240" w:lineRule="auto"/>
              <w:jc w:val="center"/>
              <w:rPr>
                <w:rFonts w:ascii="Times New Roman" w:hAnsi="Times New Roman"/>
                <w:sz w:val="20"/>
                <w:szCs w:val="20"/>
              </w:rPr>
            </w:pPr>
            <w:r w:rsidRPr="001C51F7">
              <w:rPr>
                <w:rFonts w:ascii="Times New Roman" w:hAnsi="Times New Roman"/>
                <w:sz w:val="20"/>
                <w:szCs w:val="20"/>
              </w:rPr>
              <w:t>2.1.2.</w:t>
            </w:r>
          </w:p>
        </w:tc>
        <w:tc>
          <w:tcPr>
            <w:tcW w:w="5421" w:type="dxa"/>
            <w:tcBorders>
              <w:top w:val="nil"/>
              <w:left w:val="nil"/>
              <w:bottom w:val="single" w:sz="4" w:space="0" w:color="auto"/>
              <w:right w:val="single" w:sz="4" w:space="0" w:color="auto"/>
            </w:tcBorders>
            <w:shd w:val="clear" w:color="auto" w:fill="auto"/>
          </w:tcPr>
          <w:p w14:paraId="579F33EF" w14:textId="77777777" w:rsidR="007946AA" w:rsidRPr="001C51F7" w:rsidRDefault="007946AA" w:rsidP="007946AA">
            <w:pPr>
              <w:autoSpaceDE w:val="0"/>
              <w:autoSpaceDN w:val="0"/>
              <w:adjustRightInd w:val="0"/>
              <w:spacing w:after="0" w:line="240" w:lineRule="auto"/>
              <w:jc w:val="both"/>
              <w:rPr>
                <w:rFonts w:ascii="Times New Roman" w:eastAsia="Times New Roman" w:hAnsi="Times New Roman"/>
                <w:color w:val="FF0000"/>
                <w:sz w:val="20"/>
                <w:szCs w:val="20"/>
                <w:lang w:eastAsia="ru-RU"/>
              </w:rPr>
            </w:pPr>
            <w:r w:rsidRPr="001C51F7">
              <w:rPr>
                <w:rFonts w:ascii="Times New Roman" w:hAnsi="Times New Roman"/>
                <w:sz w:val="20"/>
                <w:szCs w:val="20"/>
                <w:lang w:eastAsia="ru-RU"/>
              </w:rPr>
              <w:t>Доля аттестованных муниципальных  служащих от количества подлежащих аттестации</w:t>
            </w:r>
          </w:p>
        </w:tc>
        <w:tc>
          <w:tcPr>
            <w:tcW w:w="850" w:type="dxa"/>
            <w:tcBorders>
              <w:top w:val="nil"/>
              <w:left w:val="nil"/>
              <w:bottom w:val="single" w:sz="4" w:space="0" w:color="auto"/>
              <w:right w:val="single" w:sz="4" w:space="0" w:color="auto"/>
            </w:tcBorders>
            <w:shd w:val="clear" w:color="auto" w:fill="auto"/>
          </w:tcPr>
          <w:p w14:paraId="4A919422" w14:textId="77777777" w:rsidR="007946AA" w:rsidRPr="001C51F7" w:rsidRDefault="007946AA" w:rsidP="007946AA">
            <w:pPr>
              <w:spacing w:before="4"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w:t>
            </w:r>
          </w:p>
        </w:tc>
        <w:tc>
          <w:tcPr>
            <w:tcW w:w="1559" w:type="dxa"/>
            <w:tcBorders>
              <w:top w:val="nil"/>
              <w:left w:val="nil"/>
              <w:bottom w:val="single" w:sz="4" w:space="0" w:color="auto"/>
              <w:right w:val="single" w:sz="4" w:space="0" w:color="auto"/>
            </w:tcBorders>
            <w:shd w:val="clear" w:color="auto" w:fill="auto"/>
          </w:tcPr>
          <w:p w14:paraId="6A8B30A2" w14:textId="77777777" w:rsidR="007946AA" w:rsidRPr="001C51F7" w:rsidRDefault="007946AA" w:rsidP="007946AA">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auto" w:fill="FFFFFF" w:themeFill="background1"/>
          </w:tcPr>
          <w:p w14:paraId="0F4B1AB7" w14:textId="08826D50" w:rsidR="007946AA" w:rsidRPr="001C51F7" w:rsidRDefault="009B0AC5" w:rsidP="007946A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7946AA" w:rsidRPr="001C51F7" w14:paraId="1D0F7198" w14:textId="77777777" w:rsidTr="009B0AC5">
        <w:trPr>
          <w:trHeight w:val="131"/>
        </w:trPr>
        <w:tc>
          <w:tcPr>
            <w:tcW w:w="675" w:type="dxa"/>
            <w:tcBorders>
              <w:top w:val="nil"/>
              <w:left w:val="single" w:sz="4" w:space="0" w:color="auto"/>
              <w:bottom w:val="single" w:sz="4" w:space="0" w:color="auto"/>
              <w:right w:val="single" w:sz="4" w:space="0" w:color="auto"/>
            </w:tcBorders>
            <w:shd w:val="clear" w:color="auto" w:fill="auto"/>
            <w:noWrap/>
          </w:tcPr>
          <w:p w14:paraId="473B2632" w14:textId="77777777" w:rsidR="007946AA" w:rsidRPr="001C51F7" w:rsidRDefault="007946AA" w:rsidP="007946AA">
            <w:pPr>
              <w:widowControl w:val="0"/>
              <w:autoSpaceDE w:val="0"/>
              <w:autoSpaceDN w:val="0"/>
              <w:adjustRightInd w:val="0"/>
              <w:spacing w:after="0" w:line="240" w:lineRule="auto"/>
              <w:jc w:val="center"/>
              <w:rPr>
                <w:rFonts w:ascii="Times New Roman" w:hAnsi="Times New Roman"/>
                <w:sz w:val="20"/>
                <w:szCs w:val="20"/>
              </w:rPr>
            </w:pPr>
            <w:r w:rsidRPr="001C51F7">
              <w:rPr>
                <w:rFonts w:ascii="Times New Roman" w:hAnsi="Times New Roman"/>
                <w:sz w:val="20"/>
                <w:szCs w:val="20"/>
              </w:rPr>
              <w:t>2.1.3.</w:t>
            </w:r>
          </w:p>
        </w:tc>
        <w:tc>
          <w:tcPr>
            <w:tcW w:w="5421" w:type="dxa"/>
            <w:tcBorders>
              <w:top w:val="nil"/>
              <w:left w:val="nil"/>
              <w:bottom w:val="single" w:sz="4" w:space="0" w:color="auto"/>
              <w:right w:val="single" w:sz="4" w:space="0" w:color="auto"/>
            </w:tcBorders>
            <w:shd w:val="clear" w:color="auto" w:fill="auto"/>
          </w:tcPr>
          <w:p w14:paraId="35E86A28" w14:textId="77777777" w:rsidR="007946AA" w:rsidRPr="001C51F7" w:rsidRDefault="007946AA" w:rsidP="007946AA">
            <w:pPr>
              <w:tabs>
                <w:tab w:val="left" w:pos="2340"/>
              </w:tabs>
              <w:suppressAutoHyphens/>
              <w:autoSpaceDE w:val="0"/>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color w:val="000000"/>
                <w:sz w:val="20"/>
                <w:szCs w:val="20"/>
                <w:lang w:eastAsia="ru-RU"/>
              </w:rPr>
              <w:t>Доля обращений граждан, в результате которых выявлены коррупционные правонарушения</w:t>
            </w:r>
          </w:p>
        </w:tc>
        <w:tc>
          <w:tcPr>
            <w:tcW w:w="850" w:type="dxa"/>
            <w:tcBorders>
              <w:top w:val="nil"/>
              <w:left w:val="nil"/>
              <w:bottom w:val="single" w:sz="4" w:space="0" w:color="auto"/>
              <w:right w:val="single" w:sz="4" w:space="0" w:color="auto"/>
            </w:tcBorders>
            <w:shd w:val="clear" w:color="auto" w:fill="auto"/>
          </w:tcPr>
          <w:p w14:paraId="00C60006" w14:textId="77777777" w:rsidR="007946AA" w:rsidRPr="001C51F7" w:rsidRDefault="007946AA" w:rsidP="007946AA">
            <w:pPr>
              <w:spacing w:before="4"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w:t>
            </w:r>
          </w:p>
        </w:tc>
        <w:tc>
          <w:tcPr>
            <w:tcW w:w="1559" w:type="dxa"/>
            <w:tcBorders>
              <w:top w:val="nil"/>
              <w:left w:val="nil"/>
              <w:bottom w:val="single" w:sz="4" w:space="0" w:color="auto"/>
              <w:right w:val="single" w:sz="4" w:space="0" w:color="auto"/>
            </w:tcBorders>
            <w:shd w:val="clear" w:color="auto" w:fill="auto"/>
          </w:tcPr>
          <w:p w14:paraId="6A355B75" w14:textId="77777777" w:rsidR="007946AA" w:rsidRPr="001C51F7" w:rsidRDefault="007946AA" w:rsidP="007946AA">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0</w:t>
            </w:r>
          </w:p>
        </w:tc>
        <w:tc>
          <w:tcPr>
            <w:tcW w:w="1418" w:type="dxa"/>
            <w:tcBorders>
              <w:top w:val="nil"/>
              <w:left w:val="nil"/>
              <w:bottom w:val="single" w:sz="4" w:space="0" w:color="auto"/>
              <w:right w:val="single" w:sz="4" w:space="0" w:color="auto"/>
            </w:tcBorders>
            <w:shd w:val="clear" w:color="auto" w:fill="FFFFFF" w:themeFill="background1"/>
          </w:tcPr>
          <w:p w14:paraId="579F9DF6" w14:textId="53D3F0A4" w:rsidR="007946AA" w:rsidRPr="001C51F7" w:rsidRDefault="00DC3D5A" w:rsidP="007946A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7946AA" w:rsidRPr="001C51F7" w14:paraId="18C2C8EE" w14:textId="77777777" w:rsidTr="009B0AC5">
        <w:trPr>
          <w:trHeight w:val="323"/>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5B4299D7" w14:textId="6CFE678E" w:rsidR="007946AA" w:rsidRPr="001C51F7" w:rsidRDefault="009B0AC5" w:rsidP="007946AA">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2.2</w:t>
            </w:r>
            <w:r w:rsidR="007946AA" w:rsidRPr="001C51F7">
              <w:rPr>
                <w:rFonts w:ascii="Times New Roman" w:hAnsi="Times New Roman"/>
                <w:sz w:val="20"/>
                <w:szCs w:val="20"/>
              </w:rPr>
              <w:t>.1.</w:t>
            </w:r>
          </w:p>
        </w:tc>
        <w:tc>
          <w:tcPr>
            <w:tcW w:w="5421" w:type="dxa"/>
            <w:tcBorders>
              <w:top w:val="single" w:sz="4" w:space="0" w:color="auto"/>
              <w:left w:val="single" w:sz="4" w:space="0" w:color="auto"/>
              <w:bottom w:val="single" w:sz="4" w:space="0" w:color="auto"/>
              <w:right w:val="single" w:sz="4" w:space="0" w:color="auto"/>
            </w:tcBorders>
            <w:shd w:val="clear" w:color="auto" w:fill="auto"/>
          </w:tcPr>
          <w:p w14:paraId="187EEF20" w14:textId="77777777" w:rsidR="007946AA" w:rsidRPr="001C51F7" w:rsidRDefault="007946AA" w:rsidP="00735E2E">
            <w:pPr>
              <w:tabs>
                <w:tab w:val="left" w:pos="3420"/>
                <w:tab w:val="left" w:pos="8518"/>
              </w:tabs>
              <w:spacing w:after="0" w:line="240" w:lineRule="auto"/>
              <w:rPr>
                <w:rFonts w:ascii="Times New Roman" w:hAnsi="Times New Roman"/>
                <w:color w:val="000000"/>
                <w:sz w:val="20"/>
                <w:szCs w:val="20"/>
              </w:rPr>
            </w:pPr>
            <w:r w:rsidRPr="001C51F7">
              <w:rPr>
                <w:rFonts w:ascii="Times New Roman" w:hAnsi="Times New Roman"/>
                <w:color w:val="000000"/>
                <w:sz w:val="20"/>
                <w:szCs w:val="20"/>
              </w:rPr>
              <w:t xml:space="preserve">Сводная оценка качества обслуживания учреждений </w:t>
            </w:r>
            <w:r w:rsidRPr="001C51F7">
              <w:rPr>
                <w:rFonts w:ascii="Times New Roman" w:hAnsi="Times New Roman"/>
                <w:sz w:val="20"/>
                <w:szCs w:val="20"/>
              </w:rPr>
              <w:t>(по 5-балльной шкале)</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6862274" w14:textId="67C0D999" w:rsidR="007946AA" w:rsidRPr="001C51F7" w:rsidRDefault="00751133" w:rsidP="007946AA">
            <w:pPr>
              <w:tabs>
                <w:tab w:val="left" w:pos="3420"/>
                <w:tab w:val="left" w:pos="8518"/>
              </w:tabs>
              <w:jc w:val="center"/>
              <w:rPr>
                <w:rFonts w:ascii="Times New Roman" w:hAnsi="Times New Roman"/>
                <w:color w:val="000000"/>
                <w:sz w:val="20"/>
                <w:szCs w:val="20"/>
              </w:rPr>
            </w:pPr>
            <w:r>
              <w:rPr>
                <w:rFonts w:ascii="Times New Roman" w:hAnsi="Times New Roman"/>
                <w:color w:val="000000"/>
                <w:sz w:val="20"/>
                <w:szCs w:val="20"/>
              </w:rPr>
              <w:t>б</w:t>
            </w:r>
            <w:r w:rsidR="007946AA" w:rsidRPr="001C51F7">
              <w:rPr>
                <w:rFonts w:ascii="Times New Roman" w:hAnsi="Times New Roman"/>
                <w:color w:val="000000"/>
                <w:sz w:val="20"/>
                <w:szCs w:val="20"/>
              </w:rPr>
              <w:t>алл</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D619B82" w14:textId="47E22FF2" w:rsidR="007946AA" w:rsidRPr="001C51F7" w:rsidRDefault="007946AA" w:rsidP="00735E2E">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4,</w:t>
            </w:r>
            <w:r w:rsidR="009B0AC5">
              <w:rPr>
                <w:rFonts w:ascii="Times New Roman" w:hAnsi="Times New Roman" w:cs="Times New Roman"/>
                <w:sz w:val="20"/>
                <w:szCs w:val="20"/>
              </w:rPr>
              <w:t>9</w:t>
            </w:r>
          </w:p>
        </w:tc>
        <w:tc>
          <w:tcPr>
            <w:tcW w:w="1418" w:type="dxa"/>
            <w:tcBorders>
              <w:top w:val="single" w:sz="4" w:space="0" w:color="auto"/>
              <w:left w:val="nil"/>
              <w:bottom w:val="single" w:sz="4" w:space="0" w:color="auto"/>
              <w:right w:val="single" w:sz="4" w:space="0" w:color="auto"/>
            </w:tcBorders>
            <w:shd w:val="clear" w:color="auto" w:fill="auto"/>
          </w:tcPr>
          <w:p w14:paraId="44690661" w14:textId="3CFE045F" w:rsidR="007946AA" w:rsidRPr="001C51F7" w:rsidRDefault="00656102" w:rsidP="006561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4,6</w:t>
            </w:r>
          </w:p>
        </w:tc>
      </w:tr>
    </w:tbl>
    <w:p w14:paraId="45FF035A" w14:textId="593DBB93" w:rsidR="006173F9" w:rsidRDefault="006173F9" w:rsidP="00BC6BD5">
      <w:pPr>
        <w:tabs>
          <w:tab w:val="left" w:pos="709"/>
          <w:tab w:val="left" w:pos="993"/>
        </w:tabs>
        <w:spacing w:after="0" w:line="240" w:lineRule="auto"/>
        <w:ind w:firstLine="709"/>
        <w:jc w:val="both"/>
        <w:rPr>
          <w:rFonts w:ascii="Times New Roman" w:eastAsia="Times New Roman" w:hAnsi="Times New Roman"/>
          <w:lang w:eastAsia="ru-RU"/>
        </w:rPr>
      </w:pPr>
    </w:p>
    <w:p w14:paraId="777F816A" w14:textId="7169D223" w:rsidR="007946AA" w:rsidRDefault="00F712F0" w:rsidP="00BC6BD5">
      <w:pPr>
        <w:tabs>
          <w:tab w:val="left" w:pos="709"/>
          <w:tab w:val="left" w:pos="993"/>
        </w:tabs>
        <w:spacing w:after="0" w:line="240" w:lineRule="auto"/>
        <w:ind w:firstLine="709"/>
        <w:jc w:val="both"/>
        <w:rPr>
          <w:rFonts w:ascii="Times New Roman" w:hAnsi="Times New Roman"/>
          <w:b/>
          <w:sz w:val="24"/>
          <w:szCs w:val="24"/>
          <w:u w:val="single"/>
        </w:rPr>
      </w:pPr>
      <w:r w:rsidRPr="006173F9">
        <w:rPr>
          <w:rFonts w:ascii="Times New Roman" w:hAnsi="Times New Roman"/>
          <w:b/>
          <w:sz w:val="24"/>
          <w:szCs w:val="24"/>
          <w:u w:val="single"/>
        </w:rPr>
        <w:t>Подпрограмма 1 «</w:t>
      </w:r>
      <w:r w:rsidR="007946AA" w:rsidRPr="006173F9">
        <w:rPr>
          <w:rFonts w:ascii="Times New Roman" w:hAnsi="Times New Roman"/>
          <w:b/>
          <w:sz w:val="24"/>
          <w:szCs w:val="24"/>
          <w:u w:val="single"/>
        </w:rPr>
        <w:t>Создание условий для обеспе</w:t>
      </w:r>
      <w:r w:rsidRPr="006173F9">
        <w:rPr>
          <w:rFonts w:ascii="Times New Roman" w:hAnsi="Times New Roman"/>
          <w:b/>
          <w:sz w:val="24"/>
          <w:szCs w:val="24"/>
          <w:u w:val="single"/>
        </w:rPr>
        <w:t>чения муниципального</w:t>
      </w:r>
      <w:r w:rsidR="00BC6BD5">
        <w:rPr>
          <w:rFonts w:ascii="Times New Roman" w:hAnsi="Times New Roman"/>
          <w:b/>
          <w:sz w:val="24"/>
          <w:szCs w:val="24"/>
          <w:u w:val="single"/>
        </w:rPr>
        <w:t xml:space="preserve"> </w:t>
      </w:r>
      <w:r w:rsidRPr="006173F9">
        <w:rPr>
          <w:rFonts w:ascii="Times New Roman" w:hAnsi="Times New Roman"/>
          <w:b/>
          <w:sz w:val="24"/>
          <w:szCs w:val="24"/>
          <w:u w:val="single"/>
        </w:rPr>
        <w:t>управления»</w:t>
      </w:r>
      <w:r w:rsidR="00850C73">
        <w:rPr>
          <w:rFonts w:ascii="Times New Roman" w:hAnsi="Times New Roman"/>
          <w:b/>
          <w:sz w:val="24"/>
          <w:szCs w:val="24"/>
          <w:u w:val="single"/>
        </w:rPr>
        <w:t>.</w:t>
      </w:r>
    </w:p>
    <w:p w14:paraId="0C63C838" w14:textId="3120074B" w:rsidR="007946AA" w:rsidRPr="001C51F7" w:rsidRDefault="007946AA" w:rsidP="00BC6BD5">
      <w:pPr>
        <w:pStyle w:val="a5"/>
        <w:spacing w:before="0" w:beforeAutospacing="0" w:after="0" w:afterAutospacing="0"/>
        <w:ind w:firstLine="709"/>
        <w:jc w:val="both"/>
      </w:pPr>
      <w:r w:rsidRPr="001C51F7">
        <w:t xml:space="preserve">Цель подпрограммы – создание условий для обеспечения эффективного функционирования системы муниципального управления в </w:t>
      </w:r>
      <w:proofErr w:type="spellStart"/>
      <w:r w:rsidRPr="001C51F7">
        <w:t>Печенгск</w:t>
      </w:r>
      <w:r w:rsidR="009B0AC5">
        <w:t>ом</w:t>
      </w:r>
      <w:proofErr w:type="spellEnd"/>
      <w:r w:rsidR="009B0AC5">
        <w:t xml:space="preserve"> муниципальном округе</w:t>
      </w:r>
      <w:r w:rsidRPr="001C51F7">
        <w:t>.</w:t>
      </w:r>
    </w:p>
    <w:p w14:paraId="1EACAAB2" w14:textId="6A072972" w:rsidR="007946AA" w:rsidRPr="001C51F7" w:rsidRDefault="007946AA" w:rsidP="007946AA">
      <w:pPr>
        <w:pStyle w:val="afc"/>
        <w:tabs>
          <w:tab w:val="left" w:pos="252"/>
          <w:tab w:val="left" w:pos="297"/>
          <w:tab w:val="left" w:pos="3039"/>
        </w:tabs>
        <w:spacing w:line="240" w:lineRule="auto"/>
        <w:rPr>
          <w:rFonts w:ascii="Times New Roman" w:hAnsi="Times New Roman"/>
          <w:szCs w:val="24"/>
        </w:rPr>
      </w:pPr>
      <w:r w:rsidRPr="001C51F7">
        <w:rPr>
          <w:rFonts w:ascii="Times New Roman" w:hAnsi="Times New Roman"/>
          <w:szCs w:val="24"/>
        </w:rPr>
        <w:t xml:space="preserve">Достижение цели подпрограммы за счет решения следующих задач: </w:t>
      </w:r>
    </w:p>
    <w:p w14:paraId="4C9510DE" w14:textId="3705BAA2" w:rsidR="00224416" w:rsidRPr="001C51F7" w:rsidRDefault="00224416" w:rsidP="00681876">
      <w:pPr>
        <w:pStyle w:val="afc"/>
        <w:numPr>
          <w:ilvl w:val="0"/>
          <w:numId w:val="9"/>
        </w:numPr>
        <w:tabs>
          <w:tab w:val="left" w:pos="252"/>
          <w:tab w:val="left" w:pos="297"/>
          <w:tab w:val="left" w:pos="993"/>
        </w:tabs>
        <w:spacing w:line="240" w:lineRule="auto"/>
        <w:ind w:left="0" w:firstLine="727"/>
        <w:rPr>
          <w:rFonts w:ascii="Times New Roman" w:hAnsi="Times New Roman"/>
          <w:szCs w:val="24"/>
        </w:rPr>
      </w:pPr>
      <w:r w:rsidRPr="001C51F7">
        <w:rPr>
          <w:rFonts w:ascii="Times New Roman" w:eastAsia="Times New Roman" w:hAnsi="Times New Roman"/>
          <w:szCs w:val="24"/>
          <w:lang w:eastAsia="ru-RU"/>
        </w:rPr>
        <w:t xml:space="preserve">Обеспечение выполнения задач и функций </w:t>
      </w:r>
      <w:r w:rsidR="00F96E26">
        <w:rPr>
          <w:rFonts w:ascii="Times New Roman" w:eastAsia="Times New Roman" w:hAnsi="Times New Roman"/>
          <w:szCs w:val="24"/>
          <w:lang w:eastAsia="ru-RU"/>
        </w:rPr>
        <w:t>ОМСУ</w:t>
      </w:r>
      <w:r w:rsidRPr="001C51F7">
        <w:rPr>
          <w:rFonts w:ascii="Times New Roman" w:eastAsia="Times New Roman" w:hAnsi="Times New Roman"/>
          <w:szCs w:val="24"/>
          <w:lang w:eastAsia="ru-RU"/>
        </w:rPr>
        <w:t>, направленных на реализацию полномочий по реш</w:t>
      </w:r>
      <w:r w:rsidR="00F96E26">
        <w:rPr>
          <w:rFonts w:ascii="Times New Roman" w:eastAsia="Times New Roman" w:hAnsi="Times New Roman"/>
          <w:szCs w:val="24"/>
          <w:lang w:eastAsia="ru-RU"/>
        </w:rPr>
        <w:t>ению вопросов местного значения.</w:t>
      </w:r>
    </w:p>
    <w:p w14:paraId="543E9E37" w14:textId="361238F1" w:rsidR="007946AA" w:rsidRPr="001C51F7" w:rsidRDefault="00F96E26" w:rsidP="00681876">
      <w:pPr>
        <w:pStyle w:val="a3"/>
        <w:numPr>
          <w:ilvl w:val="0"/>
          <w:numId w:val="9"/>
        </w:numPr>
        <w:tabs>
          <w:tab w:val="left" w:pos="709"/>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Создание условий для стабильного и эффективного функционирования ОМСУ</w:t>
      </w:r>
      <w:r w:rsidR="00B06354" w:rsidRPr="001C51F7">
        <w:rPr>
          <w:rFonts w:ascii="Times New Roman" w:hAnsi="Times New Roman"/>
          <w:sz w:val="24"/>
          <w:szCs w:val="24"/>
        </w:rPr>
        <w:t>.</w:t>
      </w:r>
    </w:p>
    <w:p w14:paraId="6E47AFDF" w14:textId="340CF0EA" w:rsidR="000F2AC4" w:rsidRPr="001C51F7" w:rsidRDefault="000F2AC4" w:rsidP="00681876">
      <w:pPr>
        <w:pStyle w:val="a3"/>
        <w:numPr>
          <w:ilvl w:val="0"/>
          <w:numId w:val="9"/>
        </w:numPr>
        <w:tabs>
          <w:tab w:val="left" w:pos="709"/>
          <w:tab w:val="left" w:pos="993"/>
        </w:tabs>
        <w:spacing w:after="0" w:line="240" w:lineRule="auto"/>
        <w:ind w:left="0" w:firstLine="709"/>
        <w:jc w:val="both"/>
        <w:rPr>
          <w:rFonts w:ascii="Times New Roman" w:hAnsi="Times New Roman"/>
          <w:sz w:val="24"/>
          <w:szCs w:val="24"/>
        </w:rPr>
      </w:pPr>
      <w:r w:rsidRPr="001C51F7">
        <w:rPr>
          <w:rFonts w:ascii="Times New Roman" w:hAnsi="Times New Roman"/>
          <w:sz w:val="24"/>
          <w:szCs w:val="24"/>
        </w:rPr>
        <w:t>Р</w:t>
      </w:r>
      <w:r w:rsidR="007946AA" w:rsidRPr="001C51F7">
        <w:rPr>
          <w:rFonts w:ascii="Times New Roman" w:hAnsi="Times New Roman"/>
          <w:sz w:val="24"/>
          <w:szCs w:val="24"/>
        </w:rPr>
        <w:t>азвити</w:t>
      </w:r>
      <w:r w:rsidR="00B06354" w:rsidRPr="001C51F7">
        <w:rPr>
          <w:rFonts w:ascii="Times New Roman" w:hAnsi="Times New Roman"/>
          <w:sz w:val="24"/>
          <w:szCs w:val="24"/>
        </w:rPr>
        <w:t>е муниципальной службы.</w:t>
      </w:r>
    </w:p>
    <w:p w14:paraId="160B698A" w14:textId="5841CBE6" w:rsidR="000F2AC4" w:rsidRPr="001C51F7" w:rsidRDefault="000F2AC4" w:rsidP="00681876">
      <w:pPr>
        <w:pStyle w:val="a3"/>
        <w:numPr>
          <w:ilvl w:val="0"/>
          <w:numId w:val="9"/>
        </w:numPr>
        <w:tabs>
          <w:tab w:val="left" w:pos="709"/>
          <w:tab w:val="left" w:pos="993"/>
        </w:tabs>
        <w:spacing w:after="0" w:line="240" w:lineRule="auto"/>
        <w:ind w:left="0" w:firstLine="709"/>
        <w:jc w:val="both"/>
        <w:rPr>
          <w:rFonts w:ascii="Times New Roman" w:hAnsi="Times New Roman"/>
          <w:sz w:val="24"/>
          <w:szCs w:val="24"/>
        </w:rPr>
      </w:pPr>
      <w:r w:rsidRPr="001C51F7">
        <w:rPr>
          <w:rFonts w:ascii="Times New Roman" w:hAnsi="Times New Roman"/>
          <w:sz w:val="24"/>
          <w:szCs w:val="24"/>
        </w:rPr>
        <w:t>Р</w:t>
      </w:r>
      <w:r w:rsidR="007946AA" w:rsidRPr="001C51F7">
        <w:rPr>
          <w:rFonts w:ascii="Times New Roman" w:hAnsi="Times New Roman"/>
          <w:sz w:val="24"/>
          <w:szCs w:val="24"/>
        </w:rPr>
        <w:t>еализация государственной политики в сфере юстиции, содействие в обеспечении прав и законных и</w:t>
      </w:r>
      <w:r w:rsidR="00B06354" w:rsidRPr="001C51F7">
        <w:rPr>
          <w:rFonts w:ascii="Times New Roman" w:hAnsi="Times New Roman"/>
          <w:sz w:val="24"/>
          <w:szCs w:val="24"/>
        </w:rPr>
        <w:t>нтересов личности и государства.</w:t>
      </w:r>
    </w:p>
    <w:p w14:paraId="7AC9FBD7" w14:textId="72DAB709" w:rsidR="007946AA" w:rsidRPr="001C51F7" w:rsidRDefault="000F2AC4" w:rsidP="00681876">
      <w:pPr>
        <w:pStyle w:val="a3"/>
        <w:numPr>
          <w:ilvl w:val="0"/>
          <w:numId w:val="9"/>
        </w:numPr>
        <w:tabs>
          <w:tab w:val="left" w:pos="709"/>
          <w:tab w:val="left" w:pos="993"/>
        </w:tabs>
        <w:spacing w:after="0" w:line="240" w:lineRule="auto"/>
        <w:ind w:left="0" w:firstLine="709"/>
        <w:jc w:val="both"/>
        <w:rPr>
          <w:rFonts w:ascii="Times New Roman" w:hAnsi="Times New Roman"/>
          <w:sz w:val="24"/>
          <w:szCs w:val="24"/>
        </w:rPr>
      </w:pPr>
      <w:r w:rsidRPr="001C51F7">
        <w:rPr>
          <w:rFonts w:ascii="Times New Roman" w:hAnsi="Times New Roman"/>
          <w:sz w:val="24"/>
          <w:szCs w:val="24"/>
        </w:rPr>
        <w:t>П</w:t>
      </w:r>
      <w:r w:rsidR="007946AA" w:rsidRPr="001C51F7">
        <w:rPr>
          <w:rFonts w:ascii="Times New Roman" w:hAnsi="Times New Roman"/>
          <w:sz w:val="24"/>
          <w:szCs w:val="24"/>
        </w:rPr>
        <w:t xml:space="preserve">овышение эффективности мер по противодействию коррупции в </w:t>
      </w:r>
      <w:r w:rsidR="00F96E26">
        <w:rPr>
          <w:rFonts w:ascii="Times New Roman" w:hAnsi="Times New Roman"/>
          <w:sz w:val="24"/>
          <w:szCs w:val="24"/>
        </w:rPr>
        <w:t>ОМСУ</w:t>
      </w:r>
      <w:r w:rsidR="00B06354" w:rsidRPr="001C51F7">
        <w:rPr>
          <w:rFonts w:ascii="Times New Roman" w:hAnsi="Times New Roman"/>
          <w:sz w:val="24"/>
          <w:szCs w:val="24"/>
        </w:rPr>
        <w:t>.</w:t>
      </w:r>
    </w:p>
    <w:p w14:paraId="0CDE20E1" w14:textId="283036A1" w:rsidR="007946AA" w:rsidRDefault="007946AA" w:rsidP="7C49A6FE">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подпрограммы составлял </w:t>
      </w:r>
      <w:r w:rsidR="00F96E26">
        <w:rPr>
          <w:rFonts w:ascii="Times New Roman" w:hAnsi="Times New Roman" w:cs="Times New Roman"/>
          <w:sz w:val="24"/>
          <w:szCs w:val="24"/>
        </w:rPr>
        <w:t>198 197,3</w:t>
      </w:r>
      <w:r w:rsidR="00224416" w:rsidRPr="001C51F7">
        <w:rPr>
          <w:rFonts w:ascii="Times New Roman" w:hAnsi="Times New Roman" w:cs="Times New Roman"/>
          <w:sz w:val="24"/>
          <w:szCs w:val="24"/>
        </w:rPr>
        <w:t xml:space="preserve"> </w:t>
      </w:r>
      <w:r w:rsidRPr="001C51F7">
        <w:rPr>
          <w:rFonts w:ascii="Times New Roman" w:hAnsi="Times New Roman" w:cs="Times New Roman"/>
          <w:sz w:val="24"/>
          <w:szCs w:val="24"/>
        </w:rPr>
        <w:t>тыс. руб</w:t>
      </w:r>
      <w:r w:rsidR="00FA258C">
        <w:rPr>
          <w:rFonts w:ascii="Times New Roman" w:hAnsi="Times New Roman" w:cs="Times New Roman"/>
          <w:sz w:val="24"/>
          <w:szCs w:val="24"/>
        </w:rPr>
        <w:t>лей</w:t>
      </w:r>
      <w:r w:rsidRPr="001C51F7">
        <w:rPr>
          <w:rFonts w:ascii="Times New Roman" w:hAnsi="Times New Roman" w:cs="Times New Roman"/>
          <w:sz w:val="24"/>
          <w:szCs w:val="24"/>
        </w:rPr>
        <w:t xml:space="preserve">. </w:t>
      </w:r>
      <w:r w:rsidR="00534694" w:rsidRPr="001C51F7">
        <w:rPr>
          <w:rFonts w:ascii="Times New Roman" w:hAnsi="Times New Roman" w:cs="Times New Roman"/>
          <w:sz w:val="24"/>
          <w:szCs w:val="24"/>
        </w:rPr>
        <w:t>О</w:t>
      </w:r>
      <w:r w:rsidRPr="001C51F7">
        <w:rPr>
          <w:rFonts w:ascii="Times New Roman" w:hAnsi="Times New Roman" w:cs="Times New Roman"/>
          <w:sz w:val="24"/>
          <w:szCs w:val="24"/>
        </w:rPr>
        <w:t xml:space="preserve">бъем финансирования </w:t>
      </w:r>
      <w:r w:rsidR="00534694" w:rsidRPr="001C51F7">
        <w:rPr>
          <w:rFonts w:ascii="Times New Roman" w:hAnsi="Times New Roman" w:cs="Times New Roman"/>
          <w:sz w:val="24"/>
          <w:szCs w:val="24"/>
        </w:rPr>
        <w:t xml:space="preserve">в </w:t>
      </w:r>
      <w:r w:rsidR="00EE416F" w:rsidRPr="001C51F7">
        <w:rPr>
          <w:rFonts w:ascii="Times New Roman" w:hAnsi="Times New Roman" w:cs="Times New Roman"/>
          <w:sz w:val="24"/>
          <w:szCs w:val="24"/>
        </w:rPr>
        <w:t xml:space="preserve">течение года был уточнен и составил </w:t>
      </w:r>
      <w:r w:rsidR="00E45879" w:rsidRPr="001C51F7">
        <w:rPr>
          <w:rFonts w:ascii="Times New Roman" w:hAnsi="Times New Roman" w:cs="Times New Roman"/>
          <w:b/>
          <w:sz w:val="24"/>
          <w:szCs w:val="24"/>
        </w:rPr>
        <w:t>1</w:t>
      </w:r>
      <w:r w:rsidR="00F96E26">
        <w:rPr>
          <w:rFonts w:ascii="Times New Roman" w:hAnsi="Times New Roman" w:cs="Times New Roman"/>
          <w:b/>
          <w:sz w:val="24"/>
          <w:szCs w:val="24"/>
        </w:rPr>
        <w:t>99 117,0</w:t>
      </w:r>
      <w:r w:rsidR="00EE416F" w:rsidRPr="001C51F7">
        <w:rPr>
          <w:rFonts w:ascii="Times New Roman" w:hAnsi="Times New Roman" w:cs="Times New Roman"/>
          <w:sz w:val="24"/>
          <w:szCs w:val="24"/>
        </w:rPr>
        <w:t xml:space="preserve"> тыс. руб</w:t>
      </w:r>
      <w:r w:rsidR="00FA258C">
        <w:rPr>
          <w:rFonts w:ascii="Times New Roman" w:hAnsi="Times New Roman" w:cs="Times New Roman"/>
          <w:sz w:val="24"/>
          <w:szCs w:val="24"/>
        </w:rPr>
        <w:t>лей</w:t>
      </w:r>
      <w:r w:rsidR="00EE416F" w:rsidRPr="001C51F7">
        <w:rPr>
          <w:rFonts w:ascii="Times New Roman" w:hAnsi="Times New Roman" w:cs="Times New Roman"/>
          <w:sz w:val="24"/>
          <w:szCs w:val="24"/>
        </w:rPr>
        <w:t>.</w:t>
      </w:r>
      <w:r w:rsidR="0069449F" w:rsidRPr="001C51F7">
        <w:rPr>
          <w:rFonts w:ascii="Times New Roman" w:hAnsi="Times New Roman" w:cs="Times New Roman"/>
          <w:sz w:val="24"/>
          <w:szCs w:val="24"/>
        </w:rPr>
        <w:t xml:space="preserve"> </w:t>
      </w:r>
      <w:r w:rsidR="00EE416F" w:rsidRPr="001C51F7">
        <w:rPr>
          <w:rFonts w:ascii="Times New Roman" w:hAnsi="Times New Roman" w:cs="Times New Roman"/>
          <w:sz w:val="24"/>
          <w:szCs w:val="24"/>
        </w:rPr>
        <w:t xml:space="preserve">В ходе реализации подпрограммы освоены средства в размере </w:t>
      </w:r>
      <w:r w:rsidR="00F96E26" w:rsidRPr="00F96E26">
        <w:rPr>
          <w:rFonts w:ascii="Times New Roman" w:hAnsi="Times New Roman" w:cs="Times New Roman"/>
          <w:b/>
          <w:sz w:val="24"/>
          <w:szCs w:val="24"/>
        </w:rPr>
        <w:t>183 371,</w:t>
      </w:r>
      <w:r w:rsidR="005E318B">
        <w:rPr>
          <w:rFonts w:ascii="Times New Roman" w:hAnsi="Times New Roman" w:cs="Times New Roman"/>
          <w:b/>
          <w:sz w:val="24"/>
          <w:szCs w:val="24"/>
        </w:rPr>
        <w:t>1</w:t>
      </w:r>
      <w:r w:rsidRPr="001C51F7">
        <w:rPr>
          <w:rFonts w:ascii="Times New Roman" w:hAnsi="Times New Roman" w:cs="Times New Roman"/>
          <w:b/>
          <w:bCs/>
          <w:sz w:val="24"/>
          <w:szCs w:val="24"/>
        </w:rPr>
        <w:t xml:space="preserve"> </w:t>
      </w:r>
      <w:r w:rsidRPr="001C51F7">
        <w:rPr>
          <w:rFonts w:ascii="Times New Roman" w:hAnsi="Times New Roman" w:cs="Times New Roman"/>
          <w:sz w:val="24"/>
          <w:szCs w:val="24"/>
        </w:rPr>
        <w:t>тыс. руб</w:t>
      </w:r>
      <w:r w:rsidR="00FA258C">
        <w:rPr>
          <w:rFonts w:ascii="Times New Roman" w:hAnsi="Times New Roman" w:cs="Times New Roman"/>
          <w:sz w:val="24"/>
          <w:szCs w:val="24"/>
        </w:rPr>
        <w:t>лей</w:t>
      </w:r>
      <w:r w:rsidRPr="001C51F7">
        <w:rPr>
          <w:rFonts w:ascii="Times New Roman" w:hAnsi="Times New Roman" w:cs="Times New Roman"/>
          <w:sz w:val="24"/>
          <w:szCs w:val="24"/>
        </w:rPr>
        <w:t>, что составляет</w:t>
      </w:r>
      <w:r w:rsidR="007E714F" w:rsidRPr="001C51F7">
        <w:rPr>
          <w:rFonts w:ascii="Times New Roman" w:hAnsi="Times New Roman" w:cs="Times New Roman"/>
          <w:sz w:val="24"/>
          <w:szCs w:val="24"/>
        </w:rPr>
        <w:t xml:space="preserve"> </w:t>
      </w:r>
      <w:r w:rsidR="00FA258C">
        <w:rPr>
          <w:rFonts w:ascii="Times New Roman" w:hAnsi="Times New Roman" w:cs="Times New Roman"/>
          <w:sz w:val="24"/>
          <w:szCs w:val="24"/>
        </w:rPr>
        <w:t>9</w:t>
      </w:r>
      <w:r w:rsidR="00F96E26">
        <w:rPr>
          <w:rFonts w:ascii="Times New Roman" w:hAnsi="Times New Roman" w:cs="Times New Roman"/>
          <w:sz w:val="24"/>
          <w:szCs w:val="24"/>
        </w:rPr>
        <w:t>2,1</w:t>
      </w:r>
      <w:r w:rsidRPr="001C51F7">
        <w:rPr>
          <w:rFonts w:ascii="Times New Roman" w:hAnsi="Times New Roman" w:cs="Times New Roman"/>
          <w:sz w:val="24"/>
          <w:szCs w:val="24"/>
        </w:rPr>
        <w:t xml:space="preserve">% . Не освоены средства </w:t>
      </w:r>
      <w:r w:rsidR="00F96E26">
        <w:rPr>
          <w:rFonts w:ascii="Times New Roman" w:hAnsi="Times New Roman" w:cs="Times New Roman"/>
          <w:sz w:val="24"/>
          <w:szCs w:val="24"/>
        </w:rPr>
        <w:t>15 </w:t>
      </w:r>
      <w:r w:rsidR="005E318B">
        <w:rPr>
          <w:rFonts w:ascii="Times New Roman" w:hAnsi="Times New Roman" w:cs="Times New Roman"/>
          <w:sz w:val="24"/>
          <w:szCs w:val="24"/>
        </w:rPr>
        <w:t>745</w:t>
      </w:r>
      <w:r w:rsidR="00F96E26">
        <w:rPr>
          <w:rFonts w:ascii="Times New Roman" w:hAnsi="Times New Roman" w:cs="Times New Roman"/>
          <w:sz w:val="24"/>
          <w:szCs w:val="24"/>
        </w:rPr>
        <w:t>,</w:t>
      </w:r>
      <w:r w:rsidR="005E318B">
        <w:rPr>
          <w:rFonts w:ascii="Times New Roman" w:hAnsi="Times New Roman" w:cs="Times New Roman"/>
          <w:sz w:val="24"/>
          <w:szCs w:val="24"/>
        </w:rPr>
        <w:t>9</w:t>
      </w:r>
      <w:r w:rsidRPr="001C51F7">
        <w:rPr>
          <w:rFonts w:ascii="Times New Roman" w:hAnsi="Times New Roman" w:cs="Times New Roman"/>
          <w:sz w:val="24"/>
          <w:szCs w:val="24"/>
        </w:rPr>
        <w:t xml:space="preserve"> тыс. руб</w:t>
      </w:r>
      <w:r w:rsidR="00FA258C">
        <w:rPr>
          <w:rFonts w:ascii="Times New Roman" w:hAnsi="Times New Roman" w:cs="Times New Roman"/>
          <w:sz w:val="24"/>
          <w:szCs w:val="24"/>
        </w:rPr>
        <w:t>лей</w:t>
      </w:r>
      <w:r w:rsidR="00F0424D">
        <w:rPr>
          <w:rFonts w:ascii="Times New Roman" w:hAnsi="Times New Roman" w:cs="Times New Roman"/>
          <w:sz w:val="24"/>
          <w:szCs w:val="24"/>
        </w:rPr>
        <w:t>, из них:</w:t>
      </w:r>
    </w:p>
    <w:p w14:paraId="5CB27158" w14:textId="3273BE90" w:rsidR="00F0424D" w:rsidRDefault="00F0424D" w:rsidP="7C49A6FE">
      <w:pPr>
        <w:pStyle w:val="24"/>
        <w:spacing w:after="0" w:line="240" w:lineRule="auto"/>
        <w:ind w:right="-5" w:firstLine="709"/>
        <w:jc w:val="both"/>
        <w:rPr>
          <w:rFonts w:ascii="Times New Roman" w:hAnsi="Times New Roman" w:cs="Times New Roman"/>
          <w:sz w:val="24"/>
          <w:szCs w:val="24"/>
        </w:rPr>
      </w:pPr>
      <w:proofErr w:type="gramStart"/>
      <w:r>
        <w:rPr>
          <w:rFonts w:ascii="Times New Roman" w:hAnsi="Times New Roman" w:cs="Times New Roman"/>
          <w:sz w:val="24"/>
          <w:szCs w:val="24"/>
        </w:rPr>
        <w:t>- 12 310,4 тыс. рублей</w:t>
      </w:r>
      <w:r w:rsidR="00D12FAB">
        <w:rPr>
          <w:rFonts w:ascii="Times New Roman" w:hAnsi="Times New Roman" w:cs="Times New Roman"/>
          <w:sz w:val="24"/>
          <w:szCs w:val="24"/>
        </w:rPr>
        <w:t>,</w:t>
      </w:r>
      <w:r>
        <w:rPr>
          <w:rFonts w:ascii="Times New Roman" w:hAnsi="Times New Roman" w:cs="Times New Roman"/>
          <w:sz w:val="24"/>
          <w:szCs w:val="24"/>
        </w:rPr>
        <w:t xml:space="preserve"> предусмотренные на </w:t>
      </w:r>
      <w:r w:rsidR="000F4F46">
        <w:rPr>
          <w:rFonts w:ascii="Times New Roman" w:hAnsi="Times New Roman" w:cs="Times New Roman"/>
          <w:sz w:val="24"/>
          <w:szCs w:val="24"/>
        </w:rPr>
        <w:t>осуществление деятельности ОМСУ (</w:t>
      </w:r>
      <w:r w:rsidR="000F4F46" w:rsidRPr="000F4F46">
        <w:rPr>
          <w:rFonts w:ascii="Times New Roman" w:hAnsi="Times New Roman" w:cs="Times New Roman"/>
          <w:b/>
          <w:sz w:val="24"/>
          <w:szCs w:val="24"/>
        </w:rPr>
        <w:t>п.1.1</w:t>
      </w:r>
      <w:r w:rsidR="000F4F46">
        <w:rPr>
          <w:rFonts w:ascii="Times New Roman" w:hAnsi="Times New Roman" w:cs="Times New Roman"/>
          <w:sz w:val="24"/>
          <w:szCs w:val="24"/>
        </w:rPr>
        <w:t>.), в том числе: -10 252,4 тыс. рублей</w:t>
      </w:r>
      <w:r>
        <w:rPr>
          <w:rFonts w:ascii="Times New Roman" w:hAnsi="Times New Roman" w:cs="Times New Roman"/>
          <w:sz w:val="24"/>
          <w:szCs w:val="24"/>
        </w:rPr>
        <w:t xml:space="preserve"> экономия по заработной плате и начислениям на выплаты по оплате труда</w:t>
      </w:r>
      <w:r w:rsidR="000F4F46">
        <w:rPr>
          <w:rFonts w:ascii="Times New Roman" w:hAnsi="Times New Roman" w:cs="Times New Roman"/>
          <w:sz w:val="24"/>
          <w:szCs w:val="24"/>
        </w:rPr>
        <w:t xml:space="preserve"> работников ОМСУ; -1 568,5 тыс. рублей компенсация расходов на оплату стоимости проезда в отпуск и провоза багажа; -489,5 тыс. рублей оказание у</w:t>
      </w:r>
      <w:r w:rsidR="0026635C">
        <w:rPr>
          <w:rFonts w:ascii="Times New Roman" w:hAnsi="Times New Roman" w:cs="Times New Roman"/>
          <w:sz w:val="24"/>
          <w:szCs w:val="24"/>
        </w:rPr>
        <w:t>слуг и работ по содержанию ОМСУ.</w:t>
      </w:r>
      <w:proofErr w:type="gramEnd"/>
      <w:r w:rsidR="0026635C">
        <w:rPr>
          <w:rFonts w:ascii="Times New Roman" w:hAnsi="Times New Roman" w:cs="Times New Roman"/>
          <w:sz w:val="24"/>
          <w:szCs w:val="24"/>
        </w:rPr>
        <w:t xml:space="preserve"> </w:t>
      </w:r>
      <w:r w:rsidR="00D12FAB">
        <w:rPr>
          <w:rFonts w:ascii="Times New Roman" w:hAnsi="Times New Roman" w:cs="Times New Roman"/>
          <w:sz w:val="24"/>
          <w:szCs w:val="24"/>
        </w:rPr>
        <w:t>(</w:t>
      </w:r>
      <w:r w:rsidR="0026635C">
        <w:rPr>
          <w:rFonts w:ascii="Times New Roman" w:hAnsi="Times New Roman" w:cs="Times New Roman"/>
          <w:sz w:val="24"/>
          <w:szCs w:val="24"/>
        </w:rPr>
        <w:t xml:space="preserve">Освоены </w:t>
      </w:r>
      <w:r w:rsidR="00D12FAB">
        <w:rPr>
          <w:rFonts w:ascii="Times New Roman" w:hAnsi="Times New Roman" w:cs="Times New Roman"/>
          <w:sz w:val="24"/>
          <w:szCs w:val="24"/>
        </w:rPr>
        <w:t>ассигнования</w:t>
      </w:r>
      <w:r w:rsidR="0026635C">
        <w:rPr>
          <w:rFonts w:ascii="Times New Roman" w:hAnsi="Times New Roman" w:cs="Times New Roman"/>
          <w:sz w:val="24"/>
          <w:szCs w:val="24"/>
        </w:rPr>
        <w:t xml:space="preserve"> в</w:t>
      </w:r>
      <w:r w:rsidR="00D12FAB">
        <w:rPr>
          <w:rFonts w:ascii="Times New Roman" w:hAnsi="Times New Roman" w:cs="Times New Roman"/>
          <w:sz w:val="24"/>
          <w:szCs w:val="24"/>
        </w:rPr>
        <w:t xml:space="preserve"> размере 107 936,6 тыс. рублей, или </w:t>
      </w:r>
      <w:r w:rsidR="0026635C">
        <w:rPr>
          <w:rFonts w:ascii="Times New Roman" w:hAnsi="Times New Roman" w:cs="Times New Roman"/>
          <w:sz w:val="24"/>
          <w:szCs w:val="24"/>
        </w:rPr>
        <w:t>89,8%);</w:t>
      </w:r>
    </w:p>
    <w:p w14:paraId="5E039C8C" w14:textId="22AA5230" w:rsidR="006D0902" w:rsidRDefault="000F4F46" w:rsidP="7C49A6FE">
      <w:pPr>
        <w:pStyle w:val="24"/>
        <w:spacing w:after="0" w:line="240" w:lineRule="auto"/>
        <w:ind w:right="-5" w:firstLine="709"/>
        <w:jc w:val="both"/>
        <w:rPr>
          <w:rFonts w:ascii="Times New Roman" w:hAnsi="Times New Roman" w:cs="Times New Roman"/>
          <w:sz w:val="24"/>
          <w:szCs w:val="24"/>
        </w:rPr>
      </w:pPr>
      <w:proofErr w:type="gramStart"/>
      <w:r>
        <w:rPr>
          <w:rFonts w:ascii="Times New Roman" w:hAnsi="Times New Roman" w:cs="Times New Roman"/>
          <w:sz w:val="24"/>
          <w:szCs w:val="24"/>
        </w:rPr>
        <w:t>- 3 342,2 тыс. рублей</w:t>
      </w:r>
      <w:r w:rsidR="006D0902">
        <w:rPr>
          <w:rFonts w:ascii="Times New Roman" w:hAnsi="Times New Roman" w:cs="Times New Roman"/>
          <w:sz w:val="24"/>
          <w:szCs w:val="24"/>
        </w:rPr>
        <w:t>,</w:t>
      </w:r>
      <w:r>
        <w:rPr>
          <w:rFonts w:ascii="Times New Roman" w:hAnsi="Times New Roman" w:cs="Times New Roman"/>
          <w:sz w:val="24"/>
          <w:szCs w:val="24"/>
        </w:rPr>
        <w:t xml:space="preserve"> </w:t>
      </w:r>
      <w:r w:rsidR="006D0902">
        <w:rPr>
          <w:rFonts w:ascii="Times New Roman" w:hAnsi="Times New Roman" w:cs="Times New Roman"/>
          <w:sz w:val="24"/>
          <w:szCs w:val="24"/>
        </w:rPr>
        <w:t>предусмотренные на обеспечение деятельности ОМСУ по решению вопросов местного значения, сложилась экономия по МКУ «Управление по обеспечению деятельности администрации Печенгского муниципального округа» (</w:t>
      </w:r>
      <w:r w:rsidR="006D0902" w:rsidRPr="0026635C">
        <w:rPr>
          <w:rFonts w:ascii="Times New Roman" w:hAnsi="Times New Roman" w:cs="Times New Roman"/>
          <w:b/>
          <w:sz w:val="24"/>
          <w:szCs w:val="24"/>
        </w:rPr>
        <w:t>п.1.2.),</w:t>
      </w:r>
      <w:r w:rsidR="006D0902">
        <w:rPr>
          <w:rFonts w:ascii="Times New Roman" w:hAnsi="Times New Roman" w:cs="Times New Roman"/>
          <w:sz w:val="24"/>
          <w:szCs w:val="24"/>
        </w:rPr>
        <w:t xml:space="preserve"> в том числе: -2063,9 тыс. рублей  по фонду оплаты труда и</w:t>
      </w:r>
      <w:r w:rsidR="0026635C">
        <w:rPr>
          <w:rFonts w:ascii="Times New Roman" w:hAnsi="Times New Roman" w:cs="Times New Roman"/>
          <w:sz w:val="24"/>
          <w:szCs w:val="24"/>
        </w:rPr>
        <w:t xml:space="preserve"> </w:t>
      </w:r>
      <w:r w:rsidR="006D0902">
        <w:rPr>
          <w:rFonts w:ascii="Times New Roman" w:hAnsi="Times New Roman" w:cs="Times New Roman"/>
          <w:sz w:val="24"/>
          <w:szCs w:val="24"/>
        </w:rPr>
        <w:t xml:space="preserve"> -1 278,3 тыс. рублей по содержанию органов местного самоуправления и муниципальных казенных учр</w:t>
      </w:r>
      <w:r w:rsidR="0026635C">
        <w:rPr>
          <w:rFonts w:ascii="Times New Roman" w:hAnsi="Times New Roman" w:cs="Times New Roman"/>
          <w:sz w:val="24"/>
          <w:szCs w:val="24"/>
        </w:rPr>
        <w:t>еждений.</w:t>
      </w:r>
      <w:proofErr w:type="gramEnd"/>
      <w:r w:rsidR="0026635C">
        <w:rPr>
          <w:rFonts w:ascii="Times New Roman" w:hAnsi="Times New Roman" w:cs="Times New Roman"/>
          <w:sz w:val="24"/>
          <w:szCs w:val="24"/>
        </w:rPr>
        <w:t xml:space="preserve"> </w:t>
      </w:r>
      <w:r w:rsidR="00BE55F5">
        <w:rPr>
          <w:rFonts w:ascii="Times New Roman" w:hAnsi="Times New Roman" w:cs="Times New Roman"/>
          <w:sz w:val="24"/>
          <w:szCs w:val="24"/>
        </w:rPr>
        <w:t>(</w:t>
      </w:r>
      <w:r w:rsidR="0026635C">
        <w:rPr>
          <w:rFonts w:ascii="Times New Roman" w:hAnsi="Times New Roman" w:cs="Times New Roman"/>
          <w:sz w:val="24"/>
          <w:szCs w:val="24"/>
        </w:rPr>
        <w:t xml:space="preserve">Освоены </w:t>
      </w:r>
      <w:r w:rsidR="00BE55F5">
        <w:rPr>
          <w:rFonts w:ascii="Times New Roman" w:hAnsi="Times New Roman" w:cs="Times New Roman"/>
          <w:sz w:val="24"/>
          <w:szCs w:val="24"/>
        </w:rPr>
        <w:t>ассигнования</w:t>
      </w:r>
      <w:r w:rsidR="0026635C">
        <w:rPr>
          <w:rFonts w:ascii="Times New Roman" w:hAnsi="Times New Roman" w:cs="Times New Roman"/>
          <w:sz w:val="24"/>
          <w:szCs w:val="24"/>
        </w:rPr>
        <w:t xml:space="preserve"> в размере 71 235,8 тыс. рублей</w:t>
      </w:r>
      <w:r w:rsidR="00BE55F5">
        <w:rPr>
          <w:rFonts w:ascii="Times New Roman" w:hAnsi="Times New Roman" w:cs="Times New Roman"/>
          <w:sz w:val="24"/>
          <w:szCs w:val="24"/>
        </w:rPr>
        <w:t xml:space="preserve">, или </w:t>
      </w:r>
      <w:r w:rsidR="0026635C">
        <w:rPr>
          <w:rFonts w:ascii="Times New Roman" w:hAnsi="Times New Roman" w:cs="Times New Roman"/>
          <w:sz w:val="24"/>
          <w:szCs w:val="24"/>
        </w:rPr>
        <w:t>95,5%);</w:t>
      </w:r>
    </w:p>
    <w:p w14:paraId="1F5AE4F2" w14:textId="5F0731B1" w:rsidR="000F4F46" w:rsidRDefault="0026635C" w:rsidP="7C49A6FE">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- 15,5 тыс. рублей, экономия по мероприятиям по выполнению других обязательств (</w:t>
      </w:r>
      <w:r w:rsidRPr="0026635C">
        <w:rPr>
          <w:rFonts w:ascii="Times New Roman" w:hAnsi="Times New Roman" w:cs="Times New Roman"/>
          <w:b/>
          <w:sz w:val="24"/>
          <w:szCs w:val="24"/>
        </w:rPr>
        <w:t>п.2.2</w:t>
      </w:r>
      <w:r>
        <w:rPr>
          <w:rFonts w:ascii="Times New Roman" w:hAnsi="Times New Roman" w:cs="Times New Roman"/>
          <w:sz w:val="24"/>
          <w:szCs w:val="24"/>
        </w:rPr>
        <w:t xml:space="preserve">.). </w:t>
      </w:r>
      <w:r w:rsidR="00CA1B0B">
        <w:rPr>
          <w:rFonts w:ascii="Times New Roman" w:hAnsi="Times New Roman" w:cs="Times New Roman"/>
          <w:sz w:val="24"/>
          <w:szCs w:val="24"/>
        </w:rPr>
        <w:t>(</w:t>
      </w:r>
      <w:r>
        <w:rPr>
          <w:rFonts w:ascii="Times New Roman" w:hAnsi="Times New Roman" w:cs="Times New Roman"/>
          <w:sz w:val="24"/>
          <w:szCs w:val="24"/>
        </w:rPr>
        <w:t xml:space="preserve">Освоены </w:t>
      </w:r>
      <w:r w:rsidR="00CA1B0B">
        <w:rPr>
          <w:rFonts w:ascii="Times New Roman" w:hAnsi="Times New Roman" w:cs="Times New Roman"/>
          <w:sz w:val="24"/>
          <w:szCs w:val="24"/>
        </w:rPr>
        <w:t>ассигнования</w:t>
      </w:r>
      <w:r>
        <w:rPr>
          <w:rFonts w:ascii="Times New Roman" w:hAnsi="Times New Roman" w:cs="Times New Roman"/>
          <w:sz w:val="24"/>
          <w:szCs w:val="24"/>
        </w:rPr>
        <w:t xml:space="preserve"> в размере 854,5 тыс. рублей</w:t>
      </w:r>
      <w:r w:rsidR="00CA1B0B">
        <w:rPr>
          <w:rFonts w:ascii="Times New Roman" w:hAnsi="Times New Roman" w:cs="Times New Roman"/>
          <w:sz w:val="24"/>
          <w:szCs w:val="24"/>
        </w:rPr>
        <w:t xml:space="preserve">, или </w:t>
      </w:r>
      <w:r>
        <w:rPr>
          <w:rFonts w:ascii="Times New Roman" w:hAnsi="Times New Roman" w:cs="Times New Roman"/>
          <w:sz w:val="24"/>
          <w:szCs w:val="24"/>
        </w:rPr>
        <w:t>98,2%);</w:t>
      </w:r>
      <w:r w:rsidR="006D0902">
        <w:rPr>
          <w:rFonts w:ascii="Times New Roman" w:hAnsi="Times New Roman" w:cs="Times New Roman"/>
          <w:sz w:val="24"/>
          <w:szCs w:val="24"/>
        </w:rPr>
        <w:t xml:space="preserve"> </w:t>
      </w:r>
    </w:p>
    <w:p w14:paraId="560A8FBF" w14:textId="112A8163" w:rsidR="0026635C" w:rsidRPr="001C51F7" w:rsidRDefault="0026635C" w:rsidP="7C49A6FE">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- 7,5 тыс. рублей</w:t>
      </w:r>
      <w:r w:rsidR="002625C0">
        <w:rPr>
          <w:rFonts w:ascii="Times New Roman" w:hAnsi="Times New Roman" w:cs="Times New Roman"/>
          <w:sz w:val="24"/>
          <w:szCs w:val="24"/>
        </w:rPr>
        <w:t xml:space="preserve"> экономия по мероприятию повышение квалификации, профессиональную подготовку муниципальных служащих (</w:t>
      </w:r>
      <w:r w:rsidR="002625C0" w:rsidRPr="002625C0">
        <w:rPr>
          <w:rFonts w:ascii="Times New Roman" w:hAnsi="Times New Roman" w:cs="Times New Roman"/>
          <w:b/>
          <w:sz w:val="24"/>
          <w:szCs w:val="24"/>
        </w:rPr>
        <w:t>п.3.3</w:t>
      </w:r>
      <w:r w:rsidR="002625C0">
        <w:rPr>
          <w:rFonts w:ascii="Times New Roman" w:hAnsi="Times New Roman" w:cs="Times New Roman"/>
          <w:sz w:val="24"/>
          <w:szCs w:val="24"/>
        </w:rPr>
        <w:t>.);</w:t>
      </w:r>
    </w:p>
    <w:p w14:paraId="3D0680D9" w14:textId="36504062" w:rsidR="00F0424D" w:rsidRDefault="005E318B" w:rsidP="006944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- 6,0 тыс. рублей </w:t>
      </w:r>
      <w:r w:rsidR="00BA2A4B">
        <w:rPr>
          <w:rFonts w:ascii="Times New Roman" w:hAnsi="Times New Roman" w:cs="Times New Roman"/>
          <w:sz w:val="24"/>
          <w:szCs w:val="24"/>
        </w:rPr>
        <w:t>не использованы ассигнования на услуги по оплате «телефона доверия» по мероприятию «повышение эффективности мер по противодействию коррупции в ОМСУ», так как не был заключен отдел</w:t>
      </w:r>
      <w:r w:rsidR="00804055">
        <w:rPr>
          <w:rFonts w:ascii="Times New Roman" w:hAnsi="Times New Roman" w:cs="Times New Roman"/>
          <w:sz w:val="24"/>
          <w:szCs w:val="24"/>
        </w:rPr>
        <w:t>ьный договор на оказание услуги;</w:t>
      </w:r>
    </w:p>
    <w:p w14:paraId="3E8637C5" w14:textId="523FE887" w:rsidR="00804055" w:rsidRDefault="00804055" w:rsidP="006944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- 60,6 тыс. рублей не использованы на текущее содержание органа ЗАГС (</w:t>
      </w:r>
      <w:r w:rsidRPr="0074405D">
        <w:rPr>
          <w:rFonts w:ascii="Times New Roman" w:hAnsi="Times New Roman" w:cs="Times New Roman"/>
          <w:b/>
          <w:sz w:val="24"/>
          <w:szCs w:val="24"/>
        </w:rPr>
        <w:t>п.4.1</w:t>
      </w:r>
      <w:r>
        <w:rPr>
          <w:rFonts w:ascii="Times New Roman" w:hAnsi="Times New Roman" w:cs="Times New Roman"/>
          <w:sz w:val="24"/>
          <w:szCs w:val="24"/>
        </w:rPr>
        <w:t>.), не представлены счета на оплату услуг</w:t>
      </w:r>
      <w:r w:rsidR="00C2716F" w:rsidRPr="00C2716F">
        <w:rPr>
          <w:rFonts w:ascii="Times New Roman" w:hAnsi="Times New Roman" w:cs="Times New Roman"/>
          <w:sz w:val="24"/>
          <w:szCs w:val="24"/>
        </w:rPr>
        <w:t xml:space="preserve"> </w:t>
      </w:r>
      <w:r>
        <w:rPr>
          <w:rFonts w:ascii="Times New Roman" w:hAnsi="Times New Roman" w:cs="Times New Roman"/>
          <w:sz w:val="24"/>
          <w:szCs w:val="24"/>
        </w:rPr>
        <w:t>(</w:t>
      </w:r>
      <w:r w:rsidR="00C2716F">
        <w:rPr>
          <w:rFonts w:ascii="Times New Roman" w:hAnsi="Times New Roman" w:cs="Times New Roman"/>
          <w:sz w:val="24"/>
          <w:szCs w:val="24"/>
        </w:rPr>
        <w:t>о</w:t>
      </w:r>
      <w:r>
        <w:rPr>
          <w:rFonts w:ascii="Times New Roman" w:hAnsi="Times New Roman" w:cs="Times New Roman"/>
          <w:sz w:val="24"/>
          <w:szCs w:val="24"/>
        </w:rPr>
        <w:t>своены ассигнования в размере 2 409,4 тыс. рублей,  или 97,5%). Отдел</w:t>
      </w:r>
      <w:r w:rsidR="00F941BA">
        <w:rPr>
          <w:rFonts w:ascii="Times New Roman" w:hAnsi="Times New Roman" w:cs="Times New Roman"/>
          <w:sz w:val="24"/>
          <w:szCs w:val="24"/>
        </w:rPr>
        <w:t>о</w:t>
      </w:r>
      <w:r>
        <w:rPr>
          <w:rFonts w:ascii="Times New Roman" w:hAnsi="Times New Roman" w:cs="Times New Roman"/>
          <w:sz w:val="24"/>
          <w:szCs w:val="24"/>
        </w:rPr>
        <w:t>м ЗАГС администрации Печенгского муниципального округа в 2021 году зарегистрировано актов о рождении – 296, актов о смерти – 372, заключено 246 браков, расторжение браков 162. Установлен 31 факт отцовства. Произведено 37 регистраций перемен фамилии, имени, отчества. Выдано</w:t>
      </w:r>
      <w:r w:rsidR="00F941BA">
        <w:rPr>
          <w:rFonts w:ascii="Times New Roman" w:hAnsi="Times New Roman" w:cs="Times New Roman"/>
          <w:sz w:val="24"/>
          <w:szCs w:val="24"/>
        </w:rPr>
        <w:t>457</w:t>
      </w:r>
      <w:r>
        <w:rPr>
          <w:rFonts w:ascii="Times New Roman" w:hAnsi="Times New Roman" w:cs="Times New Roman"/>
          <w:sz w:val="24"/>
          <w:szCs w:val="24"/>
        </w:rPr>
        <w:t xml:space="preserve"> повторных свидетельств. Истребовано 19 запросов от иностранных государств.</w:t>
      </w:r>
      <w:r w:rsidR="00F941BA">
        <w:rPr>
          <w:rFonts w:ascii="Times New Roman" w:hAnsi="Times New Roman" w:cs="Times New Roman"/>
          <w:sz w:val="24"/>
          <w:szCs w:val="24"/>
        </w:rPr>
        <w:t xml:space="preserve"> Поступила госпошлина в сумме 566,96 тыс. рублей;</w:t>
      </w:r>
    </w:p>
    <w:p w14:paraId="1B666585" w14:textId="394F4F75" w:rsidR="006E671A" w:rsidRDefault="006E671A" w:rsidP="006E671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- 3,7 тыс. рублей </w:t>
      </w:r>
      <w:r w:rsidR="002A7A99">
        <w:rPr>
          <w:rFonts w:ascii="Times New Roman" w:hAnsi="Times New Roman" w:cs="Times New Roman"/>
          <w:sz w:val="24"/>
          <w:szCs w:val="24"/>
        </w:rPr>
        <w:t>на мероприятие</w:t>
      </w:r>
      <w:r>
        <w:rPr>
          <w:rFonts w:ascii="Times New Roman" w:hAnsi="Times New Roman" w:cs="Times New Roman"/>
          <w:sz w:val="24"/>
          <w:szCs w:val="24"/>
        </w:rPr>
        <w:t xml:space="preserve"> по обеспечению деятельности административных комиссий (</w:t>
      </w:r>
      <w:r w:rsidRPr="005E318B">
        <w:rPr>
          <w:rFonts w:ascii="Times New Roman" w:hAnsi="Times New Roman" w:cs="Times New Roman"/>
          <w:b/>
          <w:sz w:val="24"/>
          <w:szCs w:val="24"/>
        </w:rPr>
        <w:t>п.4.2</w:t>
      </w:r>
      <w:r>
        <w:rPr>
          <w:rFonts w:ascii="Times New Roman" w:hAnsi="Times New Roman" w:cs="Times New Roman"/>
          <w:sz w:val="24"/>
          <w:szCs w:val="24"/>
        </w:rPr>
        <w:t>.), за коммунальные услуги, не предъявлены счета на оплату (освоены ассигнования в размере 849,9 тыс. рублей, или 99,6%);</w:t>
      </w:r>
    </w:p>
    <w:p w14:paraId="6877CC5D" w14:textId="77777777" w:rsidR="006E671A" w:rsidRPr="002C1F7F" w:rsidRDefault="006E671A" w:rsidP="0069449F">
      <w:pPr>
        <w:spacing w:after="0" w:line="240" w:lineRule="auto"/>
        <w:ind w:firstLine="709"/>
        <w:jc w:val="both"/>
        <w:rPr>
          <w:rFonts w:ascii="Times New Roman" w:hAnsi="Times New Roman" w:cs="Times New Roman"/>
          <w:sz w:val="24"/>
          <w:szCs w:val="24"/>
        </w:rPr>
      </w:pPr>
    </w:p>
    <w:p w14:paraId="30DB768F" w14:textId="4539138F" w:rsidR="006E671A" w:rsidRPr="006E671A" w:rsidRDefault="006E671A" w:rsidP="00BC6BD5">
      <w:pPr>
        <w:shd w:val="clear" w:color="auto" w:fill="FFFFFF"/>
        <w:spacing w:after="0" w:line="288" w:lineRule="exact"/>
        <w:ind w:right="14" w:firstLine="691"/>
        <w:jc w:val="both"/>
        <w:rPr>
          <w:rFonts w:ascii="Times New Roman" w:eastAsia="Times New Roman" w:hAnsi="Times New Roman" w:cs="Times New Roman"/>
          <w:sz w:val="24"/>
          <w:szCs w:val="24"/>
          <w:lang w:eastAsia="ru-RU"/>
        </w:rPr>
      </w:pPr>
      <w:r w:rsidRPr="006E671A">
        <w:rPr>
          <w:rFonts w:ascii="Times New Roman" w:eastAsia="Times New Roman" w:hAnsi="Times New Roman" w:cs="Times New Roman"/>
          <w:spacing w:val="-2"/>
          <w:sz w:val="24"/>
          <w:szCs w:val="24"/>
          <w:lang w:eastAsia="ru-RU"/>
        </w:rPr>
        <w:t xml:space="preserve">На заседаниях </w:t>
      </w:r>
      <w:r w:rsidR="00167CD9">
        <w:rPr>
          <w:rFonts w:ascii="Times New Roman" w:eastAsia="Times New Roman" w:hAnsi="Times New Roman" w:cs="Times New Roman"/>
          <w:spacing w:val="-2"/>
          <w:sz w:val="24"/>
          <w:szCs w:val="24"/>
          <w:lang w:eastAsia="ru-RU"/>
        </w:rPr>
        <w:t>административной к</w:t>
      </w:r>
      <w:r w:rsidRPr="006E671A">
        <w:rPr>
          <w:rFonts w:ascii="Times New Roman" w:eastAsia="Times New Roman" w:hAnsi="Times New Roman" w:cs="Times New Roman"/>
          <w:spacing w:val="-2"/>
          <w:sz w:val="24"/>
          <w:szCs w:val="24"/>
          <w:lang w:eastAsia="ru-RU"/>
        </w:rPr>
        <w:t xml:space="preserve">омиссии проводилось рассмотрение дел об административных правонарушениях, составленных </w:t>
      </w:r>
      <w:r w:rsidRPr="006E671A">
        <w:rPr>
          <w:rFonts w:ascii="Times New Roman" w:eastAsia="Times New Roman" w:hAnsi="Times New Roman" w:cs="Times New Roman"/>
          <w:sz w:val="24"/>
          <w:szCs w:val="24"/>
          <w:lang w:eastAsia="ru-RU"/>
        </w:rPr>
        <w:t xml:space="preserve">должностными лицами, уполномоченными составлять протоколы об административных правонарушениях, а так же протоколы составленные сотрудниками полиции ОМВД по </w:t>
      </w:r>
      <w:proofErr w:type="spellStart"/>
      <w:r w:rsidRPr="006E671A">
        <w:rPr>
          <w:rFonts w:ascii="Times New Roman" w:eastAsia="Times New Roman" w:hAnsi="Times New Roman" w:cs="Times New Roman"/>
          <w:sz w:val="24"/>
          <w:szCs w:val="24"/>
          <w:lang w:eastAsia="ru-RU"/>
        </w:rPr>
        <w:t>Печенгскому</w:t>
      </w:r>
      <w:proofErr w:type="spellEnd"/>
      <w:r w:rsidRPr="006E671A">
        <w:rPr>
          <w:rFonts w:ascii="Times New Roman" w:eastAsia="Times New Roman" w:hAnsi="Times New Roman" w:cs="Times New Roman"/>
          <w:sz w:val="24"/>
          <w:szCs w:val="24"/>
          <w:lang w:eastAsia="ru-RU"/>
        </w:rPr>
        <w:t xml:space="preserve"> району Мурманской области.</w:t>
      </w:r>
    </w:p>
    <w:p w14:paraId="6E602423" w14:textId="03AF8600" w:rsidR="006E671A" w:rsidRPr="006E671A" w:rsidRDefault="006E671A" w:rsidP="00BC6BD5">
      <w:pPr>
        <w:widowControl w:val="0"/>
        <w:shd w:val="clear" w:color="auto" w:fill="FFFFFF"/>
        <w:autoSpaceDE w:val="0"/>
        <w:autoSpaceDN w:val="0"/>
        <w:adjustRightInd w:val="0"/>
        <w:spacing w:before="7" w:after="0" w:line="274" w:lineRule="exact"/>
        <w:ind w:right="144" w:firstLine="691"/>
        <w:jc w:val="both"/>
        <w:rPr>
          <w:rFonts w:ascii="Times New Roman" w:eastAsia="Times New Roman" w:hAnsi="Times New Roman" w:cs="Times New Roman"/>
          <w:spacing w:val="-1"/>
          <w:sz w:val="24"/>
          <w:szCs w:val="24"/>
          <w:lang w:eastAsia="ru-RU"/>
        </w:rPr>
      </w:pPr>
      <w:r w:rsidRPr="006E671A">
        <w:rPr>
          <w:rFonts w:ascii="Times New Roman" w:eastAsia="Times New Roman" w:hAnsi="Times New Roman" w:cs="Times New Roman"/>
          <w:sz w:val="24"/>
          <w:szCs w:val="24"/>
          <w:lang w:eastAsia="ru-RU"/>
        </w:rPr>
        <w:t xml:space="preserve">За 2021 год в </w:t>
      </w:r>
      <w:r w:rsidR="00167CD9">
        <w:rPr>
          <w:rFonts w:ascii="Times New Roman" w:eastAsia="Times New Roman" w:hAnsi="Times New Roman" w:cs="Times New Roman"/>
          <w:sz w:val="24"/>
          <w:szCs w:val="24"/>
          <w:lang w:eastAsia="ru-RU"/>
        </w:rPr>
        <w:t>административную комиссию</w:t>
      </w:r>
      <w:r w:rsidRPr="006E671A">
        <w:rPr>
          <w:rFonts w:ascii="Times New Roman" w:eastAsia="Times New Roman" w:hAnsi="Times New Roman" w:cs="Times New Roman"/>
          <w:sz w:val="24"/>
          <w:szCs w:val="24"/>
          <w:lang w:eastAsia="ru-RU"/>
        </w:rPr>
        <w:t xml:space="preserve"> Печенгск</w:t>
      </w:r>
      <w:r w:rsidR="00167CD9">
        <w:rPr>
          <w:rFonts w:ascii="Times New Roman" w:eastAsia="Times New Roman" w:hAnsi="Times New Roman" w:cs="Times New Roman"/>
          <w:sz w:val="24"/>
          <w:szCs w:val="24"/>
          <w:lang w:eastAsia="ru-RU"/>
        </w:rPr>
        <w:t xml:space="preserve">ого муниципального округа </w:t>
      </w:r>
      <w:r w:rsidRPr="006E671A">
        <w:rPr>
          <w:rFonts w:ascii="Times New Roman" w:eastAsia="Times New Roman" w:hAnsi="Times New Roman" w:cs="Times New Roman"/>
          <w:sz w:val="24"/>
          <w:szCs w:val="24"/>
          <w:lang w:eastAsia="ru-RU"/>
        </w:rPr>
        <w:t>поступило 280 дел об административном правонарушении, из них</w:t>
      </w:r>
      <w:r w:rsidRPr="006E671A">
        <w:rPr>
          <w:rFonts w:ascii="Times New Roman" w:eastAsia="Times New Roman" w:hAnsi="Times New Roman" w:cs="Times New Roman"/>
          <w:spacing w:val="-1"/>
          <w:sz w:val="24"/>
          <w:szCs w:val="24"/>
          <w:lang w:eastAsia="ru-RU"/>
        </w:rPr>
        <w:t xml:space="preserve"> рассмотрено  и принято решение по 280 </w:t>
      </w:r>
      <w:r w:rsidRPr="006E671A">
        <w:rPr>
          <w:rFonts w:ascii="Times New Roman" w:eastAsia="Times New Roman" w:hAnsi="Times New Roman" w:cs="Times New Roman"/>
          <w:sz w:val="24"/>
          <w:szCs w:val="24"/>
          <w:lang w:eastAsia="ru-RU"/>
        </w:rPr>
        <w:t>делам об административных правонарушениях</w:t>
      </w:r>
      <w:r w:rsidRPr="006E671A">
        <w:rPr>
          <w:rFonts w:ascii="Times New Roman" w:eastAsia="Times New Roman" w:hAnsi="Times New Roman" w:cs="Times New Roman"/>
          <w:spacing w:val="-1"/>
          <w:sz w:val="24"/>
          <w:szCs w:val="24"/>
          <w:lang w:eastAsia="ru-RU"/>
        </w:rPr>
        <w:t>.</w:t>
      </w:r>
    </w:p>
    <w:p w14:paraId="79574AE6" w14:textId="7FB45615" w:rsidR="006E671A" w:rsidRPr="006E671A" w:rsidRDefault="006E671A" w:rsidP="00BC6BD5">
      <w:pPr>
        <w:widowControl w:val="0"/>
        <w:shd w:val="clear" w:color="auto" w:fill="FFFFFF"/>
        <w:autoSpaceDE w:val="0"/>
        <w:autoSpaceDN w:val="0"/>
        <w:adjustRightInd w:val="0"/>
        <w:spacing w:before="7" w:after="0" w:line="274" w:lineRule="exact"/>
        <w:ind w:right="144" w:firstLine="691"/>
        <w:jc w:val="both"/>
        <w:rPr>
          <w:rFonts w:ascii="Times New Roman" w:eastAsia="Times New Roman" w:hAnsi="Times New Roman" w:cs="Times New Roman"/>
          <w:spacing w:val="-1"/>
          <w:sz w:val="24"/>
          <w:szCs w:val="24"/>
          <w:lang w:eastAsia="ru-RU"/>
        </w:rPr>
      </w:pPr>
      <w:r w:rsidRPr="006E671A">
        <w:rPr>
          <w:rFonts w:ascii="Times New Roman" w:eastAsia="Times New Roman" w:hAnsi="Times New Roman" w:cs="Times New Roman"/>
          <w:spacing w:val="-1"/>
          <w:sz w:val="24"/>
          <w:szCs w:val="24"/>
          <w:lang w:eastAsia="ru-RU"/>
        </w:rPr>
        <w:t>Административной комиссией назначено штрафов на сумму  327</w:t>
      </w:r>
      <w:r w:rsidR="00167CD9">
        <w:rPr>
          <w:rFonts w:ascii="Times New Roman" w:eastAsia="Times New Roman" w:hAnsi="Times New Roman" w:cs="Times New Roman"/>
          <w:spacing w:val="-1"/>
          <w:sz w:val="24"/>
          <w:szCs w:val="24"/>
          <w:lang w:eastAsia="ru-RU"/>
        </w:rPr>
        <w:t xml:space="preserve"> </w:t>
      </w:r>
      <w:r w:rsidRPr="006E671A">
        <w:rPr>
          <w:rFonts w:ascii="Times New Roman" w:eastAsia="Times New Roman" w:hAnsi="Times New Roman" w:cs="Times New Roman"/>
          <w:spacing w:val="-1"/>
          <w:sz w:val="24"/>
          <w:szCs w:val="24"/>
          <w:lang w:eastAsia="ru-RU"/>
        </w:rPr>
        <w:t>100 рублей,  взыскано принудительно, а так же добровольно оплачено на сумму  236</w:t>
      </w:r>
      <w:r w:rsidR="00167CD9">
        <w:rPr>
          <w:rFonts w:ascii="Times New Roman" w:eastAsia="Times New Roman" w:hAnsi="Times New Roman" w:cs="Times New Roman"/>
          <w:spacing w:val="-1"/>
          <w:sz w:val="24"/>
          <w:szCs w:val="24"/>
          <w:lang w:eastAsia="ru-RU"/>
        </w:rPr>
        <w:t> </w:t>
      </w:r>
      <w:r w:rsidRPr="006E671A">
        <w:rPr>
          <w:rFonts w:ascii="Times New Roman" w:eastAsia="Times New Roman" w:hAnsi="Times New Roman" w:cs="Times New Roman"/>
          <w:spacing w:val="-1"/>
          <w:sz w:val="24"/>
          <w:szCs w:val="24"/>
          <w:lang w:eastAsia="ru-RU"/>
        </w:rPr>
        <w:t>779</w:t>
      </w:r>
      <w:r w:rsidR="00167CD9">
        <w:rPr>
          <w:rFonts w:ascii="Times New Roman" w:eastAsia="Times New Roman" w:hAnsi="Times New Roman" w:cs="Times New Roman"/>
          <w:spacing w:val="-1"/>
          <w:sz w:val="24"/>
          <w:szCs w:val="24"/>
          <w:lang w:eastAsia="ru-RU"/>
        </w:rPr>
        <w:t xml:space="preserve"> рублей</w:t>
      </w:r>
      <w:r w:rsidRPr="006E671A">
        <w:rPr>
          <w:rFonts w:ascii="Times New Roman" w:eastAsia="Times New Roman" w:hAnsi="Times New Roman" w:cs="Times New Roman"/>
          <w:spacing w:val="-1"/>
          <w:sz w:val="24"/>
          <w:szCs w:val="24"/>
          <w:lang w:eastAsia="ru-RU"/>
        </w:rPr>
        <w:t>.</w:t>
      </w:r>
    </w:p>
    <w:p w14:paraId="24E140E2" w14:textId="44576AA6" w:rsidR="006E671A" w:rsidRPr="006E671A" w:rsidRDefault="006E671A" w:rsidP="00BC6BD5">
      <w:pPr>
        <w:widowControl w:val="0"/>
        <w:shd w:val="clear" w:color="auto" w:fill="FFFFFF"/>
        <w:autoSpaceDE w:val="0"/>
        <w:autoSpaceDN w:val="0"/>
        <w:adjustRightInd w:val="0"/>
        <w:spacing w:before="7" w:after="0" w:line="274" w:lineRule="exact"/>
        <w:ind w:right="144" w:firstLine="691"/>
        <w:jc w:val="both"/>
        <w:rPr>
          <w:rFonts w:ascii="Times New Roman" w:eastAsia="Times New Roman" w:hAnsi="Times New Roman" w:cs="Times New Roman"/>
          <w:spacing w:val="-2"/>
          <w:sz w:val="24"/>
          <w:szCs w:val="24"/>
          <w:lang w:eastAsia="ru-RU"/>
        </w:rPr>
      </w:pPr>
      <w:proofErr w:type="gramStart"/>
      <w:r w:rsidRPr="006E671A">
        <w:rPr>
          <w:rFonts w:ascii="Times New Roman" w:eastAsia="Times New Roman" w:hAnsi="Times New Roman" w:cs="Times New Roman"/>
          <w:sz w:val="24"/>
          <w:szCs w:val="24"/>
          <w:lang w:eastAsia="ru-RU"/>
        </w:rPr>
        <w:t xml:space="preserve">Во всех случаях, когда штраф не оплачивается лицом, привлеченным к </w:t>
      </w:r>
      <w:r w:rsidRPr="006E671A">
        <w:rPr>
          <w:rFonts w:ascii="Times New Roman" w:eastAsia="Times New Roman" w:hAnsi="Times New Roman" w:cs="Times New Roman"/>
          <w:spacing w:val="-1"/>
          <w:sz w:val="24"/>
          <w:szCs w:val="24"/>
          <w:lang w:eastAsia="ru-RU"/>
        </w:rPr>
        <w:t xml:space="preserve">административной ответственности, в установленный законом срок, в соответствии с ч.5 ст.32.2 Кодекса </w:t>
      </w:r>
      <w:r w:rsidRPr="006E671A">
        <w:rPr>
          <w:rFonts w:ascii="Times New Roman" w:eastAsia="Times New Roman" w:hAnsi="Times New Roman" w:cs="Times New Roman"/>
          <w:sz w:val="24"/>
          <w:szCs w:val="24"/>
          <w:lang w:eastAsia="ru-RU"/>
        </w:rPr>
        <w:t xml:space="preserve">Российской Федерации об административных правонарушениях постановление Комиссии с назначенным административным наказанием в виде штрафа направляется в отдел судебных приставов Печенгского </w:t>
      </w:r>
      <w:r w:rsidR="00167CD9">
        <w:rPr>
          <w:rFonts w:ascii="Times New Roman" w:eastAsia="Times New Roman" w:hAnsi="Times New Roman" w:cs="Times New Roman"/>
          <w:sz w:val="24"/>
          <w:szCs w:val="24"/>
          <w:lang w:eastAsia="ru-RU"/>
        </w:rPr>
        <w:t>муниципального округа</w:t>
      </w:r>
      <w:r w:rsidRPr="006E671A">
        <w:rPr>
          <w:rFonts w:ascii="Times New Roman" w:eastAsia="Times New Roman" w:hAnsi="Times New Roman" w:cs="Times New Roman"/>
          <w:sz w:val="24"/>
          <w:szCs w:val="24"/>
          <w:lang w:eastAsia="ru-RU"/>
        </w:rPr>
        <w:t xml:space="preserve"> для принудительного взыскания сумм </w:t>
      </w:r>
      <w:r w:rsidRPr="006E671A">
        <w:rPr>
          <w:rFonts w:ascii="Times New Roman" w:eastAsia="Times New Roman" w:hAnsi="Times New Roman" w:cs="Times New Roman"/>
          <w:spacing w:val="-2"/>
          <w:sz w:val="24"/>
          <w:szCs w:val="24"/>
          <w:lang w:eastAsia="ru-RU"/>
        </w:rPr>
        <w:t>штрафов.</w:t>
      </w:r>
      <w:proofErr w:type="gramEnd"/>
    </w:p>
    <w:p w14:paraId="7082E428" w14:textId="77777777" w:rsidR="006E671A" w:rsidRPr="006E671A" w:rsidRDefault="006E671A" w:rsidP="00BC6BD5">
      <w:pPr>
        <w:widowControl w:val="0"/>
        <w:shd w:val="clear" w:color="auto" w:fill="FFFFFF"/>
        <w:autoSpaceDE w:val="0"/>
        <w:autoSpaceDN w:val="0"/>
        <w:adjustRightInd w:val="0"/>
        <w:spacing w:after="0" w:line="281" w:lineRule="exact"/>
        <w:ind w:right="7" w:firstLine="691"/>
        <w:jc w:val="both"/>
        <w:rPr>
          <w:rFonts w:ascii="Times New Roman" w:eastAsia="Times New Roman" w:hAnsi="Times New Roman" w:cs="Times New Roman"/>
          <w:sz w:val="24"/>
          <w:szCs w:val="24"/>
          <w:lang w:eastAsia="ru-RU"/>
        </w:rPr>
      </w:pPr>
      <w:r w:rsidRPr="006E671A">
        <w:rPr>
          <w:rFonts w:ascii="Times New Roman" w:eastAsia="Times New Roman" w:hAnsi="Times New Roman" w:cs="Times New Roman"/>
          <w:spacing w:val="-2"/>
          <w:sz w:val="24"/>
          <w:szCs w:val="24"/>
          <w:lang w:eastAsia="ru-RU"/>
        </w:rPr>
        <w:t xml:space="preserve">На протяжении 2021 года Комиссией проводилась работа по </w:t>
      </w:r>
      <w:r w:rsidRPr="006E671A">
        <w:rPr>
          <w:rFonts w:ascii="Times New Roman" w:eastAsia="Times New Roman" w:hAnsi="Times New Roman" w:cs="Times New Roman"/>
          <w:spacing w:val="-1"/>
          <w:sz w:val="24"/>
          <w:szCs w:val="24"/>
          <w:lang w:eastAsia="ru-RU"/>
        </w:rPr>
        <w:t xml:space="preserve">повышению эффективности взаимодействия с ОМВД России по </w:t>
      </w:r>
      <w:proofErr w:type="spellStart"/>
      <w:r w:rsidRPr="006E671A">
        <w:rPr>
          <w:rFonts w:ascii="Times New Roman" w:eastAsia="Times New Roman" w:hAnsi="Times New Roman" w:cs="Times New Roman"/>
          <w:spacing w:val="-1"/>
          <w:sz w:val="24"/>
          <w:szCs w:val="24"/>
          <w:lang w:eastAsia="ru-RU"/>
        </w:rPr>
        <w:t>Печенгскому</w:t>
      </w:r>
      <w:proofErr w:type="spellEnd"/>
      <w:r w:rsidRPr="006E671A">
        <w:rPr>
          <w:rFonts w:ascii="Times New Roman" w:eastAsia="Times New Roman" w:hAnsi="Times New Roman" w:cs="Times New Roman"/>
          <w:spacing w:val="-1"/>
          <w:sz w:val="24"/>
          <w:szCs w:val="24"/>
          <w:lang w:eastAsia="ru-RU"/>
        </w:rPr>
        <w:t xml:space="preserve"> району</w:t>
      </w:r>
      <w:r w:rsidRPr="006E671A">
        <w:rPr>
          <w:rFonts w:ascii="Times New Roman" w:eastAsia="Times New Roman" w:hAnsi="Times New Roman" w:cs="Times New Roman"/>
          <w:sz w:val="24"/>
          <w:szCs w:val="24"/>
          <w:lang w:eastAsia="ru-RU"/>
        </w:rPr>
        <w:t xml:space="preserve"> и должностными лицами, уполномоченными составлять протоколы об административных правонарушениях.</w:t>
      </w:r>
    </w:p>
    <w:p w14:paraId="681F7264" w14:textId="7CEEC849" w:rsidR="00325CF0" w:rsidRPr="006E671A" w:rsidRDefault="00325CF0" w:rsidP="00E718FE">
      <w:pPr>
        <w:pStyle w:val="a3"/>
        <w:tabs>
          <w:tab w:val="left" w:pos="709"/>
        </w:tabs>
        <w:spacing w:after="0" w:line="240" w:lineRule="auto"/>
        <w:ind w:left="0"/>
        <w:jc w:val="both"/>
        <w:rPr>
          <w:rFonts w:ascii="Times New Roman" w:hAnsi="Times New Roman" w:cs="Times New Roman"/>
          <w:b/>
          <w:sz w:val="24"/>
          <w:szCs w:val="24"/>
        </w:rPr>
      </w:pPr>
    </w:p>
    <w:p w14:paraId="7DC46468" w14:textId="1753803A" w:rsidR="007946AA" w:rsidRDefault="007946AA" w:rsidP="00723549">
      <w:pPr>
        <w:widowControl w:val="0"/>
        <w:autoSpaceDE w:val="0"/>
        <w:autoSpaceDN w:val="0"/>
        <w:adjustRightInd w:val="0"/>
        <w:spacing w:after="0" w:line="240" w:lineRule="auto"/>
        <w:jc w:val="center"/>
        <w:rPr>
          <w:rFonts w:ascii="Times New Roman" w:hAnsi="Times New Roman" w:cs="Times New Roman"/>
          <w:bCs/>
          <w:sz w:val="24"/>
          <w:szCs w:val="24"/>
          <w:u w:val="single"/>
        </w:rPr>
      </w:pPr>
      <w:r w:rsidRPr="00700108">
        <w:rPr>
          <w:rFonts w:ascii="Times New Roman" w:hAnsi="Times New Roman" w:cs="Times New Roman"/>
          <w:bCs/>
          <w:sz w:val="24"/>
          <w:szCs w:val="24"/>
          <w:u w:val="single"/>
        </w:rPr>
        <w:t xml:space="preserve">Анализ целевых индикаторов подпрограммы </w:t>
      </w:r>
      <w:r w:rsidR="0074405D" w:rsidRPr="00700108">
        <w:rPr>
          <w:rFonts w:ascii="Times New Roman" w:hAnsi="Times New Roman" w:cs="Times New Roman"/>
          <w:bCs/>
          <w:sz w:val="24"/>
          <w:szCs w:val="24"/>
          <w:u w:val="single"/>
        </w:rPr>
        <w:t>за 2021 год</w:t>
      </w:r>
    </w:p>
    <w:p w14:paraId="115409C1" w14:textId="77777777" w:rsidR="00915B01" w:rsidRPr="00700108" w:rsidRDefault="00915B01" w:rsidP="00723549">
      <w:pPr>
        <w:widowControl w:val="0"/>
        <w:autoSpaceDE w:val="0"/>
        <w:autoSpaceDN w:val="0"/>
        <w:adjustRightInd w:val="0"/>
        <w:spacing w:after="0" w:line="240" w:lineRule="auto"/>
        <w:jc w:val="center"/>
        <w:rPr>
          <w:rFonts w:ascii="Times New Roman" w:hAnsi="Times New Roman" w:cs="Times New Roman"/>
          <w:bCs/>
          <w:sz w:val="24"/>
          <w:szCs w:val="24"/>
          <w:u w:val="single"/>
        </w:rPr>
      </w:pPr>
    </w:p>
    <w:tbl>
      <w:tblPr>
        <w:tblW w:w="9497" w:type="dxa"/>
        <w:tblInd w:w="108" w:type="dxa"/>
        <w:tblLayout w:type="fixed"/>
        <w:tblLook w:val="04A0" w:firstRow="1" w:lastRow="0" w:firstColumn="1" w:lastColumn="0" w:noHBand="0" w:noVBand="1"/>
      </w:tblPr>
      <w:tblGrid>
        <w:gridCol w:w="709"/>
        <w:gridCol w:w="4961"/>
        <w:gridCol w:w="850"/>
        <w:gridCol w:w="1559"/>
        <w:gridCol w:w="1418"/>
      </w:tblGrid>
      <w:tr w:rsidR="007946AA" w:rsidRPr="001C51F7" w14:paraId="09336D36" w14:textId="77777777" w:rsidTr="00BC6BD5">
        <w:trPr>
          <w:trHeight w:val="241"/>
          <w:tblHeader/>
        </w:trPr>
        <w:tc>
          <w:tcPr>
            <w:tcW w:w="709" w:type="dxa"/>
            <w:vMerge w:val="restart"/>
            <w:tcBorders>
              <w:top w:val="single" w:sz="4" w:space="0" w:color="auto"/>
              <w:left w:val="single" w:sz="4" w:space="0" w:color="auto"/>
              <w:right w:val="single" w:sz="4" w:space="0" w:color="auto"/>
            </w:tcBorders>
            <w:shd w:val="clear" w:color="auto" w:fill="auto"/>
          </w:tcPr>
          <w:p w14:paraId="0C87B2F7" w14:textId="20DFDFCA" w:rsidR="007946AA" w:rsidRPr="001C51F7" w:rsidRDefault="007946AA"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C16AC6" w:rsidRPr="001C51F7">
              <w:rPr>
                <w:rFonts w:ascii="Times New Roman" w:hAnsi="Times New Roman" w:cs="Times New Roman"/>
                <w:bCs/>
                <w:sz w:val="20"/>
                <w:szCs w:val="20"/>
              </w:rPr>
              <w:t>п</w:t>
            </w:r>
            <w:proofErr w:type="gramEnd"/>
            <w:r w:rsidR="00C16AC6" w:rsidRPr="001C51F7">
              <w:rPr>
                <w:rFonts w:ascii="Times New Roman" w:hAnsi="Times New Roman" w:cs="Times New Roman"/>
                <w:bCs/>
                <w:sz w:val="20"/>
                <w:szCs w:val="20"/>
              </w:rPr>
              <w:t>/п</w:t>
            </w:r>
          </w:p>
        </w:tc>
        <w:tc>
          <w:tcPr>
            <w:tcW w:w="4961" w:type="dxa"/>
            <w:vMerge w:val="restart"/>
            <w:tcBorders>
              <w:top w:val="single" w:sz="4" w:space="0" w:color="auto"/>
              <w:left w:val="nil"/>
              <w:right w:val="single" w:sz="4" w:space="0" w:color="auto"/>
            </w:tcBorders>
            <w:shd w:val="clear" w:color="auto" w:fill="auto"/>
          </w:tcPr>
          <w:p w14:paraId="09CCA654" w14:textId="77777777" w:rsidR="007946AA" w:rsidRPr="001C51F7" w:rsidRDefault="007946AA"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22661F17" w14:textId="77777777" w:rsidR="007946AA" w:rsidRPr="001C51F7" w:rsidRDefault="007946AA"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1A59093A" w14:textId="69F87A73" w:rsidR="007946AA" w:rsidRPr="001C51F7" w:rsidRDefault="00BA2A4B" w:rsidP="000817F9">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2021</w:t>
            </w:r>
            <w:r w:rsidR="007946AA" w:rsidRPr="001C51F7">
              <w:rPr>
                <w:rFonts w:ascii="Times New Roman" w:hAnsi="Times New Roman" w:cs="Times New Roman"/>
                <w:bCs/>
                <w:sz w:val="20"/>
                <w:szCs w:val="20"/>
              </w:rPr>
              <w:t xml:space="preserve"> год</w:t>
            </w:r>
          </w:p>
        </w:tc>
      </w:tr>
      <w:tr w:rsidR="007946AA" w:rsidRPr="001C51F7" w14:paraId="39A47B2F" w14:textId="77777777" w:rsidTr="00BC6BD5">
        <w:trPr>
          <w:trHeight w:val="145"/>
          <w:tblHeader/>
        </w:trPr>
        <w:tc>
          <w:tcPr>
            <w:tcW w:w="709" w:type="dxa"/>
            <w:vMerge/>
            <w:tcBorders>
              <w:left w:val="single" w:sz="4" w:space="0" w:color="auto"/>
              <w:bottom w:val="single" w:sz="4" w:space="0" w:color="auto"/>
              <w:right w:val="single" w:sz="4" w:space="0" w:color="auto"/>
            </w:tcBorders>
            <w:shd w:val="clear" w:color="auto" w:fill="auto"/>
          </w:tcPr>
          <w:p w14:paraId="5A7E0CF2" w14:textId="77777777" w:rsidR="007946AA" w:rsidRPr="001C51F7" w:rsidRDefault="007946AA" w:rsidP="00903A1C">
            <w:pPr>
              <w:spacing w:after="0" w:line="240" w:lineRule="auto"/>
              <w:jc w:val="center"/>
              <w:rPr>
                <w:rFonts w:ascii="Times New Roman" w:hAnsi="Times New Roman" w:cs="Times New Roman"/>
                <w:bCs/>
                <w:sz w:val="20"/>
                <w:szCs w:val="20"/>
              </w:rPr>
            </w:pPr>
          </w:p>
        </w:tc>
        <w:tc>
          <w:tcPr>
            <w:tcW w:w="4961" w:type="dxa"/>
            <w:vMerge/>
            <w:tcBorders>
              <w:left w:val="nil"/>
              <w:bottom w:val="single" w:sz="4" w:space="0" w:color="auto"/>
              <w:right w:val="single" w:sz="4" w:space="0" w:color="auto"/>
            </w:tcBorders>
            <w:shd w:val="clear" w:color="auto" w:fill="auto"/>
          </w:tcPr>
          <w:p w14:paraId="60FA6563" w14:textId="77777777" w:rsidR="007946AA" w:rsidRPr="001C51F7" w:rsidRDefault="007946AA" w:rsidP="00903A1C">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1AC5CDBE" w14:textId="77777777" w:rsidR="007946AA" w:rsidRPr="001C51F7" w:rsidRDefault="007946AA" w:rsidP="00903A1C">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17F68DFE" w14:textId="77777777" w:rsidR="007946AA" w:rsidRPr="001C51F7" w:rsidRDefault="007946AA"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538D678A" w14:textId="77777777" w:rsidR="007946AA" w:rsidRPr="001C51F7" w:rsidRDefault="007946AA"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7E20A7" w:rsidRPr="001C51F7" w14:paraId="15BDB065" w14:textId="77777777" w:rsidTr="00BC6BD5">
        <w:trPr>
          <w:trHeight w:val="204"/>
        </w:trPr>
        <w:tc>
          <w:tcPr>
            <w:tcW w:w="709" w:type="dxa"/>
            <w:tcBorders>
              <w:top w:val="nil"/>
              <w:left w:val="single" w:sz="4" w:space="0" w:color="auto"/>
              <w:bottom w:val="single" w:sz="4" w:space="0" w:color="auto"/>
              <w:right w:val="single" w:sz="4" w:space="0" w:color="auto"/>
            </w:tcBorders>
            <w:shd w:val="clear" w:color="auto" w:fill="auto"/>
            <w:noWrap/>
          </w:tcPr>
          <w:p w14:paraId="4EF50DF6" w14:textId="2924D9A6" w:rsidR="007E20A7" w:rsidRPr="001C51F7" w:rsidRDefault="007E20A7"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2.1.1.</w:t>
            </w:r>
          </w:p>
        </w:tc>
        <w:tc>
          <w:tcPr>
            <w:tcW w:w="4961" w:type="dxa"/>
            <w:tcBorders>
              <w:top w:val="nil"/>
              <w:left w:val="nil"/>
              <w:bottom w:val="single" w:sz="4" w:space="0" w:color="auto"/>
              <w:right w:val="single" w:sz="4" w:space="0" w:color="auto"/>
            </w:tcBorders>
            <w:shd w:val="clear" w:color="auto" w:fill="auto"/>
            <w:noWrap/>
          </w:tcPr>
          <w:p w14:paraId="2A25887C" w14:textId="4181B5A6" w:rsidR="007E20A7" w:rsidRPr="001C51F7" w:rsidRDefault="007E20A7" w:rsidP="00BA2A4B">
            <w:pPr>
              <w:tabs>
                <w:tab w:val="left" w:pos="2340"/>
              </w:tabs>
              <w:suppressAutoHyphens/>
              <w:autoSpaceDE w:val="0"/>
              <w:spacing w:after="0" w:line="240" w:lineRule="auto"/>
              <w:jc w:val="both"/>
              <w:rPr>
                <w:rFonts w:ascii="Times New Roman" w:hAnsi="Times New Roman"/>
                <w:sz w:val="20"/>
                <w:szCs w:val="20"/>
              </w:rPr>
            </w:pPr>
            <w:r w:rsidRPr="001C51F7">
              <w:rPr>
                <w:rFonts w:ascii="Times New Roman" w:hAnsi="Times New Roman"/>
                <w:sz w:val="20"/>
                <w:szCs w:val="20"/>
              </w:rPr>
              <w:t xml:space="preserve">Итоговый общий индекс удовлетворенности населения деятельностью </w:t>
            </w:r>
            <w:r w:rsidR="00BA2A4B">
              <w:rPr>
                <w:rFonts w:ascii="Times New Roman" w:hAnsi="Times New Roman"/>
                <w:sz w:val="20"/>
                <w:szCs w:val="20"/>
              </w:rPr>
              <w:t>ОМСУ</w:t>
            </w:r>
            <w:r w:rsidRPr="001C51F7">
              <w:rPr>
                <w:rFonts w:ascii="Times New Roman" w:hAnsi="Times New Roman"/>
                <w:sz w:val="20"/>
                <w:szCs w:val="20"/>
              </w:rPr>
              <w:t xml:space="preserve"> (по 5-балльной шкале)</w:t>
            </w:r>
          </w:p>
        </w:tc>
        <w:tc>
          <w:tcPr>
            <w:tcW w:w="850" w:type="dxa"/>
            <w:tcBorders>
              <w:top w:val="nil"/>
              <w:left w:val="nil"/>
              <w:bottom w:val="single" w:sz="4" w:space="0" w:color="auto"/>
              <w:right w:val="single" w:sz="4" w:space="0" w:color="auto"/>
            </w:tcBorders>
            <w:shd w:val="clear" w:color="auto" w:fill="auto"/>
          </w:tcPr>
          <w:p w14:paraId="7CF1C905" w14:textId="215020BF" w:rsidR="007E20A7" w:rsidRPr="001C51F7" w:rsidRDefault="007E20A7" w:rsidP="00903A1C">
            <w:pPr>
              <w:spacing w:before="4"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Балл</w:t>
            </w:r>
          </w:p>
        </w:tc>
        <w:tc>
          <w:tcPr>
            <w:tcW w:w="1559" w:type="dxa"/>
            <w:tcBorders>
              <w:top w:val="nil"/>
              <w:left w:val="nil"/>
              <w:bottom w:val="single" w:sz="4" w:space="0" w:color="auto"/>
              <w:right w:val="single" w:sz="4" w:space="0" w:color="auto"/>
            </w:tcBorders>
            <w:shd w:val="clear" w:color="auto" w:fill="auto"/>
            <w:noWrap/>
          </w:tcPr>
          <w:p w14:paraId="62B9CC0F" w14:textId="6EE481B8" w:rsidR="007E20A7" w:rsidRPr="001C51F7" w:rsidRDefault="00BA2A4B"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3,22</w:t>
            </w:r>
          </w:p>
        </w:tc>
        <w:tc>
          <w:tcPr>
            <w:tcW w:w="1418" w:type="dxa"/>
            <w:tcBorders>
              <w:top w:val="nil"/>
              <w:left w:val="nil"/>
              <w:bottom w:val="single" w:sz="4" w:space="0" w:color="auto"/>
              <w:right w:val="single" w:sz="4" w:space="0" w:color="auto"/>
            </w:tcBorders>
            <w:shd w:val="clear" w:color="auto" w:fill="auto"/>
          </w:tcPr>
          <w:p w14:paraId="0CD65669" w14:textId="655AE63D" w:rsidR="007E20A7" w:rsidRPr="001C51F7" w:rsidRDefault="00D26423" w:rsidP="0004584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3,6</w:t>
            </w:r>
          </w:p>
        </w:tc>
      </w:tr>
      <w:tr w:rsidR="00DA4480" w:rsidRPr="001C51F7" w14:paraId="62AAE78E" w14:textId="77777777" w:rsidTr="00BC6BD5">
        <w:trPr>
          <w:trHeight w:val="331"/>
        </w:trPr>
        <w:tc>
          <w:tcPr>
            <w:tcW w:w="709" w:type="dxa"/>
            <w:tcBorders>
              <w:top w:val="nil"/>
              <w:left w:val="single" w:sz="4" w:space="0" w:color="auto"/>
              <w:bottom w:val="single" w:sz="4" w:space="0" w:color="auto"/>
              <w:right w:val="single" w:sz="4" w:space="0" w:color="auto"/>
            </w:tcBorders>
            <w:shd w:val="clear" w:color="auto" w:fill="auto"/>
            <w:noWrap/>
            <w:hideMark/>
          </w:tcPr>
          <w:p w14:paraId="77AD67C1" w14:textId="478753F1" w:rsidR="00DA4480" w:rsidRPr="001C51F7" w:rsidRDefault="00DA4480" w:rsidP="007E20A7">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w:t>
            </w:r>
            <w:r w:rsidR="007E20A7" w:rsidRPr="001C51F7">
              <w:rPr>
                <w:rFonts w:ascii="Times New Roman" w:eastAsia="Times New Roman" w:hAnsi="Times New Roman"/>
                <w:sz w:val="20"/>
                <w:szCs w:val="20"/>
                <w:lang w:eastAsia="ru-RU"/>
              </w:rPr>
              <w:t>2</w:t>
            </w:r>
            <w:r w:rsidRPr="001C51F7">
              <w:rPr>
                <w:rFonts w:ascii="Times New Roman" w:eastAsia="Times New Roman" w:hAnsi="Times New Roman"/>
                <w:sz w:val="20"/>
                <w:szCs w:val="20"/>
                <w:lang w:eastAsia="ru-RU"/>
              </w:rPr>
              <w:t>.1.</w:t>
            </w:r>
          </w:p>
        </w:tc>
        <w:tc>
          <w:tcPr>
            <w:tcW w:w="4961" w:type="dxa"/>
            <w:tcBorders>
              <w:top w:val="nil"/>
              <w:left w:val="nil"/>
              <w:bottom w:val="single" w:sz="4" w:space="0" w:color="auto"/>
              <w:right w:val="single" w:sz="4" w:space="0" w:color="auto"/>
            </w:tcBorders>
            <w:shd w:val="clear" w:color="auto" w:fill="auto"/>
            <w:hideMark/>
          </w:tcPr>
          <w:p w14:paraId="231EDA16" w14:textId="2C46CE8A" w:rsidR="00DA4480" w:rsidRPr="001C51F7" w:rsidRDefault="00DA4480" w:rsidP="00BA2A4B">
            <w:pPr>
              <w:pStyle w:val="a3"/>
              <w:widowControl w:val="0"/>
              <w:tabs>
                <w:tab w:val="left" w:pos="335"/>
                <w:tab w:val="left" w:pos="432"/>
              </w:tabs>
              <w:autoSpaceDE w:val="0"/>
              <w:autoSpaceDN w:val="0"/>
              <w:adjustRightInd w:val="0"/>
              <w:spacing w:after="0" w:line="240" w:lineRule="auto"/>
              <w:ind w:left="0"/>
              <w:jc w:val="both"/>
              <w:rPr>
                <w:rFonts w:ascii="Times New Roman" w:hAnsi="Times New Roman"/>
                <w:sz w:val="20"/>
                <w:szCs w:val="20"/>
              </w:rPr>
            </w:pPr>
            <w:r w:rsidRPr="001C51F7">
              <w:rPr>
                <w:rFonts w:ascii="Times New Roman" w:hAnsi="Times New Roman"/>
                <w:sz w:val="20"/>
                <w:szCs w:val="20"/>
              </w:rPr>
              <w:t xml:space="preserve">Отсутствие замечаний руководителей ОМСУ и их заместителей в части обеспечения деятельности </w:t>
            </w:r>
          </w:p>
        </w:tc>
        <w:tc>
          <w:tcPr>
            <w:tcW w:w="850" w:type="dxa"/>
            <w:tcBorders>
              <w:top w:val="nil"/>
              <w:left w:val="nil"/>
              <w:bottom w:val="single" w:sz="4" w:space="0" w:color="auto"/>
              <w:right w:val="single" w:sz="4" w:space="0" w:color="auto"/>
            </w:tcBorders>
            <w:shd w:val="clear" w:color="auto" w:fill="auto"/>
            <w:hideMark/>
          </w:tcPr>
          <w:p w14:paraId="57C5CB64" w14:textId="77777777" w:rsidR="00DA4480" w:rsidRPr="001C51F7" w:rsidRDefault="00DA4480" w:rsidP="00903A1C">
            <w:pPr>
              <w:pStyle w:val="ConsPlusCell"/>
              <w:widowControl/>
              <w:jc w:val="center"/>
              <w:rPr>
                <w:rFonts w:ascii="Times New Roman" w:hAnsi="Times New Roman" w:cs="Times New Roman"/>
              </w:rPr>
            </w:pPr>
            <w:r w:rsidRPr="001C51F7">
              <w:rPr>
                <w:rFonts w:ascii="Times New Roman" w:hAnsi="Times New Roman" w:cs="Times New Roman"/>
              </w:rPr>
              <w:t>Да-1/ нет-0</w:t>
            </w:r>
          </w:p>
        </w:tc>
        <w:tc>
          <w:tcPr>
            <w:tcW w:w="1559" w:type="dxa"/>
            <w:tcBorders>
              <w:top w:val="nil"/>
              <w:left w:val="nil"/>
              <w:bottom w:val="single" w:sz="4" w:space="0" w:color="auto"/>
              <w:right w:val="single" w:sz="4" w:space="0" w:color="auto"/>
            </w:tcBorders>
            <w:shd w:val="clear" w:color="auto" w:fill="auto"/>
          </w:tcPr>
          <w:p w14:paraId="6474E532" w14:textId="77777777" w:rsidR="00DA4480" w:rsidRPr="001C51F7" w:rsidRDefault="00DA4480"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w:t>
            </w:r>
          </w:p>
        </w:tc>
        <w:tc>
          <w:tcPr>
            <w:tcW w:w="1418" w:type="dxa"/>
            <w:tcBorders>
              <w:top w:val="nil"/>
              <w:left w:val="nil"/>
              <w:bottom w:val="single" w:sz="4" w:space="0" w:color="auto"/>
              <w:right w:val="single" w:sz="4" w:space="0" w:color="auto"/>
            </w:tcBorders>
            <w:shd w:val="clear" w:color="000000" w:fill="FFFFFF"/>
          </w:tcPr>
          <w:p w14:paraId="64E14F55" w14:textId="02FDC5B7" w:rsidR="00DA4480" w:rsidRPr="001C51F7" w:rsidRDefault="00DC3D5A" w:rsidP="0004584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DA4480" w:rsidRPr="001C51F7" w14:paraId="1508C3DE" w14:textId="77777777" w:rsidTr="00BC6BD5">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69579C9" w14:textId="26F6463C" w:rsidR="00DA4480" w:rsidRPr="001C51F7" w:rsidRDefault="00DA4480" w:rsidP="00BA2A4B">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w:t>
            </w:r>
            <w:r w:rsidR="007E20A7" w:rsidRPr="001C51F7">
              <w:rPr>
                <w:rFonts w:ascii="Times New Roman" w:eastAsia="Times New Roman" w:hAnsi="Times New Roman"/>
                <w:sz w:val="20"/>
                <w:szCs w:val="20"/>
                <w:lang w:eastAsia="ru-RU"/>
              </w:rPr>
              <w:t>2</w:t>
            </w:r>
            <w:r w:rsidRPr="001C51F7">
              <w:rPr>
                <w:rFonts w:ascii="Times New Roman" w:eastAsia="Times New Roman" w:hAnsi="Times New Roman"/>
                <w:sz w:val="20"/>
                <w:szCs w:val="20"/>
                <w:lang w:eastAsia="ru-RU"/>
              </w:rPr>
              <w:t>.</w:t>
            </w:r>
            <w:r w:rsidR="00BA2A4B">
              <w:rPr>
                <w:rFonts w:ascii="Times New Roman" w:eastAsia="Times New Roman" w:hAnsi="Times New Roman"/>
                <w:sz w:val="20"/>
                <w:szCs w:val="20"/>
                <w:lang w:eastAsia="ru-RU"/>
              </w:rPr>
              <w:t>2</w:t>
            </w:r>
            <w:r w:rsidRPr="001C51F7">
              <w:rPr>
                <w:rFonts w:ascii="Times New Roman" w:eastAsia="Times New Roman" w:hAnsi="Times New Roman"/>
                <w:sz w:val="20"/>
                <w:szCs w:val="20"/>
                <w:lang w:eastAsia="ru-RU"/>
              </w:rPr>
              <w:t>.</w:t>
            </w:r>
          </w:p>
        </w:tc>
        <w:tc>
          <w:tcPr>
            <w:tcW w:w="4961" w:type="dxa"/>
            <w:tcBorders>
              <w:top w:val="single" w:sz="4" w:space="0" w:color="auto"/>
              <w:left w:val="nil"/>
              <w:bottom w:val="single" w:sz="4" w:space="0" w:color="auto"/>
              <w:right w:val="single" w:sz="4" w:space="0" w:color="auto"/>
            </w:tcBorders>
            <w:shd w:val="clear" w:color="auto" w:fill="auto"/>
          </w:tcPr>
          <w:p w14:paraId="3938FCDB" w14:textId="77777777" w:rsidR="00DA4480" w:rsidRPr="001C51F7" w:rsidRDefault="00DA4480" w:rsidP="00903A1C">
            <w:pPr>
              <w:autoSpaceDN w:val="0"/>
              <w:adjustRightInd w:val="0"/>
              <w:spacing w:after="0" w:line="240" w:lineRule="auto"/>
              <w:jc w:val="both"/>
              <w:rPr>
                <w:sz w:val="20"/>
                <w:szCs w:val="20"/>
              </w:rPr>
            </w:pPr>
            <w:r w:rsidRPr="001C51F7">
              <w:rPr>
                <w:rFonts w:ascii="Times New Roman" w:hAnsi="Times New Roman"/>
                <w:sz w:val="20"/>
                <w:szCs w:val="20"/>
              </w:rPr>
              <w:t>Доля удовлетворенных заявок на транспортное обеспечение из общего числа поступивших заявок</w:t>
            </w:r>
          </w:p>
        </w:tc>
        <w:tc>
          <w:tcPr>
            <w:tcW w:w="850" w:type="dxa"/>
            <w:tcBorders>
              <w:top w:val="single" w:sz="4" w:space="0" w:color="auto"/>
              <w:left w:val="nil"/>
              <w:bottom w:val="single" w:sz="4" w:space="0" w:color="auto"/>
              <w:right w:val="single" w:sz="4" w:space="0" w:color="auto"/>
            </w:tcBorders>
            <w:shd w:val="clear" w:color="auto" w:fill="auto"/>
          </w:tcPr>
          <w:p w14:paraId="4F3FF31C" w14:textId="77777777" w:rsidR="00DA4480" w:rsidRPr="001C51F7" w:rsidRDefault="00DA4480" w:rsidP="00903A1C">
            <w:pPr>
              <w:pStyle w:val="ConsPlusCell"/>
              <w:widowControl/>
              <w:jc w:val="center"/>
              <w:rPr>
                <w:rFonts w:ascii="Times New Roman" w:hAnsi="Times New Roman" w:cs="Times New Roman"/>
              </w:rPr>
            </w:pPr>
            <w:r w:rsidRPr="001C51F7">
              <w:rPr>
                <w:rFonts w:ascii="Times New Roman" w:hAnsi="Times New Roman" w:cs="Times New Roman"/>
              </w:rPr>
              <w:t>%</w:t>
            </w:r>
          </w:p>
        </w:tc>
        <w:tc>
          <w:tcPr>
            <w:tcW w:w="1559" w:type="dxa"/>
            <w:tcBorders>
              <w:top w:val="single" w:sz="4" w:space="0" w:color="auto"/>
              <w:left w:val="nil"/>
              <w:bottom w:val="single" w:sz="4" w:space="0" w:color="auto"/>
              <w:right w:val="single" w:sz="4" w:space="0" w:color="auto"/>
            </w:tcBorders>
            <w:shd w:val="clear" w:color="auto" w:fill="auto"/>
          </w:tcPr>
          <w:p w14:paraId="2850DD93" w14:textId="6C60ADB4" w:rsidR="00DA4480" w:rsidRPr="001C51F7" w:rsidRDefault="007E20A7" w:rsidP="007E20A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2AACEE42" w14:textId="36F1D538" w:rsidR="00DA4480" w:rsidRPr="001C51F7" w:rsidRDefault="000817F9" w:rsidP="0004584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DA4480" w:rsidRPr="001C51F7" w14:paraId="24946F5F" w14:textId="77777777" w:rsidTr="00BC6BD5">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5A3D24C" w14:textId="4DBF6CCC" w:rsidR="00DA4480" w:rsidRPr="001C51F7" w:rsidRDefault="007E20A7" w:rsidP="00BA2A4B">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2.2</w:t>
            </w:r>
            <w:r w:rsidR="00DA4480" w:rsidRPr="001C51F7">
              <w:rPr>
                <w:rFonts w:ascii="Times New Roman" w:eastAsia="Times New Roman" w:hAnsi="Times New Roman"/>
                <w:sz w:val="20"/>
                <w:szCs w:val="20"/>
                <w:lang w:eastAsia="ru-RU"/>
              </w:rPr>
              <w:t>.</w:t>
            </w:r>
            <w:r w:rsidR="00BA2A4B">
              <w:rPr>
                <w:rFonts w:ascii="Times New Roman" w:eastAsia="Times New Roman" w:hAnsi="Times New Roman"/>
                <w:sz w:val="20"/>
                <w:szCs w:val="20"/>
                <w:lang w:eastAsia="ru-RU"/>
              </w:rPr>
              <w:t>3</w:t>
            </w:r>
            <w:r w:rsidR="00DA4480" w:rsidRPr="001C51F7">
              <w:rPr>
                <w:rFonts w:ascii="Times New Roman" w:eastAsia="Times New Roman" w:hAnsi="Times New Roman"/>
                <w:sz w:val="20"/>
                <w:szCs w:val="20"/>
                <w:lang w:eastAsia="ru-RU"/>
              </w:rPr>
              <w:t>.</w:t>
            </w:r>
          </w:p>
        </w:tc>
        <w:tc>
          <w:tcPr>
            <w:tcW w:w="4961" w:type="dxa"/>
            <w:tcBorders>
              <w:top w:val="single" w:sz="4" w:space="0" w:color="auto"/>
              <w:left w:val="nil"/>
              <w:bottom w:val="single" w:sz="4" w:space="0" w:color="auto"/>
              <w:right w:val="single" w:sz="4" w:space="0" w:color="auto"/>
            </w:tcBorders>
            <w:shd w:val="clear" w:color="auto" w:fill="auto"/>
          </w:tcPr>
          <w:p w14:paraId="60FD8382" w14:textId="77777777" w:rsidR="00DA4480" w:rsidRPr="001C51F7" w:rsidRDefault="00DA4480" w:rsidP="00903A1C">
            <w:pPr>
              <w:autoSpaceDN w:val="0"/>
              <w:adjustRightInd w:val="0"/>
              <w:spacing w:after="0" w:line="240" w:lineRule="auto"/>
              <w:jc w:val="both"/>
              <w:rPr>
                <w:rFonts w:ascii="Times New Roman" w:hAnsi="Times New Roman"/>
                <w:sz w:val="20"/>
                <w:szCs w:val="20"/>
              </w:rPr>
            </w:pPr>
            <w:r w:rsidRPr="001C51F7">
              <w:rPr>
                <w:rFonts w:ascii="Times New Roman" w:hAnsi="Times New Roman"/>
                <w:sz w:val="20"/>
                <w:szCs w:val="20"/>
              </w:rPr>
              <w:t>Доля обращений граждан, рассмотренных в установленные сроки</w:t>
            </w:r>
          </w:p>
        </w:tc>
        <w:tc>
          <w:tcPr>
            <w:tcW w:w="850" w:type="dxa"/>
            <w:tcBorders>
              <w:top w:val="single" w:sz="4" w:space="0" w:color="auto"/>
              <w:left w:val="nil"/>
              <w:bottom w:val="single" w:sz="4" w:space="0" w:color="auto"/>
              <w:right w:val="single" w:sz="4" w:space="0" w:color="auto"/>
            </w:tcBorders>
            <w:shd w:val="clear" w:color="auto" w:fill="auto"/>
          </w:tcPr>
          <w:p w14:paraId="4D36810A" w14:textId="77777777" w:rsidR="00DA4480" w:rsidRPr="001C51F7" w:rsidRDefault="00DA4480" w:rsidP="00903A1C">
            <w:pPr>
              <w:pStyle w:val="ConsPlusCell"/>
              <w:widowControl/>
              <w:jc w:val="center"/>
              <w:rPr>
                <w:rFonts w:ascii="Times New Roman" w:hAnsi="Times New Roman" w:cs="Times New Roman"/>
              </w:rPr>
            </w:pPr>
            <w:r w:rsidRPr="001C51F7">
              <w:rPr>
                <w:rFonts w:ascii="Times New Roman" w:hAnsi="Times New Roman" w:cs="Times New Roman"/>
              </w:rPr>
              <w:t>%</w:t>
            </w:r>
          </w:p>
        </w:tc>
        <w:tc>
          <w:tcPr>
            <w:tcW w:w="1559" w:type="dxa"/>
            <w:tcBorders>
              <w:top w:val="single" w:sz="4" w:space="0" w:color="auto"/>
              <w:left w:val="nil"/>
              <w:bottom w:val="single" w:sz="4" w:space="0" w:color="auto"/>
              <w:right w:val="single" w:sz="4" w:space="0" w:color="auto"/>
            </w:tcBorders>
            <w:shd w:val="clear" w:color="auto" w:fill="auto"/>
          </w:tcPr>
          <w:p w14:paraId="6C35C76D" w14:textId="77777777" w:rsidR="00DA4480" w:rsidRPr="001C51F7" w:rsidRDefault="00DA4480"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36732E84" w14:textId="069140D3" w:rsidR="00DA4480" w:rsidRPr="00DC3D5A" w:rsidRDefault="00DC3D5A" w:rsidP="0004584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DA4480" w:rsidRPr="001C51F7" w14:paraId="55CC7418" w14:textId="77777777" w:rsidTr="00BC6BD5">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E6CC181" w14:textId="64467EF9" w:rsidR="00DA4480" w:rsidRPr="001C51F7" w:rsidRDefault="00DA4480" w:rsidP="007E20A7">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w:t>
            </w:r>
            <w:r w:rsidR="007E20A7" w:rsidRPr="001C51F7">
              <w:rPr>
                <w:rFonts w:ascii="Times New Roman" w:eastAsia="Times New Roman" w:hAnsi="Times New Roman"/>
                <w:sz w:val="20"/>
                <w:szCs w:val="20"/>
                <w:lang w:eastAsia="ru-RU"/>
              </w:rPr>
              <w:t>2</w:t>
            </w:r>
            <w:r w:rsidR="00BA2A4B">
              <w:rPr>
                <w:rFonts w:ascii="Times New Roman" w:eastAsia="Times New Roman" w:hAnsi="Times New Roman"/>
                <w:sz w:val="20"/>
                <w:szCs w:val="20"/>
                <w:lang w:eastAsia="ru-RU"/>
              </w:rPr>
              <w:t>.4</w:t>
            </w:r>
            <w:r w:rsidRPr="001C51F7">
              <w:rPr>
                <w:rFonts w:ascii="Times New Roman" w:eastAsia="Times New Roman" w:hAnsi="Times New Roman"/>
                <w:sz w:val="20"/>
                <w:szCs w:val="20"/>
                <w:lang w:eastAsia="ru-RU"/>
              </w:rPr>
              <w:t>.</w:t>
            </w:r>
          </w:p>
        </w:tc>
        <w:tc>
          <w:tcPr>
            <w:tcW w:w="4961" w:type="dxa"/>
            <w:tcBorders>
              <w:top w:val="single" w:sz="4" w:space="0" w:color="auto"/>
              <w:left w:val="nil"/>
              <w:bottom w:val="single" w:sz="4" w:space="0" w:color="auto"/>
              <w:right w:val="single" w:sz="4" w:space="0" w:color="auto"/>
            </w:tcBorders>
            <w:shd w:val="clear" w:color="auto" w:fill="auto"/>
          </w:tcPr>
          <w:p w14:paraId="3E4C00BC" w14:textId="77777777" w:rsidR="00DA4480" w:rsidRPr="001C51F7" w:rsidRDefault="00DA4480" w:rsidP="00903A1C">
            <w:pPr>
              <w:autoSpaceDN w:val="0"/>
              <w:adjustRightInd w:val="0"/>
              <w:spacing w:after="0" w:line="240" w:lineRule="auto"/>
              <w:jc w:val="both"/>
              <w:rPr>
                <w:rFonts w:ascii="Times New Roman" w:hAnsi="Times New Roman"/>
                <w:sz w:val="20"/>
                <w:szCs w:val="20"/>
              </w:rPr>
            </w:pPr>
            <w:r w:rsidRPr="001C51F7">
              <w:rPr>
                <w:rFonts w:ascii="Times New Roman" w:hAnsi="Times New Roman"/>
                <w:sz w:val="20"/>
                <w:szCs w:val="20"/>
              </w:rPr>
              <w:t>Доля устраненных сбоев в работе вычислительной техники, оргтехники, программных комплексов</w:t>
            </w:r>
          </w:p>
        </w:tc>
        <w:tc>
          <w:tcPr>
            <w:tcW w:w="850" w:type="dxa"/>
            <w:tcBorders>
              <w:top w:val="single" w:sz="4" w:space="0" w:color="auto"/>
              <w:left w:val="nil"/>
              <w:bottom w:val="single" w:sz="4" w:space="0" w:color="auto"/>
              <w:right w:val="single" w:sz="4" w:space="0" w:color="auto"/>
            </w:tcBorders>
            <w:shd w:val="clear" w:color="auto" w:fill="auto"/>
          </w:tcPr>
          <w:p w14:paraId="4ADF97D0" w14:textId="77777777" w:rsidR="00DA4480" w:rsidRPr="001C51F7" w:rsidRDefault="00DA4480" w:rsidP="00903A1C">
            <w:pPr>
              <w:pStyle w:val="ConsPlusCell"/>
              <w:widowControl/>
              <w:jc w:val="center"/>
              <w:rPr>
                <w:rFonts w:ascii="Times New Roman" w:hAnsi="Times New Roman" w:cs="Times New Roman"/>
              </w:rPr>
            </w:pPr>
            <w:r w:rsidRPr="001C51F7">
              <w:rPr>
                <w:rFonts w:ascii="Times New Roman" w:hAnsi="Times New Roman" w:cs="Times New Roman"/>
              </w:rPr>
              <w:t>%</w:t>
            </w:r>
          </w:p>
        </w:tc>
        <w:tc>
          <w:tcPr>
            <w:tcW w:w="1559" w:type="dxa"/>
            <w:tcBorders>
              <w:top w:val="single" w:sz="4" w:space="0" w:color="auto"/>
              <w:left w:val="nil"/>
              <w:bottom w:val="single" w:sz="4" w:space="0" w:color="auto"/>
              <w:right w:val="single" w:sz="4" w:space="0" w:color="auto"/>
            </w:tcBorders>
            <w:shd w:val="clear" w:color="auto" w:fill="auto"/>
          </w:tcPr>
          <w:p w14:paraId="73426BBE" w14:textId="77777777" w:rsidR="00DA4480" w:rsidRPr="001C51F7" w:rsidRDefault="00DA4480"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06185423" w14:textId="349F96C5" w:rsidR="00DA4480" w:rsidRPr="00DC3D5A" w:rsidRDefault="00DC3D5A" w:rsidP="0004584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9C5E41" w:rsidRPr="001C51F7" w14:paraId="6D317713" w14:textId="77777777" w:rsidTr="00BC6BD5">
        <w:trPr>
          <w:trHeight w:val="1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121ACCB" w14:textId="5F252403" w:rsidR="009C5E41" w:rsidRPr="001C51F7" w:rsidRDefault="009C5E41" w:rsidP="007E20A7">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w:t>
            </w:r>
            <w:r w:rsidR="007E20A7" w:rsidRPr="001C51F7">
              <w:rPr>
                <w:rFonts w:ascii="Times New Roman" w:eastAsia="Times New Roman" w:hAnsi="Times New Roman"/>
                <w:sz w:val="20"/>
                <w:szCs w:val="20"/>
                <w:lang w:eastAsia="ru-RU"/>
              </w:rPr>
              <w:t>2</w:t>
            </w:r>
            <w:r w:rsidRPr="001C51F7">
              <w:rPr>
                <w:rFonts w:ascii="Times New Roman" w:eastAsia="Times New Roman" w:hAnsi="Times New Roman"/>
                <w:sz w:val="20"/>
                <w:szCs w:val="20"/>
                <w:lang w:eastAsia="ru-RU"/>
              </w:rPr>
              <w:t>.8.</w:t>
            </w:r>
          </w:p>
        </w:tc>
        <w:tc>
          <w:tcPr>
            <w:tcW w:w="4961" w:type="dxa"/>
            <w:tcBorders>
              <w:top w:val="single" w:sz="4" w:space="0" w:color="auto"/>
              <w:left w:val="nil"/>
              <w:bottom w:val="single" w:sz="4" w:space="0" w:color="auto"/>
              <w:right w:val="single" w:sz="4" w:space="0" w:color="auto"/>
            </w:tcBorders>
            <w:shd w:val="clear" w:color="auto" w:fill="auto"/>
          </w:tcPr>
          <w:p w14:paraId="7C6618FF" w14:textId="77777777" w:rsidR="009C5E41" w:rsidRPr="001C51F7" w:rsidRDefault="009C5E41" w:rsidP="00903A1C">
            <w:pPr>
              <w:autoSpaceDN w:val="0"/>
              <w:adjustRightInd w:val="0"/>
              <w:spacing w:after="0" w:line="240" w:lineRule="auto"/>
              <w:jc w:val="both"/>
              <w:rPr>
                <w:rFonts w:ascii="Times New Roman" w:hAnsi="Times New Roman"/>
                <w:sz w:val="20"/>
                <w:szCs w:val="20"/>
              </w:rPr>
            </w:pPr>
            <w:r w:rsidRPr="001C51F7">
              <w:rPr>
                <w:rFonts w:ascii="Times New Roman" w:hAnsi="Times New Roman"/>
                <w:sz w:val="20"/>
                <w:szCs w:val="20"/>
              </w:rPr>
              <w:t>Доля опубликованной информации о деятельности органов местного самоуправления в общем объеме публикации газеты «Печенга»</w:t>
            </w:r>
          </w:p>
        </w:tc>
        <w:tc>
          <w:tcPr>
            <w:tcW w:w="850" w:type="dxa"/>
            <w:tcBorders>
              <w:top w:val="single" w:sz="4" w:space="0" w:color="auto"/>
              <w:left w:val="nil"/>
              <w:bottom w:val="single" w:sz="4" w:space="0" w:color="auto"/>
              <w:right w:val="single" w:sz="4" w:space="0" w:color="auto"/>
            </w:tcBorders>
            <w:shd w:val="clear" w:color="auto" w:fill="auto"/>
          </w:tcPr>
          <w:p w14:paraId="3F839288" w14:textId="77777777" w:rsidR="009C5E41" w:rsidRPr="001C51F7" w:rsidRDefault="009C5E41" w:rsidP="00232C8D">
            <w:pPr>
              <w:pStyle w:val="ConsPlusCell"/>
              <w:widowControl/>
              <w:jc w:val="center"/>
              <w:rPr>
                <w:rFonts w:ascii="Times New Roman" w:hAnsi="Times New Roman" w:cs="Times New Roman"/>
              </w:rPr>
            </w:pPr>
            <w:r w:rsidRPr="001C51F7">
              <w:rPr>
                <w:rFonts w:ascii="Times New Roman" w:hAnsi="Times New Roman" w:cs="Times New Roman"/>
              </w:rPr>
              <w:t>%</w:t>
            </w:r>
          </w:p>
        </w:tc>
        <w:tc>
          <w:tcPr>
            <w:tcW w:w="1559" w:type="dxa"/>
            <w:tcBorders>
              <w:top w:val="single" w:sz="4" w:space="0" w:color="auto"/>
              <w:left w:val="nil"/>
              <w:bottom w:val="single" w:sz="4" w:space="0" w:color="auto"/>
              <w:right w:val="single" w:sz="4" w:space="0" w:color="auto"/>
            </w:tcBorders>
            <w:shd w:val="clear" w:color="auto" w:fill="auto"/>
          </w:tcPr>
          <w:p w14:paraId="23D5802E" w14:textId="7D23A1D7" w:rsidR="009C5E41" w:rsidRPr="001C51F7" w:rsidRDefault="007E20A7" w:rsidP="007E20A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8</w:t>
            </w:r>
            <w:r w:rsidR="00546BD6" w:rsidRPr="001C51F7">
              <w:rPr>
                <w:rFonts w:ascii="Times New Roman" w:hAnsi="Times New Roman" w:cs="Times New Roman"/>
                <w:color w:val="000000"/>
                <w:sz w:val="20"/>
                <w:szCs w:val="20"/>
              </w:rPr>
              <w:t>0</w:t>
            </w:r>
          </w:p>
        </w:tc>
        <w:tc>
          <w:tcPr>
            <w:tcW w:w="1418" w:type="dxa"/>
            <w:tcBorders>
              <w:top w:val="single" w:sz="4" w:space="0" w:color="auto"/>
              <w:left w:val="nil"/>
              <w:bottom w:val="single" w:sz="4" w:space="0" w:color="auto"/>
              <w:right w:val="single" w:sz="4" w:space="0" w:color="auto"/>
            </w:tcBorders>
            <w:shd w:val="clear" w:color="000000" w:fill="FFFFFF"/>
          </w:tcPr>
          <w:p w14:paraId="6CE227CC" w14:textId="765E5280" w:rsidR="009C5E41" w:rsidRPr="001C51F7" w:rsidRDefault="000817F9" w:rsidP="0004584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90</w:t>
            </w:r>
          </w:p>
        </w:tc>
      </w:tr>
      <w:tr w:rsidR="009C5E41" w:rsidRPr="001C51F7" w14:paraId="39E59CB9" w14:textId="77777777" w:rsidTr="00BC6BD5">
        <w:trPr>
          <w:trHeight w:val="147"/>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C737D1F" w14:textId="67D3108C" w:rsidR="009C5E41" w:rsidRPr="001C51F7" w:rsidRDefault="009C5E41" w:rsidP="007E20A7">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w:t>
            </w:r>
            <w:r w:rsidR="007E20A7" w:rsidRPr="001C51F7">
              <w:rPr>
                <w:rFonts w:ascii="Times New Roman" w:eastAsia="Times New Roman" w:hAnsi="Times New Roman"/>
                <w:sz w:val="20"/>
                <w:szCs w:val="20"/>
                <w:lang w:eastAsia="ru-RU"/>
              </w:rPr>
              <w:t>3</w:t>
            </w:r>
            <w:r w:rsidRPr="001C51F7">
              <w:rPr>
                <w:rFonts w:ascii="Times New Roman" w:eastAsia="Times New Roman" w:hAnsi="Times New Roman"/>
                <w:sz w:val="20"/>
                <w:szCs w:val="20"/>
                <w:lang w:eastAsia="ru-RU"/>
              </w:rPr>
              <w:t>.1.</w:t>
            </w:r>
          </w:p>
        </w:tc>
        <w:tc>
          <w:tcPr>
            <w:tcW w:w="4961" w:type="dxa"/>
            <w:tcBorders>
              <w:top w:val="single" w:sz="4" w:space="0" w:color="auto"/>
              <w:left w:val="nil"/>
              <w:bottom w:val="single" w:sz="4" w:space="0" w:color="auto"/>
              <w:right w:val="single" w:sz="4" w:space="0" w:color="auto"/>
            </w:tcBorders>
            <w:shd w:val="clear" w:color="auto" w:fill="auto"/>
          </w:tcPr>
          <w:p w14:paraId="3DC82A4C" w14:textId="5F6D8CCF" w:rsidR="009C5E41" w:rsidRPr="001C51F7" w:rsidRDefault="007E20A7" w:rsidP="00903A1C">
            <w:pPr>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 xml:space="preserve">Доля муниципальных служащих и руководителей </w:t>
            </w:r>
            <w:r w:rsidRPr="001C51F7">
              <w:rPr>
                <w:rFonts w:ascii="Times New Roman" w:eastAsia="Times New Roman" w:hAnsi="Times New Roman"/>
                <w:sz w:val="20"/>
                <w:szCs w:val="20"/>
                <w:lang w:eastAsia="ru-RU"/>
              </w:rPr>
              <w:lastRenderedPageBreak/>
              <w:t>муниципальных учреждений, подведомственных администрации, повысивших квалификацию, от общего числа лиц, направленных на повышение квалификации</w:t>
            </w:r>
          </w:p>
        </w:tc>
        <w:tc>
          <w:tcPr>
            <w:tcW w:w="850" w:type="dxa"/>
            <w:tcBorders>
              <w:top w:val="single" w:sz="4" w:space="0" w:color="auto"/>
              <w:left w:val="nil"/>
              <w:bottom w:val="single" w:sz="4" w:space="0" w:color="auto"/>
              <w:right w:val="single" w:sz="4" w:space="0" w:color="auto"/>
            </w:tcBorders>
            <w:shd w:val="clear" w:color="auto" w:fill="auto"/>
          </w:tcPr>
          <w:p w14:paraId="4A5C1ED6" w14:textId="77777777" w:rsidR="009C5E41" w:rsidRPr="001C51F7" w:rsidRDefault="009C5E41" w:rsidP="00903A1C">
            <w:pPr>
              <w:pStyle w:val="ConsPlusCell"/>
              <w:widowControl/>
              <w:jc w:val="center"/>
              <w:rPr>
                <w:rFonts w:ascii="Times New Roman" w:hAnsi="Times New Roman" w:cs="Times New Roman"/>
              </w:rPr>
            </w:pPr>
            <w:r w:rsidRPr="001C51F7">
              <w:rPr>
                <w:rFonts w:ascii="Times New Roman" w:hAnsi="Times New Roman" w:cs="Times New Roman"/>
              </w:rPr>
              <w:lastRenderedPageBreak/>
              <w:t>%</w:t>
            </w:r>
          </w:p>
        </w:tc>
        <w:tc>
          <w:tcPr>
            <w:tcW w:w="1559" w:type="dxa"/>
            <w:tcBorders>
              <w:top w:val="single" w:sz="4" w:space="0" w:color="auto"/>
              <w:left w:val="nil"/>
              <w:bottom w:val="single" w:sz="4" w:space="0" w:color="auto"/>
              <w:right w:val="single" w:sz="4" w:space="0" w:color="auto"/>
            </w:tcBorders>
            <w:shd w:val="clear" w:color="auto" w:fill="auto"/>
          </w:tcPr>
          <w:p w14:paraId="4BA89099" w14:textId="77777777" w:rsidR="009C5E41" w:rsidRPr="001C51F7" w:rsidRDefault="009C5E41"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7CBBFF76" w14:textId="4116458D" w:rsidR="009C5E41" w:rsidRPr="00CD454B" w:rsidRDefault="00864018" w:rsidP="00045847">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rPr>
              <w:t>100</w:t>
            </w:r>
          </w:p>
        </w:tc>
      </w:tr>
      <w:tr w:rsidR="009C5E41" w:rsidRPr="001C51F7" w14:paraId="6B8F4B4F" w14:textId="77777777" w:rsidTr="00BC6BD5">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E974FDC" w14:textId="42234D05" w:rsidR="009C5E41" w:rsidRPr="001C51F7" w:rsidRDefault="009C5E41" w:rsidP="007E20A7">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lastRenderedPageBreak/>
              <w:t>2.</w:t>
            </w:r>
            <w:r w:rsidR="007E20A7" w:rsidRPr="001C51F7">
              <w:rPr>
                <w:rFonts w:ascii="Times New Roman" w:eastAsia="Times New Roman" w:hAnsi="Times New Roman"/>
                <w:sz w:val="20"/>
                <w:szCs w:val="20"/>
                <w:lang w:eastAsia="ru-RU"/>
              </w:rPr>
              <w:t>3</w:t>
            </w:r>
            <w:r w:rsidRPr="001C51F7">
              <w:rPr>
                <w:rFonts w:ascii="Times New Roman" w:eastAsia="Times New Roman" w:hAnsi="Times New Roman"/>
                <w:sz w:val="20"/>
                <w:szCs w:val="20"/>
                <w:lang w:eastAsia="ru-RU"/>
              </w:rPr>
              <w:t>.2.</w:t>
            </w:r>
          </w:p>
        </w:tc>
        <w:tc>
          <w:tcPr>
            <w:tcW w:w="4961" w:type="dxa"/>
            <w:tcBorders>
              <w:top w:val="single" w:sz="4" w:space="0" w:color="auto"/>
              <w:left w:val="nil"/>
              <w:bottom w:val="single" w:sz="4" w:space="0" w:color="auto"/>
              <w:right w:val="single" w:sz="4" w:space="0" w:color="auto"/>
            </w:tcBorders>
            <w:shd w:val="clear" w:color="auto" w:fill="auto"/>
          </w:tcPr>
          <w:p w14:paraId="0ADC432B" w14:textId="5C8531F3" w:rsidR="009C5E41" w:rsidRPr="001C51F7" w:rsidRDefault="007E20A7" w:rsidP="00903A1C">
            <w:pPr>
              <w:pStyle w:val="18"/>
              <w:rPr>
                <w:bCs w:val="0"/>
                <w:color w:val="auto"/>
                <w:sz w:val="20"/>
                <w:szCs w:val="20"/>
                <w:lang w:eastAsia="ru-RU"/>
              </w:rPr>
            </w:pPr>
            <w:r w:rsidRPr="001C51F7">
              <w:rPr>
                <w:sz w:val="20"/>
                <w:szCs w:val="20"/>
                <w:lang w:eastAsia="ru-RU"/>
              </w:rPr>
              <w:t xml:space="preserve">Доля муниципальных служащих и руководителей муниципальных учреждений, подведомственных администрации, </w:t>
            </w:r>
            <w:r w:rsidRPr="001C51F7">
              <w:rPr>
                <w:bCs w:val="0"/>
                <w:color w:val="auto"/>
                <w:sz w:val="20"/>
                <w:szCs w:val="20"/>
                <w:lang w:eastAsia="ru-RU"/>
              </w:rPr>
              <w:t>прошедших профессиональную переподготовку</w:t>
            </w:r>
            <w:r w:rsidRPr="001C51F7">
              <w:rPr>
                <w:sz w:val="20"/>
                <w:szCs w:val="20"/>
                <w:lang w:eastAsia="ru-RU"/>
              </w:rPr>
              <w:t xml:space="preserve">, от общего числа лиц, направленных на </w:t>
            </w:r>
            <w:r w:rsidRPr="001C51F7">
              <w:rPr>
                <w:bCs w:val="0"/>
                <w:color w:val="auto"/>
                <w:sz w:val="20"/>
                <w:szCs w:val="20"/>
                <w:lang w:eastAsia="ru-RU"/>
              </w:rPr>
              <w:t>профессиональную переподготовку</w:t>
            </w:r>
          </w:p>
        </w:tc>
        <w:tc>
          <w:tcPr>
            <w:tcW w:w="850" w:type="dxa"/>
            <w:tcBorders>
              <w:top w:val="single" w:sz="4" w:space="0" w:color="auto"/>
              <w:left w:val="nil"/>
              <w:bottom w:val="single" w:sz="4" w:space="0" w:color="auto"/>
              <w:right w:val="single" w:sz="4" w:space="0" w:color="auto"/>
            </w:tcBorders>
            <w:shd w:val="clear" w:color="auto" w:fill="auto"/>
          </w:tcPr>
          <w:p w14:paraId="4A7345D4" w14:textId="77777777" w:rsidR="009C5E41" w:rsidRPr="001C51F7" w:rsidRDefault="009C5E41" w:rsidP="00903A1C">
            <w:pPr>
              <w:pStyle w:val="ConsPlusCell"/>
              <w:widowControl/>
              <w:jc w:val="center"/>
              <w:rPr>
                <w:rFonts w:ascii="Times New Roman" w:hAnsi="Times New Roman" w:cs="Times New Roman"/>
              </w:rPr>
            </w:pPr>
            <w:r w:rsidRPr="001C51F7">
              <w:rPr>
                <w:rFonts w:ascii="Times New Roman" w:hAnsi="Times New Roman" w:cs="Times New Roman"/>
              </w:rPr>
              <w:t>%</w:t>
            </w:r>
          </w:p>
        </w:tc>
        <w:tc>
          <w:tcPr>
            <w:tcW w:w="1559" w:type="dxa"/>
            <w:tcBorders>
              <w:top w:val="single" w:sz="4" w:space="0" w:color="auto"/>
              <w:left w:val="nil"/>
              <w:bottom w:val="single" w:sz="4" w:space="0" w:color="auto"/>
              <w:right w:val="single" w:sz="4" w:space="0" w:color="auto"/>
            </w:tcBorders>
            <w:shd w:val="clear" w:color="auto" w:fill="auto"/>
          </w:tcPr>
          <w:p w14:paraId="4AE713BD" w14:textId="77777777" w:rsidR="009C5E41" w:rsidRPr="001C51F7" w:rsidRDefault="009C5E41"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5196B7BB" w14:textId="3BB6E577" w:rsidR="009C5E41" w:rsidRPr="00CD454B" w:rsidRDefault="00864018" w:rsidP="00167B63">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rPr>
              <w:t>100</w:t>
            </w:r>
          </w:p>
        </w:tc>
      </w:tr>
      <w:tr w:rsidR="009C5E41" w:rsidRPr="001C51F7" w14:paraId="776AD2A8" w14:textId="77777777" w:rsidTr="00BC6BD5">
        <w:trPr>
          <w:trHeight w:val="1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37B911A" w14:textId="135FBD26" w:rsidR="009C5E41" w:rsidRPr="001C51F7" w:rsidRDefault="007E20A7" w:rsidP="00903A1C">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2.4</w:t>
            </w:r>
            <w:r w:rsidR="009C5E41" w:rsidRPr="001C51F7">
              <w:rPr>
                <w:rFonts w:ascii="Times New Roman" w:eastAsia="Times New Roman" w:hAnsi="Times New Roman"/>
                <w:sz w:val="20"/>
                <w:szCs w:val="20"/>
                <w:lang w:eastAsia="ru-RU"/>
              </w:rPr>
              <w:t>.1.</w:t>
            </w:r>
          </w:p>
        </w:tc>
        <w:tc>
          <w:tcPr>
            <w:tcW w:w="4961" w:type="dxa"/>
            <w:tcBorders>
              <w:top w:val="single" w:sz="4" w:space="0" w:color="auto"/>
              <w:left w:val="nil"/>
              <w:bottom w:val="single" w:sz="4" w:space="0" w:color="auto"/>
              <w:right w:val="single" w:sz="4" w:space="0" w:color="auto"/>
            </w:tcBorders>
            <w:shd w:val="clear" w:color="auto" w:fill="auto"/>
          </w:tcPr>
          <w:p w14:paraId="78C4053A" w14:textId="77777777" w:rsidR="009C5E41" w:rsidRPr="001C51F7" w:rsidRDefault="009C5E41" w:rsidP="00903A1C">
            <w:pPr>
              <w:autoSpaceDE w:val="0"/>
              <w:autoSpaceDN w:val="0"/>
              <w:adjustRightInd w:val="0"/>
              <w:spacing w:after="0" w:line="240" w:lineRule="auto"/>
              <w:jc w:val="both"/>
              <w:rPr>
                <w:rFonts w:ascii="Times New Roman" w:eastAsia="Times New Roman" w:hAnsi="Times New Roman"/>
                <w:sz w:val="20"/>
                <w:szCs w:val="20"/>
                <w:lang w:eastAsia="ru-RU"/>
              </w:rPr>
            </w:pPr>
            <w:r w:rsidRPr="001C51F7">
              <w:rPr>
                <w:rFonts w:ascii="Times New Roman" w:hAnsi="Times New Roman"/>
                <w:sz w:val="20"/>
                <w:szCs w:val="20"/>
                <w:lang w:eastAsia="ru-RU"/>
              </w:rPr>
              <w:t>Доля зарегистрированных актов гражданского состояния от общего количества обращений по вопросам государственной регистрации</w:t>
            </w:r>
            <w:r w:rsidRPr="001C51F7">
              <w:rPr>
                <w:rFonts w:ascii="Times New Roman" w:eastAsia="Times New Roman" w:hAnsi="Times New Roman"/>
                <w:sz w:val="20"/>
                <w:szCs w:val="20"/>
                <w:lang w:eastAsia="ru-RU"/>
              </w:rPr>
              <w:t xml:space="preserve"> актов гражданского состояния</w:t>
            </w:r>
          </w:p>
        </w:tc>
        <w:tc>
          <w:tcPr>
            <w:tcW w:w="850" w:type="dxa"/>
            <w:tcBorders>
              <w:top w:val="single" w:sz="4" w:space="0" w:color="auto"/>
              <w:left w:val="nil"/>
              <w:bottom w:val="single" w:sz="4" w:space="0" w:color="auto"/>
              <w:right w:val="single" w:sz="4" w:space="0" w:color="auto"/>
            </w:tcBorders>
            <w:shd w:val="clear" w:color="auto" w:fill="auto"/>
          </w:tcPr>
          <w:p w14:paraId="06ABC422" w14:textId="77777777" w:rsidR="009C5E41" w:rsidRPr="001C51F7" w:rsidRDefault="009C5E41" w:rsidP="00903A1C">
            <w:pPr>
              <w:spacing w:before="4"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w:t>
            </w:r>
          </w:p>
        </w:tc>
        <w:tc>
          <w:tcPr>
            <w:tcW w:w="1559" w:type="dxa"/>
            <w:tcBorders>
              <w:top w:val="single" w:sz="4" w:space="0" w:color="auto"/>
              <w:left w:val="nil"/>
              <w:bottom w:val="single" w:sz="4" w:space="0" w:color="auto"/>
              <w:right w:val="single" w:sz="4" w:space="0" w:color="auto"/>
            </w:tcBorders>
            <w:shd w:val="clear" w:color="auto" w:fill="auto"/>
          </w:tcPr>
          <w:p w14:paraId="7AFC352C" w14:textId="77777777" w:rsidR="009C5E41" w:rsidRPr="001C51F7" w:rsidRDefault="009C5E41"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p w14:paraId="342D4C27" w14:textId="77777777" w:rsidR="009C5E41" w:rsidRPr="001C51F7" w:rsidRDefault="009C5E41"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1418" w:type="dxa"/>
            <w:tcBorders>
              <w:top w:val="single" w:sz="4" w:space="0" w:color="auto"/>
              <w:left w:val="nil"/>
              <w:bottom w:val="single" w:sz="4" w:space="0" w:color="auto"/>
              <w:right w:val="single" w:sz="4" w:space="0" w:color="auto"/>
            </w:tcBorders>
            <w:shd w:val="clear" w:color="000000" w:fill="FFFFFF"/>
          </w:tcPr>
          <w:p w14:paraId="24E9FFF5" w14:textId="50805222" w:rsidR="009C5E41" w:rsidRPr="00DC3D5A" w:rsidRDefault="00DC3D5A" w:rsidP="00045847">
            <w:pPr>
              <w:spacing w:after="0" w:line="240" w:lineRule="auto"/>
              <w:jc w:val="center"/>
              <w:rPr>
                <w:rFonts w:ascii="Times New Roman" w:hAnsi="Times New Roman" w:cs="Times New Roman"/>
                <w:sz w:val="20"/>
                <w:szCs w:val="20"/>
              </w:rPr>
            </w:pPr>
            <w:r w:rsidRPr="00DC3D5A">
              <w:rPr>
                <w:rFonts w:ascii="Times New Roman" w:hAnsi="Times New Roman" w:cs="Times New Roman"/>
                <w:sz w:val="20"/>
                <w:szCs w:val="20"/>
              </w:rPr>
              <w:t>100</w:t>
            </w:r>
          </w:p>
        </w:tc>
      </w:tr>
      <w:tr w:rsidR="009C5E41" w:rsidRPr="001C51F7" w14:paraId="4F1A94C8" w14:textId="77777777" w:rsidTr="00BC6BD5">
        <w:trPr>
          <w:trHeight w:val="67"/>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02B237C" w14:textId="3386F5D6" w:rsidR="009C5E41" w:rsidRPr="001C51F7" w:rsidRDefault="007E20A7" w:rsidP="00903A1C">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2.4</w:t>
            </w:r>
            <w:r w:rsidR="009C5E41" w:rsidRPr="001C51F7">
              <w:rPr>
                <w:rFonts w:ascii="Times New Roman" w:eastAsia="Times New Roman" w:hAnsi="Times New Roman"/>
                <w:sz w:val="20"/>
                <w:szCs w:val="20"/>
                <w:lang w:eastAsia="ru-RU"/>
              </w:rPr>
              <w:t>.2.</w:t>
            </w:r>
          </w:p>
        </w:tc>
        <w:tc>
          <w:tcPr>
            <w:tcW w:w="4961" w:type="dxa"/>
            <w:tcBorders>
              <w:top w:val="single" w:sz="4" w:space="0" w:color="auto"/>
              <w:left w:val="nil"/>
              <w:bottom w:val="single" w:sz="4" w:space="0" w:color="auto"/>
              <w:right w:val="single" w:sz="4" w:space="0" w:color="auto"/>
            </w:tcBorders>
            <w:shd w:val="clear" w:color="auto" w:fill="auto"/>
          </w:tcPr>
          <w:p w14:paraId="66D902C9" w14:textId="77777777" w:rsidR="009C5E41" w:rsidRPr="001C51F7" w:rsidRDefault="009C5E41" w:rsidP="00903A1C">
            <w:pPr>
              <w:spacing w:before="4" w:after="0" w:line="240" w:lineRule="auto"/>
              <w:ind w:right="22"/>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Доля рассмотренных протоколов об административных правонарушениях от общего количества поступивших протоколов</w:t>
            </w:r>
          </w:p>
        </w:tc>
        <w:tc>
          <w:tcPr>
            <w:tcW w:w="850" w:type="dxa"/>
            <w:tcBorders>
              <w:top w:val="single" w:sz="4" w:space="0" w:color="auto"/>
              <w:left w:val="nil"/>
              <w:bottom w:val="single" w:sz="4" w:space="0" w:color="auto"/>
              <w:right w:val="single" w:sz="4" w:space="0" w:color="auto"/>
            </w:tcBorders>
            <w:shd w:val="clear" w:color="auto" w:fill="auto"/>
          </w:tcPr>
          <w:p w14:paraId="08BC1547" w14:textId="77777777" w:rsidR="009C5E41" w:rsidRPr="001C51F7" w:rsidRDefault="009C5E41" w:rsidP="00903A1C">
            <w:pPr>
              <w:spacing w:before="4"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w:t>
            </w:r>
          </w:p>
        </w:tc>
        <w:tc>
          <w:tcPr>
            <w:tcW w:w="1559" w:type="dxa"/>
            <w:tcBorders>
              <w:top w:val="single" w:sz="4" w:space="0" w:color="auto"/>
              <w:left w:val="nil"/>
              <w:bottom w:val="single" w:sz="4" w:space="0" w:color="auto"/>
              <w:right w:val="single" w:sz="4" w:space="0" w:color="auto"/>
            </w:tcBorders>
            <w:shd w:val="clear" w:color="auto" w:fill="auto"/>
          </w:tcPr>
          <w:p w14:paraId="32CEA6D5" w14:textId="77777777" w:rsidR="009C5E41" w:rsidRPr="001C51F7" w:rsidRDefault="009C5E41"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2C36E33E" w14:textId="3C05BBFF" w:rsidR="009C5E41" w:rsidRPr="00DC3D5A" w:rsidRDefault="00DC3D5A" w:rsidP="0004584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625D5B" w:rsidRPr="001C51F7" w14:paraId="5A09E116" w14:textId="77777777" w:rsidTr="00BC6BD5">
        <w:trPr>
          <w:trHeight w:val="67"/>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34434099" w14:textId="480CE1C8" w:rsidR="00625D5B" w:rsidRPr="001C51F7" w:rsidRDefault="00625D5B" w:rsidP="00903A1C">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2.5.1</w:t>
            </w:r>
          </w:p>
        </w:tc>
        <w:tc>
          <w:tcPr>
            <w:tcW w:w="4961" w:type="dxa"/>
            <w:tcBorders>
              <w:top w:val="single" w:sz="4" w:space="0" w:color="auto"/>
              <w:left w:val="nil"/>
              <w:bottom w:val="single" w:sz="4" w:space="0" w:color="auto"/>
              <w:right w:val="single" w:sz="4" w:space="0" w:color="auto"/>
            </w:tcBorders>
            <w:shd w:val="clear" w:color="auto" w:fill="auto"/>
          </w:tcPr>
          <w:p w14:paraId="1311F391" w14:textId="497B1CA4" w:rsidR="00625D5B" w:rsidRPr="001C51F7" w:rsidRDefault="00625D5B" w:rsidP="00903A1C">
            <w:pPr>
              <w:spacing w:before="4" w:after="0" w:line="240" w:lineRule="auto"/>
              <w:ind w:right="22"/>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Доля обращений граждан, в результате которых выявлены коррупционные правонарушения</w:t>
            </w:r>
          </w:p>
        </w:tc>
        <w:tc>
          <w:tcPr>
            <w:tcW w:w="850" w:type="dxa"/>
            <w:tcBorders>
              <w:top w:val="single" w:sz="4" w:space="0" w:color="auto"/>
              <w:left w:val="nil"/>
              <w:bottom w:val="single" w:sz="4" w:space="0" w:color="auto"/>
              <w:right w:val="single" w:sz="4" w:space="0" w:color="auto"/>
            </w:tcBorders>
            <w:shd w:val="clear" w:color="auto" w:fill="auto"/>
          </w:tcPr>
          <w:p w14:paraId="32B9CE2E" w14:textId="1306AEED" w:rsidR="00625D5B" w:rsidRPr="001C51F7" w:rsidRDefault="00625D5B" w:rsidP="00903A1C">
            <w:pPr>
              <w:spacing w:before="4"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559" w:type="dxa"/>
            <w:tcBorders>
              <w:top w:val="single" w:sz="4" w:space="0" w:color="auto"/>
              <w:left w:val="nil"/>
              <w:bottom w:val="single" w:sz="4" w:space="0" w:color="auto"/>
              <w:right w:val="single" w:sz="4" w:space="0" w:color="auto"/>
            </w:tcBorders>
            <w:shd w:val="clear" w:color="auto" w:fill="auto"/>
          </w:tcPr>
          <w:p w14:paraId="1D277FA6" w14:textId="02716A6E" w:rsidR="00625D5B" w:rsidRPr="001C51F7" w:rsidRDefault="00625D5B"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418" w:type="dxa"/>
            <w:tcBorders>
              <w:top w:val="single" w:sz="4" w:space="0" w:color="auto"/>
              <w:left w:val="nil"/>
              <w:bottom w:val="single" w:sz="4" w:space="0" w:color="auto"/>
              <w:right w:val="single" w:sz="4" w:space="0" w:color="auto"/>
            </w:tcBorders>
            <w:shd w:val="clear" w:color="000000" w:fill="FFFFFF"/>
          </w:tcPr>
          <w:p w14:paraId="0F58BAFB" w14:textId="540CB781" w:rsidR="00625D5B" w:rsidRDefault="00625D5B" w:rsidP="0004584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bl>
    <w:p w14:paraId="5D8269AC" w14:textId="77777777" w:rsidR="005E0FA8" w:rsidRDefault="005E0FA8" w:rsidP="00D15CD9">
      <w:pPr>
        <w:tabs>
          <w:tab w:val="left" w:pos="709"/>
        </w:tabs>
        <w:spacing w:after="0" w:line="240" w:lineRule="auto"/>
        <w:jc w:val="both"/>
        <w:rPr>
          <w:rFonts w:ascii="Times New Roman" w:hAnsi="Times New Roman" w:cs="Times New Roman"/>
          <w:sz w:val="24"/>
          <w:szCs w:val="24"/>
        </w:rPr>
      </w:pPr>
    </w:p>
    <w:p w14:paraId="2D84B82B" w14:textId="3F1CECFE" w:rsidR="00B96B4A" w:rsidRPr="00B96B4A" w:rsidRDefault="007946AA" w:rsidP="00BC6BD5">
      <w:pPr>
        <w:tabs>
          <w:tab w:val="left" w:pos="709"/>
        </w:tabs>
        <w:autoSpaceDE w:val="0"/>
        <w:autoSpaceDN w:val="0"/>
        <w:adjustRightInd w:val="0"/>
        <w:spacing w:after="0" w:line="240" w:lineRule="auto"/>
        <w:ind w:firstLine="709"/>
        <w:jc w:val="both"/>
        <w:rPr>
          <w:rFonts w:ascii="Times New Roman" w:hAnsi="Times New Roman"/>
          <w:b/>
          <w:sz w:val="24"/>
          <w:szCs w:val="24"/>
          <w:u w:val="single"/>
        </w:rPr>
      </w:pPr>
      <w:r w:rsidRPr="00B96B4A">
        <w:rPr>
          <w:rFonts w:ascii="Times New Roman" w:hAnsi="Times New Roman"/>
          <w:b/>
          <w:sz w:val="24"/>
          <w:szCs w:val="24"/>
          <w:u w:val="single"/>
        </w:rPr>
        <w:t xml:space="preserve">Подпрограмма </w:t>
      </w:r>
      <w:r w:rsidR="00625D5B">
        <w:rPr>
          <w:rFonts w:ascii="Times New Roman" w:hAnsi="Times New Roman"/>
          <w:b/>
          <w:sz w:val="24"/>
          <w:szCs w:val="24"/>
          <w:u w:val="single"/>
        </w:rPr>
        <w:t>2</w:t>
      </w:r>
      <w:r w:rsidRPr="00B96B4A">
        <w:rPr>
          <w:rFonts w:ascii="Times New Roman" w:hAnsi="Times New Roman"/>
          <w:b/>
          <w:sz w:val="24"/>
          <w:szCs w:val="24"/>
          <w:u w:val="single"/>
        </w:rPr>
        <w:t xml:space="preserve"> </w:t>
      </w:r>
      <w:r w:rsidR="00E8385F" w:rsidRPr="00B96B4A">
        <w:rPr>
          <w:rFonts w:ascii="Times New Roman" w:hAnsi="Times New Roman"/>
          <w:b/>
          <w:sz w:val="24"/>
          <w:szCs w:val="24"/>
          <w:u w:val="single"/>
        </w:rPr>
        <w:t>«</w:t>
      </w:r>
      <w:r w:rsidRPr="00B96B4A">
        <w:rPr>
          <w:rFonts w:ascii="Times New Roman" w:hAnsi="Times New Roman"/>
          <w:b/>
          <w:sz w:val="24"/>
          <w:szCs w:val="24"/>
          <w:u w:val="single"/>
        </w:rPr>
        <w:t>Хозяйственно</w:t>
      </w:r>
      <w:r w:rsidR="00BC6BD5">
        <w:rPr>
          <w:rFonts w:ascii="Times New Roman" w:hAnsi="Times New Roman"/>
          <w:b/>
          <w:sz w:val="24"/>
          <w:szCs w:val="24"/>
          <w:u w:val="single"/>
        </w:rPr>
        <w:t xml:space="preserve"> </w:t>
      </w:r>
      <w:r w:rsidRPr="00B96B4A">
        <w:rPr>
          <w:rFonts w:ascii="Times New Roman" w:hAnsi="Times New Roman"/>
          <w:b/>
          <w:sz w:val="24"/>
          <w:szCs w:val="24"/>
          <w:u w:val="single"/>
        </w:rPr>
        <w:t>–</w:t>
      </w:r>
      <w:r w:rsidR="00BC6BD5">
        <w:rPr>
          <w:rFonts w:ascii="Times New Roman" w:hAnsi="Times New Roman"/>
          <w:b/>
          <w:sz w:val="24"/>
          <w:szCs w:val="24"/>
          <w:u w:val="single"/>
        </w:rPr>
        <w:t xml:space="preserve"> </w:t>
      </w:r>
      <w:r w:rsidRPr="00B96B4A">
        <w:rPr>
          <w:rFonts w:ascii="Times New Roman" w:hAnsi="Times New Roman"/>
          <w:b/>
          <w:sz w:val="24"/>
          <w:szCs w:val="24"/>
          <w:u w:val="single"/>
        </w:rPr>
        <w:t xml:space="preserve">эксплуатационное обслуживание учреждений </w:t>
      </w:r>
      <w:r w:rsidRPr="00B96B4A">
        <w:rPr>
          <w:rFonts w:ascii="Times New Roman" w:eastAsia="Times New Roman" w:hAnsi="Times New Roman"/>
          <w:b/>
          <w:sz w:val="24"/>
          <w:szCs w:val="24"/>
          <w:u w:val="single"/>
          <w:lang w:eastAsia="ru-RU"/>
        </w:rPr>
        <w:t>муниципального образования</w:t>
      </w:r>
      <w:r w:rsidR="00E8385F" w:rsidRPr="00B96B4A">
        <w:rPr>
          <w:rFonts w:ascii="Times New Roman" w:eastAsia="Times New Roman" w:hAnsi="Times New Roman"/>
          <w:b/>
          <w:sz w:val="24"/>
          <w:szCs w:val="24"/>
          <w:u w:val="single"/>
          <w:lang w:eastAsia="ru-RU"/>
        </w:rPr>
        <w:t>»</w:t>
      </w:r>
      <w:r w:rsidR="00715C91">
        <w:rPr>
          <w:rFonts w:ascii="Times New Roman" w:eastAsia="Times New Roman" w:hAnsi="Times New Roman"/>
          <w:b/>
          <w:sz w:val="24"/>
          <w:szCs w:val="24"/>
          <w:u w:val="single"/>
          <w:lang w:eastAsia="ru-RU"/>
        </w:rPr>
        <w:t>.</w:t>
      </w:r>
    </w:p>
    <w:p w14:paraId="5FE85718" w14:textId="6816CCDF" w:rsidR="007946AA" w:rsidRPr="001C51F7" w:rsidRDefault="007946AA" w:rsidP="007946AA">
      <w:pPr>
        <w:tabs>
          <w:tab w:val="left" w:pos="8518"/>
        </w:tabs>
        <w:spacing w:after="0" w:line="240" w:lineRule="auto"/>
        <w:ind w:firstLine="709"/>
        <w:jc w:val="both"/>
        <w:rPr>
          <w:rFonts w:ascii="Times New Roman" w:hAnsi="Times New Roman"/>
          <w:color w:val="000000"/>
          <w:sz w:val="24"/>
          <w:szCs w:val="24"/>
          <w:shd w:val="clear" w:color="auto" w:fill="FFFFFF"/>
        </w:rPr>
      </w:pPr>
      <w:r w:rsidRPr="001C51F7">
        <w:rPr>
          <w:rFonts w:ascii="Times New Roman" w:hAnsi="Times New Roman"/>
          <w:sz w:val="24"/>
          <w:szCs w:val="24"/>
          <w:lang w:eastAsia="ru-RU"/>
        </w:rPr>
        <w:t xml:space="preserve">Цель </w:t>
      </w:r>
      <w:r w:rsidR="008F15B7" w:rsidRPr="001C51F7">
        <w:rPr>
          <w:rFonts w:ascii="Times New Roman" w:hAnsi="Times New Roman"/>
          <w:sz w:val="24"/>
          <w:szCs w:val="24"/>
          <w:lang w:eastAsia="ru-RU"/>
        </w:rPr>
        <w:t>подп</w:t>
      </w:r>
      <w:r w:rsidRPr="001C51F7">
        <w:rPr>
          <w:rFonts w:ascii="Times New Roman" w:hAnsi="Times New Roman"/>
          <w:sz w:val="24"/>
          <w:szCs w:val="24"/>
          <w:lang w:eastAsia="ru-RU"/>
        </w:rPr>
        <w:t>рограммы –</w:t>
      </w:r>
      <w:r w:rsidRPr="001C51F7">
        <w:rPr>
          <w:rFonts w:ascii="Times New Roman" w:hAnsi="Times New Roman"/>
          <w:color w:val="000000"/>
          <w:sz w:val="24"/>
          <w:szCs w:val="24"/>
          <w:shd w:val="clear" w:color="auto" w:fill="FFFFFF"/>
        </w:rPr>
        <w:t xml:space="preserve"> осуществление своевременного и качественного хозяйственно-эксплуатационного обслуживания муниципальных учреждений </w:t>
      </w:r>
      <w:r w:rsidR="00625D5B">
        <w:rPr>
          <w:rFonts w:ascii="Times New Roman" w:hAnsi="Times New Roman"/>
          <w:color w:val="000000"/>
          <w:sz w:val="24"/>
          <w:szCs w:val="24"/>
          <w:shd w:val="clear" w:color="auto" w:fill="FFFFFF"/>
        </w:rPr>
        <w:t xml:space="preserve">в </w:t>
      </w:r>
      <w:proofErr w:type="spellStart"/>
      <w:r w:rsidR="00625D5B">
        <w:rPr>
          <w:rFonts w:ascii="Times New Roman" w:hAnsi="Times New Roman"/>
          <w:color w:val="000000"/>
          <w:sz w:val="24"/>
          <w:szCs w:val="24"/>
          <w:shd w:val="clear" w:color="auto" w:fill="FFFFFF"/>
        </w:rPr>
        <w:t>Печенгском</w:t>
      </w:r>
      <w:proofErr w:type="spellEnd"/>
      <w:r w:rsidR="00625D5B">
        <w:rPr>
          <w:rFonts w:ascii="Times New Roman" w:hAnsi="Times New Roman"/>
          <w:color w:val="000000"/>
          <w:sz w:val="24"/>
          <w:szCs w:val="24"/>
          <w:shd w:val="clear" w:color="auto" w:fill="FFFFFF"/>
        </w:rPr>
        <w:t xml:space="preserve"> муниципальном округе</w:t>
      </w:r>
      <w:r w:rsidRPr="001C51F7">
        <w:rPr>
          <w:rFonts w:ascii="Times New Roman" w:hAnsi="Times New Roman"/>
          <w:color w:val="000000"/>
          <w:sz w:val="24"/>
          <w:szCs w:val="24"/>
          <w:shd w:val="clear" w:color="auto" w:fill="FFFFFF"/>
        </w:rPr>
        <w:t>.</w:t>
      </w:r>
    </w:p>
    <w:p w14:paraId="422E89D9" w14:textId="1E3842A3" w:rsidR="007946AA" w:rsidRPr="001C51F7" w:rsidRDefault="003522E7" w:rsidP="007946AA">
      <w:pPr>
        <w:pStyle w:val="a3"/>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Подпрограммой предусматривается</w:t>
      </w:r>
      <w:r w:rsidR="007946AA" w:rsidRPr="001C51F7">
        <w:rPr>
          <w:rFonts w:ascii="Times New Roman" w:hAnsi="Times New Roman"/>
          <w:sz w:val="24"/>
          <w:szCs w:val="24"/>
        </w:rPr>
        <w:t xml:space="preserve"> решени</w:t>
      </w:r>
      <w:r>
        <w:rPr>
          <w:rFonts w:ascii="Times New Roman" w:hAnsi="Times New Roman"/>
          <w:sz w:val="24"/>
          <w:szCs w:val="24"/>
        </w:rPr>
        <w:t>е</w:t>
      </w:r>
      <w:r w:rsidR="007946AA" w:rsidRPr="001C51F7">
        <w:rPr>
          <w:rFonts w:ascii="Times New Roman" w:hAnsi="Times New Roman"/>
          <w:sz w:val="24"/>
          <w:szCs w:val="24"/>
        </w:rPr>
        <w:t xml:space="preserve"> задач</w:t>
      </w:r>
      <w:r w:rsidR="00B13F65" w:rsidRPr="001C51F7">
        <w:rPr>
          <w:rFonts w:ascii="Times New Roman" w:hAnsi="Times New Roman"/>
          <w:sz w:val="24"/>
          <w:szCs w:val="24"/>
        </w:rPr>
        <w:t>и</w:t>
      </w:r>
      <w:r w:rsidR="007946AA" w:rsidRPr="001C51F7">
        <w:rPr>
          <w:rFonts w:ascii="Times New Roman" w:hAnsi="Times New Roman"/>
          <w:sz w:val="24"/>
          <w:szCs w:val="24"/>
        </w:rPr>
        <w:t xml:space="preserve"> по о</w:t>
      </w:r>
      <w:r w:rsidR="007946AA" w:rsidRPr="001C51F7">
        <w:rPr>
          <w:rFonts w:ascii="Times New Roman" w:hAnsi="Times New Roman"/>
          <w:color w:val="000000"/>
          <w:sz w:val="24"/>
          <w:szCs w:val="24"/>
          <w:shd w:val="clear" w:color="auto" w:fill="FFFFFF"/>
        </w:rPr>
        <w:t>рганизации хозяйственно-эксплуатационного обслуживания муниципальных учреждений</w:t>
      </w:r>
      <w:r w:rsidR="00625D5B">
        <w:rPr>
          <w:rFonts w:ascii="Times New Roman" w:hAnsi="Times New Roman"/>
          <w:color w:val="000000"/>
          <w:sz w:val="24"/>
          <w:szCs w:val="24"/>
          <w:shd w:val="clear" w:color="auto" w:fill="FFFFFF"/>
        </w:rPr>
        <w:t xml:space="preserve"> Печенгского муниципального округа</w:t>
      </w:r>
      <w:r w:rsidR="00D653F3" w:rsidRPr="001C51F7">
        <w:rPr>
          <w:rFonts w:ascii="Times New Roman" w:hAnsi="Times New Roman"/>
          <w:color w:val="000000"/>
          <w:sz w:val="24"/>
          <w:szCs w:val="24"/>
          <w:shd w:val="clear" w:color="auto" w:fill="FFFFFF"/>
        </w:rPr>
        <w:t>.</w:t>
      </w:r>
      <w:r w:rsidR="007946AA" w:rsidRPr="001C51F7">
        <w:rPr>
          <w:rFonts w:ascii="Times New Roman" w:hAnsi="Times New Roman"/>
          <w:color w:val="000000"/>
          <w:sz w:val="24"/>
          <w:szCs w:val="24"/>
          <w:shd w:val="clear" w:color="auto" w:fill="FFFFFF"/>
        </w:rPr>
        <w:t xml:space="preserve"> </w:t>
      </w:r>
    </w:p>
    <w:p w14:paraId="259C29FD" w14:textId="77777777" w:rsidR="007B1431" w:rsidRDefault="7C49A6FE" w:rsidP="7C49A6FE">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подпрограммы составлял </w:t>
      </w:r>
      <w:r w:rsidR="003522E7">
        <w:rPr>
          <w:rFonts w:ascii="Times New Roman" w:hAnsi="Times New Roman" w:cs="Times New Roman"/>
          <w:sz w:val="24"/>
          <w:szCs w:val="24"/>
        </w:rPr>
        <w:t>42 691,1</w:t>
      </w:r>
      <w:r w:rsidRPr="001C51F7">
        <w:rPr>
          <w:rFonts w:ascii="Times New Roman" w:hAnsi="Times New Roman" w:cs="Times New Roman"/>
          <w:sz w:val="24"/>
          <w:szCs w:val="24"/>
        </w:rPr>
        <w:t xml:space="preserve"> тыс. руб</w:t>
      </w:r>
      <w:r w:rsidR="00230D5F">
        <w:rPr>
          <w:rFonts w:ascii="Times New Roman" w:hAnsi="Times New Roman" w:cs="Times New Roman"/>
          <w:sz w:val="24"/>
          <w:szCs w:val="24"/>
        </w:rPr>
        <w:t>лей. В течение 202</w:t>
      </w:r>
      <w:r w:rsidR="003522E7">
        <w:rPr>
          <w:rFonts w:ascii="Times New Roman" w:hAnsi="Times New Roman" w:cs="Times New Roman"/>
          <w:sz w:val="24"/>
          <w:szCs w:val="24"/>
        </w:rPr>
        <w:t>1</w:t>
      </w:r>
      <w:r w:rsidRPr="001C51F7">
        <w:rPr>
          <w:rFonts w:ascii="Times New Roman" w:hAnsi="Times New Roman" w:cs="Times New Roman"/>
          <w:sz w:val="24"/>
          <w:szCs w:val="24"/>
        </w:rPr>
        <w:t xml:space="preserve"> </w:t>
      </w:r>
      <w:r w:rsidR="00873BA3" w:rsidRPr="001C51F7">
        <w:rPr>
          <w:rFonts w:ascii="Times New Roman" w:hAnsi="Times New Roman" w:cs="Times New Roman"/>
          <w:sz w:val="24"/>
          <w:szCs w:val="24"/>
        </w:rPr>
        <w:t xml:space="preserve">года </w:t>
      </w:r>
      <w:r w:rsidRPr="001C51F7">
        <w:rPr>
          <w:rFonts w:ascii="Times New Roman" w:hAnsi="Times New Roman" w:cs="Times New Roman"/>
          <w:sz w:val="24"/>
          <w:szCs w:val="24"/>
        </w:rPr>
        <w:t>объем финансирования был уточнен и составил</w:t>
      </w:r>
      <w:r w:rsidRPr="001C51F7">
        <w:rPr>
          <w:rFonts w:ascii="Times New Roman" w:hAnsi="Times New Roman" w:cs="Times New Roman"/>
          <w:b/>
          <w:bCs/>
          <w:sz w:val="24"/>
          <w:szCs w:val="24"/>
        </w:rPr>
        <w:t xml:space="preserve"> </w:t>
      </w:r>
      <w:r w:rsidR="003522E7">
        <w:rPr>
          <w:rFonts w:ascii="Times New Roman" w:hAnsi="Times New Roman" w:cs="Times New Roman"/>
          <w:b/>
          <w:bCs/>
          <w:sz w:val="24"/>
          <w:szCs w:val="24"/>
        </w:rPr>
        <w:t>45 091,9</w:t>
      </w:r>
      <w:r w:rsidRPr="001C51F7">
        <w:rPr>
          <w:rFonts w:ascii="Times New Roman" w:hAnsi="Times New Roman" w:cs="Times New Roman"/>
          <w:b/>
          <w:bCs/>
          <w:color w:val="000000" w:themeColor="text1"/>
          <w:sz w:val="24"/>
          <w:szCs w:val="24"/>
        </w:rPr>
        <w:t xml:space="preserve"> </w:t>
      </w:r>
      <w:r w:rsidRPr="001C51F7">
        <w:rPr>
          <w:rFonts w:ascii="Times New Roman" w:hAnsi="Times New Roman" w:cs="Times New Roman"/>
          <w:sz w:val="24"/>
          <w:szCs w:val="24"/>
        </w:rPr>
        <w:t>тыс. руб</w:t>
      </w:r>
      <w:r w:rsidR="00670A43">
        <w:rPr>
          <w:rFonts w:ascii="Times New Roman" w:hAnsi="Times New Roman" w:cs="Times New Roman"/>
          <w:sz w:val="24"/>
          <w:szCs w:val="24"/>
        </w:rPr>
        <w:t>лей</w:t>
      </w:r>
      <w:r w:rsidRPr="001C51F7">
        <w:rPr>
          <w:rFonts w:ascii="Times New Roman" w:hAnsi="Times New Roman" w:cs="Times New Roman"/>
          <w:sz w:val="24"/>
          <w:szCs w:val="24"/>
        </w:rPr>
        <w:t xml:space="preserve">. По итогам реализации подпрограммы </w:t>
      </w:r>
      <w:r w:rsidR="00F96330" w:rsidRPr="001C51F7">
        <w:rPr>
          <w:rFonts w:ascii="Times New Roman" w:hAnsi="Times New Roman" w:cs="Times New Roman"/>
          <w:sz w:val="24"/>
          <w:szCs w:val="24"/>
        </w:rPr>
        <w:t xml:space="preserve">освоены </w:t>
      </w:r>
      <w:r w:rsidR="00B13F65" w:rsidRPr="001C51F7">
        <w:rPr>
          <w:rFonts w:ascii="Times New Roman" w:hAnsi="Times New Roman" w:cs="Times New Roman"/>
          <w:sz w:val="24"/>
          <w:szCs w:val="24"/>
        </w:rPr>
        <w:t xml:space="preserve">средства в размере </w:t>
      </w:r>
      <w:r w:rsidR="003522E7" w:rsidRPr="003522E7">
        <w:rPr>
          <w:rFonts w:ascii="Times New Roman" w:hAnsi="Times New Roman" w:cs="Times New Roman"/>
          <w:b/>
          <w:sz w:val="24"/>
          <w:szCs w:val="24"/>
        </w:rPr>
        <w:t>44 527,5</w:t>
      </w:r>
      <w:r w:rsidR="00B13F65" w:rsidRPr="001C51F7">
        <w:rPr>
          <w:rFonts w:ascii="Times New Roman" w:hAnsi="Times New Roman" w:cs="Times New Roman"/>
          <w:sz w:val="24"/>
          <w:szCs w:val="24"/>
        </w:rPr>
        <w:t xml:space="preserve"> тыс. руб</w:t>
      </w:r>
      <w:r w:rsidR="00670A43">
        <w:rPr>
          <w:rFonts w:ascii="Times New Roman" w:hAnsi="Times New Roman" w:cs="Times New Roman"/>
          <w:sz w:val="24"/>
          <w:szCs w:val="24"/>
        </w:rPr>
        <w:t>лей</w:t>
      </w:r>
      <w:r w:rsidR="00B13F65" w:rsidRPr="001C51F7">
        <w:rPr>
          <w:rFonts w:ascii="Times New Roman" w:hAnsi="Times New Roman" w:cs="Times New Roman"/>
          <w:sz w:val="24"/>
          <w:szCs w:val="24"/>
        </w:rPr>
        <w:t xml:space="preserve">, что составляет </w:t>
      </w:r>
      <w:r w:rsidR="003522E7">
        <w:rPr>
          <w:rFonts w:ascii="Times New Roman" w:hAnsi="Times New Roman" w:cs="Times New Roman"/>
          <w:sz w:val="24"/>
          <w:szCs w:val="24"/>
        </w:rPr>
        <w:t>98,7</w:t>
      </w:r>
      <w:r w:rsidR="00B13F65" w:rsidRPr="001C51F7">
        <w:rPr>
          <w:rFonts w:ascii="Times New Roman" w:hAnsi="Times New Roman" w:cs="Times New Roman"/>
          <w:sz w:val="24"/>
          <w:szCs w:val="24"/>
        </w:rPr>
        <w:t xml:space="preserve">%. Размер неосвоенных средств составил </w:t>
      </w:r>
      <w:r w:rsidR="00670A43">
        <w:rPr>
          <w:rFonts w:ascii="Times New Roman" w:hAnsi="Times New Roman" w:cs="Times New Roman"/>
          <w:sz w:val="24"/>
          <w:szCs w:val="24"/>
        </w:rPr>
        <w:t>5</w:t>
      </w:r>
      <w:r w:rsidR="003522E7">
        <w:rPr>
          <w:rFonts w:ascii="Times New Roman" w:hAnsi="Times New Roman" w:cs="Times New Roman"/>
          <w:sz w:val="24"/>
          <w:szCs w:val="24"/>
        </w:rPr>
        <w:t>64,4</w:t>
      </w:r>
      <w:r w:rsidR="00B13F65" w:rsidRPr="001C51F7">
        <w:rPr>
          <w:rFonts w:ascii="Times New Roman" w:hAnsi="Times New Roman" w:cs="Times New Roman"/>
          <w:sz w:val="24"/>
          <w:szCs w:val="24"/>
        </w:rPr>
        <w:t xml:space="preserve"> тыс. руб</w:t>
      </w:r>
      <w:r w:rsidR="00670A43">
        <w:rPr>
          <w:rFonts w:ascii="Times New Roman" w:hAnsi="Times New Roman" w:cs="Times New Roman"/>
          <w:sz w:val="24"/>
          <w:szCs w:val="24"/>
        </w:rPr>
        <w:t>лей, из них</w:t>
      </w:r>
      <w:r w:rsidR="007B1431">
        <w:rPr>
          <w:rFonts w:ascii="Times New Roman" w:hAnsi="Times New Roman" w:cs="Times New Roman"/>
          <w:sz w:val="24"/>
          <w:szCs w:val="24"/>
        </w:rPr>
        <w:t>:</w:t>
      </w:r>
    </w:p>
    <w:p w14:paraId="69026D76" w14:textId="77777777" w:rsidR="007B1431" w:rsidRDefault="007B1431" w:rsidP="7C49A6FE">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w:t>
      </w:r>
      <w:r w:rsidR="00670A43">
        <w:rPr>
          <w:rFonts w:ascii="Times New Roman" w:hAnsi="Times New Roman" w:cs="Times New Roman"/>
          <w:sz w:val="24"/>
          <w:szCs w:val="24"/>
        </w:rPr>
        <w:t xml:space="preserve"> </w:t>
      </w:r>
      <w:r w:rsidR="003522E7">
        <w:rPr>
          <w:rFonts w:ascii="Times New Roman" w:hAnsi="Times New Roman" w:cs="Times New Roman"/>
          <w:sz w:val="24"/>
          <w:szCs w:val="24"/>
        </w:rPr>
        <w:t>149,8</w:t>
      </w:r>
      <w:r w:rsidR="00670A43">
        <w:rPr>
          <w:rFonts w:ascii="Times New Roman" w:hAnsi="Times New Roman" w:cs="Times New Roman"/>
          <w:sz w:val="24"/>
          <w:szCs w:val="24"/>
        </w:rPr>
        <w:t xml:space="preserve"> тыс. рублей – 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r w:rsidR="003522E7">
        <w:rPr>
          <w:rFonts w:ascii="Times New Roman" w:hAnsi="Times New Roman" w:cs="Times New Roman"/>
          <w:sz w:val="24"/>
          <w:szCs w:val="24"/>
        </w:rPr>
        <w:t xml:space="preserve"> в связи с сокращением количества сотрудников (</w:t>
      </w:r>
      <w:r w:rsidR="003522E7" w:rsidRPr="003522E7">
        <w:rPr>
          <w:rFonts w:ascii="Times New Roman" w:hAnsi="Times New Roman" w:cs="Times New Roman"/>
          <w:b/>
          <w:sz w:val="24"/>
          <w:szCs w:val="24"/>
        </w:rPr>
        <w:t>п.1.1</w:t>
      </w:r>
      <w:r w:rsidR="003522E7">
        <w:rPr>
          <w:rFonts w:ascii="Times New Roman" w:hAnsi="Times New Roman" w:cs="Times New Roman"/>
          <w:sz w:val="24"/>
          <w:szCs w:val="24"/>
        </w:rPr>
        <w:t>.)</w:t>
      </w:r>
      <w:r w:rsidR="00670A43">
        <w:rPr>
          <w:rFonts w:ascii="Times New Roman" w:hAnsi="Times New Roman" w:cs="Times New Roman"/>
          <w:sz w:val="24"/>
          <w:szCs w:val="24"/>
        </w:rPr>
        <w:t xml:space="preserve">; </w:t>
      </w:r>
    </w:p>
    <w:p w14:paraId="2C34DF2E" w14:textId="57625A7D" w:rsidR="009D664B" w:rsidRDefault="007B1431" w:rsidP="00BC6BD5">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- 414,6 тыс. рублей, предусмотренные на разработку и экспертизу проектно-сметной документации (пристройка СОШ № 5), в связи с отсутствием положительного заключения от проектно-конструкторского бюро «</w:t>
      </w:r>
      <w:proofErr w:type="spellStart"/>
      <w:r>
        <w:rPr>
          <w:rFonts w:ascii="Times New Roman" w:hAnsi="Times New Roman" w:cs="Times New Roman"/>
          <w:sz w:val="24"/>
          <w:szCs w:val="24"/>
        </w:rPr>
        <w:t>ПромБезопасность</w:t>
      </w:r>
      <w:proofErr w:type="spellEnd"/>
      <w:r>
        <w:rPr>
          <w:rFonts w:ascii="Times New Roman" w:hAnsi="Times New Roman" w:cs="Times New Roman"/>
          <w:sz w:val="24"/>
          <w:szCs w:val="24"/>
        </w:rPr>
        <w:t>».</w:t>
      </w:r>
    </w:p>
    <w:p w14:paraId="145A3F35" w14:textId="798C0C68" w:rsidR="007B1431" w:rsidRPr="009E119F" w:rsidRDefault="007B1431" w:rsidP="00BC6BD5">
      <w:pPr>
        <w:pStyle w:val="a3"/>
        <w:tabs>
          <w:tab w:val="left" w:pos="709"/>
          <w:tab w:val="left" w:pos="8518"/>
        </w:tabs>
        <w:spacing w:after="0" w:line="240" w:lineRule="auto"/>
        <w:ind w:left="0" w:firstLine="709"/>
        <w:jc w:val="both"/>
        <w:rPr>
          <w:rFonts w:ascii="Times New Roman" w:eastAsia="Calibri" w:hAnsi="Times New Roman" w:cs="Times New Roman"/>
          <w:color w:val="000000"/>
          <w:sz w:val="24"/>
          <w:szCs w:val="24"/>
        </w:rPr>
      </w:pPr>
      <w:r w:rsidRPr="009E119F">
        <w:rPr>
          <w:rFonts w:ascii="Times New Roman" w:eastAsia="Calibri" w:hAnsi="Times New Roman" w:cs="Times New Roman"/>
          <w:color w:val="000000"/>
          <w:sz w:val="24"/>
          <w:szCs w:val="24"/>
        </w:rPr>
        <w:t xml:space="preserve">В 2021 году в целях подготовки муниципальных учреждений </w:t>
      </w:r>
      <w:r w:rsidR="00950660">
        <w:rPr>
          <w:rFonts w:ascii="Times New Roman" w:eastAsia="Calibri" w:hAnsi="Times New Roman" w:cs="Times New Roman"/>
          <w:color w:val="000000"/>
          <w:sz w:val="24"/>
          <w:szCs w:val="24"/>
        </w:rPr>
        <w:t>П</w:t>
      </w:r>
      <w:r w:rsidRPr="009E119F">
        <w:rPr>
          <w:rFonts w:ascii="Times New Roman" w:eastAsia="Calibri" w:hAnsi="Times New Roman" w:cs="Times New Roman"/>
          <w:color w:val="000000"/>
          <w:sz w:val="24"/>
          <w:szCs w:val="24"/>
        </w:rPr>
        <w:t>еченгск</w:t>
      </w:r>
      <w:r w:rsidR="00950660">
        <w:rPr>
          <w:rFonts w:ascii="Times New Roman" w:eastAsia="Calibri" w:hAnsi="Times New Roman" w:cs="Times New Roman"/>
          <w:color w:val="000000"/>
          <w:sz w:val="24"/>
          <w:szCs w:val="24"/>
        </w:rPr>
        <w:t>ого</w:t>
      </w:r>
      <w:r w:rsidRPr="009E119F">
        <w:rPr>
          <w:rFonts w:ascii="Times New Roman" w:eastAsia="Calibri" w:hAnsi="Times New Roman" w:cs="Times New Roman"/>
          <w:color w:val="000000"/>
          <w:sz w:val="24"/>
          <w:szCs w:val="24"/>
        </w:rPr>
        <w:t xml:space="preserve"> муниципальн</w:t>
      </w:r>
      <w:r w:rsidR="00950660">
        <w:rPr>
          <w:rFonts w:ascii="Times New Roman" w:eastAsia="Calibri" w:hAnsi="Times New Roman" w:cs="Times New Roman"/>
          <w:color w:val="000000"/>
          <w:sz w:val="24"/>
          <w:szCs w:val="24"/>
        </w:rPr>
        <w:t>ого</w:t>
      </w:r>
      <w:r w:rsidRPr="009E119F">
        <w:rPr>
          <w:rFonts w:ascii="Times New Roman" w:eastAsia="Calibri" w:hAnsi="Times New Roman" w:cs="Times New Roman"/>
          <w:color w:val="000000"/>
          <w:sz w:val="24"/>
          <w:szCs w:val="24"/>
        </w:rPr>
        <w:t xml:space="preserve"> округ</w:t>
      </w:r>
      <w:r w:rsidR="00950660">
        <w:rPr>
          <w:rFonts w:ascii="Times New Roman" w:eastAsia="Calibri" w:hAnsi="Times New Roman" w:cs="Times New Roman"/>
          <w:color w:val="000000"/>
          <w:sz w:val="24"/>
          <w:szCs w:val="24"/>
        </w:rPr>
        <w:t>а</w:t>
      </w:r>
      <w:r w:rsidRPr="009E119F">
        <w:rPr>
          <w:rFonts w:ascii="Times New Roman" w:eastAsia="Calibri" w:hAnsi="Times New Roman" w:cs="Times New Roman"/>
          <w:color w:val="000000"/>
          <w:sz w:val="24"/>
          <w:szCs w:val="24"/>
        </w:rPr>
        <w:t xml:space="preserve"> к отопительному сезону были выполнены:</w:t>
      </w:r>
    </w:p>
    <w:p w14:paraId="653781E2" w14:textId="53BCB193" w:rsidR="007B1431" w:rsidRPr="007B1431" w:rsidRDefault="007B1431" w:rsidP="00BC6BD5">
      <w:pPr>
        <w:tabs>
          <w:tab w:val="left" w:pos="8518"/>
        </w:tabs>
        <w:spacing w:after="0" w:line="240" w:lineRule="auto"/>
        <w:ind w:firstLine="709"/>
        <w:jc w:val="both"/>
        <w:rPr>
          <w:rFonts w:ascii="Times New Roman" w:eastAsia="Calibri" w:hAnsi="Times New Roman" w:cs="Times New Roman"/>
          <w:color w:val="000000"/>
          <w:sz w:val="24"/>
          <w:szCs w:val="24"/>
        </w:rPr>
      </w:pPr>
      <w:r w:rsidRPr="007B1431">
        <w:rPr>
          <w:rFonts w:ascii="Times New Roman" w:eastAsia="Calibri" w:hAnsi="Times New Roman" w:cs="Times New Roman"/>
          <w:color w:val="000000"/>
          <w:sz w:val="24"/>
          <w:szCs w:val="24"/>
        </w:rPr>
        <w:t>- ремонты для подключения системы тепло и водоснабжения;</w:t>
      </w:r>
    </w:p>
    <w:p w14:paraId="1D7EACB2" w14:textId="08F5446C" w:rsidR="007B1431" w:rsidRPr="007B1431" w:rsidRDefault="007B1431" w:rsidP="00BC6BD5">
      <w:pPr>
        <w:tabs>
          <w:tab w:val="left" w:pos="8518"/>
        </w:tabs>
        <w:spacing w:after="0" w:line="240" w:lineRule="auto"/>
        <w:ind w:firstLine="709"/>
        <w:jc w:val="both"/>
        <w:rPr>
          <w:rFonts w:ascii="Times New Roman" w:eastAsia="Calibri" w:hAnsi="Times New Roman" w:cs="Times New Roman"/>
          <w:color w:val="000000"/>
          <w:sz w:val="24"/>
          <w:szCs w:val="24"/>
        </w:rPr>
      </w:pPr>
      <w:r w:rsidRPr="007B1431">
        <w:rPr>
          <w:rFonts w:ascii="Times New Roman" w:eastAsia="Calibri" w:hAnsi="Times New Roman" w:cs="Times New Roman"/>
          <w:color w:val="000000"/>
          <w:sz w:val="24"/>
          <w:szCs w:val="24"/>
        </w:rPr>
        <w:t>- работы по установке стекол, ремонту дверей, замене и ремонту замков и прочие плотницкие работы;</w:t>
      </w:r>
    </w:p>
    <w:p w14:paraId="1FB3EA3B" w14:textId="444EABEA" w:rsidR="007B1431" w:rsidRPr="007B1431" w:rsidRDefault="007B1431" w:rsidP="00BC6BD5">
      <w:pPr>
        <w:tabs>
          <w:tab w:val="left" w:pos="8518"/>
        </w:tabs>
        <w:spacing w:after="0" w:line="240" w:lineRule="auto"/>
        <w:ind w:firstLine="709"/>
        <w:jc w:val="both"/>
        <w:rPr>
          <w:rFonts w:ascii="Times New Roman" w:eastAsia="Calibri" w:hAnsi="Times New Roman" w:cs="Times New Roman"/>
          <w:color w:val="000000"/>
          <w:sz w:val="24"/>
          <w:szCs w:val="24"/>
        </w:rPr>
      </w:pPr>
      <w:r w:rsidRPr="007B1431">
        <w:rPr>
          <w:rFonts w:ascii="Times New Roman" w:eastAsia="Calibri" w:hAnsi="Times New Roman" w:cs="Times New Roman"/>
          <w:color w:val="000000"/>
          <w:sz w:val="24"/>
          <w:szCs w:val="24"/>
        </w:rPr>
        <w:t>- проведена гидравлическая промывка системы теплоснабжения;</w:t>
      </w:r>
    </w:p>
    <w:p w14:paraId="542D8A70" w14:textId="19261131" w:rsidR="007B1431" w:rsidRPr="007B1431" w:rsidRDefault="007B1431" w:rsidP="00BC6BD5">
      <w:pPr>
        <w:tabs>
          <w:tab w:val="left" w:pos="8518"/>
        </w:tabs>
        <w:spacing w:after="0" w:line="240" w:lineRule="auto"/>
        <w:ind w:firstLine="709"/>
        <w:jc w:val="both"/>
        <w:rPr>
          <w:rFonts w:ascii="Times New Roman" w:eastAsia="Calibri" w:hAnsi="Times New Roman" w:cs="Times New Roman"/>
          <w:color w:val="000000"/>
          <w:sz w:val="24"/>
          <w:szCs w:val="24"/>
        </w:rPr>
      </w:pPr>
      <w:r w:rsidRPr="007B1431">
        <w:rPr>
          <w:rFonts w:ascii="Times New Roman" w:eastAsia="Calibri" w:hAnsi="Times New Roman" w:cs="Times New Roman"/>
          <w:color w:val="000000"/>
          <w:sz w:val="24"/>
          <w:szCs w:val="24"/>
        </w:rPr>
        <w:t>- проведены замеры сопротивления изоляции силовой и осветительной проводки электроустановок;</w:t>
      </w:r>
    </w:p>
    <w:p w14:paraId="7224BC95" w14:textId="646E4ED4" w:rsidR="007B1431" w:rsidRPr="007B1431" w:rsidRDefault="007B1431" w:rsidP="00BC6BD5">
      <w:pPr>
        <w:tabs>
          <w:tab w:val="left" w:pos="8518"/>
        </w:tabs>
        <w:spacing w:after="0" w:line="240" w:lineRule="auto"/>
        <w:ind w:firstLine="709"/>
        <w:jc w:val="both"/>
        <w:rPr>
          <w:rFonts w:ascii="Times New Roman" w:eastAsia="Calibri" w:hAnsi="Times New Roman" w:cs="Times New Roman"/>
          <w:color w:val="000000"/>
          <w:sz w:val="24"/>
          <w:szCs w:val="24"/>
        </w:rPr>
      </w:pPr>
      <w:r w:rsidRPr="007B1431">
        <w:rPr>
          <w:rFonts w:ascii="Times New Roman" w:eastAsia="Calibri" w:hAnsi="Times New Roman" w:cs="Times New Roman"/>
          <w:color w:val="000000"/>
          <w:sz w:val="24"/>
          <w:szCs w:val="24"/>
        </w:rPr>
        <w:t>- проведены измерения металлической связи электрооборудования с заземленными элементами и их испытания;</w:t>
      </w:r>
    </w:p>
    <w:p w14:paraId="06638E6D" w14:textId="76D30689" w:rsidR="007B1431" w:rsidRPr="007B1431" w:rsidRDefault="007B1431" w:rsidP="00BC6BD5">
      <w:pPr>
        <w:tabs>
          <w:tab w:val="left" w:pos="8518"/>
        </w:tabs>
        <w:spacing w:after="0" w:line="240" w:lineRule="auto"/>
        <w:ind w:firstLine="709"/>
        <w:jc w:val="both"/>
        <w:rPr>
          <w:rFonts w:ascii="Times New Roman" w:eastAsia="Calibri" w:hAnsi="Times New Roman" w:cs="Times New Roman"/>
          <w:color w:val="000000"/>
          <w:sz w:val="24"/>
          <w:szCs w:val="24"/>
        </w:rPr>
      </w:pPr>
      <w:r w:rsidRPr="007B1431">
        <w:rPr>
          <w:rFonts w:ascii="Times New Roman" w:eastAsia="Calibri" w:hAnsi="Times New Roman" w:cs="Times New Roman"/>
          <w:color w:val="000000"/>
          <w:sz w:val="24"/>
          <w:szCs w:val="24"/>
        </w:rPr>
        <w:t xml:space="preserve">- проведена проверка </w:t>
      </w:r>
      <w:proofErr w:type="spellStart"/>
      <w:r w:rsidRPr="007B1431">
        <w:rPr>
          <w:rFonts w:ascii="Times New Roman" w:eastAsia="Calibri" w:hAnsi="Times New Roman" w:cs="Times New Roman"/>
          <w:color w:val="000000"/>
          <w:sz w:val="24"/>
          <w:szCs w:val="24"/>
        </w:rPr>
        <w:t>электросхем</w:t>
      </w:r>
      <w:proofErr w:type="spellEnd"/>
      <w:r w:rsidRPr="007B1431">
        <w:rPr>
          <w:rFonts w:ascii="Times New Roman" w:eastAsia="Calibri" w:hAnsi="Times New Roman" w:cs="Times New Roman"/>
          <w:color w:val="000000"/>
          <w:sz w:val="24"/>
          <w:szCs w:val="24"/>
        </w:rPr>
        <w:t xml:space="preserve"> учета электроэнергии и их наличия, составлены схемы </w:t>
      </w:r>
      <w:proofErr w:type="spellStart"/>
      <w:r w:rsidRPr="007B1431">
        <w:rPr>
          <w:rFonts w:ascii="Times New Roman" w:eastAsia="Calibri" w:hAnsi="Times New Roman" w:cs="Times New Roman"/>
          <w:color w:val="000000"/>
          <w:sz w:val="24"/>
          <w:szCs w:val="24"/>
        </w:rPr>
        <w:t>теплоузлов</w:t>
      </w:r>
      <w:proofErr w:type="spellEnd"/>
      <w:r w:rsidRPr="007B1431">
        <w:rPr>
          <w:rFonts w:ascii="Times New Roman" w:eastAsia="Calibri" w:hAnsi="Times New Roman" w:cs="Times New Roman"/>
          <w:color w:val="000000"/>
          <w:sz w:val="24"/>
          <w:szCs w:val="24"/>
        </w:rPr>
        <w:t>;</w:t>
      </w:r>
    </w:p>
    <w:p w14:paraId="345BAD76" w14:textId="18AEA8B6" w:rsidR="007B1431" w:rsidRPr="007B1431" w:rsidRDefault="007B1431" w:rsidP="00BC6BD5">
      <w:pPr>
        <w:tabs>
          <w:tab w:val="left" w:pos="8518"/>
        </w:tabs>
        <w:spacing w:after="0" w:line="240" w:lineRule="auto"/>
        <w:ind w:firstLine="709"/>
        <w:jc w:val="both"/>
        <w:rPr>
          <w:rFonts w:ascii="Times New Roman" w:eastAsia="Calibri" w:hAnsi="Times New Roman" w:cs="Times New Roman"/>
          <w:color w:val="000000"/>
          <w:sz w:val="24"/>
          <w:szCs w:val="24"/>
        </w:rPr>
      </w:pPr>
      <w:r w:rsidRPr="007B1431">
        <w:rPr>
          <w:rFonts w:ascii="Times New Roman" w:eastAsia="Calibri" w:hAnsi="Times New Roman" w:cs="Times New Roman"/>
          <w:color w:val="000000"/>
          <w:sz w:val="24"/>
          <w:szCs w:val="24"/>
        </w:rPr>
        <w:t>-</w:t>
      </w:r>
      <w:r w:rsidR="0055093E">
        <w:rPr>
          <w:rFonts w:ascii="Times New Roman" w:eastAsia="Calibri" w:hAnsi="Times New Roman" w:cs="Times New Roman"/>
          <w:color w:val="000000"/>
          <w:sz w:val="24"/>
          <w:szCs w:val="24"/>
        </w:rPr>
        <w:t xml:space="preserve"> </w:t>
      </w:r>
      <w:r w:rsidRPr="007B1431">
        <w:rPr>
          <w:rFonts w:ascii="Times New Roman" w:eastAsia="Calibri" w:hAnsi="Times New Roman" w:cs="Times New Roman"/>
          <w:color w:val="000000"/>
          <w:sz w:val="24"/>
          <w:szCs w:val="24"/>
        </w:rPr>
        <w:t>проведены измерения петли фаза ноль.</w:t>
      </w:r>
    </w:p>
    <w:p w14:paraId="3C1A54BF" w14:textId="7F8B1A2A" w:rsidR="007B1431" w:rsidRPr="007B1431" w:rsidRDefault="007B1431" w:rsidP="00BC6BD5">
      <w:pPr>
        <w:tabs>
          <w:tab w:val="left" w:pos="8518"/>
        </w:tabs>
        <w:spacing w:after="0" w:line="240" w:lineRule="auto"/>
        <w:ind w:firstLine="709"/>
        <w:jc w:val="both"/>
        <w:rPr>
          <w:rFonts w:ascii="Times New Roman" w:eastAsia="Calibri" w:hAnsi="Times New Roman" w:cs="Times New Roman"/>
          <w:color w:val="000000"/>
          <w:sz w:val="24"/>
          <w:szCs w:val="24"/>
        </w:rPr>
      </w:pPr>
      <w:r w:rsidRPr="007B1431">
        <w:rPr>
          <w:rFonts w:ascii="Times New Roman" w:eastAsia="Calibri" w:hAnsi="Times New Roman" w:cs="Times New Roman"/>
          <w:color w:val="000000"/>
          <w:sz w:val="24"/>
          <w:szCs w:val="24"/>
        </w:rPr>
        <w:lastRenderedPageBreak/>
        <w:t>Результаты замеров направлены в обследуемые учреждения с составленными заключениями и рекомендациями.</w:t>
      </w:r>
    </w:p>
    <w:p w14:paraId="6A2355E6" w14:textId="0CC5B182" w:rsidR="007B1431" w:rsidRPr="009E119F" w:rsidRDefault="007B1431" w:rsidP="00BC6BD5">
      <w:pPr>
        <w:tabs>
          <w:tab w:val="left" w:pos="709"/>
          <w:tab w:val="left" w:pos="8518"/>
        </w:tabs>
        <w:spacing w:after="0" w:line="240" w:lineRule="auto"/>
        <w:ind w:firstLine="709"/>
        <w:jc w:val="both"/>
        <w:rPr>
          <w:rFonts w:ascii="Times New Roman" w:eastAsia="Calibri" w:hAnsi="Times New Roman" w:cs="Times New Roman"/>
          <w:color w:val="000000"/>
          <w:sz w:val="24"/>
          <w:szCs w:val="24"/>
        </w:rPr>
      </w:pPr>
      <w:r w:rsidRPr="007B1431">
        <w:rPr>
          <w:rFonts w:ascii="Times New Roman" w:eastAsia="Calibri" w:hAnsi="Times New Roman" w:cs="Times New Roman"/>
          <w:color w:val="000000"/>
          <w:sz w:val="24"/>
          <w:szCs w:val="24"/>
        </w:rPr>
        <w:t xml:space="preserve">За 2021 год было составлено 250 локальных смет, на основании которых, выполнялись текущие ремонтные и капитальные работы в учреждениях </w:t>
      </w:r>
      <w:r w:rsidR="0055093E">
        <w:rPr>
          <w:rFonts w:ascii="Times New Roman" w:eastAsia="Calibri" w:hAnsi="Times New Roman" w:cs="Times New Roman"/>
          <w:color w:val="000000"/>
          <w:sz w:val="24"/>
          <w:szCs w:val="24"/>
        </w:rPr>
        <w:t>округа</w:t>
      </w:r>
      <w:r w:rsidRPr="007B1431">
        <w:rPr>
          <w:rFonts w:ascii="Times New Roman" w:eastAsia="Calibri" w:hAnsi="Times New Roman" w:cs="Times New Roman"/>
          <w:color w:val="000000"/>
          <w:sz w:val="24"/>
          <w:szCs w:val="24"/>
        </w:rPr>
        <w:t xml:space="preserve"> и на объектах, подведомственных администрации </w:t>
      </w:r>
      <w:r w:rsidR="0055093E">
        <w:rPr>
          <w:rFonts w:ascii="Times New Roman" w:eastAsia="Calibri" w:hAnsi="Times New Roman" w:cs="Times New Roman"/>
          <w:color w:val="000000"/>
          <w:sz w:val="24"/>
          <w:szCs w:val="24"/>
        </w:rPr>
        <w:t>П</w:t>
      </w:r>
      <w:r w:rsidRPr="007B1431">
        <w:rPr>
          <w:rFonts w:ascii="Times New Roman" w:eastAsia="Calibri" w:hAnsi="Times New Roman" w:cs="Times New Roman"/>
          <w:color w:val="000000"/>
          <w:sz w:val="24"/>
          <w:szCs w:val="24"/>
        </w:rPr>
        <w:t>еченгск</w:t>
      </w:r>
      <w:r w:rsidR="0055093E">
        <w:rPr>
          <w:rFonts w:ascii="Times New Roman" w:eastAsia="Calibri" w:hAnsi="Times New Roman" w:cs="Times New Roman"/>
          <w:color w:val="000000"/>
          <w:sz w:val="24"/>
          <w:szCs w:val="24"/>
        </w:rPr>
        <w:t>ого муниципального округа</w:t>
      </w:r>
      <w:r w:rsidRPr="007B1431">
        <w:rPr>
          <w:rFonts w:ascii="Times New Roman" w:eastAsia="Calibri" w:hAnsi="Times New Roman" w:cs="Times New Roman"/>
          <w:color w:val="000000"/>
          <w:sz w:val="24"/>
          <w:szCs w:val="24"/>
        </w:rPr>
        <w:t xml:space="preserve">. Так же было составлено 148 </w:t>
      </w:r>
      <w:r w:rsidR="0055093E">
        <w:rPr>
          <w:rFonts w:ascii="Times New Roman" w:eastAsia="Calibri" w:hAnsi="Times New Roman" w:cs="Times New Roman"/>
          <w:color w:val="000000"/>
          <w:sz w:val="24"/>
          <w:szCs w:val="24"/>
        </w:rPr>
        <w:t>дефектные</w:t>
      </w:r>
      <w:r w:rsidRPr="007B1431">
        <w:rPr>
          <w:rFonts w:ascii="Times New Roman" w:eastAsia="Calibri" w:hAnsi="Times New Roman" w:cs="Times New Roman"/>
          <w:color w:val="000000"/>
          <w:sz w:val="24"/>
          <w:szCs w:val="24"/>
        </w:rPr>
        <w:t xml:space="preserve"> ведомости. На основании составленных актов, ведомостей дефектов, смет</w:t>
      </w:r>
      <w:r w:rsidR="00044E60">
        <w:rPr>
          <w:rFonts w:ascii="Times New Roman" w:eastAsia="Calibri" w:hAnsi="Times New Roman" w:cs="Times New Roman"/>
          <w:color w:val="000000"/>
          <w:sz w:val="24"/>
          <w:szCs w:val="24"/>
        </w:rPr>
        <w:t>,</w:t>
      </w:r>
      <w:r w:rsidRPr="007B1431">
        <w:rPr>
          <w:rFonts w:ascii="Times New Roman" w:eastAsia="Calibri" w:hAnsi="Times New Roman" w:cs="Times New Roman"/>
          <w:color w:val="000000"/>
          <w:sz w:val="24"/>
          <w:szCs w:val="24"/>
        </w:rPr>
        <w:t xml:space="preserve"> выполняются ремонтные и капитальные ремонты в учреждениях образования, культуры, а так же на объектах, подведомственных  администрации </w:t>
      </w:r>
      <w:r w:rsidR="00044E60">
        <w:rPr>
          <w:rFonts w:ascii="Times New Roman" w:eastAsia="Calibri" w:hAnsi="Times New Roman" w:cs="Times New Roman"/>
          <w:color w:val="000000"/>
          <w:sz w:val="24"/>
          <w:szCs w:val="24"/>
        </w:rPr>
        <w:t>Печ</w:t>
      </w:r>
      <w:r w:rsidRPr="007B1431">
        <w:rPr>
          <w:rFonts w:ascii="Times New Roman" w:eastAsia="Calibri" w:hAnsi="Times New Roman" w:cs="Times New Roman"/>
          <w:color w:val="000000"/>
          <w:sz w:val="24"/>
          <w:szCs w:val="24"/>
        </w:rPr>
        <w:t>енгского муниципального округа.</w:t>
      </w:r>
    </w:p>
    <w:p w14:paraId="5D9C5BA1" w14:textId="173785D2" w:rsidR="007B1431" w:rsidRPr="009E119F"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 xml:space="preserve">Силами </w:t>
      </w:r>
      <w:r w:rsidRPr="0055093E">
        <w:rPr>
          <w:rFonts w:ascii="Times New Roman" w:eastAsia="Times New Roman" w:hAnsi="Times New Roman" w:cs="Times New Roman"/>
          <w:sz w:val="24"/>
          <w:szCs w:val="24"/>
          <w:u w:val="single"/>
          <w:shd w:val="clear" w:color="auto" w:fill="FFFFFF"/>
          <w:lang w:eastAsia="ru-RU"/>
        </w:rPr>
        <w:t>электротехнической службы</w:t>
      </w:r>
      <w:r w:rsidRPr="0055093E">
        <w:rPr>
          <w:rFonts w:ascii="Times New Roman" w:eastAsia="Times New Roman" w:hAnsi="Times New Roman" w:cs="Times New Roman"/>
          <w:sz w:val="24"/>
          <w:szCs w:val="24"/>
          <w:shd w:val="clear" w:color="auto" w:fill="FFFFFF"/>
          <w:lang w:eastAsia="ru-RU"/>
        </w:rPr>
        <w:t xml:space="preserve"> были произведены следующие мероприятия:</w:t>
      </w:r>
    </w:p>
    <w:p w14:paraId="52741EC2" w14:textId="7D2D16F8"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w:t>
      </w:r>
      <w:r w:rsidRPr="0055093E">
        <w:rPr>
          <w:rFonts w:ascii="Times New Roman" w:hAnsi="Times New Roman" w:cs="Times New Roman"/>
          <w:sz w:val="24"/>
          <w:szCs w:val="24"/>
        </w:rPr>
        <w:t xml:space="preserve"> </w:t>
      </w:r>
      <w:r w:rsidR="00950660">
        <w:rPr>
          <w:rFonts w:ascii="Times New Roman" w:hAnsi="Times New Roman" w:cs="Times New Roman"/>
          <w:sz w:val="24"/>
          <w:szCs w:val="24"/>
        </w:rPr>
        <w:t>де</w:t>
      </w:r>
      <w:r w:rsidR="00044E60">
        <w:rPr>
          <w:rFonts w:ascii="Times New Roman" w:hAnsi="Times New Roman" w:cs="Times New Roman"/>
          <w:sz w:val="24"/>
          <w:szCs w:val="24"/>
        </w:rPr>
        <w:t>м</w:t>
      </w:r>
      <w:r w:rsidRPr="0055093E">
        <w:rPr>
          <w:rFonts w:ascii="Times New Roman" w:hAnsi="Times New Roman" w:cs="Times New Roman"/>
          <w:sz w:val="24"/>
          <w:szCs w:val="24"/>
        </w:rPr>
        <w:t>онтаж</w:t>
      </w:r>
      <w:r w:rsidR="00950660">
        <w:rPr>
          <w:rFonts w:ascii="Times New Roman" w:hAnsi="Times New Roman" w:cs="Times New Roman"/>
          <w:sz w:val="24"/>
          <w:szCs w:val="24"/>
        </w:rPr>
        <w:t xml:space="preserve"> и монтаж</w:t>
      </w:r>
      <w:r w:rsidRPr="0055093E">
        <w:rPr>
          <w:rFonts w:ascii="Times New Roman" w:hAnsi="Times New Roman" w:cs="Times New Roman"/>
          <w:sz w:val="24"/>
          <w:szCs w:val="24"/>
        </w:rPr>
        <w:t xml:space="preserve"> светильников </w:t>
      </w:r>
      <w:r w:rsidRPr="0055093E">
        <w:rPr>
          <w:rFonts w:ascii="Times New Roman" w:eastAsia="Times New Roman" w:hAnsi="Times New Roman" w:cs="Times New Roman"/>
          <w:sz w:val="24"/>
          <w:szCs w:val="24"/>
          <w:shd w:val="clear" w:color="auto" w:fill="FFFFFF"/>
          <w:lang w:eastAsia="ru-RU"/>
        </w:rPr>
        <w:t>в МБОУ СОШ № 23;</w:t>
      </w:r>
    </w:p>
    <w:p w14:paraId="4BCCC833" w14:textId="45D712F1"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w:t>
      </w:r>
      <w:r w:rsidR="00044E60">
        <w:rPr>
          <w:rFonts w:ascii="Times New Roman" w:eastAsia="Times New Roman" w:hAnsi="Times New Roman" w:cs="Times New Roman"/>
          <w:sz w:val="24"/>
          <w:szCs w:val="24"/>
          <w:shd w:val="clear" w:color="auto" w:fill="FFFFFF"/>
          <w:lang w:eastAsia="ru-RU"/>
        </w:rPr>
        <w:t xml:space="preserve"> з</w:t>
      </w:r>
      <w:r w:rsidRPr="0055093E">
        <w:rPr>
          <w:rFonts w:ascii="Times New Roman" w:eastAsia="Times New Roman" w:hAnsi="Times New Roman" w:cs="Times New Roman"/>
          <w:sz w:val="24"/>
          <w:szCs w:val="24"/>
          <w:shd w:val="clear" w:color="auto" w:fill="FFFFFF"/>
          <w:lang w:eastAsia="ru-RU"/>
        </w:rPr>
        <w:t>амена освещения на светодиодное в СОШ № 19 (более 400 светильников), МБОУ СОШ № 5, МБОУ СОШ № 7, МБДОУ ДС № 9, ООШ № 20, МБУ ДО ДДТ № 2</w:t>
      </w:r>
      <w:r w:rsidR="00044E60">
        <w:rPr>
          <w:rFonts w:ascii="Times New Roman" w:eastAsia="Times New Roman" w:hAnsi="Times New Roman" w:cs="Times New Roman"/>
          <w:sz w:val="24"/>
          <w:szCs w:val="24"/>
          <w:shd w:val="clear" w:color="auto" w:fill="FFFFFF"/>
          <w:lang w:eastAsia="ru-RU"/>
        </w:rPr>
        <w:t xml:space="preserve"> </w:t>
      </w:r>
      <w:r w:rsidRPr="0055093E">
        <w:rPr>
          <w:rFonts w:ascii="Times New Roman" w:eastAsia="Times New Roman" w:hAnsi="Times New Roman" w:cs="Times New Roman"/>
          <w:sz w:val="24"/>
          <w:szCs w:val="24"/>
          <w:shd w:val="clear" w:color="auto" w:fill="FFFFFF"/>
          <w:lang w:eastAsia="ru-RU"/>
        </w:rPr>
        <w:t>(более 200 светильников), клуб «Пламя» (при МБОУ СОШ № 19).</w:t>
      </w:r>
      <w:r w:rsidRPr="0055093E">
        <w:rPr>
          <w:rFonts w:ascii="Times New Roman" w:hAnsi="Times New Roman" w:cs="Times New Roman"/>
          <w:sz w:val="24"/>
          <w:szCs w:val="24"/>
        </w:rPr>
        <w:t xml:space="preserve"> Освещение светодиодными светильниками сокращает в 10 раз потребление электроэнергии по сравнению с лампами накаливания,</w:t>
      </w:r>
      <w:r w:rsidR="00950660">
        <w:rPr>
          <w:rFonts w:ascii="Times New Roman" w:hAnsi="Times New Roman" w:cs="Times New Roman"/>
          <w:sz w:val="24"/>
          <w:szCs w:val="24"/>
        </w:rPr>
        <w:t xml:space="preserve"> в</w:t>
      </w:r>
      <w:r w:rsidRPr="0055093E">
        <w:rPr>
          <w:rFonts w:ascii="Times New Roman" w:hAnsi="Times New Roman" w:cs="Times New Roman"/>
          <w:sz w:val="24"/>
          <w:szCs w:val="24"/>
        </w:rPr>
        <w:t xml:space="preserve"> 2-3 раза – энергосберегающими лампами;</w:t>
      </w:r>
    </w:p>
    <w:p w14:paraId="0A29308F" w14:textId="396A9A13"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w:t>
      </w:r>
      <w:r w:rsidR="00044E60">
        <w:rPr>
          <w:rFonts w:ascii="Times New Roman" w:eastAsia="Times New Roman" w:hAnsi="Times New Roman" w:cs="Times New Roman"/>
          <w:sz w:val="24"/>
          <w:szCs w:val="24"/>
          <w:shd w:val="clear" w:color="auto" w:fill="FFFFFF"/>
          <w:lang w:eastAsia="ru-RU"/>
        </w:rPr>
        <w:t xml:space="preserve"> у</w:t>
      </w:r>
      <w:r w:rsidRPr="0055093E">
        <w:rPr>
          <w:rFonts w:ascii="Times New Roman" w:eastAsia="Times New Roman" w:hAnsi="Times New Roman" w:cs="Times New Roman"/>
          <w:sz w:val="24"/>
          <w:szCs w:val="24"/>
          <w:shd w:val="clear" w:color="auto" w:fill="FFFFFF"/>
          <w:lang w:eastAsia="ru-RU"/>
        </w:rPr>
        <w:t xml:space="preserve">становка </w:t>
      </w:r>
      <w:proofErr w:type="spellStart"/>
      <w:r w:rsidRPr="0055093E">
        <w:rPr>
          <w:rFonts w:ascii="Times New Roman" w:eastAsia="Times New Roman" w:hAnsi="Times New Roman" w:cs="Times New Roman"/>
          <w:sz w:val="24"/>
          <w:szCs w:val="24"/>
          <w:shd w:val="clear" w:color="auto" w:fill="FFFFFF"/>
          <w:lang w:eastAsia="ru-RU"/>
        </w:rPr>
        <w:t>рециркуляторов</w:t>
      </w:r>
      <w:proofErr w:type="spellEnd"/>
      <w:r w:rsidRPr="0055093E">
        <w:rPr>
          <w:rFonts w:ascii="Times New Roman" w:eastAsia="Times New Roman" w:hAnsi="Times New Roman" w:cs="Times New Roman"/>
          <w:sz w:val="24"/>
          <w:szCs w:val="24"/>
          <w:shd w:val="clear" w:color="auto" w:fill="FFFFFF"/>
          <w:lang w:eastAsia="ru-RU"/>
        </w:rPr>
        <w:t xml:space="preserve"> произведена в МБОУ СОШ № 3;</w:t>
      </w:r>
    </w:p>
    <w:p w14:paraId="6938A43B" w14:textId="5AC71606"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 xml:space="preserve">- </w:t>
      </w:r>
      <w:r w:rsidR="00044E60">
        <w:rPr>
          <w:rFonts w:ascii="Times New Roman" w:eastAsia="Times New Roman" w:hAnsi="Times New Roman" w:cs="Times New Roman"/>
          <w:sz w:val="24"/>
          <w:szCs w:val="24"/>
          <w:shd w:val="clear" w:color="auto" w:fill="FFFFFF"/>
          <w:lang w:eastAsia="ru-RU"/>
        </w:rPr>
        <w:t>п</w:t>
      </w:r>
      <w:r w:rsidRPr="0055093E">
        <w:rPr>
          <w:rFonts w:ascii="Times New Roman" w:eastAsia="Times New Roman" w:hAnsi="Times New Roman" w:cs="Times New Roman"/>
          <w:sz w:val="24"/>
          <w:szCs w:val="24"/>
          <w:shd w:val="clear" w:color="auto" w:fill="FFFFFF"/>
          <w:lang w:eastAsia="ru-RU"/>
        </w:rPr>
        <w:t xml:space="preserve">роизведена замена электрического счетчика и перенос его в вводно-распределительное устройство. </w:t>
      </w:r>
      <w:proofErr w:type="gramStart"/>
      <w:r w:rsidRPr="0055093E">
        <w:rPr>
          <w:rFonts w:ascii="Times New Roman" w:eastAsia="Times New Roman" w:hAnsi="Times New Roman" w:cs="Times New Roman"/>
          <w:sz w:val="24"/>
          <w:szCs w:val="24"/>
          <w:shd w:val="clear" w:color="auto" w:fill="FFFFFF"/>
          <w:lang w:eastAsia="ru-RU"/>
        </w:rPr>
        <w:t>ВРУ</w:t>
      </w:r>
      <w:proofErr w:type="gramEnd"/>
      <w:r w:rsidRPr="0055093E">
        <w:rPr>
          <w:rFonts w:ascii="Times New Roman" w:eastAsia="Times New Roman" w:hAnsi="Times New Roman" w:cs="Times New Roman"/>
          <w:sz w:val="24"/>
          <w:szCs w:val="24"/>
          <w:shd w:val="clear" w:color="auto" w:fill="FFFFFF"/>
          <w:lang w:eastAsia="ru-RU"/>
        </w:rPr>
        <w:t xml:space="preserve"> монтируют на вводе электрических сетей определённого числа потребителей. Выполняет функцию распределения по ним электроэнергии и отключения во время аварийной ситуации (замыкание, какая-либо неисправность). При проведении ремонта </w:t>
      </w:r>
      <w:proofErr w:type="gramStart"/>
      <w:r w:rsidRPr="0055093E">
        <w:rPr>
          <w:rFonts w:ascii="Times New Roman" w:eastAsia="Times New Roman" w:hAnsi="Times New Roman" w:cs="Times New Roman"/>
          <w:sz w:val="24"/>
          <w:szCs w:val="24"/>
          <w:shd w:val="clear" w:color="auto" w:fill="FFFFFF"/>
          <w:lang w:eastAsia="ru-RU"/>
        </w:rPr>
        <w:t>ВРУ</w:t>
      </w:r>
      <w:proofErr w:type="gramEnd"/>
      <w:r w:rsidRPr="0055093E">
        <w:rPr>
          <w:rFonts w:ascii="Times New Roman" w:eastAsia="Times New Roman" w:hAnsi="Times New Roman" w:cs="Times New Roman"/>
          <w:sz w:val="24"/>
          <w:szCs w:val="24"/>
          <w:shd w:val="clear" w:color="auto" w:fill="FFFFFF"/>
          <w:lang w:eastAsia="ru-RU"/>
        </w:rPr>
        <w:t xml:space="preserve"> позволяет полностью отключить электрическую цепь в учреждении. Данные работы произведены в МБДОУ ДС № 5 и в здании начальной школы МБОУ СОШ № 7;</w:t>
      </w:r>
    </w:p>
    <w:p w14:paraId="3D0153CF" w14:textId="27E3776B"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w:t>
      </w:r>
      <w:r w:rsidR="00044E60">
        <w:rPr>
          <w:rFonts w:ascii="Times New Roman" w:eastAsia="Times New Roman" w:hAnsi="Times New Roman" w:cs="Times New Roman"/>
          <w:sz w:val="24"/>
          <w:szCs w:val="24"/>
          <w:shd w:val="clear" w:color="auto" w:fill="FFFFFF"/>
          <w:lang w:eastAsia="ru-RU"/>
        </w:rPr>
        <w:t xml:space="preserve"> </w:t>
      </w:r>
      <w:r w:rsidRPr="0055093E">
        <w:rPr>
          <w:rFonts w:ascii="Times New Roman" w:eastAsia="Times New Roman" w:hAnsi="Times New Roman" w:cs="Times New Roman"/>
          <w:sz w:val="24"/>
          <w:szCs w:val="24"/>
          <w:shd w:val="clear" w:color="auto" w:fill="FFFFFF"/>
          <w:lang w:eastAsia="ru-RU"/>
        </w:rPr>
        <w:t>в МБУ «ЦБ» и МБОУ СОШ № 3 произведены работы по аварийному восстановлению освещения;</w:t>
      </w:r>
    </w:p>
    <w:p w14:paraId="76F90702" w14:textId="7AA5108A"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 xml:space="preserve">- </w:t>
      </w:r>
      <w:r w:rsidR="00044E60">
        <w:rPr>
          <w:rFonts w:ascii="Times New Roman" w:eastAsia="Times New Roman" w:hAnsi="Times New Roman" w:cs="Times New Roman"/>
          <w:sz w:val="24"/>
          <w:szCs w:val="24"/>
          <w:shd w:val="clear" w:color="auto" w:fill="FFFFFF"/>
          <w:lang w:eastAsia="ru-RU"/>
        </w:rPr>
        <w:t>э</w:t>
      </w:r>
      <w:r w:rsidRPr="0055093E">
        <w:rPr>
          <w:rFonts w:ascii="Times New Roman" w:eastAsia="Times New Roman" w:hAnsi="Times New Roman" w:cs="Times New Roman"/>
          <w:sz w:val="24"/>
          <w:szCs w:val="24"/>
          <w:shd w:val="clear" w:color="auto" w:fill="FFFFFF"/>
          <w:lang w:eastAsia="ru-RU"/>
        </w:rPr>
        <w:t>лектр</w:t>
      </w:r>
      <w:r w:rsidR="00FF61C2">
        <w:rPr>
          <w:rFonts w:ascii="Times New Roman" w:eastAsia="Times New Roman" w:hAnsi="Times New Roman" w:cs="Times New Roman"/>
          <w:sz w:val="24"/>
          <w:szCs w:val="24"/>
          <w:shd w:val="clear" w:color="auto" w:fill="FFFFFF"/>
          <w:lang w:eastAsia="ru-RU"/>
        </w:rPr>
        <w:t xml:space="preserve">ическое </w:t>
      </w:r>
      <w:r w:rsidRPr="0055093E">
        <w:rPr>
          <w:rFonts w:ascii="Times New Roman" w:eastAsia="Times New Roman" w:hAnsi="Times New Roman" w:cs="Times New Roman"/>
          <w:sz w:val="24"/>
          <w:szCs w:val="24"/>
          <w:shd w:val="clear" w:color="auto" w:fill="FFFFFF"/>
          <w:lang w:eastAsia="ru-RU"/>
        </w:rPr>
        <w:t>отопление позволяет самостоятельно регулировать уровень нагрева, не завися от официально принятых дат включения и отключения, регулирование температуры в отдельных помещениях в зависимости от погодных условий и собственных предпочтений. В 2021 году на данный вид отопления переведены МБОУ СОШ № 7, МБДОУ ДС № 10. Были установлены новые узлы учета с заменой электропроводки;</w:t>
      </w:r>
    </w:p>
    <w:p w14:paraId="4A8EDDA0" w14:textId="7CB8FB4C"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w:t>
      </w:r>
      <w:r w:rsidR="00044E60">
        <w:rPr>
          <w:rFonts w:ascii="Times New Roman" w:eastAsia="Times New Roman" w:hAnsi="Times New Roman" w:cs="Times New Roman"/>
          <w:sz w:val="24"/>
          <w:szCs w:val="24"/>
          <w:shd w:val="clear" w:color="auto" w:fill="FFFFFF"/>
          <w:lang w:eastAsia="ru-RU"/>
        </w:rPr>
        <w:t xml:space="preserve"> п</w:t>
      </w:r>
      <w:r w:rsidRPr="0055093E">
        <w:rPr>
          <w:rFonts w:ascii="Times New Roman" w:eastAsia="Times New Roman" w:hAnsi="Times New Roman" w:cs="Times New Roman"/>
          <w:sz w:val="24"/>
          <w:szCs w:val="24"/>
          <w:shd w:val="clear" w:color="auto" w:fill="FFFFFF"/>
          <w:lang w:eastAsia="ru-RU"/>
        </w:rPr>
        <w:t xml:space="preserve">роведена новая линия электропередач для нужд МБОУ СОШ № 7 </w:t>
      </w:r>
      <w:proofErr w:type="spellStart"/>
      <w:r w:rsidR="00044E60">
        <w:rPr>
          <w:rFonts w:ascii="Times New Roman" w:eastAsia="Times New Roman" w:hAnsi="Times New Roman" w:cs="Times New Roman"/>
          <w:sz w:val="24"/>
          <w:szCs w:val="24"/>
          <w:shd w:val="clear" w:color="auto" w:fill="FFFFFF"/>
          <w:lang w:eastAsia="ru-RU"/>
        </w:rPr>
        <w:t>н</w:t>
      </w:r>
      <w:r w:rsidRPr="0055093E">
        <w:rPr>
          <w:rFonts w:ascii="Times New Roman" w:eastAsia="Times New Roman" w:hAnsi="Times New Roman" w:cs="Times New Roman"/>
          <w:sz w:val="24"/>
          <w:szCs w:val="24"/>
          <w:shd w:val="clear" w:color="auto" w:fill="FFFFFF"/>
          <w:lang w:eastAsia="ru-RU"/>
        </w:rPr>
        <w:t>п</w:t>
      </w:r>
      <w:proofErr w:type="spellEnd"/>
      <w:r w:rsidRPr="0055093E">
        <w:rPr>
          <w:rFonts w:ascii="Times New Roman" w:eastAsia="Times New Roman" w:hAnsi="Times New Roman" w:cs="Times New Roman"/>
          <w:sz w:val="24"/>
          <w:szCs w:val="24"/>
          <w:shd w:val="clear" w:color="auto" w:fill="FFFFFF"/>
          <w:lang w:eastAsia="ru-RU"/>
        </w:rPr>
        <w:t>.</w:t>
      </w:r>
      <w:r w:rsidR="00044E60">
        <w:rPr>
          <w:rFonts w:ascii="Times New Roman" w:eastAsia="Times New Roman" w:hAnsi="Times New Roman" w:cs="Times New Roman"/>
          <w:sz w:val="24"/>
          <w:szCs w:val="24"/>
          <w:shd w:val="clear" w:color="auto" w:fill="FFFFFF"/>
          <w:lang w:eastAsia="ru-RU"/>
        </w:rPr>
        <w:t xml:space="preserve"> </w:t>
      </w:r>
      <w:proofErr w:type="spellStart"/>
      <w:r w:rsidRPr="0055093E">
        <w:rPr>
          <w:rFonts w:ascii="Times New Roman" w:eastAsia="Times New Roman" w:hAnsi="Times New Roman" w:cs="Times New Roman"/>
          <w:sz w:val="24"/>
          <w:szCs w:val="24"/>
          <w:shd w:val="clear" w:color="auto" w:fill="FFFFFF"/>
          <w:lang w:eastAsia="ru-RU"/>
        </w:rPr>
        <w:t>Корзуново</w:t>
      </w:r>
      <w:proofErr w:type="spellEnd"/>
      <w:r w:rsidRPr="0055093E">
        <w:rPr>
          <w:rFonts w:ascii="Times New Roman" w:eastAsia="Times New Roman" w:hAnsi="Times New Roman" w:cs="Times New Roman"/>
          <w:sz w:val="24"/>
          <w:szCs w:val="24"/>
          <w:shd w:val="clear" w:color="auto" w:fill="FFFFFF"/>
          <w:lang w:eastAsia="ru-RU"/>
        </w:rPr>
        <w:t>, а также монтаж линии электроснабжения на здании начальной школы МБОУ СОШ № 7;</w:t>
      </w:r>
    </w:p>
    <w:p w14:paraId="65D90D61" w14:textId="559683B0"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 xml:space="preserve">- </w:t>
      </w:r>
      <w:r w:rsidR="00044E60">
        <w:rPr>
          <w:rFonts w:ascii="Times New Roman" w:eastAsia="Times New Roman" w:hAnsi="Times New Roman" w:cs="Times New Roman"/>
          <w:sz w:val="24"/>
          <w:szCs w:val="24"/>
          <w:shd w:val="clear" w:color="auto" w:fill="FFFFFF"/>
          <w:lang w:eastAsia="ru-RU"/>
        </w:rPr>
        <w:t>б</w:t>
      </w:r>
      <w:r w:rsidRPr="0055093E">
        <w:rPr>
          <w:rFonts w:ascii="Times New Roman" w:eastAsia="Times New Roman" w:hAnsi="Times New Roman" w:cs="Times New Roman"/>
          <w:sz w:val="24"/>
          <w:szCs w:val="24"/>
          <w:shd w:val="clear" w:color="auto" w:fill="FFFFFF"/>
          <w:lang w:eastAsia="ru-RU"/>
        </w:rPr>
        <w:t>ыли установлены рекуператоры в МБДОУ ДС № 5, МБДОУ ДС № 10. Система рекуперации позволяет не только вентилировать воздух в помещении, она значительно экономит расходы на отопление, поскольку эффективно сокращает потери тепла. Рекуператор способен сохранить более 2/3 уходящего из помещения тепла, а это значит, что устройство вторично использует тепловую энергию в одном технологическом цикле.</w:t>
      </w:r>
    </w:p>
    <w:p w14:paraId="52E31C4D" w14:textId="273A5FFF"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w:t>
      </w:r>
      <w:r w:rsidR="00044E60">
        <w:rPr>
          <w:rFonts w:ascii="Times New Roman" w:eastAsia="Times New Roman" w:hAnsi="Times New Roman" w:cs="Times New Roman"/>
          <w:sz w:val="24"/>
          <w:szCs w:val="24"/>
          <w:shd w:val="clear" w:color="auto" w:fill="FFFFFF"/>
          <w:lang w:eastAsia="ru-RU"/>
        </w:rPr>
        <w:t xml:space="preserve"> п</w:t>
      </w:r>
      <w:r w:rsidRPr="0055093E">
        <w:rPr>
          <w:rFonts w:ascii="Times New Roman" w:eastAsia="Times New Roman" w:hAnsi="Times New Roman" w:cs="Times New Roman"/>
          <w:sz w:val="24"/>
          <w:szCs w:val="24"/>
          <w:shd w:val="clear" w:color="auto" w:fill="FFFFFF"/>
          <w:lang w:eastAsia="ru-RU"/>
        </w:rPr>
        <w:t>роизведены работы по ремонту электроосвещения в МБДОУ ДС №</w:t>
      </w:r>
      <w:r w:rsidR="00E36C13">
        <w:rPr>
          <w:rFonts w:ascii="Times New Roman" w:eastAsia="Times New Roman" w:hAnsi="Times New Roman" w:cs="Times New Roman"/>
          <w:sz w:val="24"/>
          <w:szCs w:val="24"/>
          <w:shd w:val="clear" w:color="auto" w:fill="FFFFFF"/>
          <w:lang w:eastAsia="ru-RU"/>
        </w:rPr>
        <w:t>№ 2,</w:t>
      </w:r>
      <w:r w:rsidR="00BC6BD5">
        <w:rPr>
          <w:rFonts w:ascii="Times New Roman" w:eastAsia="Times New Roman" w:hAnsi="Times New Roman" w:cs="Times New Roman"/>
          <w:sz w:val="24"/>
          <w:szCs w:val="24"/>
          <w:shd w:val="clear" w:color="auto" w:fill="FFFFFF"/>
          <w:lang w:eastAsia="ru-RU"/>
        </w:rPr>
        <w:t xml:space="preserve"> </w:t>
      </w:r>
      <w:r w:rsidRPr="0055093E">
        <w:rPr>
          <w:rFonts w:ascii="Times New Roman" w:eastAsia="Times New Roman" w:hAnsi="Times New Roman" w:cs="Times New Roman"/>
          <w:sz w:val="24"/>
          <w:szCs w:val="24"/>
          <w:shd w:val="clear" w:color="auto" w:fill="FFFFFF"/>
          <w:lang w:eastAsia="ru-RU"/>
        </w:rPr>
        <w:t>4,</w:t>
      </w:r>
      <w:r w:rsidR="00BC6BD5">
        <w:rPr>
          <w:rFonts w:ascii="Times New Roman" w:eastAsia="Times New Roman" w:hAnsi="Times New Roman" w:cs="Times New Roman"/>
          <w:sz w:val="24"/>
          <w:szCs w:val="24"/>
          <w:shd w:val="clear" w:color="auto" w:fill="FFFFFF"/>
          <w:lang w:eastAsia="ru-RU"/>
        </w:rPr>
        <w:t xml:space="preserve"> </w:t>
      </w:r>
      <w:r w:rsidRPr="0055093E">
        <w:rPr>
          <w:rFonts w:ascii="Times New Roman" w:eastAsia="Times New Roman" w:hAnsi="Times New Roman" w:cs="Times New Roman"/>
          <w:sz w:val="24"/>
          <w:szCs w:val="24"/>
          <w:shd w:val="clear" w:color="auto" w:fill="FFFFFF"/>
          <w:lang w:eastAsia="ru-RU"/>
        </w:rPr>
        <w:t>6, СОШ № 22;</w:t>
      </w:r>
    </w:p>
    <w:p w14:paraId="6DC19C8C" w14:textId="4CAAA5CA"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lang w:eastAsia="ru-RU"/>
        </w:rPr>
      </w:pPr>
      <w:r w:rsidRPr="0055093E">
        <w:rPr>
          <w:rFonts w:ascii="Times New Roman" w:eastAsia="Times New Roman" w:hAnsi="Times New Roman" w:cs="Times New Roman"/>
          <w:sz w:val="24"/>
          <w:szCs w:val="24"/>
          <w:shd w:val="clear" w:color="auto" w:fill="FFFFFF"/>
          <w:lang w:eastAsia="ru-RU"/>
        </w:rPr>
        <w:t>-</w:t>
      </w:r>
      <w:r w:rsidRPr="0055093E">
        <w:rPr>
          <w:rFonts w:ascii="Times New Roman" w:eastAsia="Times New Roman" w:hAnsi="Times New Roman" w:cs="Times New Roman"/>
          <w:sz w:val="24"/>
          <w:szCs w:val="24"/>
          <w:lang w:eastAsia="ru-RU"/>
        </w:rPr>
        <w:t xml:space="preserve"> </w:t>
      </w:r>
      <w:r w:rsidR="00044E60">
        <w:rPr>
          <w:rFonts w:ascii="Times New Roman" w:eastAsia="Times New Roman" w:hAnsi="Times New Roman" w:cs="Times New Roman"/>
          <w:sz w:val="24"/>
          <w:szCs w:val="24"/>
          <w:lang w:eastAsia="ru-RU"/>
        </w:rPr>
        <w:t>с</w:t>
      </w:r>
      <w:r w:rsidRPr="0055093E">
        <w:rPr>
          <w:rFonts w:ascii="Times New Roman" w:eastAsia="Times New Roman" w:hAnsi="Times New Roman" w:cs="Times New Roman"/>
          <w:sz w:val="24"/>
          <w:szCs w:val="24"/>
          <w:lang w:eastAsia="ru-RU"/>
        </w:rPr>
        <w:t xml:space="preserve">отрудниками МБУ «РЭС» проводились работы по установке электроснабжения на объекте «Новое кладбище МОГП Никель в районе 3 км автодороги </w:t>
      </w:r>
      <w:proofErr w:type="gramStart"/>
      <w:r w:rsidRPr="0055093E">
        <w:rPr>
          <w:rFonts w:ascii="Times New Roman" w:eastAsia="Times New Roman" w:hAnsi="Times New Roman" w:cs="Times New Roman"/>
          <w:sz w:val="24"/>
          <w:szCs w:val="24"/>
          <w:lang w:eastAsia="ru-RU"/>
        </w:rPr>
        <w:t>Никель-Приречный</w:t>
      </w:r>
      <w:proofErr w:type="gramEnd"/>
      <w:r w:rsidRPr="0055093E">
        <w:rPr>
          <w:rFonts w:ascii="Times New Roman" w:eastAsia="Times New Roman" w:hAnsi="Times New Roman" w:cs="Times New Roman"/>
          <w:sz w:val="24"/>
          <w:szCs w:val="24"/>
          <w:lang w:eastAsia="ru-RU"/>
        </w:rPr>
        <w:t xml:space="preserve"> Печенгского района Мурманской области»;</w:t>
      </w:r>
    </w:p>
    <w:p w14:paraId="379F9A40" w14:textId="4581917D"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lang w:eastAsia="ru-RU"/>
        </w:rPr>
      </w:pPr>
      <w:r w:rsidRPr="0055093E">
        <w:rPr>
          <w:rFonts w:ascii="Times New Roman" w:eastAsia="Times New Roman" w:hAnsi="Times New Roman" w:cs="Times New Roman"/>
          <w:sz w:val="24"/>
          <w:szCs w:val="24"/>
          <w:lang w:eastAsia="ru-RU"/>
        </w:rPr>
        <w:t>-</w:t>
      </w:r>
      <w:r w:rsidR="00044E60">
        <w:rPr>
          <w:rFonts w:ascii="Times New Roman" w:eastAsia="Times New Roman" w:hAnsi="Times New Roman" w:cs="Times New Roman"/>
          <w:sz w:val="24"/>
          <w:szCs w:val="24"/>
          <w:lang w:eastAsia="ru-RU"/>
        </w:rPr>
        <w:t xml:space="preserve"> </w:t>
      </w:r>
      <w:proofErr w:type="spellStart"/>
      <w:r w:rsidR="00044E60">
        <w:rPr>
          <w:rFonts w:ascii="Times New Roman" w:eastAsia="Times New Roman" w:hAnsi="Times New Roman" w:cs="Times New Roman"/>
          <w:sz w:val="24"/>
          <w:szCs w:val="24"/>
          <w:lang w:eastAsia="ru-RU"/>
        </w:rPr>
        <w:t>н</w:t>
      </w:r>
      <w:r w:rsidR="00BC6BD5">
        <w:rPr>
          <w:rFonts w:ascii="Times New Roman" w:eastAsia="Times New Roman" w:hAnsi="Times New Roman" w:cs="Times New Roman"/>
          <w:sz w:val="24"/>
          <w:szCs w:val="24"/>
          <w:lang w:eastAsia="ru-RU"/>
        </w:rPr>
        <w:t>.</w:t>
      </w:r>
      <w:r w:rsidR="00044E60">
        <w:rPr>
          <w:rFonts w:ascii="Times New Roman" w:eastAsia="Times New Roman" w:hAnsi="Times New Roman" w:cs="Times New Roman"/>
          <w:sz w:val="24"/>
          <w:szCs w:val="24"/>
          <w:lang w:eastAsia="ru-RU"/>
        </w:rPr>
        <w:t>п</w:t>
      </w:r>
      <w:proofErr w:type="spellEnd"/>
      <w:r w:rsidR="00044E60">
        <w:rPr>
          <w:rFonts w:ascii="Times New Roman" w:eastAsia="Times New Roman" w:hAnsi="Times New Roman" w:cs="Times New Roman"/>
          <w:sz w:val="24"/>
          <w:szCs w:val="24"/>
          <w:lang w:eastAsia="ru-RU"/>
        </w:rPr>
        <w:t xml:space="preserve">. </w:t>
      </w:r>
      <w:proofErr w:type="gramStart"/>
      <w:r w:rsidRPr="0055093E">
        <w:rPr>
          <w:rFonts w:ascii="Times New Roman" w:eastAsia="Times New Roman" w:hAnsi="Times New Roman" w:cs="Times New Roman"/>
          <w:sz w:val="24"/>
          <w:szCs w:val="24"/>
          <w:lang w:eastAsia="ru-RU"/>
        </w:rPr>
        <w:t>Верхнее</w:t>
      </w:r>
      <w:proofErr w:type="gramEnd"/>
      <w:r w:rsidRPr="0055093E">
        <w:rPr>
          <w:rFonts w:ascii="Times New Roman" w:eastAsia="Times New Roman" w:hAnsi="Times New Roman" w:cs="Times New Roman"/>
          <w:sz w:val="24"/>
          <w:szCs w:val="24"/>
          <w:lang w:eastAsia="ru-RU"/>
        </w:rPr>
        <w:t xml:space="preserve"> </w:t>
      </w:r>
      <w:proofErr w:type="spellStart"/>
      <w:r w:rsidRPr="0055093E">
        <w:rPr>
          <w:rFonts w:ascii="Times New Roman" w:eastAsia="Times New Roman" w:hAnsi="Times New Roman" w:cs="Times New Roman"/>
          <w:sz w:val="24"/>
          <w:szCs w:val="24"/>
          <w:lang w:eastAsia="ru-RU"/>
        </w:rPr>
        <w:t>Луостари</w:t>
      </w:r>
      <w:proofErr w:type="spellEnd"/>
      <w:r w:rsidRPr="0055093E">
        <w:rPr>
          <w:rFonts w:ascii="Times New Roman" w:eastAsia="Times New Roman" w:hAnsi="Times New Roman" w:cs="Times New Roman"/>
          <w:sz w:val="24"/>
          <w:szCs w:val="24"/>
          <w:lang w:eastAsia="ru-RU"/>
        </w:rPr>
        <w:t xml:space="preserve"> </w:t>
      </w:r>
      <w:r w:rsidR="00044E60">
        <w:rPr>
          <w:rFonts w:ascii="Times New Roman" w:eastAsia="Times New Roman" w:hAnsi="Times New Roman" w:cs="Times New Roman"/>
          <w:sz w:val="24"/>
          <w:szCs w:val="24"/>
          <w:lang w:eastAsia="ru-RU"/>
        </w:rPr>
        <w:t xml:space="preserve">- </w:t>
      </w:r>
      <w:r w:rsidRPr="0055093E">
        <w:rPr>
          <w:rFonts w:ascii="Times New Roman" w:eastAsia="Times New Roman" w:hAnsi="Times New Roman" w:cs="Times New Roman"/>
          <w:sz w:val="24"/>
          <w:szCs w:val="24"/>
          <w:lang w:eastAsia="ru-RU"/>
        </w:rPr>
        <w:t>оборудована электроснабжением автобусная остановка;</w:t>
      </w:r>
    </w:p>
    <w:p w14:paraId="2C6CCD22" w14:textId="10D9D2E3" w:rsidR="007B1431" w:rsidRPr="009E119F"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lang w:eastAsia="ru-RU"/>
        </w:rPr>
        <w:t>-</w:t>
      </w:r>
      <w:r w:rsidR="00044E60">
        <w:rPr>
          <w:rFonts w:ascii="Times New Roman" w:eastAsia="Times New Roman" w:hAnsi="Times New Roman" w:cs="Times New Roman"/>
          <w:sz w:val="24"/>
          <w:szCs w:val="24"/>
          <w:lang w:eastAsia="ru-RU"/>
        </w:rPr>
        <w:t xml:space="preserve"> в</w:t>
      </w:r>
      <w:r w:rsidRPr="0055093E">
        <w:rPr>
          <w:rFonts w:ascii="Times New Roman" w:hAnsi="Times New Roman" w:cs="Times New Roman"/>
          <w:sz w:val="24"/>
          <w:szCs w:val="24"/>
        </w:rPr>
        <w:t xml:space="preserve">ыполнены работы по установке освещения дворовой территории в </w:t>
      </w:r>
      <w:proofErr w:type="spellStart"/>
      <w:r w:rsidRPr="0055093E">
        <w:rPr>
          <w:rFonts w:ascii="Times New Roman" w:hAnsi="Times New Roman" w:cs="Times New Roman"/>
          <w:sz w:val="24"/>
          <w:szCs w:val="24"/>
        </w:rPr>
        <w:t>п</w:t>
      </w:r>
      <w:r w:rsidR="00BC6BD5">
        <w:rPr>
          <w:rFonts w:ascii="Times New Roman" w:hAnsi="Times New Roman" w:cs="Times New Roman"/>
          <w:sz w:val="24"/>
          <w:szCs w:val="24"/>
        </w:rPr>
        <w:t>.</w:t>
      </w:r>
      <w:r w:rsidR="00044E60">
        <w:rPr>
          <w:rFonts w:ascii="Times New Roman" w:hAnsi="Times New Roman" w:cs="Times New Roman"/>
          <w:sz w:val="24"/>
          <w:szCs w:val="24"/>
        </w:rPr>
        <w:t>г</w:t>
      </w:r>
      <w:r w:rsidR="00BC6BD5">
        <w:rPr>
          <w:rFonts w:ascii="Times New Roman" w:hAnsi="Times New Roman" w:cs="Times New Roman"/>
          <w:sz w:val="24"/>
          <w:szCs w:val="24"/>
        </w:rPr>
        <w:t>.</w:t>
      </w:r>
      <w:r w:rsidR="00044E60">
        <w:rPr>
          <w:rFonts w:ascii="Times New Roman" w:hAnsi="Times New Roman" w:cs="Times New Roman"/>
          <w:sz w:val="24"/>
          <w:szCs w:val="24"/>
        </w:rPr>
        <w:t>т</w:t>
      </w:r>
      <w:proofErr w:type="spellEnd"/>
      <w:r w:rsidRPr="0055093E">
        <w:rPr>
          <w:rFonts w:ascii="Times New Roman" w:hAnsi="Times New Roman" w:cs="Times New Roman"/>
          <w:sz w:val="24"/>
          <w:szCs w:val="24"/>
        </w:rPr>
        <w:t xml:space="preserve">. Никель на ул. </w:t>
      </w:r>
      <w:proofErr w:type="gramStart"/>
      <w:r w:rsidRPr="0055093E">
        <w:rPr>
          <w:rFonts w:ascii="Times New Roman" w:hAnsi="Times New Roman" w:cs="Times New Roman"/>
          <w:sz w:val="24"/>
          <w:szCs w:val="24"/>
        </w:rPr>
        <w:t>Спортивная</w:t>
      </w:r>
      <w:proofErr w:type="gramEnd"/>
      <w:r w:rsidR="00044E60">
        <w:rPr>
          <w:rFonts w:ascii="Times New Roman" w:hAnsi="Times New Roman" w:cs="Times New Roman"/>
          <w:sz w:val="24"/>
          <w:szCs w:val="24"/>
        </w:rPr>
        <w:t>, д.</w:t>
      </w:r>
      <w:r w:rsidRPr="0055093E">
        <w:rPr>
          <w:rFonts w:ascii="Times New Roman" w:hAnsi="Times New Roman" w:cs="Times New Roman"/>
          <w:sz w:val="24"/>
          <w:szCs w:val="24"/>
        </w:rPr>
        <w:t xml:space="preserve"> 1б</w:t>
      </w:r>
      <w:r w:rsidRPr="009E119F">
        <w:t>.</w:t>
      </w:r>
    </w:p>
    <w:p w14:paraId="4273522A" w14:textId="52B3B2A7" w:rsidR="007B1431" w:rsidRPr="009E119F" w:rsidRDefault="007B1431" w:rsidP="00BC6BD5">
      <w:pPr>
        <w:tabs>
          <w:tab w:val="left" w:pos="993"/>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proofErr w:type="gramStart"/>
      <w:r w:rsidRPr="0055093E">
        <w:rPr>
          <w:rFonts w:ascii="Times New Roman" w:eastAsia="Times New Roman" w:hAnsi="Times New Roman" w:cs="Times New Roman"/>
          <w:sz w:val="24"/>
          <w:szCs w:val="24"/>
          <w:shd w:val="clear" w:color="auto" w:fill="FFFFFF"/>
          <w:lang w:eastAsia="ru-RU"/>
        </w:rPr>
        <w:t xml:space="preserve">В 2021 году </w:t>
      </w:r>
      <w:r w:rsidRPr="0055093E">
        <w:rPr>
          <w:rFonts w:ascii="Times New Roman" w:eastAsia="Times New Roman" w:hAnsi="Times New Roman" w:cs="Times New Roman"/>
          <w:sz w:val="24"/>
          <w:szCs w:val="24"/>
          <w:u w:val="single"/>
          <w:shd w:val="clear" w:color="auto" w:fill="FFFFFF"/>
          <w:lang w:eastAsia="ru-RU"/>
        </w:rPr>
        <w:t>электротехнической службой</w:t>
      </w:r>
      <w:r w:rsidR="00044E60">
        <w:rPr>
          <w:rFonts w:ascii="Times New Roman" w:eastAsia="Times New Roman" w:hAnsi="Times New Roman" w:cs="Times New Roman"/>
          <w:sz w:val="24"/>
          <w:szCs w:val="24"/>
          <w:u w:val="single"/>
          <w:shd w:val="clear" w:color="auto" w:fill="FFFFFF"/>
          <w:lang w:eastAsia="ru-RU"/>
        </w:rPr>
        <w:t xml:space="preserve"> </w:t>
      </w:r>
      <w:r w:rsidRPr="0055093E">
        <w:rPr>
          <w:rFonts w:ascii="Times New Roman" w:eastAsia="Times New Roman" w:hAnsi="Times New Roman" w:cs="Times New Roman"/>
          <w:sz w:val="24"/>
          <w:szCs w:val="24"/>
          <w:shd w:val="clear" w:color="auto" w:fill="FFFFFF"/>
          <w:lang w:eastAsia="ru-RU"/>
        </w:rPr>
        <w:t>МБУ «РЭС» проводились текущие, заявочные и планово-предупредительные пров</w:t>
      </w:r>
      <w:r w:rsidR="00FF61C2">
        <w:rPr>
          <w:rFonts w:ascii="Times New Roman" w:eastAsia="Times New Roman" w:hAnsi="Times New Roman" w:cs="Times New Roman"/>
          <w:sz w:val="24"/>
          <w:szCs w:val="24"/>
          <w:shd w:val="clear" w:color="auto" w:fill="FFFFFF"/>
          <w:lang w:eastAsia="ru-RU"/>
        </w:rPr>
        <w:t>ерки</w:t>
      </w:r>
      <w:r w:rsidRPr="0055093E">
        <w:rPr>
          <w:rFonts w:ascii="Times New Roman" w:eastAsia="Times New Roman" w:hAnsi="Times New Roman" w:cs="Times New Roman"/>
          <w:sz w:val="24"/>
          <w:szCs w:val="24"/>
          <w:shd w:val="clear" w:color="auto" w:fill="FFFFFF"/>
          <w:lang w:eastAsia="ru-RU"/>
        </w:rPr>
        <w:t xml:space="preserve">, ревизия распределительных коробок, проведение занятий для персонала муниципальных учреждений </w:t>
      </w:r>
      <w:r w:rsidR="00044E60">
        <w:rPr>
          <w:rFonts w:ascii="Times New Roman" w:eastAsia="Times New Roman" w:hAnsi="Times New Roman" w:cs="Times New Roman"/>
          <w:sz w:val="24"/>
          <w:szCs w:val="24"/>
          <w:shd w:val="clear" w:color="auto" w:fill="FFFFFF"/>
          <w:lang w:eastAsia="ru-RU"/>
        </w:rPr>
        <w:t>П</w:t>
      </w:r>
      <w:r w:rsidRPr="0055093E">
        <w:rPr>
          <w:rFonts w:ascii="Times New Roman" w:eastAsia="Times New Roman" w:hAnsi="Times New Roman" w:cs="Times New Roman"/>
          <w:sz w:val="24"/>
          <w:szCs w:val="24"/>
          <w:shd w:val="clear" w:color="auto" w:fill="FFFFFF"/>
          <w:lang w:eastAsia="ru-RU"/>
        </w:rPr>
        <w:t>еченгск</w:t>
      </w:r>
      <w:r w:rsidR="00FF61C2">
        <w:rPr>
          <w:rFonts w:ascii="Times New Roman" w:eastAsia="Times New Roman" w:hAnsi="Times New Roman" w:cs="Times New Roman"/>
          <w:sz w:val="24"/>
          <w:szCs w:val="24"/>
          <w:shd w:val="clear" w:color="auto" w:fill="FFFFFF"/>
          <w:lang w:eastAsia="ru-RU"/>
        </w:rPr>
        <w:t>ого</w:t>
      </w:r>
      <w:r w:rsidRPr="0055093E">
        <w:rPr>
          <w:rFonts w:ascii="Times New Roman" w:eastAsia="Times New Roman" w:hAnsi="Times New Roman" w:cs="Times New Roman"/>
          <w:sz w:val="24"/>
          <w:szCs w:val="24"/>
          <w:shd w:val="clear" w:color="auto" w:fill="FFFFFF"/>
          <w:lang w:eastAsia="ru-RU"/>
        </w:rPr>
        <w:t xml:space="preserve"> муниципальн</w:t>
      </w:r>
      <w:r w:rsidR="00FF61C2">
        <w:rPr>
          <w:rFonts w:ascii="Times New Roman" w:eastAsia="Times New Roman" w:hAnsi="Times New Roman" w:cs="Times New Roman"/>
          <w:sz w:val="24"/>
          <w:szCs w:val="24"/>
          <w:shd w:val="clear" w:color="auto" w:fill="FFFFFF"/>
          <w:lang w:eastAsia="ru-RU"/>
        </w:rPr>
        <w:t>ого</w:t>
      </w:r>
      <w:r w:rsidRPr="0055093E">
        <w:rPr>
          <w:rFonts w:ascii="Times New Roman" w:eastAsia="Times New Roman" w:hAnsi="Times New Roman" w:cs="Times New Roman"/>
          <w:sz w:val="24"/>
          <w:szCs w:val="24"/>
          <w:shd w:val="clear" w:color="auto" w:fill="FFFFFF"/>
          <w:lang w:eastAsia="ru-RU"/>
        </w:rPr>
        <w:t xml:space="preserve"> округ</w:t>
      </w:r>
      <w:r w:rsidR="00FF61C2">
        <w:rPr>
          <w:rFonts w:ascii="Times New Roman" w:eastAsia="Times New Roman" w:hAnsi="Times New Roman" w:cs="Times New Roman"/>
          <w:sz w:val="24"/>
          <w:szCs w:val="24"/>
          <w:shd w:val="clear" w:color="auto" w:fill="FFFFFF"/>
          <w:lang w:eastAsia="ru-RU"/>
        </w:rPr>
        <w:t>а</w:t>
      </w:r>
      <w:r w:rsidRPr="0055093E">
        <w:rPr>
          <w:rFonts w:ascii="Times New Roman" w:eastAsia="Times New Roman" w:hAnsi="Times New Roman" w:cs="Times New Roman"/>
          <w:sz w:val="24"/>
          <w:szCs w:val="24"/>
          <w:shd w:val="clear" w:color="auto" w:fill="FFFFFF"/>
          <w:lang w:eastAsia="ru-RU"/>
        </w:rPr>
        <w:t xml:space="preserve"> по проверке знаний техники безопасности по работе с электрическими установками (ЭУ), ремонты электрооборудования и электросетей, осмотры и ремонты щитков освещения, профилактические ремонты и осмотры РУ-0,4КВ, </w:t>
      </w:r>
      <w:r w:rsidRPr="0055093E">
        <w:rPr>
          <w:rFonts w:ascii="Times New Roman" w:eastAsia="Times New Roman" w:hAnsi="Times New Roman" w:cs="Times New Roman"/>
          <w:sz w:val="24"/>
          <w:szCs w:val="24"/>
          <w:shd w:val="clear" w:color="auto" w:fill="FFFFFF"/>
          <w:lang w:eastAsia="ru-RU"/>
        </w:rPr>
        <w:lastRenderedPageBreak/>
        <w:t xml:space="preserve">проверка состояния силовой и осветительной </w:t>
      </w:r>
      <w:r w:rsidR="00FF61C2">
        <w:rPr>
          <w:rFonts w:ascii="Times New Roman" w:eastAsia="Times New Roman" w:hAnsi="Times New Roman" w:cs="Times New Roman"/>
          <w:sz w:val="24"/>
          <w:szCs w:val="24"/>
          <w:shd w:val="clear" w:color="auto" w:fill="FFFFFF"/>
          <w:lang w:eastAsia="ru-RU"/>
        </w:rPr>
        <w:t>системы</w:t>
      </w:r>
      <w:r w:rsidRPr="0055093E">
        <w:rPr>
          <w:rFonts w:ascii="Times New Roman" w:eastAsia="Times New Roman" w:hAnsi="Times New Roman" w:cs="Times New Roman"/>
          <w:sz w:val="24"/>
          <w:szCs w:val="24"/>
          <w:shd w:val="clear" w:color="auto" w:fill="FFFFFF"/>
          <w:lang w:eastAsia="ru-RU"/>
        </w:rPr>
        <w:t xml:space="preserve"> на морально устаревшее</w:t>
      </w:r>
      <w:proofErr w:type="gramEnd"/>
      <w:r w:rsidRPr="0055093E">
        <w:rPr>
          <w:rFonts w:ascii="Times New Roman" w:eastAsia="Times New Roman" w:hAnsi="Times New Roman" w:cs="Times New Roman"/>
          <w:sz w:val="24"/>
          <w:szCs w:val="24"/>
          <w:shd w:val="clear" w:color="auto" w:fill="FFFFFF"/>
          <w:lang w:eastAsia="ru-RU"/>
        </w:rPr>
        <w:t xml:space="preserve"> оборудование.</w:t>
      </w:r>
    </w:p>
    <w:p w14:paraId="5D23E9ED" w14:textId="52D993A6"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044E60">
        <w:rPr>
          <w:rFonts w:ascii="Times New Roman" w:eastAsia="Times New Roman" w:hAnsi="Times New Roman" w:cs="Times New Roman"/>
          <w:sz w:val="24"/>
          <w:szCs w:val="24"/>
          <w:u w:val="single"/>
          <w:shd w:val="clear" w:color="auto" w:fill="FFFFFF"/>
          <w:lang w:eastAsia="ru-RU"/>
        </w:rPr>
        <w:t>Сантехнической службой,</w:t>
      </w:r>
      <w:r w:rsidRPr="0055093E">
        <w:rPr>
          <w:rFonts w:ascii="Times New Roman" w:eastAsia="Times New Roman" w:hAnsi="Times New Roman" w:cs="Times New Roman"/>
          <w:sz w:val="24"/>
          <w:szCs w:val="24"/>
          <w:shd w:val="clear" w:color="auto" w:fill="FFFFFF"/>
          <w:lang w:eastAsia="ru-RU"/>
        </w:rPr>
        <w:t xml:space="preserve"> кроме текущих заявок и работ, были произведены следующие мероприятия:</w:t>
      </w:r>
    </w:p>
    <w:p w14:paraId="45D20CAD" w14:textId="418B8337"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w:t>
      </w:r>
      <w:r w:rsidR="00044E60">
        <w:rPr>
          <w:rFonts w:ascii="Times New Roman" w:eastAsia="Times New Roman" w:hAnsi="Times New Roman" w:cs="Times New Roman"/>
          <w:sz w:val="24"/>
          <w:szCs w:val="24"/>
          <w:shd w:val="clear" w:color="auto" w:fill="FFFFFF"/>
          <w:lang w:eastAsia="ru-RU"/>
        </w:rPr>
        <w:t xml:space="preserve"> о</w:t>
      </w:r>
      <w:r w:rsidRPr="0055093E">
        <w:rPr>
          <w:rFonts w:ascii="Times New Roman" w:eastAsia="Times New Roman" w:hAnsi="Times New Roman" w:cs="Times New Roman"/>
          <w:sz w:val="24"/>
          <w:szCs w:val="24"/>
          <w:shd w:val="clear" w:color="auto" w:fill="FFFFFF"/>
          <w:lang w:eastAsia="ru-RU"/>
        </w:rPr>
        <w:t>чистка и ремонт кан</w:t>
      </w:r>
      <w:r w:rsidR="00FF61C2">
        <w:rPr>
          <w:rFonts w:ascii="Times New Roman" w:eastAsia="Times New Roman" w:hAnsi="Times New Roman" w:cs="Times New Roman"/>
          <w:sz w:val="24"/>
          <w:szCs w:val="24"/>
          <w:shd w:val="clear" w:color="auto" w:fill="FFFFFF"/>
          <w:lang w:eastAsia="ru-RU"/>
        </w:rPr>
        <w:t>ализационной системы в СОШ №№ 1,</w:t>
      </w:r>
      <w:r w:rsidR="00BC6BD5">
        <w:rPr>
          <w:rFonts w:ascii="Times New Roman" w:eastAsia="Times New Roman" w:hAnsi="Times New Roman" w:cs="Times New Roman"/>
          <w:sz w:val="24"/>
          <w:szCs w:val="24"/>
          <w:shd w:val="clear" w:color="auto" w:fill="FFFFFF"/>
          <w:lang w:eastAsia="ru-RU"/>
        </w:rPr>
        <w:t xml:space="preserve"> </w:t>
      </w:r>
      <w:r w:rsidRPr="0055093E">
        <w:rPr>
          <w:rFonts w:ascii="Times New Roman" w:eastAsia="Times New Roman" w:hAnsi="Times New Roman" w:cs="Times New Roman"/>
          <w:sz w:val="24"/>
          <w:szCs w:val="24"/>
          <w:shd w:val="clear" w:color="auto" w:fill="FFFFFF"/>
          <w:lang w:eastAsia="ru-RU"/>
        </w:rPr>
        <w:t>3,</w:t>
      </w:r>
      <w:r w:rsidR="00BC6BD5">
        <w:rPr>
          <w:rFonts w:ascii="Times New Roman" w:eastAsia="Times New Roman" w:hAnsi="Times New Roman" w:cs="Times New Roman"/>
          <w:sz w:val="24"/>
          <w:szCs w:val="24"/>
          <w:shd w:val="clear" w:color="auto" w:fill="FFFFFF"/>
          <w:lang w:eastAsia="ru-RU"/>
        </w:rPr>
        <w:t xml:space="preserve"> </w:t>
      </w:r>
      <w:r w:rsidRPr="0055093E">
        <w:rPr>
          <w:rFonts w:ascii="Times New Roman" w:eastAsia="Times New Roman" w:hAnsi="Times New Roman" w:cs="Times New Roman"/>
          <w:sz w:val="24"/>
          <w:szCs w:val="24"/>
          <w:shd w:val="clear" w:color="auto" w:fill="FFFFFF"/>
          <w:lang w:eastAsia="ru-RU"/>
        </w:rPr>
        <w:t>9,</w:t>
      </w:r>
      <w:r w:rsidR="00BC6BD5">
        <w:rPr>
          <w:rFonts w:ascii="Times New Roman" w:eastAsia="Times New Roman" w:hAnsi="Times New Roman" w:cs="Times New Roman"/>
          <w:sz w:val="24"/>
          <w:szCs w:val="24"/>
          <w:shd w:val="clear" w:color="auto" w:fill="FFFFFF"/>
          <w:lang w:eastAsia="ru-RU"/>
        </w:rPr>
        <w:t xml:space="preserve"> </w:t>
      </w:r>
      <w:r w:rsidR="00FF61C2">
        <w:rPr>
          <w:rFonts w:ascii="Times New Roman" w:eastAsia="Times New Roman" w:hAnsi="Times New Roman" w:cs="Times New Roman"/>
          <w:sz w:val="24"/>
          <w:szCs w:val="24"/>
          <w:shd w:val="clear" w:color="auto" w:fill="FFFFFF"/>
          <w:lang w:eastAsia="ru-RU"/>
        </w:rPr>
        <w:t xml:space="preserve">22, </w:t>
      </w:r>
      <w:r w:rsidRPr="0055093E">
        <w:rPr>
          <w:rFonts w:ascii="Times New Roman" w:eastAsia="Times New Roman" w:hAnsi="Times New Roman" w:cs="Times New Roman"/>
          <w:sz w:val="24"/>
          <w:szCs w:val="24"/>
          <w:shd w:val="clear" w:color="auto" w:fill="FFFFFF"/>
          <w:lang w:eastAsia="ru-RU"/>
        </w:rPr>
        <w:t>ООШ № 20, МБДОУ №</w:t>
      </w:r>
      <w:r w:rsidR="00FF61C2">
        <w:rPr>
          <w:rFonts w:ascii="Times New Roman" w:eastAsia="Times New Roman" w:hAnsi="Times New Roman" w:cs="Times New Roman"/>
          <w:sz w:val="24"/>
          <w:szCs w:val="24"/>
          <w:shd w:val="clear" w:color="auto" w:fill="FFFFFF"/>
          <w:lang w:eastAsia="ru-RU"/>
        </w:rPr>
        <w:t>№ 1,</w:t>
      </w:r>
      <w:r w:rsidR="00BC6BD5">
        <w:rPr>
          <w:rFonts w:ascii="Times New Roman" w:eastAsia="Times New Roman" w:hAnsi="Times New Roman" w:cs="Times New Roman"/>
          <w:sz w:val="24"/>
          <w:szCs w:val="24"/>
          <w:shd w:val="clear" w:color="auto" w:fill="FFFFFF"/>
          <w:lang w:eastAsia="ru-RU"/>
        </w:rPr>
        <w:t xml:space="preserve"> </w:t>
      </w:r>
      <w:r w:rsidR="00FF61C2">
        <w:rPr>
          <w:rFonts w:ascii="Times New Roman" w:eastAsia="Times New Roman" w:hAnsi="Times New Roman" w:cs="Times New Roman"/>
          <w:sz w:val="24"/>
          <w:szCs w:val="24"/>
          <w:shd w:val="clear" w:color="auto" w:fill="FFFFFF"/>
          <w:lang w:eastAsia="ru-RU"/>
        </w:rPr>
        <w:t>5,</w:t>
      </w:r>
      <w:r w:rsidR="00BC6BD5">
        <w:rPr>
          <w:rFonts w:ascii="Times New Roman" w:eastAsia="Times New Roman" w:hAnsi="Times New Roman" w:cs="Times New Roman"/>
          <w:sz w:val="24"/>
          <w:szCs w:val="24"/>
          <w:shd w:val="clear" w:color="auto" w:fill="FFFFFF"/>
          <w:lang w:eastAsia="ru-RU"/>
        </w:rPr>
        <w:t xml:space="preserve"> </w:t>
      </w:r>
      <w:r w:rsidR="00FF61C2">
        <w:rPr>
          <w:rFonts w:ascii="Times New Roman" w:eastAsia="Times New Roman" w:hAnsi="Times New Roman" w:cs="Times New Roman"/>
          <w:sz w:val="24"/>
          <w:szCs w:val="24"/>
          <w:shd w:val="clear" w:color="auto" w:fill="FFFFFF"/>
          <w:lang w:eastAsia="ru-RU"/>
        </w:rPr>
        <w:t>6,</w:t>
      </w:r>
      <w:r w:rsidR="00BC6BD5">
        <w:rPr>
          <w:rFonts w:ascii="Times New Roman" w:eastAsia="Times New Roman" w:hAnsi="Times New Roman" w:cs="Times New Roman"/>
          <w:sz w:val="24"/>
          <w:szCs w:val="24"/>
          <w:shd w:val="clear" w:color="auto" w:fill="FFFFFF"/>
          <w:lang w:eastAsia="ru-RU"/>
        </w:rPr>
        <w:t xml:space="preserve"> </w:t>
      </w:r>
      <w:r w:rsidR="00FF61C2">
        <w:rPr>
          <w:rFonts w:ascii="Times New Roman" w:eastAsia="Times New Roman" w:hAnsi="Times New Roman" w:cs="Times New Roman"/>
          <w:sz w:val="24"/>
          <w:szCs w:val="24"/>
          <w:shd w:val="clear" w:color="auto" w:fill="FFFFFF"/>
          <w:lang w:eastAsia="ru-RU"/>
        </w:rPr>
        <w:t>7,</w:t>
      </w:r>
      <w:r w:rsidR="00BC6BD5">
        <w:rPr>
          <w:rFonts w:ascii="Times New Roman" w:eastAsia="Times New Roman" w:hAnsi="Times New Roman" w:cs="Times New Roman"/>
          <w:sz w:val="24"/>
          <w:szCs w:val="24"/>
          <w:shd w:val="clear" w:color="auto" w:fill="FFFFFF"/>
          <w:lang w:eastAsia="ru-RU"/>
        </w:rPr>
        <w:t xml:space="preserve"> </w:t>
      </w:r>
      <w:r w:rsidR="00FF61C2">
        <w:rPr>
          <w:rFonts w:ascii="Times New Roman" w:eastAsia="Times New Roman" w:hAnsi="Times New Roman" w:cs="Times New Roman"/>
          <w:sz w:val="24"/>
          <w:szCs w:val="24"/>
          <w:shd w:val="clear" w:color="auto" w:fill="FFFFFF"/>
          <w:lang w:eastAsia="ru-RU"/>
        </w:rPr>
        <w:t>9,</w:t>
      </w:r>
      <w:r w:rsidR="00BC6BD5">
        <w:rPr>
          <w:rFonts w:ascii="Times New Roman" w:eastAsia="Times New Roman" w:hAnsi="Times New Roman" w:cs="Times New Roman"/>
          <w:sz w:val="24"/>
          <w:szCs w:val="24"/>
          <w:shd w:val="clear" w:color="auto" w:fill="FFFFFF"/>
          <w:lang w:eastAsia="ru-RU"/>
        </w:rPr>
        <w:t xml:space="preserve"> </w:t>
      </w:r>
      <w:r w:rsidRPr="0055093E">
        <w:rPr>
          <w:rFonts w:ascii="Times New Roman" w:eastAsia="Times New Roman" w:hAnsi="Times New Roman" w:cs="Times New Roman"/>
          <w:sz w:val="24"/>
          <w:szCs w:val="24"/>
          <w:shd w:val="clear" w:color="auto" w:fill="FFFFFF"/>
          <w:lang w:eastAsia="ru-RU"/>
        </w:rPr>
        <w:t>11,</w:t>
      </w:r>
      <w:r w:rsidR="00BC6BD5">
        <w:rPr>
          <w:rFonts w:ascii="Times New Roman" w:eastAsia="Times New Roman" w:hAnsi="Times New Roman" w:cs="Times New Roman"/>
          <w:sz w:val="24"/>
          <w:szCs w:val="24"/>
          <w:shd w:val="clear" w:color="auto" w:fill="FFFFFF"/>
          <w:lang w:eastAsia="ru-RU"/>
        </w:rPr>
        <w:t xml:space="preserve"> </w:t>
      </w:r>
      <w:r w:rsidR="00FF61C2">
        <w:rPr>
          <w:rFonts w:ascii="Times New Roman" w:eastAsia="Times New Roman" w:hAnsi="Times New Roman" w:cs="Times New Roman"/>
          <w:sz w:val="24"/>
          <w:szCs w:val="24"/>
          <w:shd w:val="clear" w:color="auto" w:fill="FFFFFF"/>
          <w:lang w:eastAsia="ru-RU"/>
        </w:rPr>
        <w:t>38</w:t>
      </w:r>
      <w:r w:rsidR="00044E60">
        <w:rPr>
          <w:rFonts w:ascii="Times New Roman" w:eastAsia="Times New Roman" w:hAnsi="Times New Roman" w:cs="Times New Roman"/>
          <w:sz w:val="24"/>
          <w:szCs w:val="24"/>
          <w:shd w:val="clear" w:color="auto" w:fill="FFFFFF"/>
          <w:lang w:eastAsia="ru-RU"/>
        </w:rPr>
        <w:t>;</w:t>
      </w:r>
    </w:p>
    <w:p w14:paraId="263D320D" w14:textId="444479B2"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w:t>
      </w:r>
      <w:r w:rsidR="00044E60">
        <w:rPr>
          <w:rFonts w:ascii="Times New Roman" w:eastAsia="Times New Roman" w:hAnsi="Times New Roman" w:cs="Times New Roman"/>
          <w:sz w:val="24"/>
          <w:szCs w:val="24"/>
          <w:shd w:val="clear" w:color="auto" w:fill="FFFFFF"/>
          <w:lang w:eastAsia="ru-RU"/>
        </w:rPr>
        <w:t xml:space="preserve"> у</w:t>
      </w:r>
      <w:r w:rsidRPr="0055093E">
        <w:rPr>
          <w:rFonts w:ascii="Times New Roman" w:eastAsia="Times New Roman" w:hAnsi="Times New Roman" w:cs="Times New Roman"/>
          <w:sz w:val="24"/>
          <w:szCs w:val="24"/>
          <w:shd w:val="clear" w:color="auto" w:fill="FFFFFF"/>
          <w:lang w:eastAsia="ru-RU"/>
        </w:rPr>
        <w:t xml:space="preserve">становка и демонтаж </w:t>
      </w:r>
      <w:proofErr w:type="spellStart"/>
      <w:r w:rsidRPr="0055093E">
        <w:rPr>
          <w:rFonts w:ascii="Times New Roman" w:eastAsia="Times New Roman" w:hAnsi="Times New Roman" w:cs="Times New Roman"/>
          <w:sz w:val="24"/>
          <w:szCs w:val="24"/>
          <w:shd w:val="clear" w:color="auto" w:fill="FFFFFF"/>
          <w:lang w:eastAsia="ru-RU"/>
        </w:rPr>
        <w:t>проливневой</w:t>
      </w:r>
      <w:proofErr w:type="spellEnd"/>
      <w:r w:rsidRPr="0055093E">
        <w:rPr>
          <w:rFonts w:ascii="Times New Roman" w:eastAsia="Times New Roman" w:hAnsi="Times New Roman" w:cs="Times New Roman"/>
          <w:sz w:val="24"/>
          <w:szCs w:val="24"/>
          <w:shd w:val="clear" w:color="auto" w:fill="FFFFFF"/>
          <w:lang w:eastAsia="ru-RU"/>
        </w:rPr>
        <w:t xml:space="preserve"> канализации в МБКПУ «</w:t>
      </w:r>
      <w:proofErr w:type="spellStart"/>
      <w:r w:rsidRPr="0055093E">
        <w:rPr>
          <w:rFonts w:ascii="Times New Roman" w:eastAsia="Times New Roman" w:hAnsi="Times New Roman" w:cs="Times New Roman"/>
          <w:sz w:val="24"/>
          <w:szCs w:val="24"/>
          <w:shd w:val="clear" w:color="auto" w:fill="FFFFFF"/>
          <w:lang w:eastAsia="ru-RU"/>
        </w:rPr>
        <w:t>Печенгское</w:t>
      </w:r>
      <w:proofErr w:type="spellEnd"/>
      <w:r w:rsidRPr="0055093E">
        <w:rPr>
          <w:rFonts w:ascii="Times New Roman" w:eastAsia="Times New Roman" w:hAnsi="Times New Roman" w:cs="Times New Roman"/>
          <w:sz w:val="24"/>
          <w:szCs w:val="24"/>
          <w:shd w:val="clear" w:color="auto" w:fill="FFFFFF"/>
          <w:lang w:eastAsia="ru-RU"/>
        </w:rPr>
        <w:t xml:space="preserve"> МБО» (филиал 8), МБДОУ № 8, и дренажной  канализации М</w:t>
      </w:r>
      <w:r w:rsidR="00044E60">
        <w:rPr>
          <w:rFonts w:ascii="Times New Roman" w:eastAsia="Times New Roman" w:hAnsi="Times New Roman" w:cs="Times New Roman"/>
          <w:sz w:val="24"/>
          <w:szCs w:val="24"/>
          <w:shd w:val="clear" w:color="auto" w:fill="FFFFFF"/>
          <w:lang w:eastAsia="ru-RU"/>
        </w:rPr>
        <w:t>БДОУ №</w:t>
      </w:r>
      <w:r w:rsidR="00615185">
        <w:rPr>
          <w:rFonts w:ascii="Times New Roman" w:eastAsia="Times New Roman" w:hAnsi="Times New Roman" w:cs="Times New Roman"/>
          <w:sz w:val="24"/>
          <w:szCs w:val="24"/>
          <w:shd w:val="clear" w:color="auto" w:fill="FFFFFF"/>
          <w:lang w:eastAsia="ru-RU"/>
        </w:rPr>
        <w:t>№ 4,</w:t>
      </w:r>
      <w:r w:rsidR="00BC6BD5">
        <w:rPr>
          <w:rFonts w:ascii="Times New Roman" w:eastAsia="Times New Roman" w:hAnsi="Times New Roman" w:cs="Times New Roman"/>
          <w:sz w:val="24"/>
          <w:szCs w:val="24"/>
          <w:shd w:val="clear" w:color="auto" w:fill="FFFFFF"/>
          <w:lang w:eastAsia="ru-RU"/>
        </w:rPr>
        <w:t xml:space="preserve"> </w:t>
      </w:r>
      <w:r w:rsidR="00044E60">
        <w:rPr>
          <w:rFonts w:ascii="Times New Roman" w:eastAsia="Times New Roman" w:hAnsi="Times New Roman" w:cs="Times New Roman"/>
          <w:sz w:val="24"/>
          <w:szCs w:val="24"/>
          <w:shd w:val="clear" w:color="auto" w:fill="FFFFFF"/>
          <w:lang w:eastAsia="ru-RU"/>
        </w:rPr>
        <w:t>7,</w:t>
      </w:r>
      <w:r w:rsidR="00BC6BD5">
        <w:rPr>
          <w:rFonts w:ascii="Times New Roman" w:eastAsia="Times New Roman" w:hAnsi="Times New Roman" w:cs="Times New Roman"/>
          <w:sz w:val="24"/>
          <w:szCs w:val="24"/>
          <w:shd w:val="clear" w:color="auto" w:fill="FFFFFF"/>
          <w:lang w:eastAsia="ru-RU"/>
        </w:rPr>
        <w:t xml:space="preserve"> </w:t>
      </w:r>
      <w:r w:rsidR="00615185">
        <w:rPr>
          <w:rFonts w:ascii="Times New Roman" w:eastAsia="Times New Roman" w:hAnsi="Times New Roman" w:cs="Times New Roman"/>
          <w:sz w:val="24"/>
          <w:szCs w:val="24"/>
          <w:shd w:val="clear" w:color="auto" w:fill="FFFFFF"/>
          <w:lang w:eastAsia="ru-RU"/>
        </w:rPr>
        <w:t>12</w:t>
      </w:r>
      <w:r w:rsidR="00044E60">
        <w:rPr>
          <w:rFonts w:ascii="Times New Roman" w:eastAsia="Times New Roman" w:hAnsi="Times New Roman" w:cs="Times New Roman"/>
          <w:sz w:val="24"/>
          <w:szCs w:val="24"/>
          <w:shd w:val="clear" w:color="auto" w:fill="FFFFFF"/>
          <w:lang w:eastAsia="ru-RU"/>
        </w:rPr>
        <w:t>;</w:t>
      </w:r>
    </w:p>
    <w:p w14:paraId="14B5D11A" w14:textId="78AF0309"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w:t>
      </w:r>
      <w:r w:rsidR="00044E60">
        <w:rPr>
          <w:rFonts w:ascii="Times New Roman" w:eastAsia="Times New Roman" w:hAnsi="Times New Roman" w:cs="Times New Roman"/>
          <w:sz w:val="24"/>
          <w:szCs w:val="24"/>
          <w:shd w:val="clear" w:color="auto" w:fill="FFFFFF"/>
          <w:lang w:eastAsia="ru-RU"/>
        </w:rPr>
        <w:t xml:space="preserve"> р</w:t>
      </w:r>
      <w:r w:rsidRPr="0055093E">
        <w:rPr>
          <w:rFonts w:ascii="Times New Roman" w:eastAsia="Times New Roman" w:hAnsi="Times New Roman" w:cs="Times New Roman"/>
          <w:sz w:val="24"/>
          <w:szCs w:val="24"/>
          <w:shd w:val="clear" w:color="auto" w:fill="FFFFFF"/>
          <w:lang w:eastAsia="ru-RU"/>
        </w:rPr>
        <w:t>евизия и ремонт системы ХВС в СОШ № 7, ДМШ № 2, МБДОУ №</w:t>
      </w:r>
      <w:r w:rsidR="0042065F">
        <w:rPr>
          <w:rFonts w:ascii="Times New Roman" w:eastAsia="Times New Roman" w:hAnsi="Times New Roman" w:cs="Times New Roman"/>
          <w:sz w:val="24"/>
          <w:szCs w:val="24"/>
          <w:shd w:val="clear" w:color="auto" w:fill="FFFFFF"/>
          <w:lang w:eastAsia="ru-RU"/>
        </w:rPr>
        <w:t>№ 6,</w:t>
      </w:r>
      <w:r w:rsidR="00FD4690">
        <w:rPr>
          <w:rFonts w:ascii="Times New Roman" w:eastAsia="Times New Roman" w:hAnsi="Times New Roman" w:cs="Times New Roman"/>
          <w:sz w:val="24"/>
          <w:szCs w:val="24"/>
          <w:shd w:val="clear" w:color="auto" w:fill="FFFFFF"/>
          <w:lang w:eastAsia="ru-RU"/>
        </w:rPr>
        <w:t xml:space="preserve"> </w:t>
      </w:r>
      <w:r w:rsidRPr="0055093E">
        <w:rPr>
          <w:rFonts w:ascii="Times New Roman" w:eastAsia="Times New Roman" w:hAnsi="Times New Roman" w:cs="Times New Roman"/>
          <w:sz w:val="24"/>
          <w:szCs w:val="24"/>
          <w:shd w:val="clear" w:color="auto" w:fill="FFFFFF"/>
          <w:lang w:eastAsia="ru-RU"/>
        </w:rPr>
        <w:t>10,</w:t>
      </w:r>
      <w:r w:rsidR="00FD4690">
        <w:rPr>
          <w:rFonts w:ascii="Times New Roman" w:eastAsia="Times New Roman" w:hAnsi="Times New Roman" w:cs="Times New Roman"/>
          <w:sz w:val="24"/>
          <w:szCs w:val="24"/>
          <w:shd w:val="clear" w:color="auto" w:fill="FFFFFF"/>
          <w:lang w:eastAsia="ru-RU"/>
        </w:rPr>
        <w:t xml:space="preserve"> </w:t>
      </w:r>
      <w:r w:rsidR="0042065F">
        <w:rPr>
          <w:rFonts w:ascii="Times New Roman" w:eastAsia="Times New Roman" w:hAnsi="Times New Roman" w:cs="Times New Roman"/>
          <w:sz w:val="24"/>
          <w:szCs w:val="24"/>
          <w:shd w:val="clear" w:color="auto" w:fill="FFFFFF"/>
          <w:lang w:eastAsia="ru-RU"/>
        </w:rPr>
        <w:t>38</w:t>
      </w:r>
      <w:r w:rsidR="00044E60">
        <w:rPr>
          <w:rFonts w:ascii="Times New Roman" w:eastAsia="Times New Roman" w:hAnsi="Times New Roman" w:cs="Times New Roman"/>
          <w:sz w:val="24"/>
          <w:szCs w:val="24"/>
          <w:shd w:val="clear" w:color="auto" w:fill="FFFFFF"/>
          <w:lang w:eastAsia="ru-RU"/>
        </w:rPr>
        <w:t>;</w:t>
      </w:r>
    </w:p>
    <w:p w14:paraId="1E2384A6" w14:textId="1F5DC714"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w:t>
      </w:r>
      <w:r w:rsidR="00044E60">
        <w:rPr>
          <w:rFonts w:ascii="Times New Roman" w:eastAsia="Times New Roman" w:hAnsi="Times New Roman" w:cs="Times New Roman"/>
          <w:sz w:val="24"/>
          <w:szCs w:val="24"/>
          <w:shd w:val="clear" w:color="auto" w:fill="FFFFFF"/>
          <w:lang w:eastAsia="ru-RU"/>
        </w:rPr>
        <w:t xml:space="preserve"> р</w:t>
      </w:r>
      <w:r w:rsidRPr="0055093E">
        <w:rPr>
          <w:rFonts w:ascii="Times New Roman" w:eastAsia="Times New Roman" w:hAnsi="Times New Roman" w:cs="Times New Roman"/>
          <w:sz w:val="24"/>
          <w:szCs w:val="24"/>
          <w:shd w:val="clear" w:color="auto" w:fill="FFFFFF"/>
          <w:lang w:eastAsia="ru-RU"/>
        </w:rPr>
        <w:t>емонт системы ГВС в ООШ № 20,</w:t>
      </w:r>
      <w:r w:rsidR="0042065F">
        <w:rPr>
          <w:rFonts w:ascii="Times New Roman" w:eastAsia="Times New Roman" w:hAnsi="Times New Roman" w:cs="Times New Roman"/>
          <w:sz w:val="24"/>
          <w:szCs w:val="24"/>
          <w:shd w:val="clear" w:color="auto" w:fill="FFFFFF"/>
          <w:lang w:eastAsia="ru-RU"/>
        </w:rPr>
        <w:t xml:space="preserve"> </w:t>
      </w:r>
      <w:r w:rsidRPr="0055093E">
        <w:rPr>
          <w:rFonts w:ascii="Times New Roman" w:eastAsia="Times New Roman" w:hAnsi="Times New Roman" w:cs="Times New Roman"/>
          <w:sz w:val="24"/>
          <w:szCs w:val="24"/>
          <w:shd w:val="clear" w:color="auto" w:fill="FFFFFF"/>
          <w:lang w:eastAsia="ru-RU"/>
        </w:rPr>
        <w:t>МБДОУ №</w:t>
      </w:r>
      <w:r w:rsidR="0042065F">
        <w:rPr>
          <w:rFonts w:ascii="Times New Roman" w:eastAsia="Times New Roman" w:hAnsi="Times New Roman" w:cs="Times New Roman"/>
          <w:sz w:val="24"/>
          <w:szCs w:val="24"/>
          <w:shd w:val="clear" w:color="auto" w:fill="FFFFFF"/>
          <w:lang w:eastAsia="ru-RU"/>
        </w:rPr>
        <w:t>№ 5,</w:t>
      </w:r>
      <w:r w:rsidR="001F275A">
        <w:rPr>
          <w:rFonts w:ascii="Times New Roman" w:eastAsia="Times New Roman" w:hAnsi="Times New Roman" w:cs="Times New Roman"/>
          <w:sz w:val="24"/>
          <w:szCs w:val="24"/>
          <w:shd w:val="clear" w:color="auto" w:fill="FFFFFF"/>
          <w:lang w:eastAsia="ru-RU"/>
        </w:rPr>
        <w:t xml:space="preserve"> </w:t>
      </w:r>
      <w:r w:rsidRPr="0055093E">
        <w:rPr>
          <w:rFonts w:ascii="Times New Roman" w:eastAsia="Times New Roman" w:hAnsi="Times New Roman" w:cs="Times New Roman"/>
          <w:sz w:val="24"/>
          <w:szCs w:val="24"/>
          <w:shd w:val="clear" w:color="auto" w:fill="FFFFFF"/>
          <w:lang w:eastAsia="ru-RU"/>
        </w:rPr>
        <w:t>7,</w:t>
      </w:r>
      <w:r w:rsidR="001F275A">
        <w:rPr>
          <w:rFonts w:ascii="Times New Roman" w:eastAsia="Times New Roman" w:hAnsi="Times New Roman" w:cs="Times New Roman"/>
          <w:sz w:val="24"/>
          <w:szCs w:val="24"/>
          <w:shd w:val="clear" w:color="auto" w:fill="FFFFFF"/>
          <w:lang w:eastAsia="ru-RU"/>
        </w:rPr>
        <w:t xml:space="preserve"> </w:t>
      </w:r>
      <w:r w:rsidR="0042065F">
        <w:rPr>
          <w:rFonts w:ascii="Times New Roman" w:eastAsia="Times New Roman" w:hAnsi="Times New Roman" w:cs="Times New Roman"/>
          <w:sz w:val="24"/>
          <w:szCs w:val="24"/>
          <w:shd w:val="clear" w:color="auto" w:fill="FFFFFF"/>
          <w:lang w:eastAsia="ru-RU"/>
        </w:rPr>
        <w:t>38</w:t>
      </w:r>
      <w:r w:rsidRPr="0055093E">
        <w:rPr>
          <w:rFonts w:ascii="Times New Roman" w:eastAsia="Times New Roman" w:hAnsi="Times New Roman" w:cs="Times New Roman"/>
          <w:sz w:val="24"/>
          <w:szCs w:val="24"/>
          <w:shd w:val="clear" w:color="auto" w:fill="FFFFFF"/>
          <w:lang w:eastAsia="ru-RU"/>
        </w:rPr>
        <w:t>;</w:t>
      </w:r>
    </w:p>
    <w:p w14:paraId="53A4A29B" w14:textId="41A3AC65"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w:t>
      </w:r>
      <w:r w:rsidR="00044E60">
        <w:rPr>
          <w:rFonts w:ascii="Times New Roman" w:eastAsia="Times New Roman" w:hAnsi="Times New Roman" w:cs="Times New Roman"/>
          <w:sz w:val="24"/>
          <w:szCs w:val="24"/>
          <w:shd w:val="clear" w:color="auto" w:fill="FFFFFF"/>
          <w:lang w:eastAsia="ru-RU"/>
        </w:rPr>
        <w:t xml:space="preserve"> р</w:t>
      </w:r>
      <w:r w:rsidRPr="0055093E">
        <w:rPr>
          <w:rFonts w:ascii="Times New Roman" w:eastAsia="Times New Roman" w:hAnsi="Times New Roman" w:cs="Times New Roman"/>
          <w:sz w:val="24"/>
          <w:szCs w:val="24"/>
          <w:shd w:val="clear" w:color="auto" w:fill="FFFFFF"/>
          <w:lang w:eastAsia="ru-RU"/>
        </w:rPr>
        <w:t>емонт и монтаж системы отопления в МБУ «МФЦ», МБДОУ №</w:t>
      </w:r>
      <w:r w:rsidR="0042065F">
        <w:rPr>
          <w:rFonts w:ascii="Times New Roman" w:eastAsia="Times New Roman" w:hAnsi="Times New Roman" w:cs="Times New Roman"/>
          <w:sz w:val="24"/>
          <w:szCs w:val="24"/>
          <w:shd w:val="clear" w:color="auto" w:fill="FFFFFF"/>
          <w:lang w:eastAsia="ru-RU"/>
        </w:rPr>
        <w:t>№</w:t>
      </w:r>
      <w:r w:rsidRPr="0055093E">
        <w:rPr>
          <w:rFonts w:ascii="Times New Roman" w:eastAsia="Times New Roman" w:hAnsi="Times New Roman" w:cs="Times New Roman"/>
          <w:sz w:val="24"/>
          <w:szCs w:val="24"/>
          <w:shd w:val="clear" w:color="auto" w:fill="FFFFFF"/>
          <w:lang w:eastAsia="ru-RU"/>
        </w:rPr>
        <w:t xml:space="preserve"> </w:t>
      </w:r>
      <w:r w:rsidR="0042065F">
        <w:rPr>
          <w:rFonts w:ascii="Times New Roman" w:eastAsia="Times New Roman" w:hAnsi="Times New Roman" w:cs="Times New Roman"/>
          <w:sz w:val="24"/>
          <w:szCs w:val="24"/>
          <w:shd w:val="clear" w:color="auto" w:fill="FFFFFF"/>
          <w:lang w:eastAsia="ru-RU"/>
        </w:rPr>
        <w:t>2,</w:t>
      </w:r>
      <w:r w:rsidR="001F275A">
        <w:rPr>
          <w:rFonts w:ascii="Times New Roman" w:eastAsia="Times New Roman" w:hAnsi="Times New Roman" w:cs="Times New Roman"/>
          <w:sz w:val="24"/>
          <w:szCs w:val="24"/>
          <w:shd w:val="clear" w:color="auto" w:fill="FFFFFF"/>
          <w:lang w:eastAsia="ru-RU"/>
        </w:rPr>
        <w:t xml:space="preserve"> </w:t>
      </w:r>
      <w:r w:rsidRPr="0055093E">
        <w:rPr>
          <w:rFonts w:ascii="Times New Roman" w:eastAsia="Times New Roman" w:hAnsi="Times New Roman" w:cs="Times New Roman"/>
          <w:sz w:val="24"/>
          <w:szCs w:val="24"/>
          <w:shd w:val="clear" w:color="auto" w:fill="FFFFFF"/>
          <w:lang w:eastAsia="ru-RU"/>
        </w:rPr>
        <w:t>5</w:t>
      </w:r>
      <w:r w:rsidR="0042065F">
        <w:rPr>
          <w:rFonts w:ascii="Times New Roman" w:eastAsia="Times New Roman" w:hAnsi="Times New Roman" w:cs="Times New Roman"/>
          <w:sz w:val="24"/>
          <w:szCs w:val="24"/>
          <w:shd w:val="clear" w:color="auto" w:fill="FFFFFF"/>
          <w:lang w:eastAsia="ru-RU"/>
        </w:rPr>
        <w:t>,</w:t>
      </w:r>
      <w:r w:rsidR="001F275A">
        <w:rPr>
          <w:rFonts w:ascii="Times New Roman" w:eastAsia="Times New Roman" w:hAnsi="Times New Roman" w:cs="Times New Roman"/>
          <w:sz w:val="24"/>
          <w:szCs w:val="24"/>
          <w:shd w:val="clear" w:color="auto" w:fill="FFFFFF"/>
          <w:lang w:eastAsia="ru-RU"/>
        </w:rPr>
        <w:t xml:space="preserve"> </w:t>
      </w:r>
      <w:r w:rsidR="0042065F">
        <w:rPr>
          <w:rFonts w:ascii="Times New Roman" w:eastAsia="Times New Roman" w:hAnsi="Times New Roman" w:cs="Times New Roman"/>
          <w:sz w:val="24"/>
          <w:szCs w:val="24"/>
          <w:shd w:val="clear" w:color="auto" w:fill="FFFFFF"/>
          <w:lang w:eastAsia="ru-RU"/>
        </w:rPr>
        <w:t>6,</w:t>
      </w:r>
      <w:r w:rsidR="001F275A">
        <w:rPr>
          <w:rFonts w:ascii="Times New Roman" w:eastAsia="Times New Roman" w:hAnsi="Times New Roman" w:cs="Times New Roman"/>
          <w:sz w:val="24"/>
          <w:szCs w:val="24"/>
          <w:shd w:val="clear" w:color="auto" w:fill="FFFFFF"/>
          <w:lang w:eastAsia="ru-RU"/>
        </w:rPr>
        <w:t xml:space="preserve"> </w:t>
      </w:r>
      <w:r w:rsidR="0042065F">
        <w:rPr>
          <w:rFonts w:ascii="Times New Roman" w:eastAsia="Times New Roman" w:hAnsi="Times New Roman" w:cs="Times New Roman"/>
          <w:sz w:val="24"/>
          <w:szCs w:val="24"/>
          <w:shd w:val="clear" w:color="auto" w:fill="FFFFFF"/>
          <w:lang w:eastAsia="ru-RU"/>
        </w:rPr>
        <w:t>8,</w:t>
      </w:r>
      <w:r w:rsidR="001F275A">
        <w:rPr>
          <w:rFonts w:ascii="Times New Roman" w:eastAsia="Times New Roman" w:hAnsi="Times New Roman" w:cs="Times New Roman"/>
          <w:sz w:val="24"/>
          <w:szCs w:val="24"/>
          <w:shd w:val="clear" w:color="auto" w:fill="FFFFFF"/>
          <w:lang w:eastAsia="ru-RU"/>
        </w:rPr>
        <w:t xml:space="preserve"> </w:t>
      </w:r>
      <w:r w:rsidR="0042065F">
        <w:rPr>
          <w:rFonts w:ascii="Times New Roman" w:eastAsia="Times New Roman" w:hAnsi="Times New Roman" w:cs="Times New Roman"/>
          <w:sz w:val="24"/>
          <w:szCs w:val="24"/>
          <w:shd w:val="clear" w:color="auto" w:fill="FFFFFF"/>
          <w:lang w:eastAsia="ru-RU"/>
        </w:rPr>
        <w:t>38,</w:t>
      </w:r>
      <w:r w:rsidRPr="009E119F">
        <w:t xml:space="preserve"> </w:t>
      </w:r>
      <w:r w:rsidRPr="0055093E">
        <w:rPr>
          <w:rFonts w:ascii="Times New Roman" w:eastAsia="Times New Roman" w:hAnsi="Times New Roman" w:cs="Times New Roman"/>
          <w:sz w:val="24"/>
          <w:szCs w:val="24"/>
          <w:shd w:val="clear" w:color="auto" w:fill="FFFFFF"/>
          <w:lang w:eastAsia="ru-RU"/>
        </w:rPr>
        <w:t>ДМШ № 2,</w:t>
      </w:r>
      <w:r w:rsidRPr="009E119F">
        <w:t xml:space="preserve"> </w:t>
      </w:r>
      <w:r w:rsidRPr="0055093E">
        <w:rPr>
          <w:rFonts w:ascii="Times New Roman" w:eastAsia="Times New Roman" w:hAnsi="Times New Roman" w:cs="Times New Roman"/>
          <w:sz w:val="24"/>
          <w:szCs w:val="24"/>
          <w:shd w:val="clear" w:color="auto" w:fill="FFFFFF"/>
          <w:lang w:eastAsia="ru-RU"/>
        </w:rPr>
        <w:t>СОШ №</w:t>
      </w:r>
      <w:r w:rsidR="0042065F">
        <w:rPr>
          <w:rFonts w:ascii="Times New Roman" w:eastAsia="Times New Roman" w:hAnsi="Times New Roman" w:cs="Times New Roman"/>
          <w:sz w:val="24"/>
          <w:szCs w:val="24"/>
          <w:shd w:val="clear" w:color="auto" w:fill="FFFFFF"/>
          <w:lang w:eastAsia="ru-RU"/>
        </w:rPr>
        <w:t>№ 7,</w:t>
      </w:r>
      <w:r w:rsidR="001F275A">
        <w:rPr>
          <w:rFonts w:ascii="Times New Roman" w:eastAsia="Times New Roman" w:hAnsi="Times New Roman" w:cs="Times New Roman"/>
          <w:sz w:val="24"/>
          <w:szCs w:val="24"/>
          <w:shd w:val="clear" w:color="auto" w:fill="FFFFFF"/>
          <w:lang w:eastAsia="ru-RU"/>
        </w:rPr>
        <w:t xml:space="preserve"> </w:t>
      </w:r>
      <w:r w:rsidR="0042065F">
        <w:rPr>
          <w:rFonts w:ascii="Times New Roman" w:eastAsia="Times New Roman" w:hAnsi="Times New Roman" w:cs="Times New Roman"/>
          <w:sz w:val="24"/>
          <w:szCs w:val="24"/>
          <w:shd w:val="clear" w:color="auto" w:fill="FFFFFF"/>
          <w:lang w:eastAsia="ru-RU"/>
        </w:rPr>
        <w:t>9,</w:t>
      </w:r>
      <w:r w:rsidR="001F275A">
        <w:rPr>
          <w:rFonts w:ascii="Times New Roman" w:eastAsia="Times New Roman" w:hAnsi="Times New Roman" w:cs="Times New Roman"/>
          <w:sz w:val="24"/>
          <w:szCs w:val="24"/>
          <w:shd w:val="clear" w:color="auto" w:fill="FFFFFF"/>
          <w:lang w:eastAsia="ru-RU"/>
        </w:rPr>
        <w:t xml:space="preserve"> </w:t>
      </w:r>
      <w:r w:rsidRPr="0055093E">
        <w:rPr>
          <w:rFonts w:ascii="Times New Roman" w:eastAsia="Times New Roman" w:hAnsi="Times New Roman" w:cs="Times New Roman"/>
          <w:sz w:val="24"/>
          <w:szCs w:val="24"/>
          <w:shd w:val="clear" w:color="auto" w:fill="FFFFFF"/>
          <w:lang w:eastAsia="ru-RU"/>
        </w:rPr>
        <w:t>19, МБКПУ «</w:t>
      </w:r>
      <w:proofErr w:type="spellStart"/>
      <w:r w:rsidRPr="0055093E">
        <w:rPr>
          <w:rFonts w:ascii="Times New Roman" w:eastAsia="Times New Roman" w:hAnsi="Times New Roman" w:cs="Times New Roman"/>
          <w:sz w:val="24"/>
          <w:szCs w:val="24"/>
          <w:shd w:val="clear" w:color="auto" w:fill="FFFFFF"/>
          <w:lang w:eastAsia="ru-RU"/>
        </w:rPr>
        <w:t>Печенгское</w:t>
      </w:r>
      <w:proofErr w:type="spellEnd"/>
      <w:r w:rsidRPr="0055093E">
        <w:rPr>
          <w:rFonts w:ascii="Times New Roman" w:eastAsia="Times New Roman" w:hAnsi="Times New Roman" w:cs="Times New Roman"/>
          <w:sz w:val="24"/>
          <w:szCs w:val="24"/>
          <w:shd w:val="clear" w:color="auto" w:fill="FFFFFF"/>
          <w:lang w:eastAsia="ru-RU"/>
        </w:rPr>
        <w:t xml:space="preserve"> МБО» (филиал 3);</w:t>
      </w:r>
    </w:p>
    <w:p w14:paraId="6DFEE707" w14:textId="6E3E2F0A"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w:t>
      </w:r>
      <w:r w:rsidR="00044E60">
        <w:rPr>
          <w:rFonts w:ascii="Times New Roman" w:eastAsia="Times New Roman" w:hAnsi="Times New Roman" w:cs="Times New Roman"/>
          <w:sz w:val="24"/>
          <w:szCs w:val="24"/>
          <w:shd w:val="clear" w:color="auto" w:fill="FFFFFF"/>
          <w:lang w:eastAsia="ru-RU"/>
        </w:rPr>
        <w:t xml:space="preserve"> у</w:t>
      </w:r>
      <w:r w:rsidRPr="0055093E">
        <w:rPr>
          <w:rFonts w:ascii="Times New Roman" w:eastAsia="Times New Roman" w:hAnsi="Times New Roman" w:cs="Times New Roman"/>
          <w:sz w:val="24"/>
          <w:szCs w:val="24"/>
          <w:shd w:val="clear" w:color="auto" w:fill="FFFFFF"/>
          <w:lang w:eastAsia="ru-RU"/>
        </w:rPr>
        <w:t xml:space="preserve">становка, ремонт и </w:t>
      </w:r>
      <w:proofErr w:type="spellStart"/>
      <w:r w:rsidRPr="0055093E">
        <w:rPr>
          <w:rFonts w:ascii="Times New Roman" w:eastAsia="Times New Roman" w:hAnsi="Times New Roman" w:cs="Times New Roman"/>
          <w:sz w:val="24"/>
          <w:szCs w:val="24"/>
          <w:shd w:val="clear" w:color="auto" w:fill="FFFFFF"/>
          <w:lang w:eastAsia="ru-RU"/>
        </w:rPr>
        <w:t>переврезка</w:t>
      </w:r>
      <w:proofErr w:type="spellEnd"/>
      <w:r w:rsidRPr="0055093E">
        <w:rPr>
          <w:rFonts w:ascii="Times New Roman" w:eastAsia="Times New Roman" w:hAnsi="Times New Roman" w:cs="Times New Roman"/>
          <w:sz w:val="24"/>
          <w:szCs w:val="24"/>
          <w:shd w:val="clear" w:color="auto" w:fill="FFFFFF"/>
          <w:lang w:eastAsia="ru-RU"/>
        </w:rPr>
        <w:t xml:space="preserve"> радиаторов отопления, а также регулировка отопления МБДОУ № 38, ДМШ № 2, МБУ ДО ДДТ № 1</w:t>
      </w:r>
      <w:r w:rsidR="00044E60">
        <w:rPr>
          <w:rFonts w:ascii="Times New Roman" w:eastAsia="Times New Roman" w:hAnsi="Times New Roman" w:cs="Times New Roman"/>
          <w:sz w:val="24"/>
          <w:szCs w:val="24"/>
          <w:shd w:val="clear" w:color="auto" w:fill="FFFFFF"/>
          <w:lang w:eastAsia="ru-RU"/>
        </w:rPr>
        <w:t>, ООШ № 20;</w:t>
      </w:r>
    </w:p>
    <w:p w14:paraId="66F1E5C3" w14:textId="0D880BC1"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w:t>
      </w:r>
      <w:r w:rsidR="00044E60">
        <w:rPr>
          <w:rFonts w:ascii="Times New Roman" w:eastAsia="Times New Roman" w:hAnsi="Times New Roman" w:cs="Times New Roman"/>
          <w:sz w:val="24"/>
          <w:szCs w:val="24"/>
          <w:shd w:val="clear" w:color="auto" w:fill="FFFFFF"/>
          <w:lang w:eastAsia="ru-RU"/>
        </w:rPr>
        <w:t xml:space="preserve"> з</w:t>
      </w:r>
      <w:r w:rsidRPr="0055093E">
        <w:rPr>
          <w:rFonts w:ascii="Times New Roman" w:eastAsia="Times New Roman" w:hAnsi="Times New Roman" w:cs="Times New Roman"/>
          <w:sz w:val="24"/>
          <w:szCs w:val="24"/>
          <w:shd w:val="clear" w:color="auto" w:fill="FFFFFF"/>
          <w:lang w:eastAsia="ru-RU"/>
        </w:rPr>
        <w:t>амена, ремонт и установка санитарно-технических приспособлений в МБДОУ №</w:t>
      </w:r>
      <w:r w:rsidR="0042065F">
        <w:rPr>
          <w:rFonts w:ascii="Times New Roman" w:eastAsia="Times New Roman" w:hAnsi="Times New Roman" w:cs="Times New Roman"/>
          <w:sz w:val="24"/>
          <w:szCs w:val="24"/>
          <w:shd w:val="clear" w:color="auto" w:fill="FFFFFF"/>
          <w:lang w:eastAsia="ru-RU"/>
        </w:rPr>
        <w:t>№ 4,</w:t>
      </w:r>
      <w:r w:rsidR="001F275A">
        <w:rPr>
          <w:rFonts w:ascii="Times New Roman" w:eastAsia="Times New Roman" w:hAnsi="Times New Roman" w:cs="Times New Roman"/>
          <w:sz w:val="24"/>
          <w:szCs w:val="24"/>
          <w:shd w:val="clear" w:color="auto" w:fill="FFFFFF"/>
          <w:lang w:eastAsia="ru-RU"/>
        </w:rPr>
        <w:t xml:space="preserve"> </w:t>
      </w:r>
      <w:r w:rsidRPr="0055093E">
        <w:rPr>
          <w:rFonts w:ascii="Times New Roman" w:eastAsia="Times New Roman" w:hAnsi="Times New Roman" w:cs="Times New Roman"/>
          <w:sz w:val="24"/>
          <w:szCs w:val="24"/>
          <w:shd w:val="clear" w:color="auto" w:fill="FFFFFF"/>
          <w:lang w:eastAsia="ru-RU"/>
        </w:rPr>
        <w:t>6,</w:t>
      </w:r>
      <w:r w:rsidR="001F275A">
        <w:rPr>
          <w:rFonts w:ascii="Times New Roman" w:eastAsia="Times New Roman" w:hAnsi="Times New Roman" w:cs="Times New Roman"/>
          <w:sz w:val="24"/>
          <w:szCs w:val="24"/>
          <w:shd w:val="clear" w:color="auto" w:fill="FFFFFF"/>
          <w:lang w:eastAsia="ru-RU"/>
        </w:rPr>
        <w:t xml:space="preserve"> </w:t>
      </w:r>
      <w:r w:rsidR="0042065F">
        <w:rPr>
          <w:rFonts w:ascii="Times New Roman" w:eastAsia="Times New Roman" w:hAnsi="Times New Roman" w:cs="Times New Roman"/>
          <w:sz w:val="24"/>
          <w:szCs w:val="24"/>
          <w:shd w:val="clear" w:color="auto" w:fill="FFFFFF"/>
          <w:lang w:eastAsia="ru-RU"/>
        </w:rPr>
        <w:t>38,</w:t>
      </w:r>
      <w:r w:rsidR="001F275A">
        <w:rPr>
          <w:rFonts w:ascii="Times New Roman" w:eastAsia="Times New Roman" w:hAnsi="Times New Roman" w:cs="Times New Roman"/>
          <w:sz w:val="24"/>
          <w:szCs w:val="24"/>
          <w:shd w:val="clear" w:color="auto" w:fill="FFFFFF"/>
          <w:lang w:eastAsia="ru-RU"/>
        </w:rPr>
        <w:t xml:space="preserve"> </w:t>
      </w:r>
      <w:r w:rsidRPr="0055093E">
        <w:rPr>
          <w:rFonts w:ascii="Times New Roman" w:eastAsia="Times New Roman" w:hAnsi="Times New Roman" w:cs="Times New Roman"/>
          <w:sz w:val="24"/>
          <w:szCs w:val="24"/>
          <w:shd w:val="clear" w:color="auto" w:fill="FFFFFF"/>
          <w:lang w:eastAsia="ru-RU"/>
        </w:rPr>
        <w:t>СОШ № 22, а также установка питьевых фонтанчиков в СОШ № 19</w:t>
      </w:r>
      <w:r w:rsidR="00044E60">
        <w:rPr>
          <w:rFonts w:ascii="Times New Roman" w:eastAsia="Times New Roman" w:hAnsi="Times New Roman" w:cs="Times New Roman"/>
          <w:sz w:val="24"/>
          <w:szCs w:val="24"/>
          <w:shd w:val="clear" w:color="auto" w:fill="FFFFFF"/>
          <w:lang w:eastAsia="ru-RU"/>
        </w:rPr>
        <w:t>;</w:t>
      </w:r>
    </w:p>
    <w:p w14:paraId="69084B2B" w14:textId="37379AFE"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w:t>
      </w:r>
      <w:r w:rsidR="00044E60">
        <w:rPr>
          <w:rFonts w:ascii="Times New Roman" w:eastAsia="Times New Roman" w:hAnsi="Times New Roman" w:cs="Times New Roman"/>
          <w:sz w:val="24"/>
          <w:szCs w:val="24"/>
          <w:shd w:val="clear" w:color="auto" w:fill="FFFFFF"/>
          <w:lang w:eastAsia="ru-RU"/>
        </w:rPr>
        <w:t xml:space="preserve"> м</w:t>
      </w:r>
      <w:r w:rsidRPr="0055093E">
        <w:rPr>
          <w:rFonts w:ascii="Times New Roman" w:eastAsia="Times New Roman" w:hAnsi="Times New Roman" w:cs="Times New Roman"/>
          <w:sz w:val="24"/>
          <w:szCs w:val="24"/>
          <w:shd w:val="clear" w:color="auto" w:fill="FFFFFF"/>
          <w:lang w:eastAsia="ru-RU"/>
        </w:rPr>
        <w:t>онтаж сброса холодной воды был произведен в МБДОУ №</w:t>
      </w:r>
      <w:r w:rsidR="0042065F">
        <w:rPr>
          <w:rFonts w:ascii="Times New Roman" w:eastAsia="Times New Roman" w:hAnsi="Times New Roman" w:cs="Times New Roman"/>
          <w:sz w:val="24"/>
          <w:szCs w:val="24"/>
          <w:shd w:val="clear" w:color="auto" w:fill="FFFFFF"/>
          <w:lang w:eastAsia="ru-RU"/>
        </w:rPr>
        <w:t>№ 4,</w:t>
      </w:r>
      <w:r w:rsidR="001F275A">
        <w:rPr>
          <w:rFonts w:ascii="Times New Roman" w:eastAsia="Times New Roman" w:hAnsi="Times New Roman" w:cs="Times New Roman"/>
          <w:sz w:val="24"/>
          <w:szCs w:val="24"/>
          <w:shd w:val="clear" w:color="auto" w:fill="FFFFFF"/>
          <w:lang w:eastAsia="ru-RU"/>
        </w:rPr>
        <w:t xml:space="preserve"> </w:t>
      </w:r>
      <w:r w:rsidR="0042065F">
        <w:rPr>
          <w:rFonts w:ascii="Times New Roman" w:eastAsia="Times New Roman" w:hAnsi="Times New Roman" w:cs="Times New Roman"/>
          <w:sz w:val="24"/>
          <w:szCs w:val="24"/>
          <w:shd w:val="clear" w:color="auto" w:fill="FFFFFF"/>
          <w:lang w:eastAsia="ru-RU"/>
        </w:rPr>
        <w:t xml:space="preserve">5 </w:t>
      </w:r>
      <w:r w:rsidR="00044E60">
        <w:rPr>
          <w:rFonts w:ascii="Times New Roman" w:eastAsia="Times New Roman" w:hAnsi="Times New Roman" w:cs="Times New Roman"/>
          <w:sz w:val="24"/>
          <w:szCs w:val="24"/>
          <w:shd w:val="clear" w:color="auto" w:fill="FFFFFF"/>
          <w:lang w:eastAsia="ru-RU"/>
        </w:rPr>
        <w:t>с врезкой датчиков, СОШ № 19;</w:t>
      </w:r>
    </w:p>
    <w:p w14:paraId="5F9C838E" w14:textId="6A6939C7" w:rsidR="007B1431" w:rsidRPr="0055093E" w:rsidRDefault="00044E60"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 з</w:t>
      </w:r>
      <w:r w:rsidR="007B1431" w:rsidRPr="0055093E">
        <w:rPr>
          <w:rFonts w:ascii="Times New Roman" w:eastAsia="Times New Roman" w:hAnsi="Times New Roman" w:cs="Times New Roman"/>
          <w:sz w:val="24"/>
          <w:szCs w:val="24"/>
          <w:shd w:val="clear" w:color="auto" w:fill="FFFFFF"/>
          <w:lang w:eastAsia="ru-RU"/>
        </w:rPr>
        <w:t>амена и установка  бойлеров в СОШ № 7, СОШ № 38,  МБУ ДО ДДТ № 1, МБДОУ</w:t>
      </w:r>
      <w:r>
        <w:rPr>
          <w:rFonts w:ascii="Times New Roman" w:eastAsia="Times New Roman" w:hAnsi="Times New Roman" w:cs="Times New Roman"/>
          <w:sz w:val="24"/>
          <w:szCs w:val="24"/>
          <w:shd w:val="clear" w:color="auto" w:fill="FFFFFF"/>
          <w:lang w:eastAsia="ru-RU"/>
        </w:rPr>
        <w:t xml:space="preserve"> № 6;</w:t>
      </w:r>
    </w:p>
    <w:p w14:paraId="126FD25A" w14:textId="4DA17362" w:rsidR="007B1431" w:rsidRPr="009E119F" w:rsidRDefault="007B1431" w:rsidP="00BC6BD5">
      <w:pPr>
        <w:tabs>
          <w:tab w:val="left" w:pos="0"/>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9E119F">
        <w:rPr>
          <w:rFonts w:ascii="Times New Roman" w:eastAsia="Times New Roman" w:hAnsi="Times New Roman" w:cs="Times New Roman"/>
          <w:sz w:val="24"/>
          <w:szCs w:val="24"/>
          <w:shd w:val="clear" w:color="auto" w:fill="FFFFFF"/>
          <w:lang w:eastAsia="ru-RU"/>
        </w:rPr>
        <w:t xml:space="preserve">- установлены </w:t>
      </w:r>
      <w:r w:rsidR="00FD4327">
        <w:rPr>
          <w:rFonts w:ascii="Times New Roman" w:eastAsia="Times New Roman" w:hAnsi="Times New Roman" w:cs="Times New Roman"/>
          <w:sz w:val="24"/>
          <w:szCs w:val="24"/>
          <w:shd w:val="clear" w:color="auto" w:fill="FFFFFF"/>
          <w:lang w:eastAsia="ru-RU"/>
        </w:rPr>
        <w:t xml:space="preserve">три </w:t>
      </w:r>
      <w:r w:rsidRPr="009E119F">
        <w:rPr>
          <w:rFonts w:ascii="Times New Roman" w:eastAsia="Times New Roman" w:hAnsi="Times New Roman" w:cs="Times New Roman"/>
          <w:sz w:val="24"/>
          <w:szCs w:val="24"/>
          <w:shd w:val="clear" w:color="auto" w:fill="FFFFFF"/>
          <w:lang w:eastAsia="ru-RU"/>
        </w:rPr>
        <w:t>пожарны</w:t>
      </w:r>
      <w:r w:rsidR="00FD4327">
        <w:rPr>
          <w:rFonts w:ascii="Times New Roman" w:eastAsia="Times New Roman" w:hAnsi="Times New Roman" w:cs="Times New Roman"/>
          <w:sz w:val="24"/>
          <w:szCs w:val="24"/>
          <w:shd w:val="clear" w:color="auto" w:fill="FFFFFF"/>
          <w:lang w:eastAsia="ru-RU"/>
        </w:rPr>
        <w:t>х</w:t>
      </w:r>
      <w:r w:rsidRPr="009E119F">
        <w:rPr>
          <w:rFonts w:ascii="Times New Roman" w:eastAsia="Times New Roman" w:hAnsi="Times New Roman" w:cs="Times New Roman"/>
          <w:sz w:val="24"/>
          <w:szCs w:val="24"/>
          <w:shd w:val="clear" w:color="auto" w:fill="FFFFFF"/>
          <w:lang w:eastAsia="ru-RU"/>
        </w:rPr>
        <w:t xml:space="preserve"> шкаф</w:t>
      </w:r>
      <w:r w:rsidR="00FD4327">
        <w:rPr>
          <w:rFonts w:ascii="Times New Roman" w:eastAsia="Times New Roman" w:hAnsi="Times New Roman" w:cs="Times New Roman"/>
          <w:sz w:val="24"/>
          <w:szCs w:val="24"/>
          <w:shd w:val="clear" w:color="auto" w:fill="FFFFFF"/>
          <w:lang w:eastAsia="ru-RU"/>
        </w:rPr>
        <w:t>а</w:t>
      </w:r>
      <w:r w:rsidRPr="009E119F">
        <w:rPr>
          <w:rFonts w:ascii="Times New Roman" w:eastAsia="Times New Roman" w:hAnsi="Times New Roman" w:cs="Times New Roman"/>
          <w:sz w:val="24"/>
          <w:szCs w:val="24"/>
          <w:shd w:val="clear" w:color="auto" w:fill="FFFFFF"/>
          <w:lang w:eastAsia="ru-RU"/>
        </w:rPr>
        <w:t xml:space="preserve"> (</w:t>
      </w:r>
      <w:r w:rsidR="00FD4327">
        <w:rPr>
          <w:rFonts w:ascii="Times New Roman" w:eastAsia="Times New Roman" w:hAnsi="Times New Roman" w:cs="Times New Roman"/>
          <w:sz w:val="24"/>
          <w:szCs w:val="24"/>
          <w:shd w:val="clear" w:color="auto" w:fill="FFFFFF"/>
          <w:lang w:eastAsia="ru-RU"/>
        </w:rPr>
        <w:t>вид</w:t>
      </w:r>
      <w:r w:rsidRPr="009E119F">
        <w:rPr>
          <w:rFonts w:ascii="Times New Roman" w:eastAsia="Times New Roman" w:hAnsi="Times New Roman" w:cs="Times New Roman"/>
          <w:sz w:val="24"/>
          <w:szCs w:val="24"/>
          <w:shd w:val="clear" w:color="auto" w:fill="FFFFFF"/>
          <w:lang w:eastAsia="ru-RU"/>
        </w:rPr>
        <w:t xml:space="preserve"> пожарного</w:t>
      </w:r>
      <w:r w:rsidR="0055093E">
        <w:rPr>
          <w:rFonts w:ascii="Times New Roman" w:eastAsia="Times New Roman" w:hAnsi="Times New Roman" w:cs="Times New Roman"/>
          <w:sz w:val="24"/>
          <w:szCs w:val="24"/>
          <w:shd w:val="clear" w:color="auto" w:fill="FFFFFF"/>
          <w:lang w:eastAsia="ru-RU"/>
        </w:rPr>
        <w:t xml:space="preserve"> инвентаря, предназначенного</w:t>
      </w:r>
      <w:r w:rsidR="00044E60">
        <w:rPr>
          <w:rFonts w:ascii="Times New Roman" w:eastAsia="Times New Roman" w:hAnsi="Times New Roman" w:cs="Times New Roman"/>
          <w:sz w:val="24"/>
          <w:szCs w:val="24"/>
          <w:shd w:val="clear" w:color="auto" w:fill="FFFFFF"/>
          <w:lang w:eastAsia="ru-RU"/>
        </w:rPr>
        <w:t xml:space="preserve"> для размещения </w:t>
      </w:r>
      <w:r w:rsidRPr="009E119F">
        <w:rPr>
          <w:rFonts w:ascii="Times New Roman" w:eastAsia="Times New Roman" w:hAnsi="Times New Roman" w:cs="Times New Roman"/>
          <w:sz w:val="24"/>
          <w:szCs w:val="24"/>
          <w:shd w:val="clear" w:color="auto" w:fill="FFFFFF"/>
          <w:lang w:eastAsia="ru-RU"/>
        </w:rPr>
        <w:t>и обеспечения сохранности средств обес</w:t>
      </w:r>
      <w:r w:rsidR="0055093E">
        <w:rPr>
          <w:rFonts w:ascii="Times New Roman" w:eastAsia="Times New Roman" w:hAnsi="Times New Roman" w:cs="Times New Roman"/>
          <w:sz w:val="24"/>
          <w:szCs w:val="24"/>
          <w:shd w:val="clear" w:color="auto" w:fill="FFFFFF"/>
          <w:lang w:eastAsia="ru-RU"/>
        </w:rPr>
        <w:t>печения пожарной безопасности и</w:t>
      </w:r>
      <w:r w:rsidR="00044E60">
        <w:rPr>
          <w:rFonts w:ascii="Times New Roman" w:eastAsia="Times New Roman" w:hAnsi="Times New Roman" w:cs="Times New Roman"/>
          <w:sz w:val="24"/>
          <w:szCs w:val="24"/>
          <w:shd w:val="clear" w:color="auto" w:fill="FFFFFF"/>
          <w:lang w:eastAsia="ru-RU"/>
        </w:rPr>
        <w:t xml:space="preserve"> </w:t>
      </w:r>
      <w:r w:rsidRPr="009E119F">
        <w:rPr>
          <w:rFonts w:ascii="Times New Roman" w:eastAsia="Times New Roman" w:hAnsi="Times New Roman" w:cs="Times New Roman"/>
          <w:sz w:val="24"/>
          <w:szCs w:val="24"/>
          <w:shd w:val="clear" w:color="auto" w:fill="FFFFFF"/>
          <w:lang w:eastAsia="ru-RU"/>
        </w:rPr>
        <w:t xml:space="preserve">пожаротушения, применяемых во время пожара, в том числе средств защиты и </w:t>
      </w:r>
      <w:r w:rsidR="0055093E">
        <w:rPr>
          <w:rFonts w:ascii="Times New Roman" w:eastAsia="Times New Roman" w:hAnsi="Times New Roman" w:cs="Times New Roman"/>
          <w:sz w:val="24"/>
          <w:szCs w:val="24"/>
          <w:shd w:val="clear" w:color="auto" w:fill="FFFFFF"/>
          <w:lang w:eastAsia="ru-RU"/>
        </w:rPr>
        <w:t>спасения людей,</w:t>
      </w:r>
      <w:r w:rsidR="00044E60">
        <w:rPr>
          <w:rFonts w:ascii="Times New Roman" w:eastAsia="Times New Roman" w:hAnsi="Times New Roman" w:cs="Times New Roman"/>
          <w:sz w:val="24"/>
          <w:szCs w:val="24"/>
          <w:shd w:val="clear" w:color="auto" w:fill="FFFFFF"/>
          <w:lang w:eastAsia="ru-RU"/>
        </w:rPr>
        <w:t xml:space="preserve"> </w:t>
      </w:r>
      <w:r w:rsidRPr="009E119F">
        <w:rPr>
          <w:rFonts w:ascii="Times New Roman" w:eastAsia="Times New Roman" w:hAnsi="Times New Roman" w:cs="Times New Roman"/>
          <w:sz w:val="24"/>
          <w:szCs w:val="24"/>
          <w:shd w:val="clear" w:color="auto" w:fill="FFFFFF"/>
          <w:lang w:eastAsia="ru-RU"/>
        </w:rPr>
        <w:t>а также материальных ценностей) в МБДОУ № 7</w:t>
      </w:r>
      <w:r w:rsidR="00FD4327">
        <w:rPr>
          <w:rFonts w:ascii="Times New Roman" w:eastAsia="Times New Roman" w:hAnsi="Times New Roman" w:cs="Times New Roman"/>
          <w:sz w:val="24"/>
          <w:szCs w:val="24"/>
          <w:shd w:val="clear" w:color="auto" w:fill="FFFFFF"/>
          <w:lang w:eastAsia="ru-RU"/>
        </w:rPr>
        <w:t>.</w:t>
      </w:r>
    </w:p>
    <w:p w14:paraId="0D23E6C0" w14:textId="3C26B8E1" w:rsidR="0055093E" w:rsidRDefault="00FD4327" w:rsidP="00BC6BD5">
      <w:pPr>
        <w:tabs>
          <w:tab w:val="left" w:pos="975"/>
        </w:tabs>
        <w:spacing w:after="0" w:line="240" w:lineRule="auto"/>
        <w:ind w:firstLine="709"/>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С</w:t>
      </w:r>
      <w:r w:rsidR="007B1431" w:rsidRPr="009E119F">
        <w:rPr>
          <w:rFonts w:ascii="Times New Roman" w:eastAsia="Times New Roman" w:hAnsi="Times New Roman" w:cs="Times New Roman"/>
          <w:sz w:val="24"/>
          <w:szCs w:val="24"/>
          <w:shd w:val="clear" w:color="auto" w:fill="FFFFFF"/>
          <w:lang w:eastAsia="ru-RU"/>
        </w:rPr>
        <w:t>оздание системы отопления предполагает соединени</w:t>
      </w:r>
      <w:r w:rsidR="0055093E">
        <w:rPr>
          <w:rFonts w:ascii="Times New Roman" w:eastAsia="Times New Roman" w:hAnsi="Times New Roman" w:cs="Times New Roman"/>
          <w:sz w:val="24"/>
          <w:szCs w:val="24"/>
          <w:shd w:val="clear" w:color="auto" w:fill="FFFFFF"/>
          <w:lang w:eastAsia="ru-RU"/>
        </w:rPr>
        <w:t>е котла и отопительных приборов</w:t>
      </w:r>
    </w:p>
    <w:p w14:paraId="0F6D12FA" w14:textId="348F61C9" w:rsidR="0055093E" w:rsidRDefault="007B1431" w:rsidP="00BC6BD5">
      <w:pPr>
        <w:tabs>
          <w:tab w:val="left" w:pos="975"/>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9E119F">
        <w:rPr>
          <w:rFonts w:ascii="Times New Roman" w:eastAsia="Times New Roman" w:hAnsi="Times New Roman" w:cs="Times New Roman"/>
          <w:sz w:val="24"/>
          <w:szCs w:val="24"/>
          <w:shd w:val="clear" w:color="auto" w:fill="FFFFFF"/>
          <w:lang w:eastAsia="ru-RU"/>
        </w:rPr>
        <w:t>(радиаторов, конвекторов и теплого водяного пола). Также в системе должны присутствовать</w:t>
      </w:r>
    </w:p>
    <w:p w14:paraId="7E0D89B4" w14:textId="7BA731E2" w:rsidR="0055093E" w:rsidRDefault="007B1431" w:rsidP="00BC6BD5">
      <w:pPr>
        <w:tabs>
          <w:tab w:val="left" w:pos="975"/>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9E119F">
        <w:rPr>
          <w:rFonts w:ascii="Times New Roman" w:eastAsia="Times New Roman" w:hAnsi="Times New Roman" w:cs="Times New Roman"/>
          <w:sz w:val="24"/>
          <w:szCs w:val="24"/>
          <w:shd w:val="clear" w:color="auto" w:fill="FFFFFF"/>
          <w:lang w:eastAsia="ru-RU"/>
        </w:rPr>
        <w:t>устройства, обеспечивающие безопасность. Порядок подключения всего этого хозяйства и</w:t>
      </w:r>
    </w:p>
    <w:p w14:paraId="599D5207" w14:textId="5831B172" w:rsidR="0055093E" w:rsidRDefault="007B1431" w:rsidP="00BC6BD5">
      <w:pPr>
        <w:tabs>
          <w:tab w:val="left" w:pos="975"/>
        </w:tabs>
        <w:spacing w:after="0" w:line="240" w:lineRule="auto"/>
        <w:ind w:firstLine="709"/>
        <w:jc w:val="both"/>
        <w:rPr>
          <w:rFonts w:ascii="Times New Roman" w:eastAsia="Times New Roman" w:hAnsi="Times New Roman" w:cs="Times New Roman"/>
          <w:sz w:val="24"/>
          <w:szCs w:val="24"/>
          <w:u w:val="single"/>
          <w:shd w:val="clear" w:color="auto" w:fill="FFFFFF"/>
          <w:lang w:eastAsia="ru-RU"/>
        </w:rPr>
      </w:pPr>
      <w:r w:rsidRPr="009E119F">
        <w:rPr>
          <w:rFonts w:ascii="Times New Roman" w:eastAsia="Times New Roman" w:hAnsi="Times New Roman" w:cs="Times New Roman"/>
          <w:sz w:val="24"/>
          <w:szCs w:val="24"/>
          <w:shd w:val="clear" w:color="auto" w:fill="FFFFFF"/>
          <w:lang w:eastAsia="ru-RU"/>
        </w:rPr>
        <w:t>называют «обвязка котла». Данные работы были произведены в МБДОУ № 5, СОШ № 7</w:t>
      </w:r>
      <w:r w:rsidR="00B2601B">
        <w:rPr>
          <w:rFonts w:ascii="Times New Roman" w:eastAsia="Times New Roman" w:hAnsi="Times New Roman" w:cs="Times New Roman"/>
          <w:sz w:val="24"/>
          <w:szCs w:val="24"/>
          <w:shd w:val="clear" w:color="auto" w:fill="FFFFFF"/>
          <w:lang w:eastAsia="ru-RU"/>
        </w:rPr>
        <w:t>.</w:t>
      </w:r>
    </w:p>
    <w:p w14:paraId="1240D05D" w14:textId="0571567B"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163621">
        <w:rPr>
          <w:rFonts w:ascii="Times New Roman" w:eastAsia="Times New Roman" w:hAnsi="Times New Roman" w:cs="Times New Roman"/>
          <w:sz w:val="24"/>
          <w:szCs w:val="24"/>
          <w:u w:val="single"/>
          <w:shd w:val="clear" w:color="auto" w:fill="FFFFFF"/>
          <w:lang w:eastAsia="ru-RU"/>
        </w:rPr>
        <w:t>Ремонтной группой</w:t>
      </w:r>
      <w:r w:rsidRPr="0055093E">
        <w:rPr>
          <w:rFonts w:ascii="Times New Roman" w:eastAsia="Times New Roman" w:hAnsi="Times New Roman" w:cs="Times New Roman"/>
          <w:sz w:val="24"/>
          <w:szCs w:val="24"/>
          <w:shd w:val="clear" w:color="auto" w:fill="FFFFFF"/>
          <w:lang w:eastAsia="ru-RU"/>
        </w:rPr>
        <w:t xml:space="preserve"> МБУ «РЭС» были произведены следующие работы:</w:t>
      </w:r>
    </w:p>
    <w:p w14:paraId="5B862B8B" w14:textId="7F008730"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w:t>
      </w:r>
      <w:r w:rsidR="00163621">
        <w:rPr>
          <w:rFonts w:ascii="Times New Roman" w:eastAsia="Times New Roman" w:hAnsi="Times New Roman" w:cs="Times New Roman"/>
          <w:sz w:val="24"/>
          <w:szCs w:val="24"/>
          <w:shd w:val="clear" w:color="auto" w:fill="FFFFFF"/>
          <w:lang w:eastAsia="ru-RU"/>
        </w:rPr>
        <w:t xml:space="preserve"> р</w:t>
      </w:r>
      <w:r w:rsidRPr="0055093E">
        <w:rPr>
          <w:rFonts w:ascii="Times New Roman" w:eastAsia="Times New Roman" w:hAnsi="Times New Roman" w:cs="Times New Roman"/>
          <w:sz w:val="24"/>
          <w:szCs w:val="24"/>
          <w:shd w:val="clear" w:color="auto" w:fill="FFFFFF"/>
          <w:lang w:eastAsia="ru-RU"/>
        </w:rPr>
        <w:t xml:space="preserve">емонтные работы в чердачном помещении СОШ № 5 </w:t>
      </w:r>
      <w:proofErr w:type="spellStart"/>
      <w:r w:rsidRPr="0055093E">
        <w:rPr>
          <w:rFonts w:ascii="Times New Roman" w:eastAsia="Times New Roman" w:hAnsi="Times New Roman" w:cs="Times New Roman"/>
          <w:sz w:val="24"/>
          <w:szCs w:val="24"/>
          <w:shd w:val="clear" w:color="auto" w:fill="FFFFFF"/>
          <w:lang w:eastAsia="ru-RU"/>
        </w:rPr>
        <w:t>п</w:t>
      </w:r>
      <w:r w:rsidR="00163621">
        <w:rPr>
          <w:rFonts w:ascii="Times New Roman" w:eastAsia="Times New Roman" w:hAnsi="Times New Roman" w:cs="Times New Roman"/>
          <w:sz w:val="24"/>
          <w:szCs w:val="24"/>
          <w:shd w:val="clear" w:color="auto" w:fill="FFFFFF"/>
          <w:lang w:eastAsia="ru-RU"/>
        </w:rPr>
        <w:t>гт</w:t>
      </w:r>
      <w:proofErr w:type="spellEnd"/>
      <w:r w:rsidRPr="0055093E">
        <w:rPr>
          <w:rFonts w:ascii="Times New Roman" w:eastAsia="Times New Roman" w:hAnsi="Times New Roman" w:cs="Times New Roman"/>
          <w:sz w:val="24"/>
          <w:szCs w:val="24"/>
          <w:shd w:val="clear" w:color="auto" w:fill="FFFFFF"/>
          <w:lang w:eastAsia="ru-RU"/>
        </w:rPr>
        <w:t>.</w:t>
      </w:r>
      <w:r w:rsidR="00163621">
        <w:rPr>
          <w:rFonts w:ascii="Times New Roman" w:eastAsia="Times New Roman" w:hAnsi="Times New Roman" w:cs="Times New Roman"/>
          <w:sz w:val="24"/>
          <w:szCs w:val="24"/>
          <w:shd w:val="clear" w:color="auto" w:fill="FFFFFF"/>
          <w:lang w:eastAsia="ru-RU"/>
        </w:rPr>
        <w:t xml:space="preserve"> </w:t>
      </w:r>
      <w:r w:rsidRPr="0055093E">
        <w:rPr>
          <w:rFonts w:ascii="Times New Roman" w:eastAsia="Times New Roman" w:hAnsi="Times New Roman" w:cs="Times New Roman"/>
          <w:sz w:val="24"/>
          <w:szCs w:val="24"/>
          <w:shd w:val="clear" w:color="auto" w:fill="FFFFFF"/>
          <w:lang w:eastAsia="ru-RU"/>
        </w:rPr>
        <w:t>Печенга;</w:t>
      </w:r>
    </w:p>
    <w:p w14:paraId="45415055" w14:textId="70330483"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w:t>
      </w:r>
      <w:r w:rsidR="00163621">
        <w:rPr>
          <w:rFonts w:ascii="Times New Roman" w:eastAsia="Times New Roman" w:hAnsi="Times New Roman" w:cs="Times New Roman"/>
          <w:sz w:val="24"/>
          <w:szCs w:val="24"/>
          <w:shd w:val="clear" w:color="auto" w:fill="FFFFFF"/>
          <w:lang w:eastAsia="ru-RU"/>
        </w:rPr>
        <w:t xml:space="preserve"> з</w:t>
      </w:r>
      <w:r w:rsidRPr="0055093E">
        <w:rPr>
          <w:rFonts w:ascii="Times New Roman" w:eastAsia="Times New Roman" w:hAnsi="Times New Roman" w:cs="Times New Roman"/>
          <w:sz w:val="24"/>
          <w:szCs w:val="24"/>
          <w:shd w:val="clear" w:color="auto" w:fill="FFFFFF"/>
          <w:lang w:eastAsia="ru-RU"/>
        </w:rPr>
        <w:t xml:space="preserve">амена замка на наружной двери библиотеки в </w:t>
      </w:r>
      <w:proofErr w:type="spellStart"/>
      <w:r w:rsidRPr="0055093E">
        <w:rPr>
          <w:rFonts w:ascii="Times New Roman" w:eastAsia="Times New Roman" w:hAnsi="Times New Roman" w:cs="Times New Roman"/>
          <w:sz w:val="24"/>
          <w:szCs w:val="24"/>
          <w:shd w:val="clear" w:color="auto" w:fill="FFFFFF"/>
          <w:lang w:eastAsia="ru-RU"/>
        </w:rPr>
        <w:t>п</w:t>
      </w:r>
      <w:r w:rsidR="00163621">
        <w:rPr>
          <w:rFonts w:ascii="Times New Roman" w:eastAsia="Times New Roman" w:hAnsi="Times New Roman" w:cs="Times New Roman"/>
          <w:sz w:val="24"/>
          <w:szCs w:val="24"/>
          <w:shd w:val="clear" w:color="auto" w:fill="FFFFFF"/>
          <w:lang w:eastAsia="ru-RU"/>
        </w:rPr>
        <w:t>гт</w:t>
      </w:r>
      <w:proofErr w:type="spellEnd"/>
      <w:r w:rsidRPr="0055093E">
        <w:rPr>
          <w:rFonts w:ascii="Times New Roman" w:eastAsia="Times New Roman" w:hAnsi="Times New Roman" w:cs="Times New Roman"/>
          <w:sz w:val="24"/>
          <w:szCs w:val="24"/>
          <w:shd w:val="clear" w:color="auto" w:fill="FFFFFF"/>
          <w:lang w:eastAsia="ru-RU"/>
        </w:rPr>
        <w:t>.</w:t>
      </w:r>
      <w:r w:rsidR="00163621">
        <w:rPr>
          <w:rFonts w:ascii="Times New Roman" w:eastAsia="Times New Roman" w:hAnsi="Times New Roman" w:cs="Times New Roman"/>
          <w:sz w:val="24"/>
          <w:szCs w:val="24"/>
          <w:shd w:val="clear" w:color="auto" w:fill="FFFFFF"/>
          <w:lang w:eastAsia="ru-RU"/>
        </w:rPr>
        <w:t xml:space="preserve"> Печенга;</w:t>
      </w:r>
    </w:p>
    <w:p w14:paraId="75B3A8BD" w14:textId="7041083A" w:rsidR="007B1431" w:rsidRPr="0055093E" w:rsidRDefault="007B1431" w:rsidP="00BC6BD5">
      <w:pPr>
        <w:tabs>
          <w:tab w:val="left" w:pos="8518"/>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55093E">
        <w:rPr>
          <w:rFonts w:ascii="Times New Roman" w:eastAsia="Times New Roman" w:hAnsi="Times New Roman" w:cs="Times New Roman"/>
          <w:sz w:val="24"/>
          <w:szCs w:val="24"/>
          <w:shd w:val="clear" w:color="auto" w:fill="FFFFFF"/>
          <w:lang w:eastAsia="ru-RU"/>
        </w:rPr>
        <w:t>-</w:t>
      </w:r>
      <w:r w:rsidR="00163621">
        <w:rPr>
          <w:rFonts w:ascii="Times New Roman" w:eastAsia="Times New Roman" w:hAnsi="Times New Roman" w:cs="Times New Roman"/>
          <w:sz w:val="24"/>
          <w:szCs w:val="24"/>
          <w:shd w:val="clear" w:color="auto" w:fill="FFFFFF"/>
          <w:lang w:eastAsia="ru-RU"/>
        </w:rPr>
        <w:t xml:space="preserve"> у</w:t>
      </w:r>
      <w:r w:rsidRPr="0055093E">
        <w:rPr>
          <w:rFonts w:ascii="Times New Roman" w:eastAsia="Times New Roman" w:hAnsi="Times New Roman" w:cs="Times New Roman"/>
          <w:sz w:val="24"/>
          <w:szCs w:val="24"/>
          <w:shd w:val="clear" w:color="auto" w:fill="FFFFFF"/>
          <w:lang w:eastAsia="ru-RU"/>
        </w:rPr>
        <w:t xml:space="preserve">становка стеклопакетов и ремонт 2 кабинетов в МБУ "ЦБ" </w:t>
      </w:r>
      <w:proofErr w:type="spellStart"/>
      <w:r w:rsidRPr="0055093E">
        <w:rPr>
          <w:rFonts w:ascii="Times New Roman" w:eastAsia="Times New Roman" w:hAnsi="Times New Roman" w:cs="Times New Roman"/>
          <w:sz w:val="24"/>
          <w:szCs w:val="24"/>
          <w:shd w:val="clear" w:color="auto" w:fill="FFFFFF"/>
          <w:lang w:eastAsia="ru-RU"/>
        </w:rPr>
        <w:t>п</w:t>
      </w:r>
      <w:r w:rsidR="00163621">
        <w:rPr>
          <w:rFonts w:ascii="Times New Roman" w:eastAsia="Times New Roman" w:hAnsi="Times New Roman" w:cs="Times New Roman"/>
          <w:sz w:val="24"/>
          <w:szCs w:val="24"/>
          <w:shd w:val="clear" w:color="auto" w:fill="FFFFFF"/>
          <w:lang w:eastAsia="ru-RU"/>
        </w:rPr>
        <w:t>гт</w:t>
      </w:r>
      <w:proofErr w:type="spellEnd"/>
      <w:r w:rsidRPr="0055093E">
        <w:rPr>
          <w:rFonts w:ascii="Times New Roman" w:eastAsia="Times New Roman" w:hAnsi="Times New Roman" w:cs="Times New Roman"/>
          <w:sz w:val="24"/>
          <w:szCs w:val="24"/>
          <w:shd w:val="clear" w:color="auto" w:fill="FFFFFF"/>
          <w:lang w:eastAsia="ru-RU"/>
        </w:rPr>
        <w:t>. Никель</w:t>
      </w:r>
      <w:r w:rsidR="00163621">
        <w:rPr>
          <w:rFonts w:ascii="Times New Roman" w:eastAsia="Times New Roman" w:hAnsi="Times New Roman" w:cs="Times New Roman"/>
          <w:sz w:val="24"/>
          <w:szCs w:val="24"/>
          <w:shd w:val="clear" w:color="auto" w:fill="FFFFFF"/>
          <w:lang w:eastAsia="ru-RU"/>
        </w:rPr>
        <w:t>;</w:t>
      </w:r>
    </w:p>
    <w:p w14:paraId="085D4F07" w14:textId="680F6E05" w:rsidR="007B1431" w:rsidRPr="009E119F" w:rsidRDefault="007B1431" w:rsidP="00BC6BD5">
      <w:pPr>
        <w:tabs>
          <w:tab w:val="left" w:pos="851"/>
          <w:tab w:val="left" w:pos="8518"/>
        </w:tabs>
        <w:spacing w:after="0" w:line="240" w:lineRule="auto"/>
        <w:ind w:firstLine="709"/>
        <w:jc w:val="both"/>
        <w:rPr>
          <w:rFonts w:ascii="Times New Roman" w:eastAsia="Calibri" w:hAnsi="Times New Roman" w:cs="Times New Roman"/>
          <w:color w:val="000000"/>
          <w:sz w:val="24"/>
          <w:szCs w:val="24"/>
        </w:rPr>
      </w:pPr>
      <w:r w:rsidRPr="009E119F">
        <w:rPr>
          <w:rFonts w:ascii="Times New Roman" w:eastAsia="Times New Roman" w:hAnsi="Times New Roman" w:cs="Times New Roman"/>
          <w:sz w:val="24"/>
          <w:szCs w:val="24"/>
          <w:shd w:val="clear" w:color="auto" w:fill="FFFFFF"/>
          <w:lang w:eastAsia="ru-RU"/>
        </w:rPr>
        <w:t xml:space="preserve">- </w:t>
      </w:r>
      <w:r w:rsidR="00163621">
        <w:rPr>
          <w:rFonts w:ascii="Times New Roman" w:eastAsia="Times New Roman" w:hAnsi="Times New Roman" w:cs="Times New Roman"/>
          <w:sz w:val="24"/>
          <w:szCs w:val="24"/>
          <w:shd w:val="clear" w:color="auto" w:fill="FFFFFF"/>
          <w:lang w:eastAsia="ru-RU"/>
        </w:rPr>
        <w:t>у</w:t>
      </w:r>
      <w:r w:rsidRPr="009E119F">
        <w:rPr>
          <w:rFonts w:ascii="Times New Roman" w:eastAsia="Times New Roman" w:hAnsi="Times New Roman" w:cs="Times New Roman"/>
          <w:sz w:val="24"/>
          <w:szCs w:val="24"/>
          <w:shd w:val="clear" w:color="auto" w:fill="FFFFFF"/>
          <w:lang w:eastAsia="ru-RU"/>
        </w:rPr>
        <w:t>кладка линоле</w:t>
      </w:r>
      <w:r w:rsidR="00163621">
        <w:rPr>
          <w:rFonts w:ascii="Times New Roman" w:eastAsia="Times New Roman" w:hAnsi="Times New Roman" w:cs="Times New Roman"/>
          <w:sz w:val="24"/>
          <w:szCs w:val="24"/>
          <w:shd w:val="clear" w:color="auto" w:fill="FFFFFF"/>
          <w:lang w:eastAsia="ru-RU"/>
        </w:rPr>
        <w:t>ума ДХШ № 2, МБДОУ № 7, СОШ № 1;</w:t>
      </w:r>
    </w:p>
    <w:p w14:paraId="7EAD7676" w14:textId="2C1B9A4C" w:rsidR="007B1431" w:rsidRPr="0055093E" w:rsidRDefault="007B1431" w:rsidP="00BC6BD5">
      <w:pPr>
        <w:tabs>
          <w:tab w:val="left" w:pos="8518"/>
        </w:tabs>
        <w:spacing w:after="0" w:line="240" w:lineRule="auto"/>
        <w:ind w:firstLine="709"/>
        <w:jc w:val="both"/>
        <w:rPr>
          <w:rFonts w:ascii="Times New Roman" w:eastAsia="Calibri" w:hAnsi="Times New Roman" w:cs="Times New Roman"/>
          <w:color w:val="000000"/>
          <w:sz w:val="24"/>
          <w:szCs w:val="24"/>
        </w:rPr>
      </w:pPr>
      <w:r w:rsidRPr="0055093E">
        <w:rPr>
          <w:rFonts w:ascii="Times New Roman" w:eastAsia="Calibri" w:hAnsi="Times New Roman" w:cs="Times New Roman"/>
          <w:color w:val="000000"/>
          <w:sz w:val="24"/>
          <w:szCs w:val="24"/>
        </w:rPr>
        <w:t>-</w:t>
      </w:r>
      <w:r w:rsidR="00163621">
        <w:rPr>
          <w:rFonts w:ascii="Times New Roman" w:eastAsia="Calibri" w:hAnsi="Times New Roman" w:cs="Times New Roman"/>
          <w:color w:val="000000"/>
          <w:sz w:val="24"/>
          <w:szCs w:val="24"/>
        </w:rPr>
        <w:t xml:space="preserve"> м</w:t>
      </w:r>
      <w:r w:rsidRPr="0055093E">
        <w:rPr>
          <w:rFonts w:ascii="Times New Roman" w:eastAsia="Calibri" w:hAnsi="Times New Roman" w:cs="Times New Roman"/>
          <w:color w:val="000000"/>
          <w:sz w:val="24"/>
          <w:szCs w:val="24"/>
        </w:rPr>
        <w:t>онтаж пожарной лестницы МБДОУ ДС № 5;</w:t>
      </w:r>
    </w:p>
    <w:p w14:paraId="5FA6928A" w14:textId="6B976DF6" w:rsidR="007B1431" w:rsidRPr="0055093E" w:rsidRDefault="007B1431" w:rsidP="00BC6BD5">
      <w:pPr>
        <w:tabs>
          <w:tab w:val="left" w:pos="8518"/>
        </w:tabs>
        <w:spacing w:after="0" w:line="240" w:lineRule="auto"/>
        <w:ind w:firstLine="709"/>
        <w:jc w:val="both"/>
        <w:rPr>
          <w:rFonts w:ascii="Times New Roman" w:eastAsia="Calibri" w:hAnsi="Times New Roman" w:cs="Times New Roman"/>
          <w:color w:val="000000"/>
          <w:sz w:val="24"/>
          <w:szCs w:val="24"/>
        </w:rPr>
      </w:pPr>
      <w:r w:rsidRPr="0055093E">
        <w:rPr>
          <w:rFonts w:ascii="Times New Roman" w:eastAsia="Calibri" w:hAnsi="Times New Roman" w:cs="Times New Roman"/>
          <w:color w:val="000000"/>
          <w:sz w:val="24"/>
          <w:szCs w:val="24"/>
        </w:rPr>
        <w:t xml:space="preserve">- </w:t>
      </w:r>
      <w:r w:rsidR="00163621">
        <w:rPr>
          <w:rFonts w:ascii="Times New Roman" w:eastAsia="Calibri" w:hAnsi="Times New Roman" w:cs="Times New Roman"/>
          <w:color w:val="000000"/>
          <w:sz w:val="24"/>
          <w:szCs w:val="24"/>
        </w:rPr>
        <w:t>з</w:t>
      </w:r>
      <w:r w:rsidRPr="0055093E">
        <w:rPr>
          <w:rFonts w:ascii="Times New Roman" w:eastAsia="Calibri" w:hAnsi="Times New Roman" w:cs="Times New Roman"/>
          <w:color w:val="000000"/>
          <w:sz w:val="24"/>
          <w:szCs w:val="24"/>
        </w:rPr>
        <w:t>амена спортивного покрытия (демонтаж, установка) МБОУ СОШ №</w:t>
      </w:r>
      <w:r w:rsidR="00FD4327">
        <w:rPr>
          <w:rFonts w:ascii="Times New Roman" w:eastAsia="Calibri" w:hAnsi="Times New Roman" w:cs="Times New Roman"/>
          <w:color w:val="000000"/>
          <w:sz w:val="24"/>
          <w:szCs w:val="24"/>
        </w:rPr>
        <w:t xml:space="preserve"> </w:t>
      </w:r>
      <w:r w:rsidRPr="0055093E">
        <w:rPr>
          <w:rFonts w:ascii="Times New Roman" w:eastAsia="Calibri" w:hAnsi="Times New Roman" w:cs="Times New Roman"/>
          <w:color w:val="000000"/>
          <w:sz w:val="24"/>
          <w:szCs w:val="24"/>
        </w:rPr>
        <w:t>5;</w:t>
      </w:r>
    </w:p>
    <w:p w14:paraId="145093C6" w14:textId="68F2F59A" w:rsidR="007B1431" w:rsidRPr="0055093E" w:rsidRDefault="007B1431" w:rsidP="00BC6BD5">
      <w:pPr>
        <w:tabs>
          <w:tab w:val="left" w:pos="8518"/>
        </w:tabs>
        <w:spacing w:after="0" w:line="240" w:lineRule="auto"/>
        <w:ind w:firstLine="709"/>
        <w:jc w:val="both"/>
        <w:rPr>
          <w:rFonts w:ascii="Times New Roman" w:eastAsia="Calibri" w:hAnsi="Times New Roman" w:cs="Times New Roman"/>
          <w:color w:val="000000"/>
          <w:sz w:val="24"/>
          <w:szCs w:val="24"/>
        </w:rPr>
      </w:pPr>
      <w:r w:rsidRPr="0055093E">
        <w:rPr>
          <w:rFonts w:ascii="Times New Roman" w:eastAsia="Calibri" w:hAnsi="Times New Roman" w:cs="Times New Roman"/>
          <w:color w:val="000000"/>
          <w:sz w:val="24"/>
          <w:szCs w:val="24"/>
        </w:rPr>
        <w:t>-</w:t>
      </w:r>
      <w:r w:rsidR="00163621">
        <w:rPr>
          <w:rFonts w:ascii="Times New Roman" w:eastAsia="Calibri" w:hAnsi="Times New Roman" w:cs="Times New Roman"/>
          <w:color w:val="000000"/>
          <w:sz w:val="24"/>
          <w:szCs w:val="24"/>
        </w:rPr>
        <w:t xml:space="preserve"> д</w:t>
      </w:r>
      <w:r w:rsidRPr="0055093E">
        <w:rPr>
          <w:rFonts w:ascii="Times New Roman" w:eastAsia="Calibri" w:hAnsi="Times New Roman" w:cs="Times New Roman"/>
          <w:color w:val="000000"/>
          <w:sz w:val="24"/>
          <w:szCs w:val="24"/>
        </w:rPr>
        <w:t>емонтаж вентиляционных решеток на каналах вентиляции МБДОУ № 5;</w:t>
      </w:r>
    </w:p>
    <w:p w14:paraId="7241CC06" w14:textId="32FC9EA4" w:rsidR="007B1431" w:rsidRPr="0055093E" w:rsidRDefault="00163621" w:rsidP="00BC6BD5">
      <w:pPr>
        <w:tabs>
          <w:tab w:val="left" w:pos="8518"/>
        </w:tabs>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з</w:t>
      </w:r>
      <w:r w:rsidR="007B1431" w:rsidRPr="0055093E">
        <w:rPr>
          <w:rFonts w:ascii="Times New Roman" w:eastAsia="Calibri" w:hAnsi="Times New Roman" w:cs="Times New Roman"/>
          <w:color w:val="000000"/>
          <w:sz w:val="24"/>
          <w:szCs w:val="24"/>
        </w:rPr>
        <w:t>амена вентиляционной решетки (демонтаж и монтаж) МБДОУ ДС № 9;</w:t>
      </w:r>
    </w:p>
    <w:p w14:paraId="613CEBC1" w14:textId="196F8F6E" w:rsidR="007B1431" w:rsidRPr="0055093E" w:rsidRDefault="007B1431" w:rsidP="00BC6BD5">
      <w:pPr>
        <w:tabs>
          <w:tab w:val="left" w:pos="8518"/>
        </w:tabs>
        <w:spacing w:after="0" w:line="240" w:lineRule="auto"/>
        <w:ind w:firstLine="709"/>
        <w:jc w:val="both"/>
        <w:rPr>
          <w:rFonts w:ascii="Times New Roman" w:eastAsia="Calibri" w:hAnsi="Times New Roman" w:cs="Times New Roman"/>
          <w:color w:val="000000"/>
          <w:sz w:val="24"/>
          <w:szCs w:val="24"/>
        </w:rPr>
      </w:pPr>
      <w:r w:rsidRPr="0055093E">
        <w:rPr>
          <w:rFonts w:ascii="Times New Roman" w:eastAsia="Calibri" w:hAnsi="Times New Roman" w:cs="Times New Roman"/>
          <w:color w:val="000000"/>
          <w:sz w:val="24"/>
          <w:szCs w:val="24"/>
        </w:rPr>
        <w:t>-</w:t>
      </w:r>
      <w:r w:rsidR="00163621">
        <w:rPr>
          <w:rFonts w:ascii="Times New Roman" w:eastAsia="Calibri" w:hAnsi="Times New Roman" w:cs="Times New Roman"/>
          <w:color w:val="000000"/>
          <w:sz w:val="24"/>
          <w:szCs w:val="24"/>
        </w:rPr>
        <w:t xml:space="preserve"> р</w:t>
      </w:r>
      <w:r w:rsidRPr="0055093E">
        <w:rPr>
          <w:rFonts w:ascii="Times New Roman" w:eastAsia="Calibri" w:hAnsi="Times New Roman" w:cs="Times New Roman"/>
          <w:color w:val="000000"/>
          <w:sz w:val="24"/>
          <w:szCs w:val="24"/>
        </w:rPr>
        <w:t>емонт вентиляции на пищеблоке МБОУ СОШ № 1;</w:t>
      </w:r>
    </w:p>
    <w:p w14:paraId="792D2267" w14:textId="7F3AD26F" w:rsidR="007B1431" w:rsidRPr="0055093E" w:rsidRDefault="00163621" w:rsidP="00BC6BD5">
      <w:pPr>
        <w:tabs>
          <w:tab w:val="left" w:pos="8518"/>
        </w:tabs>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м</w:t>
      </w:r>
      <w:r w:rsidR="007B1431" w:rsidRPr="0055093E">
        <w:rPr>
          <w:rFonts w:ascii="Times New Roman" w:eastAsia="Calibri" w:hAnsi="Times New Roman" w:cs="Times New Roman"/>
          <w:color w:val="000000"/>
          <w:sz w:val="24"/>
          <w:szCs w:val="24"/>
        </w:rPr>
        <w:t>онтаж вентиляционной шахты с выходом на крышу МБОУ СОШ № 5;</w:t>
      </w:r>
    </w:p>
    <w:p w14:paraId="538DBAB5" w14:textId="4F668AF3" w:rsidR="007B1431" w:rsidRPr="0055093E" w:rsidRDefault="00163621" w:rsidP="00BC6BD5">
      <w:pPr>
        <w:tabs>
          <w:tab w:val="left" w:pos="8518"/>
        </w:tabs>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у</w:t>
      </w:r>
      <w:r w:rsidR="007B1431" w:rsidRPr="0055093E">
        <w:rPr>
          <w:rFonts w:ascii="Times New Roman" w:eastAsia="Calibri" w:hAnsi="Times New Roman" w:cs="Times New Roman"/>
          <w:color w:val="000000"/>
          <w:sz w:val="24"/>
          <w:szCs w:val="24"/>
        </w:rPr>
        <w:t>становка клапанов на окнах МБДОУ ДС № 1, МБДОУ ДС № 10, МБУ ДО ДМШ № 2;</w:t>
      </w:r>
    </w:p>
    <w:p w14:paraId="7F40A42A" w14:textId="0540D4C7" w:rsidR="007B1431" w:rsidRPr="0055093E" w:rsidRDefault="00163621" w:rsidP="00BC6BD5">
      <w:pPr>
        <w:tabs>
          <w:tab w:val="left" w:pos="8518"/>
        </w:tabs>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м</w:t>
      </w:r>
      <w:r w:rsidR="007B1431" w:rsidRPr="0055093E">
        <w:rPr>
          <w:rFonts w:ascii="Times New Roman" w:eastAsia="Calibri" w:hAnsi="Times New Roman" w:cs="Times New Roman"/>
          <w:color w:val="000000"/>
          <w:sz w:val="24"/>
          <w:szCs w:val="24"/>
        </w:rPr>
        <w:t>онтаж вентиляции МБДОУ ДС № 10;</w:t>
      </w:r>
    </w:p>
    <w:p w14:paraId="6DE6ED78" w14:textId="317BD23B" w:rsidR="007B1431" w:rsidRPr="0055093E" w:rsidRDefault="00163621" w:rsidP="00BC6BD5">
      <w:pPr>
        <w:tabs>
          <w:tab w:val="left" w:pos="8518"/>
        </w:tabs>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о</w:t>
      </w:r>
      <w:r w:rsidR="007B1431" w:rsidRPr="0055093E">
        <w:rPr>
          <w:rFonts w:ascii="Times New Roman" w:eastAsia="Calibri" w:hAnsi="Times New Roman" w:cs="Times New Roman"/>
          <w:color w:val="000000"/>
          <w:sz w:val="24"/>
          <w:szCs w:val="24"/>
        </w:rPr>
        <w:t>бшивка коробом канализационной трубы на МБОУ СОШ № 23;</w:t>
      </w:r>
    </w:p>
    <w:p w14:paraId="4F310B81" w14:textId="2856234B" w:rsidR="007B1431" w:rsidRPr="0055093E" w:rsidRDefault="00163621" w:rsidP="00BC6BD5">
      <w:pPr>
        <w:tabs>
          <w:tab w:val="left" w:pos="8518"/>
        </w:tabs>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у</w:t>
      </w:r>
      <w:r w:rsidR="007B1431" w:rsidRPr="0055093E">
        <w:rPr>
          <w:rFonts w:ascii="Times New Roman" w:eastAsia="Calibri" w:hAnsi="Times New Roman" w:cs="Times New Roman"/>
          <w:color w:val="000000"/>
          <w:sz w:val="24"/>
          <w:szCs w:val="24"/>
        </w:rPr>
        <w:t>становка противопожарных дверей МБОУ СОШ № 1;</w:t>
      </w:r>
    </w:p>
    <w:p w14:paraId="279337E5" w14:textId="6157D15A" w:rsidR="007B1431" w:rsidRPr="0055093E" w:rsidRDefault="00163621" w:rsidP="00BC6BD5">
      <w:pPr>
        <w:tabs>
          <w:tab w:val="left" w:pos="8518"/>
        </w:tabs>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р</w:t>
      </w:r>
      <w:r w:rsidR="007B1431" w:rsidRPr="0055093E">
        <w:rPr>
          <w:rFonts w:ascii="Times New Roman" w:eastAsia="Calibri" w:hAnsi="Times New Roman" w:cs="Times New Roman"/>
          <w:color w:val="000000"/>
          <w:sz w:val="24"/>
          <w:szCs w:val="24"/>
        </w:rPr>
        <w:t>емонт и монтаж дверей МБОУ СОШ № 22, МБДОУ ДС № 38;</w:t>
      </w:r>
    </w:p>
    <w:p w14:paraId="20EC392E" w14:textId="10070150" w:rsidR="0055093E" w:rsidRDefault="007B1431" w:rsidP="00BC6BD5">
      <w:pPr>
        <w:tabs>
          <w:tab w:val="left" w:pos="8518"/>
        </w:tabs>
        <w:spacing w:after="0" w:line="240" w:lineRule="auto"/>
        <w:ind w:firstLine="709"/>
        <w:jc w:val="both"/>
        <w:rPr>
          <w:rFonts w:ascii="Times New Roman" w:eastAsia="Calibri" w:hAnsi="Times New Roman" w:cs="Times New Roman"/>
          <w:color w:val="000000"/>
          <w:sz w:val="24"/>
          <w:szCs w:val="24"/>
        </w:rPr>
      </w:pPr>
      <w:r w:rsidRPr="0055093E">
        <w:rPr>
          <w:rFonts w:ascii="Times New Roman" w:eastAsia="Calibri" w:hAnsi="Times New Roman" w:cs="Times New Roman"/>
          <w:color w:val="000000"/>
          <w:sz w:val="24"/>
          <w:szCs w:val="24"/>
        </w:rPr>
        <w:t>-</w:t>
      </w:r>
      <w:r w:rsidR="00163621">
        <w:rPr>
          <w:rFonts w:ascii="Times New Roman" w:hAnsi="Times New Roman" w:cs="Times New Roman"/>
          <w:sz w:val="24"/>
          <w:szCs w:val="24"/>
        </w:rPr>
        <w:t xml:space="preserve"> в</w:t>
      </w:r>
      <w:r w:rsidRPr="0055093E">
        <w:rPr>
          <w:rFonts w:ascii="Times New Roman" w:hAnsi="Times New Roman" w:cs="Times New Roman"/>
          <w:sz w:val="24"/>
          <w:szCs w:val="24"/>
        </w:rPr>
        <w:t>ыполнение уборочных работ по объекту «Реконструкция здания муниципального бюджетного учреждения культуры «Дворец Культуры «</w:t>
      </w:r>
      <w:r w:rsidRPr="0055093E">
        <w:rPr>
          <w:rStyle w:val="highlightcolor"/>
          <w:rFonts w:ascii="Times New Roman" w:hAnsi="Times New Roman" w:cs="Times New Roman"/>
          <w:sz w:val="24"/>
          <w:szCs w:val="24"/>
        </w:rPr>
        <w:t>Восход</w:t>
      </w:r>
      <w:r w:rsidRPr="0055093E">
        <w:rPr>
          <w:rFonts w:ascii="Times New Roman" w:hAnsi="Times New Roman" w:cs="Times New Roman"/>
          <w:sz w:val="24"/>
          <w:szCs w:val="24"/>
        </w:rPr>
        <w:t>».</w:t>
      </w:r>
    </w:p>
    <w:p w14:paraId="00B7C09C" w14:textId="205ED7D7" w:rsidR="007B1431" w:rsidRDefault="007B1431" w:rsidP="001F275A">
      <w:pPr>
        <w:tabs>
          <w:tab w:val="left" w:pos="8518"/>
        </w:tabs>
        <w:spacing w:after="0" w:line="240" w:lineRule="auto"/>
        <w:ind w:firstLine="709"/>
        <w:jc w:val="both"/>
        <w:rPr>
          <w:rFonts w:ascii="Times New Roman" w:eastAsia="Calibri" w:hAnsi="Times New Roman" w:cs="Times New Roman"/>
          <w:color w:val="000000"/>
          <w:sz w:val="24"/>
          <w:szCs w:val="24"/>
        </w:rPr>
      </w:pPr>
      <w:r w:rsidRPr="0055093E">
        <w:rPr>
          <w:rFonts w:ascii="Times New Roman" w:eastAsia="Calibri" w:hAnsi="Times New Roman" w:cs="Times New Roman"/>
          <w:color w:val="000000"/>
          <w:sz w:val="24"/>
          <w:szCs w:val="24"/>
        </w:rPr>
        <w:lastRenderedPageBreak/>
        <w:t xml:space="preserve">В 2021 году силами сантехнической службы, </w:t>
      </w:r>
      <w:r w:rsidRPr="0055093E">
        <w:rPr>
          <w:rFonts w:ascii="Times New Roman" w:eastAsia="Times New Roman" w:hAnsi="Times New Roman" w:cs="Times New Roman"/>
          <w:sz w:val="24"/>
          <w:szCs w:val="24"/>
          <w:shd w:val="clear" w:color="auto" w:fill="FFFFFF"/>
          <w:lang w:eastAsia="ru-RU"/>
        </w:rPr>
        <w:t>электротехнической службы и ремонтной группы МБУ «РЭС» производились работы по демонтажу новогодних елок, установленных на площадях населенных пункт</w:t>
      </w:r>
      <w:r w:rsidR="00A4609A">
        <w:rPr>
          <w:rFonts w:ascii="Times New Roman" w:eastAsia="Times New Roman" w:hAnsi="Times New Roman" w:cs="Times New Roman"/>
          <w:sz w:val="24"/>
          <w:szCs w:val="24"/>
          <w:shd w:val="clear" w:color="auto" w:fill="FFFFFF"/>
          <w:lang w:eastAsia="ru-RU"/>
        </w:rPr>
        <w:t>ов</w:t>
      </w:r>
      <w:r w:rsidRPr="0055093E">
        <w:rPr>
          <w:rFonts w:ascii="Times New Roman" w:eastAsia="Times New Roman" w:hAnsi="Times New Roman" w:cs="Times New Roman"/>
          <w:sz w:val="24"/>
          <w:szCs w:val="24"/>
          <w:shd w:val="clear" w:color="auto" w:fill="FFFFFF"/>
          <w:lang w:eastAsia="ru-RU"/>
        </w:rPr>
        <w:t xml:space="preserve"> </w:t>
      </w:r>
      <w:r w:rsidRPr="0055093E">
        <w:rPr>
          <w:rFonts w:ascii="Times New Roman" w:eastAsia="Calibri" w:hAnsi="Times New Roman" w:cs="Times New Roman"/>
          <w:color w:val="000000"/>
          <w:sz w:val="24"/>
          <w:szCs w:val="24"/>
        </w:rPr>
        <w:t>Печенгского муниципал</w:t>
      </w:r>
      <w:r w:rsidR="00A4609A">
        <w:rPr>
          <w:rFonts w:ascii="Times New Roman" w:eastAsia="Calibri" w:hAnsi="Times New Roman" w:cs="Times New Roman"/>
          <w:color w:val="000000"/>
          <w:sz w:val="24"/>
          <w:szCs w:val="24"/>
        </w:rPr>
        <w:t>ьного округа (начало 2021 года), а</w:t>
      </w:r>
      <w:r w:rsidRPr="0055093E">
        <w:rPr>
          <w:rFonts w:ascii="Times New Roman" w:eastAsia="Calibri" w:hAnsi="Times New Roman" w:cs="Times New Roman"/>
          <w:color w:val="000000"/>
          <w:sz w:val="24"/>
          <w:szCs w:val="24"/>
        </w:rPr>
        <w:t xml:space="preserve"> также монтажу в конце 2021 года. Помимо этого, силами МБУ «РЭС» было произведено украшение населенных пунктов Печенгского муниципального округа </w:t>
      </w:r>
      <w:r w:rsidRPr="0055093E">
        <w:rPr>
          <w:rFonts w:ascii="Times New Roman" w:hAnsi="Times New Roman" w:cs="Times New Roman"/>
          <w:sz w:val="24"/>
          <w:szCs w:val="24"/>
        </w:rPr>
        <w:t>декоративным освещением  и украшение улиц гирляндами.</w:t>
      </w:r>
    </w:p>
    <w:p w14:paraId="2464C756" w14:textId="6B41DEBC" w:rsidR="007B1431" w:rsidRPr="0055093E" w:rsidRDefault="007B1431" w:rsidP="001F275A">
      <w:pPr>
        <w:tabs>
          <w:tab w:val="left" w:pos="8518"/>
        </w:tabs>
        <w:spacing w:after="0" w:line="240" w:lineRule="auto"/>
        <w:ind w:firstLine="709"/>
        <w:jc w:val="both"/>
        <w:rPr>
          <w:rFonts w:ascii="Times New Roman" w:eastAsia="Calibri" w:hAnsi="Times New Roman" w:cs="Times New Roman"/>
          <w:color w:val="000000"/>
          <w:sz w:val="24"/>
          <w:szCs w:val="24"/>
        </w:rPr>
      </w:pPr>
      <w:r w:rsidRPr="0055093E">
        <w:rPr>
          <w:rFonts w:ascii="Times New Roman" w:eastAsia="Calibri" w:hAnsi="Times New Roman" w:cs="Times New Roman"/>
          <w:color w:val="000000"/>
          <w:sz w:val="24"/>
          <w:szCs w:val="24"/>
        </w:rPr>
        <w:t xml:space="preserve">Доходы от оказания </w:t>
      </w:r>
      <w:r w:rsidRPr="0055093E">
        <w:rPr>
          <w:rFonts w:ascii="Times New Roman" w:eastAsia="Calibri" w:hAnsi="Times New Roman" w:cs="Times New Roman"/>
          <w:color w:val="000000"/>
          <w:sz w:val="24"/>
          <w:szCs w:val="24"/>
          <w:u w:val="single"/>
        </w:rPr>
        <w:t>платных работ</w:t>
      </w:r>
      <w:r w:rsidRPr="0055093E">
        <w:rPr>
          <w:rFonts w:ascii="Times New Roman" w:eastAsia="Calibri" w:hAnsi="Times New Roman" w:cs="Times New Roman"/>
          <w:color w:val="000000"/>
          <w:sz w:val="24"/>
          <w:szCs w:val="24"/>
        </w:rPr>
        <w:t xml:space="preserve"> </w:t>
      </w:r>
      <w:r w:rsidR="00A4609A">
        <w:rPr>
          <w:rFonts w:ascii="Times New Roman" w:eastAsia="Calibri" w:hAnsi="Times New Roman" w:cs="Times New Roman"/>
          <w:color w:val="000000"/>
          <w:sz w:val="24"/>
          <w:szCs w:val="24"/>
        </w:rPr>
        <w:t>в 2021 году</w:t>
      </w:r>
      <w:r w:rsidRPr="0055093E">
        <w:rPr>
          <w:rFonts w:ascii="Times New Roman" w:eastAsia="Calibri" w:hAnsi="Times New Roman" w:cs="Times New Roman"/>
          <w:color w:val="000000"/>
          <w:sz w:val="24"/>
          <w:szCs w:val="24"/>
        </w:rPr>
        <w:t xml:space="preserve"> были получены </w:t>
      </w:r>
      <w:r w:rsidR="00A4609A">
        <w:rPr>
          <w:rFonts w:ascii="Times New Roman" w:eastAsia="Calibri" w:hAnsi="Times New Roman" w:cs="Times New Roman"/>
          <w:color w:val="000000"/>
          <w:sz w:val="24"/>
          <w:szCs w:val="24"/>
        </w:rPr>
        <w:t xml:space="preserve">учреждениями </w:t>
      </w:r>
      <w:r w:rsidRPr="0055093E">
        <w:rPr>
          <w:rFonts w:ascii="Times New Roman" w:eastAsia="Calibri" w:hAnsi="Times New Roman" w:cs="Times New Roman"/>
          <w:color w:val="000000"/>
          <w:sz w:val="24"/>
          <w:szCs w:val="24"/>
        </w:rPr>
        <w:t>по заключенным договорам со следующими организациями:</w:t>
      </w:r>
    </w:p>
    <w:p w14:paraId="493FFD98" w14:textId="590AB1AE" w:rsidR="007B1431" w:rsidRPr="0055093E" w:rsidRDefault="007B1431" w:rsidP="001F275A">
      <w:pPr>
        <w:tabs>
          <w:tab w:val="left" w:pos="8518"/>
        </w:tabs>
        <w:spacing w:after="0" w:line="240" w:lineRule="auto"/>
        <w:ind w:firstLine="709"/>
        <w:jc w:val="both"/>
        <w:rPr>
          <w:rFonts w:ascii="Times New Roman" w:eastAsia="Calibri" w:hAnsi="Times New Roman" w:cs="Times New Roman"/>
          <w:color w:val="000000"/>
          <w:sz w:val="24"/>
          <w:szCs w:val="24"/>
        </w:rPr>
      </w:pPr>
      <w:r w:rsidRPr="0055093E">
        <w:rPr>
          <w:rFonts w:ascii="Times New Roman" w:eastAsia="Calibri" w:hAnsi="Times New Roman" w:cs="Times New Roman"/>
          <w:color w:val="000000"/>
          <w:sz w:val="24"/>
          <w:szCs w:val="24"/>
        </w:rPr>
        <w:t>-</w:t>
      </w:r>
      <w:r w:rsidR="00163621">
        <w:rPr>
          <w:rFonts w:ascii="Times New Roman" w:eastAsia="Calibri" w:hAnsi="Times New Roman" w:cs="Times New Roman"/>
          <w:color w:val="000000"/>
          <w:sz w:val="24"/>
          <w:szCs w:val="24"/>
        </w:rPr>
        <w:t xml:space="preserve"> </w:t>
      </w:r>
      <w:r w:rsidRPr="0055093E">
        <w:rPr>
          <w:rFonts w:ascii="Times New Roman" w:eastAsia="Calibri" w:hAnsi="Times New Roman" w:cs="Times New Roman"/>
          <w:color w:val="000000"/>
          <w:sz w:val="24"/>
          <w:szCs w:val="24"/>
        </w:rPr>
        <w:t xml:space="preserve">ГОКУ ЦСПН по </w:t>
      </w:r>
      <w:proofErr w:type="spellStart"/>
      <w:r w:rsidRPr="0055093E">
        <w:rPr>
          <w:rFonts w:ascii="Times New Roman" w:eastAsia="Calibri" w:hAnsi="Times New Roman" w:cs="Times New Roman"/>
          <w:color w:val="000000"/>
          <w:sz w:val="24"/>
          <w:szCs w:val="24"/>
        </w:rPr>
        <w:t>Печенгскому</w:t>
      </w:r>
      <w:proofErr w:type="spellEnd"/>
      <w:r w:rsidRPr="0055093E">
        <w:rPr>
          <w:rFonts w:ascii="Times New Roman" w:eastAsia="Calibri" w:hAnsi="Times New Roman" w:cs="Times New Roman"/>
          <w:color w:val="000000"/>
          <w:sz w:val="24"/>
          <w:szCs w:val="24"/>
        </w:rPr>
        <w:t xml:space="preserve"> району (техническое обслуживание здания);</w:t>
      </w:r>
    </w:p>
    <w:p w14:paraId="36F07CE9" w14:textId="0A4F42E5" w:rsidR="007B1431" w:rsidRPr="0055093E" w:rsidRDefault="007B1431" w:rsidP="001F275A">
      <w:pPr>
        <w:tabs>
          <w:tab w:val="left" w:pos="8518"/>
        </w:tabs>
        <w:spacing w:after="0" w:line="240" w:lineRule="auto"/>
        <w:ind w:firstLine="709"/>
        <w:jc w:val="both"/>
        <w:rPr>
          <w:rFonts w:ascii="Times New Roman" w:eastAsia="Calibri" w:hAnsi="Times New Roman" w:cs="Times New Roman"/>
          <w:color w:val="000000"/>
          <w:sz w:val="24"/>
          <w:szCs w:val="24"/>
        </w:rPr>
      </w:pPr>
      <w:r w:rsidRPr="0055093E">
        <w:rPr>
          <w:rFonts w:ascii="Times New Roman" w:eastAsia="Calibri" w:hAnsi="Times New Roman" w:cs="Times New Roman"/>
          <w:color w:val="000000"/>
          <w:sz w:val="24"/>
          <w:szCs w:val="24"/>
        </w:rPr>
        <w:t>-</w:t>
      </w:r>
      <w:r w:rsidR="00163621">
        <w:rPr>
          <w:rFonts w:ascii="Times New Roman" w:eastAsia="Calibri" w:hAnsi="Times New Roman" w:cs="Times New Roman"/>
          <w:color w:val="000000"/>
          <w:sz w:val="24"/>
          <w:szCs w:val="24"/>
        </w:rPr>
        <w:t xml:space="preserve"> </w:t>
      </w:r>
      <w:r w:rsidRPr="0055093E">
        <w:rPr>
          <w:rFonts w:ascii="Times New Roman" w:eastAsia="Calibri" w:hAnsi="Times New Roman" w:cs="Times New Roman"/>
          <w:color w:val="000000"/>
          <w:sz w:val="24"/>
          <w:szCs w:val="24"/>
        </w:rPr>
        <w:t xml:space="preserve">ГОКУ ЦСПН по </w:t>
      </w:r>
      <w:proofErr w:type="spellStart"/>
      <w:r w:rsidRPr="0055093E">
        <w:rPr>
          <w:rFonts w:ascii="Times New Roman" w:eastAsia="Calibri" w:hAnsi="Times New Roman" w:cs="Times New Roman"/>
          <w:color w:val="000000"/>
          <w:sz w:val="24"/>
          <w:szCs w:val="24"/>
        </w:rPr>
        <w:t>Печенгскому</w:t>
      </w:r>
      <w:proofErr w:type="spellEnd"/>
      <w:r w:rsidRPr="0055093E">
        <w:rPr>
          <w:rFonts w:ascii="Times New Roman" w:eastAsia="Calibri" w:hAnsi="Times New Roman" w:cs="Times New Roman"/>
          <w:color w:val="000000"/>
          <w:sz w:val="24"/>
          <w:szCs w:val="24"/>
        </w:rPr>
        <w:t xml:space="preserve"> району (составление ведомостей дефектов);</w:t>
      </w:r>
    </w:p>
    <w:p w14:paraId="42F4B9C8" w14:textId="4D0BD5BE" w:rsidR="007B1431" w:rsidRPr="0055093E" w:rsidRDefault="007B1431" w:rsidP="001F275A">
      <w:pPr>
        <w:tabs>
          <w:tab w:val="left" w:pos="8518"/>
        </w:tabs>
        <w:spacing w:after="0" w:line="240" w:lineRule="auto"/>
        <w:ind w:firstLine="709"/>
        <w:jc w:val="both"/>
        <w:rPr>
          <w:rFonts w:ascii="Times New Roman" w:eastAsia="Calibri" w:hAnsi="Times New Roman" w:cs="Times New Roman"/>
          <w:color w:val="000000"/>
          <w:sz w:val="24"/>
          <w:szCs w:val="24"/>
        </w:rPr>
      </w:pPr>
      <w:r w:rsidRPr="0055093E">
        <w:rPr>
          <w:rFonts w:ascii="Times New Roman" w:eastAsia="Calibri" w:hAnsi="Times New Roman" w:cs="Times New Roman"/>
          <w:color w:val="000000"/>
          <w:sz w:val="24"/>
          <w:szCs w:val="24"/>
        </w:rPr>
        <w:t>-</w:t>
      </w:r>
      <w:r w:rsidR="00163621">
        <w:rPr>
          <w:rFonts w:ascii="Times New Roman" w:eastAsia="Calibri" w:hAnsi="Times New Roman" w:cs="Times New Roman"/>
          <w:color w:val="000000"/>
          <w:sz w:val="24"/>
          <w:szCs w:val="24"/>
        </w:rPr>
        <w:t xml:space="preserve"> </w:t>
      </w:r>
      <w:r w:rsidRPr="0055093E">
        <w:rPr>
          <w:rFonts w:ascii="Times New Roman" w:eastAsia="Calibri" w:hAnsi="Times New Roman" w:cs="Times New Roman"/>
          <w:color w:val="000000"/>
          <w:sz w:val="24"/>
          <w:szCs w:val="24"/>
        </w:rPr>
        <w:t>ГОБУЗ «</w:t>
      </w:r>
      <w:proofErr w:type="spellStart"/>
      <w:r w:rsidRPr="0055093E">
        <w:rPr>
          <w:rFonts w:ascii="Times New Roman" w:eastAsia="Calibri" w:hAnsi="Times New Roman" w:cs="Times New Roman"/>
          <w:color w:val="000000"/>
          <w:sz w:val="24"/>
          <w:szCs w:val="24"/>
        </w:rPr>
        <w:t>Печенгская</w:t>
      </w:r>
      <w:proofErr w:type="spellEnd"/>
      <w:r w:rsidRPr="0055093E">
        <w:rPr>
          <w:rFonts w:ascii="Times New Roman" w:eastAsia="Calibri" w:hAnsi="Times New Roman" w:cs="Times New Roman"/>
          <w:color w:val="000000"/>
          <w:sz w:val="24"/>
          <w:szCs w:val="24"/>
        </w:rPr>
        <w:t xml:space="preserve"> ЦРБ» (очистка придомовых территорий от снега </w:t>
      </w:r>
      <w:r w:rsidR="001F275A">
        <w:rPr>
          <w:rFonts w:ascii="Times New Roman" w:eastAsia="Calibri" w:hAnsi="Times New Roman" w:cs="Times New Roman"/>
          <w:color w:val="000000"/>
          <w:sz w:val="24"/>
          <w:szCs w:val="24"/>
        </w:rPr>
        <w:br/>
      </w:r>
      <w:r w:rsidRPr="0055093E">
        <w:rPr>
          <w:rFonts w:ascii="Times New Roman" w:eastAsia="Calibri" w:hAnsi="Times New Roman" w:cs="Times New Roman"/>
          <w:color w:val="000000"/>
          <w:sz w:val="24"/>
          <w:szCs w:val="24"/>
        </w:rPr>
        <w:t>г.</w:t>
      </w:r>
      <w:r w:rsidR="00163621">
        <w:rPr>
          <w:rFonts w:ascii="Times New Roman" w:eastAsia="Calibri" w:hAnsi="Times New Roman" w:cs="Times New Roman"/>
          <w:color w:val="000000"/>
          <w:sz w:val="24"/>
          <w:szCs w:val="24"/>
        </w:rPr>
        <w:t xml:space="preserve"> </w:t>
      </w:r>
      <w:proofErr w:type="gramStart"/>
      <w:r w:rsidRPr="0055093E">
        <w:rPr>
          <w:rFonts w:ascii="Times New Roman" w:eastAsia="Calibri" w:hAnsi="Times New Roman" w:cs="Times New Roman"/>
          <w:color w:val="000000"/>
          <w:sz w:val="24"/>
          <w:szCs w:val="24"/>
        </w:rPr>
        <w:t>Заполярный</w:t>
      </w:r>
      <w:proofErr w:type="gramEnd"/>
      <w:r w:rsidRPr="0055093E">
        <w:rPr>
          <w:rFonts w:ascii="Times New Roman" w:eastAsia="Calibri" w:hAnsi="Times New Roman" w:cs="Times New Roman"/>
          <w:color w:val="000000"/>
          <w:sz w:val="24"/>
          <w:szCs w:val="24"/>
        </w:rPr>
        <w:t>)</w:t>
      </w:r>
    </w:p>
    <w:p w14:paraId="4187FDE8" w14:textId="510C892E" w:rsidR="007B1431" w:rsidRPr="0055093E" w:rsidRDefault="007B1431" w:rsidP="001F275A">
      <w:pPr>
        <w:tabs>
          <w:tab w:val="left" w:pos="8518"/>
        </w:tabs>
        <w:spacing w:after="0" w:line="240" w:lineRule="auto"/>
        <w:ind w:firstLine="709"/>
        <w:jc w:val="both"/>
        <w:rPr>
          <w:rFonts w:ascii="Times New Roman" w:eastAsia="Calibri" w:hAnsi="Times New Roman" w:cs="Times New Roman"/>
          <w:color w:val="000000"/>
          <w:sz w:val="24"/>
          <w:szCs w:val="24"/>
        </w:rPr>
      </w:pPr>
      <w:r w:rsidRPr="0055093E">
        <w:rPr>
          <w:rFonts w:ascii="Times New Roman" w:eastAsia="Calibri" w:hAnsi="Times New Roman" w:cs="Times New Roman"/>
          <w:color w:val="000000"/>
          <w:sz w:val="24"/>
          <w:szCs w:val="24"/>
        </w:rPr>
        <w:t>-</w:t>
      </w:r>
      <w:r w:rsidR="00163621">
        <w:rPr>
          <w:rFonts w:ascii="Times New Roman" w:eastAsia="Calibri" w:hAnsi="Times New Roman" w:cs="Times New Roman"/>
          <w:color w:val="000000"/>
          <w:sz w:val="24"/>
          <w:szCs w:val="24"/>
        </w:rPr>
        <w:t xml:space="preserve"> </w:t>
      </w:r>
      <w:r w:rsidRPr="0055093E">
        <w:rPr>
          <w:rFonts w:ascii="Times New Roman" w:eastAsia="Calibri" w:hAnsi="Times New Roman" w:cs="Times New Roman"/>
          <w:color w:val="000000"/>
          <w:sz w:val="24"/>
          <w:szCs w:val="24"/>
        </w:rPr>
        <w:t>ООО «</w:t>
      </w:r>
      <w:proofErr w:type="spellStart"/>
      <w:r w:rsidRPr="0055093E">
        <w:rPr>
          <w:rFonts w:ascii="Times New Roman" w:eastAsia="Calibri" w:hAnsi="Times New Roman" w:cs="Times New Roman"/>
          <w:color w:val="000000"/>
          <w:sz w:val="24"/>
          <w:szCs w:val="24"/>
        </w:rPr>
        <w:t>Полярия</w:t>
      </w:r>
      <w:proofErr w:type="spellEnd"/>
      <w:r w:rsidRPr="0055093E">
        <w:rPr>
          <w:rFonts w:ascii="Times New Roman" w:eastAsia="Calibri" w:hAnsi="Times New Roman" w:cs="Times New Roman"/>
          <w:color w:val="000000"/>
          <w:sz w:val="24"/>
          <w:szCs w:val="24"/>
        </w:rPr>
        <w:t xml:space="preserve">» (гидропневматическая промывка и </w:t>
      </w:r>
      <w:proofErr w:type="spellStart"/>
      <w:r w:rsidRPr="0055093E">
        <w:rPr>
          <w:rFonts w:ascii="Times New Roman" w:eastAsia="Calibri" w:hAnsi="Times New Roman" w:cs="Times New Roman"/>
          <w:color w:val="000000"/>
          <w:sz w:val="24"/>
          <w:szCs w:val="24"/>
        </w:rPr>
        <w:t>опрессовка</w:t>
      </w:r>
      <w:proofErr w:type="spellEnd"/>
      <w:r w:rsidRPr="0055093E">
        <w:rPr>
          <w:rFonts w:ascii="Times New Roman" w:eastAsia="Calibri" w:hAnsi="Times New Roman" w:cs="Times New Roman"/>
          <w:color w:val="000000"/>
          <w:sz w:val="24"/>
          <w:szCs w:val="24"/>
        </w:rPr>
        <w:t xml:space="preserve"> </w:t>
      </w:r>
      <w:r w:rsidR="00A4609A">
        <w:rPr>
          <w:rFonts w:ascii="Times New Roman" w:eastAsia="Calibri" w:hAnsi="Times New Roman" w:cs="Times New Roman"/>
          <w:color w:val="000000"/>
          <w:sz w:val="24"/>
          <w:szCs w:val="24"/>
        </w:rPr>
        <w:t xml:space="preserve">систем отопления, также слесарные и </w:t>
      </w:r>
      <w:r w:rsidRPr="0055093E">
        <w:rPr>
          <w:rFonts w:ascii="Times New Roman" w:eastAsia="Calibri" w:hAnsi="Times New Roman" w:cs="Times New Roman"/>
          <w:color w:val="000000"/>
          <w:sz w:val="24"/>
          <w:szCs w:val="24"/>
        </w:rPr>
        <w:t>сантехнически</w:t>
      </w:r>
      <w:r w:rsidR="00A4609A">
        <w:rPr>
          <w:rFonts w:ascii="Times New Roman" w:eastAsia="Calibri" w:hAnsi="Times New Roman" w:cs="Times New Roman"/>
          <w:color w:val="000000"/>
          <w:sz w:val="24"/>
          <w:szCs w:val="24"/>
        </w:rPr>
        <w:t>е</w:t>
      </w:r>
      <w:r w:rsidRPr="0055093E">
        <w:rPr>
          <w:rFonts w:ascii="Times New Roman" w:eastAsia="Calibri" w:hAnsi="Times New Roman" w:cs="Times New Roman"/>
          <w:color w:val="000000"/>
          <w:sz w:val="24"/>
          <w:szCs w:val="24"/>
        </w:rPr>
        <w:t xml:space="preserve"> работы);</w:t>
      </w:r>
    </w:p>
    <w:p w14:paraId="1924755D" w14:textId="68F77DC7" w:rsidR="007B1431" w:rsidRPr="0055093E" w:rsidRDefault="007B1431" w:rsidP="001F275A">
      <w:pPr>
        <w:tabs>
          <w:tab w:val="left" w:pos="8518"/>
        </w:tabs>
        <w:spacing w:after="0" w:line="240" w:lineRule="auto"/>
        <w:ind w:firstLine="709"/>
        <w:jc w:val="both"/>
        <w:rPr>
          <w:rFonts w:ascii="Times New Roman" w:eastAsia="Calibri" w:hAnsi="Times New Roman" w:cs="Times New Roman"/>
          <w:color w:val="000000"/>
          <w:sz w:val="24"/>
          <w:szCs w:val="24"/>
        </w:rPr>
      </w:pPr>
      <w:r w:rsidRPr="0055093E">
        <w:rPr>
          <w:rFonts w:ascii="Times New Roman" w:eastAsia="Calibri" w:hAnsi="Times New Roman" w:cs="Times New Roman"/>
          <w:color w:val="000000"/>
          <w:sz w:val="24"/>
          <w:szCs w:val="24"/>
        </w:rPr>
        <w:t>-</w:t>
      </w:r>
      <w:r w:rsidR="00163621">
        <w:rPr>
          <w:rFonts w:ascii="Times New Roman" w:eastAsia="Calibri" w:hAnsi="Times New Roman" w:cs="Times New Roman"/>
          <w:color w:val="000000"/>
          <w:sz w:val="24"/>
          <w:szCs w:val="24"/>
        </w:rPr>
        <w:t xml:space="preserve"> </w:t>
      </w:r>
      <w:r w:rsidRPr="0055093E">
        <w:rPr>
          <w:rFonts w:ascii="Times New Roman" w:eastAsia="Calibri" w:hAnsi="Times New Roman" w:cs="Times New Roman"/>
          <w:color w:val="000000"/>
          <w:sz w:val="24"/>
          <w:szCs w:val="24"/>
        </w:rPr>
        <w:t>ФГБУ «</w:t>
      </w:r>
      <w:proofErr w:type="gramStart"/>
      <w:r w:rsidRPr="0055093E">
        <w:rPr>
          <w:rFonts w:ascii="Times New Roman" w:eastAsia="Calibri" w:hAnsi="Times New Roman" w:cs="Times New Roman"/>
          <w:color w:val="000000"/>
          <w:sz w:val="24"/>
          <w:szCs w:val="24"/>
        </w:rPr>
        <w:t>Мурманское</w:t>
      </w:r>
      <w:proofErr w:type="gramEnd"/>
      <w:r w:rsidRPr="0055093E">
        <w:rPr>
          <w:rFonts w:ascii="Times New Roman" w:eastAsia="Calibri" w:hAnsi="Times New Roman" w:cs="Times New Roman"/>
          <w:color w:val="000000"/>
          <w:sz w:val="24"/>
          <w:szCs w:val="24"/>
        </w:rPr>
        <w:t xml:space="preserve"> УГМС» (гидропневматическая промывка и </w:t>
      </w:r>
      <w:proofErr w:type="spellStart"/>
      <w:r w:rsidRPr="0055093E">
        <w:rPr>
          <w:rFonts w:ascii="Times New Roman" w:eastAsia="Calibri" w:hAnsi="Times New Roman" w:cs="Times New Roman"/>
          <w:color w:val="000000"/>
          <w:sz w:val="24"/>
          <w:szCs w:val="24"/>
        </w:rPr>
        <w:t>опрессовка</w:t>
      </w:r>
      <w:proofErr w:type="spellEnd"/>
      <w:r w:rsidRPr="0055093E">
        <w:rPr>
          <w:rFonts w:ascii="Times New Roman" w:eastAsia="Calibri" w:hAnsi="Times New Roman" w:cs="Times New Roman"/>
          <w:color w:val="000000"/>
          <w:sz w:val="24"/>
          <w:szCs w:val="24"/>
        </w:rPr>
        <w:t xml:space="preserve"> систем отопления, также слесарн</w:t>
      </w:r>
      <w:r w:rsidR="00A4609A">
        <w:rPr>
          <w:rFonts w:ascii="Times New Roman" w:eastAsia="Calibri" w:hAnsi="Times New Roman" w:cs="Times New Roman"/>
          <w:color w:val="000000"/>
          <w:sz w:val="24"/>
          <w:szCs w:val="24"/>
        </w:rPr>
        <w:t xml:space="preserve">ые и </w:t>
      </w:r>
      <w:r w:rsidRPr="0055093E">
        <w:rPr>
          <w:rFonts w:ascii="Times New Roman" w:eastAsia="Calibri" w:hAnsi="Times New Roman" w:cs="Times New Roman"/>
          <w:color w:val="000000"/>
          <w:sz w:val="24"/>
          <w:szCs w:val="24"/>
        </w:rPr>
        <w:t>сантехнически</w:t>
      </w:r>
      <w:r w:rsidR="00A4609A">
        <w:rPr>
          <w:rFonts w:ascii="Times New Roman" w:eastAsia="Calibri" w:hAnsi="Times New Roman" w:cs="Times New Roman"/>
          <w:color w:val="000000"/>
          <w:sz w:val="24"/>
          <w:szCs w:val="24"/>
        </w:rPr>
        <w:t>е</w:t>
      </w:r>
      <w:r w:rsidRPr="0055093E">
        <w:rPr>
          <w:rFonts w:ascii="Times New Roman" w:eastAsia="Calibri" w:hAnsi="Times New Roman" w:cs="Times New Roman"/>
          <w:color w:val="000000"/>
          <w:sz w:val="24"/>
          <w:szCs w:val="24"/>
        </w:rPr>
        <w:t xml:space="preserve"> работы);</w:t>
      </w:r>
    </w:p>
    <w:p w14:paraId="26B74096" w14:textId="79A133D9" w:rsidR="007B1431" w:rsidRPr="0055093E" w:rsidRDefault="007B1431" w:rsidP="001F275A">
      <w:pPr>
        <w:tabs>
          <w:tab w:val="left" w:pos="8518"/>
        </w:tabs>
        <w:spacing w:after="0" w:line="240" w:lineRule="auto"/>
        <w:ind w:firstLine="709"/>
        <w:jc w:val="both"/>
        <w:rPr>
          <w:rFonts w:ascii="Times New Roman" w:eastAsia="Calibri" w:hAnsi="Times New Roman" w:cs="Times New Roman"/>
          <w:color w:val="000000"/>
          <w:sz w:val="24"/>
          <w:szCs w:val="24"/>
        </w:rPr>
      </w:pPr>
      <w:r w:rsidRPr="0055093E">
        <w:rPr>
          <w:rFonts w:ascii="Times New Roman" w:eastAsia="Calibri" w:hAnsi="Times New Roman" w:cs="Times New Roman"/>
          <w:color w:val="000000"/>
          <w:sz w:val="24"/>
          <w:szCs w:val="24"/>
        </w:rPr>
        <w:t>-</w:t>
      </w:r>
      <w:r w:rsidR="00163621">
        <w:rPr>
          <w:rFonts w:ascii="Times New Roman" w:eastAsia="Calibri" w:hAnsi="Times New Roman" w:cs="Times New Roman"/>
          <w:color w:val="000000"/>
          <w:sz w:val="24"/>
          <w:szCs w:val="24"/>
        </w:rPr>
        <w:t xml:space="preserve"> </w:t>
      </w:r>
      <w:r w:rsidRPr="0055093E">
        <w:rPr>
          <w:rFonts w:ascii="Times New Roman" w:eastAsia="Calibri" w:hAnsi="Times New Roman" w:cs="Times New Roman"/>
          <w:color w:val="000000"/>
          <w:sz w:val="24"/>
          <w:szCs w:val="24"/>
        </w:rPr>
        <w:t xml:space="preserve">ГАПОУ МО «ППТ» (гидропневматическая промывка и </w:t>
      </w:r>
      <w:proofErr w:type="spellStart"/>
      <w:r w:rsidRPr="0055093E">
        <w:rPr>
          <w:rFonts w:ascii="Times New Roman" w:eastAsia="Calibri" w:hAnsi="Times New Roman" w:cs="Times New Roman"/>
          <w:color w:val="000000"/>
          <w:sz w:val="24"/>
          <w:szCs w:val="24"/>
        </w:rPr>
        <w:t>опрессовка</w:t>
      </w:r>
      <w:proofErr w:type="spellEnd"/>
      <w:r w:rsidRPr="0055093E">
        <w:rPr>
          <w:rFonts w:ascii="Times New Roman" w:eastAsia="Calibri" w:hAnsi="Times New Roman" w:cs="Times New Roman"/>
          <w:color w:val="000000"/>
          <w:sz w:val="24"/>
          <w:szCs w:val="24"/>
        </w:rPr>
        <w:t xml:space="preserve"> систем отопления, также слесарн</w:t>
      </w:r>
      <w:r w:rsidR="00A4609A">
        <w:rPr>
          <w:rFonts w:ascii="Times New Roman" w:eastAsia="Calibri" w:hAnsi="Times New Roman" w:cs="Times New Roman"/>
          <w:color w:val="000000"/>
          <w:sz w:val="24"/>
          <w:szCs w:val="24"/>
        </w:rPr>
        <w:t xml:space="preserve">ые и </w:t>
      </w:r>
      <w:r w:rsidRPr="0055093E">
        <w:rPr>
          <w:rFonts w:ascii="Times New Roman" w:eastAsia="Calibri" w:hAnsi="Times New Roman" w:cs="Times New Roman"/>
          <w:color w:val="000000"/>
          <w:sz w:val="24"/>
          <w:szCs w:val="24"/>
        </w:rPr>
        <w:t>сантехнически</w:t>
      </w:r>
      <w:r w:rsidR="00A4609A">
        <w:rPr>
          <w:rFonts w:ascii="Times New Roman" w:eastAsia="Calibri" w:hAnsi="Times New Roman" w:cs="Times New Roman"/>
          <w:color w:val="000000"/>
          <w:sz w:val="24"/>
          <w:szCs w:val="24"/>
        </w:rPr>
        <w:t>е</w:t>
      </w:r>
      <w:r w:rsidRPr="0055093E">
        <w:rPr>
          <w:rFonts w:ascii="Times New Roman" w:eastAsia="Calibri" w:hAnsi="Times New Roman" w:cs="Times New Roman"/>
          <w:color w:val="000000"/>
          <w:sz w:val="24"/>
          <w:szCs w:val="24"/>
        </w:rPr>
        <w:t xml:space="preserve"> работы);</w:t>
      </w:r>
    </w:p>
    <w:p w14:paraId="5F357F20" w14:textId="384F1600" w:rsidR="007B1431" w:rsidRPr="0055093E" w:rsidRDefault="007B1431" w:rsidP="001F275A">
      <w:pPr>
        <w:tabs>
          <w:tab w:val="left" w:pos="8518"/>
        </w:tabs>
        <w:spacing w:after="0" w:line="240" w:lineRule="auto"/>
        <w:ind w:firstLine="709"/>
        <w:jc w:val="both"/>
        <w:rPr>
          <w:rFonts w:ascii="Times New Roman" w:eastAsia="Calibri" w:hAnsi="Times New Roman" w:cs="Times New Roman"/>
          <w:color w:val="000000"/>
          <w:sz w:val="24"/>
          <w:szCs w:val="24"/>
        </w:rPr>
      </w:pPr>
      <w:r w:rsidRPr="0055093E">
        <w:rPr>
          <w:rFonts w:ascii="Times New Roman" w:eastAsia="Calibri" w:hAnsi="Times New Roman" w:cs="Times New Roman"/>
          <w:color w:val="000000"/>
          <w:sz w:val="24"/>
          <w:szCs w:val="24"/>
        </w:rPr>
        <w:t>-</w:t>
      </w:r>
      <w:r w:rsidR="00163621">
        <w:rPr>
          <w:rFonts w:ascii="Times New Roman" w:eastAsia="Calibri" w:hAnsi="Times New Roman" w:cs="Times New Roman"/>
          <w:color w:val="000000"/>
          <w:sz w:val="24"/>
          <w:szCs w:val="24"/>
        </w:rPr>
        <w:t xml:space="preserve"> </w:t>
      </w:r>
      <w:r w:rsidRPr="0055093E">
        <w:rPr>
          <w:rFonts w:ascii="Times New Roman" w:eastAsia="Calibri" w:hAnsi="Times New Roman" w:cs="Times New Roman"/>
          <w:color w:val="000000"/>
          <w:sz w:val="24"/>
          <w:szCs w:val="24"/>
        </w:rPr>
        <w:t xml:space="preserve">ИФНС России № 7 по Мурманской области (гидропневматическая промывка и </w:t>
      </w:r>
      <w:proofErr w:type="spellStart"/>
      <w:r w:rsidRPr="0055093E">
        <w:rPr>
          <w:rFonts w:ascii="Times New Roman" w:eastAsia="Calibri" w:hAnsi="Times New Roman" w:cs="Times New Roman"/>
          <w:color w:val="000000"/>
          <w:sz w:val="24"/>
          <w:szCs w:val="24"/>
        </w:rPr>
        <w:t>опрессовка</w:t>
      </w:r>
      <w:proofErr w:type="spellEnd"/>
      <w:r w:rsidRPr="0055093E">
        <w:rPr>
          <w:rFonts w:ascii="Times New Roman" w:eastAsia="Calibri" w:hAnsi="Times New Roman" w:cs="Times New Roman"/>
          <w:color w:val="000000"/>
          <w:sz w:val="24"/>
          <w:szCs w:val="24"/>
        </w:rPr>
        <w:t xml:space="preserve"> систем отопления).</w:t>
      </w:r>
    </w:p>
    <w:p w14:paraId="01B0DBB6" w14:textId="021D2184" w:rsidR="002E243D" w:rsidRDefault="002E243D"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xml:space="preserve"> </w:t>
      </w:r>
    </w:p>
    <w:p w14:paraId="7D8C7A6A" w14:textId="3C285D77" w:rsidR="000F0F8B" w:rsidRDefault="009D664B" w:rsidP="004D5B83">
      <w:pPr>
        <w:widowControl w:val="0"/>
        <w:autoSpaceDE w:val="0"/>
        <w:autoSpaceDN w:val="0"/>
        <w:adjustRightInd w:val="0"/>
        <w:spacing w:after="0" w:line="240" w:lineRule="auto"/>
        <w:jc w:val="center"/>
        <w:rPr>
          <w:rFonts w:ascii="Times New Roman" w:hAnsi="Times New Roman" w:cs="Times New Roman"/>
          <w:bCs/>
          <w:sz w:val="24"/>
          <w:szCs w:val="24"/>
          <w:u w:val="single"/>
        </w:rPr>
      </w:pPr>
      <w:r w:rsidRPr="00163621">
        <w:rPr>
          <w:rFonts w:ascii="Times New Roman" w:hAnsi="Times New Roman" w:cs="Times New Roman"/>
          <w:bCs/>
          <w:sz w:val="24"/>
          <w:szCs w:val="24"/>
          <w:u w:val="single"/>
        </w:rPr>
        <w:t>Анализ це</w:t>
      </w:r>
      <w:r w:rsidR="0055093E" w:rsidRPr="00163621">
        <w:rPr>
          <w:rFonts w:ascii="Times New Roman" w:hAnsi="Times New Roman" w:cs="Times New Roman"/>
          <w:bCs/>
          <w:sz w:val="24"/>
          <w:szCs w:val="24"/>
          <w:u w:val="single"/>
        </w:rPr>
        <w:t>левых индикаторов подпрограммы за 2021</w:t>
      </w:r>
      <w:r w:rsidRPr="00163621">
        <w:rPr>
          <w:rFonts w:ascii="Times New Roman" w:hAnsi="Times New Roman" w:cs="Times New Roman"/>
          <w:bCs/>
          <w:sz w:val="24"/>
          <w:szCs w:val="24"/>
          <w:u w:val="single"/>
        </w:rPr>
        <w:t xml:space="preserve"> год</w:t>
      </w:r>
    </w:p>
    <w:p w14:paraId="3C159197" w14:textId="77777777" w:rsidR="006232A2" w:rsidRPr="00163621" w:rsidRDefault="006232A2" w:rsidP="004D5B83">
      <w:pPr>
        <w:widowControl w:val="0"/>
        <w:autoSpaceDE w:val="0"/>
        <w:autoSpaceDN w:val="0"/>
        <w:adjustRightInd w:val="0"/>
        <w:spacing w:after="0" w:line="240" w:lineRule="auto"/>
        <w:jc w:val="center"/>
        <w:rPr>
          <w:rFonts w:ascii="Times New Roman" w:hAnsi="Times New Roman" w:cs="Times New Roman"/>
          <w:bCs/>
          <w:sz w:val="24"/>
          <w:szCs w:val="24"/>
          <w:u w:val="single"/>
        </w:rPr>
      </w:pPr>
    </w:p>
    <w:tbl>
      <w:tblPr>
        <w:tblW w:w="9639" w:type="dxa"/>
        <w:tblInd w:w="108" w:type="dxa"/>
        <w:tblLayout w:type="fixed"/>
        <w:tblLook w:val="04A0" w:firstRow="1" w:lastRow="0" w:firstColumn="1" w:lastColumn="0" w:noHBand="0" w:noVBand="1"/>
      </w:tblPr>
      <w:tblGrid>
        <w:gridCol w:w="817"/>
        <w:gridCol w:w="4995"/>
        <w:gridCol w:w="850"/>
        <w:gridCol w:w="1559"/>
        <w:gridCol w:w="1418"/>
      </w:tblGrid>
      <w:tr w:rsidR="009D664B" w:rsidRPr="001C51F7" w14:paraId="7CE03736" w14:textId="77777777" w:rsidTr="001F275A">
        <w:trPr>
          <w:trHeight w:val="241"/>
        </w:trPr>
        <w:tc>
          <w:tcPr>
            <w:tcW w:w="817" w:type="dxa"/>
            <w:vMerge w:val="restart"/>
            <w:tcBorders>
              <w:top w:val="single" w:sz="4" w:space="0" w:color="auto"/>
              <w:left w:val="single" w:sz="4" w:space="0" w:color="auto"/>
              <w:right w:val="single" w:sz="4" w:space="0" w:color="auto"/>
            </w:tcBorders>
            <w:shd w:val="clear" w:color="auto" w:fill="auto"/>
          </w:tcPr>
          <w:p w14:paraId="20907395" w14:textId="77777777" w:rsidR="00136808" w:rsidRPr="001C51F7" w:rsidRDefault="009D664B"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
          <w:p w14:paraId="2E8B87C6" w14:textId="60AEF09F" w:rsidR="009D664B" w:rsidRPr="001C51F7" w:rsidRDefault="00136808" w:rsidP="00D4112D">
            <w:pPr>
              <w:spacing w:after="0" w:line="240" w:lineRule="auto"/>
              <w:jc w:val="center"/>
              <w:rPr>
                <w:rFonts w:ascii="Times New Roman" w:hAnsi="Times New Roman" w:cs="Times New Roman"/>
                <w:bCs/>
                <w:sz w:val="20"/>
                <w:szCs w:val="20"/>
              </w:rPr>
            </w:pPr>
            <w:proofErr w:type="gramStart"/>
            <w:r w:rsidRPr="001C51F7">
              <w:rPr>
                <w:rFonts w:ascii="Times New Roman" w:hAnsi="Times New Roman" w:cs="Times New Roman"/>
                <w:bCs/>
                <w:sz w:val="20"/>
                <w:szCs w:val="20"/>
              </w:rPr>
              <w:t>п</w:t>
            </w:r>
            <w:proofErr w:type="gramEnd"/>
            <w:r w:rsidRPr="001C51F7">
              <w:rPr>
                <w:rFonts w:ascii="Times New Roman" w:hAnsi="Times New Roman" w:cs="Times New Roman"/>
                <w:bCs/>
                <w:sz w:val="20"/>
                <w:szCs w:val="20"/>
              </w:rPr>
              <w:t>/п</w:t>
            </w:r>
          </w:p>
        </w:tc>
        <w:tc>
          <w:tcPr>
            <w:tcW w:w="4995" w:type="dxa"/>
            <w:vMerge w:val="restart"/>
            <w:tcBorders>
              <w:top w:val="single" w:sz="4" w:space="0" w:color="auto"/>
              <w:left w:val="nil"/>
              <w:right w:val="single" w:sz="4" w:space="0" w:color="auto"/>
            </w:tcBorders>
            <w:shd w:val="clear" w:color="auto" w:fill="auto"/>
          </w:tcPr>
          <w:p w14:paraId="67A1D602" w14:textId="77777777" w:rsidR="009D664B" w:rsidRPr="001C51F7" w:rsidRDefault="009D664B"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5D32A250" w14:textId="77777777" w:rsidR="009D664B" w:rsidRPr="001C51F7" w:rsidRDefault="009D664B"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3674DF3B" w14:textId="270B05E8" w:rsidR="009D664B" w:rsidRPr="001C51F7" w:rsidRDefault="0055093E" w:rsidP="00B96B4A">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2021</w:t>
            </w:r>
            <w:r w:rsidR="009D664B" w:rsidRPr="001C51F7">
              <w:rPr>
                <w:rFonts w:ascii="Times New Roman" w:hAnsi="Times New Roman" w:cs="Times New Roman"/>
                <w:bCs/>
                <w:sz w:val="20"/>
                <w:szCs w:val="20"/>
              </w:rPr>
              <w:t xml:space="preserve"> год</w:t>
            </w:r>
          </w:p>
        </w:tc>
      </w:tr>
      <w:tr w:rsidR="009D664B" w:rsidRPr="001C51F7" w14:paraId="705A255B" w14:textId="77777777" w:rsidTr="001F275A">
        <w:trPr>
          <w:trHeight w:val="145"/>
        </w:trPr>
        <w:tc>
          <w:tcPr>
            <w:tcW w:w="817" w:type="dxa"/>
            <w:vMerge/>
            <w:tcBorders>
              <w:left w:val="single" w:sz="4" w:space="0" w:color="auto"/>
              <w:bottom w:val="single" w:sz="4" w:space="0" w:color="auto"/>
              <w:right w:val="single" w:sz="4" w:space="0" w:color="auto"/>
            </w:tcBorders>
            <w:shd w:val="clear" w:color="auto" w:fill="auto"/>
          </w:tcPr>
          <w:p w14:paraId="774AF2BF" w14:textId="77777777" w:rsidR="009D664B" w:rsidRPr="001C51F7" w:rsidRDefault="009D664B" w:rsidP="00903A1C">
            <w:pPr>
              <w:spacing w:after="0" w:line="240" w:lineRule="auto"/>
              <w:jc w:val="center"/>
              <w:rPr>
                <w:rFonts w:ascii="Times New Roman" w:hAnsi="Times New Roman" w:cs="Times New Roman"/>
                <w:bCs/>
                <w:sz w:val="20"/>
                <w:szCs w:val="20"/>
              </w:rPr>
            </w:pPr>
          </w:p>
        </w:tc>
        <w:tc>
          <w:tcPr>
            <w:tcW w:w="4995" w:type="dxa"/>
            <w:vMerge/>
            <w:tcBorders>
              <w:left w:val="nil"/>
              <w:bottom w:val="single" w:sz="4" w:space="0" w:color="auto"/>
              <w:right w:val="single" w:sz="4" w:space="0" w:color="auto"/>
            </w:tcBorders>
            <w:shd w:val="clear" w:color="auto" w:fill="auto"/>
          </w:tcPr>
          <w:p w14:paraId="7A292896" w14:textId="77777777" w:rsidR="009D664B" w:rsidRPr="001C51F7" w:rsidRDefault="009D664B" w:rsidP="00903A1C">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2191599E" w14:textId="77777777" w:rsidR="009D664B" w:rsidRPr="001C51F7" w:rsidRDefault="009D664B" w:rsidP="00903A1C">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642AFEF3" w14:textId="77777777" w:rsidR="009D664B" w:rsidRPr="001C51F7" w:rsidRDefault="009D664B"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436CC805" w14:textId="77777777" w:rsidR="009D664B" w:rsidRPr="001C51F7" w:rsidRDefault="009D664B"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4C53EB" w:rsidRPr="001C51F7" w14:paraId="02D9B229" w14:textId="77777777" w:rsidTr="001F275A">
        <w:trPr>
          <w:trHeight w:val="204"/>
        </w:trPr>
        <w:tc>
          <w:tcPr>
            <w:tcW w:w="817" w:type="dxa"/>
            <w:tcBorders>
              <w:top w:val="nil"/>
              <w:left w:val="single" w:sz="4" w:space="0" w:color="auto"/>
              <w:bottom w:val="single" w:sz="4" w:space="0" w:color="auto"/>
              <w:right w:val="single" w:sz="4" w:space="0" w:color="auto"/>
            </w:tcBorders>
            <w:shd w:val="clear" w:color="auto" w:fill="auto"/>
            <w:noWrap/>
            <w:hideMark/>
          </w:tcPr>
          <w:p w14:paraId="2677375B"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1.1.</w:t>
            </w:r>
          </w:p>
        </w:tc>
        <w:tc>
          <w:tcPr>
            <w:tcW w:w="4995" w:type="dxa"/>
            <w:tcBorders>
              <w:top w:val="nil"/>
              <w:left w:val="nil"/>
              <w:bottom w:val="single" w:sz="4" w:space="0" w:color="auto"/>
              <w:right w:val="single" w:sz="4" w:space="0" w:color="auto"/>
            </w:tcBorders>
            <w:shd w:val="clear" w:color="auto" w:fill="auto"/>
            <w:noWrap/>
            <w:hideMark/>
          </w:tcPr>
          <w:p w14:paraId="795E38A0" w14:textId="14E5FD77" w:rsidR="004C53EB" w:rsidRPr="001C51F7" w:rsidRDefault="004C53EB" w:rsidP="00903A1C">
            <w:pPr>
              <w:tabs>
                <w:tab w:val="left" w:pos="3420"/>
                <w:tab w:val="left" w:pos="8518"/>
              </w:tabs>
              <w:spacing w:after="0" w:line="240" w:lineRule="auto"/>
              <w:rPr>
                <w:rFonts w:ascii="Times New Roman" w:eastAsia="Times New Roman" w:hAnsi="Times New Roman"/>
                <w:color w:val="000000"/>
                <w:sz w:val="20"/>
                <w:szCs w:val="20"/>
                <w:lang w:eastAsia="ru-RU"/>
              </w:rPr>
            </w:pPr>
            <w:r w:rsidRPr="001C51F7">
              <w:rPr>
                <w:rFonts w:ascii="Times New Roman" w:eastAsia="Times New Roman" w:hAnsi="Times New Roman"/>
                <w:color w:val="000000"/>
                <w:sz w:val="20"/>
                <w:szCs w:val="20"/>
                <w:lang w:eastAsia="ru-RU"/>
              </w:rPr>
              <w:t>Сводная оценка качества обслуживания учреждений</w:t>
            </w:r>
            <w:r w:rsidR="00161DE3" w:rsidRPr="001C51F7">
              <w:rPr>
                <w:rFonts w:ascii="Times New Roman" w:eastAsia="Times New Roman" w:hAnsi="Times New Roman"/>
                <w:color w:val="000000"/>
                <w:sz w:val="20"/>
                <w:szCs w:val="20"/>
                <w:lang w:eastAsia="ru-RU"/>
              </w:rPr>
              <w:t xml:space="preserve"> (по 5-балльной шкале)</w:t>
            </w:r>
          </w:p>
        </w:tc>
        <w:tc>
          <w:tcPr>
            <w:tcW w:w="850" w:type="dxa"/>
            <w:tcBorders>
              <w:top w:val="nil"/>
              <w:left w:val="nil"/>
              <w:bottom w:val="single" w:sz="4" w:space="0" w:color="auto"/>
              <w:right w:val="single" w:sz="4" w:space="0" w:color="auto"/>
            </w:tcBorders>
            <w:shd w:val="clear" w:color="auto" w:fill="auto"/>
            <w:hideMark/>
          </w:tcPr>
          <w:p w14:paraId="0CCE0FE7" w14:textId="4051B41C" w:rsidR="004C53EB" w:rsidRPr="001C51F7" w:rsidRDefault="00B96B4A" w:rsidP="00903A1C">
            <w:pPr>
              <w:tabs>
                <w:tab w:val="left" w:pos="3420"/>
                <w:tab w:val="left" w:pos="8518"/>
              </w:tabs>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б</w:t>
            </w:r>
            <w:r w:rsidR="004C53EB" w:rsidRPr="001C51F7">
              <w:rPr>
                <w:rFonts w:ascii="Times New Roman" w:eastAsia="Times New Roman" w:hAnsi="Times New Roman"/>
                <w:color w:val="000000"/>
                <w:sz w:val="20"/>
                <w:szCs w:val="20"/>
                <w:lang w:eastAsia="ru-RU"/>
              </w:rPr>
              <w:t>алл</w:t>
            </w:r>
          </w:p>
        </w:tc>
        <w:tc>
          <w:tcPr>
            <w:tcW w:w="1559" w:type="dxa"/>
            <w:tcBorders>
              <w:top w:val="nil"/>
              <w:left w:val="nil"/>
              <w:bottom w:val="single" w:sz="4" w:space="0" w:color="auto"/>
              <w:right w:val="single" w:sz="4" w:space="0" w:color="auto"/>
            </w:tcBorders>
            <w:shd w:val="clear" w:color="auto" w:fill="auto"/>
            <w:noWrap/>
          </w:tcPr>
          <w:p w14:paraId="7C7C009D" w14:textId="11C9A13E" w:rsidR="004C53EB" w:rsidRPr="001C51F7" w:rsidRDefault="004C53EB" w:rsidP="00161DE3">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4,</w:t>
            </w:r>
            <w:r w:rsidR="00163621">
              <w:rPr>
                <w:rFonts w:ascii="Times New Roman" w:hAnsi="Times New Roman" w:cs="Times New Roman"/>
                <w:color w:val="000000"/>
                <w:sz w:val="20"/>
                <w:szCs w:val="20"/>
              </w:rPr>
              <w:t>9</w:t>
            </w:r>
          </w:p>
        </w:tc>
        <w:tc>
          <w:tcPr>
            <w:tcW w:w="1418" w:type="dxa"/>
            <w:tcBorders>
              <w:top w:val="nil"/>
              <w:left w:val="nil"/>
              <w:bottom w:val="single" w:sz="4" w:space="0" w:color="auto"/>
              <w:right w:val="single" w:sz="4" w:space="0" w:color="auto"/>
            </w:tcBorders>
            <w:shd w:val="clear" w:color="auto" w:fill="auto"/>
          </w:tcPr>
          <w:p w14:paraId="50EDE0DD" w14:textId="278BA4F1" w:rsidR="004C53EB" w:rsidRPr="001C51F7" w:rsidRDefault="00FC7F7F" w:rsidP="001636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00163621">
              <w:rPr>
                <w:rFonts w:ascii="Times New Roman" w:hAnsi="Times New Roman" w:cs="Times New Roman"/>
                <w:sz w:val="20"/>
                <w:szCs w:val="20"/>
              </w:rPr>
              <w:t>6</w:t>
            </w:r>
          </w:p>
        </w:tc>
      </w:tr>
      <w:tr w:rsidR="004C53EB" w:rsidRPr="001C51F7" w14:paraId="3C2CAC94" w14:textId="77777777" w:rsidTr="001F275A">
        <w:trPr>
          <w:trHeight w:val="155"/>
        </w:trPr>
        <w:tc>
          <w:tcPr>
            <w:tcW w:w="817" w:type="dxa"/>
            <w:tcBorders>
              <w:top w:val="nil"/>
              <w:left w:val="single" w:sz="4" w:space="0" w:color="auto"/>
              <w:bottom w:val="single" w:sz="4" w:space="0" w:color="auto"/>
              <w:right w:val="single" w:sz="4" w:space="0" w:color="auto"/>
            </w:tcBorders>
            <w:shd w:val="clear" w:color="auto" w:fill="auto"/>
            <w:noWrap/>
            <w:hideMark/>
          </w:tcPr>
          <w:p w14:paraId="43FE98B4"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2.1.1.</w:t>
            </w:r>
          </w:p>
        </w:tc>
        <w:tc>
          <w:tcPr>
            <w:tcW w:w="4995" w:type="dxa"/>
            <w:tcBorders>
              <w:top w:val="nil"/>
              <w:left w:val="nil"/>
              <w:bottom w:val="single" w:sz="4" w:space="0" w:color="auto"/>
              <w:right w:val="single" w:sz="4" w:space="0" w:color="auto"/>
            </w:tcBorders>
            <w:shd w:val="clear" w:color="auto" w:fill="auto"/>
            <w:hideMark/>
          </w:tcPr>
          <w:p w14:paraId="2006B4E8" w14:textId="77777777" w:rsidR="004C53EB" w:rsidRPr="001C51F7" w:rsidRDefault="004C53EB" w:rsidP="00903A1C">
            <w:pPr>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Количество  обслуживаемых муниципальных объектов</w:t>
            </w:r>
          </w:p>
        </w:tc>
        <w:tc>
          <w:tcPr>
            <w:tcW w:w="850" w:type="dxa"/>
            <w:tcBorders>
              <w:top w:val="nil"/>
              <w:left w:val="nil"/>
              <w:bottom w:val="single" w:sz="4" w:space="0" w:color="auto"/>
              <w:right w:val="single" w:sz="4" w:space="0" w:color="auto"/>
            </w:tcBorders>
            <w:shd w:val="clear" w:color="auto" w:fill="auto"/>
            <w:hideMark/>
          </w:tcPr>
          <w:p w14:paraId="725BE9B4" w14:textId="02215CC6" w:rsidR="004C53EB" w:rsidRPr="001C51F7" w:rsidRDefault="00B96B4A" w:rsidP="00903A1C">
            <w:pPr>
              <w:tabs>
                <w:tab w:val="left" w:pos="3420"/>
                <w:tab w:val="left" w:pos="8518"/>
              </w:tabs>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4C53EB" w:rsidRPr="001C51F7">
              <w:rPr>
                <w:rFonts w:ascii="Times New Roman" w:eastAsia="Times New Roman" w:hAnsi="Times New Roman"/>
                <w:sz w:val="20"/>
                <w:szCs w:val="20"/>
                <w:lang w:eastAsia="ru-RU"/>
              </w:rPr>
              <w:t>д.</w:t>
            </w:r>
          </w:p>
        </w:tc>
        <w:tc>
          <w:tcPr>
            <w:tcW w:w="1559" w:type="dxa"/>
            <w:tcBorders>
              <w:top w:val="nil"/>
              <w:left w:val="nil"/>
              <w:bottom w:val="single" w:sz="4" w:space="0" w:color="auto"/>
              <w:right w:val="single" w:sz="4" w:space="0" w:color="auto"/>
            </w:tcBorders>
            <w:shd w:val="clear" w:color="auto" w:fill="auto"/>
          </w:tcPr>
          <w:p w14:paraId="49FB466E" w14:textId="77777777" w:rsidR="004C53EB" w:rsidRPr="001C51F7" w:rsidRDefault="000615BD" w:rsidP="00903A1C">
            <w:pPr>
              <w:spacing w:after="0" w:line="240" w:lineRule="auto"/>
              <w:jc w:val="center"/>
              <w:rPr>
                <w:rFonts w:ascii="Times New Roman" w:eastAsia="Times New Roman" w:hAnsi="Times New Roman"/>
                <w:bCs/>
                <w:sz w:val="20"/>
                <w:szCs w:val="20"/>
                <w:lang w:eastAsia="ru-RU"/>
              </w:rPr>
            </w:pPr>
            <w:r w:rsidRPr="001C51F7">
              <w:rPr>
                <w:rFonts w:ascii="Times New Roman" w:eastAsia="Times New Roman" w:hAnsi="Times New Roman"/>
                <w:bCs/>
                <w:sz w:val="20"/>
                <w:szCs w:val="20"/>
                <w:lang w:eastAsia="ru-RU"/>
              </w:rPr>
              <w:t>103</w:t>
            </w:r>
          </w:p>
        </w:tc>
        <w:tc>
          <w:tcPr>
            <w:tcW w:w="1418" w:type="dxa"/>
            <w:tcBorders>
              <w:top w:val="nil"/>
              <w:left w:val="nil"/>
              <w:bottom w:val="single" w:sz="4" w:space="0" w:color="auto"/>
              <w:right w:val="single" w:sz="4" w:space="0" w:color="auto"/>
            </w:tcBorders>
            <w:shd w:val="clear" w:color="000000" w:fill="FFFFFF"/>
          </w:tcPr>
          <w:p w14:paraId="43596580" w14:textId="27CB3A0B" w:rsidR="004C53EB" w:rsidRPr="001C51F7" w:rsidRDefault="00C54209" w:rsidP="00903A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103</w:t>
            </w:r>
          </w:p>
        </w:tc>
      </w:tr>
      <w:tr w:rsidR="004C53EB" w:rsidRPr="001C51F7" w14:paraId="1D7C0979" w14:textId="77777777" w:rsidTr="001F275A">
        <w:trPr>
          <w:trHeight w:val="202"/>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7D930B6D"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2.1.2.</w:t>
            </w:r>
          </w:p>
        </w:tc>
        <w:tc>
          <w:tcPr>
            <w:tcW w:w="4995" w:type="dxa"/>
            <w:tcBorders>
              <w:top w:val="single" w:sz="4" w:space="0" w:color="auto"/>
              <w:left w:val="nil"/>
              <w:bottom w:val="single" w:sz="4" w:space="0" w:color="auto"/>
              <w:right w:val="single" w:sz="4" w:space="0" w:color="auto"/>
            </w:tcBorders>
            <w:shd w:val="clear" w:color="auto" w:fill="auto"/>
            <w:vAlign w:val="center"/>
          </w:tcPr>
          <w:p w14:paraId="5CFCD8B0" w14:textId="77777777" w:rsidR="004C53EB" w:rsidRPr="001C51F7" w:rsidRDefault="004C53EB" w:rsidP="00D16300">
            <w:pPr>
              <w:pStyle w:val="a3"/>
              <w:tabs>
                <w:tab w:val="left" w:pos="317"/>
              </w:tabs>
              <w:spacing w:after="0" w:line="240" w:lineRule="auto"/>
              <w:ind w:left="33"/>
              <w:jc w:val="both"/>
              <w:rPr>
                <w:rFonts w:ascii="Times New Roman" w:hAnsi="Times New Roman"/>
                <w:spacing w:val="1"/>
                <w:sz w:val="20"/>
                <w:szCs w:val="20"/>
              </w:rPr>
            </w:pPr>
            <w:r w:rsidRPr="001C51F7">
              <w:rPr>
                <w:rFonts w:ascii="Times New Roman" w:eastAsia="Times New Roman" w:hAnsi="Times New Roman"/>
                <w:sz w:val="20"/>
                <w:szCs w:val="20"/>
                <w:lang w:eastAsia="ru-RU"/>
              </w:rPr>
              <w:t xml:space="preserve">Площадь  обслуживаемых муниципальных учреждений </w:t>
            </w:r>
          </w:p>
        </w:tc>
        <w:tc>
          <w:tcPr>
            <w:tcW w:w="850" w:type="dxa"/>
            <w:tcBorders>
              <w:top w:val="single" w:sz="4" w:space="0" w:color="auto"/>
              <w:left w:val="nil"/>
              <w:bottom w:val="single" w:sz="4" w:space="0" w:color="auto"/>
              <w:right w:val="single" w:sz="4" w:space="0" w:color="auto"/>
            </w:tcBorders>
            <w:shd w:val="clear" w:color="auto" w:fill="auto"/>
          </w:tcPr>
          <w:p w14:paraId="1F51028D" w14:textId="35F4583B" w:rsidR="004C53EB" w:rsidRPr="001C51F7" w:rsidRDefault="00B96B4A" w:rsidP="00903A1C">
            <w:pPr>
              <w:tabs>
                <w:tab w:val="left" w:pos="3420"/>
                <w:tab w:val="left" w:pos="8518"/>
              </w:tabs>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w:t>
            </w:r>
            <w:r w:rsidR="004C53EB" w:rsidRPr="001C51F7">
              <w:rPr>
                <w:rFonts w:ascii="Times New Roman" w:eastAsia="Times New Roman" w:hAnsi="Times New Roman"/>
                <w:sz w:val="20"/>
                <w:szCs w:val="20"/>
                <w:lang w:eastAsia="ru-RU"/>
              </w:rPr>
              <w:t>в.</w:t>
            </w:r>
            <w:r w:rsidR="000615BD" w:rsidRPr="001C51F7">
              <w:rPr>
                <w:rFonts w:ascii="Times New Roman" w:eastAsia="Times New Roman" w:hAnsi="Times New Roman"/>
                <w:sz w:val="20"/>
                <w:szCs w:val="20"/>
                <w:lang w:eastAsia="ru-RU"/>
              </w:rPr>
              <w:t xml:space="preserve"> </w:t>
            </w:r>
            <w:r w:rsidR="004C53EB" w:rsidRPr="001C51F7">
              <w:rPr>
                <w:rFonts w:ascii="Times New Roman" w:eastAsia="Times New Roman" w:hAnsi="Times New Roman"/>
                <w:sz w:val="20"/>
                <w:szCs w:val="20"/>
                <w:lang w:eastAsia="ru-RU"/>
              </w:rPr>
              <w:t>м</w:t>
            </w:r>
          </w:p>
        </w:tc>
        <w:tc>
          <w:tcPr>
            <w:tcW w:w="1559" w:type="dxa"/>
            <w:tcBorders>
              <w:top w:val="single" w:sz="4" w:space="0" w:color="auto"/>
              <w:left w:val="nil"/>
              <w:bottom w:val="single" w:sz="4" w:space="0" w:color="auto"/>
              <w:right w:val="single" w:sz="4" w:space="0" w:color="auto"/>
            </w:tcBorders>
            <w:shd w:val="clear" w:color="auto" w:fill="auto"/>
          </w:tcPr>
          <w:p w14:paraId="6459E712" w14:textId="1DDE844C" w:rsidR="004C53EB" w:rsidRPr="001C51F7" w:rsidRDefault="004C53EB" w:rsidP="00903A1C">
            <w:pPr>
              <w:spacing w:after="0" w:line="240" w:lineRule="auto"/>
              <w:ind w:left="-57" w:right="-57"/>
              <w:jc w:val="center"/>
              <w:rPr>
                <w:rFonts w:ascii="Times New Roman" w:eastAsia="Times New Roman" w:hAnsi="Times New Roman"/>
                <w:bCs/>
                <w:sz w:val="20"/>
                <w:szCs w:val="20"/>
                <w:lang w:eastAsia="ru-RU"/>
              </w:rPr>
            </w:pPr>
            <w:r w:rsidRPr="001C51F7">
              <w:rPr>
                <w:rFonts w:ascii="Times New Roman" w:eastAsia="Times New Roman" w:hAnsi="Times New Roman"/>
                <w:bCs/>
                <w:sz w:val="20"/>
                <w:szCs w:val="20"/>
                <w:lang w:eastAsia="ru-RU"/>
              </w:rPr>
              <w:t>82</w:t>
            </w:r>
            <w:r w:rsidR="00163621">
              <w:rPr>
                <w:rFonts w:ascii="Times New Roman" w:eastAsia="Times New Roman" w:hAnsi="Times New Roman"/>
                <w:bCs/>
                <w:sz w:val="20"/>
                <w:szCs w:val="20"/>
                <w:lang w:eastAsia="ru-RU"/>
              </w:rPr>
              <w:t xml:space="preserve"> </w:t>
            </w:r>
            <w:r w:rsidRPr="001C51F7">
              <w:rPr>
                <w:rFonts w:ascii="Times New Roman" w:eastAsia="Times New Roman" w:hAnsi="Times New Roman"/>
                <w:bCs/>
                <w:sz w:val="20"/>
                <w:szCs w:val="20"/>
                <w:lang w:eastAsia="ru-RU"/>
              </w:rPr>
              <w:t>800,9</w:t>
            </w:r>
          </w:p>
        </w:tc>
        <w:tc>
          <w:tcPr>
            <w:tcW w:w="1418" w:type="dxa"/>
            <w:tcBorders>
              <w:top w:val="single" w:sz="4" w:space="0" w:color="auto"/>
              <w:left w:val="nil"/>
              <w:bottom w:val="single" w:sz="4" w:space="0" w:color="auto"/>
              <w:right w:val="single" w:sz="4" w:space="0" w:color="auto"/>
            </w:tcBorders>
            <w:shd w:val="clear" w:color="000000" w:fill="FFFFFF"/>
          </w:tcPr>
          <w:p w14:paraId="73939D69" w14:textId="2026C654" w:rsidR="004C53EB" w:rsidRPr="001C51F7" w:rsidRDefault="00C54209" w:rsidP="00903A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82 800,9</w:t>
            </w:r>
          </w:p>
        </w:tc>
      </w:tr>
      <w:tr w:rsidR="004C53EB" w:rsidRPr="001C51F7" w14:paraId="0B2CD999" w14:textId="77777777" w:rsidTr="001F275A">
        <w:trPr>
          <w:trHeight w:val="131"/>
        </w:trPr>
        <w:tc>
          <w:tcPr>
            <w:tcW w:w="817" w:type="dxa"/>
            <w:tcBorders>
              <w:top w:val="nil"/>
              <w:left w:val="single" w:sz="4" w:space="0" w:color="auto"/>
              <w:bottom w:val="single" w:sz="4" w:space="0" w:color="auto"/>
              <w:right w:val="single" w:sz="4" w:space="0" w:color="auto"/>
            </w:tcBorders>
            <w:shd w:val="clear" w:color="auto" w:fill="auto"/>
            <w:noWrap/>
          </w:tcPr>
          <w:p w14:paraId="59697C58"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2.1.3.</w:t>
            </w:r>
          </w:p>
        </w:tc>
        <w:tc>
          <w:tcPr>
            <w:tcW w:w="4995" w:type="dxa"/>
            <w:tcBorders>
              <w:top w:val="nil"/>
              <w:left w:val="nil"/>
              <w:bottom w:val="single" w:sz="4" w:space="0" w:color="auto"/>
              <w:right w:val="single" w:sz="4" w:space="0" w:color="auto"/>
            </w:tcBorders>
            <w:shd w:val="clear" w:color="auto" w:fill="auto"/>
          </w:tcPr>
          <w:p w14:paraId="566CC019" w14:textId="053690A8" w:rsidR="004C53EB" w:rsidRPr="001C51F7" w:rsidRDefault="004C53EB" w:rsidP="001B4196">
            <w:pPr>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Количество заявок на слесарно-сантехническое  и теплотехническое обслуживание муниципальных учреждений</w:t>
            </w:r>
          </w:p>
        </w:tc>
        <w:tc>
          <w:tcPr>
            <w:tcW w:w="850" w:type="dxa"/>
            <w:tcBorders>
              <w:top w:val="nil"/>
              <w:left w:val="nil"/>
              <w:bottom w:val="single" w:sz="4" w:space="0" w:color="auto"/>
              <w:right w:val="single" w:sz="4" w:space="0" w:color="auto"/>
            </w:tcBorders>
            <w:shd w:val="clear" w:color="auto" w:fill="auto"/>
          </w:tcPr>
          <w:p w14:paraId="279B5A70" w14:textId="12BF633C" w:rsidR="004C53EB" w:rsidRPr="001C51F7" w:rsidRDefault="00B96B4A" w:rsidP="00903A1C">
            <w:pPr>
              <w:tabs>
                <w:tab w:val="left" w:pos="3420"/>
                <w:tab w:val="left" w:pos="8518"/>
              </w:tabs>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4C53EB" w:rsidRPr="001C51F7">
              <w:rPr>
                <w:rFonts w:ascii="Times New Roman" w:eastAsia="Times New Roman" w:hAnsi="Times New Roman"/>
                <w:sz w:val="20"/>
                <w:szCs w:val="20"/>
                <w:lang w:eastAsia="ru-RU"/>
              </w:rPr>
              <w:t>д.</w:t>
            </w:r>
          </w:p>
        </w:tc>
        <w:tc>
          <w:tcPr>
            <w:tcW w:w="1559" w:type="dxa"/>
            <w:tcBorders>
              <w:top w:val="nil"/>
              <w:left w:val="nil"/>
              <w:bottom w:val="single" w:sz="4" w:space="0" w:color="auto"/>
              <w:right w:val="single" w:sz="4" w:space="0" w:color="auto"/>
            </w:tcBorders>
            <w:shd w:val="clear" w:color="auto" w:fill="auto"/>
          </w:tcPr>
          <w:p w14:paraId="0EEAED7C" w14:textId="0A935AC3" w:rsidR="004C53EB" w:rsidRPr="001C51F7" w:rsidRDefault="00163621" w:rsidP="00161DE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r w:rsidR="00C54209">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002</w:t>
            </w:r>
          </w:p>
        </w:tc>
        <w:tc>
          <w:tcPr>
            <w:tcW w:w="1418" w:type="dxa"/>
            <w:tcBorders>
              <w:top w:val="nil"/>
              <w:left w:val="nil"/>
              <w:bottom w:val="single" w:sz="4" w:space="0" w:color="auto"/>
              <w:right w:val="single" w:sz="4" w:space="0" w:color="auto"/>
            </w:tcBorders>
            <w:shd w:val="clear" w:color="000000" w:fill="FFFFFF"/>
          </w:tcPr>
          <w:p w14:paraId="136ACB14" w14:textId="520DA0F0" w:rsidR="004C53EB" w:rsidRPr="001C51F7" w:rsidRDefault="00C54209" w:rsidP="0097494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2 636</w:t>
            </w:r>
          </w:p>
        </w:tc>
      </w:tr>
      <w:tr w:rsidR="004C53EB" w:rsidRPr="001C51F7" w14:paraId="4B60C84A" w14:textId="77777777" w:rsidTr="001F275A">
        <w:trPr>
          <w:trHeight w:val="331"/>
        </w:trPr>
        <w:tc>
          <w:tcPr>
            <w:tcW w:w="817" w:type="dxa"/>
            <w:tcBorders>
              <w:top w:val="nil"/>
              <w:left w:val="single" w:sz="4" w:space="0" w:color="auto"/>
              <w:bottom w:val="single" w:sz="4" w:space="0" w:color="auto"/>
              <w:right w:val="single" w:sz="4" w:space="0" w:color="auto"/>
            </w:tcBorders>
            <w:shd w:val="clear" w:color="auto" w:fill="auto"/>
            <w:noWrap/>
          </w:tcPr>
          <w:p w14:paraId="57918592"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2.1.4.</w:t>
            </w:r>
          </w:p>
        </w:tc>
        <w:tc>
          <w:tcPr>
            <w:tcW w:w="4995" w:type="dxa"/>
            <w:tcBorders>
              <w:top w:val="nil"/>
              <w:left w:val="nil"/>
              <w:bottom w:val="single" w:sz="4" w:space="0" w:color="auto"/>
              <w:right w:val="single" w:sz="4" w:space="0" w:color="auto"/>
            </w:tcBorders>
            <w:shd w:val="clear" w:color="auto" w:fill="auto"/>
          </w:tcPr>
          <w:p w14:paraId="6B34B436" w14:textId="77777777" w:rsidR="004C53EB" w:rsidRPr="001C51F7" w:rsidRDefault="004C53EB" w:rsidP="00903A1C">
            <w:pPr>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Количество заявок на электротехническое обслуживание муниципальных учреждений</w:t>
            </w:r>
          </w:p>
        </w:tc>
        <w:tc>
          <w:tcPr>
            <w:tcW w:w="850" w:type="dxa"/>
            <w:tcBorders>
              <w:top w:val="nil"/>
              <w:left w:val="nil"/>
              <w:bottom w:val="single" w:sz="4" w:space="0" w:color="auto"/>
              <w:right w:val="single" w:sz="4" w:space="0" w:color="auto"/>
            </w:tcBorders>
            <w:shd w:val="clear" w:color="auto" w:fill="auto"/>
          </w:tcPr>
          <w:p w14:paraId="6A1DB57B" w14:textId="0ED0721E" w:rsidR="004C53EB" w:rsidRPr="001C51F7" w:rsidRDefault="00B96B4A" w:rsidP="00903A1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4C53EB" w:rsidRPr="001C51F7">
              <w:rPr>
                <w:rFonts w:ascii="Times New Roman" w:eastAsia="Times New Roman" w:hAnsi="Times New Roman"/>
                <w:sz w:val="20"/>
                <w:szCs w:val="20"/>
                <w:lang w:eastAsia="ru-RU"/>
              </w:rPr>
              <w:t>д.</w:t>
            </w:r>
          </w:p>
        </w:tc>
        <w:tc>
          <w:tcPr>
            <w:tcW w:w="1559" w:type="dxa"/>
            <w:tcBorders>
              <w:top w:val="nil"/>
              <w:left w:val="nil"/>
              <w:bottom w:val="single" w:sz="4" w:space="0" w:color="auto"/>
              <w:right w:val="single" w:sz="4" w:space="0" w:color="auto"/>
            </w:tcBorders>
            <w:shd w:val="clear" w:color="auto" w:fill="auto"/>
          </w:tcPr>
          <w:p w14:paraId="6EA34E54" w14:textId="6FE3F692" w:rsidR="004C53EB" w:rsidRPr="001C51F7" w:rsidRDefault="00C54209" w:rsidP="00161DE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1 703</w:t>
            </w:r>
          </w:p>
        </w:tc>
        <w:tc>
          <w:tcPr>
            <w:tcW w:w="1418" w:type="dxa"/>
            <w:tcBorders>
              <w:top w:val="nil"/>
              <w:left w:val="nil"/>
              <w:bottom w:val="single" w:sz="4" w:space="0" w:color="auto"/>
              <w:right w:val="single" w:sz="4" w:space="0" w:color="auto"/>
            </w:tcBorders>
            <w:shd w:val="clear" w:color="000000" w:fill="FFFFFF"/>
          </w:tcPr>
          <w:p w14:paraId="4328DA6A" w14:textId="177721A6" w:rsidR="004C53EB" w:rsidRPr="001C51F7" w:rsidRDefault="00C54209" w:rsidP="0097494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1 448</w:t>
            </w:r>
          </w:p>
        </w:tc>
      </w:tr>
      <w:tr w:rsidR="004C53EB" w:rsidRPr="001C51F7" w14:paraId="5402CA46" w14:textId="77777777" w:rsidTr="001F275A">
        <w:trPr>
          <w:trHeight w:val="131"/>
        </w:trPr>
        <w:tc>
          <w:tcPr>
            <w:tcW w:w="817" w:type="dxa"/>
            <w:tcBorders>
              <w:top w:val="nil"/>
              <w:left w:val="single" w:sz="4" w:space="0" w:color="auto"/>
              <w:bottom w:val="single" w:sz="4" w:space="0" w:color="auto"/>
              <w:right w:val="single" w:sz="4" w:space="0" w:color="auto"/>
            </w:tcBorders>
            <w:shd w:val="clear" w:color="auto" w:fill="auto"/>
            <w:noWrap/>
          </w:tcPr>
          <w:p w14:paraId="789BDC0A"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2.1.5.</w:t>
            </w:r>
          </w:p>
        </w:tc>
        <w:tc>
          <w:tcPr>
            <w:tcW w:w="4995" w:type="dxa"/>
            <w:tcBorders>
              <w:top w:val="nil"/>
              <w:left w:val="nil"/>
              <w:bottom w:val="single" w:sz="4" w:space="0" w:color="auto"/>
              <w:right w:val="single" w:sz="4" w:space="0" w:color="auto"/>
            </w:tcBorders>
            <w:shd w:val="clear" w:color="auto" w:fill="auto"/>
          </w:tcPr>
          <w:p w14:paraId="5D21A320" w14:textId="77777777" w:rsidR="004C53EB" w:rsidRPr="001C51F7" w:rsidRDefault="004C53EB" w:rsidP="00903A1C">
            <w:pPr>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 xml:space="preserve">Количество заявок на проведение общестроительных работ в муниципальных учреждениях </w:t>
            </w:r>
          </w:p>
        </w:tc>
        <w:tc>
          <w:tcPr>
            <w:tcW w:w="850" w:type="dxa"/>
            <w:tcBorders>
              <w:top w:val="nil"/>
              <w:left w:val="nil"/>
              <w:bottom w:val="single" w:sz="4" w:space="0" w:color="auto"/>
              <w:right w:val="single" w:sz="4" w:space="0" w:color="auto"/>
            </w:tcBorders>
            <w:shd w:val="clear" w:color="auto" w:fill="auto"/>
          </w:tcPr>
          <w:p w14:paraId="083782F4" w14:textId="1320CEF6" w:rsidR="004C53EB" w:rsidRPr="001C51F7" w:rsidRDefault="00B96B4A" w:rsidP="00903A1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4C53EB" w:rsidRPr="001C51F7">
              <w:rPr>
                <w:rFonts w:ascii="Times New Roman" w:eastAsia="Times New Roman" w:hAnsi="Times New Roman"/>
                <w:sz w:val="20"/>
                <w:szCs w:val="20"/>
                <w:lang w:eastAsia="ru-RU"/>
              </w:rPr>
              <w:t>д.</w:t>
            </w:r>
          </w:p>
        </w:tc>
        <w:tc>
          <w:tcPr>
            <w:tcW w:w="1559" w:type="dxa"/>
            <w:tcBorders>
              <w:top w:val="nil"/>
              <w:left w:val="nil"/>
              <w:bottom w:val="single" w:sz="4" w:space="0" w:color="auto"/>
              <w:right w:val="single" w:sz="4" w:space="0" w:color="auto"/>
            </w:tcBorders>
            <w:shd w:val="clear" w:color="auto" w:fill="auto"/>
          </w:tcPr>
          <w:p w14:paraId="38170E49" w14:textId="7A0A6E8B" w:rsidR="004C53EB" w:rsidRPr="001C51F7" w:rsidRDefault="00C54209" w:rsidP="00161DE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667</w:t>
            </w:r>
          </w:p>
        </w:tc>
        <w:tc>
          <w:tcPr>
            <w:tcW w:w="1418" w:type="dxa"/>
            <w:tcBorders>
              <w:top w:val="nil"/>
              <w:left w:val="nil"/>
              <w:bottom w:val="single" w:sz="4" w:space="0" w:color="auto"/>
              <w:right w:val="single" w:sz="4" w:space="0" w:color="auto"/>
            </w:tcBorders>
            <w:shd w:val="clear" w:color="000000" w:fill="FFFFFF"/>
          </w:tcPr>
          <w:p w14:paraId="3526AA30" w14:textId="50529247" w:rsidR="004C53EB" w:rsidRPr="001C51F7" w:rsidRDefault="00C54209" w:rsidP="00903A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467</w:t>
            </w:r>
          </w:p>
        </w:tc>
      </w:tr>
      <w:tr w:rsidR="004C53EB" w:rsidRPr="001C51F7" w14:paraId="710D8289" w14:textId="77777777" w:rsidTr="001F275A">
        <w:trPr>
          <w:trHeight w:val="331"/>
        </w:trPr>
        <w:tc>
          <w:tcPr>
            <w:tcW w:w="817" w:type="dxa"/>
            <w:tcBorders>
              <w:top w:val="nil"/>
              <w:left w:val="single" w:sz="4" w:space="0" w:color="auto"/>
              <w:bottom w:val="single" w:sz="4" w:space="0" w:color="auto"/>
              <w:right w:val="single" w:sz="4" w:space="0" w:color="auto"/>
            </w:tcBorders>
            <w:shd w:val="clear" w:color="auto" w:fill="auto"/>
            <w:noWrap/>
          </w:tcPr>
          <w:p w14:paraId="687BC82D"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2.1.6.</w:t>
            </w:r>
          </w:p>
        </w:tc>
        <w:tc>
          <w:tcPr>
            <w:tcW w:w="4995" w:type="dxa"/>
            <w:tcBorders>
              <w:top w:val="nil"/>
              <w:left w:val="nil"/>
              <w:bottom w:val="single" w:sz="4" w:space="0" w:color="auto"/>
              <w:right w:val="single" w:sz="4" w:space="0" w:color="auto"/>
            </w:tcBorders>
            <w:shd w:val="clear" w:color="auto" w:fill="auto"/>
          </w:tcPr>
          <w:p w14:paraId="6D5D5B79" w14:textId="77777777" w:rsidR="004C53EB" w:rsidRPr="001C51F7" w:rsidRDefault="004C53EB" w:rsidP="00903A1C">
            <w:pPr>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Объем работ по очистке территорий муниципальных учреждений</w:t>
            </w:r>
          </w:p>
        </w:tc>
        <w:tc>
          <w:tcPr>
            <w:tcW w:w="850" w:type="dxa"/>
            <w:tcBorders>
              <w:top w:val="nil"/>
              <w:left w:val="nil"/>
              <w:bottom w:val="single" w:sz="4" w:space="0" w:color="auto"/>
              <w:right w:val="single" w:sz="4" w:space="0" w:color="auto"/>
            </w:tcBorders>
            <w:shd w:val="clear" w:color="auto" w:fill="auto"/>
          </w:tcPr>
          <w:p w14:paraId="310D0D52" w14:textId="4899A4CB" w:rsidR="004C53EB" w:rsidRPr="001C51F7" w:rsidRDefault="00B96B4A" w:rsidP="00903A1C">
            <w:pPr>
              <w:spacing w:after="0" w:line="240" w:lineRule="auto"/>
              <w:ind w:left="-57" w:right="-57"/>
              <w:jc w:val="center"/>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м</w:t>
            </w:r>
            <w:r w:rsidR="004C53EB" w:rsidRPr="001C51F7">
              <w:rPr>
                <w:rFonts w:ascii="Times New Roman" w:eastAsia="Times New Roman" w:hAnsi="Times New Roman"/>
                <w:sz w:val="20"/>
                <w:szCs w:val="20"/>
                <w:lang w:eastAsia="ru-RU"/>
              </w:rPr>
              <w:t>ото</w:t>
            </w:r>
            <w:proofErr w:type="spellEnd"/>
            <w:r w:rsidR="0097494C" w:rsidRPr="001C51F7">
              <w:rPr>
                <w:rFonts w:ascii="Times New Roman" w:eastAsia="Times New Roman" w:hAnsi="Times New Roman"/>
                <w:sz w:val="20"/>
                <w:szCs w:val="20"/>
                <w:lang w:eastAsia="ru-RU"/>
              </w:rPr>
              <w:t xml:space="preserve"> </w:t>
            </w:r>
            <w:r w:rsidR="004C53EB" w:rsidRPr="001C51F7">
              <w:rPr>
                <w:rFonts w:ascii="Times New Roman" w:eastAsia="Times New Roman" w:hAnsi="Times New Roman"/>
                <w:sz w:val="20"/>
                <w:szCs w:val="20"/>
                <w:lang w:eastAsia="ru-RU"/>
              </w:rPr>
              <w:t>-</w:t>
            </w:r>
            <w:r w:rsidR="0097494C" w:rsidRPr="001C51F7">
              <w:rPr>
                <w:rFonts w:ascii="Times New Roman" w:eastAsia="Times New Roman" w:hAnsi="Times New Roman"/>
                <w:sz w:val="20"/>
                <w:szCs w:val="20"/>
                <w:lang w:eastAsia="ru-RU"/>
              </w:rPr>
              <w:t xml:space="preserve"> </w:t>
            </w:r>
            <w:r w:rsidR="004C53EB" w:rsidRPr="001C51F7">
              <w:rPr>
                <w:rFonts w:ascii="Times New Roman" w:eastAsia="Times New Roman" w:hAnsi="Times New Roman"/>
                <w:sz w:val="20"/>
                <w:szCs w:val="20"/>
                <w:lang w:eastAsia="ru-RU"/>
              </w:rPr>
              <w:t>час</w:t>
            </w:r>
          </w:p>
        </w:tc>
        <w:tc>
          <w:tcPr>
            <w:tcW w:w="1559" w:type="dxa"/>
            <w:tcBorders>
              <w:top w:val="nil"/>
              <w:left w:val="nil"/>
              <w:bottom w:val="single" w:sz="4" w:space="0" w:color="auto"/>
              <w:right w:val="single" w:sz="4" w:space="0" w:color="auto"/>
            </w:tcBorders>
            <w:shd w:val="clear" w:color="auto" w:fill="auto"/>
          </w:tcPr>
          <w:p w14:paraId="0DC15D76" w14:textId="12E5ABA3" w:rsidR="004C53EB" w:rsidRPr="001C51F7" w:rsidRDefault="00C54209" w:rsidP="0097494C">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803</w:t>
            </w:r>
          </w:p>
        </w:tc>
        <w:tc>
          <w:tcPr>
            <w:tcW w:w="1418" w:type="dxa"/>
            <w:tcBorders>
              <w:top w:val="nil"/>
              <w:left w:val="nil"/>
              <w:bottom w:val="single" w:sz="4" w:space="0" w:color="auto"/>
              <w:right w:val="single" w:sz="4" w:space="0" w:color="auto"/>
            </w:tcBorders>
            <w:shd w:val="clear" w:color="000000" w:fill="FFFFFF"/>
          </w:tcPr>
          <w:p w14:paraId="5803EF00" w14:textId="0AC297BF" w:rsidR="004C53EB" w:rsidRPr="001C51F7" w:rsidRDefault="00C54209" w:rsidP="0097494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758</w:t>
            </w:r>
          </w:p>
        </w:tc>
      </w:tr>
      <w:tr w:rsidR="004C53EB" w:rsidRPr="001C51F7" w14:paraId="1F89D226" w14:textId="77777777" w:rsidTr="001F275A">
        <w:trPr>
          <w:trHeight w:val="116"/>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6A45992C"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2.1.7.</w:t>
            </w:r>
          </w:p>
        </w:tc>
        <w:tc>
          <w:tcPr>
            <w:tcW w:w="4995" w:type="dxa"/>
            <w:tcBorders>
              <w:top w:val="single" w:sz="4" w:space="0" w:color="auto"/>
              <w:left w:val="nil"/>
              <w:bottom w:val="single" w:sz="4" w:space="0" w:color="auto"/>
              <w:right w:val="single" w:sz="4" w:space="0" w:color="auto"/>
            </w:tcBorders>
            <w:shd w:val="clear" w:color="auto" w:fill="auto"/>
          </w:tcPr>
          <w:p w14:paraId="227F1484" w14:textId="77777777" w:rsidR="004C53EB" w:rsidRDefault="004C53EB" w:rsidP="00903A1C">
            <w:pPr>
              <w:tabs>
                <w:tab w:val="left" w:pos="8518"/>
              </w:tabs>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Количество протоколов электробезопасности</w:t>
            </w:r>
          </w:p>
          <w:p w14:paraId="20EE08C6" w14:textId="77777777" w:rsidR="006232A2" w:rsidRPr="001C51F7" w:rsidRDefault="006232A2" w:rsidP="00903A1C">
            <w:pPr>
              <w:tabs>
                <w:tab w:val="left" w:pos="8518"/>
              </w:tabs>
              <w:spacing w:after="0" w:line="240" w:lineRule="auto"/>
              <w:jc w:val="both"/>
              <w:rPr>
                <w:rFonts w:ascii="Times New Roman" w:eastAsia="Times New Roman" w:hAnsi="Times New Roman"/>
                <w:sz w:val="20"/>
                <w:szCs w:val="20"/>
                <w:lang w:eastAsia="ru-RU"/>
              </w:rPr>
            </w:pPr>
          </w:p>
        </w:tc>
        <w:tc>
          <w:tcPr>
            <w:tcW w:w="850" w:type="dxa"/>
            <w:tcBorders>
              <w:top w:val="single" w:sz="4" w:space="0" w:color="auto"/>
              <w:left w:val="nil"/>
              <w:bottom w:val="single" w:sz="4" w:space="0" w:color="auto"/>
              <w:right w:val="single" w:sz="4" w:space="0" w:color="auto"/>
            </w:tcBorders>
            <w:shd w:val="clear" w:color="auto" w:fill="auto"/>
          </w:tcPr>
          <w:p w14:paraId="396099E9" w14:textId="3073254E" w:rsidR="004C53EB" w:rsidRPr="001C51F7" w:rsidRDefault="00B96B4A" w:rsidP="00903A1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4C53EB" w:rsidRPr="001C51F7">
              <w:rPr>
                <w:rFonts w:ascii="Times New Roman" w:eastAsia="Times New Roman" w:hAnsi="Times New Roman"/>
                <w:sz w:val="20"/>
                <w:szCs w:val="20"/>
                <w:lang w:eastAsia="ru-RU"/>
              </w:rPr>
              <w:t>д.</w:t>
            </w:r>
          </w:p>
        </w:tc>
        <w:tc>
          <w:tcPr>
            <w:tcW w:w="1559" w:type="dxa"/>
            <w:tcBorders>
              <w:top w:val="single" w:sz="4" w:space="0" w:color="auto"/>
              <w:left w:val="nil"/>
              <w:bottom w:val="single" w:sz="4" w:space="0" w:color="auto"/>
              <w:right w:val="single" w:sz="4" w:space="0" w:color="auto"/>
            </w:tcBorders>
            <w:shd w:val="clear" w:color="auto" w:fill="auto"/>
          </w:tcPr>
          <w:p w14:paraId="5A96FB85" w14:textId="4B0956C8" w:rsidR="004C53EB" w:rsidRPr="001C51F7" w:rsidRDefault="004C53EB" w:rsidP="0097494C">
            <w:pPr>
              <w:spacing w:after="0" w:line="240" w:lineRule="auto"/>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8</w:t>
            </w:r>
            <w:r w:rsidR="00B96B4A">
              <w:rPr>
                <w:rFonts w:ascii="Times New Roman" w:eastAsia="Times New Roman" w:hAnsi="Times New Roman"/>
                <w:sz w:val="20"/>
                <w:szCs w:val="20"/>
                <w:lang w:eastAsia="ru-RU"/>
              </w:rPr>
              <w:t>3</w:t>
            </w:r>
          </w:p>
        </w:tc>
        <w:tc>
          <w:tcPr>
            <w:tcW w:w="1418" w:type="dxa"/>
            <w:tcBorders>
              <w:top w:val="single" w:sz="4" w:space="0" w:color="auto"/>
              <w:left w:val="nil"/>
              <w:bottom w:val="single" w:sz="4" w:space="0" w:color="auto"/>
              <w:right w:val="single" w:sz="4" w:space="0" w:color="auto"/>
            </w:tcBorders>
            <w:shd w:val="clear" w:color="000000" w:fill="FFFFFF"/>
          </w:tcPr>
          <w:p w14:paraId="1944BFB1" w14:textId="664427B7" w:rsidR="004C53EB" w:rsidRPr="001C51F7" w:rsidRDefault="00C54209" w:rsidP="0097494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83</w:t>
            </w:r>
          </w:p>
        </w:tc>
      </w:tr>
      <w:tr w:rsidR="004C53EB" w:rsidRPr="001C51F7" w14:paraId="24A8B106" w14:textId="77777777" w:rsidTr="001F275A">
        <w:trPr>
          <w:trHeight w:val="85"/>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42767114"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2.1.8.</w:t>
            </w:r>
          </w:p>
        </w:tc>
        <w:tc>
          <w:tcPr>
            <w:tcW w:w="4995" w:type="dxa"/>
            <w:tcBorders>
              <w:top w:val="single" w:sz="4" w:space="0" w:color="auto"/>
              <w:left w:val="nil"/>
              <w:bottom w:val="single" w:sz="4" w:space="0" w:color="auto"/>
              <w:right w:val="single" w:sz="4" w:space="0" w:color="auto"/>
            </w:tcBorders>
            <w:shd w:val="clear" w:color="auto" w:fill="auto"/>
          </w:tcPr>
          <w:p w14:paraId="10CC7A65" w14:textId="77777777" w:rsidR="004C53EB" w:rsidRPr="001C51F7" w:rsidRDefault="004C53EB" w:rsidP="00903A1C">
            <w:pPr>
              <w:tabs>
                <w:tab w:val="left" w:pos="8518"/>
              </w:tabs>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Количество паспортов готовности систем отопления к эксплуатации</w:t>
            </w:r>
          </w:p>
        </w:tc>
        <w:tc>
          <w:tcPr>
            <w:tcW w:w="850" w:type="dxa"/>
            <w:tcBorders>
              <w:top w:val="single" w:sz="4" w:space="0" w:color="auto"/>
              <w:left w:val="nil"/>
              <w:bottom w:val="single" w:sz="4" w:space="0" w:color="auto"/>
              <w:right w:val="single" w:sz="4" w:space="0" w:color="auto"/>
            </w:tcBorders>
            <w:shd w:val="clear" w:color="auto" w:fill="auto"/>
          </w:tcPr>
          <w:p w14:paraId="7E549D82" w14:textId="3BE5A50B" w:rsidR="004C53EB" w:rsidRPr="001C51F7" w:rsidRDefault="00B96B4A" w:rsidP="00903A1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4C53EB" w:rsidRPr="001C51F7">
              <w:rPr>
                <w:rFonts w:ascii="Times New Roman" w:eastAsia="Times New Roman" w:hAnsi="Times New Roman"/>
                <w:sz w:val="20"/>
                <w:szCs w:val="20"/>
                <w:lang w:eastAsia="ru-RU"/>
              </w:rPr>
              <w:t>д.</w:t>
            </w:r>
          </w:p>
        </w:tc>
        <w:tc>
          <w:tcPr>
            <w:tcW w:w="1559" w:type="dxa"/>
            <w:tcBorders>
              <w:top w:val="single" w:sz="4" w:space="0" w:color="auto"/>
              <w:left w:val="nil"/>
              <w:bottom w:val="single" w:sz="4" w:space="0" w:color="auto"/>
              <w:right w:val="single" w:sz="4" w:space="0" w:color="auto"/>
            </w:tcBorders>
            <w:shd w:val="clear" w:color="auto" w:fill="auto"/>
          </w:tcPr>
          <w:p w14:paraId="68861898" w14:textId="77777777" w:rsidR="004C53EB" w:rsidRPr="001C51F7" w:rsidRDefault="004C53EB" w:rsidP="00903A1C">
            <w:pPr>
              <w:spacing w:after="0" w:line="240" w:lineRule="auto"/>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50</w:t>
            </w:r>
          </w:p>
        </w:tc>
        <w:tc>
          <w:tcPr>
            <w:tcW w:w="1418" w:type="dxa"/>
            <w:tcBorders>
              <w:top w:val="single" w:sz="4" w:space="0" w:color="auto"/>
              <w:left w:val="nil"/>
              <w:bottom w:val="single" w:sz="4" w:space="0" w:color="auto"/>
              <w:right w:val="single" w:sz="4" w:space="0" w:color="auto"/>
            </w:tcBorders>
            <w:shd w:val="clear" w:color="000000" w:fill="FFFFFF"/>
          </w:tcPr>
          <w:p w14:paraId="2EC8893D" w14:textId="5FB4938F" w:rsidR="004C53EB" w:rsidRPr="001C51F7" w:rsidRDefault="00C54209" w:rsidP="00903A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r>
      <w:tr w:rsidR="004C53EB" w:rsidRPr="001C51F7" w14:paraId="439D17C5" w14:textId="77777777" w:rsidTr="001F275A">
        <w:trPr>
          <w:trHeight w:val="131"/>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248009D3"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2.1.9.</w:t>
            </w:r>
          </w:p>
        </w:tc>
        <w:tc>
          <w:tcPr>
            <w:tcW w:w="4995" w:type="dxa"/>
            <w:tcBorders>
              <w:top w:val="single" w:sz="4" w:space="0" w:color="auto"/>
              <w:left w:val="nil"/>
              <w:bottom w:val="single" w:sz="4" w:space="0" w:color="auto"/>
              <w:right w:val="single" w:sz="4" w:space="0" w:color="auto"/>
            </w:tcBorders>
            <w:shd w:val="clear" w:color="auto" w:fill="auto"/>
          </w:tcPr>
          <w:p w14:paraId="1888FF03" w14:textId="77777777" w:rsidR="004C53EB" w:rsidRPr="001C51F7" w:rsidRDefault="004C53EB" w:rsidP="00903A1C">
            <w:pPr>
              <w:tabs>
                <w:tab w:val="left" w:pos="8518"/>
              </w:tabs>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Количество актов по безопасной эксплуатации строительных конструкций и помещений отдельно стоящих зданий</w:t>
            </w:r>
          </w:p>
        </w:tc>
        <w:tc>
          <w:tcPr>
            <w:tcW w:w="850" w:type="dxa"/>
            <w:tcBorders>
              <w:top w:val="single" w:sz="4" w:space="0" w:color="auto"/>
              <w:left w:val="nil"/>
              <w:bottom w:val="single" w:sz="4" w:space="0" w:color="auto"/>
              <w:right w:val="single" w:sz="4" w:space="0" w:color="auto"/>
            </w:tcBorders>
            <w:shd w:val="clear" w:color="auto" w:fill="auto"/>
          </w:tcPr>
          <w:p w14:paraId="63BF26FC" w14:textId="40F22FDE" w:rsidR="004C53EB" w:rsidRPr="001C51F7" w:rsidRDefault="00B96B4A" w:rsidP="00903A1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4C53EB" w:rsidRPr="001C51F7">
              <w:rPr>
                <w:rFonts w:ascii="Times New Roman" w:eastAsia="Times New Roman" w:hAnsi="Times New Roman"/>
                <w:sz w:val="20"/>
                <w:szCs w:val="20"/>
                <w:lang w:eastAsia="ru-RU"/>
              </w:rPr>
              <w:t>д.</w:t>
            </w:r>
          </w:p>
        </w:tc>
        <w:tc>
          <w:tcPr>
            <w:tcW w:w="1559" w:type="dxa"/>
            <w:tcBorders>
              <w:top w:val="single" w:sz="4" w:space="0" w:color="auto"/>
              <w:left w:val="nil"/>
              <w:bottom w:val="single" w:sz="4" w:space="0" w:color="auto"/>
              <w:right w:val="single" w:sz="4" w:space="0" w:color="auto"/>
            </w:tcBorders>
            <w:shd w:val="clear" w:color="auto" w:fill="auto"/>
          </w:tcPr>
          <w:p w14:paraId="6089FD39" w14:textId="4AF28849" w:rsidR="004C53EB" w:rsidRPr="001C51F7" w:rsidRDefault="00B96B4A" w:rsidP="00903A1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52</w:t>
            </w:r>
          </w:p>
        </w:tc>
        <w:tc>
          <w:tcPr>
            <w:tcW w:w="1418" w:type="dxa"/>
            <w:tcBorders>
              <w:top w:val="single" w:sz="4" w:space="0" w:color="auto"/>
              <w:left w:val="nil"/>
              <w:bottom w:val="single" w:sz="4" w:space="0" w:color="auto"/>
              <w:right w:val="single" w:sz="4" w:space="0" w:color="auto"/>
            </w:tcBorders>
            <w:shd w:val="clear" w:color="000000" w:fill="FFFFFF"/>
          </w:tcPr>
          <w:p w14:paraId="779F5E77" w14:textId="2D8DCD5C" w:rsidR="004C53EB" w:rsidRPr="001C51F7" w:rsidRDefault="00C54209" w:rsidP="00903A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r>
      <w:tr w:rsidR="004C53EB" w:rsidRPr="001C51F7" w14:paraId="6FF3921D" w14:textId="77777777" w:rsidTr="001F275A">
        <w:trPr>
          <w:trHeight w:val="85"/>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44CFDD2A" w14:textId="76D9253E" w:rsidR="004C53EB" w:rsidRPr="001C51F7" w:rsidRDefault="004C53EB" w:rsidP="00C54209">
            <w:pPr>
              <w:widowControl w:val="0"/>
              <w:autoSpaceDE w:val="0"/>
              <w:autoSpaceDN w:val="0"/>
              <w:adjustRightInd w:val="0"/>
              <w:spacing w:after="0" w:line="240" w:lineRule="auto"/>
              <w:ind w:left="-57" w:right="-57"/>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2.1.1</w:t>
            </w:r>
            <w:r w:rsidR="00C54209">
              <w:rPr>
                <w:rFonts w:ascii="Times New Roman" w:eastAsia="Times New Roman" w:hAnsi="Times New Roman"/>
                <w:sz w:val="20"/>
                <w:szCs w:val="20"/>
                <w:lang w:eastAsia="ru-RU"/>
              </w:rPr>
              <w:t>0</w:t>
            </w:r>
            <w:r w:rsidRPr="001C51F7">
              <w:rPr>
                <w:rFonts w:ascii="Times New Roman" w:eastAsia="Times New Roman" w:hAnsi="Times New Roman"/>
                <w:sz w:val="20"/>
                <w:szCs w:val="20"/>
                <w:lang w:eastAsia="ru-RU"/>
              </w:rPr>
              <w:t>.</w:t>
            </w:r>
          </w:p>
        </w:tc>
        <w:tc>
          <w:tcPr>
            <w:tcW w:w="4995" w:type="dxa"/>
            <w:tcBorders>
              <w:top w:val="single" w:sz="4" w:space="0" w:color="auto"/>
              <w:left w:val="nil"/>
              <w:bottom w:val="single" w:sz="4" w:space="0" w:color="auto"/>
              <w:right w:val="single" w:sz="4" w:space="0" w:color="auto"/>
            </w:tcBorders>
            <w:shd w:val="clear" w:color="auto" w:fill="auto"/>
          </w:tcPr>
          <w:p w14:paraId="4EE62283" w14:textId="77777777" w:rsidR="004C53EB" w:rsidRPr="001C51F7" w:rsidRDefault="004C53EB" w:rsidP="00903A1C">
            <w:pPr>
              <w:tabs>
                <w:tab w:val="left" w:pos="8518"/>
              </w:tabs>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 xml:space="preserve">Уровень выполнения заявок на обслуживание муниципальных учреждений, </w:t>
            </w:r>
            <w:proofErr w:type="gramStart"/>
            <w:r w:rsidRPr="001C51F7">
              <w:rPr>
                <w:rFonts w:ascii="Times New Roman" w:eastAsia="Times New Roman" w:hAnsi="Times New Roman"/>
                <w:sz w:val="20"/>
                <w:szCs w:val="20"/>
                <w:lang w:eastAsia="ru-RU"/>
              </w:rPr>
              <w:t>в</w:t>
            </w:r>
            <w:proofErr w:type="gramEnd"/>
            <w:r w:rsidRPr="001C51F7">
              <w:rPr>
                <w:rFonts w:ascii="Times New Roman" w:eastAsia="Times New Roman" w:hAnsi="Times New Roman"/>
                <w:sz w:val="20"/>
                <w:szCs w:val="20"/>
                <w:lang w:eastAsia="ru-RU"/>
              </w:rPr>
              <w:t xml:space="preserve"> % </w:t>
            </w:r>
            <w:proofErr w:type="gramStart"/>
            <w:r w:rsidRPr="001C51F7">
              <w:rPr>
                <w:rFonts w:ascii="Times New Roman" w:eastAsia="Times New Roman" w:hAnsi="Times New Roman"/>
                <w:sz w:val="20"/>
                <w:szCs w:val="20"/>
                <w:lang w:eastAsia="ru-RU"/>
              </w:rPr>
              <w:t>от</w:t>
            </w:r>
            <w:proofErr w:type="gramEnd"/>
            <w:r w:rsidRPr="001C51F7">
              <w:rPr>
                <w:rFonts w:ascii="Times New Roman" w:eastAsia="Times New Roman" w:hAnsi="Times New Roman"/>
                <w:sz w:val="20"/>
                <w:szCs w:val="20"/>
                <w:lang w:eastAsia="ru-RU"/>
              </w:rPr>
              <w:t xml:space="preserve"> общего количества заявок</w:t>
            </w:r>
          </w:p>
        </w:tc>
        <w:tc>
          <w:tcPr>
            <w:tcW w:w="850" w:type="dxa"/>
            <w:tcBorders>
              <w:top w:val="single" w:sz="4" w:space="0" w:color="auto"/>
              <w:left w:val="nil"/>
              <w:bottom w:val="single" w:sz="4" w:space="0" w:color="auto"/>
              <w:right w:val="single" w:sz="4" w:space="0" w:color="auto"/>
            </w:tcBorders>
            <w:shd w:val="clear" w:color="auto" w:fill="auto"/>
          </w:tcPr>
          <w:p w14:paraId="1B7731DF" w14:textId="77777777" w:rsidR="004C53EB" w:rsidRPr="001C51F7" w:rsidRDefault="004C53EB" w:rsidP="00903A1C">
            <w:pPr>
              <w:tabs>
                <w:tab w:val="left" w:pos="3420"/>
                <w:tab w:val="left" w:pos="8518"/>
              </w:tabs>
              <w:spacing w:after="0" w:line="240" w:lineRule="auto"/>
              <w:jc w:val="center"/>
              <w:rPr>
                <w:rFonts w:ascii="Times New Roman" w:eastAsia="Times New Roman" w:hAnsi="Times New Roman"/>
                <w:color w:val="000000"/>
                <w:sz w:val="20"/>
                <w:szCs w:val="20"/>
                <w:lang w:eastAsia="ru-RU"/>
              </w:rPr>
            </w:pPr>
            <w:r w:rsidRPr="001C51F7">
              <w:rPr>
                <w:rFonts w:ascii="Times New Roman" w:eastAsia="Times New Roman" w:hAnsi="Times New Roman"/>
                <w:color w:val="000000"/>
                <w:sz w:val="20"/>
                <w:szCs w:val="20"/>
                <w:lang w:eastAsia="ru-RU"/>
              </w:rPr>
              <w:t>%</w:t>
            </w:r>
          </w:p>
        </w:tc>
        <w:tc>
          <w:tcPr>
            <w:tcW w:w="1559" w:type="dxa"/>
            <w:tcBorders>
              <w:top w:val="single" w:sz="4" w:space="0" w:color="auto"/>
              <w:left w:val="nil"/>
              <w:bottom w:val="single" w:sz="4" w:space="0" w:color="auto"/>
              <w:right w:val="single" w:sz="4" w:space="0" w:color="auto"/>
            </w:tcBorders>
            <w:shd w:val="clear" w:color="auto" w:fill="auto"/>
          </w:tcPr>
          <w:p w14:paraId="35065B97" w14:textId="77777777" w:rsidR="004C53EB" w:rsidRPr="001C51F7" w:rsidRDefault="004C53EB" w:rsidP="00903A1C">
            <w:pPr>
              <w:spacing w:after="0" w:line="240" w:lineRule="auto"/>
              <w:jc w:val="center"/>
              <w:rPr>
                <w:rFonts w:ascii="Times New Roman" w:eastAsia="Times New Roman" w:hAnsi="Times New Roman"/>
                <w:sz w:val="20"/>
                <w:szCs w:val="20"/>
                <w:lang w:eastAsia="ru-RU"/>
              </w:rPr>
            </w:pPr>
            <w:r w:rsidRPr="001C51F7">
              <w:rPr>
                <w:rFonts w:ascii="Times New Roman" w:eastAsia="Times New Roman" w:hAnsi="Times New Roman"/>
                <w:color w:val="000000"/>
                <w:sz w:val="20"/>
                <w:szCs w:val="20"/>
                <w:lang w:eastAsia="ru-RU"/>
              </w:rPr>
              <w:t>100</w:t>
            </w:r>
          </w:p>
        </w:tc>
        <w:tc>
          <w:tcPr>
            <w:tcW w:w="1418" w:type="dxa"/>
            <w:tcBorders>
              <w:top w:val="single" w:sz="4" w:space="0" w:color="auto"/>
              <w:left w:val="nil"/>
              <w:bottom w:val="single" w:sz="4" w:space="0" w:color="auto"/>
              <w:right w:val="single" w:sz="4" w:space="0" w:color="auto"/>
            </w:tcBorders>
            <w:shd w:val="clear" w:color="000000" w:fill="FFFFFF"/>
          </w:tcPr>
          <w:p w14:paraId="1D76656D" w14:textId="340C184A" w:rsidR="004C53EB" w:rsidRPr="001C51F7" w:rsidRDefault="00C54209" w:rsidP="00903A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4C53EB" w:rsidRPr="001C51F7" w14:paraId="785483B6" w14:textId="77777777" w:rsidTr="001F275A">
        <w:trPr>
          <w:trHeight w:val="85"/>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3E79268C" w14:textId="7C2EBB0F" w:rsidR="004C53EB" w:rsidRPr="001C51F7" w:rsidRDefault="00C54209" w:rsidP="00903A1C">
            <w:pPr>
              <w:widowControl w:val="0"/>
              <w:autoSpaceDE w:val="0"/>
              <w:autoSpaceDN w:val="0"/>
              <w:adjustRightInd w:val="0"/>
              <w:spacing w:after="0" w:line="240" w:lineRule="auto"/>
              <w:ind w:left="-57" w:right="-57"/>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2.1.11</w:t>
            </w:r>
            <w:r w:rsidR="004C53EB" w:rsidRPr="001C51F7">
              <w:rPr>
                <w:rFonts w:ascii="Times New Roman" w:eastAsia="Times New Roman" w:hAnsi="Times New Roman"/>
                <w:sz w:val="20"/>
                <w:szCs w:val="20"/>
                <w:lang w:eastAsia="ru-RU"/>
              </w:rPr>
              <w:t>.</w:t>
            </w:r>
          </w:p>
        </w:tc>
        <w:tc>
          <w:tcPr>
            <w:tcW w:w="4995" w:type="dxa"/>
            <w:tcBorders>
              <w:top w:val="single" w:sz="4" w:space="0" w:color="auto"/>
              <w:left w:val="nil"/>
              <w:bottom w:val="single" w:sz="4" w:space="0" w:color="auto"/>
              <w:right w:val="single" w:sz="4" w:space="0" w:color="auto"/>
            </w:tcBorders>
            <w:shd w:val="clear" w:color="auto" w:fill="auto"/>
          </w:tcPr>
          <w:p w14:paraId="51639BD8" w14:textId="77777777" w:rsidR="004C53EB" w:rsidRPr="001C51F7" w:rsidRDefault="004C53EB" w:rsidP="00903A1C">
            <w:pPr>
              <w:tabs>
                <w:tab w:val="left" w:pos="8518"/>
              </w:tabs>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 xml:space="preserve">Уровень обеспечения готовности учреждений образования и объектов, подведомственных администрации, к осенне-зимнему периоду и новому учебному году, </w:t>
            </w:r>
            <w:proofErr w:type="gramStart"/>
            <w:r w:rsidRPr="001C51F7">
              <w:rPr>
                <w:rFonts w:ascii="Times New Roman" w:eastAsia="Times New Roman" w:hAnsi="Times New Roman"/>
                <w:sz w:val="20"/>
                <w:szCs w:val="20"/>
                <w:lang w:eastAsia="ru-RU"/>
              </w:rPr>
              <w:t>в</w:t>
            </w:r>
            <w:proofErr w:type="gramEnd"/>
            <w:r w:rsidRPr="001C51F7">
              <w:rPr>
                <w:rFonts w:ascii="Times New Roman" w:eastAsia="Times New Roman" w:hAnsi="Times New Roman"/>
                <w:sz w:val="20"/>
                <w:szCs w:val="20"/>
                <w:lang w:eastAsia="ru-RU"/>
              </w:rPr>
              <w:t xml:space="preserve"> % </w:t>
            </w:r>
            <w:proofErr w:type="gramStart"/>
            <w:r w:rsidRPr="001C51F7">
              <w:rPr>
                <w:rFonts w:ascii="Times New Roman" w:eastAsia="Times New Roman" w:hAnsi="Times New Roman"/>
                <w:sz w:val="20"/>
                <w:szCs w:val="20"/>
                <w:lang w:eastAsia="ru-RU"/>
              </w:rPr>
              <w:t>от</w:t>
            </w:r>
            <w:proofErr w:type="gramEnd"/>
            <w:r w:rsidRPr="001C51F7">
              <w:rPr>
                <w:rFonts w:ascii="Times New Roman" w:eastAsia="Times New Roman" w:hAnsi="Times New Roman"/>
                <w:sz w:val="20"/>
                <w:szCs w:val="20"/>
                <w:lang w:eastAsia="ru-RU"/>
              </w:rPr>
              <w:t xml:space="preserve"> общего количества объектов</w:t>
            </w:r>
          </w:p>
        </w:tc>
        <w:tc>
          <w:tcPr>
            <w:tcW w:w="850" w:type="dxa"/>
            <w:tcBorders>
              <w:top w:val="single" w:sz="4" w:space="0" w:color="auto"/>
              <w:left w:val="nil"/>
              <w:bottom w:val="single" w:sz="4" w:space="0" w:color="auto"/>
              <w:right w:val="single" w:sz="4" w:space="0" w:color="auto"/>
            </w:tcBorders>
            <w:shd w:val="clear" w:color="auto" w:fill="auto"/>
          </w:tcPr>
          <w:p w14:paraId="67998E0C" w14:textId="77777777" w:rsidR="004C53EB" w:rsidRPr="001C51F7" w:rsidRDefault="004C53EB" w:rsidP="00903A1C">
            <w:pPr>
              <w:pStyle w:val="ConsPlusNonformat"/>
              <w:widowControl/>
              <w:suppressAutoHyphens/>
              <w:jc w:val="center"/>
              <w:rPr>
                <w:rFonts w:ascii="Times New Roman" w:hAnsi="Times New Roman" w:cs="Times New Roman"/>
                <w:color w:val="000000"/>
              </w:rPr>
            </w:pPr>
            <w:r w:rsidRPr="001C51F7">
              <w:rPr>
                <w:rFonts w:ascii="Times New Roman" w:hAnsi="Times New Roman" w:cs="Times New Roman"/>
                <w:color w:val="000000"/>
              </w:rPr>
              <w:t>%</w:t>
            </w:r>
          </w:p>
          <w:p w14:paraId="7673E5AE" w14:textId="77777777" w:rsidR="004C53EB" w:rsidRPr="001C51F7" w:rsidRDefault="004C53EB" w:rsidP="00903A1C">
            <w:pPr>
              <w:pStyle w:val="ConsPlusNonformat"/>
              <w:widowControl/>
              <w:suppressAutoHyphens/>
              <w:jc w:val="center"/>
              <w:rPr>
                <w:rFonts w:ascii="Times New Roman" w:hAnsi="Times New Roman" w:cs="Times New Roman"/>
                <w:color w:val="000000"/>
              </w:rPr>
            </w:pPr>
          </w:p>
        </w:tc>
        <w:tc>
          <w:tcPr>
            <w:tcW w:w="1559" w:type="dxa"/>
            <w:tcBorders>
              <w:top w:val="single" w:sz="4" w:space="0" w:color="auto"/>
              <w:left w:val="nil"/>
              <w:bottom w:val="single" w:sz="4" w:space="0" w:color="auto"/>
              <w:right w:val="single" w:sz="4" w:space="0" w:color="auto"/>
            </w:tcBorders>
            <w:shd w:val="clear" w:color="auto" w:fill="auto"/>
          </w:tcPr>
          <w:p w14:paraId="6BF9F8D5" w14:textId="77777777" w:rsidR="004C53EB" w:rsidRPr="001C51F7" w:rsidRDefault="004C53EB" w:rsidP="00903A1C">
            <w:pPr>
              <w:spacing w:after="0" w:line="240" w:lineRule="auto"/>
              <w:jc w:val="center"/>
              <w:rPr>
                <w:rFonts w:ascii="Times New Roman" w:eastAsia="Times New Roman" w:hAnsi="Times New Roman"/>
                <w:color w:val="000000"/>
                <w:sz w:val="20"/>
                <w:szCs w:val="20"/>
                <w:lang w:eastAsia="ru-RU"/>
              </w:rPr>
            </w:pPr>
            <w:r w:rsidRPr="001C51F7">
              <w:rPr>
                <w:rFonts w:ascii="Times New Roman" w:eastAsia="Times New Roman" w:hAnsi="Times New Roman"/>
                <w:color w:val="000000"/>
                <w:sz w:val="20"/>
                <w:szCs w:val="20"/>
                <w:lang w:eastAsia="ru-RU"/>
              </w:rPr>
              <w:t>100</w:t>
            </w:r>
          </w:p>
        </w:tc>
        <w:tc>
          <w:tcPr>
            <w:tcW w:w="1418" w:type="dxa"/>
            <w:tcBorders>
              <w:top w:val="single" w:sz="4" w:space="0" w:color="auto"/>
              <w:left w:val="nil"/>
              <w:bottom w:val="single" w:sz="4" w:space="0" w:color="auto"/>
              <w:right w:val="single" w:sz="4" w:space="0" w:color="auto"/>
            </w:tcBorders>
            <w:shd w:val="clear" w:color="000000" w:fill="FFFFFF"/>
          </w:tcPr>
          <w:p w14:paraId="514D02DA" w14:textId="4F0CAEDE" w:rsidR="004C53EB" w:rsidRPr="001C51F7" w:rsidRDefault="00C54209" w:rsidP="00903A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bl>
    <w:p w14:paraId="3F302ABF" w14:textId="77777777" w:rsidR="001F275A" w:rsidRDefault="001F275A" w:rsidP="00C54209">
      <w:pPr>
        <w:tabs>
          <w:tab w:val="left" w:pos="709"/>
        </w:tabs>
        <w:spacing w:after="0" w:line="240" w:lineRule="auto"/>
        <w:jc w:val="center"/>
        <w:rPr>
          <w:rFonts w:ascii="Times New Roman" w:hAnsi="Times New Roman"/>
          <w:sz w:val="18"/>
          <w:szCs w:val="18"/>
          <w:u w:val="single"/>
        </w:rPr>
      </w:pPr>
    </w:p>
    <w:p w14:paraId="1F9F77E5" w14:textId="77777777" w:rsidR="001F275A" w:rsidRDefault="001F275A">
      <w:pPr>
        <w:rPr>
          <w:rFonts w:ascii="Times New Roman" w:hAnsi="Times New Roman"/>
          <w:sz w:val="18"/>
          <w:szCs w:val="18"/>
          <w:u w:val="single"/>
        </w:rPr>
      </w:pPr>
      <w:r>
        <w:rPr>
          <w:rFonts w:ascii="Times New Roman" w:hAnsi="Times New Roman"/>
          <w:sz w:val="18"/>
          <w:szCs w:val="18"/>
          <w:u w:val="single"/>
        </w:rPr>
        <w:br w:type="page"/>
      </w:r>
    </w:p>
    <w:p w14:paraId="3B059816" w14:textId="35E4A51F" w:rsidR="00C54209" w:rsidRDefault="00C54209" w:rsidP="00C54209">
      <w:pPr>
        <w:tabs>
          <w:tab w:val="left" w:pos="709"/>
        </w:tabs>
        <w:spacing w:after="0" w:line="240" w:lineRule="auto"/>
        <w:jc w:val="center"/>
        <w:rPr>
          <w:rFonts w:ascii="Times New Roman" w:hAnsi="Times New Roman" w:cs="Times New Roman"/>
          <w:b/>
          <w:sz w:val="24"/>
          <w:szCs w:val="24"/>
        </w:rPr>
      </w:pPr>
      <w:r w:rsidRPr="006772DF">
        <w:rPr>
          <w:rFonts w:ascii="Times New Roman" w:hAnsi="Times New Roman" w:cs="Times New Roman"/>
          <w:b/>
          <w:sz w:val="24"/>
          <w:szCs w:val="24"/>
        </w:rPr>
        <w:lastRenderedPageBreak/>
        <w:t>Оценка эффективности реализации муниципальной программы</w:t>
      </w:r>
    </w:p>
    <w:p w14:paraId="60A86061" w14:textId="77777777" w:rsidR="00C54209" w:rsidRPr="006772DF" w:rsidRDefault="00C54209" w:rsidP="00C54209">
      <w:pPr>
        <w:tabs>
          <w:tab w:val="left" w:pos="709"/>
        </w:tabs>
        <w:spacing w:after="0" w:line="240" w:lineRule="auto"/>
        <w:jc w:val="center"/>
        <w:rPr>
          <w:rFonts w:ascii="Times New Roman" w:hAnsi="Times New Roman" w:cs="Times New Roman"/>
          <w:b/>
          <w:sz w:val="24"/>
          <w:szCs w:val="24"/>
        </w:rPr>
      </w:pPr>
    </w:p>
    <w:p w14:paraId="368641A8" w14:textId="6F81036B" w:rsidR="00C54209" w:rsidRPr="0073706D" w:rsidRDefault="00C54209" w:rsidP="001F275A">
      <w:pPr>
        <w:tabs>
          <w:tab w:val="left" w:pos="284"/>
          <w:tab w:val="left" w:pos="709"/>
        </w:tabs>
        <w:spacing w:after="0" w:line="240" w:lineRule="auto"/>
        <w:ind w:firstLine="709"/>
        <w:jc w:val="both"/>
        <w:rPr>
          <w:rFonts w:ascii="Times New Roman" w:hAnsi="Times New Roman" w:cs="Times New Roman"/>
          <w:sz w:val="18"/>
          <w:szCs w:val="18"/>
          <w:highlight w:val="yellow"/>
        </w:rPr>
      </w:pPr>
      <w:r w:rsidRPr="005A7217">
        <w:rPr>
          <w:rFonts w:ascii="Times New Roman" w:hAnsi="Times New Roman" w:cs="Times New Roman"/>
          <w:sz w:val="24"/>
          <w:szCs w:val="24"/>
        </w:rPr>
        <w:t xml:space="preserve">Оценка эффективности реализации </w:t>
      </w:r>
      <w:r>
        <w:rPr>
          <w:rFonts w:ascii="Times New Roman" w:hAnsi="Times New Roman" w:cs="Times New Roman"/>
          <w:sz w:val="24"/>
          <w:szCs w:val="24"/>
        </w:rPr>
        <w:t>П</w:t>
      </w:r>
      <w:r w:rsidRPr="005A7217">
        <w:rPr>
          <w:rFonts w:ascii="Times New Roman" w:hAnsi="Times New Roman" w:cs="Times New Roman"/>
          <w:sz w:val="24"/>
          <w:szCs w:val="24"/>
        </w:rPr>
        <w:t xml:space="preserve">рограммы </w:t>
      </w:r>
      <w:r>
        <w:rPr>
          <w:rFonts w:ascii="Times New Roman" w:hAnsi="Times New Roman" w:cs="Times New Roman"/>
          <w:sz w:val="24"/>
          <w:szCs w:val="24"/>
        </w:rPr>
        <w:t>за 2021</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Печенгск</w:t>
      </w:r>
      <w:r>
        <w:rPr>
          <w:rFonts w:ascii="Times New Roman" w:hAnsi="Times New Roman" w:cs="Times New Roman"/>
          <w:sz w:val="24"/>
          <w:szCs w:val="24"/>
        </w:rPr>
        <w:t>ого</w:t>
      </w:r>
      <w:r w:rsidRPr="005A7217">
        <w:rPr>
          <w:rFonts w:ascii="Times New Roman" w:hAnsi="Times New Roman" w:cs="Times New Roman"/>
          <w:sz w:val="24"/>
          <w:szCs w:val="24"/>
        </w:rPr>
        <w:t xml:space="preserve">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утвержденн</w:t>
      </w:r>
      <w:r w:rsidR="00230783">
        <w:rPr>
          <w:rFonts w:ascii="Times New Roman" w:hAnsi="Times New Roman" w:cs="Times New Roman"/>
          <w:sz w:val="24"/>
          <w:szCs w:val="24"/>
        </w:rPr>
        <w:t>ого</w:t>
      </w:r>
      <w:r w:rsidRPr="005A7217">
        <w:rPr>
          <w:rFonts w:ascii="Times New Roman" w:hAnsi="Times New Roman" w:cs="Times New Roman"/>
          <w:sz w:val="24"/>
          <w:szCs w:val="24"/>
        </w:rPr>
        <w:t xml:space="preserve"> постановлением администрации Печенгского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xml:space="preserve"> от </w:t>
      </w:r>
      <w:r>
        <w:rPr>
          <w:rFonts w:ascii="Times New Roman" w:hAnsi="Times New Roman" w:cs="Times New Roman"/>
          <w:sz w:val="24"/>
          <w:szCs w:val="24"/>
        </w:rPr>
        <w:t>16.08</w:t>
      </w:r>
      <w:r w:rsidRPr="005A7217">
        <w:rPr>
          <w:rFonts w:ascii="Times New Roman" w:hAnsi="Times New Roman" w:cs="Times New Roman"/>
          <w:sz w:val="24"/>
          <w:szCs w:val="24"/>
        </w:rPr>
        <w:t>.20</w:t>
      </w:r>
      <w:r>
        <w:rPr>
          <w:rFonts w:ascii="Times New Roman" w:hAnsi="Times New Roman" w:cs="Times New Roman"/>
          <w:sz w:val="24"/>
          <w:szCs w:val="24"/>
        </w:rPr>
        <w:t>21</w:t>
      </w:r>
      <w:r w:rsidRPr="005A7217">
        <w:rPr>
          <w:rFonts w:ascii="Times New Roman" w:hAnsi="Times New Roman" w:cs="Times New Roman"/>
          <w:sz w:val="24"/>
          <w:szCs w:val="24"/>
        </w:rPr>
        <w:t xml:space="preserve"> </w:t>
      </w:r>
      <w:r w:rsidR="001F275A">
        <w:rPr>
          <w:rFonts w:ascii="Times New Roman" w:hAnsi="Times New Roman" w:cs="Times New Roman"/>
          <w:sz w:val="24"/>
          <w:szCs w:val="24"/>
        </w:rPr>
        <w:br/>
      </w:r>
      <w:r w:rsidRPr="005A7217">
        <w:rPr>
          <w:rFonts w:ascii="Times New Roman" w:hAnsi="Times New Roman" w:cs="Times New Roman"/>
          <w:sz w:val="24"/>
          <w:szCs w:val="24"/>
        </w:rPr>
        <w:t xml:space="preserve">№ </w:t>
      </w:r>
      <w:r>
        <w:rPr>
          <w:rFonts w:ascii="Times New Roman" w:hAnsi="Times New Roman" w:cs="Times New Roman"/>
          <w:sz w:val="24"/>
          <w:szCs w:val="24"/>
        </w:rPr>
        <w:t>838</w:t>
      </w:r>
      <w:r w:rsidRPr="005A7217">
        <w:rPr>
          <w:rFonts w:ascii="Times New Roman" w:hAnsi="Times New Roman" w:cs="Times New Roman"/>
          <w:sz w:val="24"/>
          <w:szCs w:val="24"/>
        </w:rPr>
        <w:t>.</w:t>
      </w:r>
    </w:p>
    <w:p w14:paraId="57918A65" w14:textId="77777777" w:rsidR="00C54209" w:rsidRDefault="00C54209" w:rsidP="001F275A">
      <w:pPr>
        <w:tabs>
          <w:tab w:val="left" w:pos="284"/>
          <w:tab w:val="left" w:pos="709"/>
        </w:tabs>
        <w:spacing w:after="0" w:line="240" w:lineRule="auto"/>
        <w:ind w:firstLine="709"/>
        <w:jc w:val="both"/>
        <w:rPr>
          <w:rFonts w:ascii="Times New Roman" w:hAnsi="Times New Roman" w:cs="Times New Roman"/>
          <w:sz w:val="24"/>
          <w:szCs w:val="24"/>
        </w:rPr>
      </w:pPr>
    </w:p>
    <w:p w14:paraId="05771FA9" w14:textId="784D5131" w:rsidR="00C54209" w:rsidRDefault="00C54209" w:rsidP="001F275A">
      <w:pPr>
        <w:tabs>
          <w:tab w:val="left" w:pos="284"/>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Оценка достижения плановых значений показателей Программы:</w:t>
      </w:r>
    </w:p>
    <w:p w14:paraId="46063723" w14:textId="77777777" w:rsidR="00C54209" w:rsidRPr="00F55A2E" w:rsidRDefault="00C54209" w:rsidP="00C54209">
      <w:pPr>
        <w:tabs>
          <w:tab w:val="left" w:pos="284"/>
          <w:tab w:val="left" w:pos="709"/>
        </w:tabs>
        <w:spacing w:after="0" w:line="240" w:lineRule="auto"/>
        <w:jc w:val="both"/>
        <w:rPr>
          <w:rFonts w:ascii="Times New Roman" w:hAnsi="Times New Roman" w:cs="Times New Roman"/>
        </w:rPr>
      </w:pPr>
    </w:p>
    <w:p w14:paraId="1D11DE2C" w14:textId="58D2D880" w:rsidR="006232A2" w:rsidRPr="00C54497" w:rsidRDefault="00C54209" w:rsidP="00C54209">
      <w:pPr>
        <w:tabs>
          <w:tab w:val="left" w:pos="284"/>
          <w:tab w:val="left" w:pos="709"/>
        </w:tabs>
        <w:spacing w:after="0" w:line="240" w:lineRule="auto"/>
        <w:jc w:val="both"/>
        <w:rPr>
          <w:rFonts w:ascii="Times New Roman" w:hAnsi="Times New Roman" w:cs="Times New Roman"/>
          <w:u w:val="single"/>
        </w:rPr>
      </w:pPr>
      <w:r w:rsidRPr="00F55A2E">
        <w:rPr>
          <w:rFonts w:ascii="Times New Roman" w:hAnsi="Times New Roman" w:cs="Times New Roman"/>
        </w:rPr>
        <w:t xml:space="preserve">                        </w:t>
      </w:r>
      <w:r w:rsidR="006232A2" w:rsidRPr="00C54497">
        <w:rPr>
          <w:rFonts w:ascii="Times New Roman" w:hAnsi="Times New Roman" w:cs="Times New Roman"/>
          <w:u w:val="single"/>
        </w:rPr>
        <w:t>3,</w:t>
      </w:r>
      <w:r w:rsidR="002A7A99">
        <w:rPr>
          <w:rFonts w:ascii="Times New Roman" w:hAnsi="Times New Roman" w:cs="Times New Roman"/>
          <w:u w:val="single"/>
        </w:rPr>
        <w:t>8</w:t>
      </w:r>
      <w:r w:rsidR="006232A2" w:rsidRPr="00C54497">
        <w:rPr>
          <w:rFonts w:ascii="Times New Roman" w:hAnsi="Times New Roman" w:cs="Times New Roman"/>
          <w:u w:val="single"/>
        </w:rPr>
        <w:t>/3,22+1/1+1/1+1/1+1/1+90/80+1/1+1/1+1/1+1/1+4,6/4,9+103/103+1/1+2636/3002+</w:t>
      </w:r>
    </w:p>
    <w:p w14:paraId="777E2203" w14:textId="139E92DA" w:rsidR="00C54209" w:rsidRPr="00C54497" w:rsidRDefault="00C54209" w:rsidP="00C54209">
      <w:pPr>
        <w:tabs>
          <w:tab w:val="left" w:pos="284"/>
          <w:tab w:val="left" w:pos="709"/>
        </w:tabs>
        <w:spacing w:after="0" w:line="240" w:lineRule="auto"/>
        <w:jc w:val="both"/>
        <w:rPr>
          <w:rFonts w:ascii="Times New Roman" w:hAnsi="Times New Roman" w:cs="Times New Roman"/>
          <w:u w:val="single"/>
        </w:rPr>
      </w:pPr>
      <w:r w:rsidRPr="00F55A2E">
        <w:rPr>
          <w:rFonts w:ascii="Times New Roman" w:hAnsi="Times New Roman" w:cs="Times New Roman"/>
        </w:rPr>
        <w:t xml:space="preserve"> </w:t>
      </w:r>
      <w:r>
        <w:rPr>
          <w:rFonts w:ascii="Times New Roman" w:hAnsi="Times New Roman" w:cs="Times New Roman"/>
        </w:rPr>
        <w:t xml:space="preserve">  </w:t>
      </w:r>
      <w:r w:rsidR="00C54497">
        <w:rPr>
          <w:rFonts w:ascii="Times New Roman" w:hAnsi="Times New Roman" w:cs="Times New Roman"/>
        </w:rPr>
        <w:t xml:space="preserve">                     </w:t>
      </w:r>
      <w:r w:rsidR="00C54497" w:rsidRPr="00C54497">
        <w:rPr>
          <w:rFonts w:ascii="Times New Roman" w:hAnsi="Times New Roman" w:cs="Times New Roman"/>
          <w:u w:val="single"/>
        </w:rPr>
        <w:t>+1448/1703+467/667+758/803+83/83+50/50+52/52+1/1+1/1</w:t>
      </w:r>
    </w:p>
    <w:p w14:paraId="3CEBC74C" w14:textId="6B3FAADE" w:rsidR="00C54209" w:rsidRPr="00F55A2E" w:rsidRDefault="00C54209" w:rsidP="00C54209">
      <w:pPr>
        <w:shd w:val="clear" w:color="auto" w:fill="FFFFFF"/>
        <w:spacing w:after="0" w:line="274" w:lineRule="exact"/>
        <w:ind w:firstLine="709"/>
        <w:jc w:val="both"/>
        <w:rPr>
          <w:rFonts w:ascii="Times New Roman" w:eastAsia="Times New Roman" w:hAnsi="Times New Roman" w:cs="Times New Roman"/>
          <w:b/>
          <w:color w:val="000000"/>
          <w:spacing w:val="1"/>
          <w:lang w:eastAsia="ru-RU"/>
        </w:rPr>
      </w:pPr>
      <w:proofErr w:type="gramStart"/>
      <w:r w:rsidRPr="00F55A2E">
        <w:rPr>
          <w:rFonts w:ascii="Times New Roman" w:eastAsia="Times New Roman" w:hAnsi="Times New Roman" w:cs="Times New Roman"/>
          <w:color w:val="000000"/>
          <w:spacing w:val="1"/>
          <w:lang w:eastAsia="ru-RU"/>
        </w:rPr>
        <w:t>ДИП</w:t>
      </w:r>
      <w:proofErr w:type="gramEnd"/>
      <w:r w:rsidRPr="00F55A2E">
        <w:rPr>
          <w:rFonts w:ascii="Times New Roman" w:eastAsia="Times New Roman" w:hAnsi="Times New Roman" w:cs="Times New Roman"/>
          <w:color w:val="000000"/>
          <w:spacing w:val="1"/>
          <w:lang w:eastAsia="ru-RU"/>
        </w:rPr>
        <w:t xml:space="preserve"> =   </w:t>
      </w:r>
      <w:r w:rsidR="00C54497">
        <w:rPr>
          <w:rFonts w:ascii="Times New Roman" w:eastAsia="Times New Roman" w:hAnsi="Times New Roman" w:cs="Times New Roman"/>
          <w:color w:val="000000"/>
          <w:spacing w:val="1"/>
          <w:lang w:eastAsia="ru-RU"/>
        </w:rPr>
        <w:t xml:space="preserve">                                           22</w:t>
      </w:r>
      <w:r w:rsidR="00C54497">
        <w:rPr>
          <w:rFonts w:ascii="Times New Roman" w:eastAsia="Times New Roman" w:hAnsi="Times New Roman" w:cs="Times New Roman"/>
          <w:color w:val="000000"/>
          <w:spacing w:val="1"/>
          <w:lang w:eastAsia="ru-RU"/>
        </w:rPr>
        <w:tab/>
      </w:r>
      <w:r w:rsidR="00C54497">
        <w:rPr>
          <w:rFonts w:ascii="Times New Roman" w:eastAsia="Times New Roman" w:hAnsi="Times New Roman" w:cs="Times New Roman"/>
          <w:color w:val="000000"/>
          <w:spacing w:val="1"/>
          <w:lang w:eastAsia="ru-RU"/>
        </w:rPr>
        <w:tab/>
      </w:r>
      <w:r w:rsidR="00C54497">
        <w:rPr>
          <w:rFonts w:ascii="Times New Roman" w:eastAsia="Times New Roman" w:hAnsi="Times New Roman" w:cs="Times New Roman"/>
          <w:color w:val="000000"/>
          <w:spacing w:val="1"/>
          <w:lang w:eastAsia="ru-RU"/>
        </w:rPr>
        <w:tab/>
      </w:r>
      <w:r w:rsidR="00C54497">
        <w:rPr>
          <w:rFonts w:ascii="Times New Roman" w:eastAsia="Times New Roman" w:hAnsi="Times New Roman" w:cs="Times New Roman"/>
          <w:color w:val="000000"/>
          <w:spacing w:val="1"/>
          <w:lang w:eastAsia="ru-RU"/>
        </w:rPr>
        <w:tab/>
        <w:t xml:space="preserve">        </w:t>
      </w:r>
      <w:r w:rsidR="00D26423">
        <w:rPr>
          <w:rFonts w:ascii="Times New Roman" w:eastAsia="Times New Roman" w:hAnsi="Times New Roman" w:cs="Times New Roman"/>
          <w:color w:val="000000"/>
          <w:spacing w:val="1"/>
          <w:lang w:eastAsia="ru-RU"/>
        </w:rPr>
        <w:t xml:space="preserve">     </w:t>
      </w:r>
      <w:r w:rsidR="00C54497">
        <w:rPr>
          <w:rFonts w:ascii="Times New Roman" w:eastAsia="Times New Roman" w:hAnsi="Times New Roman" w:cs="Times New Roman"/>
          <w:color w:val="000000"/>
          <w:spacing w:val="1"/>
          <w:lang w:eastAsia="ru-RU"/>
        </w:rPr>
        <w:t xml:space="preserve"> =    </w:t>
      </w:r>
      <w:r w:rsidR="002A7A99">
        <w:rPr>
          <w:rFonts w:ascii="Times New Roman" w:eastAsia="Times New Roman" w:hAnsi="Times New Roman" w:cs="Times New Roman"/>
          <w:b/>
          <w:color w:val="000000"/>
          <w:spacing w:val="1"/>
          <w:lang w:eastAsia="ru-RU"/>
        </w:rPr>
        <w:t>0,98</w:t>
      </w:r>
      <w:r w:rsidR="00C54497">
        <w:rPr>
          <w:rFonts w:ascii="Times New Roman" w:eastAsia="Times New Roman" w:hAnsi="Times New Roman" w:cs="Times New Roman"/>
          <w:color w:val="000000"/>
          <w:spacing w:val="1"/>
          <w:lang w:eastAsia="ru-RU"/>
        </w:rPr>
        <w:t xml:space="preserve">            </w:t>
      </w:r>
    </w:p>
    <w:p w14:paraId="6D7FE460" w14:textId="77777777" w:rsidR="00C54209" w:rsidRDefault="00C54209" w:rsidP="00C54209">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7517D2">
        <w:rPr>
          <w:rFonts w:ascii="Times New Roman" w:eastAsia="Times New Roman" w:hAnsi="Times New Roman" w:cs="Times New Roman"/>
          <w:color w:val="000000"/>
          <w:spacing w:val="1"/>
          <w:sz w:val="24"/>
          <w:szCs w:val="24"/>
          <w:u w:val="single"/>
          <w:lang w:eastAsia="ru-RU"/>
        </w:rPr>
        <w:t>Шкала оценки результативности муниципальной программы</w:t>
      </w:r>
    </w:p>
    <w:p w14:paraId="5E692FBC" w14:textId="77777777" w:rsidR="00C54209" w:rsidRPr="007517D2" w:rsidRDefault="00C54209" w:rsidP="00C54209">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p>
    <w:tbl>
      <w:tblPr>
        <w:tblW w:w="0" w:type="auto"/>
        <w:tblInd w:w="75" w:type="dxa"/>
        <w:tblLayout w:type="fixed"/>
        <w:tblCellMar>
          <w:left w:w="75" w:type="dxa"/>
          <w:right w:w="75" w:type="dxa"/>
        </w:tblCellMar>
        <w:tblLook w:val="04A0" w:firstRow="1" w:lastRow="0" w:firstColumn="1" w:lastColumn="0" w:noHBand="0" w:noVBand="1"/>
      </w:tblPr>
      <w:tblGrid>
        <w:gridCol w:w="2835"/>
        <w:gridCol w:w="6521"/>
      </w:tblGrid>
      <w:tr w:rsidR="00C54209" w:rsidRPr="007517D2" w14:paraId="61CEA502" w14:textId="77777777" w:rsidTr="001F275A">
        <w:tc>
          <w:tcPr>
            <w:tcW w:w="2835" w:type="dxa"/>
            <w:tcBorders>
              <w:top w:val="single" w:sz="4" w:space="0" w:color="auto"/>
              <w:left w:val="single" w:sz="4" w:space="0" w:color="auto"/>
              <w:bottom w:val="single" w:sz="4" w:space="0" w:color="auto"/>
              <w:right w:val="single" w:sz="4" w:space="0" w:color="auto"/>
            </w:tcBorders>
            <w:hideMark/>
          </w:tcPr>
          <w:p w14:paraId="045918B1" w14:textId="77777777" w:rsidR="00C54209" w:rsidRPr="007517D2" w:rsidRDefault="00C54209" w:rsidP="001F62C8">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 xml:space="preserve">Значение </w:t>
            </w:r>
            <w:proofErr w:type="gramStart"/>
            <w:r w:rsidRPr="007517D2">
              <w:rPr>
                <w:rFonts w:ascii="Times New Roman" w:eastAsia="Times New Roman" w:hAnsi="Times New Roman" w:cs="Times New Roman"/>
                <w:color w:val="000000"/>
                <w:spacing w:val="1"/>
                <w:sz w:val="24"/>
                <w:szCs w:val="24"/>
                <w:lang w:eastAsia="ru-RU"/>
              </w:rPr>
              <w:t>ДИП</w:t>
            </w:r>
            <w:proofErr w:type="gramEnd"/>
          </w:p>
        </w:tc>
        <w:tc>
          <w:tcPr>
            <w:tcW w:w="6521" w:type="dxa"/>
            <w:tcBorders>
              <w:top w:val="single" w:sz="4" w:space="0" w:color="auto"/>
              <w:left w:val="single" w:sz="4" w:space="0" w:color="auto"/>
              <w:bottom w:val="single" w:sz="4" w:space="0" w:color="auto"/>
              <w:right w:val="single" w:sz="4" w:space="0" w:color="auto"/>
            </w:tcBorders>
            <w:hideMark/>
          </w:tcPr>
          <w:p w14:paraId="6914E629" w14:textId="77777777" w:rsidR="00C54209" w:rsidRPr="007517D2" w:rsidRDefault="00C54209" w:rsidP="001F62C8">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Оценка</w:t>
            </w:r>
          </w:p>
        </w:tc>
      </w:tr>
      <w:tr w:rsidR="00C54209" w:rsidRPr="007517D2" w14:paraId="0DA56BBD" w14:textId="77777777" w:rsidTr="001F275A">
        <w:tc>
          <w:tcPr>
            <w:tcW w:w="2835" w:type="dxa"/>
            <w:tcBorders>
              <w:top w:val="single" w:sz="4" w:space="0" w:color="auto"/>
              <w:left w:val="single" w:sz="8" w:space="0" w:color="auto"/>
              <w:bottom w:val="single" w:sz="8" w:space="0" w:color="auto"/>
              <w:right w:val="single" w:sz="8" w:space="0" w:color="auto"/>
            </w:tcBorders>
            <w:hideMark/>
          </w:tcPr>
          <w:p w14:paraId="4F9D3011" w14:textId="494FB6A4" w:rsidR="00C54209" w:rsidRPr="00DE2EC2" w:rsidRDefault="00C54209" w:rsidP="002A7A99">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Pr>
                <w:rFonts w:ascii="Times New Roman" w:eastAsia="Calibri" w:hAnsi="Times New Roman" w:cs="Times New Roman"/>
                <w:sz w:val="24"/>
                <w:szCs w:val="24"/>
              </w:rPr>
              <w:t>0,</w:t>
            </w:r>
            <w:r w:rsidR="002A7A99">
              <w:rPr>
                <w:rFonts w:ascii="Times New Roman" w:eastAsia="Calibri" w:hAnsi="Times New Roman" w:cs="Times New Roman"/>
                <w:sz w:val="24"/>
                <w:szCs w:val="24"/>
              </w:rPr>
              <w:t>95</w:t>
            </w:r>
            <w:r w:rsidRPr="001A5D41">
              <w:rPr>
                <w:rFonts w:ascii="Times New Roman" w:eastAsia="Calibri" w:hAnsi="Times New Roman" w:cs="Times New Roman"/>
                <w:sz w:val="24"/>
                <w:szCs w:val="24"/>
              </w:rPr>
              <w:t xml:space="preserve"> &lt;= </w:t>
            </w:r>
            <w:proofErr w:type="gramStart"/>
            <w:r>
              <w:rPr>
                <w:rFonts w:ascii="Times New Roman" w:eastAsia="Calibri" w:hAnsi="Times New Roman" w:cs="Times New Roman"/>
                <w:sz w:val="24"/>
                <w:szCs w:val="24"/>
              </w:rPr>
              <w:t>ДИП</w:t>
            </w:r>
            <w:proofErr w:type="gramEnd"/>
            <w:r w:rsidRPr="001A5D41">
              <w:rPr>
                <w:rFonts w:ascii="Times New Roman" w:eastAsia="Calibri" w:hAnsi="Times New Roman" w:cs="Times New Roman"/>
                <w:sz w:val="24"/>
                <w:szCs w:val="24"/>
              </w:rPr>
              <w:t xml:space="preserve"> &lt;= </w:t>
            </w:r>
            <w:r w:rsidR="002A7A99">
              <w:rPr>
                <w:rFonts w:ascii="Times New Roman" w:eastAsia="Calibri" w:hAnsi="Times New Roman" w:cs="Times New Roman"/>
                <w:sz w:val="24"/>
                <w:szCs w:val="24"/>
              </w:rPr>
              <w:t>1,05</w:t>
            </w:r>
          </w:p>
        </w:tc>
        <w:tc>
          <w:tcPr>
            <w:tcW w:w="6521" w:type="dxa"/>
            <w:tcBorders>
              <w:top w:val="single" w:sz="4" w:space="0" w:color="auto"/>
              <w:left w:val="single" w:sz="8" w:space="0" w:color="auto"/>
              <w:bottom w:val="single" w:sz="8" w:space="0" w:color="auto"/>
              <w:right w:val="single" w:sz="8" w:space="0" w:color="auto"/>
            </w:tcBorders>
          </w:tcPr>
          <w:p w14:paraId="5C49DD0F" w14:textId="0A9242F4" w:rsidR="00C54209" w:rsidRDefault="002A7A99" w:rsidP="001F62C8">
            <w:pPr>
              <w:shd w:val="clear" w:color="auto" w:fill="FFFFFF"/>
              <w:spacing w:after="0" w:line="274" w:lineRule="exac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 xml:space="preserve">Высокая результативность Программы </w:t>
            </w:r>
          </w:p>
          <w:p w14:paraId="18B25CF9" w14:textId="77777777" w:rsidR="00C54209" w:rsidRPr="007517D2" w:rsidRDefault="00C54209" w:rsidP="001F62C8">
            <w:pPr>
              <w:shd w:val="clear" w:color="auto" w:fill="FFFFFF"/>
              <w:spacing w:after="0" w:line="274" w:lineRule="exact"/>
              <w:rPr>
                <w:rFonts w:ascii="Times New Roman" w:eastAsia="Times New Roman" w:hAnsi="Times New Roman" w:cs="Times New Roman"/>
                <w:color w:val="000000"/>
                <w:spacing w:val="1"/>
                <w:sz w:val="24"/>
                <w:szCs w:val="24"/>
                <w:lang w:eastAsia="ru-RU"/>
              </w:rPr>
            </w:pPr>
          </w:p>
        </w:tc>
      </w:tr>
    </w:tbl>
    <w:p w14:paraId="1E22FCBE" w14:textId="77777777" w:rsidR="00C54209" w:rsidRPr="006772DF" w:rsidRDefault="00C54209" w:rsidP="00C54209">
      <w:pPr>
        <w:shd w:val="clear" w:color="auto" w:fill="FFFFFF"/>
        <w:spacing w:line="274" w:lineRule="exact"/>
        <w:ind w:firstLine="709"/>
        <w:jc w:val="both"/>
        <w:rPr>
          <w:rFonts w:ascii="Times New Roman" w:hAnsi="Times New Roman" w:cs="Times New Roman"/>
          <w:sz w:val="24"/>
          <w:szCs w:val="24"/>
        </w:rPr>
      </w:pPr>
      <w:r>
        <w:rPr>
          <w:rFonts w:ascii="Times New Roman" w:eastAsia="Times New Roman" w:hAnsi="Times New Roman" w:cs="Times New Roman"/>
          <w:color w:val="000000"/>
          <w:spacing w:val="1"/>
          <w:lang w:eastAsia="ru-RU"/>
        </w:rPr>
        <w:t xml:space="preserve">             </w:t>
      </w:r>
    </w:p>
    <w:p w14:paraId="3F46B8A6" w14:textId="4930C84D" w:rsidR="00C54209" w:rsidRPr="00B7617D" w:rsidRDefault="00C54209" w:rsidP="001F275A">
      <w:pPr>
        <w:tabs>
          <w:tab w:val="left" w:pos="709"/>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B7617D">
        <w:rPr>
          <w:rFonts w:ascii="Times New Roman" w:eastAsia="Times New Roman" w:hAnsi="Times New Roman" w:cs="Times New Roman"/>
          <w:sz w:val="24"/>
          <w:szCs w:val="24"/>
        </w:rPr>
        <w:t>Оценка полноты финансирования программных мероприятий Программы:</w:t>
      </w:r>
    </w:p>
    <w:p w14:paraId="7560F4E3" w14:textId="77777777" w:rsidR="00C54497" w:rsidRPr="00C54497" w:rsidRDefault="00C54209" w:rsidP="00C54209">
      <w:pPr>
        <w:pStyle w:val="a3"/>
        <w:jc w:val="both"/>
        <w:rPr>
          <w:rFonts w:ascii="Times New Roman" w:eastAsia="Times New Roman" w:hAnsi="Times New Roman" w:cs="Times New Roman"/>
          <w:u w:val="single"/>
        </w:rPr>
      </w:pPr>
      <w:r w:rsidRPr="00F55A2E">
        <w:rPr>
          <w:rFonts w:ascii="Times New Roman" w:eastAsia="Times New Roman" w:hAnsi="Times New Roman" w:cs="Times New Roman"/>
        </w:rPr>
        <w:t xml:space="preserve">            </w:t>
      </w:r>
      <w:r w:rsidR="00C54497" w:rsidRPr="00C54497">
        <w:rPr>
          <w:rFonts w:ascii="Times New Roman" w:eastAsia="Times New Roman" w:hAnsi="Times New Roman" w:cs="Times New Roman"/>
          <w:u w:val="single"/>
        </w:rPr>
        <w:t>107936,6/120247,0+71235,8/74578,0+854,5/870,0+78,9/86,4+2409,4/2470,0+</w:t>
      </w:r>
    </w:p>
    <w:p w14:paraId="172697EA" w14:textId="7B7DF53E" w:rsidR="00C54209" w:rsidRPr="00C54497" w:rsidRDefault="00C54497" w:rsidP="00C54209">
      <w:pPr>
        <w:pStyle w:val="a3"/>
        <w:jc w:val="both"/>
        <w:rPr>
          <w:rFonts w:ascii="Times New Roman" w:eastAsia="Times New Roman" w:hAnsi="Times New Roman" w:cs="Times New Roman"/>
          <w:u w:val="single"/>
        </w:rPr>
      </w:pPr>
      <w:r>
        <w:rPr>
          <w:rFonts w:ascii="Times New Roman" w:eastAsia="Times New Roman" w:hAnsi="Times New Roman" w:cs="Times New Roman"/>
        </w:rPr>
        <w:t xml:space="preserve">             </w:t>
      </w:r>
      <w:r w:rsidRPr="00C54497">
        <w:rPr>
          <w:rFonts w:ascii="Times New Roman" w:eastAsia="Times New Roman" w:hAnsi="Times New Roman" w:cs="Times New Roman"/>
          <w:u w:val="single"/>
        </w:rPr>
        <w:t>+849,9/853,6+6,0/6,0+0/6,0+44527,5/45091,9</w:t>
      </w:r>
    </w:p>
    <w:p w14:paraId="3E9EBD28" w14:textId="73085344" w:rsidR="00C54209" w:rsidRPr="00F55A2E" w:rsidRDefault="00C54209" w:rsidP="00C54209">
      <w:pPr>
        <w:pStyle w:val="a3"/>
        <w:jc w:val="both"/>
        <w:rPr>
          <w:rFonts w:ascii="Times New Roman" w:eastAsia="Times New Roman" w:hAnsi="Times New Roman" w:cs="Times New Roman"/>
        </w:rPr>
      </w:pPr>
      <w:r w:rsidRPr="00F55A2E">
        <w:rPr>
          <w:rFonts w:ascii="Times New Roman" w:eastAsia="Times New Roman" w:hAnsi="Times New Roman" w:cs="Times New Roman"/>
        </w:rPr>
        <w:t xml:space="preserve">ПФ  </w:t>
      </w:r>
      <w:r>
        <w:rPr>
          <w:rFonts w:ascii="Times New Roman" w:eastAsia="Times New Roman" w:hAnsi="Times New Roman" w:cs="Times New Roman"/>
        </w:rPr>
        <w:t xml:space="preserve"> =                       </w:t>
      </w:r>
      <w:r w:rsidR="00C54497">
        <w:rPr>
          <w:rFonts w:ascii="Times New Roman" w:eastAsia="Times New Roman" w:hAnsi="Times New Roman" w:cs="Times New Roman"/>
        </w:rPr>
        <w:t xml:space="preserve">              9</w:t>
      </w:r>
      <w:r w:rsidR="00C54497">
        <w:rPr>
          <w:rFonts w:ascii="Times New Roman" w:eastAsia="Times New Roman" w:hAnsi="Times New Roman" w:cs="Times New Roman"/>
        </w:rPr>
        <w:tab/>
      </w:r>
      <w:r w:rsidR="00C54497">
        <w:rPr>
          <w:rFonts w:ascii="Times New Roman" w:eastAsia="Times New Roman" w:hAnsi="Times New Roman" w:cs="Times New Roman"/>
        </w:rPr>
        <w:tab/>
      </w:r>
      <w:r w:rsidR="00C54497">
        <w:rPr>
          <w:rFonts w:ascii="Times New Roman" w:eastAsia="Times New Roman" w:hAnsi="Times New Roman" w:cs="Times New Roman"/>
        </w:rPr>
        <w:tab/>
        <w:t xml:space="preserve">    =    </w:t>
      </w:r>
      <w:r w:rsidR="00C54497" w:rsidRPr="00C54497">
        <w:rPr>
          <w:rFonts w:ascii="Times New Roman" w:eastAsia="Times New Roman" w:hAnsi="Times New Roman" w:cs="Times New Roman"/>
          <w:b/>
        </w:rPr>
        <w:t>0,86</w:t>
      </w:r>
      <w:r>
        <w:rPr>
          <w:rFonts w:ascii="Times New Roman" w:eastAsia="Times New Roman" w:hAnsi="Times New Roman" w:cs="Times New Roman"/>
        </w:rPr>
        <w:t xml:space="preserve">                                           </w:t>
      </w:r>
    </w:p>
    <w:p w14:paraId="6ACB7681" w14:textId="77777777" w:rsidR="00C54209" w:rsidRDefault="00C54209" w:rsidP="00C54209">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r w:rsidRPr="001A5D41">
        <w:rPr>
          <w:rFonts w:ascii="Times New Roman" w:eastAsia="Calibri" w:hAnsi="Times New Roman" w:cs="Times New Roman"/>
          <w:sz w:val="24"/>
          <w:szCs w:val="24"/>
          <w:u w:val="single"/>
        </w:rPr>
        <w:t>Шкала оценки полноты финансирования программных мероприятий</w:t>
      </w:r>
    </w:p>
    <w:p w14:paraId="1A8E1DF0" w14:textId="77777777" w:rsidR="00C54209" w:rsidRPr="001A5D41" w:rsidRDefault="00C54209" w:rsidP="00C54209">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2835"/>
        <w:gridCol w:w="6521"/>
      </w:tblGrid>
      <w:tr w:rsidR="00C54209" w:rsidRPr="001A5D41" w14:paraId="221293A5" w14:textId="77777777" w:rsidTr="001F275A">
        <w:tc>
          <w:tcPr>
            <w:tcW w:w="2835" w:type="dxa"/>
            <w:hideMark/>
          </w:tcPr>
          <w:p w14:paraId="591F4964" w14:textId="77777777" w:rsidR="00C54209" w:rsidRPr="001A5D41" w:rsidRDefault="00C54209" w:rsidP="001F62C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Значение ПФ</w:t>
            </w:r>
          </w:p>
        </w:tc>
        <w:tc>
          <w:tcPr>
            <w:tcW w:w="6521" w:type="dxa"/>
            <w:hideMark/>
          </w:tcPr>
          <w:p w14:paraId="204F6CED" w14:textId="77777777" w:rsidR="00C54209" w:rsidRPr="001A5D41" w:rsidRDefault="00C54209" w:rsidP="001F62C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Оценка</w:t>
            </w:r>
          </w:p>
        </w:tc>
      </w:tr>
      <w:tr w:rsidR="00C54209" w:rsidRPr="001A5D41" w14:paraId="76ACE0A3" w14:textId="77777777" w:rsidTr="001F275A">
        <w:tc>
          <w:tcPr>
            <w:tcW w:w="2835" w:type="dxa"/>
            <w:hideMark/>
          </w:tcPr>
          <w:p w14:paraId="3DB6E8B9" w14:textId="77777777" w:rsidR="00C54209" w:rsidRPr="001A5D41" w:rsidRDefault="00C54209" w:rsidP="001F62C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0,</w:t>
            </w:r>
            <w:r>
              <w:rPr>
                <w:rFonts w:ascii="Times New Roman" w:eastAsia="Calibri" w:hAnsi="Times New Roman" w:cs="Times New Roman"/>
                <w:sz w:val="24"/>
                <w:szCs w:val="24"/>
              </w:rPr>
              <w:t>5</w:t>
            </w:r>
            <w:r w:rsidRPr="001A5D41">
              <w:rPr>
                <w:rFonts w:ascii="Times New Roman" w:eastAsia="Calibri" w:hAnsi="Times New Roman" w:cs="Times New Roman"/>
                <w:sz w:val="24"/>
                <w:szCs w:val="24"/>
              </w:rPr>
              <w:t xml:space="preserve"> &lt;= ПФ &lt;= </w:t>
            </w:r>
            <w:r>
              <w:rPr>
                <w:rFonts w:ascii="Times New Roman" w:eastAsia="Calibri" w:hAnsi="Times New Roman" w:cs="Times New Roman"/>
                <w:sz w:val="24"/>
                <w:szCs w:val="24"/>
              </w:rPr>
              <w:t>0,98</w:t>
            </w:r>
          </w:p>
        </w:tc>
        <w:tc>
          <w:tcPr>
            <w:tcW w:w="6521" w:type="dxa"/>
            <w:hideMark/>
          </w:tcPr>
          <w:p w14:paraId="2D0ADB7F" w14:textId="77777777" w:rsidR="00C54209" w:rsidRDefault="00C54209" w:rsidP="001F62C8">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Неполное</w:t>
            </w:r>
            <w:r w:rsidRPr="001A5D41">
              <w:rPr>
                <w:rFonts w:ascii="Times New Roman" w:eastAsia="Calibri" w:hAnsi="Times New Roman" w:cs="Times New Roman"/>
                <w:sz w:val="24"/>
                <w:szCs w:val="24"/>
              </w:rPr>
              <w:t xml:space="preserve"> финансирование Программы  </w:t>
            </w:r>
          </w:p>
          <w:p w14:paraId="14936C42" w14:textId="77777777" w:rsidR="00C54209" w:rsidRPr="001A5D41" w:rsidRDefault="00C54209" w:rsidP="001F62C8">
            <w:pPr>
              <w:widowControl w:val="0"/>
              <w:autoSpaceDE w:val="0"/>
              <w:autoSpaceDN w:val="0"/>
              <w:adjustRightInd w:val="0"/>
              <w:spacing w:after="0" w:line="240" w:lineRule="auto"/>
              <w:rPr>
                <w:rFonts w:ascii="Times New Roman" w:eastAsia="Calibri" w:hAnsi="Times New Roman" w:cs="Times New Roman"/>
                <w:sz w:val="24"/>
                <w:szCs w:val="24"/>
              </w:rPr>
            </w:pPr>
          </w:p>
        </w:tc>
      </w:tr>
    </w:tbl>
    <w:p w14:paraId="59CD0381" w14:textId="77777777" w:rsidR="00344DA4" w:rsidRDefault="00344DA4" w:rsidP="00C54209">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p>
    <w:p w14:paraId="739803DB" w14:textId="77777777" w:rsidR="00C54209" w:rsidRPr="00AA60F9" w:rsidRDefault="00C54209" w:rsidP="00C54209">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r w:rsidRPr="00AA60F9">
        <w:rPr>
          <w:rFonts w:ascii="Times New Roman" w:eastAsia="Times New Roman" w:hAnsi="Times New Roman" w:cs="Times New Roman"/>
          <w:color w:val="000000"/>
          <w:spacing w:val="1"/>
          <w:sz w:val="24"/>
          <w:szCs w:val="24"/>
          <w:lang w:eastAsia="ru-RU"/>
        </w:rPr>
        <w:t xml:space="preserve">3. Оценка эффективности реализации Программы в отчетном году оценивается путем одновременного анализа полученных в результате расчета показателей </w:t>
      </w:r>
      <w:proofErr w:type="gramStart"/>
      <w:r w:rsidRPr="00AA60F9">
        <w:rPr>
          <w:rFonts w:ascii="Times New Roman" w:eastAsia="Times New Roman" w:hAnsi="Times New Roman" w:cs="Times New Roman"/>
          <w:color w:val="000000"/>
          <w:spacing w:val="1"/>
          <w:sz w:val="24"/>
          <w:szCs w:val="24"/>
          <w:lang w:eastAsia="ru-RU"/>
        </w:rPr>
        <w:t>ДИП</w:t>
      </w:r>
      <w:proofErr w:type="gramEnd"/>
      <w:r w:rsidRPr="00AA60F9">
        <w:rPr>
          <w:rFonts w:ascii="Times New Roman" w:eastAsia="Times New Roman" w:hAnsi="Times New Roman" w:cs="Times New Roman"/>
          <w:color w:val="000000"/>
          <w:spacing w:val="1"/>
          <w:sz w:val="24"/>
          <w:szCs w:val="24"/>
          <w:lang w:eastAsia="ru-RU"/>
        </w:rPr>
        <w:t xml:space="preserve"> и ПФ.</w:t>
      </w:r>
    </w:p>
    <w:p w14:paraId="29D8E04C" w14:textId="77777777" w:rsidR="00C54209" w:rsidRPr="00AA60F9" w:rsidRDefault="00C54209" w:rsidP="00C54209">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p>
    <w:p w14:paraId="00218148" w14:textId="77777777" w:rsidR="00C54209" w:rsidRPr="00AA60F9" w:rsidRDefault="00C54209" w:rsidP="00C54209">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AA60F9">
        <w:rPr>
          <w:rFonts w:ascii="Times New Roman" w:eastAsia="Times New Roman" w:hAnsi="Times New Roman" w:cs="Times New Roman"/>
          <w:color w:val="000000"/>
          <w:spacing w:val="1"/>
          <w:sz w:val="24"/>
          <w:szCs w:val="24"/>
          <w:u w:val="single"/>
          <w:lang w:eastAsia="ru-RU"/>
        </w:rPr>
        <w:t>Шкала оценки эффективности муниципальной программы</w:t>
      </w:r>
    </w:p>
    <w:p w14:paraId="20694714" w14:textId="77777777" w:rsidR="00C54209" w:rsidRPr="00AA60F9" w:rsidRDefault="00C54209" w:rsidP="00C54209">
      <w:pPr>
        <w:shd w:val="clear" w:color="auto" w:fill="FFFFFF"/>
        <w:spacing w:after="0" w:line="274" w:lineRule="exact"/>
        <w:ind w:firstLine="567"/>
        <w:jc w:val="center"/>
        <w:rPr>
          <w:rFonts w:ascii="Times New Roman" w:eastAsia="Times New Roman" w:hAnsi="Times New Roman" w:cs="Times New Roman"/>
          <w:color w:val="000000"/>
          <w:spacing w:val="1"/>
          <w:sz w:val="24"/>
          <w:szCs w:val="24"/>
          <w:lang w:eastAsia="ru-RU"/>
        </w:rPr>
      </w:pPr>
    </w:p>
    <w:p w14:paraId="01D88C48" w14:textId="6C9E3DF6" w:rsidR="00C54209" w:rsidRPr="00AA60F9" w:rsidRDefault="00C54209" w:rsidP="00C54209">
      <w:pPr>
        <w:shd w:val="clear" w:color="auto" w:fill="FFFFFF"/>
        <w:spacing w:after="0" w:line="274" w:lineRule="exact"/>
        <w:rPr>
          <w:rFonts w:ascii="Times New Roman" w:eastAsia="Times New Roman" w:hAnsi="Times New Roman" w:cs="Times New Roman"/>
          <w:b/>
          <w:color w:val="000000"/>
          <w:spacing w:val="1"/>
          <w:sz w:val="24"/>
          <w:szCs w:val="24"/>
          <w:lang w:eastAsia="ru-RU"/>
        </w:rPr>
      </w:pPr>
      <w:r>
        <w:rPr>
          <w:rFonts w:ascii="Times New Roman" w:eastAsia="Times New Roman" w:hAnsi="Times New Roman" w:cs="Times New Roman"/>
          <w:b/>
          <w:color w:val="000000"/>
          <w:spacing w:val="1"/>
          <w:sz w:val="24"/>
          <w:szCs w:val="24"/>
          <w:lang w:eastAsia="ru-RU"/>
        </w:rPr>
        <w:t>Оценка - 4</w:t>
      </w:r>
      <w:r w:rsidRPr="00AA60F9">
        <w:rPr>
          <w:rFonts w:ascii="Times New Roman" w:eastAsia="Times New Roman" w:hAnsi="Times New Roman" w:cs="Times New Roman"/>
          <w:b/>
          <w:color w:val="000000"/>
          <w:spacing w:val="1"/>
          <w:sz w:val="24"/>
          <w:szCs w:val="24"/>
          <w:lang w:eastAsia="ru-RU"/>
        </w:rPr>
        <w:t>.</w:t>
      </w:r>
    </w:p>
    <w:p w14:paraId="6B8A68FD" w14:textId="7983067E" w:rsidR="00C54209" w:rsidRPr="00AA60F9" w:rsidRDefault="00C54209" w:rsidP="00C54209">
      <w:pPr>
        <w:shd w:val="clear" w:color="auto" w:fill="FFFFFF"/>
        <w:spacing w:after="0" w:line="274" w:lineRule="exact"/>
        <w:jc w:val="both"/>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 xml:space="preserve">Приемлемый уровень </w:t>
      </w:r>
      <w:r w:rsidRPr="00AA60F9">
        <w:rPr>
          <w:rFonts w:ascii="Times New Roman" w:eastAsia="Times New Roman" w:hAnsi="Times New Roman" w:cs="Times New Roman"/>
          <w:color w:val="000000"/>
          <w:spacing w:val="1"/>
          <w:sz w:val="24"/>
          <w:szCs w:val="24"/>
          <w:lang w:eastAsia="ru-RU"/>
        </w:rPr>
        <w:t>эффективност</w:t>
      </w:r>
      <w:r>
        <w:rPr>
          <w:rFonts w:ascii="Times New Roman" w:eastAsia="Times New Roman" w:hAnsi="Times New Roman" w:cs="Times New Roman"/>
          <w:color w:val="000000"/>
          <w:spacing w:val="1"/>
          <w:sz w:val="24"/>
          <w:szCs w:val="24"/>
          <w:lang w:eastAsia="ru-RU"/>
        </w:rPr>
        <w:t xml:space="preserve">и муниципальной </w:t>
      </w:r>
      <w:r w:rsidR="00C54497">
        <w:rPr>
          <w:rFonts w:ascii="Times New Roman" w:eastAsia="Times New Roman" w:hAnsi="Times New Roman" w:cs="Times New Roman"/>
          <w:color w:val="000000"/>
          <w:spacing w:val="1"/>
          <w:sz w:val="24"/>
          <w:szCs w:val="24"/>
          <w:lang w:eastAsia="ru-RU"/>
        </w:rPr>
        <w:t>п</w:t>
      </w:r>
      <w:r w:rsidRPr="00AA60F9">
        <w:rPr>
          <w:rFonts w:ascii="Times New Roman" w:eastAsia="Times New Roman" w:hAnsi="Times New Roman" w:cs="Times New Roman"/>
          <w:color w:val="000000"/>
          <w:spacing w:val="1"/>
          <w:sz w:val="24"/>
          <w:szCs w:val="24"/>
          <w:lang w:eastAsia="ru-RU"/>
        </w:rPr>
        <w:t>рограммы.</w:t>
      </w:r>
      <w:r w:rsidR="00C54497">
        <w:rPr>
          <w:rFonts w:ascii="Times New Roman" w:eastAsia="Times New Roman" w:hAnsi="Times New Roman" w:cs="Times New Roman"/>
          <w:color w:val="000000"/>
          <w:spacing w:val="1"/>
          <w:sz w:val="24"/>
          <w:szCs w:val="24"/>
          <w:lang w:eastAsia="ru-RU"/>
        </w:rPr>
        <w:t xml:space="preserve"> Возможен пересмотр муниципальной программы в части корректировки показателей</w:t>
      </w:r>
      <w:r w:rsidR="00D732AB">
        <w:rPr>
          <w:rFonts w:ascii="Times New Roman" w:eastAsia="Times New Roman" w:hAnsi="Times New Roman" w:cs="Times New Roman"/>
          <w:color w:val="000000"/>
          <w:spacing w:val="1"/>
          <w:sz w:val="24"/>
          <w:szCs w:val="24"/>
          <w:lang w:eastAsia="ru-RU"/>
        </w:rPr>
        <w:t>.</w:t>
      </w:r>
    </w:p>
    <w:p w14:paraId="6BFD55DA" w14:textId="77777777" w:rsidR="00666D06" w:rsidRDefault="00666D06" w:rsidP="009D664B">
      <w:pPr>
        <w:autoSpaceDE w:val="0"/>
        <w:autoSpaceDN w:val="0"/>
        <w:adjustRightInd w:val="0"/>
        <w:spacing w:after="0" w:line="240" w:lineRule="auto"/>
        <w:ind w:firstLine="709"/>
        <w:jc w:val="both"/>
        <w:rPr>
          <w:rFonts w:ascii="Times New Roman" w:hAnsi="Times New Roman"/>
          <w:sz w:val="18"/>
          <w:szCs w:val="18"/>
          <w:u w:val="single"/>
        </w:rPr>
      </w:pPr>
    </w:p>
    <w:p w14:paraId="3973BE0F" w14:textId="0DBBFF74" w:rsidR="00B6670F" w:rsidRPr="00005480" w:rsidRDefault="00A84B06" w:rsidP="001F275A">
      <w:pPr>
        <w:pStyle w:val="a3"/>
        <w:numPr>
          <w:ilvl w:val="0"/>
          <w:numId w:val="26"/>
        </w:numPr>
        <w:tabs>
          <w:tab w:val="left" w:pos="142"/>
          <w:tab w:val="left" w:pos="284"/>
        </w:tabs>
        <w:autoSpaceDE w:val="0"/>
        <w:autoSpaceDN w:val="0"/>
        <w:adjustRightInd w:val="0"/>
        <w:spacing w:after="0" w:line="240" w:lineRule="auto"/>
        <w:ind w:left="0" w:firstLine="0"/>
        <w:jc w:val="center"/>
        <w:rPr>
          <w:rFonts w:ascii="Times New Roman" w:hAnsi="Times New Roman"/>
          <w:b/>
          <w:sz w:val="24"/>
          <w:szCs w:val="24"/>
        </w:rPr>
      </w:pPr>
      <w:r w:rsidRPr="00005480">
        <w:rPr>
          <w:rFonts w:ascii="Times New Roman" w:hAnsi="Times New Roman"/>
          <w:b/>
          <w:sz w:val="24"/>
          <w:szCs w:val="24"/>
        </w:rPr>
        <w:t xml:space="preserve">Муниципальная программа «Развитие молодежной политики </w:t>
      </w:r>
      <w:r w:rsidR="001F275A">
        <w:rPr>
          <w:rFonts w:ascii="Times New Roman" w:hAnsi="Times New Roman"/>
          <w:b/>
          <w:sz w:val="24"/>
          <w:szCs w:val="24"/>
        </w:rPr>
        <w:br/>
      </w:r>
      <w:r w:rsidRPr="00005480">
        <w:rPr>
          <w:rFonts w:ascii="Times New Roman" w:hAnsi="Times New Roman"/>
          <w:b/>
          <w:sz w:val="24"/>
          <w:szCs w:val="24"/>
        </w:rPr>
        <w:t xml:space="preserve">и взаимодействие с общественными организациями </w:t>
      </w:r>
      <w:r w:rsidR="001F275A">
        <w:rPr>
          <w:rFonts w:ascii="Times New Roman" w:hAnsi="Times New Roman"/>
          <w:b/>
          <w:sz w:val="24"/>
          <w:szCs w:val="24"/>
        </w:rPr>
        <w:br/>
      </w:r>
      <w:r w:rsidRPr="00005480">
        <w:rPr>
          <w:rFonts w:ascii="Times New Roman" w:hAnsi="Times New Roman"/>
          <w:b/>
          <w:sz w:val="24"/>
          <w:szCs w:val="24"/>
        </w:rPr>
        <w:t xml:space="preserve">в </w:t>
      </w:r>
      <w:proofErr w:type="spellStart"/>
      <w:r w:rsidRPr="00005480">
        <w:rPr>
          <w:rFonts w:ascii="Times New Roman" w:hAnsi="Times New Roman"/>
          <w:b/>
          <w:sz w:val="24"/>
          <w:szCs w:val="24"/>
        </w:rPr>
        <w:t>Печенгском</w:t>
      </w:r>
      <w:proofErr w:type="spellEnd"/>
      <w:r w:rsidRPr="00005480">
        <w:rPr>
          <w:rFonts w:ascii="Times New Roman" w:hAnsi="Times New Roman"/>
          <w:b/>
          <w:sz w:val="24"/>
          <w:szCs w:val="24"/>
        </w:rPr>
        <w:t xml:space="preserve"> муниципальном округе» на 2021-2023 годы</w:t>
      </w:r>
    </w:p>
    <w:p w14:paraId="79278973" w14:textId="77777777" w:rsidR="00A84B06" w:rsidRDefault="00A84B06" w:rsidP="009D664B">
      <w:pPr>
        <w:autoSpaceDE w:val="0"/>
        <w:autoSpaceDN w:val="0"/>
        <w:adjustRightInd w:val="0"/>
        <w:spacing w:after="0" w:line="240" w:lineRule="auto"/>
        <w:ind w:firstLine="709"/>
        <w:jc w:val="both"/>
        <w:rPr>
          <w:rFonts w:ascii="Times New Roman" w:hAnsi="Times New Roman"/>
          <w:sz w:val="18"/>
          <w:szCs w:val="18"/>
          <w:u w:val="single"/>
        </w:rPr>
      </w:pPr>
    </w:p>
    <w:p w14:paraId="727A3847" w14:textId="0043CD00" w:rsidR="000C3DB8" w:rsidRDefault="000C3DB8" w:rsidP="009D664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Муниципальная программа «Развитие молодежной политики и взаимодействие с общественными организациями в </w:t>
      </w:r>
      <w:proofErr w:type="spellStart"/>
      <w:r>
        <w:rPr>
          <w:rFonts w:ascii="Times New Roman" w:hAnsi="Times New Roman"/>
          <w:sz w:val="24"/>
          <w:szCs w:val="24"/>
        </w:rPr>
        <w:t>Печенгском</w:t>
      </w:r>
      <w:proofErr w:type="spellEnd"/>
      <w:r>
        <w:rPr>
          <w:rFonts w:ascii="Times New Roman" w:hAnsi="Times New Roman"/>
          <w:sz w:val="24"/>
          <w:szCs w:val="24"/>
        </w:rPr>
        <w:t xml:space="preserve"> муниципальном округе» на 2021-2023 годы</w:t>
      </w:r>
      <w:r w:rsidR="000B2A27">
        <w:rPr>
          <w:rFonts w:ascii="Times New Roman" w:hAnsi="Times New Roman"/>
          <w:sz w:val="24"/>
          <w:szCs w:val="24"/>
        </w:rPr>
        <w:t xml:space="preserve"> утверждена постановлением администрации Печенгского муниципального округа </w:t>
      </w:r>
      <w:r w:rsidR="001F275A">
        <w:rPr>
          <w:rFonts w:ascii="Times New Roman" w:hAnsi="Times New Roman"/>
          <w:sz w:val="24"/>
          <w:szCs w:val="24"/>
        </w:rPr>
        <w:br/>
      </w:r>
      <w:r w:rsidR="000B2A27">
        <w:rPr>
          <w:rFonts w:ascii="Times New Roman" w:hAnsi="Times New Roman"/>
          <w:sz w:val="24"/>
          <w:szCs w:val="24"/>
        </w:rPr>
        <w:t>от 28.01.2021 № 30 (с изменениями от 11.10.2021 № 1092 и от 06.12.2021 № 1342)</w:t>
      </w:r>
    </w:p>
    <w:p w14:paraId="7CD0FB82" w14:textId="1F3F4CCB" w:rsidR="00A84B06" w:rsidRDefault="006068C0" w:rsidP="009D664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Цель </w:t>
      </w:r>
      <w:r w:rsidR="000B2A27">
        <w:rPr>
          <w:rFonts w:ascii="Times New Roman" w:hAnsi="Times New Roman"/>
          <w:sz w:val="24"/>
          <w:szCs w:val="24"/>
        </w:rPr>
        <w:t>П</w:t>
      </w:r>
      <w:r>
        <w:rPr>
          <w:rFonts w:ascii="Times New Roman" w:hAnsi="Times New Roman"/>
          <w:sz w:val="24"/>
          <w:szCs w:val="24"/>
        </w:rPr>
        <w:t>рограммы – создание благоприятных условий для использования потенциала молодых граждан в интересах социально-экономического, общественно-политического развития Печенгского муниципального округа.</w:t>
      </w:r>
    </w:p>
    <w:p w14:paraId="7DFF5AE4" w14:textId="0B55F85C" w:rsidR="006068C0" w:rsidRDefault="006068C0" w:rsidP="009D664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Программой предусматривается решение следующих задач:</w:t>
      </w:r>
    </w:p>
    <w:p w14:paraId="7C25A6E1" w14:textId="441C33E5" w:rsidR="006068C0" w:rsidRDefault="006068C0" w:rsidP="001F275A">
      <w:pPr>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1. </w:t>
      </w:r>
      <w:r w:rsidRPr="006068C0">
        <w:rPr>
          <w:rFonts w:ascii="Times New Roman" w:hAnsi="Times New Roman"/>
          <w:sz w:val="24"/>
          <w:szCs w:val="24"/>
        </w:rPr>
        <w:t>Создание возможностей для успешной социализации и эффективной самореализации</w:t>
      </w:r>
      <w:r>
        <w:rPr>
          <w:rFonts w:ascii="Times New Roman" w:hAnsi="Times New Roman"/>
          <w:sz w:val="24"/>
          <w:szCs w:val="24"/>
        </w:rPr>
        <w:t xml:space="preserve"> молодых людей независимо от социального статуса.</w:t>
      </w:r>
    </w:p>
    <w:p w14:paraId="2FDB3FF2" w14:textId="08FFA932" w:rsidR="006068C0" w:rsidRDefault="006068C0" w:rsidP="001F275A">
      <w:pPr>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Сохранение и развитие системы гражданско-патриотического воспитания детей и молодежи.</w:t>
      </w:r>
    </w:p>
    <w:p w14:paraId="75D3C769" w14:textId="530A8C39" w:rsidR="006068C0" w:rsidRDefault="006068C0" w:rsidP="001F275A">
      <w:pPr>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3. </w:t>
      </w:r>
      <w:r w:rsidR="007D7255">
        <w:rPr>
          <w:rFonts w:ascii="Times New Roman" w:hAnsi="Times New Roman"/>
          <w:sz w:val="24"/>
          <w:szCs w:val="24"/>
        </w:rPr>
        <w:t>Формирование в молодежной среде отрицательного отношения к злоупотреблению алкоголем, потреблению наркотических и психотропных веществ.</w:t>
      </w:r>
    </w:p>
    <w:p w14:paraId="0EE0DC15" w14:textId="127C68D7" w:rsidR="007D7255" w:rsidRDefault="007D7255" w:rsidP="001F275A">
      <w:pPr>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Исполнение Программы осуществляется путем реализации подпрограмм, сформированных исходя из необходимости достижения целей и задач данной Программы.</w:t>
      </w:r>
    </w:p>
    <w:p w14:paraId="5DFCB966" w14:textId="49CEC09E" w:rsidR="007D7255" w:rsidRDefault="007D7255" w:rsidP="001F275A">
      <w:pPr>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структуру</w:t>
      </w:r>
      <w:r w:rsidR="00837896">
        <w:rPr>
          <w:rFonts w:ascii="Times New Roman" w:hAnsi="Times New Roman"/>
          <w:sz w:val="24"/>
          <w:szCs w:val="24"/>
        </w:rPr>
        <w:t xml:space="preserve"> Программы входят </w:t>
      </w:r>
      <w:r w:rsidR="000B2A27">
        <w:rPr>
          <w:rFonts w:ascii="Times New Roman" w:hAnsi="Times New Roman"/>
          <w:sz w:val="24"/>
          <w:szCs w:val="24"/>
        </w:rPr>
        <w:t>три</w:t>
      </w:r>
      <w:r w:rsidR="00837896">
        <w:rPr>
          <w:rFonts w:ascii="Times New Roman" w:hAnsi="Times New Roman"/>
          <w:sz w:val="24"/>
          <w:szCs w:val="24"/>
        </w:rPr>
        <w:t xml:space="preserve"> подпро</w:t>
      </w:r>
      <w:r>
        <w:rPr>
          <w:rFonts w:ascii="Times New Roman" w:hAnsi="Times New Roman"/>
          <w:sz w:val="24"/>
          <w:szCs w:val="24"/>
        </w:rPr>
        <w:t>граммы:</w:t>
      </w:r>
    </w:p>
    <w:p w14:paraId="5B11E6A8" w14:textId="7B04EB18" w:rsidR="007D7255" w:rsidRDefault="007D7255" w:rsidP="001F275A">
      <w:pPr>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подпрограмма 1 «Молодежь»;</w:t>
      </w:r>
    </w:p>
    <w:p w14:paraId="06BBE7BE" w14:textId="15EDCBC9" w:rsidR="007D7255" w:rsidRDefault="007D7255" w:rsidP="001F275A">
      <w:pPr>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подпрограмма 2 «Военно-патриотическая работа»;</w:t>
      </w:r>
    </w:p>
    <w:p w14:paraId="5EAFA174" w14:textId="0E9D8332" w:rsidR="007D7255" w:rsidRDefault="007D7255" w:rsidP="001F275A">
      <w:pPr>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подпрограмма 3 «Профилактика наркомании».</w:t>
      </w:r>
    </w:p>
    <w:p w14:paraId="2A836A9B" w14:textId="1BC0564D" w:rsidR="007D7255" w:rsidRDefault="007D7255" w:rsidP="001F275A">
      <w:pPr>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Первоначальный объем финансирования Программы в 2021 году составлял 3 223,6 тыс.</w:t>
      </w:r>
      <w:r w:rsidR="00837896">
        <w:rPr>
          <w:rFonts w:ascii="Times New Roman" w:hAnsi="Times New Roman"/>
          <w:sz w:val="24"/>
          <w:szCs w:val="24"/>
        </w:rPr>
        <w:t xml:space="preserve"> </w:t>
      </w:r>
      <w:r>
        <w:rPr>
          <w:rFonts w:ascii="Times New Roman" w:hAnsi="Times New Roman"/>
          <w:sz w:val="24"/>
          <w:szCs w:val="24"/>
        </w:rPr>
        <w:t xml:space="preserve">рублей. В течение года объем финансирования был сокращен и составил </w:t>
      </w:r>
      <w:r w:rsidRPr="00837896">
        <w:rPr>
          <w:rFonts w:ascii="Times New Roman" w:hAnsi="Times New Roman"/>
          <w:b/>
          <w:sz w:val="24"/>
          <w:szCs w:val="24"/>
        </w:rPr>
        <w:t>1 666,6</w:t>
      </w:r>
      <w:r>
        <w:rPr>
          <w:rFonts w:ascii="Times New Roman" w:hAnsi="Times New Roman"/>
          <w:sz w:val="24"/>
          <w:szCs w:val="24"/>
        </w:rPr>
        <w:t xml:space="preserve"> тыс. рублей.</w:t>
      </w:r>
      <w:r w:rsidR="00837896">
        <w:rPr>
          <w:rFonts w:ascii="Times New Roman" w:hAnsi="Times New Roman"/>
          <w:sz w:val="24"/>
          <w:szCs w:val="24"/>
        </w:rPr>
        <w:t xml:space="preserve"> Исполнение составило </w:t>
      </w:r>
      <w:r w:rsidR="00837896" w:rsidRPr="000605F1">
        <w:rPr>
          <w:rFonts w:ascii="Times New Roman" w:hAnsi="Times New Roman"/>
          <w:b/>
          <w:sz w:val="24"/>
          <w:szCs w:val="24"/>
        </w:rPr>
        <w:t>837,3</w:t>
      </w:r>
      <w:r w:rsidR="00837896">
        <w:rPr>
          <w:rFonts w:ascii="Times New Roman" w:hAnsi="Times New Roman"/>
          <w:sz w:val="24"/>
          <w:szCs w:val="24"/>
        </w:rPr>
        <w:t xml:space="preserve"> тыс. рублей, или 50,2%.</w:t>
      </w:r>
    </w:p>
    <w:p w14:paraId="1085BE49" w14:textId="77777777" w:rsidR="00BB2FD6" w:rsidRDefault="00BB2FD6" w:rsidP="007D7255">
      <w:pPr>
        <w:tabs>
          <w:tab w:val="left" w:pos="709"/>
        </w:tabs>
        <w:autoSpaceDE w:val="0"/>
        <w:autoSpaceDN w:val="0"/>
        <w:adjustRightInd w:val="0"/>
        <w:spacing w:after="0" w:line="240" w:lineRule="auto"/>
        <w:jc w:val="both"/>
        <w:rPr>
          <w:rFonts w:ascii="Times New Roman" w:hAnsi="Times New Roman"/>
          <w:sz w:val="24"/>
          <w:szCs w:val="24"/>
        </w:rPr>
      </w:pPr>
    </w:p>
    <w:p w14:paraId="4E2377D4" w14:textId="75E1BF7F" w:rsidR="00BB2FD6" w:rsidRDefault="00BB2FD6" w:rsidP="00BB2FD6">
      <w:pPr>
        <w:tabs>
          <w:tab w:val="left" w:pos="709"/>
        </w:tabs>
        <w:autoSpaceDE w:val="0"/>
        <w:autoSpaceDN w:val="0"/>
        <w:adjustRightInd w:val="0"/>
        <w:spacing w:after="0" w:line="240" w:lineRule="auto"/>
        <w:jc w:val="center"/>
        <w:rPr>
          <w:rFonts w:ascii="Times New Roman" w:hAnsi="Times New Roman"/>
          <w:sz w:val="24"/>
          <w:szCs w:val="24"/>
          <w:u w:val="single"/>
        </w:rPr>
      </w:pPr>
      <w:r w:rsidRPr="00BB2FD6">
        <w:rPr>
          <w:rFonts w:ascii="Times New Roman" w:hAnsi="Times New Roman"/>
          <w:sz w:val="24"/>
          <w:szCs w:val="24"/>
          <w:u w:val="single"/>
        </w:rPr>
        <w:t>Анализ целевых индикаторов муниципальной программы за 2021 год</w:t>
      </w:r>
    </w:p>
    <w:p w14:paraId="3CBB86D7" w14:textId="77777777" w:rsidR="001F275A" w:rsidRPr="00BB2FD6" w:rsidRDefault="001F275A" w:rsidP="00BB2FD6">
      <w:pPr>
        <w:tabs>
          <w:tab w:val="left" w:pos="709"/>
        </w:tabs>
        <w:autoSpaceDE w:val="0"/>
        <w:autoSpaceDN w:val="0"/>
        <w:adjustRightInd w:val="0"/>
        <w:spacing w:after="0" w:line="240" w:lineRule="auto"/>
        <w:jc w:val="center"/>
        <w:rPr>
          <w:rFonts w:ascii="Times New Roman" w:hAnsi="Times New Roman"/>
          <w:sz w:val="24"/>
          <w:szCs w:val="24"/>
          <w:u w:val="single"/>
        </w:rPr>
      </w:pPr>
    </w:p>
    <w:tbl>
      <w:tblPr>
        <w:tblW w:w="9639" w:type="dxa"/>
        <w:tblInd w:w="108" w:type="dxa"/>
        <w:tblLayout w:type="fixed"/>
        <w:tblLook w:val="04A0" w:firstRow="1" w:lastRow="0" w:firstColumn="1" w:lastColumn="0" w:noHBand="0" w:noVBand="1"/>
      </w:tblPr>
      <w:tblGrid>
        <w:gridCol w:w="709"/>
        <w:gridCol w:w="4961"/>
        <w:gridCol w:w="850"/>
        <w:gridCol w:w="1560"/>
        <w:gridCol w:w="1559"/>
      </w:tblGrid>
      <w:tr w:rsidR="00BB2FD6" w:rsidRPr="001C51F7" w14:paraId="03040666" w14:textId="77777777" w:rsidTr="001F275A">
        <w:trPr>
          <w:trHeight w:val="241"/>
          <w:tblHeader/>
        </w:trPr>
        <w:tc>
          <w:tcPr>
            <w:tcW w:w="709" w:type="dxa"/>
            <w:vMerge w:val="restart"/>
            <w:tcBorders>
              <w:top w:val="single" w:sz="4" w:space="0" w:color="auto"/>
              <w:left w:val="single" w:sz="4" w:space="0" w:color="auto"/>
              <w:right w:val="single" w:sz="4" w:space="0" w:color="auto"/>
            </w:tcBorders>
            <w:shd w:val="clear" w:color="auto" w:fill="auto"/>
          </w:tcPr>
          <w:p w14:paraId="07727699" w14:textId="77777777" w:rsidR="00BB2FD6" w:rsidRPr="001C51F7" w:rsidRDefault="00BB2FD6" w:rsidP="0000548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Pr="001C51F7">
              <w:rPr>
                <w:rFonts w:ascii="Times New Roman" w:hAnsi="Times New Roman" w:cs="Times New Roman"/>
                <w:bCs/>
                <w:sz w:val="20"/>
                <w:szCs w:val="20"/>
              </w:rPr>
              <w:t>п</w:t>
            </w:r>
            <w:proofErr w:type="gramEnd"/>
            <w:r w:rsidRPr="001C51F7">
              <w:rPr>
                <w:rFonts w:ascii="Times New Roman" w:hAnsi="Times New Roman" w:cs="Times New Roman"/>
                <w:bCs/>
                <w:sz w:val="20"/>
                <w:szCs w:val="20"/>
              </w:rPr>
              <w:t>/п</w:t>
            </w:r>
          </w:p>
        </w:tc>
        <w:tc>
          <w:tcPr>
            <w:tcW w:w="4961" w:type="dxa"/>
            <w:vMerge w:val="restart"/>
            <w:tcBorders>
              <w:top w:val="single" w:sz="4" w:space="0" w:color="auto"/>
              <w:left w:val="nil"/>
              <w:right w:val="single" w:sz="4" w:space="0" w:color="auto"/>
            </w:tcBorders>
            <w:shd w:val="clear" w:color="auto" w:fill="auto"/>
          </w:tcPr>
          <w:p w14:paraId="4D3C81D4" w14:textId="77777777" w:rsidR="00BB2FD6" w:rsidRPr="001C51F7" w:rsidRDefault="00BB2FD6" w:rsidP="0000548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254D8F57" w14:textId="77777777" w:rsidR="00BB2FD6" w:rsidRPr="001C51F7" w:rsidRDefault="00BB2FD6" w:rsidP="0000548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3119" w:type="dxa"/>
            <w:gridSpan w:val="2"/>
            <w:tcBorders>
              <w:top w:val="single" w:sz="4" w:space="0" w:color="auto"/>
              <w:left w:val="nil"/>
              <w:bottom w:val="single" w:sz="4" w:space="0" w:color="auto"/>
              <w:right w:val="single" w:sz="4" w:space="0" w:color="auto"/>
            </w:tcBorders>
            <w:shd w:val="clear" w:color="auto" w:fill="auto"/>
          </w:tcPr>
          <w:p w14:paraId="2B80B09B" w14:textId="34228FB9" w:rsidR="00BB2FD6" w:rsidRPr="001C51F7" w:rsidRDefault="00BB2FD6" w:rsidP="0000548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Значение показателя, 20</w:t>
            </w:r>
            <w:r>
              <w:rPr>
                <w:rFonts w:ascii="Times New Roman" w:hAnsi="Times New Roman" w:cs="Times New Roman"/>
                <w:bCs/>
                <w:sz w:val="20"/>
                <w:szCs w:val="20"/>
              </w:rPr>
              <w:t>21</w:t>
            </w:r>
            <w:r w:rsidRPr="001C51F7">
              <w:rPr>
                <w:rFonts w:ascii="Times New Roman" w:hAnsi="Times New Roman" w:cs="Times New Roman"/>
                <w:bCs/>
                <w:sz w:val="20"/>
                <w:szCs w:val="20"/>
              </w:rPr>
              <w:t xml:space="preserve"> год</w:t>
            </w:r>
          </w:p>
        </w:tc>
      </w:tr>
      <w:tr w:rsidR="00BB2FD6" w:rsidRPr="001C51F7" w14:paraId="798D6CBA" w14:textId="77777777" w:rsidTr="001F275A">
        <w:trPr>
          <w:trHeight w:val="145"/>
          <w:tblHeader/>
        </w:trPr>
        <w:tc>
          <w:tcPr>
            <w:tcW w:w="709" w:type="dxa"/>
            <w:vMerge/>
            <w:tcBorders>
              <w:left w:val="single" w:sz="4" w:space="0" w:color="auto"/>
              <w:bottom w:val="single" w:sz="4" w:space="0" w:color="auto"/>
              <w:right w:val="single" w:sz="4" w:space="0" w:color="auto"/>
            </w:tcBorders>
            <w:shd w:val="clear" w:color="auto" w:fill="auto"/>
          </w:tcPr>
          <w:p w14:paraId="4C763399" w14:textId="77777777" w:rsidR="00BB2FD6" w:rsidRPr="001C51F7" w:rsidRDefault="00BB2FD6" w:rsidP="00005480">
            <w:pPr>
              <w:spacing w:after="0" w:line="240" w:lineRule="auto"/>
              <w:jc w:val="center"/>
              <w:rPr>
                <w:rFonts w:ascii="Times New Roman" w:hAnsi="Times New Roman" w:cs="Times New Roman"/>
                <w:bCs/>
                <w:sz w:val="20"/>
                <w:szCs w:val="20"/>
              </w:rPr>
            </w:pPr>
          </w:p>
        </w:tc>
        <w:tc>
          <w:tcPr>
            <w:tcW w:w="4961" w:type="dxa"/>
            <w:vMerge/>
            <w:tcBorders>
              <w:left w:val="nil"/>
              <w:bottom w:val="single" w:sz="4" w:space="0" w:color="auto"/>
              <w:right w:val="single" w:sz="4" w:space="0" w:color="auto"/>
            </w:tcBorders>
            <w:shd w:val="clear" w:color="auto" w:fill="auto"/>
          </w:tcPr>
          <w:p w14:paraId="6DA6456E" w14:textId="77777777" w:rsidR="00BB2FD6" w:rsidRPr="001C51F7" w:rsidRDefault="00BB2FD6" w:rsidP="00005480">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1EC27D6E" w14:textId="77777777" w:rsidR="00BB2FD6" w:rsidRPr="001C51F7" w:rsidRDefault="00BB2FD6" w:rsidP="00005480">
            <w:pPr>
              <w:spacing w:after="0" w:line="240" w:lineRule="auto"/>
              <w:jc w:val="center"/>
              <w:rPr>
                <w:rFonts w:ascii="Times New Roman" w:hAnsi="Times New Roman" w:cs="Times New Roman"/>
                <w:bCs/>
                <w:sz w:val="20"/>
                <w:szCs w:val="20"/>
              </w:rPr>
            </w:pPr>
          </w:p>
        </w:tc>
        <w:tc>
          <w:tcPr>
            <w:tcW w:w="1560" w:type="dxa"/>
            <w:tcBorders>
              <w:top w:val="single" w:sz="4" w:space="0" w:color="auto"/>
              <w:left w:val="nil"/>
              <w:bottom w:val="single" w:sz="4" w:space="0" w:color="auto"/>
              <w:right w:val="single" w:sz="4" w:space="0" w:color="auto"/>
            </w:tcBorders>
            <w:shd w:val="clear" w:color="auto" w:fill="auto"/>
          </w:tcPr>
          <w:p w14:paraId="2652B12A" w14:textId="77777777" w:rsidR="00BB2FD6" w:rsidRPr="001C51F7" w:rsidRDefault="00BB2FD6" w:rsidP="0000548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559" w:type="dxa"/>
            <w:tcBorders>
              <w:top w:val="single" w:sz="4" w:space="0" w:color="auto"/>
              <w:left w:val="nil"/>
              <w:bottom w:val="single" w:sz="4" w:space="0" w:color="auto"/>
              <w:right w:val="single" w:sz="4" w:space="0" w:color="auto"/>
            </w:tcBorders>
            <w:shd w:val="clear" w:color="auto" w:fill="auto"/>
          </w:tcPr>
          <w:p w14:paraId="4D6367AE" w14:textId="77777777" w:rsidR="00BB2FD6" w:rsidRPr="001C51F7" w:rsidRDefault="00BB2FD6" w:rsidP="0000548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BB2FD6" w:rsidRPr="001C51F7" w14:paraId="1919DED1" w14:textId="77777777" w:rsidTr="001F275A">
        <w:trPr>
          <w:trHeight w:val="204"/>
        </w:trPr>
        <w:tc>
          <w:tcPr>
            <w:tcW w:w="709" w:type="dxa"/>
            <w:tcBorders>
              <w:top w:val="nil"/>
              <w:left w:val="single" w:sz="4" w:space="0" w:color="auto"/>
              <w:bottom w:val="single" w:sz="4" w:space="0" w:color="auto"/>
              <w:right w:val="single" w:sz="4" w:space="0" w:color="auto"/>
            </w:tcBorders>
            <w:shd w:val="clear" w:color="auto" w:fill="auto"/>
            <w:noWrap/>
            <w:hideMark/>
          </w:tcPr>
          <w:p w14:paraId="419118B3" w14:textId="77777777" w:rsidR="00BB2FD6" w:rsidRPr="001C51F7" w:rsidRDefault="00BB2FD6" w:rsidP="00005480">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961" w:type="dxa"/>
            <w:tcBorders>
              <w:top w:val="nil"/>
              <w:left w:val="nil"/>
              <w:bottom w:val="single" w:sz="4" w:space="0" w:color="auto"/>
              <w:right w:val="single" w:sz="4" w:space="0" w:color="auto"/>
            </w:tcBorders>
            <w:shd w:val="clear" w:color="auto" w:fill="auto"/>
            <w:noWrap/>
            <w:hideMark/>
          </w:tcPr>
          <w:p w14:paraId="766D720D" w14:textId="0D4E5035" w:rsidR="00BB2FD6" w:rsidRPr="001C51F7" w:rsidRDefault="00BB2FD6" w:rsidP="0000548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мероприятий в сфере молодежной политики в различных направлениях для реализации муниципальной программы</w:t>
            </w:r>
          </w:p>
        </w:tc>
        <w:tc>
          <w:tcPr>
            <w:tcW w:w="850" w:type="dxa"/>
            <w:tcBorders>
              <w:top w:val="nil"/>
              <w:left w:val="nil"/>
              <w:bottom w:val="single" w:sz="4" w:space="0" w:color="auto"/>
              <w:right w:val="single" w:sz="4" w:space="0" w:color="auto"/>
            </w:tcBorders>
            <w:shd w:val="clear" w:color="auto" w:fill="auto"/>
            <w:hideMark/>
          </w:tcPr>
          <w:p w14:paraId="5FBD538F" w14:textId="1ECCBE35" w:rsidR="00BB2FD6" w:rsidRPr="001C51F7" w:rsidRDefault="00BB2FD6" w:rsidP="00005480">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60" w:type="dxa"/>
            <w:tcBorders>
              <w:top w:val="nil"/>
              <w:left w:val="nil"/>
              <w:bottom w:val="single" w:sz="4" w:space="0" w:color="auto"/>
              <w:right w:val="single" w:sz="4" w:space="0" w:color="auto"/>
            </w:tcBorders>
            <w:shd w:val="clear" w:color="auto" w:fill="auto"/>
            <w:noWrap/>
          </w:tcPr>
          <w:p w14:paraId="7D3B7215" w14:textId="1B2CF7ED" w:rsidR="00BB2FD6" w:rsidRPr="001C51F7" w:rsidRDefault="00BB2FD6"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1559" w:type="dxa"/>
            <w:tcBorders>
              <w:top w:val="nil"/>
              <w:left w:val="nil"/>
              <w:bottom w:val="single" w:sz="4" w:space="0" w:color="auto"/>
              <w:right w:val="single" w:sz="4" w:space="0" w:color="auto"/>
            </w:tcBorders>
            <w:shd w:val="clear" w:color="auto" w:fill="auto"/>
          </w:tcPr>
          <w:p w14:paraId="6C94875D" w14:textId="4A1BBDE9" w:rsidR="00BB2FD6" w:rsidRPr="001C51F7" w:rsidRDefault="00BB2FD6"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r>
      <w:tr w:rsidR="00BB2FD6" w:rsidRPr="001C51F7" w14:paraId="2F0DC46D" w14:textId="77777777" w:rsidTr="001F275A">
        <w:trPr>
          <w:trHeight w:val="204"/>
        </w:trPr>
        <w:tc>
          <w:tcPr>
            <w:tcW w:w="709" w:type="dxa"/>
            <w:tcBorders>
              <w:top w:val="nil"/>
              <w:left w:val="single" w:sz="4" w:space="0" w:color="auto"/>
              <w:bottom w:val="single" w:sz="4" w:space="0" w:color="auto"/>
              <w:right w:val="single" w:sz="4" w:space="0" w:color="auto"/>
            </w:tcBorders>
            <w:shd w:val="clear" w:color="auto" w:fill="auto"/>
            <w:noWrap/>
          </w:tcPr>
          <w:p w14:paraId="245639A0" w14:textId="6EEF0CDD" w:rsidR="00BB2FD6" w:rsidRPr="001C51F7" w:rsidRDefault="00BB2FD6" w:rsidP="00005480">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2.1.1.</w:t>
            </w:r>
          </w:p>
        </w:tc>
        <w:tc>
          <w:tcPr>
            <w:tcW w:w="4961" w:type="dxa"/>
            <w:tcBorders>
              <w:top w:val="nil"/>
              <w:left w:val="nil"/>
              <w:bottom w:val="single" w:sz="4" w:space="0" w:color="auto"/>
              <w:right w:val="single" w:sz="4" w:space="0" w:color="auto"/>
            </w:tcBorders>
            <w:shd w:val="clear" w:color="auto" w:fill="auto"/>
            <w:noWrap/>
          </w:tcPr>
          <w:p w14:paraId="1AED629A" w14:textId="590F8B20" w:rsidR="00BB2FD6" w:rsidRPr="001C51F7" w:rsidRDefault="00BB2FD6" w:rsidP="0000548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молодежи, принимающей участие в мероприятиях для молодежи по различным направлениям</w:t>
            </w:r>
          </w:p>
        </w:tc>
        <w:tc>
          <w:tcPr>
            <w:tcW w:w="850" w:type="dxa"/>
            <w:tcBorders>
              <w:top w:val="nil"/>
              <w:left w:val="nil"/>
              <w:bottom w:val="single" w:sz="4" w:space="0" w:color="auto"/>
              <w:right w:val="single" w:sz="4" w:space="0" w:color="auto"/>
            </w:tcBorders>
            <w:shd w:val="clear" w:color="auto" w:fill="auto"/>
          </w:tcPr>
          <w:p w14:paraId="1FEC7F9F" w14:textId="44593F10" w:rsidR="00BB2FD6" w:rsidRPr="001C51F7" w:rsidRDefault="00BB2FD6" w:rsidP="00005480">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nil"/>
              <w:left w:val="nil"/>
              <w:bottom w:val="single" w:sz="4" w:space="0" w:color="auto"/>
              <w:right w:val="single" w:sz="4" w:space="0" w:color="auto"/>
            </w:tcBorders>
            <w:shd w:val="clear" w:color="auto" w:fill="auto"/>
            <w:noWrap/>
          </w:tcPr>
          <w:p w14:paraId="4EE8A9CA" w14:textId="2ED52CFE" w:rsidR="00BB2FD6" w:rsidRPr="001C51F7" w:rsidRDefault="00BB2FD6"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p>
        </w:tc>
        <w:tc>
          <w:tcPr>
            <w:tcW w:w="1559" w:type="dxa"/>
            <w:tcBorders>
              <w:top w:val="nil"/>
              <w:left w:val="nil"/>
              <w:bottom w:val="single" w:sz="4" w:space="0" w:color="auto"/>
              <w:right w:val="single" w:sz="4" w:space="0" w:color="auto"/>
            </w:tcBorders>
            <w:shd w:val="clear" w:color="auto" w:fill="auto"/>
          </w:tcPr>
          <w:p w14:paraId="4EC6789B" w14:textId="432BE07E" w:rsidR="00BB2FD6" w:rsidRPr="001C51F7" w:rsidRDefault="00BB2FD6"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r>
      <w:tr w:rsidR="00BB2FD6" w:rsidRPr="001C51F7" w14:paraId="5E08EA00" w14:textId="77777777" w:rsidTr="001F275A">
        <w:trPr>
          <w:trHeight w:val="204"/>
        </w:trPr>
        <w:tc>
          <w:tcPr>
            <w:tcW w:w="709" w:type="dxa"/>
            <w:tcBorders>
              <w:top w:val="nil"/>
              <w:left w:val="single" w:sz="4" w:space="0" w:color="auto"/>
              <w:bottom w:val="single" w:sz="4" w:space="0" w:color="auto"/>
              <w:right w:val="single" w:sz="4" w:space="0" w:color="auto"/>
            </w:tcBorders>
            <w:shd w:val="clear" w:color="auto" w:fill="auto"/>
            <w:noWrap/>
          </w:tcPr>
          <w:p w14:paraId="3E355593" w14:textId="055021E9" w:rsidR="00BB2FD6" w:rsidRPr="001C51F7" w:rsidRDefault="00BB2FD6" w:rsidP="00BB2FD6">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2.1.2.</w:t>
            </w:r>
          </w:p>
        </w:tc>
        <w:tc>
          <w:tcPr>
            <w:tcW w:w="4961" w:type="dxa"/>
            <w:tcBorders>
              <w:top w:val="nil"/>
              <w:left w:val="nil"/>
              <w:bottom w:val="single" w:sz="4" w:space="0" w:color="auto"/>
              <w:right w:val="single" w:sz="4" w:space="0" w:color="auto"/>
            </w:tcBorders>
            <w:shd w:val="clear" w:color="auto" w:fill="auto"/>
            <w:noWrap/>
          </w:tcPr>
          <w:p w14:paraId="1F20C949" w14:textId="5E4FB441" w:rsidR="00BB2FD6" w:rsidRPr="001C51F7" w:rsidRDefault="00BB2FD6" w:rsidP="0000548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действующих объединений и клубов</w:t>
            </w:r>
            <w:r w:rsidR="00572423">
              <w:rPr>
                <w:rFonts w:ascii="Times New Roman" w:hAnsi="Times New Roman" w:cs="Times New Roman"/>
                <w:sz w:val="20"/>
                <w:szCs w:val="20"/>
              </w:rPr>
              <w:t xml:space="preserve">                    </w:t>
            </w:r>
            <w:r>
              <w:rPr>
                <w:rFonts w:ascii="Times New Roman" w:hAnsi="Times New Roman" w:cs="Times New Roman"/>
                <w:sz w:val="20"/>
                <w:szCs w:val="20"/>
              </w:rPr>
              <w:t xml:space="preserve"> (в том числе детских и молодежных)</w:t>
            </w:r>
          </w:p>
        </w:tc>
        <w:tc>
          <w:tcPr>
            <w:tcW w:w="850" w:type="dxa"/>
            <w:tcBorders>
              <w:top w:val="nil"/>
              <w:left w:val="nil"/>
              <w:bottom w:val="single" w:sz="4" w:space="0" w:color="auto"/>
              <w:right w:val="single" w:sz="4" w:space="0" w:color="auto"/>
            </w:tcBorders>
            <w:shd w:val="clear" w:color="auto" w:fill="auto"/>
          </w:tcPr>
          <w:p w14:paraId="47D6CA0A" w14:textId="39712AC3" w:rsidR="00BB2FD6" w:rsidRPr="001C51F7" w:rsidRDefault="00BB2FD6" w:rsidP="00005480">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60" w:type="dxa"/>
            <w:tcBorders>
              <w:top w:val="nil"/>
              <w:left w:val="nil"/>
              <w:bottom w:val="single" w:sz="4" w:space="0" w:color="auto"/>
              <w:right w:val="single" w:sz="4" w:space="0" w:color="auto"/>
            </w:tcBorders>
            <w:shd w:val="clear" w:color="auto" w:fill="auto"/>
            <w:noWrap/>
          </w:tcPr>
          <w:p w14:paraId="1611B747" w14:textId="45823B0E" w:rsidR="00BB2FD6" w:rsidRPr="00BB2FD6" w:rsidRDefault="00BB2FD6" w:rsidP="00BB2FD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559" w:type="dxa"/>
            <w:tcBorders>
              <w:top w:val="nil"/>
              <w:left w:val="nil"/>
              <w:bottom w:val="single" w:sz="4" w:space="0" w:color="auto"/>
              <w:right w:val="single" w:sz="4" w:space="0" w:color="auto"/>
            </w:tcBorders>
            <w:shd w:val="clear" w:color="auto" w:fill="auto"/>
          </w:tcPr>
          <w:p w14:paraId="40B0E9DF" w14:textId="3020551D" w:rsidR="00BB2FD6" w:rsidRPr="00BB2FD6" w:rsidRDefault="00BB2FD6" w:rsidP="00005480">
            <w:pPr>
              <w:spacing w:after="0" w:line="240" w:lineRule="auto"/>
              <w:jc w:val="center"/>
              <w:rPr>
                <w:rFonts w:ascii="Times New Roman" w:hAnsi="Times New Roman" w:cs="Times New Roman"/>
                <w:color w:val="FF0000"/>
                <w:sz w:val="20"/>
                <w:szCs w:val="20"/>
              </w:rPr>
            </w:pPr>
            <w:r w:rsidRPr="00BB2FD6">
              <w:rPr>
                <w:rFonts w:ascii="Times New Roman" w:hAnsi="Times New Roman" w:cs="Times New Roman"/>
                <w:sz w:val="20"/>
                <w:szCs w:val="20"/>
              </w:rPr>
              <w:t>2</w:t>
            </w:r>
          </w:p>
        </w:tc>
      </w:tr>
      <w:tr w:rsidR="00BB2FD6" w:rsidRPr="001C51F7" w14:paraId="70D6790E" w14:textId="77777777" w:rsidTr="001F275A">
        <w:trPr>
          <w:trHeight w:val="204"/>
        </w:trPr>
        <w:tc>
          <w:tcPr>
            <w:tcW w:w="709" w:type="dxa"/>
            <w:tcBorders>
              <w:top w:val="nil"/>
              <w:left w:val="single" w:sz="4" w:space="0" w:color="auto"/>
              <w:bottom w:val="single" w:sz="4" w:space="0" w:color="auto"/>
              <w:right w:val="single" w:sz="4" w:space="0" w:color="auto"/>
            </w:tcBorders>
            <w:shd w:val="clear" w:color="auto" w:fill="auto"/>
            <w:noWrap/>
          </w:tcPr>
          <w:p w14:paraId="08415DD4" w14:textId="636E08E2" w:rsidR="00BB2FD6" w:rsidRPr="001C51F7" w:rsidRDefault="00BB2FD6" w:rsidP="00BB2FD6">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2.2.1.</w:t>
            </w:r>
          </w:p>
        </w:tc>
        <w:tc>
          <w:tcPr>
            <w:tcW w:w="4961" w:type="dxa"/>
            <w:tcBorders>
              <w:top w:val="nil"/>
              <w:left w:val="nil"/>
              <w:bottom w:val="single" w:sz="4" w:space="0" w:color="auto"/>
              <w:right w:val="single" w:sz="4" w:space="0" w:color="auto"/>
            </w:tcBorders>
            <w:shd w:val="clear" w:color="auto" w:fill="auto"/>
            <w:noWrap/>
          </w:tcPr>
          <w:p w14:paraId="4EB94AEF" w14:textId="6BA63CEF" w:rsidR="00BB2FD6" w:rsidRPr="001C51F7" w:rsidRDefault="00BB2FD6" w:rsidP="0000548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молодежных общественных объединений патриотической направленности</w:t>
            </w:r>
          </w:p>
        </w:tc>
        <w:tc>
          <w:tcPr>
            <w:tcW w:w="850" w:type="dxa"/>
            <w:tcBorders>
              <w:top w:val="nil"/>
              <w:left w:val="nil"/>
              <w:bottom w:val="single" w:sz="4" w:space="0" w:color="auto"/>
              <w:right w:val="single" w:sz="4" w:space="0" w:color="auto"/>
            </w:tcBorders>
            <w:shd w:val="clear" w:color="auto" w:fill="auto"/>
          </w:tcPr>
          <w:p w14:paraId="357C8027" w14:textId="1A7EF343" w:rsidR="00BB2FD6" w:rsidRPr="001C51F7" w:rsidRDefault="00BB2FD6" w:rsidP="00005480">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60" w:type="dxa"/>
            <w:tcBorders>
              <w:top w:val="nil"/>
              <w:left w:val="nil"/>
              <w:bottom w:val="single" w:sz="4" w:space="0" w:color="auto"/>
              <w:right w:val="single" w:sz="4" w:space="0" w:color="auto"/>
            </w:tcBorders>
            <w:shd w:val="clear" w:color="auto" w:fill="auto"/>
            <w:noWrap/>
          </w:tcPr>
          <w:p w14:paraId="044D1D08" w14:textId="134707F7" w:rsidR="00BB2FD6" w:rsidRPr="001C51F7" w:rsidRDefault="00BB2FD6" w:rsidP="00BB2FD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559" w:type="dxa"/>
            <w:tcBorders>
              <w:top w:val="nil"/>
              <w:left w:val="nil"/>
              <w:bottom w:val="single" w:sz="4" w:space="0" w:color="auto"/>
              <w:right w:val="single" w:sz="4" w:space="0" w:color="auto"/>
            </w:tcBorders>
            <w:shd w:val="clear" w:color="auto" w:fill="auto"/>
          </w:tcPr>
          <w:p w14:paraId="1D5F6C9D" w14:textId="2709522B" w:rsidR="00BB2FD6" w:rsidRPr="001C51F7" w:rsidRDefault="00BB2FD6"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r>
      <w:tr w:rsidR="00BB2FD6" w:rsidRPr="001C51F7" w14:paraId="451E7ED8" w14:textId="77777777" w:rsidTr="001F275A">
        <w:trPr>
          <w:trHeight w:val="204"/>
        </w:trPr>
        <w:tc>
          <w:tcPr>
            <w:tcW w:w="709" w:type="dxa"/>
            <w:tcBorders>
              <w:top w:val="nil"/>
              <w:left w:val="single" w:sz="4" w:space="0" w:color="auto"/>
              <w:bottom w:val="single" w:sz="4" w:space="0" w:color="auto"/>
              <w:right w:val="single" w:sz="4" w:space="0" w:color="auto"/>
            </w:tcBorders>
            <w:shd w:val="clear" w:color="auto" w:fill="auto"/>
            <w:noWrap/>
          </w:tcPr>
          <w:p w14:paraId="1705E19C" w14:textId="2BA20162" w:rsidR="00BB2FD6" w:rsidRPr="001C51F7" w:rsidRDefault="00BB2FD6" w:rsidP="00BB2FD6">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2.3.1.</w:t>
            </w:r>
          </w:p>
        </w:tc>
        <w:tc>
          <w:tcPr>
            <w:tcW w:w="4961" w:type="dxa"/>
            <w:tcBorders>
              <w:top w:val="nil"/>
              <w:left w:val="nil"/>
              <w:bottom w:val="single" w:sz="4" w:space="0" w:color="auto"/>
              <w:right w:val="single" w:sz="4" w:space="0" w:color="auto"/>
            </w:tcBorders>
            <w:shd w:val="clear" w:color="auto" w:fill="auto"/>
            <w:noWrap/>
          </w:tcPr>
          <w:p w14:paraId="57ACEED1" w14:textId="799DD448" w:rsidR="00BB2FD6" w:rsidRPr="001C51F7" w:rsidRDefault="00BB2FD6" w:rsidP="0000548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молодежи, вовлеченной в мероприятия по профилактике наркомании</w:t>
            </w:r>
            <w:r w:rsidR="00A07ACA">
              <w:rPr>
                <w:rFonts w:ascii="Times New Roman" w:hAnsi="Times New Roman" w:cs="Times New Roman"/>
                <w:sz w:val="20"/>
                <w:szCs w:val="20"/>
              </w:rPr>
              <w:t>, токсикомании и алкоголизма</w:t>
            </w:r>
          </w:p>
        </w:tc>
        <w:tc>
          <w:tcPr>
            <w:tcW w:w="850" w:type="dxa"/>
            <w:tcBorders>
              <w:top w:val="nil"/>
              <w:left w:val="nil"/>
              <w:bottom w:val="single" w:sz="4" w:space="0" w:color="auto"/>
              <w:right w:val="single" w:sz="4" w:space="0" w:color="auto"/>
            </w:tcBorders>
            <w:shd w:val="clear" w:color="auto" w:fill="auto"/>
          </w:tcPr>
          <w:p w14:paraId="2052BD44" w14:textId="36E5D866" w:rsidR="00BB2FD6" w:rsidRPr="001C51F7" w:rsidRDefault="00A07ACA" w:rsidP="00005480">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60" w:type="dxa"/>
            <w:tcBorders>
              <w:top w:val="nil"/>
              <w:left w:val="nil"/>
              <w:bottom w:val="single" w:sz="4" w:space="0" w:color="auto"/>
              <w:right w:val="single" w:sz="4" w:space="0" w:color="auto"/>
            </w:tcBorders>
            <w:shd w:val="clear" w:color="auto" w:fill="auto"/>
            <w:noWrap/>
          </w:tcPr>
          <w:p w14:paraId="21339E6A" w14:textId="2AAB9FD7" w:rsidR="00BB2FD6" w:rsidRPr="001C51F7" w:rsidRDefault="00A07ACA" w:rsidP="00BB2FD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1559" w:type="dxa"/>
            <w:tcBorders>
              <w:top w:val="nil"/>
              <w:left w:val="nil"/>
              <w:bottom w:val="single" w:sz="4" w:space="0" w:color="auto"/>
              <w:right w:val="single" w:sz="4" w:space="0" w:color="auto"/>
            </w:tcBorders>
            <w:shd w:val="clear" w:color="auto" w:fill="auto"/>
          </w:tcPr>
          <w:p w14:paraId="545111A3" w14:textId="151FCC55" w:rsidR="00BB2FD6" w:rsidRPr="001C51F7" w:rsidRDefault="00A07ACA"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r>
    </w:tbl>
    <w:p w14:paraId="583FD6FA" w14:textId="77777777" w:rsidR="006068C0" w:rsidRDefault="006068C0" w:rsidP="009D664B">
      <w:pPr>
        <w:autoSpaceDE w:val="0"/>
        <w:autoSpaceDN w:val="0"/>
        <w:adjustRightInd w:val="0"/>
        <w:spacing w:after="0" w:line="240" w:lineRule="auto"/>
        <w:ind w:firstLine="709"/>
        <w:jc w:val="both"/>
        <w:rPr>
          <w:rFonts w:ascii="Times New Roman" w:hAnsi="Times New Roman"/>
          <w:sz w:val="24"/>
          <w:szCs w:val="24"/>
          <w:u w:val="single"/>
        </w:rPr>
      </w:pPr>
    </w:p>
    <w:p w14:paraId="75183C7C" w14:textId="54A5DD7F" w:rsidR="00A07ACA" w:rsidRDefault="00A07ACA" w:rsidP="009D664B">
      <w:pPr>
        <w:autoSpaceDE w:val="0"/>
        <w:autoSpaceDN w:val="0"/>
        <w:adjustRightInd w:val="0"/>
        <w:spacing w:after="0" w:line="240" w:lineRule="auto"/>
        <w:ind w:firstLine="709"/>
        <w:jc w:val="both"/>
        <w:rPr>
          <w:rFonts w:ascii="Times New Roman" w:hAnsi="Times New Roman"/>
          <w:sz w:val="24"/>
          <w:szCs w:val="24"/>
        </w:rPr>
      </w:pPr>
      <w:r w:rsidRPr="00A07ACA">
        <w:rPr>
          <w:rFonts w:ascii="Times New Roman" w:hAnsi="Times New Roman"/>
          <w:sz w:val="24"/>
          <w:szCs w:val="24"/>
        </w:rPr>
        <w:t>По итогам</w:t>
      </w:r>
      <w:r>
        <w:rPr>
          <w:rFonts w:ascii="Times New Roman" w:hAnsi="Times New Roman"/>
          <w:sz w:val="24"/>
          <w:szCs w:val="24"/>
        </w:rPr>
        <w:t xml:space="preserve"> реализации Программы показатели п.1.1. и п.2.1.1. не достигнуты. Мероприятия в сфере молодежной политики проведены не в полном объеме, так как в течение года Правительством Мурманской области неоднократно вводились ограничения по проведению массовых мероприятий в связи с ростом заболеваемости </w:t>
      </w:r>
      <w:r>
        <w:rPr>
          <w:rFonts w:ascii="Times New Roman" w:hAnsi="Times New Roman"/>
          <w:sz w:val="24"/>
          <w:szCs w:val="24"/>
          <w:lang w:val="en-US"/>
        </w:rPr>
        <w:t>COVID</w:t>
      </w:r>
      <w:r>
        <w:rPr>
          <w:rFonts w:ascii="Times New Roman" w:hAnsi="Times New Roman"/>
          <w:sz w:val="24"/>
          <w:szCs w:val="24"/>
        </w:rPr>
        <w:t>-19.</w:t>
      </w:r>
    </w:p>
    <w:p w14:paraId="30A379B2" w14:textId="77777777" w:rsidR="0076261E" w:rsidRDefault="0076261E" w:rsidP="009D664B">
      <w:pPr>
        <w:autoSpaceDE w:val="0"/>
        <w:autoSpaceDN w:val="0"/>
        <w:adjustRightInd w:val="0"/>
        <w:spacing w:after="0" w:line="240" w:lineRule="auto"/>
        <w:ind w:firstLine="709"/>
        <w:jc w:val="both"/>
        <w:rPr>
          <w:rFonts w:ascii="Times New Roman" w:hAnsi="Times New Roman"/>
          <w:sz w:val="24"/>
          <w:szCs w:val="24"/>
        </w:rPr>
      </w:pPr>
    </w:p>
    <w:p w14:paraId="53E6B475" w14:textId="1DA07C46" w:rsidR="00A07ACA" w:rsidRPr="007209FC" w:rsidRDefault="00A07ACA" w:rsidP="009D664B">
      <w:pPr>
        <w:autoSpaceDE w:val="0"/>
        <w:autoSpaceDN w:val="0"/>
        <w:adjustRightInd w:val="0"/>
        <w:spacing w:after="0" w:line="240" w:lineRule="auto"/>
        <w:ind w:firstLine="709"/>
        <w:jc w:val="both"/>
        <w:rPr>
          <w:rFonts w:ascii="Times New Roman" w:hAnsi="Times New Roman"/>
          <w:b/>
          <w:sz w:val="24"/>
          <w:szCs w:val="24"/>
          <w:u w:val="single"/>
        </w:rPr>
      </w:pPr>
      <w:r w:rsidRPr="007209FC">
        <w:rPr>
          <w:rFonts w:ascii="Times New Roman" w:hAnsi="Times New Roman"/>
          <w:b/>
          <w:sz w:val="24"/>
          <w:szCs w:val="24"/>
          <w:u w:val="single"/>
        </w:rPr>
        <w:t>Подпрограмма 1. «Молодежь».</w:t>
      </w:r>
    </w:p>
    <w:p w14:paraId="392D65A0" w14:textId="2A68527E" w:rsidR="00A07ACA" w:rsidRDefault="00A07ACA"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Основной целью подпрограммы является создание возможностей для успешной социализации и эффективной самореализации молодых людей вне зависимости от социального статуса.</w:t>
      </w:r>
    </w:p>
    <w:p w14:paraId="6B6D1DFC" w14:textId="6998393C" w:rsidR="008E3EA1" w:rsidRDefault="008E3EA1"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Для достижения поставленной цели подпрограммы предусматривалось решение следующих задач:</w:t>
      </w:r>
    </w:p>
    <w:p w14:paraId="6F9136F8" w14:textId="040D9E91" w:rsidR="008E3EA1" w:rsidRDefault="008E3EA1"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создание возможностей для интеллектуального и творческого развития молодежи;</w:t>
      </w:r>
    </w:p>
    <w:p w14:paraId="1988E5EA" w14:textId="0A2CF296" w:rsidR="008E3EA1" w:rsidRDefault="008E3EA1"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создание условий для повышения эффективности деятельности общественных объединений и организаций;</w:t>
      </w:r>
    </w:p>
    <w:p w14:paraId="7963186A" w14:textId="78A8D709" w:rsidR="008E3EA1" w:rsidRDefault="008E3EA1"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пропаганда семейных ценностей в молодежной среде.</w:t>
      </w:r>
    </w:p>
    <w:p w14:paraId="7BA4B461" w14:textId="0130A8CC" w:rsidR="008E3EA1" w:rsidRDefault="008E3EA1"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Исполнение подпрограммы 1 составило </w:t>
      </w:r>
      <w:r w:rsidRPr="008E3587">
        <w:rPr>
          <w:rFonts w:ascii="Times New Roman" w:hAnsi="Times New Roman"/>
          <w:b/>
          <w:sz w:val="24"/>
          <w:szCs w:val="24"/>
        </w:rPr>
        <w:t>423,1</w:t>
      </w:r>
      <w:r>
        <w:rPr>
          <w:rFonts w:ascii="Times New Roman" w:hAnsi="Times New Roman"/>
          <w:sz w:val="24"/>
          <w:szCs w:val="24"/>
        </w:rPr>
        <w:t xml:space="preserve"> тыс. рублей при плане </w:t>
      </w:r>
      <w:r w:rsidRPr="008E3587">
        <w:rPr>
          <w:rFonts w:ascii="Times New Roman" w:hAnsi="Times New Roman"/>
          <w:b/>
          <w:sz w:val="24"/>
          <w:szCs w:val="24"/>
        </w:rPr>
        <w:t>654,2</w:t>
      </w:r>
      <w:r>
        <w:rPr>
          <w:rFonts w:ascii="Times New Roman" w:hAnsi="Times New Roman"/>
          <w:sz w:val="24"/>
          <w:szCs w:val="24"/>
        </w:rPr>
        <w:t xml:space="preserve"> тыс. рублей, или 64,7%. </w:t>
      </w:r>
      <w:r w:rsidR="00E93C5F">
        <w:rPr>
          <w:rFonts w:ascii="Times New Roman" w:hAnsi="Times New Roman"/>
          <w:sz w:val="24"/>
          <w:szCs w:val="24"/>
        </w:rPr>
        <w:t>Средства</w:t>
      </w:r>
      <w:r>
        <w:rPr>
          <w:rFonts w:ascii="Times New Roman" w:hAnsi="Times New Roman"/>
          <w:sz w:val="24"/>
          <w:szCs w:val="24"/>
        </w:rPr>
        <w:t xml:space="preserve"> не освоены в полном объеме в связи с тем, что некоторые мероприятия проведены в формате </w:t>
      </w:r>
      <w:r>
        <w:rPr>
          <w:rFonts w:ascii="Times New Roman" w:hAnsi="Times New Roman"/>
          <w:sz w:val="24"/>
          <w:szCs w:val="24"/>
          <w:lang w:val="en-US"/>
        </w:rPr>
        <w:t>online</w:t>
      </w:r>
      <w:r>
        <w:rPr>
          <w:rFonts w:ascii="Times New Roman" w:hAnsi="Times New Roman"/>
          <w:sz w:val="24"/>
          <w:szCs w:val="24"/>
        </w:rPr>
        <w:t xml:space="preserve">, сложилась экономия по бюджету округа. Выбор другого формата проведения мероприятий обусловлен периодическим ростом заболеваемости </w:t>
      </w:r>
      <w:r>
        <w:rPr>
          <w:rFonts w:ascii="Times New Roman" w:hAnsi="Times New Roman"/>
          <w:sz w:val="24"/>
          <w:szCs w:val="24"/>
          <w:lang w:val="en-US"/>
        </w:rPr>
        <w:t>COVID</w:t>
      </w:r>
      <w:r w:rsidRPr="008E3EA1">
        <w:rPr>
          <w:rFonts w:ascii="Times New Roman" w:hAnsi="Times New Roman"/>
          <w:sz w:val="24"/>
          <w:szCs w:val="24"/>
        </w:rPr>
        <w:t>-19</w:t>
      </w:r>
      <w:r>
        <w:rPr>
          <w:rFonts w:ascii="Times New Roman" w:hAnsi="Times New Roman"/>
          <w:sz w:val="24"/>
          <w:szCs w:val="24"/>
        </w:rPr>
        <w:t xml:space="preserve"> среди населения Печенгского муниципального округа.</w:t>
      </w:r>
    </w:p>
    <w:p w14:paraId="5E5A945A" w14:textId="0BBFBBE4" w:rsidR="00590120" w:rsidRDefault="00590120" w:rsidP="00590120">
      <w:pPr>
        <w:autoSpaceDE w:val="0"/>
        <w:autoSpaceDN w:val="0"/>
        <w:adjustRightInd w:val="0"/>
        <w:spacing w:after="0" w:line="240" w:lineRule="auto"/>
        <w:jc w:val="center"/>
        <w:rPr>
          <w:rFonts w:ascii="Times New Roman" w:hAnsi="Times New Roman"/>
          <w:sz w:val="24"/>
          <w:szCs w:val="24"/>
          <w:u w:val="single"/>
        </w:rPr>
      </w:pPr>
      <w:r w:rsidRPr="006524D1">
        <w:rPr>
          <w:rFonts w:ascii="Times New Roman" w:hAnsi="Times New Roman"/>
          <w:sz w:val="24"/>
          <w:szCs w:val="24"/>
          <w:u w:val="single"/>
        </w:rPr>
        <w:lastRenderedPageBreak/>
        <w:t>Анализ целевых индикаторов подпрограммы 1 за 2021 год</w:t>
      </w:r>
    </w:p>
    <w:p w14:paraId="42C8408C" w14:textId="77777777" w:rsidR="001F275A" w:rsidRPr="006524D1" w:rsidRDefault="001F275A" w:rsidP="00590120">
      <w:pPr>
        <w:autoSpaceDE w:val="0"/>
        <w:autoSpaceDN w:val="0"/>
        <w:adjustRightInd w:val="0"/>
        <w:spacing w:after="0" w:line="240" w:lineRule="auto"/>
        <w:jc w:val="center"/>
        <w:rPr>
          <w:rFonts w:ascii="Times New Roman" w:hAnsi="Times New Roman"/>
          <w:sz w:val="24"/>
          <w:szCs w:val="24"/>
          <w:u w:val="single"/>
        </w:rPr>
      </w:pPr>
    </w:p>
    <w:tbl>
      <w:tblPr>
        <w:tblW w:w="9497" w:type="dxa"/>
        <w:tblInd w:w="108" w:type="dxa"/>
        <w:tblLayout w:type="fixed"/>
        <w:tblLook w:val="04A0" w:firstRow="1" w:lastRow="0" w:firstColumn="1" w:lastColumn="0" w:noHBand="0" w:noVBand="1"/>
      </w:tblPr>
      <w:tblGrid>
        <w:gridCol w:w="709"/>
        <w:gridCol w:w="4961"/>
        <w:gridCol w:w="850"/>
        <w:gridCol w:w="1559"/>
        <w:gridCol w:w="1418"/>
      </w:tblGrid>
      <w:tr w:rsidR="00590120" w:rsidRPr="001C51F7" w14:paraId="3EEBE9F9" w14:textId="77777777" w:rsidTr="001F275A">
        <w:trPr>
          <w:trHeight w:val="241"/>
          <w:tblHeader/>
        </w:trPr>
        <w:tc>
          <w:tcPr>
            <w:tcW w:w="709" w:type="dxa"/>
            <w:vMerge w:val="restart"/>
            <w:tcBorders>
              <w:top w:val="single" w:sz="4" w:space="0" w:color="auto"/>
              <w:left w:val="single" w:sz="4" w:space="0" w:color="auto"/>
              <w:right w:val="single" w:sz="4" w:space="0" w:color="auto"/>
            </w:tcBorders>
            <w:shd w:val="clear" w:color="auto" w:fill="auto"/>
          </w:tcPr>
          <w:p w14:paraId="33E3DD30" w14:textId="77777777" w:rsidR="00590120" w:rsidRPr="001C51F7" w:rsidRDefault="00590120" w:rsidP="0000548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Pr="001C51F7">
              <w:rPr>
                <w:rFonts w:ascii="Times New Roman" w:hAnsi="Times New Roman" w:cs="Times New Roman"/>
                <w:bCs/>
                <w:sz w:val="20"/>
                <w:szCs w:val="20"/>
              </w:rPr>
              <w:t>п</w:t>
            </w:r>
            <w:proofErr w:type="gramEnd"/>
            <w:r w:rsidRPr="001C51F7">
              <w:rPr>
                <w:rFonts w:ascii="Times New Roman" w:hAnsi="Times New Roman" w:cs="Times New Roman"/>
                <w:bCs/>
                <w:sz w:val="20"/>
                <w:szCs w:val="20"/>
              </w:rPr>
              <w:t>/п</w:t>
            </w:r>
          </w:p>
        </w:tc>
        <w:tc>
          <w:tcPr>
            <w:tcW w:w="4961" w:type="dxa"/>
            <w:vMerge w:val="restart"/>
            <w:tcBorders>
              <w:top w:val="single" w:sz="4" w:space="0" w:color="auto"/>
              <w:left w:val="nil"/>
              <w:right w:val="single" w:sz="4" w:space="0" w:color="auto"/>
            </w:tcBorders>
            <w:shd w:val="clear" w:color="auto" w:fill="auto"/>
          </w:tcPr>
          <w:p w14:paraId="47A94BBC" w14:textId="77777777" w:rsidR="00590120" w:rsidRPr="001C51F7" w:rsidRDefault="00590120" w:rsidP="0000548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44CB55D8" w14:textId="77777777" w:rsidR="00590120" w:rsidRPr="001C51F7" w:rsidRDefault="00590120" w:rsidP="0000548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47A9248C" w14:textId="77777777" w:rsidR="00590120" w:rsidRPr="001C51F7" w:rsidRDefault="00590120" w:rsidP="0000548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Значение показателя, 20</w:t>
            </w:r>
            <w:r>
              <w:rPr>
                <w:rFonts w:ascii="Times New Roman" w:hAnsi="Times New Roman" w:cs="Times New Roman"/>
                <w:bCs/>
                <w:sz w:val="20"/>
                <w:szCs w:val="20"/>
              </w:rPr>
              <w:t>21</w:t>
            </w:r>
            <w:r w:rsidRPr="001C51F7">
              <w:rPr>
                <w:rFonts w:ascii="Times New Roman" w:hAnsi="Times New Roman" w:cs="Times New Roman"/>
                <w:bCs/>
                <w:sz w:val="20"/>
                <w:szCs w:val="20"/>
              </w:rPr>
              <w:t xml:space="preserve"> год</w:t>
            </w:r>
          </w:p>
        </w:tc>
      </w:tr>
      <w:tr w:rsidR="00590120" w:rsidRPr="001C51F7" w14:paraId="39E694C2" w14:textId="77777777" w:rsidTr="001F275A">
        <w:trPr>
          <w:trHeight w:val="145"/>
          <w:tblHeader/>
        </w:trPr>
        <w:tc>
          <w:tcPr>
            <w:tcW w:w="709" w:type="dxa"/>
            <w:vMerge/>
            <w:tcBorders>
              <w:left w:val="single" w:sz="4" w:space="0" w:color="auto"/>
              <w:bottom w:val="single" w:sz="4" w:space="0" w:color="auto"/>
              <w:right w:val="single" w:sz="4" w:space="0" w:color="auto"/>
            </w:tcBorders>
            <w:shd w:val="clear" w:color="auto" w:fill="auto"/>
          </w:tcPr>
          <w:p w14:paraId="7B7BCA7F" w14:textId="77777777" w:rsidR="00590120" w:rsidRPr="001C51F7" w:rsidRDefault="00590120" w:rsidP="00005480">
            <w:pPr>
              <w:spacing w:after="0" w:line="240" w:lineRule="auto"/>
              <w:jc w:val="center"/>
              <w:rPr>
                <w:rFonts w:ascii="Times New Roman" w:hAnsi="Times New Roman" w:cs="Times New Roman"/>
                <w:bCs/>
                <w:sz w:val="20"/>
                <w:szCs w:val="20"/>
              </w:rPr>
            </w:pPr>
          </w:p>
        </w:tc>
        <w:tc>
          <w:tcPr>
            <w:tcW w:w="4961" w:type="dxa"/>
            <w:vMerge/>
            <w:tcBorders>
              <w:left w:val="nil"/>
              <w:bottom w:val="single" w:sz="4" w:space="0" w:color="auto"/>
              <w:right w:val="single" w:sz="4" w:space="0" w:color="auto"/>
            </w:tcBorders>
            <w:shd w:val="clear" w:color="auto" w:fill="auto"/>
          </w:tcPr>
          <w:p w14:paraId="5714708F" w14:textId="77777777" w:rsidR="00590120" w:rsidRPr="001C51F7" w:rsidRDefault="00590120" w:rsidP="00005480">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462EF2B1" w14:textId="77777777" w:rsidR="00590120" w:rsidRPr="001C51F7" w:rsidRDefault="00590120" w:rsidP="00005480">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12215ADA" w14:textId="77777777" w:rsidR="00590120" w:rsidRPr="001C51F7" w:rsidRDefault="00590120" w:rsidP="0000548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24A71BEA" w14:textId="77777777" w:rsidR="00590120" w:rsidRPr="001C51F7" w:rsidRDefault="00590120" w:rsidP="0000548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590120" w:rsidRPr="001C51F7" w14:paraId="46F8F1FB" w14:textId="77777777" w:rsidTr="001F275A">
        <w:trPr>
          <w:trHeight w:val="204"/>
        </w:trPr>
        <w:tc>
          <w:tcPr>
            <w:tcW w:w="709" w:type="dxa"/>
            <w:tcBorders>
              <w:top w:val="nil"/>
              <w:left w:val="single" w:sz="4" w:space="0" w:color="auto"/>
              <w:bottom w:val="single" w:sz="4" w:space="0" w:color="auto"/>
              <w:right w:val="single" w:sz="4" w:space="0" w:color="auto"/>
            </w:tcBorders>
            <w:shd w:val="clear" w:color="auto" w:fill="auto"/>
            <w:noWrap/>
            <w:hideMark/>
          </w:tcPr>
          <w:p w14:paraId="5DE5AB85" w14:textId="77777777" w:rsidR="00590120" w:rsidRPr="001C51F7" w:rsidRDefault="00590120" w:rsidP="00005480">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961" w:type="dxa"/>
            <w:tcBorders>
              <w:top w:val="nil"/>
              <w:left w:val="nil"/>
              <w:bottom w:val="single" w:sz="4" w:space="0" w:color="auto"/>
              <w:right w:val="single" w:sz="4" w:space="0" w:color="auto"/>
            </w:tcBorders>
            <w:shd w:val="clear" w:color="auto" w:fill="auto"/>
            <w:noWrap/>
            <w:hideMark/>
          </w:tcPr>
          <w:p w14:paraId="4EF1ED60" w14:textId="41802FD0" w:rsidR="00590120" w:rsidRPr="001C51F7" w:rsidRDefault="00590120" w:rsidP="0000548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молодежи, принимающей участие в мероприятиях для молодежи по различным направлениям</w:t>
            </w:r>
          </w:p>
        </w:tc>
        <w:tc>
          <w:tcPr>
            <w:tcW w:w="850" w:type="dxa"/>
            <w:tcBorders>
              <w:top w:val="nil"/>
              <w:left w:val="nil"/>
              <w:bottom w:val="single" w:sz="4" w:space="0" w:color="auto"/>
              <w:right w:val="single" w:sz="4" w:space="0" w:color="auto"/>
            </w:tcBorders>
            <w:shd w:val="clear" w:color="auto" w:fill="auto"/>
            <w:hideMark/>
          </w:tcPr>
          <w:p w14:paraId="322C5078" w14:textId="09B77E22" w:rsidR="00590120" w:rsidRPr="001C51F7" w:rsidRDefault="00590120" w:rsidP="00005480">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noWrap/>
          </w:tcPr>
          <w:p w14:paraId="6917E834" w14:textId="2E679480" w:rsidR="00590120" w:rsidRPr="001C51F7" w:rsidRDefault="00590120"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p>
        </w:tc>
        <w:tc>
          <w:tcPr>
            <w:tcW w:w="1418" w:type="dxa"/>
            <w:tcBorders>
              <w:top w:val="nil"/>
              <w:left w:val="nil"/>
              <w:bottom w:val="single" w:sz="4" w:space="0" w:color="auto"/>
              <w:right w:val="single" w:sz="4" w:space="0" w:color="auto"/>
            </w:tcBorders>
            <w:shd w:val="clear" w:color="auto" w:fill="auto"/>
          </w:tcPr>
          <w:p w14:paraId="55340036" w14:textId="0A3EFA62" w:rsidR="00590120" w:rsidRPr="001C51F7" w:rsidRDefault="00590120"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r>
      <w:tr w:rsidR="00590120" w:rsidRPr="001C51F7" w14:paraId="0DFDDFD3" w14:textId="77777777" w:rsidTr="001F275A">
        <w:trPr>
          <w:trHeight w:val="204"/>
        </w:trPr>
        <w:tc>
          <w:tcPr>
            <w:tcW w:w="709" w:type="dxa"/>
            <w:tcBorders>
              <w:top w:val="nil"/>
              <w:left w:val="single" w:sz="4" w:space="0" w:color="auto"/>
              <w:bottom w:val="single" w:sz="4" w:space="0" w:color="auto"/>
              <w:right w:val="single" w:sz="4" w:space="0" w:color="auto"/>
            </w:tcBorders>
            <w:shd w:val="clear" w:color="auto" w:fill="auto"/>
            <w:noWrap/>
          </w:tcPr>
          <w:p w14:paraId="0F2F9364" w14:textId="5F80593F" w:rsidR="00590120" w:rsidRDefault="00590120" w:rsidP="00005480">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1.2.</w:t>
            </w:r>
          </w:p>
        </w:tc>
        <w:tc>
          <w:tcPr>
            <w:tcW w:w="4961" w:type="dxa"/>
            <w:tcBorders>
              <w:top w:val="nil"/>
              <w:left w:val="nil"/>
              <w:bottom w:val="single" w:sz="4" w:space="0" w:color="auto"/>
              <w:right w:val="single" w:sz="4" w:space="0" w:color="auto"/>
            </w:tcBorders>
            <w:shd w:val="clear" w:color="auto" w:fill="auto"/>
            <w:noWrap/>
          </w:tcPr>
          <w:p w14:paraId="2F3623FE" w14:textId="7CC64B9D" w:rsidR="00590120" w:rsidRDefault="00590120" w:rsidP="0000548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Количество действующих объединений и клубов </w:t>
            </w:r>
            <w:r w:rsidR="00572423">
              <w:rPr>
                <w:rFonts w:ascii="Times New Roman" w:hAnsi="Times New Roman" w:cs="Times New Roman"/>
                <w:sz w:val="20"/>
                <w:szCs w:val="20"/>
              </w:rPr>
              <w:t xml:space="preserve">                    </w:t>
            </w:r>
            <w:r>
              <w:rPr>
                <w:rFonts w:ascii="Times New Roman" w:hAnsi="Times New Roman" w:cs="Times New Roman"/>
                <w:sz w:val="20"/>
                <w:szCs w:val="20"/>
              </w:rPr>
              <w:t>(в том числе детских и молодежных)</w:t>
            </w:r>
          </w:p>
        </w:tc>
        <w:tc>
          <w:tcPr>
            <w:tcW w:w="850" w:type="dxa"/>
            <w:tcBorders>
              <w:top w:val="nil"/>
              <w:left w:val="nil"/>
              <w:bottom w:val="single" w:sz="4" w:space="0" w:color="auto"/>
              <w:right w:val="single" w:sz="4" w:space="0" w:color="auto"/>
            </w:tcBorders>
            <w:shd w:val="clear" w:color="auto" w:fill="auto"/>
          </w:tcPr>
          <w:p w14:paraId="4B0F97BF" w14:textId="62AA5940" w:rsidR="00590120" w:rsidRDefault="00590120" w:rsidP="00005480">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nil"/>
              <w:left w:val="nil"/>
              <w:bottom w:val="single" w:sz="4" w:space="0" w:color="auto"/>
              <w:right w:val="single" w:sz="4" w:space="0" w:color="auto"/>
            </w:tcBorders>
            <w:shd w:val="clear" w:color="auto" w:fill="auto"/>
            <w:noWrap/>
          </w:tcPr>
          <w:p w14:paraId="303D5760" w14:textId="3C2ED959" w:rsidR="00590120" w:rsidRDefault="00590120"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418" w:type="dxa"/>
            <w:tcBorders>
              <w:top w:val="nil"/>
              <w:left w:val="nil"/>
              <w:bottom w:val="single" w:sz="4" w:space="0" w:color="auto"/>
              <w:right w:val="single" w:sz="4" w:space="0" w:color="auto"/>
            </w:tcBorders>
            <w:shd w:val="clear" w:color="auto" w:fill="auto"/>
          </w:tcPr>
          <w:p w14:paraId="3C4DC150" w14:textId="6C54F0CA" w:rsidR="00590120" w:rsidRDefault="00590120"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r>
      <w:tr w:rsidR="00590120" w:rsidRPr="001C51F7" w14:paraId="69ABEDC0" w14:textId="77777777" w:rsidTr="001F275A">
        <w:trPr>
          <w:trHeight w:val="204"/>
        </w:trPr>
        <w:tc>
          <w:tcPr>
            <w:tcW w:w="709" w:type="dxa"/>
            <w:tcBorders>
              <w:top w:val="nil"/>
              <w:left w:val="single" w:sz="4" w:space="0" w:color="auto"/>
              <w:bottom w:val="single" w:sz="4" w:space="0" w:color="auto"/>
              <w:right w:val="single" w:sz="4" w:space="0" w:color="auto"/>
            </w:tcBorders>
            <w:shd w:val="clear" w:color="auto" w:fill="auto"/>
            <w:noWrap/>
          </w:tcPr>
          <w:p w14:paraId="57680645" w14:textId="77777777" w:rsidR="00590120" w:rsidRPr="001C51F7" w:rsidRDefault="00590120" w:rsidP="00005480">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2.1.1.</w:t>
            </w:r>
          </w:p>
        </w:tc>
        <w:tc>
          <w:tcPr>
            <w:tcW w:w="4961" w:type="dxa"/>
            <w:tcBorders>
              <w:top w:val="nil"/>
              <w:left w:val="nil"/>
              <w:bottom w:val="single" w:sz="4" w:space="0" w:color="auto"/>
              <w:right w:val="single" w:sz="4" w:space="0" w:color="auto"/>
            </w:tcBorders>
            <w:shd w:val="clear" w:color="auto" w:fill="auto"/>
            <w:noWrap/>
          </w:tcPr>
          <w:p w14:paraId="4CC567F9" w14:textId="5B65CE44" w:rsidR="00590120" w:rsidRPr="001C51F7" w:rsidRDefault="00590120" w:rsidP="0000548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конкурсов, фестивалей, конференций, семинаров для молодежи различной направленности</w:t>
            </w:r>
          </w:p>
        </w:tc>
        <w:tc>
          <w:tcPr>
            <w:tcW w:w="850" w:type="dxa"/>
            <w:tcBorders>
              <w:top w:val="nil"/>
              <w:left w:val="nil"/>
              <w:bottom w:val="single" w:sz="4" w:space="0" w:color="auto"/>
              <w:right w:val="single" w:sz="4" w:space="0" w:color="auto"/>
            </w:tcBorders>
            <w:shd w:val="clear" w:color="auto" w:fill="auto"/>
          </w:tcPr>
          <w:p w14:paraId="4C328C4E" w14:textId="0FB947C2" w:rsidR="00590120" w:rsidRPr="001C51F7" w:rsidRDefault="00590120" w:rsidP="00005480">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nil"/>
              <w:left w:val="nil"/>
              <w:bottom w:val="single" w:sz="4" w:space="0" w:color="auto"/>
              <w:right w:val="single" w:sz="4" w:space="0" w:color="auto"/>
            </w:tcBorders>
            <w:shd w:val="clear" w:color="auto" w:fill="auto"/>
            <w:noWrap/>
          </w:tcPr>
          <w:p w14:paraId="4A3D65CD" w14:textId="47D5EE6F" w:rsidR="00590120" w:rsidRPr="001C51F7" w:rsidRDefault="00590120"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1418" w:type="dxa"/>
            <w:tcBorders>
              <w:top w:val="nil"/>
              <w:left w:val="nil"/>
              <w:bottom w:val="single" w:sz="4" w:space="0" w:color="auto"/>
              <w:right w:val="single" w:sz="4" w:space="0" w:color="auto"/>
            </w:tcBorders>
            <w:shd w:val="clear" w:color="auto" w:fill="auto"/>
          </w:tcPr>
          <w:p w14:paraId="30773EAB" w14:textId="3D861673" w:rsidR="00590120" w:rsidRPr="001C51F7" w:rsidRDefault="00590120"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r>
      <w:tr w:rsidR="00590120" w:rsidRPr="001C51F7" w14:paraId="6BB281BC" w14:textId="77777777" w:rsidTr="001F275A">
        <w:trPr>
          <w:trHeight w:val="204"/>
        </w:trPr>
        <w:tc>
          <w:tcPr>
            <w:tcW w:w="709" w:type="dxa"/>
            <w:tcBorders>
              <w:top w:val="nil"/>
              <w:left w:val="single" w:sz="4" w:space="0" w:color="auto"/>
              <w:bottom w:val="single" w:sz="4" w:space="0" w:color="auto"/>
              <w:right w:val="single" w:sz="4" w:space="0" w:color="auto"/>
            </w:tcBorders>
            <w:shd w:val="clear" w:color="auto" w:fill="auto"/>
            <w:noWrap/>
          </w:tcPr>
          <w:p w14:paraId="03CCD178" w14:textId="77777777" w:rsidR="00590120" w:rsidRPr="001C51F7" w:rsidRDefault="00590120" w:rsidP="00005480">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2.1.2.</w:t>
            </w:r>
          </w:p>
        </w:tc>
        <w:tc>
          <w:tcPr>
            <w:tcW w:w="4961" w:type="dxa"/>
            <w:tcBorders>
              <w:top w:val="nil"/>
              <w:left w:val="nil"/>
              <w:bottom w:val="single" w:sz="4" w:space="0" w:color="auto"/>
              <w:right w:val="single" w:sz="4" w:space="0" w:color="auto"/>
            </w:tcBorders>
            <w:shd w:val="clear" w:color="auto" w:fill="auto"/>
            <w:noWrap/>
          </w:tcPr>
          <w:p w14:paraId="638C9F97" w14:textId="2208EDD5" w:rsidR="00590120" w:rsidRPr="001C51F7" w:rsidRDefault="00590120" w:rsidP="0000548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молодых людей, участвующих в различных творческих мероприятиях, в том числе мероприятиях и проектах молодежных общественных объединений</w:t>
            </w:r>
          </w:p>
        </w:tc>
        <w:tc>
          <w:tcPr>
            <w:tcW w:w="850" w:type="dxa"/>
            <w:tcBorders>
              <w:top w:val="nil"/>
              <w:left w:val="nil"/>
              <w:bottom w:val="single" w:sz="4" w:space="0" w:color="auto"/>
              <w:right w:val="single" w:sz="4" w:space="0" w:color="auto"/>
            </w:tcBorders>
            <w:shd w:val="clear" w:color="auto" w:fill="auto"/>
          </w:tcPr>
          <w:p w14:paraId="24D34A22" w14:textId="04EE6A8E" w:rsidR="00590120" w:rsidRPr="001C51F7" w:rsidRDefault="00590120" w:rsidP="00005480">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Чел.</w:t>
            </w:r>
          </w:p>
        </w:tc>
        <w:tc>
          <w:tcPr>
            <w:tcW w:w="1559" w:type="dxa"/>
            <w:tcBorders>
              <w:top w:val="nil"/>
              <w:left w:val="nil"/>
              <w:bottom w:val="single" w:sz="4" w:space="0" w:color="auto"/>
              <w:right w:val="single" w:sz="4" w:space="0" w:color="auto"/>
            </w:tcBorders>
            <w:shd w:val="clear" w:color="auto" w:fill="auto"/>
            <w:noWrap/>
          </w:tcPr>
          <w:p w14:paraId="58CFD1DE" w14:textId="497A77E4" w:rsidR="00590120" w:rsidRPr="00BB2FD6" w:rsidRDefault="00590120"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250</w:t>
            </w:r>
          </w:p>
        </w:tc>
        <w:tc>
          <w:tcPr>
            <w:tcW w:w="1418" w:type="dxa"/>
            <w:tcBorders>
              <w:top w:val="nil"/>
              <w:left w:val="nil"/>
              <w:bottom w:val="single" w:sz="4" w:space="0" w:color="auto"/>
              <w:right w:val="single" w:sz="4" w:space="0" w:color="auto"/>
            </w:tcBorders>
            <w:shd w:val="clear" w:color="auto" w:fill="auto"/>
          </w:tcPr>
          <w:p w14:paraId="37B3117C" w14:textId="7A564968" w:rsidR="00590120" w:rsidRPr="00572423" w:rsidRDefault="00590120" w:rsidP="00005480">
            <w:pPr>
              <w:spacing w:after="0" w:line="240" w:lineRule="auto"/>
              <w:jc w:val="center"/>
              <w:rPr>
                <w:rFonts w:ascii="Times New Roman" w:hAnsi="Times New Roman" w:cs="Times New Roman"/>
                <w:sz w:val="20"/>
                <w:szCs w:val="20"/>
              </w:rPr>
            </w:pPr>
            <w:r w:rsidRPr="00572423">
              <w:rPr>
                <w:rFonts w:ascii="Times New Roman" w:hAnsi="Times New Roman" w:cs="Times New Roman"/>
                <w:sz w:val="20"/>
                <w:szCs w:val="20"/>
              </w:rPr>
              <w:t>250</w:t>
            </w:r>
          </w:p>
        </w:tc>
      </w:tr>
      <w:tr w:rsidR="00590120" w:rsidRPr="001C51F7" w14:paraId="6B3292E0" w14:textId="77777777" w:rsidTr="001F275A">
        <w:trPr>
          <w:trHeight w:val="204"/>
        </w:trPr>
        <w:tc>
          <w:tcPr>
            <w:tcW w:w="709" w:type="dxa"/>
            <w:tcBorders>
              <w:top w:val="nil"/>
              <w:left w:val="single" w:sz="4" w:space="0" w:color="auto"/>
              <w:bottom w:val="single" w:sz="4" w:space="0" w:color="auto"/>
              <w:right w:val="single" w:sz="4" w:space="0" w:color="auto"/>
            </w:tcBorders>
            <w:shd w:val="clear" w:color="auto" w:fill="auto"/>
            <w:noWrap/>
          </w:tcPr>
          <w:p w14:paraId="3A27F246" w14:textId="77777777" w:rsidR="00590120" w:rsidRPr="001C51F7" w:rsidRDefault="00590120" w:rsidP="00005480">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2.2.1.</w:t>
            </w:r>
          </w:p>
        </w:tc>
        <w:tc>
          <w:tcPr>
            <w:tcW w:w="4961" w:type="dxa"/>
            <w:tcBorders>
              <w:top w:val="nil"/>
              <w:left w:val="nil"/>
              <w:bottom w:val="single" w:sz="4" w:space="0" w:color="auto"/>
              <w:right w:val="single" w:sz="4" w:space="0" w:color="auto"/>
            </w:tcBorders>
            <w:shd w:val="clear" w:color="auto" w:fill="auto"/>
            <w:noWrap/>
          </w:tcPr>
          <w:p w14:paraId="29862D57" w14:textId="46FA8E51" w:rsidR="00590120" w:rsidRPr="001C51F7" w:rsidRDefault="00590120" w:rsidP="00F03FFC">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Количество </w:t>
            </w:r>
            <w:r w:rsidR="00F03FFC">
              <w:rPr>
                <w:rFonts w:ascii="Times New Roman" w:hAnsi="Times New Roman" w:cs="Times New Roman"/>
                <w:sz w:val="20"/>
                <w:szCs w:val="20"/>
              </w:rPr>
              <w:t>молодых людей, являющихся членами молодежных и детских общественных объединений</w:t>
            </w:r>
          </w:p>
        </w:tc>
        <w:tc>
          <w:tcPr>
            <w:tcW w:w="850" w:type="dxa"/>
            <w:tcBorders>
              <w:top w:val="nil"/>
              <w:left w:val="nil"/>
              <w:bottom w:val="single" w:sz="4" w:space="0" w:color="auto"/>
              <w:right w:val="single" w:sz="4" w:space="0" w:color="auto"/>
            </w:tcBorders>
            <w:shd w:val="clear" w:color="auto" w:fill="auto"/>
          </w:tcPr>
          <w:p w14:paraId="1B862824" w14:textId="0450467F" w:rsidR="00590120" w:rsidRPr="001C51F7" w:rsidRDefault="00F03FFC" w:rsidP="00005480">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Чел.</w:t>
            </w:r>
          </w:p>
        </w:tc>
        <w:tc>
          <w:tcPr>
            <w:tcW w:w="1559" w:type="dxa"/>
            <w:tcBorders>
              <w:top w:val="nil"/>
              <w:left w:val="nil"/>
              <w:bottom w:val="single" w:sz="4" w:space="0" w:color="auto"/>
              <w:right w:val="single" w:sz="4" w:space="0" w:color="auto"/>
            </w:tcBorders>
            <w:shd w:val="clear" w:color="auto" w:fill="auto"/>
            <w:noWrap/>
          </w:tcPr>
          <w:p w14:paraId="04BEB623" w14:textId="09E35793" w:rsidR="00590120" w:rsidRPr="001C51F7" w:rsidRDefault="00F03FFC"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60</w:t>
            </w:r>
          </w:p>
        </w:tc>
        <w:tc>
          <w:tcPr>
            <w:tcW w:w="1418" w:type="dxa"/>
            <w:tcBorders>
              <w:top w:val="nil"/>
              <w:left w:val="nil"/>
              <w:bottom w:val="single" w:sz="4" w:space="0" w:color="auto"/>
              <w:right w:val="single" w:sz="4" w:space="0" w:color="auto"/>
            </w:tcBorders>
            <w:shd w:val="clear" w:color="auto" w:fill="auto"/>
          </w:tcPr>
          <w:p w14:paraId="235E1404" w14:textId="24DA0B1E" w:rsidR="00590120" w:rsidRPr="001C51F7" w:rsidRDefault="00F03FFC"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60</w:t>
            </w:r>
          </w:p>
        </w:tc>
      </w:tr>
      <w:tr w:rsidR="00F03FFC" w:rsidRPr="001C51F7" w14:paraId="44308687" w14:textId="77777777" w:rsidTr="001F275A">
        <w:trPr>
          <w:trHeight w:val="204"/>
        </w:trPr>
        <w:tc>
          <w:tcPr>
            <w:tcW w:w="709" w:type="dxa"/>
            <w:tcBorders>
              <w:top w:val="nil"/>
              <w:left w:val="single" w:sz="4" w:space="0" w:color="auto"/>
              <w:bottom w:val="single" w:sz="4" w:space="0" w:color="auto"/>
              <w:right w:val="single" w:sz="4" w:space="0" w:color="auto"/>
            </w:tcBorders>
            <w:shd w:val="clear" w:color="auto" w:fill="auto"/>
            <w:noWrap/>
          </w:tcPr>
          <w:p w14:paraId="02281F55" w14:textId="14A5BF5D" w:rsidR="00F03FFC" w:rsidRDefault="00F03FFC" w:rsidP="00005480">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2.2.3.</w:t>
            </w:r>
          </w:p>
        </w:tc>
        <w:tc>
          <w:tcPr>
            <w:tcW w:w="4961" w:type="dxa"/>
            <w:tcBorders>
              <w:top w:val="nil"/>
              <w:left w:val="nil"/>
              <w:bottom w:val="single" w:sz="4" w:space="0" w:color="auto"/>
              <w:right w:val="single" w:sz="4" w:space="0" w:color="auto"/>
            </w:tcBorders>
            <w:shd w:val="clear" w:color="auto" w:fill="auto"/>
            <w:noWrap/>
          </w:tcPr>
          <w:p w14:paraId="5846B9DF" w14:textId="6253ECB2" w:rsidR="00F03FFC" w:rsidRDefault="00F03FFC" w:rsidP="0000548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Доля молодых людей, вовлеченных в добровольческую деятельность, в общей численности молодежи округа в возрасте 14-30 лет   </w:t>
            </w:r>
          </w:p>
        </w:tc>
        <w:tc>
          <w:tcPr>
            <w:tcW w:w="850" w:type="dxa"/>
            <w:tcBorders>
              <w:top w:val="nil"/>
              <w:left w:val="nil"/>
              <w:bottom w:val="single" w:sz="4" w:space="0" w:color="auto"/>
              <w:right w:val="single" w:sz="4" w:space="0" w:color="auto"/>
            </w:tcBorders>
            <w:shd w:val="clear" w:color="auto" w:fill="auto"/>
          </w:tcPr>
          <w:p w14:paraId="2C55907C" w14:textId="72DDAB6D" w:rsidR="00F03FFC" w:rsidRDefault="00F03FFC" w:rsidP="00005480">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Чел.</w:t>
            </w:r>
          </w:p>
        </w:tc>
        <w:tc>
          <w:tcPr>
            <w:tcW w:w="1559" w:type="dxa"/>
            <w:tcBorders>
              <w:top w:val="nil"/>
              <w:left w:val="nil"/>
              <w:bottom w:val="single" w:sz="4" w:space="0" w:color="auto"/>
              <w:right w:val="single" w:sz="4" w:space="0" w:color="auto"/>
            </w:tcBorders>
            <w:shd w:val="clear" w:color="auto" w:fill="auto"/>
            <w:noWrap/>
          </w:tcPr>
          <w:p w14:paraId="6994A1D0" w14:textId="48AC63EC" w:rsidR="00F03FFC" w:rsidRDefault="00F03FFC"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160</w:t>
            </w:r>
          </w:p>
        </w:tc>
        <w:tc>
          <w:tcPr>
            <w:tcW w:w="1418" w:type="dxa"/>
            <w:tcBorders>
              <w:top w:val="nil"/>
              <w:left w:val="nil"/>
              <w:bottom w:val="single" w:sz="4" w:space="0" w:color="auto"/>
              <w:right w:val="single" w:sz="4" w:space="0" w:color="auto"/>
            </w:tcBorders>
            <w:shd w:val="clear" w:color="auto" w:fill="auto"/>
          </w:tcPr>
          <w:p w14:paraId="06108E52" w14:textId="188226DC" w:rsidR="00F03FFC" w:rsidRDefault="00F03FFC"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160</w:t>
            </w:r>
          </w:p>
        </w:tc>
      </w:tr>
      <w:tr w:rsidR="00590120" w:rsidRPr="001C51F7" w14:paraId="2D461381" w14:textId="77777777" w:rsidTr="001F275A">
        <w:trPr>
          <w:trHeight w:val="204"/>
        </w:trPr>
        <w:tc>
          <w:tcPr>
            <w:tcW w:w="709" w:type="dxa"/>
            <w:tcBorders>
              <w:top w:val="nil"/>
              <w:left w:val="single" w:sz="4" w:space="0" w:color="auto"/>
              <w:bottom w:val="single" w:sz="4" w:space="0" w:color="auto"/>
              <w:right w:val="single" w:sz="4" w:space="0" w:color="auto"/>
            </w:tcBorders>
            <w:shd w:val="clear" w:color="auto" w:fill="auto"/>
            <w:noWrap/>
          </w:tcPr>
          <w:p w14:paraId="0E3988C6" w14:textId="77777777" w:rsidR="00590120" w:rsidRPr="001C51F7" w:rsidRDefault="00590120" w:rsidP="0012338C">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2.3.1.</w:t>
            </w:r>
          </w:p>
        </w:tc>
        <w:tc>
          <w:tcPr>
            <w:tcW w:w="4961" w:type="dxa"/>
            <w:tcBorders>
              <w:top w:val="nil"/>
              <w:left w:val="nil"/>
              <w:bottom w:val="single" w:sz="4" w:space="0" w:color="auto"/>
              <w:right w:val="single" w:sz="4" w:space="0" w:color="auto"/>
            </w:tcBorders>
            <w:shd w:val="clear" w:color="auto" w:fill="auto"/>
            <w:noWrap/>
          </w:tcPr>
          <w:p w14:paraId="5040CEE6" w14:textId="750F1D8D" w:rsidR="00590120" w:rsidRPr="001C51F7" w:rsidRDefault="001A32A7" w:rsidP="0012338C">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проведенных мероприятий для молодых семей</w:t>
            </w:r>
          </w:p>
        </w:tc>
        <w:tc>
          <w:tcPr>
            <w:tcW w:w="850" w:type="dxa"/>
            <w:tcBorders>
              <w:top w:val="nil"/>
              <w:left w:val="nil"/>
              <w:bottom w:val="single" w:sz="4" w:space="0" w:color="auto"/>
              <w:right w:val="single" w:sz="4" w:space="0" w:color="auto"/>
            </w:tcBorders>
            <w:shd w:val="clear" w:color="auto" w:fill="auto"/>
          </w:tcPr>
          <w:p w14:paraId="614E2585" w14:textId="6F0A3175" w:rsidR="00590120" w:rsidRPr="001C51F7" w:rsidRDefault="001A32A7" w:rsidP="0012338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nil"/>
              <w:left w:val="nil"/>
              <w:bottom w:val="single" w:sz="4" w:space="0" w:color="auto"/>
              <w:right w:val="single" w:sz="4" w:space="0" w:color="auto"/>
            </w:tcBorders>
            <w:shd w:val="clear" w:color="auto" w:fill="auto"/>
            <w:noWrap/>
          </w:tcPr>
          <w:p w14:paraId="0E02429A" w14:textId="751848AA" w:rsidR="00590120" w:rsidRPr="001C51F7" w:rsidRDefault="001A32A7" w:rsidP="0012338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418" w:type="dxa"/>
            <w:tcBorders>
              <w:top w:val="nil"/>
              <w:left w:val="nil"/>
              <w:bottom w:val="single" w:sz="4" w:space="0" w:color="auto"/>
              <w:right w:val="single" w:sz="4" w:space="0" w:color="auto"/>
            </w:tcBorders>
            <w:shd w:val="clear" w:color="auto" w:fill="auto"/>
          </w:tcPr>
          <w:p w14:paraId="07C1B4E9" w14:textId="3FA8A901" w:rsidR="00590120" w:rsidRPr="001C51F7" w:rsidRDefault="001A32A7" w:rsidP="0012338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r>
    </w:tbl>
    <w:p w14:paraId="24270C0A" w14:textId="77777777" w:rsidR="006068C0" w:rsidRDefault="006068C0" w:rsidP="009D664B">
      <w:pPr>
        <w:autoSpaceDE w:val="0"/>
        <w:autoSpaceDN w:val="0"/>
        <w:adjustRightInd w:val="0"/>
        <w:spacing w:after="0" w:line="240" w:lineRule="auto"/>
        <w:ind w:firstLine="709"/>
        <w:jc w:val="both"/>
        <w:rPr>
          <w:rFonts w:ascii="Times New Roman" w:hAnsi="Times New Roman"/>
          <w:sz w:val="18"/>
          <w:szCs w:val="18"/>
          <w:u w:val="single"/>
        </w:rPr>
      </w:pPr>
    </w:p>
    <w:p w14:paraId="09059F99" w14:textId="0CA3C82A" w:rsidR="006068C0" w:rsidRDefault="00DC052F"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рамках подпрограммы были проведены следующие мероприятия:</w:t>
      </w:r>
    </w:p>
    <w:p w14:paraId="0242B87F" w14:textId="17611BAC" w:rsidR="00DC052F" w:rsidRDefault="00DC052F" w:rsidP="001F275A">
      <w:pPr>
        <w:tabs>
          <w:tab w:val="left" w:pos="851"/>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мероприятие, посвященное празднованию Международного Дня Семьи;</w:t>
      </w:r>
    </w:p>
    <w:p w14:paraId="0D6CC79B" w14:textId="036F4824" w:rsidR="00CF2037" w:rsidRDefault="00CF2037"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молодежный фестиваль игр «</w:t>
      </w:r>
      <w:r w:rsidR="009002DB">
        <w:rPr>
          <w:rFonts w:ascii="Times New Roman" w:hAnsi="Times New Roman"/>
          <w:sz w:val="24"/>
          <w:szCs w:val="24"/>
        </w:rPr>
        <w:t>Зимние забавы»;</w:t>
      </w:r>
    </w:p>
    <w:p w14:paraId="578A7478" w14:textId="5F2F3876" w:rsidR="009002DB" w:rsidRDefault="009002DB"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муниципальный фестиваль «Мы вместе!»;</w:t>
      </w:r>
    </w:p>
    <w:p w14:paraId="53D2FD16" w14:textId="3195E73A" w:rsidR="009002DB" w:rsidRDefault="009002DB"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Всероссийская акция «Георгиевская ленточка», посвященная Дню Победы (на территории Печенгского округа было роздано около трех тысяч ленточек, приняли участие 74 волонтера);</w:t>
      </w:r>
    </w:p>
    <w:p w14:paraId="57899404" w14:textId="5ED4662C" w:rsidR="009002DB" w:rsidRDefault="009002DB"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конкурс рисунков, посвященны</w:t>
      </w:r>
      <w:r w:rsidR="00EB40AE">
        <w:rPr>
          <w:rFonts w:ascii="Times New Roman" w:hAnsi="Times New Roman"/>
          <w:sz w:val="24"/>
          <w:szCs w:val="24"/>
        </w:rPr>
        <w:t>х</w:t>
      </w:r>
      <w:r>
        <w:rPr>
          <w:rFonts w:ascii="Times New Roman" w:hAnsi="Times New Roman"/>
          <w:sz w:val="24"/>
          <w:szCs w:val="24"/>
        </w:rPr>
        <w:t xml:space="preserve"> Дню Победы (приняли участие 86 обучающихся)</w:t>
      </w:r>
      <w:r w:rsidR="00A77996">
        <w:rPr>
          <w:rFonts w:ascii="Times New Roman" w:hAnsi="Times New Roman"/>
          <w:sz w:val="24"/>
          <w:szCs w:val="24"/>
        </w:rPr>
        <w:t>;</w:t>
      </w:r>
    </w:p>
    <w:p w14:paraId="0017BEA3" w14:textId="1560987A" w:rsidR="00A77996" w:rsidRDefault="00A77996"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Всероссийская акция «Мы – граждане России», посвященная празднованию Дня России;</w:t>
      </w:r>
    </w:p>
    <w:p w14:paraId="59704717" w14:textId="35C648C7" w:rsidR="00A77996" w:rsidRDefault="00A77996" w:rsidP="001F275A">
      <w:pPr>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Всероссийская акция «</w:t>
      </w:r>
      <w:proofErr w:type="spellStart"/>
      <w:r>
        <w:rPr>
          <w:rFonts w:ascii="Times New Roman" w:hAnsi="Times New Roman"/>
          <w:sz w:val="24"/>
          <w:szCs w:val="24"/>
        </w:rPr>
        <w:t>Триколор</w:t>
      </w:r>
      <w:proofErr w:type="spellEnd"/>
      <w:r>
        <w:rPr>
          <w:rFonts w:ascii="Times New Roman" w:hAnsi="Times New Roman"/>
          <w:sz w:val="24"/>
          <w:szCs w:val="24"/>
        </w:rPr>
        <w:t xml:space="preserve">», посвященная празднованию Дня </w:t>
      </w:r>
      <w:r w:rsidR="00353D0E">
        <w:rPr>
          <w:rFonts w:ascii="Times New Roman" w:hAnsi="Times New Roman"/>
          <w:sz w:val="24"/>
          <w:szCs w:val="24"/>
        </w:rPr>
        <w:t xml:space="preserve"> Государственного ф</w:t>
      </w:r>
      <w:r>
        <w:rPr>
          <w:rFonts w:ascii="Times New Roman" w:hAnsi="Times New Roman"/>
          <w:sz w:val="24"/>
          <w:szCs w:val="24"/>
        </w:rPr>
        <w:t>лага Р</w:t>
      </w:r>
      <w:r w:rsidR="00353D0E">
        <w:rPr>
          <w:rFonts w:ascii="Times New Roman" w:hAnsi="Times New Roman"/>
          <w:sz w:val="24"/>
          <w:szCs w:val="24"/>
        </w:rPr>
        <w:t xml:space="preserve">оссийской </w:t>
      </w:r>
      <w:r>
        <w:rPr>
          <w:rFonts w:ascii="Times New Roman" w:hAnsi="Times New Roman"/>
          <w:sz w:val="24"/>
          <w:szCs w:val="24"/>
        </w:rPr>
        <w:t>Ф</w:t>
      </w:r>
      <w:r w:rsidR="00353D0E">
        <w:rPr>
          <w:rFonts w:ascii="Times New Roman" w:hAnsi="Times New Roman"/>
          <w:sz w:val="24"/>
          <w:szCs w:val="24"/>
        </w:rPr>
        <w:t>едерации (жителям округа раздавали ленточки «</w:t>
      </w:r>
      <w:proofErr w:type="spellStart"/>
      <w:r w:rsidR="00353D0E">
        <w:rPr>
          <w:rFonts w:ascii="Times New Roman" w:hAnsi="Times New Roman"/>
          <w:sz w:val="24"/>
          <w:szCs w:val="24"/>
        </w:rPr>
        <w:t>триколор</w:t>
      </w:r>
      <w:proofErr w:type="spellEnd"/>
      <w:r w:rsidR="00353D0E">
        <w:rPr>
          <w:rFonts w:ascii="Times New Roman" w:hAnsi="Times New Roman"/>
          <w:sz w:val="24"/>
          <w:szCs w:val="24"/>
        </w:rPr>
        <w:t>», шары, значки, буклеты).</w:t>
      </w:r>
    </w:p>
    <w:p w14:paraId="1A19D5C2" w14:textId="12E2C693" w:rsidR="008114EA" w:rsidRDefault="008114EA"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В рамках реализации подпрограммы состоялось поощрение Главой </w:t>
      </w:r>
      <w:proofErr w:type="spellStart"/>
      <w:r>
        <w:rPr>
          <w:rFonts w:ascii="Times New Roman" w:hAnsi="Times New Roman"/>
          <w:sz w:val="24"/>
          <w:szCs w:val="24"/>
        </w:rPr>
        <w:t>Печенского</w:t>
      </w:r>
      <w:proofErr w:type="spellEnd"/>
      <w:r>
        <w:rPr>
          <w:rFonts w:ascii="Times New Roman" w:hAnsi="Times New Roman"/>
          <w:sz w:val="24"/>
          <w:szCs w:val="24"/>
        </w:rPr>
        <w:t xml:space="preserve"> муниципального округа одаренных детей по итогам учебного года, творческого и спортивного сезонов. </w:t>
      </w:r>
      <w:r w:rsidR="00EB40AE">
        <w:rPr>
          <w:rFonts w:ascii="Times New Roman" w:hAnsi="Times New Roman"/>
          <w:sz w:val="24"/>
          <w:szCs w:val="24"/>
        </w:rPr>
        <w:t>40 обучающихся и воспитанников образовательных и общественных организаций получили данную награду в четырех номинациях:</w:t>
      </w:r>
    </w:p>
    <w:p w14:paraId="24ACA849" w14:textId="4ECA29C7" w:rsidR="00EB40AE" w:rsidRDefault="00EB40AE"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 особые успехи в учебной и научно-исследовательской деятельности»;</w:t>
      </w:r>
    </w:p>
    <w:p w14:paraId="3CB19627" w14:textId="0ADB6332" w:rsidR="00EB40AE" w:rsidRDefault="00EB40AE"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 особые успехи в области культуры и искусства»;</w:t>
      </w:r>
    </w:p>
    <w:p w14:paraId="1D793B86" w14:textId="2D052C0A" w:rsidR="00EB40AE" w:rsidRDefault="00EB40AE"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 особые успехи в области спорта»;</w:t>
      </w:r>
    </w:p>
    <w:p w14:paraId="3A775326" w14:textId="5C274C4B" w:rsidR="00EB40AE" w:rsidRDefault="00EB40AE"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 особые успехи в общественно</w:t>
      </w:r>
      <w:r w:rsidR="00C21087">
        <w:rPr>
          <w:rFonts w:ascii="Times New Roman" w:hAnsi="Times New Roman"/>
          <w:sz w:val="24"/>
          <w:szCs w:val="24"/>
        </w:rPr>
        <w:t>-</w:t>
      </w:r>
      <w:r>
        <w:rPr>
          <w:rFonts w:ascii="Times New Roman" w:hAnsi="Times New Roman"/>
          <w:sz w:val="24"/>
          <w:szCs w:val="24"/>
        </w:rPr>
        <w:t>полезной деятельности».</w:t>
      </w:r>
    </w:p>
    <w:p w14:paraId="489C9BFD" w14:textId="77777777" w:rsidR="00D820AD" w:rsidRDefault="00D820AD" w:rsidP="00DC052F">
      <w:pPr>
        <w:autoSpaceDE w:val="0"/>
        <w:autoSpaceDN w:val="0"/>
        <w:adjustRightInd w:val="0"/>
        <w:spacing w:after="0" w:line="240" w:lineRule="auto"/>
        <w:jc w:val="both"/>
        <w:rPr>
          <w:rFonts w:ascii="Times New Roman" w:hAnsi="Times New Roman"/>
          <w:sz w:val="24"/>
          <w:szCs w:val="24"/>
        </w:rPr>
      </w:pPr>
    </w:p>
    <w:p w14:paraId="67BD790C" w14:textId="20E8A56F" w:rsidR="00EB40AE" w:rsidRPr="007209FC" w:rsidRDefault="00EB40AE" w:rsidP="001F275A">
      <w:pPr>
        <w:autoSpaceDE w:val="0"/>
        <w:autoSpaceDN w:val="0"/>
        <w:adjustRightInd w:val="0"/>
        <w:spacing w:after="0" w:line="240" w:lineRule="auto"/>
        <w:ind w:firstLine="709"/>
        <w:jc w:val="both"/>
        <w:rPr>
          <w:rFonts w:ascii="Times New Roman" w:hAnsi="Times New Roman"/>
          <w:b/>
          <w:sz w:val="24"/>
          <w:szCs w:val="24"/>
          <w:u w:val="single"/>
        </w:rPr>
      </w:pPr>
      <w:r w:rsidRPr="007209FC">
        <w:rPr>
          <w:rFonts w:ascii="Times New Roman" w:hAnsi="Times New Roman"/>
          <w:b/>
          <w:sz w:val="24"/>
          <w:szCs w:val="24"/>
          <w:u w:val="single"/>
        </w:rPr>
        <w:t>Подпрограмма 2. «Военно-патриотическая работа».</w:t>
      </w:r>
    </w:p>
    <w:p w14:paraId="1130D15E" w14:textId="181F575D" w:rsidR="00EB40AE" w:rsidRDefault="00EB40AE"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Основной целью подпрограммы является сохранение и развитие системы гражданско-патриотического воспитания детей и молодежи.</w:t>
      </w:r>
    </w:p>
    <w:p w14:paraId="4045F3A8" w14:textId="05673B91" w:rsidR="00EB40AE" w:rsidRDefault="00EB40AE"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Для достижения поставленной цели подпрограммы предусматривается решение следующих задач:</w:t>
      </w:r>
    </w:p>
    <w:p w14:paraId="340BDC15" w14:textId="0EF7D523" w:rsidR="00EB40AE" w:rsidRDefault="00EB40AE"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создание условий для гражданского становления молодежи;</w:t>
      </w:r>
    </w:p>
    <w:p w14:paraId="54B850A4" w14:textId="512DFB10" w:rsidR="00EB40AE" w:rsidRDefault="00EB40AE"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создание условий по обеспечению сохранности и восстановлению воинских памятников и захоронений.</w:t>
      </w:r>
    </w:p>
    <w:p w14:paraId="114B579A" w14:textId="6464E6AA" w:rsidR="0016333D" w:rsidRDefault="00EB40AE"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Исполнение подпрограммы </w:t>
      </w:r>
      <w:r w:rsidR="00E93C5F">
        <w:rPr>
          <w:rFonts w:ascii="Times New Roman" w:hAnsi="Times New Roman"/>
          <w:sz w:val="24"/>
          <w:szCs w:val="24"/>
        </w:rPr>
        <w:t>2</w:t>
      </w:r>
      <w:r>
        <w:rPr>
          <w:rFonts w:ascii="Times New Roman" w:hAnsi="Times New Roman"/>
          <w:sz w:val="24"/>
          <w:szCs w:val="24"/>
        </w:rPr>
        <w:t xml:space="preserve"> составило </w:t>
      </w:r>
      <w:r w:rsidR="00E93C5F" w:rsidRPr="0012338C">
        <w:rPr>
          <w:rFonts w:ascii="Times New Roman" w:hAnsi="Times New Roman"/>
          <w:b/>
          <w:sz w:val="24"/>
          <w:szCs w:val="24"/>
        </w:rPr>
        <w:t>374,6</w:t>
      </w:r>
      <w:r>
        <w:rPr>
          <w:rFonts w:ascii="Times New Roman" w:hAnsi="Times New Roman"/>
          <w:sz w:val="24"/>
          <w:szCs w:val="24"/>
        </w:rPr>
        <w:t xml:space="preserve"> тыс. рублей при плане </w:t>
      </w:r>
      <w:r w:rsidR="00E93C5F" w:rsidRPr="0012338C">
        <w:rPr>
          <w:rFonts w:ascii="Times New Roman" w:hAnsi="Times New Roman"/>
          <w:b/>
          <w:sz w:val="24"/>
          <w:szCs w:val="24"/>
        </w:rPr>
        <w:t>954,3</w:t>
      </w:r>
      <w:r>
        <w:rPr>
          <w:rFonts w:ascii="Times New Roman" w:hAnsi="Times New Roman"/>
          <w:sz w:val="24"/>
          <w:szCs w:val="24"/>
        </w:rPr>
        <w:t xml:space="preserve"> тыс. рублей, или </w:t>
      </w:r>
      <w:r w:rsidR="00E93C5F">
        <w:rPr>
          <w:rFonts w:ascii="Times New Roman" w:hAnsi="Times New Roman"/>
          <w:sz w:val="24"/>
          <w:szCs w:val="24"/>
        </w:rPr>
        <w:t>39,3</w:t>
      </w:r>
      <w:r>
        <w:rPr>
          <w:rFonts w:ascii="Times New Roman" w:hAnsi="Times New Roman"/>
          <w:sz w:val="24"/>
          <w:szCs w:val="24"/>
        </w:rPr>
        <w:t xml:space="preserve">%. </w:t>
      </w:r>
      <w:r w:rsidR="00E93C5F">
        <w:rPr>
          <w:rFonts w:ascii="Times New Roman" w:hAnsi="Times New Roman"/>
          <w:sz w:val="24"/>
          <w:szCs w:val="24"/>
        </w:rPr>
        <w:t>Средства</w:t>
      </w:r>
      <w:r>
        <w:rPr>
          <w:rFonts w:ascii="Times New Roman" w:hAnsi="Times New Roman"/>
          <w:sz w:val="24"/>
          <w:szCs w:val="24"/>
        </w:rPr>
        <w:t xml:space="preserve"> не освоены в полном объеме в связи </w:t>
      </w:r>
      <w:r w:rsidR="00E93C5F">
        <w:rPr>
          <w:rFonts w:ascii="Times New Roman" w:hAnsi="Times New Roman"/>
          <w:sz w:val="24"/>
          <w:szCs w:val="24"/>
        </w:rPr>
        <w:t>со сложившейся экономией при проведении электронного аукциона (58,7 тыс. рублей) для реализации проведения молодежных мероприятий. Так же не освоены в полном объеме денежные средства в размере 521,0 тыс. рублей (из них: субсидия областного бюджета</w:t>
      </w:r>
      <w:r>
        <w:rPr>
          <w:rFonts w:ascii="Times New Roman" w:hAnsi="Times New Roman"/>
          <w:sz w:val="24"/>
          <w:szCs w:val="24"/>
        </w:rPr>
        <w:t xml:space="preserve"> </w:t>
      </w:r>
      <w:r w:rsidR="00E93C5F">
        <w:rPr>
          <w:rFonts w:ascii="Times New Roman" w:hAnsi="Times New Roman"/>
          <w:sz w:val="24"/>
          <w:szCs w:val="24"/>
        </w:rPr>
        <w:t xml:space="preserve">495,0 тыс. рублей, </w:t>
      </w:r>
      <w:proofErr w:type="spellStart"/>
      <w:r w:rsidR="00E93C5F">
        <w:rPr>
          <w:rFonts w:ascii="Times New Roman" w:hAnsi="Times New Roman"/>
          <w:sz w:val="24"/>
          <w:szCs w:val="24"/>
        </w:rPr>
        <w:t>софинансирование</w:t>
      </w:r>
      <w:proofErr w:type="spellEnd"/>
      <w:r w:rsidR="00E93C5F">
        <w:rPr>
          <w:rFonts w:ascii="Times New Roman" w:hAnsi="Times New Roman"/>
          <w:sz w:val="24"/>
          <w:szCs w:val="24"/>
        </w:rPr>
        <w:t xml:space="preserve"> из бюджета округа 26,0 тыс. рублей). В рамках соглашения планировалось благоустройство воинского захоронения на полуострове </w:t>
      </w:r>
      <w:proofErr w:type="gramStart"/>
      <w:r w:rsidR="00E93C5F">
        <w:rPr>
          <w:rFonts w:ascii="Times New Roman" w:hAnsi="Times New Roman"/>
          <w:sz w:val="24"/>
          <w:szCs w:val="24"/>
        </w:rPr>
        <w:t>Средний</w:t>
      </w:r>
      <w:proofErr w:type="gramEnd"/>
      <w:r w:rsidR="00E93C5F">
        <w:rPr>
          <w:rFonts w:ascii="Times New Roman" w:hAnsi="Times New Roman"/>
          <w:sz w:val="24"/>
          <w:szCs w:val="24"/>
        </w:rPr>
        <w:t>, верховья ручья Корабельный. Пакет документов для получения субсидии подавался согласно акту технического обследования воинского захоронения 63-й бригады морской пехоты от 02.06.2021 г. и планировалось изготовление и установка надгробных сооружений в количестве 42 штуки.</w:t>
      </w:r>
      <w:r w:rsidR="0016333D">
        <w:rPr>
          <w:rFonts w:ascii="Times New Roman" w:hAnsi="Times New Roman"/>
          <w:sz w:val="24"/>
          <w:szCs w:val="24"/>
        </w:rPr>
        <w:t xml:space="preserve"> При этом данное воинское захоронение имеет всего 17 захоронений: 7 братских могил и 10 одиночных. Главой Печенгского муниципального округа было принято решение о проведении комиссионного обследования воинского захоронения для дальнейшего принятия решения. 26 сентября 2021 года состоялось обследование захоронения. По результатам комиссионного обследования были приняты следующие решения:</w:t>
      </w:r>
    </w:p>
    <w:p w14:paraId="4B2991A1" w14:textId="77777777" w:rsidR="0016333D" w:rsidRDefault="0016333D"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имеющие памятные знаки на воинских захоронениях (17 штук) в виде металлических пирамид, покрашенных в белый цвет, демонтировать для реставрации (механическая обработка поверхности изделия, обработка металла от коррозии, покраска);</w:t>
      </w:r>
    </w:p>
    <w:p w14:paraId="094DE3CD" w14:textId="77777777" w:rsidR="00575571" w:rsidRDefault="0016333D"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облагораживание воинских захоронений (изготовление и установка опалубок, вырубка дикорастущих растений (</w:t>
      </w:r>
      <w:r w:rsidR="00575571">
        <w:rPr>
          <w:rFonts w:ascii="Times New Roman" w:hAnsi="Times New Roman"/>
          <w:sz w:val="24"/>
          <w:szCs w:val="24"/>
        </w:rPr>
        <w:t>ивняк, карликовая береза), засыпка территории щебенкой;</w:t>
      </w:r>
    </w:p>
    <w:p w14:paraId="5AFBC4B2" w14:textId="77777777" w:rsidR="001528A6" w:rsidRDefault="00575571"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изготовление мемориальных</w:t>
      </w:r>
      <w:r w:rsidR="00EB40AE">
        <w:rPr>
          <w:rFonts w:ascii="Times New Roman" w:hAnsi="Times New Roman"/>
          <w:sz w:val="24"/>
          <w:szCs w:val="24"/>
        </w:rPr>
        <w:t xml:space="preserve"> </w:t>
      </w:r>
      <w:r>
        <w:rPr>
          <w:rFonts w:ascii="Times New Roman" w:hAnsi="Times New Roman"/>
          <w:sz w:val="24"/>
          <w:szCs w:val="24"/>
        </w:rPr>
        <w:t xml:space="preserve">плит с увековечиванием имен солдат (на данный </w:t>
      </w:r>
      <w:r w:rsidR="007A5A96">
        <w:rPr>
          <w:rFonts w:ascii="Times New Roman" w:hAnsi="Times New Roman"/>
          <w:sz w:val="24"/>
          <w:szCs w:val="24"/>
        </w:rPr>
        <w:t>объект имеется учетная карточка воинского захоронения, в которой числи</w:t>
      </w:r>
      <w:r w:rsidR="001528A6">
        <w:rPr>
          <w:rFonts w:ascii="Times New Roman" w:hAnsi="Times New Roman"/>
          <w:sz w:val="24"/>
          <w:szCs w:val="24"/>
        </w:rPr>
        <w:t>тся захороненных 400 человек, увековеченных 287 человек);</w:t>
      </w:r>
    </w:p>
    <w:p w14:paraId="52AA426B" w14:textId="77777777" w:rsidR="001528A6" w:rsidRDefault="001528A6"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установка мемориальных плит, облагораживание территории, монтаж отремонтированных памятных знаков.</w:t>
      </w:r>
    </w:p>
    <w:p w14:paraId="0932FCFC" w14:textId="0DF2026B" w:rsidR="00F1327C" w:rsidRDefault="001528A6"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ходе работы было установлено, что данное захоронение расположено на землях</w:t>
      </w:r>
      <w:r w:rsidR="00635F76">
        <w:rPr>
          <w:rFonts w:ascii="Times New Roman" w:hAnsi="Times New Roman"/>
          <w:sz w:val="24"/>
          <w:szCs w:val="24"/>
        </w:rPr>
        <w:t xml:space="preserve"> Министерства обороны РФ, в</w:t>
      </w:r>
      <w:r w:rsidR="00310D72">
        <w:rPr>
          <w:rFonts w:ascii="Times New Roman" w:hAnsi="Times New Roman"/>
          <w:sz w:val="24"/>
          <w:szCs w:val="24"/>
        </w:rPr>
        <w:t xml:space="preserve"> связи</w:t>
      </w:r>
      <w:r w:rsidR="00635F76">
        <w:rPr>
          <w:rFonts w:ascii="Times New Roman" w:hAnsi="Times New Roman"/>
          <w:sz w:val="24"/>
          <w:szCs w:val="24"/>
        </w:rPr>
        <w:t>,</w:t>
      </w:r>
      <w:r w:rsidR="00310D72">
        <w:rPr>
          <w:rFonts w:ascii="Times New Roman" w:hAnsi="Times New Roman"/>
          <w:sz w:val="24"/>
          <w:szCs w:val="24"/>
        </w:rPr>
        <w:t xml:space="preserve"> с чем была проведена работа с Комитетом по молодежной политике Мурманской области и Министерством юстиции МО о законности использования денежных средств в имущество</w:t>
      </w:r>
      <w:r w:rsidR="00DD44E8">
        <w:rPr>
          <w:rFonts w:ascii="Times New Roman" w:hAnsi="Times New Roman"/>
          <w:sz w:val="24"/>
          <w:szCs w:val="24"/>
        </w:rPr>
        <w:t>,</w:t>
      </w:r>
      <w:r w:rsidR="00310D72">
        <w:rPr>
          <w:rFonts w:ascii="Times New Roman" w:hAnsi="Times New Roman"/>
          <w:sz w:val="24"/>
          <w:szCs w:val="24"/>
        </w:rPr>
        <w:t xml:space="preserve"> </w:t>
      </w:r>
      <w:r w:rsidR="00635F76">
        <w:rPr>
          <w:rFonts w:ascii="Times New Roman" w:hAnsi="Times New Roman"/>
          <w:sz w:val="24"/>
          <w:szCs w:val="24"/>
        </w:rPr>
        <w:t>не принадлежащее муниципалитету. Ответ поступил в конце ноября 2021 года, в связи с этим проведение мероприятий по благоустройству воинских захоронений было не возможно.</w:t>
      </w:r>
    </w:p>
    <w:p w14:paraId="5CC3A032" w14:textId="1853839D" w:rsidR="00F1327C" w:rsidRDefault="00F1327C"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рамках подпрограммы были проведены следующие мероприятия:</w:t>
      </w:r>
    </w:p>
    <w:p w14:paraId="1ED00D34" w14:textId="77777777" w:rsidR="00F1327C" w:rsidRDefault="00F1327C"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молодежная экспедиция «Тропою Героев Заполярья» по обследованию воинских захоронений и памятников (полуостров Средний, хребет Муста-</w:t>
      </w:r>
      <w:proofErr w:type="spellStart"/>
      <w:r>
        <w:rPr>
          <w:rFonts w:ascii="Times New Roman" w:hAnsi="Times New Roman"/>
          <w:sz w:val="24"/>
          <w:szCs w:val="24"/>
        </w:rPr>
        <w:t>Тунтури</w:t>
      </w:r>
      <w:proofErr w:type="spellEnd"/>
      <w:r>
        <w:rPr>
          <w:rFonts w:ascii="Times New Roman" w:hAnsi="Times New Roman"/>
          <w:sz w:val="24"/>
          <w:szCs w:val="24"/>
        </w:rPr>
        <w:t>). Участие приняли 35 человек (молодежь, подростки), обследовано 12 воинских захоронений и 6 воинских памятников;</w:t>
      </w:r>
    </w:p>
    <w:p w14:paraId="3DFA94DF" w14:textId="56ECCF1D" w:rsidR="00EB40AE" w:rsidRDefault="00F1327C"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муниципальный патриотический слет «</w:t>
      </w:r>
      <w:proofErr w:type="spellStart"/>
      <w:r>
        <w:rPr>
          <w:rFonts w:ascii="Times New Roman" w:hAnsi="Times New Roman"/>
          <w:sz w:val="24"/>
          <w:szCs w:val="24"/>
        </w:rPr>
        <w:t>П</w:t>
      </w:r>
      <w:r w:rsidR="00C21087">
        <w:rPr>
          <w:rFonts w:ascii="Times New Roman" w:hAnsi="Times New Roman"/>
          <w:sz w:val="24"/>
          <w:szCs w:val="24"/>
        </w:rPr>
        <w:t>е</w:t>
      </w:r>
      <w:r>
        <w:rPr>
          <w:rFonts w:ascii="Times New Roman" w:hAnsi="Times New Roman"/>
          <w:sz w:val="24"/>
          <w:szCs w:val="24"/>
        </w:rPr>
        <w:t>тсамо</w:t>
      </w:r>
      <w:proofErr w:type="spellEnd"/>
      <w:r>
        <w:rPr>
          <w:rFonts w:ascii="Times New Roman" w:hAnsi="Times New Roman"/>
          <w:sz w:val="24"/>
          <w:szCs w:val="24"/>
        </w:rPr>
        <w:t>». Приняли участие 77 человек (молодежь, обучающие и студенты образовательных организаций, общественные объединения патриотической направленности).</w:t>
      </w:r>
    </w:p>
    <w:p w14:paraId="3C3761C4" w14:textId="77777777" w:rsidR="00EB40AE" w:rsidRDefault="00EB40AE" w:rsidP="00DC052F">
      <w:pPr>
        <w:autoSpaceDE w:val="0"/>
        <w:autoSpaceDN w:val="0"/>
        <w:adjustRightInd w:val="0"/>
        <w:spacing w:after="0" w:line="240" w:lineRule="auto"/>
        <w:jc w:val="both"/>
        <w:rPr>
          <w:rFonts w:ascii="Times New Roman" w:hAnsi="Times New Roman"/>
          <w:sz w:val="24"/>
          <w:szCs w:val="24"/>
        </w:rPr>
      </w:pPr>
    </w:p>
    <w:p w14:paraId="6D65D417" w14:textId="2F40073E" w:rsidR="00E93C5F" w:rsidRDefault="00E93C5F" w:rsidP="00E93C5F">
      <w:pPr>
        <w:autoSpaceDE w:val="0"/>
        <w:autoSpaceDN w:val="0"/>
        <w:adjustRightInd w:val="0"/>
        <w:spacing w:after="0" w:line="240" w:lineRule="auto"/>
        <w:jc w:val="center"/>
        <w:rPr>
          <w:rFonts w:ascii="Times New Roman" w:hAnsi="Times New Roman"/>
          <w:sz w:val="24"/>
          <w:szCs w:val="24"/>
          <w:u w:val="single"/>
        </w:rPr>
      </w:pPr>
      <w:r w:rsidRPr="007209FC">
        <w:rPr>
          <w:rFonts w:ascii="Times New Roman" w:hAnsi="Times New Roman"/>
          <w:sz w:val="24"/>
          <w:szCs w:val="24"/>
          <w:u w:val="single"/>
        </w:rPr>
        <w:t>Анализ це</w:t>
      </w:r>
      <w:r w:rsidR="00F228EE" w:rsidRPr="007209FC">
        <w:rPr>
          <w:rFonts w:ascii="Times New Roman" w:hAnsi="Times New Roman"/>
          <w:sz w:val="24"/>
          <w:szCs w:val="24"/>
          <w:u w:val="single"/>
        </w:rPr>
        <w:t>левых индикаторов подпрограммы 2</w:t>
      </w:r>
      <w:r w:rsidRPr="007209FC">
        <w:rPr>
          <w:rFonts w:ascii="Times New Roman" w:hAnsi="Times New Roman"/>
          <w:sz w:val="24"/>
          <w:szCs w:val="24"/>
          <w:u w:val="single"/>
        </w:rPr>
        <w:t xml:space="preserve"> за 2021 год</w:t>
      </w:r>
    </w:p>
    <w:p w14:paraId="55D26466" w14:textId="77777777" w:rsidR="001F275A" w:rsidRPr="007209FC" w:rsidRDefault="001F275A" w:rsidP="00E93C5F">
      <w:pPr>
        <w:autoSpaceDE w:val="0"/>
        <w:autoSpaceDN w:val="0"/>
        <w:adjustRightInd w:val="0"/>
        <w:spacing w:after="0" w:line="240" w:lineRule="auto"/>
        <w:jc w:val="center"/>
        <w:rPr>
          <w:rFonts w:ascii="Times New Roman" w:hAnsi="Times New Roman"/>
          <w:sz w:val="24"/>
          <w:szCs w:val="24"/>
          <w:u w:val="single"/>
        </w:rPr>
      </w:pPr>
    </w:p>
    <w:tbl>
      <w:tblPr>
        <w:tblW w:w="9497" w:type="dxa"/>
        <w:tblInd w:w="108" w:type="dxa"/>
        <w:tblLayout w:type="fixed"/>
        <w:tblLook w:val="04A0" w:firstRow="1" w:lastRow="0" w:firstColumn="1" w:lastColumn="0" w:noHBand="0" w:noVBand="1"/>
      </w:tblPr>
      <w:tblGrid>
        <w:gridCol w:w="709"/>
        <w:gridCol w:w="4961"/>
        <w:gridCol w:w="850"/>
        <w:gridCol w:w="1559"/>
        <w:gridCol w:w="1418"/>
      </w:tblGrid>
      <w:tr w:rsidR="00E93C5F" w:rsidRPr="001C51F7" w14:paraId="062D053E" w14:textId="77777777" w:rsidTr="001F275A">
        <w:trPr>
          <w:trHeight w:val="241"/>
          <w:tblHeader/>
        </w:trPr>
        <w:tc>
          <w:tcPr>
            <w:tcW w:w="709" w:type="dxa"/>
            <w:vMerge w:val="restart"/>
            <w:tcBorders>
              <w:top w:val="single" w:sz="4" w:space="0" w:color="auto"/>
              <w:left w:val="single" w:sz="4" w:space="0" w:color="auto"/>
              <w:right w:val="single" w:sz="4" w:space="0" w:color="auto"/>
            </w:tcBorders>
            <w:shd w:val="clear" w:color="auto" w:fill="auto"/>
          </w:tcPr>
          <w:p w14:paraId="76866565" w14:textId="77777777" w:rsidR="00E93C5F" w:rsidRPr="001C51F7" w:rsidRDefault="00E93C5F" w:rsidP="0000548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Pr="001C51F7">
              <w:rPr>
                <w:rFonts w:ascii="Times New Roman" w:hAnsi="Times New Roman" w:cs="Times New Roman"/>
                <w:bCs/>
                <w:sz w:val="20"/>
                <w:szCs w:val="20"/>
              </w:rPr>
              <w:t>п</w:t>
            </w:r>
            <w:proofErr w:type="gramEnd"/>
            <w:r w:rsidRPr="001C51F7">
              <w:rPr>
                <w:rFonts w:ascii="Times New Roman" w:hAnsi="Times New Roman" w:cs="Times New Roman"/>
                <w:bCs/>
                <w:sz w:val="20"/>
                <w:szCs w:val="20"/>
              </w:rPr>
              <w:t>/п</w:t>
            </w:r>
          </w:p>
        </w:tc>
        <w:tc>
          <w:tcPr>
            <w:tcW w:w="4961" w:type="dxa"/>
            <w:vMerge w:val="restart"/>
            <w:tcBorders>
              <w:top w:val="single" w:sz="4" w:space="0" w:color="auto"/>
              <w:left w:val="nil"/>
              <w:right w:val="single" w:sz="4" w:space="0" w:color="auto"/>
            </w:tcBorders>
            <w:shd w:val="clear" w:color="auto" w:fill="auto"/>
          </w:tcPr>
          <w:p w14:paraId="1CECDB64" w14:textId="77777777" w:rsidR="00E93C5F" w:rsidRPr="001C51F7" w:rsidRDefault="00E93C5F" w:rsidP="0000548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45A93D01" w14:textId="77777777" w:rsidR="00E93C5F" w:rsidRPr="001C51F7" w:rsidRDefault="00E93C5F" w:rsidP="0000548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0896399E" w14:textId="77777777" w:rsidR="00E93C5F" w:rsidRPr="001C51F7" w:rsidRDefault="00E93C5F" w:rsidP="0000548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Значение показателя, 20</w:t>
            </w:r>
            <w:r>
              <w:rPr>
                <w:rFonts w:ascii="Times New Roman" w:hAnsi="Times New Roman" w:cs="Times New Roman"/>
                <w:bCs/>
                <w:sz w:val="20"/>
                <w:szCs w:val="20"/>
              </w:rPr>
              <w:t>21</w:t>
            </w:r>
            <w:r w:rsidRPr="001C51F7">
              <w:rPr>
                <w:rFonts w:ascii="Times New Roman" w:hAnsi="Times New Roman" w:cs="Times New Roman"/>
                <w:bCs/>
                <w:sz w:val="20"/>
                <w:szCs w:val="20"/>
              </w:rPr>
              <w:t xml:space="preserve"> год</w:t>
            </w:r>
          </w:p>
        </w:tc>
      </w:tr>
      <w:tr w:rsidR="00E93C5F" w:rsidRPr="001C51F7" w14:paraId="096188D6" w14:textId="77777777" w:rsidTr="001F275A">
        <w:trPr>
          <w:trHeight w:val="145"/>
          <w:tblHeader/>
        </w:trPr>
        <w:tc>
          <w:tcPr>
            <w:tcW w:w="709" w:type="dxa"/>
            <w:vMerge/>
            <w:tcBorders>
              <w:left w:val="single" w:sz="4" w:space="0" w:color="auto"/>
              <w:bottom w:val="single" w:sz="4" w:space="0" w:color="auto"/>
              <w:right w:val="single" w:sz="4" w:space="0" w:color="auto"/>
            </w:tcBorders>
            <w:shd w:val="clear" w:color="auto" w:fill="auto"/>
          </w:tcPr>
          <w:p w14:paraId="082EE0C3" w14:textId="77777777" w:rsidR="00E93C5F" w:rsidRPr="001C51F7" w:rsidRDefault="00E93C5F" w:rsidP="00005480">
            <w:pPr>
              <w:spacing w:after="0" w:line="240" w:lineRule="auto"/>
              <w:jc w:val="center"/>
              <w:rPr>
                <w:rFonts w:ascii="Times New Roman" w:hAnsi="Times New Roman" w:cs="Times New Roman"/>
                <w:bCs/>
                <w:sz w:val="20"/>
                <w:szCs w:val="20"/>
              </w:rPr>
            </w:pPr>
          </w:p>
        </w:tc>
        <w:tc>
          <w:tcPr>
            <w:tcW w:w="4961" w:type="dxa"/>
            <w:vMerge/>
            <w:tcBorders>
              <w:left w:val="nil"/>
              <w:bottom w:val="single" w:sz="4" w:space="0" w:color="auto"/>
              <w:right w:val="single" w:sz="4" w:space="0" w:color="auto"/>
            </w:tcBorders>
            <w:shd w:val="clear" w:color="auto" w:fill="auto"/>
          </w:tcPr>
          <w:p w14:paraId="09714606" w14:textId="77777777" w:rsidR="00E93C5F" w:rsidRPr="001C51F7" w:rsidRDefault="00E93C5F" w:rsidP="00005480">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59981BF6" w14:textId="77777777" w:rsidR="00E93C5F" w:rsidRPr="001C51F7" w:rsidRDefault="00E93C5F" w:rsidP="00005480">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3B7586A8" w14:textId="77777777" w:rsidR="00E93C5F" w:rsidRPr="001C51F7" w:rsidRDefault="00E93C5F" w:rsidP="0000548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26BBB027" w14:textId="77777777" w:rsidR="00E93C5F" w:rsidRPr="001C51F7" w:rsidRDefault="00E93C5F" w:rsidP="0000548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E93C5F" w:rsidRPr="001C51F7" w14:paraId="135E00A4" w14:textId="77777777" w:rsidTr="001F275A">
        <w:trPr>
          <w:trHeight w:val="204"/>
        </w:trPr>
        <w:tc>
          <w:tcPr>
            <w:tcW w:w="709" w:type="dxa"/>
            <w:tcBorders>
              <w:top w:val="nil"/>
              <w:left w:val="single" w:sz="4" w:space="0" w:color="auto"/>
              <w:bottom w:val="single" w:sz="4" w:space="0" w:color="auto"/>
              <w:right w:val="single" w:sz="4" w:space="0" w:color="auto"/>
            </w:tcBorders>
            <w:shd w:val="clear" w:color="auto" w:fill="auto"/>
            <w:noWrap/>
            <w:hideMark/>
          </w:tcPr>
          <w:p w14:paraId="7DCB23D9" w14:textId="77777777" w:rsidR="00E93C5F" w:rsidRPr="001C51F7" w:rsidRDefault="00E93C5F" w:rsidP="00005480">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961" w:type="dxa"/>
            <w:tcBorders>
              <w:top w:val="nil"/>
              <w:left w:val="nil"/>
              <w:bottom w:val="single" w:sz="4" w:space="0" w:color="auto"/>
              <w:right w:val="single" w:sz="4" w:space="0" w:color="auto"/>
            </w:tcBorders>
            <w:shd w:val="clear" w:color="auto" w:fill="auto"/>
            <w:noWrap/>
          </w:tcPr>
          <w:p w14:paraId="752B3F2E" w14:textId="3AD64FBF" w:rsidR="00E93C5F" w:rsidRPr="001C51F7" w:rsidRDefault="00F228EE" w:rsidP="0000548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молодежных общественных объединений патриотической направленности</w:t>
            </w:r>
          </w:p>
        </w:tc>
        <w:tc>
          <w:tcPr>
            <w:tcW w:w="850" w:type="dxa"/>
            <w:tcBorders>
              <w:top w:val="nil"/>
              <w:left w:val="nil"/>
              <w:bottom w:val="single" w:sz="4" w:space="0" w:color="auto"/>
              <w:right w:val="single" w:sz="4" w:space="0" w:color="auto"/>
            </w:tcBorders>
            <w:shd w:val="clear" w:color="auto" w:fill="auto"/>
            <w:hideMark/>
          </w:tcPr>
          <w:p w14:paraId="1723B196" w14:textId="7214004F" w:rsidR="00E93C5F" w:rsidRPr="001C51F7" w:rsidRDefault="00F228EE" w:rsidP="00005480">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nil"/>
              <w:left w:val="nil"/>
              <w:bottom w:val="single" w:sz="4" w:space="0" w:color="auto"/>
              <w:right w:val="single" w:sz="4" w:space="0" w:color="auto"/>
            </w:tcBorders>
            <w:shd w:val="clear" w:color="auto" w:fill="auto"/>
            <w:noWrap/>
          </w:tcPr>
          <w:p w14:paraId="4F60944B" w14:textId="045CC7D8" w:rsidR="00E93C5F" w:rsidRPr="001C51F7" w:rsidRDefault="00F228EE"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418" w:type="dxa"/>
            <w:tcBorders>
              <w:top w:val="nil"/>
              <w:left w:val="nil"/>
              <w:bottom w:val="single" w:sz="4" w:space="0" w:color="auto"/>
              <w:right w:val="single" w:sz="4" w:space="0" w:color="auto"/>
            </w:tcBorders>
            <w:shd w:val="clear" w:color="auto" w:fill="auto"/>
          </w:tcPr>
          <w:p w14:paraId="4725E20E" w14:textId="766B67BB" w:rsidR="00E93C5F" w:rsidRPr="001C51F7" w:rsidRDefault="00F228EE"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r>
      <w:tr w:rsidR="00F228EE" w:rsidRPr="001C51F7" w14:paraId="3458C20F" w14:textId="77777777" w:rsidTr="001F275A">
        <w:trPr>
          <w:trHeight w:val="204"/>
        </w:trPr>
        <w:tc>
          <w:tcPr>
            <w:tcW w:w="709" w:type="dxa"/>
            <w:tcBorders>
              <w:top w:val="nil"/>
              <w:left w:val="single" w:sz="4" w:space="0" w:color="auto"/>
              <w:bottom w:val="single" w:sz="4" w:space="0" w:color="auto"/>
              <w:right w:val="single" w:sz="4" w:space="0" w:color="auto"/>
            </w:tcBorders>
            <w:shd w:val="clear" w:color="auto" w:fill="auto"/>
            <w:noWrap/>
          </w:tcPr>
          <w:p w14:paraId="184B46FB" w14:textId="36F8FCFE" w:rsidR="00F228EE" w:rsidRDefault="00F228EE" w:rsidP="00005480">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2.1.1.</w:t>
            </w:r>
          </w:p>
        </w:tc>
        <w:tc>
          <w:tcPr>
            <w:tcW w:w="4961" w:type="dxa"/>
            <w:tcBorders>
              <w:top w:val="nil"/>
              <w:left w:val="nil"/>
              <w:bottom w:val="single" w:sz="4" w:space="0" w:color="auto"/>
              <w:right w:val="single" w:sz="4" w:space="0" w:color="auto"/>
            </w:tcBorders>
            <w:shd w:val="clear" w:color="auto" w:fill="auto"/>
            <w:noWrap/>
          </w:tcPr>
          <w:p w14:paraId="1AEED5E4" w14:textId="1762C526" w:rsidR="00F228EE" w:rsidRDefault="00F228EE" w:rsidP="0000548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проведенных семинаров (тренингов, ролевых игр) для школьников и студентов по воспитанию толерантности и профилактике экстремизма</w:t>
            </w:r>
          </w:p>
        </w:tc>
        <w:tc>
          <w:tcPr>
            <w:tcW w:w="850" w:type="dxa"/>
            <w:tcBorders>
              <w:top w:val="nil"/>
              <w:left w:val="nil"/>
              <w:bottom w:val="single" w:sz="4" w:space="0" w:color="auto"/>
              <w:right w:val="single" w:sz="4" w:space="0" w:color="auto"/>
            </w:tcBorders>
            <w:shd w:val="clear" w:color="auto" w:fill="auto"/>
          </w:tcPr>
          <w:p w14:paraId="579042F9" w14:textId="77777777" w:rsidR="00F228EE" w:rsidRDefault="00F228EE" w:rsidP="00005480">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nil"/>
              <w:left w:val="nil"/>
              <w:bottom w:val="single" w:sz="4" w:space="0" w:color="auto"/>
              <w:right w:val="single" w:sz="4" w:space="0" w:color="auto"/>
            </w:tcBorders>
            <w:shd w:val="clear" w:color="auto" w:fill="auto"/>
            <w:noWrap/>
          </w:tcPr>
          <w:p w14:paraId="54663EAB" w14:textId="4331FC93" w:rsidR="00F228EE" w:rsidRDefault="00F228EE"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418" w:type="dxa"/>
            <w:tcBorders>
              <w:top w:val="nil"/>
              <w:left w:val="nil"/>
              <w:bottom w:val="single" w:sz="4" w:space="0" w:color="auto"/>
              <w:right w:val="single" w:sz="4" w:space="0" w:color="auto"/>
            </w:tcBorders>
            <w:shd w:val="clear" w:color="auto" w:fill="auto"/>
          </w:tcPr>
          <w:p w14:paraId="717F1BC1" w14:textId="6FB36EF6" w:rsidR="00F228EE" w:rsidRDefault="00F228EE"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E93C5F" w:rsidRPr="001C51F7" w14:paraId="4B7BB3B4" w14:textId="77777777" w:rsidTr="001F275A">
        <w:trPr>
          <w:trHeight w:val="204"/>
        </w:trPr>
        <w:tc>
          <w:tcPr>
            <w:tcW w:w="709" w:type="dxa"/>
            <w:tcBorders>
              <w:top w:val="nil"/>
              <w:left w:val="single" w:sz="4" w:space="0" w:color="auto"/>
              <w:bottom w:val="single" w:sz="4" w:space="0" w:color="auto"/>
              <w:right w:val="single" w:sz="4" w:space="0" w:color="auto"/>
            </w:tcBorders>
            <w:shd w:val="clear" w:color="auto" w:fill="auto"/>
            <w:noWrap/>
          </w:tcPr>
          <w:p w14:paraId="4C199888" w14:textId="093E7751" w:rsidR="00E93C5F" w:rsidRPr="001C51F7" w:rsidRDefault="00F228EE" w:rsidP="00005480">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2.1.2</w:t>
            </w:r>
            <w:r w:rsidR="00E93C5F">
              <w:rPr>
                <w:rFonts w:ascii="Times New Roman" w:hAnsi="Times New Roman" w:cs="Times New Roman"/>
                <w:sz w:val="20"/>
                <w:szCs w:val="20"/>
              </w:rPr>
              <w:t>.</w:t>
            </w:r>
          </w:p>
        </w:tc>
        <w:tc>
          <w:tcPr>
            <w:tcW w:w="4961" w:type="dxa"/>
            <w:tcBorders>
              <w:top w:val="nil"/>
              <w:left w:val="nil"/>
              <w:bottom w:val="single" w:sz="4" w:space="0" w:color="auto"/>
              <w:right w:val="single" w:sz="4" w:space="0" w:color="auto"/>
            </w:tcBorders>
            <w:shd w:val="clear" w:color="auto" w:fill="auto"/>
            <w:noWrap/>
          </w:tcPr>
          <w:p w14:paraId="0CFD8681" w14:textId="3A315F2D" w:rsidR="00E93C5F" w:rsidRPr="001C51F7" w:rsidRDefault="00F228EE" w:rsidP="0000548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Количество </w:t>
            </w:r>
            <w:r w:rsidR="00FE203D">
              <w:rPr>
                <w:rFonts w:ascii="Times New Roman" w:hAnsi="Times New Roman" w:cs="Times New Roman"/>
                <w:sz w:val="20"/>
                <w:szCs w:val="20"/>
              </w:rPr>
              <w:t xml:space="preserve">проведенных патриотических слетов, фестивалей для молодежи </w:t>
            </w:r>
            <w:proofErr w:type="spellStart"/>
            <w:r w:rsidR="00FE203D">
              <w:rPr>
                <w:rFonts w:ascii="Times New Roman" w:hAnsi="Times New Roman" w:cs="Times New Roman"/>
                <w:sz w:val="20"/>
                <w:szCs w:val="20"/>
              </w:rPr>
              <w:t>Печенского</w:t>
            </w:r>
            <w:proofErr w:type="spellEnd"/>
            <w:r w:rsidR="00FE203D">
              <w:rPr>
                <w:rFonts w:ascii="Times New Roman" w:hAnsi="Times New Roman" w:cs="Times New Roman"/>
                <w:sz w:val="20"/>
                <w:szCs w:val="20"/>
              </w:rPr>
              <w:t xml:space="preserve"> </w:t>
            </w:r>
            <w:r w:rsidR="00FE203D">
              <w:rPr>
                <w:rFonts w:ascii="Times New Roman" w:hAnsi="Times New Roman" w:cs="Times New Roman"/>
                <w:sz w:val="20"/>
                <w:szCs w:val="20"/>
              </w:rPr>
              <w:lastRenderedPageBreak/>
              <w:t xml:space="preserve">муниципального округа </w:t>
            </w:r>
          </w:p>
        </w:tc>
        <w:tc>
          <w:tcPr>
            <w:tcW w:w="850" w:type="dxa"/>
            <w:tcBorders>
              <w:top w:val="nil"/>
              <w:left w:val="nil"/>
              <w:bottom w:val="single" w:sz="4" w:space="0" w:color="auto"/>
              <w:right w:val="single" w:sz="4" w:space="0" w:color="auto"/>
            </w:tcBorders>
            <w:shd w:val="clear" w:color="auto" w:fill="auto"/>
          </w:tcPr>
          <w:p w14:paraId="751DC852" w14:textId="77777777" w:rsidR="00E93C5F" w:rsidRPr="001C51F7" w:rsidRDefault="00E93C5F" w:rsidP="00005480">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Ед.</w:t>
            </w:r>
          </w:p>
        </w:tc>
        <w:tc>
          <w:tcPr>
            <w:tcW w:w="1559" w:type="dxa"/>
            <w:tcBorders>
              <w:top w:val="nil"/>
              <w:left w:val="nil"/>
              <w:bottom w:val="single" w:sz="4" w:space="0" w:color="auto"/>
              <w:right w:val="single" w:sz="4" w:space="0" w:color="auto"/>
            </w:tcBorders>
            <w:shd w:val="clear" w:color="auto" w:fill="auto"/>
            <w:noWrap/>
          </w:tcPr>
          <w:p w14:paraId="129ADA3E" w14:textId="131D1B1D" w:rsidR="00E93C5F" w:rsidRPr="001C51F7" w:rsidRDefault="00FE203D"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418" w:type="dxa"/>
            <w:tcBorders>
              <w:top w:val="nil"/>
              <w:left w:val="nil"/>
              <w:bottom w:val="single" w:sz="4" w:space="0" w:color="auto"/>
              <w:right w:val="single" w:sz="4" w:space="0" w:color="auto"/>
            </w:tcBorders>
            <w:shd w:val="clear" w:color="auto" w:fill="auto"/>
          </w:tcPr>
          <w:p w14:paraId="59B33817" w14:textId="5EA5F23D" w:rsidR="00E93C5F" w:rsidRPr="001C51F7" w:rsidRDefault="00FE203D"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r>
      <w:tr w:rsidR="00E93C5F" w:rsidRPr="001C51F7" w14:paraId="2C10111A" w14:textId="77777777" w:rsidTr="001F275A">
        <w:trPr>
          <w:trHeight w:val="204"/>
        </w:trPr>
        <w:tc>
          <w:tcPr>
            <w:tcW w:w="709" w:type="dxa"/>
            <w:tcBorders>
              <w:top w:val="nil"/>
              <w:left w:val="single" w:sz="4" w:space="0" w:color="auto"/>
              <w:bottom w:val="single" w:sz="4" w:space="0" w:color="auto"/>
              <w:right w:val="single" w:sz="4" w:space="0" w:color="auto"/>
            </w:tcBorders>
            <w:shd w:val="clear" w:color="auto" w:fill="auto"/>
            <w:noWrap/>
          </w:tcPr>
          <w:p w14:paraId="63A9E910" w14:textId="18BDC313" w:rsidR="00E93C5F" w:rsidRPr="001C51F7" w:rsidRDefault="00F228EE" w:rsidP="00005480">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lastRenderedPageBreak/>
              <w:t>2.2.1</w:t>
            </w:r>
            <w:r w:rsidR="00E93C5F">
              <w:rPr>
                <w:rFonts w:ascii="Times New Roman" w:hAnsi="Times New Roman" w:cs="Times New Roman"/>
                <w:sz w:val="20"/>
                <w:szCs w:val="20"/>
              </w:rPr>
              <w:t>.</w:t>
            </w:r>
          </w:p>
        </w:tc>
        <w:tc>
          <w:tcPr>
            <w:tcW w:w="4961" w:type="dxa"/>
            <w:tcBorders>
              <w:top w:val="nil"/>
              <w:left w:val="nil"/>
              <w:bottom w:val="single" w:sz="4" w:space="0" w:color="auto"/>
              <w:right w:val="single" w:sz="4" w:space="0" w:color="auto"/>
            </w:tcBorders>
            <w:shd w:val="clear" w:color="auto" w:fill="auto"/>
            <w:noWrap/>
          </w:tcPr>
          <w:p w14:paraId="085F0181" w14:textId="21AEA885" w:rsidR="00E93C5F" w:rsidRPr="001C51F7" w:rsidRDefault="00FE203D" w:rsidP="0000548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участников Всероссийских, областных и региональных слетов, фестивалей и походов по местам боевой Славы</w:t>
            </w:r>
          </w:p>
        </w:tc>
        <w:tc>
          <w:tcPr>
            <w:tcW w:w="850" w:type="dxa"/>
            <w:tcBorders>
              <w:top w:val="nil"/>
              <w:left w:val="nil"/>
              <w:bottom w:val="single" w:sz="4" w:space="0" w:color="auto"/>
              <w:right w:val="single" w:sz="4" w:space="0" w:color="auto"/>
            </w:tcBorders>
            <w:shd w:val="clear" w:color="auto" w:fill="auto"/>
          </w:tcPr>
          <w:p w14:paraId="3FC95A8D" w14:textId="77777777" w:rsidR="00E93C5F" w:rsidRPr="001C51F7" w:rsidRDefault="00E93C5F" w:rsidP="00005480">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Чел.</w:t>
            </w:r>
          </w:p>
        </w:tc>
        <w:tc>
          <w:tcPr>
            <w:tcW w:w="1559" w:type="dxa"/>
            <w:tcBorders>
              <w:top w:val="nil"/>
              <w:left w:val="nil"/>
              <w:bottom w:val="single" w:sz="4" w:space="0" w:color="auto"/>
              <w:right w:val="single" w:sz="4" w:space="0" w:color="auto"/>
            </w:tcBorders>
            <w:shd w:val="clear" w:color="auto" w:fill="auto"/>
            <w:noWrap/>
          </w:tcPr>
          <w:p w14:paraId="2AA39EE7" w14:textId="4483BFF9" w:rsidR="00E93C5F" w:rsidRPr="00BB2FD6" w:rsidRDefault="00FE203D"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w:t>
            </w:r>
          </w:p>
        </w:tc>
        <w:tc>
          <w:tcPr>
            <w:tcW w:w="1418" w:type="dxa"/>
            <w:tcBorders>
              <w:top w:val="nil"/>
              <w:left w:val="nil"/>
              <w:bottom w:val="single" w:sz="4" w:space="0" w:color="auto"/>
              <w:right w:val="single" w:sz="4" w:space="0" w:color="auto"/>
            </w:tcBorders>
            <w:shd w:val="clear" w:color="auto" w:fill="auto"/>
          </w:tcPr>
          <w:p w14:paraId="6213C8ED" w14:textId="0D687C24" w:rsidR="00E93C5F" w:rsidRPr="00572423" w:rsidRDefault="00FE203D" w:rsidP="0000548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w:t>
            </w:r>
          </w:p>
        </w:tc>
      </w:tr>
    </w:tbl>
    <w:p w14:paraId="1CA62A54" w14:textId="77777777" w:rsidR="00005480" w:rsidRDefault="00005480" w:rsidP="00005480">
      <w:pPr>
        <w:autoSpaceDE w:val="0"/>
        <w:autoSpaceDN w:val="0"/>
        <w:adjustRightInd w:val="0"/>
        <w:spacing w:after="0" w:line="240" w:lineRule="auto"/>
        <w:ind w:firstLine="709"/>
        <w:jc w:val="both"/>
        <w:rPr>
          <w:rFonts w:ascii="Times New Roman" w:hAnsi="Times New Roman"/>
          <w:sz w:val="24"/>
          <w:szCs w:val="24"/>
        </w:rPr>
      </w:pPr>
    </w:p>
    <w:p w14:paraId="1BDD878F" w14:textId="7EF92C7B" w:rsidR="00005480" w:rsidRDefault="00005480" w:rsidP="00005480">
      <w:pPr>
        <w:autoSpaceDE w:val="0"/>
        <w:autoSpaceDN w:val="0"/>
        <w:adjustRightInd w:val="0"/>
        <w:spacing w:after="0" w:line="240" w:lineRule="auto"/>
        <w:ind w:firstLine="709"/>
        <w:jc w:val="both"/>
        <w:rPr>
          <w:rFonts w:ascii="Times New Roman" w:hAnsi="Times New Roman"/>
          <w:sz w:val="24"/>
          <w:szCs w:val="24"/>
        </w:rPr>
      </w:pPr>
      <w:r w:rsidRPr="00A07ACA">
        <w:rPr>
          <w:rFonts w:ascii="Times New Roman" w:hAnsi="Times New Roman"/>
          <w:sz w:val="24"/>
          <w:szCs w:val="24"/>
        </w:rPr>
        <w:t>По итогам</w:t>
      </w:r>
      <w:r>
        <w:rPr>
          <w:rFonts w:ascii="Times New Roman" w:hAnsi="Times New Roman"/>
          <w:sz w:val="24"/>
          <w:szCs w:val="24"/>
        </w:rPr>
        <w:t xml:space="preserve"> реализации под</w:t>
      </w:r>
      <w:r w:rsidR="00AD2757">
        <w:rPr>
          <w:rFonts w:ascii="Times New Roman" w:hAnsi="Times New Roman"/>
          <w:sz w:val="24"/>
          <w:szCs w:val="24"/>
        </w:rPr>
        <w:t>п</w:t>
      </w:r>
      <w:r>
        <w:rPr>
          <w:rFonts w:ascii="Times New Roman" w:hAnsi="Times New Roman"/>
          <w:sz w:val="24"/>
          <w:szCs w:val="24"/>
        </w:rPr>
        <w:t xml:space="preserve">рограммы показатели п.2.1.1. и п.2.1.2. не достигнуты. Мероприятия в сфере молодежной политики проведены не в полном объеме, так как в течение года Правительством Мурманской области неоднократно вводились ограничения по проведению массовых мероприятий в связи с ростом заболеваемости </w:t>
      </w:r>
      <w:r>
        <w:rPr>
          <w:rFonts w:ascii="Times New Roman" w:hAnsi="Times New Roman"/>
          <w:sz w:val="24"/>
          <w:szCs w:val="24"/>
          <w:lang w:val="en-US"/>
        </w:rPr>
        <w:t>COVID</w:t>
      </w:r>
      <w:r>
        <w:rPr>
          <w:rFonts w:ascii="Times New Roman" w:hAnsi="Times New Roman"/>
          <w:sz w:val="24"/>
          <w:szCs w:val="24"/>
        </w:rPr>
        <w:t>-19.</w:t>
      </w:r>
    </w:p>
    <w:p w14:paraId="756E9FB1" w14:textId="77777777" w:rsidR="006524D1" w:rsidRDefault="006524D1" w:rsidP="00005480">
      <w:pPr>
        <w:autoSpaceDE w:val="0"/>
        <w:autoSpaceDN w:val="0"/>
        <w:adjustRightInd w:val="0"/>
        <w:spacing w:after="0" w:line="240" w:lineRule="auto"/>
        <w:ind w:firstLine="709"/>
        <w:jc w:val="both"/>
        <w:rPr>
          <w:rFonts w:ascii="Times New Roman" w:hAnsi="Times New Roman"/>
          <w:sz w:val="24"/>
          <w:szCs w:val="24"/>
        </w:rPr>
      </w:pPr>
    </w:p>
    <w:p w14:paraId="5B141E3E" w14:textId="71B6A9AF" w:rsidR="00005480" w:rsidRPr="007209FC" w:rsidRDefault="00005480" w:rsidP="00005480">
      <w:pPr>
        <w:autoSpaceDE w:val="0"/>
        <w:autoSpaceDN w:val="0"/>
        <w:adjustRightInd w:val="0"/>
        <w:spacing w:after="0" w:line="240" w:lineRule="auto"/>
        <w:ind w:firstLine="709"/>
        <w:jc w:val="both"/>
        <w:rPr>
          <w:rFonts w:ascii="Times New Roman" w:hAnsi="Times New Roman"/>
          <w:b/>
          <w:sz w:val="24"/>
          <w:szCs w:val="24"/>
          <w:u w:val="single"/>
        </w:rPr>
      </w:pPr>
      <w:r w:rsidRPr="007209FC">
        <w:rPr>
          <w:rFonts w:ascii="Times New Roman" w:hAnsi="Times New Roman"/>
          <w:b/>
          <w:sz w:val="24"/>
          <w:szCs w:val="24"/>
          <w:u w:val="single"/>
        </w:rPr>
        <w:t>Подпрограмма 3. «Профилактика наркомании».</w:t>
      </w:r>
    </w:p>
    <w:p w14:paraId="1FDCB91F" w14:textId="2A7463CC" w:rsidR="00005480" w:rsidRDefault="00005480"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Основной целью подпрограммы является формирование в молодежной среде отрицательного отношения к злоупотреблению алкоголем, потреблению наркотических и психотропных веществ.</w:t>
      </w:r>
    </w:p>
    <w:p w14:paraId="3B8B20C1" w14:textId="56A3058E" w:rsidR="00822181" w:rsidRDefault="00005480"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Для достижения поставленной цели </w:t>
      </w:r>
      <w:r w:rsidR="00822181">
        <w:rPr>
          <w:rFonts w:ascii="Times New Roman" w:hAnsi="Times New Roman"/>
          <w:sz w:val="24"/>
          <w:szCs w:val="24"/>
        </w:rPr>
        <w:t>предусматривается проведение целенаправленной работы по профилактике злоупотреблений и правонарушений в молодежной среде</w:t>
      </w:r>
      <w:r w:rsidR="003E75AD">
        <w:rPr>
          <w:rFonts w:ascii="Times New Roman" w:hAnsi="Times New Roman"/>
          <w:sz w:val="24"/>
          <w:szCs w:val="24"/>
        </w:rPr>
        <w:t>.</w:t>
      </w:r>
    </w:p>
    <w:p w14:paraId="501B7E0F" w14:textId="75EAA4AB" w:rsidR="003E75AD" w:rsidRDefault="003E75AD"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Исполнение подпрограммы 3 составило </w:t>
      </w:r>
      <w:r w:rsidRPr="005A1833">
        <w:rPr>
          <w:rFonts w:ascii="Times New Roman" w:hAnsi="Times New Roman"/>
          <w:b/>
          <w:sz w:val="24"/>
          <w:szCs w:val="24"/>
        </w:rPr>
        <w:t>39,6</w:t>
      </w:r>
      <w:r>
        <w:rPr>
          <w:rFonts w:ascii="Times New Roman" w:hAnsi="Times New Roman"/>
          <w:sz w:val="24"/>
          <w:szCs w:val="24"/>
        </w:rPr>
        <w:t xml:space="preserve"> тыс. рублей при плане </w:t>
      </w:r>
      <w:r w:rsidRPr="005A1833">
        <w:rPr>
          <w:rFonts w:ascii="Times New Roman" w:hAnsi="Times New Roman"/>
          <w:b/>
          <w:sz w:val="24"/>
          <w:szCs w:val="24"/>
        </w:rPr>
        <w:t>58,1</w:t>
      </w:r>
      <w:r>
        <w:rPr>
          <w:rFonts w:ascii="Times New Roman" w:hAnsi="Times New Roman"/>
          <w:sz w:val="24"/>
          <w:szCs w:val="24"/>
        </w:rPr>
        <w:t xml:space="preserve"> тыс. рублей, или 68,2%. Средства не освоены в полном объеме в связи с отменой проведения молодежного лагеря для лидеров волонтерских движений из-за риска распространения </w:t>
      </w:r>
      <w:proofErr w:type="spellStart"/>
      <w:r>
        <w:rPr>
          <w:rFonts w:ascii="Times New Roman" w:hAnsi="Times New Roman"/>
          <w:sz w:val="24"/>
          <w:szCs w:val="24"/>
        </w:rPr>
        <w:t>короновирусной</w:t>
      </w:r>
      <w:proofErr w:type="spellEnd"/>
      <w:r>
        <w:rPr>
          <w:rFonts w:ascii="Times New Roman" w:hAnsi="Times New Roman"/>
          <w:sz w:val="24"/>
          <w:szCs w:val="24"/>
        </w:rPr>
        <w:t xml:space="preserve"> инфекции среди населения Печенгского муниципального округа.</w:t>
      </w:r>
    </w:p>
    <w:p w14:paraId="49BFD9AB" w14:textId="77777777" w:rsidR="003E75AD" w:rsidRDefault="003E75AD" w:rsidP="003E75AD">
      <w:pPr>
        <w:autoSpaceDE w:val="0"/>
        <w:autoSpaceDN w:val="0"/>
        <w:adjustRightInd w:val="0"/>
        <w:spacing w:after="0" w:line="240" w:lineRule="auto"/>
        <w:jc w:val="both"/>
        <w:rPr>
          <w:rFonts w:ascii="Times New Roman" w:hAnsi="Times New Roman"/>
          <w:sz w:val="24"/>
          <w:szCs w:val="24"/>
        </w:rPr>
      </w:pPr>
    </w:p>
    <w:p w14:paraId="600E5541" w14:textId="42BD8CB7" w:rsidR="003E75AD" w:rsidRDefault="003E75AD" w:rsidP="003E75AD">
      <w:pPr>
        <w:autoSpaceDE w:val="0"/>
        <w:autoSpaceDN w:val="0"/>
        <w:adjustRightInd w:val="0"/>
        <w:spacing w:after="0" w:line="240" w:lineRule="auto"/>
        <w:jc w:val="center"/>
        <w:rPr>
          <w:rFonts w:ascii="Times New Roman" w:hAnsi="Times New Roman"/>
          <w:sz w:val="24"/>
          <w:szCs w:val="24"/>
          <w:u w:val="single"/>
        </w:rPr>
      </w:pPr>
      <w:r w:rsidRPr="007209FC">
        <w:rPr>
          <w:rFonts w:ascii="Times New Roman" w:hAnsi="Times New Roman"/>
          <w:sz w:val="24"/>
          <w:szCs w:val="24"/>
          <w:u w:val="single"/>
        </w:rPr>
        <w:t>Анализ целевых индикаторов подпрограммы 3 за 2021 год</w:t>
      </w:r>
    </w:p>
    <w:p w14:paraId="45BC23D7" w14:textId="77777777" w:rsidR="001F275A" w:rsidRPr="007209FC" w:rsidRDefault="001F275A" w:rsidP="003E75AD">
      <w:pPr>
        <w:autoSpaceDE w:val="0"/>
        <w:autoSpaceDN w:val="0"/>
        <w:adjustRightInd w:val="0"/>
        <w:spacing w:after="0" w:line="240" w:lineRule="auto"/>
        <w:jc w:val="center"/>
        <w:rPr>
          <w:rFonts w:ascii="Times New Roman" w:hAnsi="Times New Roman"/>
          <w:sz w:val="24"/>
          <w:szCs w:val="24"/>
          <w:u w:val="single"/>
        </w:rPr>
      </w:pPr>
    </w:p>
    <w:tbl>
      <w:tblPr>
        <w:tblW w:w="9497" w:type="dxa"/>
        <w:tblInd w:w="108" w:type="dxa"/>
        <w:tblLayout w:type="fixed"/>
        <w:tblLook w:val="04A0" w:firstRow="1" w:lastRow="0" w:firstColumn="1" w:lastColumn="0" w:noHBand="0" w:noVBand="1"/>
      </w:tblPr>
      <w:tblGrid>
        <w:gridCol w:w="709"/>
        <w:gridCol w:w="4961"/>
        <w:gridCol w:w="850"/>
        <w:gridCol w:w="1559"/>
        <w:gridCol w:w="1418"/>
      </w:tblGrid>
      <w:tr w:rsidR="003E75AD" w:rsidRPr="001C51F7" w14:paraId="2F59AAE4" w14:textId="77777777" w:rsidTr="001F275A">
        <w:trPr>
          <w:trHeight w:val="241"/>
          <w:tblHeader/>
        </w:trPr>
        <w:tc>
          <w:tcPr>
            <w:tcW w:w="709" w:type="dxa"/>
            <w:vMerge w:val="restart"/>
            <w:tcBorders>
              <w:top w:val="single" w:sz="4" w:space="0" w:color="auto"/>
              <w:left w:val="single" w:sz="4" w:space="0" w:color="auto"/>
              <w:right w:val="single" w:sz="4" w:space="0" w:color="auto"/>
            </w:tcBorders>
            <w:shd w:val="clear" w:color="auto" w:fill="auto"/>
          </w:tcPr>
          <w:p w14:paraId="20E97A2E" w14:textId="77777777" w:rsidR="003E75AD" w:rsidRPr="001C51F7" w:rsidRDefault="003E75AD" w:rsidP="00CE1413">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Pr="001C51F7">
              <w:rPr>
                <w:rFonts w:ascii="Times New Roman" w:hAnsi="Times New Roman" w:cs="Times New Roman"/>
                <w:bCs/>
                <w:sz w:val="20"/>
                <w:szCs w:val="20"/>
              </w:rPr>
              <w:t>п</w:t>
            </w:r>
            <w:proofErr w:type="gramEnd"/>
            <w:r w:rsidRPr="001C51F7">
              <w:rPr>
                <w:rFonts w:ascii="Times New Roman" w:hAnsi="Times New Roman" w:cs="Times New Roman"/>
                <w:bCs/>
                <w:sz w:val="20"/>
                <w:szCs w:val="20"/>
              </w:rPr>
              <w:t>/п</w:t>
            </w:r>
          </w:p>
        </w:tc>
        <w:tc>
          <w:tcPr>
            <w:tcW w:w="4961" w:type="dxa"/>
            <w:vMerge w:val="restart"/>
            <w:tcBorders>
              <w:top w:val="single" w:sz="4" w:space="0" w:color="auto"/>
              <w:left w:val="nil"/>
              <w:right w:val="single" w:sz="4" w:space="0" w:color="auto"/>
            </w:tcBorders>
            <w:shd w:val="clear" w:color="auto" w:fill="auto"/>
          </w:tcPr>
          <w:p w14:paraId="3800E8D7" w14:textId="77777777" w:rsidR="003E75AD" w:rsidRPr="001C51F7" w:rsidRDefault="003E75AD" w:rsidP="00CE1413">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15F14771" w14:textId="77777777" w:rsidR="003E75AD" w:rsidRPr="001C51F7" w:rsidRDefault="003E75AD" w:rsidP="00CE1413">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644E6A87" w14:textId="77777777" w:rsidR="003E75AD" w:rsidRPr="001C51F7" w:rsidRDefault="003E75AD" w:rsidP="00CE1413">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Значение показателя, 20</w:t>
            </w:r>
            <w:r>
              <w:rPr>
                <w:rFonts w:ascii="Times New Roman" w:hAnsi="Times New Roman" w:cs="Times New Roman"/>
                <w:bCs/>
                <w:sz w:val="20"/>
                <w:szCs w:val="20"/>
              </w:rPr>
              <w:t>21</w:t>
            </w:r>
            <w:r w:rsidRPr="001C51F7">
              <w:rPr>
                <w:rFonts w:ascii="Times New Roman" w:hAnsi="Times New Roman" w:cs="Times New Roman"/>
                <w:bCs/>
                <w:sz w:val="20"/>
                <w:szCs w:val="20"/>
              </w:rPr>
              <w:t xml:space="preserve"> год</w:t>
            </w:r>
          </w:p>
        </w:tc>
      </w:tr>
      <w:tr w:rsidR="003E75AD" w:rsidRPr="001C51F7" w14:paraId="7038CD8E" w14:textId="77777777" w:rsidTr="001F275A">
        <w:trPr>
          <w:trHeight w:val="145"/>
          <w:tblHeader/>
        </w:trPr>
        <w:tc>
          <w:tcPr>
            <w:tcW w:w="709" w:type="dxa"/>
            <w:vMerge/>
            <w:tcBorders>
              <w:left w:val="single" w:sz="4" w:space="0" w:color="auto"/>
              <w:bottom w:val="single" w:sz="4" w:space="0" w:color="auto"/>
              <w:right w:val="single" w:sz="4" w:space="0" w:color="auto"/>
            </w:tcBorders>
            <w:shd w:val="clear" w:color="auto" w:fill="auto"/>
          </w:tcPr>
          <w:p w14:paraId="1DFDAB3F" w14:textId="77777777" w:rsidR="003E75AD" w:rsidRPr="001C51F7" w:rsidRDefault="003E75AD" w:rsidP="00CE1413">
            <w:pPr>
              <w:spacing w:after="0" w:line="240" w:lineRule="auto"/>
              <w:jc w:val="center"/>
              <w:rPr>
                <w:rFonts w:ascii="Times New Roman" w:hAnsi="Times New Roman" w:cs="Times New Roman"/>
                <w:bCs/>
                <w:sz w:val="20"/>
                <w:szCs w:val="20"/>
              </w:rPr>
            </w:pPr>
          </w:p>
        </w:tc>
        <w:tc>
          <w:tcPr>
            <w:tcW w:w="4961" w:type="dxa"/>
            <w:vMerge/>
            <w:tcBorders>
              <w:left w:val="nil"/>
              <w:bottom w:val="single" w:sz="4" w:space="0" w:color="auto"/>
              <w:right w:val="single" w:sz="4" w:space="0" w:color="auto"/>
            </w:tcBorders>
            <w:shd w:val="clear" w:color="auto" w:fill="auto"/>
          </w:tcPr>
          <w:p w14:paraId="279F4F21" w14:textId="77777777" w:rsidR="003E75AD" w:rsidRPr="001C51F7" w:rsidRDefault="003E75AD" w:rsidP="00CE1413">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25AB6428" w14:textId="77777777" w:rsidR="003E75AD" w:rsidRPr="001C51F7" w:rsidRDefault="003E75AD" w:rsidP="00CE1413">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3B2E0ABA" w14:textId="77777777" w:rsidR="003E75AD" w:rsidRPr="001C51F7" w:rsidRDefault="003E75AD" w:rsidP="00CE1413">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705E6440" w14:textId="77777777" w:rsidR="003E75AD" w:rsidRPr="001C51F7" w:rsidRDefault="003E75AD" w:rsidP="00CE1413">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3E75AD" w:rsidRPr="001C51F7" w14:paraId="553DA050" w14:textId="77777777" w:rsidTr="001F275A">
        <w:trPr>
          <w:trHeight w:val="204"/>
        </w:trPr>
        <w:tc>
          <w:tcPr>
            <w:tcW w:w="709" w:type="dxa"/>
            <w:tcBorders>
              <w:top w:val="nil"/>
              <w:left w:val="single" w:sz="4" w:space="0" w:color="auto"/>
              <w:bottom w:val="single" w:sz="4" w:space="0" w:color="auto"/>
              <w:right w:val="single" w:sz="4" w:space="0" w:color="auto"/>
            </w:tcBorders>
            <w:shd w:val="clear" w:color="auto" w:fill="auto"/>
            <w:noWrap/>
            <w:hideMark/>
          </w:tcPr>
          <w:p w14:paraId="4E32A66A" w14:textId="77777777" w:rsidR="003E75AD" w:rsidRPr="001C51F7" w:rsidRDefault="003E75AD" w:rsidP="00CE1413">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961" w:type="dxa"/>
            <w:tcBorders>
              <w:top w:val="nil"/>
              <w:left w:val="nil"/>
              <w:bottom w:val="single" w:sz="4" w:space="0" w:color="auto"/>
              <w:right w:val="single" w:sz="4" w:space="0" w:color="auto"/>
            </w:tcBorders>
            <w:shd w:val="clear" w:color="auto" w:fill="auto"/>
            <w:noWrap/>
          </w:tcPr>
          <w:p w14:paraId="082704A8" w14:textId="651E585F" w:rsidR="003E75AD" w:rsidRPr="001C51F7" w:rsidRDefault="003E75AD" w:rsidP="00CE1413">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молодежи, вовлеченной в мероприятия по профилактике наркомании, токсикомании и алкоголизма</w:t>
            </w:r>
          </w:p>
        </w:tc>
        <w:tc>
          <w:tcPr>
            <w:tcW w:w="850" w:type="dxa"/>
            <w:tcBorders>
              <w:top w:val="nil"/>
              <w:left w:val="nil"/>
              <w:bottom w:val="single" w:sz="4" w:space="0" w:color="auto"/>
              <w:right w:val="single" w:sz="4" w:space="0" w:color="auto"/>
            </w:tcBorders>
            <w:shd w:val="clear" w:color="auto" w:fill="auto"/>
            <w:hideMark/>
          </w:tcPr>
          <w:p w14:paraId="5BEA53D5" w14:textId="77777777" w:rsidR="003E75AD" w:rsidRPr="001C51F7" w:rsidRDefault="003E75AD" w:rsidP="00CE1413">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noWrap/>
          </w:tcPr>
          <w:p w14:paraId="479EF210" w14:textId="58311E76" w:rsidR="003E75AD" w:rsidRPr="001C51F7" w:rsidRDefault="003E75AD" w:rsidP="00CE141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1418" w:type="dxa"/>
            <w:tcBorders>
              <w:top w:val="nil"/>
              <w:left w:val="nil"/>
              <w:bottom w:val="single" w:sz="4" w:space="0" w:color="auto"/>
              <w:right w:val="single" w:sz="4" w:space="0" w:color="auto"/>
            </w:tcBorders>
            <w:shd w:val="clear" w:color="auto" w:fill="auto"/>
          </w:tcPr>
          <w:p w14:paraId="37B927EE" w14:textId="6F6A688F" w:rsidR="003E75AD" w:rsidRPr="001C51F7" w:rsidRDefault="003E75AD" w:rsidP="00CE141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r>
      <w:tr w:rsidR="003E75AD" w:rsidRPr="001C51F7" w14:paraId="641297DF" w14:textId="77777777" w:rsidTr="001F275A">
        <w:trPr>
          <w:trHeight w:val="204"/>
        </w:trPr>
        <w:tc>
          <w:tcPr>
            <w:tcW w:w="709" w:type="dxa"/>
            <w:tcBorders>
              <w:top w:val="nil"/>
              <w:left w:val="single" w:sz="4" w:space="0" w:color="auto"/>
              <w:bottom w:val="single" w:sz="4" w:space="0" w:color="auto"/>
              <w:right w:val="single" w:sz="4" w:space="0" w:color="auto"/>
            </w:tcBorders>
            <w:shd w:val="clear" w:color="auto" w:fill="auto"/>
            <w:noWrap/>
          </w:tcPr>
          <w:p w14:paraId="383C0883" w14:textId="60ABB633" w:rsidR="003E75AD" w:rsidRDefault="003E75AD" w:rsidP="00CE1413">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2.1.1.</w:t>
            </w:r>
          </w:p>
        </w:tc>
        <w:tc>
          <w:tcPr>
            <w:tcW w:w="4961" w:type="dxa"/>
            <w:tcBorders>
              <w:top w:val="nil"/>
              <w:left w:val="nil"/>
              <w:bottom w:val="single" w:sz="4" w:space="0" w:color="auto"/>
              <w:right w:val="single" w:sz="4" w:space="0" w:color="auto"/>
            </w:tcBorders>
            <w:shd w:val="clear" w:color="auto" w:fill="auto"/>
            <w:noWrap/>
          </w:tcPr>
          <w:p w14:paraId="721F4F32" w14:textId="725E8735" w:rsidR="003E75AD" w:rsidRDefault="003E75AD" w:rsidP="00CE1413">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Численность молодежи, охваченной кампаниями по профилактике потребления наркотических средств, </w:t>
            </w:r>
            <w:proofErr w:type="spellStart"/>
            <w:r>
              <w:rPr>
                <w:rFonts w:ascii="Times New Roman" w:hAnsi="Times New Roman" w:cs="Times New Roman"/>
                <w:sz w:val="20"/>
                <w:szCs w:val="20"/>
              </w:rPr>
              <w:t>психоактивных</w:t>
            </w:r>
            <w:proofErr w:type="spellEnd"/>
            <w:r>
              <w:rPr>
                <w:rFonts w:ascii="Times New Roman" w:hAnsi="Times New Roman" w:cs="Times New Roman"/>
                <w:sz w:val="20"/>
                <w:szCs w:val="20"/>
              </w:rPr>
              <w:t xml:space="preserve"> веществ и алкоголя</w:t>
            </w:r>
          </w:p>
        </w:tc>
        <w:tc>
          <w:tcPr>
            <w:tcW w:w="850" w:type="dxa"/>
            <w:tcBorders>
              <w:top w:val="nil"/>
              <w:left w:val="nil"/>
              <w:bottom w:val="single" w:sz="4" w:space="0" w:color="auto"/>
              <w:right w:val="single" w:sz="4" w:space="0" w:color="auto"/>
            </w:tcBorders>
            <w:shd w:val="clear" w:color="auto" w:fill="auto"/>
          </w:tcPr>
          <w:p w14:paraId="362E278D" w14:textId="74507F93" w:rsidR="003E75AD" w:rsidRDefault="004C79B8" w:rsidP="00CE1413">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Чел.</w:t>
            </w:r>
          </w:p>
        </w:tc>
        <w:tc>
          <w:tcPr>
            <w:tcW w:w="1559" w:type="dxa"/>
            <w:tcBorders>
              <w:top w:val="nil"/>
              <w:left w:val="nil"/>
              <w:bottom w:val="single" w:sz="4" w:space="0" w:color="auto"/>
              <w:right w:val="single" w:sz="4" w:space="0" w:color="auto"/>
            </w:tcBorders>
            <w:shd w:val="clear" w:color="auto" w:fill="auto"/>
            <w:noWrap/>
          </w:tcPr>
          <w:p w14:paraId="23B025C4" w14:textId="4F3B2C1A" w:rsidR="003E75AD" w:rsidRDefault="004C79B8" w:rsidP="00CE141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175</w:t>
            </w:r>
          </w:p>
        </w:tc>
        <w:tc>
          <w:tcPr>
            <w:tcW w:w="1418" w:type="dxa"/>
            <w:tcBorders>
              <w:top w:val="nil"/>
              <w:left w:val="nil"/>
              <w:bottom w:val="single" w:sz="4" w:space="0" w:color="auto"/>
              <w:right w:val="single" w:sz="4" w:space="0" w:color="auto"/>
            </w:tcBorders>
            <w:shd w:val="clear" w:color="auto" w:fill="auto"/>
          </w:tcPr>
          <w:p w14:paraId="37A58601" w14:textId="2C17CB78" w:rsidR="003E75AD" w:rsidRDefault="004C79B8" w:rsidP="00CE141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175</w:t>
            </w:r>
          </w:p>
        </w:tc>
      </w:tr>
      <w:tr w:rsidR="003E75AD" w:rsidRPr="001C51F7" w14:paraId="4A0C9D4C" w14:textId="77777777" w:rsidTr="001F275A">
        <w:trPr>
          <w:trHeight w:val="204"/>
        </w:trPr>
        <w:tc>
          <w:tcPr>
            <w:tcW w:w="709" w:type="dxa"/>
            <w:tcBorders>
              <w:top w:val="nil"/>
              <w:left w:val="single" w:sz="4" w:space="0" w:color="auto"/>
              <w:bottom w:val="single" w:sz="4" w:space="0" w:color="auto"/>
              <w:right w:val="single" w:sz="4" w:space="0" w:color="auto"/>
            </w:tcBorders>
            <w:shd w:val="clear" w:color="auto" w:fill="auto"/>
            <w:noWrap/>
          </w:tcPr>
          <w:p w14:paraId="3859391A" w14:textId="1E67CFE1" w:rsidR="003E75AD" w:rsidRPr="001C51F7" w:rsidRDefault="003E75AD" w:rsidP="00CE1413">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2.1.2.</w:t>
            </w:r>
          </w:p>
        </w:tc>
        <w:tc>
          <w:tcPr>
            <w:tcW w:w="4961" w:type="dxa"/>
            <w:tcBorders>
              <w:top w:val="nil"/>
              <w:left w:val="nil"/>
              <w:bottom w:val="single" w:sz="4" w:space="0" w:color="auto"/>
              <w:right w:val="single" w:sz="4" w:space="0" w:color="auto"/>
            </w:tcBorders>
            <w:shd w:val="clear" w:color="auto" w:fill="auto"/>
            <w:noWrap/>
          </w:tcPr>
          <w:p w14:paraId="51F07449" w14:textId="2D9BD693" w:rsidR="003E75AD" w:rsidRPr="001C51F7" w:rsidRDefault="004C79B8" w:rsidP="00CE1413">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общественных объединений, вовлеченных в проведение профилактических мероприятий</w:t>
            </w:r>
          </w:p>
        </w:tc>
        <w:tc>
          <w:tcPr>
            <w:tcW w:w="850" w:type="dxa"/>
            <w:tcBorders>
              <w:top w:val="nil"/>
              <w:left w:val="nil"/>
              <w:bottom w:val="single" w:sz="4" w:space="0" w:color="auto"/>
              <w:right w:val="single" w:sz="4" w:space="0" w:color="auto"/>
            </w:tcBorders>
            <w:shd w:val="clear" w:color="auto" w:fill="auto"/>
          </w:tcPr>
          <w:p w14:paraId="10A9E632" w14:textId="77777777" w:rsidR="003E75AD" w:rsidRPr="001C51F7" w:rsidRDefault="003E75AD" w:rsidP="00CE1413">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nil"/>
              <w:left w:val="nil"/>
              <w:bottom w:val="single" w:sz="4" w:space="0" w:color="auto"/>
              <w:right w:val="single" w:sz="4" w:space="0" w:color="auto"/>
            </w:tcBorders>
            <w:shd w:val="clear" w:color="auto" w:fill="auto"/>
            <w:noWrap/>
          </w:tcPr>
          <w:p w14:paraId="60F0BF30" w14:textId="4E8397D3" w:rsidR="003E75AD" w:rsidRPr="001C51F7" w:rsidRDefault="004C79B8" w:rsidP="00CE141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418" w:type="dxa"/>
            <w:tcBorders>
              <w:top w:val="nil"/>
              <w:left w:val="nil"/>
              <w:bottom w:val="single" w:sz="4" w:space="0" w:color="auto"/>
              <w:right w:val="single" w:sz="4" w:space="0" w:color="auto"/>
            </w:tcBorders>
            <w:shd w:val="clear" w:color="auto" w:fill="auto"/>
          </w:tcPr>
          <w:p w14:paraId="0EE38907" w14:textId="29644C00" w:rsidR="003E75AD" w:rsidRPr="001C51F7" w:rsidRDefault="004C79B8" w:rsidP="00CE141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r>
    </w:tbl>
    <w:p w14:paraId="426FD09E" w14:textId="77777777" w:rsidR="003E75AD" w:rsidRDefault="003E75AD" w:rsidP="00005480">
      <w:pPr>
        <w:autoSpaceDE w:val="0"/>
        <w:autoSpaceDN w:val="0"/>
        <w:adjustRightInd w:val="0"/>
        <w:spacing w:after="0" w:line="240" w:lineRule="auto"/>
        <w:ind w:firstLine="709"/>
        <w:jc w:val="both"/>
        <w:rPr>
          <w:rFonts w:ascii="Times New Roman" w:hAnsi="Times New Roman"/>
          <w:sz w:val="18"/>
          <w:szCs w:val="18"/>
          <w:u w:val="single"/>
        </w:rPr>
      </w:pPr>
    </w:p>
    <w:p w14:paraId="07C46762" w14:textId="34C50874" w:rsidR="004C79B8" w:rsidRDefault="00FF50C3" w:rsidP="001F275A">
      <w:pPr>
        <w:autoSpaceDE w:val="0"/>
        <w:autoSpaceDN w:val="0"/>
        <w:adjustRightInd w:val="0"/>
        <w:spacing w:after="0" w:line="240" w:lineRule="auto"/>
        <w:ind w:firstLine="709"/>
        <w:jc w:val="both"/>
        <w:rPr>
          <w:rFonts w:ascii="Times New Roman" w:hAnsi="Times New Roman"/>
          <w:sz w:val="24"/>
          <w:szCs w:val="24"/>
        </w:rPr>
      </w:pPr>
      <w:r w:rsidRPr="00FF50C3">
        <w:rPr>
          <w:rFonts w:ascii="Times New Roman" w:hAnsi="Times New Roman"/>
          <w:sz w:val="24"/>
          <w:szCs w:val="24"/>
        </w:rPr>
        <w:t>В рамках программы</w:t>
      </w:r>
      <w:r>
        <w:rPr>
          <w:rFonts w:ascii="Times New Roman" w:hAnsi="Times New Roman"/>
          <w:sz w:val="24"/>
          <w:szCs w:val="24"/>
        </w:rPr>
        <w:t xml:space="preserve"> проведены следующие мероприятия:</w:t>
      </w:r>
    </w:p>
    <w:p w14:paraId="05E217B2" w14:textId="22AC9F0D" w:rsidR="00FF50C3" w:rsidRDefault="00FF50C3"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муниципальный форум «Здоровый образ жизни», приняли участие 90 человек (молодежь, обучающиеся и студенты образовательных организаций;</w:t>
      </w:r>
    </w:p>
    <w:p w14:paraId="535E87EB" w14:textId="6F50C792" w:rsidR="00FF50C3" w:rsidRPr="007209FC" w:rsidRDefault="00FF50C3" w:rsidP="001F275A">
      <w:pPr>
        <w:autoSpaceDE w:val="0"/>
        <w:autoSpaceDN w:val="0"/>
        <w:adjustRightInd w:val="0"/>
        <w:spacing w:after="0" w:line="240" w:lineRule="auto"/>
        <w:ind w:firstLine="709"/>
        <w:jc w:val="both"/>
        <w:rPr>
          <w:rFonts w:ascii="Times New Roman" w:hAnsi="Times New Roman"/>
          <w:sz w:val="24"/>
          <w:szCs w:val="24"/>
        </w:rPr>
      </w:pPr>
      <w:r w:rsidRPr="00C21087">
        <w:rPr>
          <w:rFonts w:ascii="Times New Roman" w:hAnsi="Times New Roman"/>
          <w:sz w:val="24"/>
          <w:szCs w:val="24"/>
        </w:rPr>
        <w:t>- семинар «Наше здоровье в наших руках»</w:t>
      </w:r>
      <w:r w:rsidR="007209FC">
        <w:rPr>
          <w:rFonts w:ascii="Times New Roman" w:hAnsi="Times New Roman"/>
          <w:sz w:val="24"/>
          <w:szCs w:val="24"/>
        </w:rPr>
        <w:t>;</w:t>
      </w:r>
    </w:p>
    <w:p w14:paraId="7E2C8324" w14:textId="14FBA690" w:rsidR="003B2DAB" w:rsidRDefault="003B2DAB" w:rsidP="001F275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декада</w:t>
      </w:r>
      <w:r w:rsidRPr="007209FC">
        <w:rPr>
          <w:rFonts w:ascii="Times New Roman" w:hAnsi="Times New Roman"/>
          <w:sz w:val="24"/>
          <w:szCs w:val="24"/>
        </w:rPr>
        <w:t xml:space="preserve"> </w:t>
      </w:r>
      <w:r>
        <w:rPr>
          <w:rFonts w:ascii="Times New Roman" w:hAnsi="Times New Roman"/>
          <w:sz w:val="24"/>
          <w:szCs w:val="24"/>
        </w:rPr>
        <w:t>«</w:t>
      </w:r>
      <w:r>
        <w:rPr>
          <w:rFonts w:ascii="Times New Roman" w:hAnsi="Times New Roman"/>
          <w:sz w:val="24"/>
          <w:szCs w:val="24"/>
          <w:lang w:val="en-US"/>
        </w:rPr>
        <w:t>SOS</w:t>
      </w:r>
      <w:r>
        <w:rPr>
          <w:rFonts w:ascii="Times New Roman" w:hAnsi="Times New Roman"/>
          <w:sz w:val="24"/>
          <w:szCs w:val="24"/>
        </w:rPr>
        <w:t>»</w:t>
      </w:r>
      <w:r w:rsidR="007209FC">
        <w:rPr>
          <w:rFonts w:ascii="Times New Roman" w:hAnsi="Times New Roman"/>
          <w:sz w:val="24"/>
          <w:szCs w:val="24"/>
        </w:rPr>
        <w:t>.</w:t>
      </w:r>
    </w:p>
    <w:p w14:paraId="5F007F76" w14:textId="77777777" w:rsidR="00100D5B" w:rsidRPr="003B2DAB" w:rsidRDefault="00100D5B" w:rsidP="00FF50C3">
      <w:pPr>
        <w:autoSpaceDE w:val="0"/>
        <w:autoSpaceDN w:val="0"/>
        <w:adjustRightInd w:val="0"/>
        <w:spacing w:after="0" w:line="240" w:lineRule="auto"/>
        <w:jc w:val="both"/>
        <w:rPr>
          <w:rFonts w:ascii="Times New Roman" w:hAnsi="Times New Roman"/>
          <w:sz w:val="24"/>
          <w:szCs w:val="24"/>
        </w:rPr>
      </w:pPr>
    </w:p>
    <w:p w14:paraId="64A76495" w14:textId="77777777" w:rsidR="007209FC" w:rsidRDefault="007209FC" w:rsidP="007209FC">
      <w:pPr>
        <w:tabs>
          <w:tab w:val="left" w:pos="709"/>
        </w:tabs>
        <w:spacing w:after="0" w:line="240" w:lineRule="auto"/>
        <w:jc w:val="center"/>
        <w:rPr>
          <w:rFonts w:ascii="Times New Roman" w:hAnsi="Times New Roman" w:cs="Times New Roman"/>
          <w:b/>
          <w:sz w:val="24"/>
          <w:szCs w:val="24"/>
        </w:rPr>
      </w:pPr>
      <w:r w:rsidRPr="006772DF">
        <w:rPr>
          <w:rFonts w:ascii="Times New Roman" w:hAnsi="Times New Roman" w:cs="Times New Roman"/>
          <w:b/>
          <w:sz w:val="24"/>
          <w:szCs w:val="24"/>
        </w:rPr>
        <w:t>Оценка эффективности реализации муниципальной программы</w:t>
      </w:r>
    </w:p>
    <w:p w14:paraId="137DDFD4" w14:textId="77777777" w:rsidR="00100D5B" w:rsidRDefault="00100D5B" w:rsidP="007209FC">
      <w:pPr>
        <w:tabs>
          <w:tab w:val="left" w:pos="709"/>
        </w:tabs>
        <w:spacing w:after="0" w:line="240" w:lineRule="auto"/>
        <w:jc w:val="center"/>
        <w:rPr>
          <w:rFonts w:ascii="Times New Roman" w:hAnsi="Times New Roman" w:cs="Times New Roman"/>
          <w:b/>
          <w:sz w:val="24"/>
          <w:szCs w:val="24"/>
        </w:rPr>
      </w:pPr>
    </w:p>
    <w:p w14:paraId="04CA905C" w14:textId="6DA7C8F7" w:rsidR="007209FC" w:rsidRPr="0073706D" w:rsidRDefault="007209FC" w:rsidP="001F275A">
      <w:pPr>
        <w:tabs>
          <w:tab w:val="left" w:pos="284"/>
          <w:tab w:val="left" w:pos="709"/>
        </w:tabs>
        <w:spacing w:after="0" w:line="240" w:lineRule="auto"/>
        <w:ind w:firstLine="709"/>
        <w:jc w:val="both"/>
        <w:rPr>
          <w:rFonts w:ascii="Times New Roman" w:hAnsi="Times New Roman" w:cs="Times New Roman"/>
          <w:sz w:val="18"/>
          <w:szCs w:val="18"/>
          <w:highlight w:val="yellow"/>
        </w:rPr>
      </w:pPr>
      <w:r w:rsidRPr="005A7217">
        <w:rPr>
          <w:rFonts w:ascii="Times New Roman" w:hAnsi="Times New Roman" w:cs="Times New Roman"/>
          <w:sz w:val="24"/>
          <w:szCs w:val="24"/>
        </w:rPr>
        <w:t xml:space="preserve">Оценка эффективности реализации </w:t>
      </w:r>
      <w:r>
        <w:rPr>
          <w:rFonts w:ascii="Times New Roman" w:hAnsi="Times New Roman" w:cs="Times New Roman"/>
          <w:sz w:val="24"/>
          <w:szCs w:val="24"/>
        </w:rPr>
        <w:t>П</w:t>
      </w:r>
      <w:r w:rsidRPr="005A7217">
        <w:rPr>
          <w:rFonts w:ascii="Times New Roman" w:hAnsi="Times New Roman" w:cs="Times New Roman"/>
          <w:sz w:val="24"/>
          <w:szCs w:val="24"/>
        </w:rPr>
        <w:t xml:space="preserve">рограммы </w:t>
      </w:r>
      <w:r>
        <w:rPr>
          <w:rFonts w:ascii="Times New Roman" w:hAnsi="Times New Roman" w:cs="Times New Roman"/>
          <w:sz w:val="24"/>
          <w:szCs w:val="24"/>
        </w:rPr>
        <w:t>за 2021</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Печенгск</w:t>
      </w:r>
      <w:r>
        <w:rPr>
          <w:rFonts w:ascii="Times New Roman" w:hAnsi="Times New Roman" w:cs="Times New Roman"/>
          <w:sz w:val="24"/>
          <w:szCs w:val="24"/>
        </w:rPr>
        <w:t>ого</w:t>
      </w:r>
      <w:r w:rsidRPr="005A7217">
        <w:rPr>
          <w:rFonts w:ascii="Times New Roman" w:hAnsi="Times New Roman" w:cs="Times New Roman"/>
          <w:sz w:val="24"/>
          <w:szCs w:val="24"/>
        </w:rPr>
        <w:t xml:space="preserve">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утвержденн</w:t>
      </w:r>
      <w:r w:rsidR="00BE556C">
        <w:rPr>
          <w:rFonts w:ascii="Times New Roman" w:hAnsi="Times New Roman" w:cs="Times New Roman"/>
          <w:sz w:val="24"/>
          <w:szCs w:val="24"/>
        </w:rPr>
        <w:t>ого</w:t>
      </w:r>
      <w:r w:rsidRPr="005A7217">
        <w:rPr>
          <w:rFonts w:ascii="Times New Roman" w:hAnsi="Times New Roman" w:cs="Times New Roman"/>
          <w:sz w:val="24"/>
          <w:szCs w:val="24"/>
        </w:rPr>
        <w:t xml:space="preserve"> постановлением администрации Печенгского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xml:space="preserve"> от </w:t>
      </w:r>
      <w:r>
        <w:rPr>
          <w:rFonts w:ascii="Times New Roman" w:hAnsi="Times New Roman" w:cs="Times New Roman"/>
          <w:sz w:val="24"/>
          <w:szCs w:val="24"/>
        </w:rPr>
        <w:t>16.08</w:t>
      </w:r>
      <w:r w:rsidRPr="005A7217">
        <w:rPr>
          <w:rFonts w:ascii="Times New Roman" w:hAnsi="Times New Roman" w:cs="Times New Roman"/>
          <w:sz w:val="24"/>
          <w:szCs w:val="24"/>
        </w:rPr>
        <w:t>.20</w:t>
      </w:r>
      <w:r>
        <w:rPr>
          <w:rFonts w:ascii="Times New Roman" w:hAnsi="Times New Roman" w:cs="Times New Roman"/>
          <w:sz w:val="24"/>
          <w:szCs w:val="24"/>
        </w:rPr>
        <w:t>21</w:t>
      </w:r>
      <w:r w:rsidRPr="005A7217">
        <w:rPr>
          <w:rFonts w:ascii="Times New Roman" w:hAnsi="Times New Roman" w:cs="Times New Roman"/>
          <w:sz w:val="24"/>
          <w:szCs w:val="24"/>
        </w:rPr>
        <w:t xml:space="preserve"> № </w:t>
      </w:r>
      <w:r>
        <w:rPr>
          <w:rFonts w:ascii="Times New Roman" w:hAnsi="Times New Roman" w:cs="Times New Roman"/>
          <w:sz w:val="24"/>
          <w:szCs w:val="24"/>
        </w:rPr>
        <w:t>838</w:t>
      </w:r>
      <w:r w:rsidRPr="005A7217">
        <w:rPr>
          <w:rFonts w:ascii="Times New Roman" w:hAnsi="Times New Roman" w:cs="Times New Roman"/>
          <w:sz w:val="24"/>
          <w:szCs w:val="24"/>
        </w:rPr>
        <w:t>.</w:t>
      </w:r>
    </w:p>
    <w:p w14:paraId="6A10BFEF" w14:textId="77777777" w:rsidR="007209FC" w:rsidRDefault="007209FC" w:rsidP="001F275A">
      <w:pPr>
        <w:tabs>
          <w:tab w:val="left" w:pos="284"/>
          <w:tab w:val="left" w:pos="709"/>
        </w:tabs>
        <w:spacing w:after="0" w:line="240" w:lineRule="auto"/>
        <w:ind w:firstLine="709"/>
        <w:jc w:val="both"/>
        <w:rPr>
          <w:rFonts w:ascii="Times New Roman" w:hAnsi="Times New Roman" w:cs="Times New Roman"/>
          <w:sz w:val="24"/>
          <w:szCs w:val="24"/>
        </w:rPr>
      </w:pPr>
    </w:p>
    <w:p w14:paraId="1FA01B9A" w14:textId="58D59681" w:rsidR="007209FC" w:rsidRDefault="007209FC" w:rsidP="001F275A">
      <w:pPr>
        <w:tabs>
          <w:tab w:val="left" w:pos="284"/>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Оценка достижения плановых значений показателей Программы:</w:t>
      </w:r>
    </w:p>
    <w:p w14:paraId="5C4FAC60" w14:textId="77777777" w:rsidR="007209FC" w:rsidRPr="00F55A2E" w:rsidRDefault="007209FC" w:rsidP="007209FC">
      <w:pPr>
        <w:tabs>
          <w:tab w:val="left" w:pos="284"/>
          <w:tab w:val="left" w:pos="709"/>
        </w:tabs>
        <w:spacing w:after="0" w:line="240" w:lineRule="auto"/>
        <w:jc w:val="both"/>
        <w:rPr>
          <w:rFonts w:ascii="Times New Roman" w:hAnsi="Times New Roman" w:cs="Times New Roman"/>
        </w:rPr>
      </w:pPr>
    </w:p>
    <w:p w14:paraId="7794B903" w14:textId="20C09F8D" w:rsidR="007209FC" w:rsidRPr="00A509CD" w:rsidRDefault="007209FC" w:rsidP="007209FC">
      <w:pPr>
        <w:tabs>
          <w:tab w:val="left" w:pos="284"/>
          <w:tab w:val="left" w:pos="709"/>
        </w:tabs>
        <w:spacing w:after="0" w:line="240" w:lineRule="auto"/>
        <w:jc w:val="both"/>
        <w:rPr>
          <w:rFonts w:ascii="Times New Roman" w:hAnsi="Times New Roman" w:cs="Times New Roman"/>
          <w:u w:val="single"/>
        </w:rPr>
      </w:pPr>
      <w:r w:rsidRPr="00F55A2E">
        <w:rPr>
          <w:rFonts w:ascii="Times New Roman" w:hAnsi="Times New Roman" w:cs="Times New Roman"/>
        </w:rPr>
        <w:t xml:space="preserve">                         </w:t>
      </w:r>
      <w:r w:rsidR="00A509CD">
        <w:rPr>
          <w:rFonts w:ascii="Times New Roman" w:hAnsi="Times New Roman" w:cs="Times New Roman"/>
        </w:rPr>
        <w:t xml:space="preserve">  </w:t>
      </w:r>
      <w:r w:rsidR="00A509CD" w:rsidRPr="00A509CD">
        <w:rPr>
          <w:rFonts w:ascii="Times New Roman" w:hAnsi="Times New Roman" w:cs="Times New Roman"/>
          <w:u w:val="single"/>
        </w:rPr>
        <w:t>15/32+2/2+8/8+250/250+60/60+160/160+2/2+2/2+0/4+2/4+35/35</w:t>
      </w:r>
    </w:p>
    <w:p w14:paraId="1F8A95A3" w14:textId="18B5B752" w:rsidR="007209FC" w:rsidRPr="00F55A2E" w:rsidRDefault="007209FC" w:rsidP="007209FC">
      <w:pPr>
        <w:shd w:val="clear" w:color="auto" w:fill="FFFFFF"/>
        <w:spacing w:after="0" w:line="274" w:lineRule="exact"/>
        <w:ind w:firstLine="709"/>
        <w:jc w:val="both"/>
        <w:rPr>
          <w:rFonts w:ascii="Times New Roman" w:eastAsia="Times New Roman" w:hAnsi="Times New Roman" w:cs="Times New Roman"/>
          <w:b/>
          <w:color w:val="000000"/>
          <w:spacing w:val="1"/>
          <w:lang w:eastAsia="ru-RU"/>
        </w:rPr>
      </w:pPr>
      <w:proofErr w:type="gramStart"/>
      <w:r w:rsidRPr="00F55A2E">
        <w:rPr>
          <w:rFonts w:ascii="Times New Roman" w:eastAsia="Times New Roman" w:hAnsi="Times New Roman" w:cs="Times New Roman"/>
          <w:color w:val="000000"/>
          <w:spacing w:val="1"/>
          <w:lang w:eastAsia="ru-RU"/>
        </w:rPr>
        <w:t>ДИП</w:t>
      </w:r>
      <w:proofErr w:type="gramEnd"/>
      <w:r w:rsidRPr="00F55A2E">
        <w:rPr>
          <w:rFonts w:ascii="Times New Roman" w:eastAsia="Times New Roman" w:hAnsi="Times New Roman" w:cs="Times New Roman"/>
          <w:color w:val="000000"/>
          <w:spacing w:val="1"/>
          <w:lang w:eastAsia="ru-RU"/>
        </w:rPr>
        <w:t xml:space="preserve"> =   </w:t>
      </w:r>
      <w:r w:rsidR="00A509CD" w:rsidRPr="00A509CD">
        <w:rPr>
          <w:rFonts w:ascii="Times New Roman" w:eastAsia="Times New Roman" w:hAnsi="Times New Roman" w:cs="Times New Roman"/>
          <w:color w:val="000000"/>
          <w:spacing w:val="1"/>
          <w:u w:val="single"/>
          <w:lang w:eastAsia="ru-RU"/>
        </w:rPr>
        <w:t>+25/25+175/175+3/3</w:t>
      </w:r>
      <w:r w:rsidRPr="00F55A2E">
        <w:rPr>
          <w:rFonts w:ascii="Times New Roman" w:eastAsia="Times New Roman" w:hAnsi="Times New Roman" w:cs="Times New Roman"/>
          <w:color w:val="000000"/>
          <w:spacing w:val="1"/>
          <w:lang w:eastAsia="ru-RU"/>
        </w:rPr>
        <w:t xml:space="preserve"> </w:t>
      </w:r>
    </w:p>
    <w:p w14:paraId="229B5746" w14:textId="1BAF8C02" w:rsidR="007209FC" w:rsidRPr="000D0212" w:rsidRDefault="007209FC" w:rsidP="007209FC">
      <w:pPr>
        <w:shd w:val="clear" w:color="auto" w:fill="FFFFFF"/>
        <w:spacing w:line="274" w:lineRule="exact"/>
        <w:ind w:firstLine="709"/>
        <w:jc w:val="both"/>
        <w:rPr>
          <w:rFonts w:ascii="Times New Roman" w:eastAsia="Times New Roman" w:hAnsi="Times New Roman" w:cs="Times New Roman"/>
          <w:b/>
          <w:color w:val="000000"/>
          <w:spacing w:val="1"/>
          <w:lang w:eastAsia="ru-RU"/>
        </w:rPr>
      </w:pPr>
      <w:r>
        <w:rPr>
          <w:rFonts w:ascii="Times New Roman" w:eastAsia="Times New Roman" w:hAnsi="Times New Roman" w:cs="Times New Roman"/>
          <w:color w:val="000000"/>
          <w:spacing w:val="1"/>
          <w:lang w:eastAsia="ru-RU"/>
        </w:rPr>
        <w:lastRenderedPageBreak/>
        <w:t xml:space="preserve">                         </w:t>
      </w:r>
      <w:r w:rsidR="00A509CD">
        <w:rPr>
          <w:rFonts w:ascii="Times New Roman" w:eastAsia="Times New Roman" w:hAnsi="Times New Roman" w:cs="Times New Roman"/>
          <w:color w:val="000000"/>
          <w:spacing w:val="1"/>
          <w:lang w:eastAsia="ru-RU"/>
        </w:rPr>
        <w:t xml:space="preserve">  14</w:t>
      </w:r>
      <w:r>
        <w:rPr>
          <w:rFonts w:ascii="Times New Roman" w:eastAsia="Times New Roman" w:hAnsi="Times New Roman" w:cs="Times New Roman"/>
          <w:color w:val="000000"/>
          <w:spacing w:val="1"/>
          <w:lang w:eastAsia="ru-RU"/>
        </w:rPr>
        <w:t xml:space="preserve">       </w:t>
      </w:r>
      <w:r w:rsidR="000D0212">
        <w:rPr>
          <w:rFonts w:ascii="Times New Roman" w:eastAsia="Times New Roman" w:hAnsi="Times New Roman" w:cs="Times New Roman"/>
          <w:color w:val="000000"/>
          <w:spacing w:val="1"/>
          <w:lang w:eastAsia="ru-RU"/>
        </w:rPr>
        <w:t xml:space="preserve">                  =  </w:t>
      </w:r>
      <w:r w:rsidR="000D0212" w:rsidRPr="000D0212">
        <w:rPr>
          <w:rFonts w:ascii="Times New Roman" w:eastAsia="Times New Roman" w:hAnsi="Times New Roman" w:cs="Times New Roman"/>
          <w:b/>
          <w:color w:val="000000"/>
          <w:spacing w:val="1"/>
          <w:lang w:eastAsia="ru-RU"/>
        </w:rPr>
        <w:t>0,86</w:t>
      </w:r>
    </w:p>
    <w:p w14:paraId="3C6FCFBA" w14:textId="77777777" w:rsidR="007209FC" w:rsidRDefault="007209FC" w:rsidP="007209FC">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7517D2">
        <w:rPr>
          <w:rFonts w:ascii="Times New Roman" w:eastAsia="Times New Roman" w:hAnsi="Times New Roman" w:cs="Times New Roman"/>
          <w:color w:val="000000"/>
          <w:spacing w:val="1"/>
          <w:sz w:val="24"/>
          <w:szCs w:val="24"/>
          <w:u w:val="single"/>
          <w:lang w:eastAsia="ru-RU"/>
        </w:rPr>
        <w:t>Шкала оценки результативности муниципальной программы</w:t>
      </w:r>
    </w:p>
    <w:tbl>
      <w:tblPr>
        <w:tblW w:w="0" w:type="auto"/>
        <w:tblInd w:w="75" w:type="dxa"/>
        <w:tblLayout w:type="fixed"/>
        <w:tblCellMar>
          <w:left w:w="75" w:type="dxa"/>
          <w:right w:w="75" w:type="dxa"/>
        </w:tblCellMar>
        <w:tblLook w:val="04A0" w:firstRow="1" w:lastRow="0" w:firstColumn="1" w:lastColumn="0" w:noHBand="0" w:noVBand="1"/>
      </w:tblPr>
      <w:tblGrid>
        <w:gridCol w:w="2835"/>
        <w:gridCol w:w="6521"/>
      </w:tblGrid>
      <w:tr w:rsidR="007209FC" w:rsidRPr="007517D2" w14:paraId="75AF06FF" w14:textId="77777777" w:rsidTr="001F275A">
        <w:tc>
          <w:tcPr>
            <w:tcW w:w="2835" w:type="dxa"/>
            <w:tcBorders>
              <w:top w:val="single" w:sz="4" w:space="0" w:color="auto"/>
              <w:left w:val="single" w:sz="4" w:space="0" w:color="auto"/>
              <w:bottom w:val="single" w:sz="4" w:space="0" w:color="auto"/>
              <w:right w:val="single" w:sz="4" w:space="0" w:color="auto"/>
            </w:tcBorders>
            <w:hideMark/>
          </w:tcPr>
          <w:p w14:paraId="75450673" w14:textId="77777777" w:rsidR="007209FC" w:rsidRPr="007517D2" w:rsidRDefault="007209FC" w:rsidP="00025724">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 xml:space="preserve">Значение </w:t>
            </w:r>
            <w:proofErr w:type="gramStart"/>
            <w:r w:rsidRPr="007517D2">
              <w:rPr>
                <w:rFonts w:ascii="Times New Roman" w:eastAsia="Times New Roman" w:hAnsi="Times New Roman" w:cs="Times New Roman"/>
                <w:color w:val="000000"/>
                <w:spacing w:val="1"/>
                <w:sz w:val="24"/>
                <w:szCs w:val="24"/>
                <w:lang w:eastAsia="ru-RU"/>
              </w:rPr>
              <w:t>ДИП</w:t>
            </w:r>
            <w:proofErr w:type="gramEnd"/>
          </w:p>
        </w:tc>
        <w:tc>
          <w:tcPr>
            <w:tcW w:w="6521" w:type="dxa"/>
            <w:tcBorders>
              <w:top w:val="single" w:sz="4" w:space="0" w:color="auto"/>
              <w:left w:val="single" w:sz="4" w:space="0" w:color="auto"/>
              <w:bottom w:val="single" w:sz="4" w:space="0" w:color="auto"/>
              <w:right w:val="single" w:sz="4" w:space="0" w:color="auto"/>
            </w:tcBorders>
            <w:hideMark/>
          </w:tcPr>
          <w:p w14:paraId="74157178" w14:textId="77777777" w:rsidR="007209FC" w:rsidRPr="007517D2" w:rsidRDefault="007209FC" w:rsidP="00025724">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Оценка</w:t>
            </w:r>
          </w:p>
        </w:tc>
      </w:tr>
      <w:tr w:rsidR="007209FC" w:rsidRPr="007517D2" w14:paraId="12C31A7C" w14:textId="77777777" w:rsidTr="001F275A">
        <w:tc>
          <w:tcPr>
            <w:tcW w:w="2835" w:type="dxa"/>
            <w:tcBorders>
              <w:top w:val="single" w:sz="4" w:space="0" w:color="auto"/>
              <w:left w:val="single" w:sz="8" w:space="0" w:color="auto"/>
              <w:bottom w:val="single" w:sz="8" w:space="0" w:color="auto"/>
              <w:right w:val="single" w:sz="8" w:space="0" w:color="auto"/>
            </w:tcBorders>
            <w:hideMark/>
          </w:tcPr>
          <w:p w14:paraId="56AC4EF5" w14:textId="3761C381" w:rsidR="007209FC" w:rsidRPr="00DE2EC2" w:rsidRDefault="000D0212" w:rsidP="000D0212">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Pr>
                <w:rFonts w:ascii="Times New Roman" w:eastAsia="Calibri" w:hAnsi="Times New Roman" w:cs="Times New Roman"/>
                <w:sz w:val="24"/>
                <w:szCs w:val="24"/>
              </w:rPr>
              <w:t>0,7</w:t>
            </w:r>
            <w:r w:rsidR="007209FC" w:rsidRPr="001A5D41">
              <w:rPr>
                <w:rFonts w:ascii="Times New Roman" w:eastAsia="Calibri" w:hAnsi="Times New Roman" w:cs="Times New Roman"/>
                <w:sz w:val="24"/>
                <w:szCs w:val="24"/>
              </w:rPr>
              <w:t xml:space="preserve"> &lt;= </w:t>
            </w:r>
            <w:proofErr w:type="gramStart"/>
            <w:r w:rsidR="007209FC">
              <w:rPr>
                <w:rFonts w:ascii="Times New Roman" w:eastAsia="Calibri" w:hAnsi="Times New Roman" w:cs="Times New Roman"/>
                <w:sz w:val="24"/>
                <w:szCs w:val="24"/>
              </w:rPr>
              <w:t>ДИП</w:t>
            </w:r>
            <w:proofErr w:type="gramEnd"/>
            <w:r w:rsidR="007209FC" w:rsidRPr="001A5D41">
              <w:rPr>
                <w:rFonts w:ascii="Times New Roman" w:eastAsia="Calibri" w:hAnsi="Times New Roman" w:cs="Times New Roman"/>
                <w:sz w:val="24"/>
                <w:szCs w:val="24"/>
              </w:rPr>
              <w:t xml:space="preserve"> &lt;= </w:t>
            </w:r>
            <w:r>
              <w:rPr>
                <w:rFonts w:ascii="Times New Roman" w:eastAsia="Calibri" w:hAnsi="Times New Roman" w:cs="Times New Roman"/>
                <w:sz w:val="24"/>
                <w:szCs w:val="24"/>
              </w:rPr>
              <w:t>0,95</w:t>
            </w:r>
          </w:p>
        </w:tc>
        <w:tc>
          <w:tcPr>
            <w:tcW w:w="6521" w:type="dxa"/>
            <w:tcBorders>
              <w:top w:val="single" w:sz="4" w:space="0" w:color="auto"/>
              <w:left w:val="single" w:sz="8" w:space="0" w:color="auto"/>
              <w:bottom w:val="single" w:sz="8" w:space="0" w:color="auto"/>
              <w:right w:val="single" w:sz="8" w:space="0" w:color="auto"/>
            </w:tcBorders>
          </w:tcPr>
          <w:p w14:paraId="50BD8C7B" w14:textId="29AE1F2B" w:rsidR="007209FC" w:rsidRPr="007517D2" w:rsidRDefault="007209FC" w:rsidP="00025724">
            <w:pPr>
              <w:shd w:val="clear" w:color="auto" w:fill="FFFFFF"/>
              <w:spacing w:after="0" w:line="274" w:lineRule="exac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Средняя результативность Программы (</w:t>
            </w:r>
            <w:r w:rsidR="00F154F5">
              <w:rPr>
                <w:rFonts w:ascii="Times New Roman" w:eastAsia="Times New Roman" w:hAnsi="Times New Roman" w:cs="Times New Roman"/>
                <w:color w:val="000000"/>
                <w:spacing w:val="1"/>
                <w:sz w:val="24"/>
                <w:szCs w:val="24"/>
                <w:lang w:eastAsia="ru-RU"/>
              </w:rPr>
              <w:t>недо</w:t>
            </w:r>
            <w:r>
              <w:rPr>
                <w:rFonts w:ascii="Times New Roman" w:eastAsia="Times New Roman" w:hAnsi="Times New Roman" w:cs="Times New Roman"/>
                <w:color w:val="000000"/>
                <w:spacing w:val="1"/>
                <w:sz w:val="24"/>
                <w:szCs w:val="24"/>
                <w:lang w:eastAsia="ru-RU"/>
              </w:rPr>
              <w:t xml:space="preserve">выполнение </w:t>
            </w:r>
            <w:r w:rsidR="001F275A">
              <w:rPr>
                <w:rFonts w:ascii="Times New Roman" w:eastAsia="Times New Roman" w:hAnsi="Times New Roman" w:cs="Times New Roman"/>
                <w:color w:val="000000"/>
                <w:spacing w:val="1"/>
                <w:sz w:val="24"/>
                <w:szCs w:val="24"/>
                <w:lang w:eastAsia="ru-RU"/>
              </w:rPr>
              <w:t>плана)</w:t>
            </w:r>
          </w:p>
        </w:tc>
      </w:tr>
    </w:tbl>
    <w:p w14:paraId="61DBCBAE" w14:textId="77777777" w:rsidR="007209FC" w:rsidRPr="006772DF" w:rsidRDefault="007209FC" w:rsidP="007209FC">
      <w:pPr>
        <w:shd w:val="clear" w:color="auto" w:fill="FFFFFF"/>
        <w:spacing w:line="274" w:lineRule="exact"/>
        <w:ind w:firstLine="709"/>
        <w:jc w:val="both"/>
        <w:rPr>
          <w:rFonts w:ascii="Times New Roman" w:hAnsi="Times New Roman" w:cs="Times New Roman"/>
          <w:sz w:val="24"/>
          <w:szCs w:val="24"/>
        </w:rPr>
      </w:pPr>
      <w:r>
        <w:rPr>
          <w:rFonts w:ascii="Times New Roman" w:eastAsia="Times New Roman" w:hAnsi="Times New Roman" w:cs="Times New Roman"/>
          <w:color w:val="000000"/>
          <w:spacing w:val="1"/>
          <w:lang w:eastAsia="ru-RU"/>
        </w:rPr>
        <w:t xml:space="preserve">             </w:t>
      </w:r>
    </w:p>
    <w:p w14:paraId="4821BABC" w14:textId="77777777" w:rsidR="007209FC" w:rsidRPr="00B7617D" w:rsidRDefault="007209FC" w:rsidP="007209FC">
      <w:pPr>
        <w:tabs>
          <w:tab w:val="left" w:pos="709"/>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w:t>
      </w:r>
      <w:r w:rsidRPr="00B7617D">
        <w:rPr>
          <w:rFonts w:ascii="Times New Roman" w:eastAsia="Times New Roman" w:hAnsi="Times New Roman" w:cs="Times New Roman"/>
          <w:sz w:val="24"/>
          <w:szCs w:val="24"/>
        </w:rPr>
        <w:t>Оценка полноты финансирования программных мероприятий Программы:</w:t>
      </w:r>
    </w:p>
    <w:p w14:paraId="5105A70C" w14:textId="409FF42B" w:rsidR="007209FC" w:rsidRPr="00EB1524" w:rsidRDefault="007209FC" w:rsidP="007209FC">
      <w:pPr>
        <w:pStyle w:val="a3"/>
        <w:jc w:val="both"/>
        <w:rPr>
          <w:rFonts w:ascii="Times New Roman" w:eastAsia="Times New Roman" w:hAnsi="Times New Roman" w:cs="Times New Roman"/>
          <w:u w:val="single"/>
        </w:rPr>
      </w:pPr>
      <w:r w:rsidRPr="00F55A2E">
        <w:rPr>
          <w:rFonts w:ascii="Times New Roman" w:eastAsia="Times New Roman" w:hAnsi="Times New Roman" w:cs="Times New Roman"/>
        </w:rPr>
        <w:t xml:space="preserve">             </w:t>
      </w:r>
      <w:r w:rsidR="00EB1524" w:rsidRPr="00EB1524">
        <w:rPr>
          <w:rFonts w:ascii="Times New Roman" w:eastAsia="Times New Roman" w:hAnsi="Times New Roman" w:cs="Times New Roman"/>
          <w:u w:val="single"/>
        </w:rPr>
        <w:t>349,5/580,6+73,6/73,6+355,8/414,5+18,8/18,8+0/521,0+39,6/39,6+0/18,5</w:t>
      </w:r>
    </w:p>
    <w:p w14:paraId="60E64EA6" w14:textId="5366FE12" w:rsidR="007209FC" w:rsidRPr="00F55A2E" w:rsidRDefault="007209FC" w:rsidP="007209FC">
      <w:pPr>
        <w:pStyle w:val="a3"/>
        <w:jc w:val="both"/>
        <w:rPr>
          <w:rFonts w:ascii="Times New Roman" w:eastAsia="Times New Roman" w:hAnsi="Times New Roman" w:cs="Times New Roman"/>
        </w:rPr>
      </w:pPr>
      <w:r w:rsidRPr="00F55A2E">
        <w:rPr>
          <w:rFonts w:ascii="Times New Roman" w:eastAsia="Times New Roman" w:hAnsi="Times New Roman" w:cs="Times New Roman"/>
        </w:rPr>
        <w:t xml:space="preserve">ПФ  </w:t>
      </w:r>
      <w:r>
        <w:rPr>
          <w:rFonts w:ascii="Times New Roman" w:eastAsia="Times New Roman" w:hAnsi="Times New Roman" w:cs="Times New Roman"/>
        </w:rPr>
        <w:t xml:space="preserve"> =   </w:t>
      </w:r>
      <w:r w:rsidR="00EB1524">
        <w:rPr>
          <w:rFonts w:ascii="Times New Roman" w:eastAsia="Times New Roman" w:hAnsi="Times New Roman" w:cs="Times New Roman"/>
        </w:rPr>
        <w:t xml:space="preserve">                                                               7                                                                  =   </w:t>
      </w:r>
      <w:r w:rsidR="00EB1524" w:rsidRPr="00EB1524">
        <w:rPr>
          <w:rFonts w:ascii="Times New Roman" w:eastAsia="Times New Roman" w:hAnsi="Times New Roman" w:cs="Times New Roman"/>
          <w:b/>
        </w:rPr>
        <w:t>0,64</w:t>
      </w:r>
    </w:p>
    <w:p w14:paraId="7E642798" w14:textId="77777777" w:rsidR="007209FC" w:rsidRDefault="007209FC" w:rsidP="007209FC">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r w:rsidRPr="001A5D41">
        <w:rPr>
          <w:rFonts w:ascii="Times New Roman" w:eastAsia="Calibri" w:hAnsi="Times New Roman" w:cs="Times New Roman"/>
          <w:sz w:val="24"/>
          <w:szCs w:val="24"/>
          <w:u w:val="single"/>
        </w:rPr>
        <w:t>Шкала оценки полноты финансирования программных мероприятий</w:t>
      </w:r>
    </w:p>
    <w:p w14:paraId="634FE4A2" w14:textId="77777777" w:rsidR="007209FC" w:rsidRPr="001A5D41" w:rsidRDefault="007209FC" w:rsidP="007209FC">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2835"/>
        <w:gridCol w:w="6521"/>
      </w:tblGrid>
      <w:tr w:rsidR="007209FC" w:rsidRPr="001A5D41" w14:paraId="2A921C4B" w14:textId="77777777" w:rsidTr="001F275A">
        <w:tc>
          <w:tcPr>
            <w:tcW w:w="2835" w:type="dxa"/>
            <w:hideMark/>
          </w:tcPr>
          <w:p w14:paraId="0B0302C8" w14:textId="77777777" w:rsidR="007209FC" w:rsidRPr="001A5D41" w:rsidRDefault="007209FC" w:rsidP="000257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Значение ПФ</w:t>
            </w:r>
          </w:p>
        </w:tc>
        <w:tc>
          <w:tcPr>
            <w:tcW w:w="6521" w:type="dxa"/>
            <w:hideMark/>
          </w:tcPr>
          <w:p w14:paraId="0D8E63AA" w14:textId="77777777" w:rsidR="007209FC" w:rsidRPr="001A5D41" w:rsidRDefault="007209FC" w:rsidP="0002572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Оценка</w:t>
            </w:r>
          </w:p>
        </w:tc>
      </w:tr>
      <w:tr w:rsidR="007209FC" w:rsidRPr="001A5D41" w14:paraId="351EDA92" w14:textId="77777777" w:rsidTr="001F275A">
        <w:tc>
          <w:tcPr>
            <w:tcW w:w="2835" w:type="dxa"/>
            <w:hideMark/>
          </w:tcPr>
          <w:p w14:paraId="4254312D" w14:textId="54E6602D" w:rsidR="007209FC" w:rsidRPr="001A5D41" w:rsidRDefault="007209FC" w:rsidP="00A6146B">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0,</w:t>
            </w:r>
            <w:r w:rsidR="00A6146B">
              <w:rPr>
                <w:rFonts w:ascii="Times New Roman" w:eastAsia="Calibri" w:hAnsi="Times New Roman" w:cs="Times New Roman"/>
                <w:sz w:val="24"/>
                <w:szCs w:val="24"/>
              </w:rPr>
              <w:t>5</w:t>
            </w:r>
            <w:r w:rsidRPr="001A5D41">
              <w:rPr>
                <w:rFonts w:ascii="Times New Roman" w:eastAsia="Calibri" w:hAnsi="Times New Roman" w:cs="Times New Roman"/>
                <w:sz w:val="24"/>
                <w:szCs w:val="24"/>
              </w:rPr>
              <w:t xml:space="preserve"> &lt;= ПФ &lt;= </w:t>
            </w:r>
            <w:r w:rsidR="00A6146B">
              <w:rPr>
                <w:rFonts w:ascii="Times New Roman" w:eastAsia="Calibri" w:hAnsi="Times New Roman" w:cs="Times New Roman"/>
                <w:sz w:val="24"/>
                <w:szCs w:val="24"/>
              </w:rPr>
              <w:t>0,98</w:t>
            </w:r>
          </w:p>
        </w:tc>
        <w:tc>
          <w:tcPr>
            <w:tcW w:w="6521" w:type="dxa"/>
            <w:hideMark/>
          </w:tcPr>
          <w:p w14:paraId="32EF7393" w14:textId="7D9FC20E" w:rsidR="007209FC" w:rsidRDefault="00A6146B" w:rsidP="00025724">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Неп</w:t>
            </w:r>
            <w:r w:rsidR="007209FC">
              <w:rPr>
                <w:rFonts w:ascii="Times New Roman" w:eastAsia="Calibri" w:hAnsi="Times New Roman" w:cs="Times New Roman"/>
                <w:sz w:val="24"/>
                <w:szCs w:val="24"/>
              </w:rPr>
              <w:t>олное</w:t>
            </w:r>
            <w:r w:rsidR="007209FC" w:rsidRPr="001A5D41">
              <w:rPr>
                <w:rFonts w:ascii="Times New Roman" w:eastAsia="Calibri" w:hAnsi="Times New Roman" w:cs="Times New Roman"/>
                <w:sz w:val="24"/>
                <w:szCs w:val="24"/>
              </w:rPr>
              <w:t xml:space="preserve"> финансирование Программы  </w:t>
            </w:r>
          </w:p>
          <w:p w14:paraId="27319B48" w14:textId="77777777" w:rsidR="007209FC" w:rsidRPr="001A5D41" w:rsidRDefault="007209FC" w:rsidP="00025724">
            <w:pPr>
              <w:widowControl w:val="0"/>
              <w:autoSpaceDE w:val="0"/>
              <w:autoSpaceDN w:val="0"/>
              <w:adjustRightInd w:val="0"/>
              <w:spacing w:after="0" w:line="240" w:lineRule="auto"/>
              <w:rPr>
                <w:rFonts w:ascii="Times New Roman" w:eastAsia="Calibri" w:hAnsi="Times New Roman" w:cs="Times New Roman"/>
                <w:sz w:val="24"/>
                <w:szCs w:val="24"/>
              </w:rPr>
            </w:pPr>
          </w:p>
        </w:tc>
      </w:tr>
    </w:tbl>
    <w:p w14:paraId="7BB3DC77" w14:textId="77777777" w:rsidR="007209FC" w:rsidRDefault="007209FC" w:rsidP="007209FC">
      <w:pPr>
        <w:pStyle w:val="a3"/>
        <w:ind w:hanging="11"/>
        <w:jc w:val="both"/>
        <w:rPr>
          <w:rFonts w:ascii="Times New Roman" w:eastAsia="Times New Roman" w:hAnsi="Times New Roman" w:cs="Times New Roman"/>
          <w:sz w:val="24"/>
          <w:szCs w:val="24"/>
        </w:rPr>
      </w:pPr>
    </w:p>
    <w:p w14:paraId="3E1DC1BC" w14:textId="77777777" w:rsidR="007209FC" w:rsidRPr="00AA60F9" w:rsidRDefault="007209FC" w:rsidP="001F275A">
      <w:pPr>
        <w:shd w:val="clear" w:color="auto" w:fill="FFFFFF"/>
        <w:spacing w:after="0" w:line="274" w:lineRule="exact"/>
        <w:ind w:firstLine="709"/>
        <w:jc w:val="both"/>
        <w:rPr>
          <w:rFonts w:ascii="Times New Roman" w:eastAsia="Times New Roman" w:hAnsi="Times New Roman" w:cs="Times New Roman"/>
          <w:color w:val="000000"/>
          <w:spacing w:val="1"/>
          <w:sz w:val="24"/>
          <w:szCs w:val="24"/>
          <w:lang w:eastAsia="ru-RU"/>
        </w:rPr>
      </w:pPr>
      <w:r w:rsidRPr="00AA60F9">
        <w:rPr>
          <w:rFonts w:ascii="Times New Roman" w:eastAsia="Times New Roman" w:hAnsi="Times New Roman" w:cs="Times New Roman"/>
          <w:color w:val="000000"/>
          <w:spacing w:val="1"/>
          <w:sz w:val="24"/>
          <w:szCs w:val="24"/>
          <w:lang w:eastAsia="ru-RU"/>
        </w:rPr>
        <w:t xml:space="preserve">3. Оценка эффективности реализации Программы в отчетном году оценивается путем одновременного анализа полученных в результате расчета показателей </w:t>
      </w:r>
      <w:proofErr w:type="gramStart"/>
      <w:r w:rsidRPr="00AA60F9">
        <w:rPr>
          <w:rFonts w:ascii="Times New Roman" w:eastAsia="Times New Roman" w:hAnsi="Times New Roman" w:cs="Times New Roman"/>
          <w:color w:val="000000"/>
          <w:spacing w:val="1"/>
          <w:sz w:val="24"/>
          <w:szCs w:val="24"/>
          <w:lang w:eastAsia="ru-RU"/>
        </w:rPr>
        <w:t>ДИП</w:t>
      </w:r>
      <w:proofErr w:type="gramEnd"/>
      <w:r w:rsidRPr="00AA60F9">
        <w:rPr>
          <w:rFonts w:ascii="Times New Roman" w:eastAsia="Times New Roman" w:hAnsi="Times New Roman" w:cs="Times New Roman"/>
          <w:color w:val="000000"/>
          <w:spacing w:val="1"/>
          <w:sz w:val="24"/>
          <w:szCs w:val="24"/>
          <w:lang w:eastAsia="ru-RU"/>
        </w:rPr>
        <w:t xml:space="preserve"> и ПФ.</w:t>
      </w:r>
    </w:p>
    <w:p w14:paraId="169E108E" w14:textId="77777777" w:rsidR="007209FC" w:rsidRPr="00AA60F9" w:rsidRDefault="007209FC" w:rsidP="007209FC">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p>
    <w:p w14:paraId="48EDE776" w14:textId="77777777" w:rsidR="007209FC" w:rsidRPr="00AA60F9" w:rsidRDefault="007209FC" w:rsidP="007209FC">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AA60F9">
        <w:rPr>
          <w:rFonts w:ascii="Times New Roman" w:eastAsia="Times New Roman" w:hAnsi="Times New Roman" w:cs="Times New Roman"/>
          <w:color w:val="000000"/>
          <w:spacing w:val="1"/>
          <w:sz w:val="24"/>
          <w:szCs w:val="24"/>
          <w:u w:val="single"/>
          <w:lang w:eastAsia="ru-RU"/>
        </w:rPr>
        <w:t>Шкала оценки эффективности муниципальной программы</w:t>
      </w:r>
    </w:p>
    <w:p w14:paraId="69D56578" w14:textId="77777777" w:rsidR="007209FC" w:rsidRPr="00AA60F9" w:rsidRDefault="007209FC" w:rsidP="007209FC">
      <w:pPr>
        <w:shd w:val="clear" w:color="auto" w:fill="FFFFFF"/>
        <w:spacing w:after="0" w:line="274" w:lineRule="exact"/>
        <w:ind w:firstLine="567"/>
        <w:jc w:val="center"/>
        <w:rPr>
          <w:rFonts w:ascii="Times New Roman" w:eastAsia="Times New Roman" w:hAnsi="Times New Roman" w:cs="Times New Roman"/>
          <w:color w:val="000000"/>
          <w:spacing w:val="1"/>
          <w:sz w:val="24"/>
          <w:szCs w:val="24"/>
          <w:lang w:eastAsia="ru-RU"/>
        </w:rPr>
      </w:pPr>
    </w:p>
    <w:p w14:paraId="3AA29100" w14:textId="3543BD65" w:rsidR="007209FC" w:rsidRPr="00AA60F9" w:rsidRDefault="007209FC" w:rsidP="007209FC">
      <w:pPr>
        <w:shd w:val="clear" w:color="auto" w:fill="FFFFFF"/>
        <w:spacing w:after="0" w:line="274" w:lineRule="exact"/>
        <w:rPr>
          <w:rFonts w:ascii="Times New Roman" w:eastAsia="Times New Roman" w:hAnsi="Times New Roman" w:cs="Times New Roman"/>
          <w:b/>
          <w:color w:val="000000"/>
          <w:spacing w:val="1"/>
          <w:sz w:val="24"/>
          <w:szCs w:val="24"/>
          <w:lang w:eastAsia="ru-RU"/>
        </w:rPr>
      </w:pPr>
      <w:r>
        <w:rPr>
          <w:rFonts w:ascii="Times New Roman" w:eastAsia="Times New Roman" w:hAnsi="Times New Roman" w:cs="Times New Roman"/>
          <w:b/>
          <w:color w:val="000000"/>
          <w:spacing w:val="1"/>
          <w:sz w:val="24"/>
          <w:szCs w:val="24"/>
          <w:lang w:eastAsia="ru-RU"/>
        </w:rPr>
        <w:t>Оценка - 4</w:t>
      </w:r>
      <w:r w:rsidRPr="00AA60F9">
        <w:rPr>
          <w:rFonts w:ascii="Times New Roman" w:eastAsia="Times New Roman" w:hAnsi="Times New Roman" w:cs="Times New Roman"/>
          <w:b/>
          <w:color w:val="000000"/>
          <w:spacing w:val="1"/>
          <w:sz w:val="24"/>
          <w:szCs w:val="24"/>
          <w:lang w:eastAsia="ru-RU"/>
        </w:rPr>
        <w:t>.</w:t>
      </w:r>
    </w:p>
    <w:p w14:paraId="09A16FC4" w14:textId="08ED6AB0" w:rsidR="007209FC" w:rsidRPr="00AA60F9" w:rsidRDefault="007209FC" w:rsidP="007209FC">
      <w:pPr>
        <w:shd w:val="clear" w:color="auto" w:fill="FFFFFF"/>
        <w:spacing w:after="0" w:line="274" w:lineRule="exact"/>
        <w:jc w:val="both"/>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 xml:space="preserve">Приемлемый уровень </w:t>
      </w:r>
      <w:r w:rsidRPr="00AA60F9">
        <w:rPr>
          <w:rFonts w:ascii="Times New Roman" w:eastAsia="Times New Roman" w:hAnsi="Times New Roman" w:cs="Times New Roman"/>
          <w:color w:val="000000"/>
          <w:spacing w:val="1"/>
          <w:sz w:val="24"/>
          <w:szCs w:val="24"/>
          <w:lang w:eastAsia="ru-RU"/>
        </w:rPr>
        <w:t>эффективност</w:t>
      </w:r>
      <w:r>
        <w:rPr>
          <w:rFonts w:ascii="Times New Roman" w:eastAsia="Times New Roman" w:hAnsi="Times New Roman" w:cs="Times New Roman"/>
          <w:color w:val="000000"/>
          <w:spacing w:val="1"/>
          <w:sz w:val="24"/>
          <w:szCs w:val="24"/>
          <w:lang w:eastAsia="ru-RU"/>
        </w:rPr>
        <w:t>и муниципальной П</w:t>
      </w:r>
      <w:r w:rsidRPr="00AA60F9">
        <w:rPr>
          <w:rFonts w:ascii="Times New Roman" w:eastAsia="Times New Roman" w:hAnsi="Times New Roman" w:cs="Times New Roman"/>
          <w:color w:val="000000"/>
          <w:spacing w:val="1"/>
          <w:sz w:val="24"/>
          <w:szCs w:val="24"/>
          <w:lang w:eastAsia="ru-RU"/>
        </w:rPr>
        <w:t>рограммы.</w:t>
      </w:r>
      <w:r>
        <w:rPr>
          <w:rFonts w:ascii="Times New Roman" w:eastAsia="Times New Roman" w:hAnsi="Times New Roman" w:cs="Times New Roman"/>
          <w:color w:val="000000"/>
          <w:spacing w:val="1"/>
          <w:sz w:val="24"/>
          <w:szCs w:val="24"/>
          <w:lang w:eastAsia="ru-RU"/>
        </w:rPr>
        <w:t xml:space="preserve"> </w:t>
      </w:r>
      <w:r w:rsidR="00D36579">
        <w:rPr>
          <w:rFonts w:ascii="Times New Roman" w:eastAsia="Times New Roman" w:hAnsi="Times New Roman" w:cs="Times New Roman"/>
          <w:color w:val="000000"/>
          <w:spacing w:val="1"/>
          <w:sz w:val="24"/>
          <w:szCs w:val="24"/>
          <w:lang w:eastAsia="ru-RU"/>
        </w:rPr>
        <w:t>Возможен пересмотр муниципальной программы в части корректировки показателей.</w:t>
      </w:r>
    </w:p>
    <w:p w14:paraId="41147076" w14:textId="77777777" w:rsidR="00833C55" w:rsidRPr="001F275A" w:rsidRDefault="00833C55" w:rsidP="004C79B8">
      <w:pPr>
        <w:autoSpaceDE w:val="0"/>
        <w:autoSpaceDN w:val="0"/>
        <w:adjustRightInd w:val="0"/>
        <w:spacing w:after="0" w:line="240" w:lineRule="auto"/>
        <w:ind w:firstLine="709"/>
        <w:rPr>
          <w:rFonts w:ascii="Times New Roman" w:hAnsi="Times New Roman"/>
          <w:sz w:val="24"/>
          <w:szCs w:val="24"/>
          <w:u w:val="single"/>
        </w:rPr>
      </w:pPr>
    </w:p>
    <w:p w14:paraId="004F292E" w14:textId="6AD7C48A" w:rsidR="00A84B06" w:rsidRPr="001F275A" w:rsidRDefault="7C49A6FE" w:rsidP="00A84B06">
      <w:pPr>
        <w:pStyle w:val="a3"/>
        <w:widowControl w:val="0"/>
        <w:numPr>
          <w:ilvl w:val="0"/>
          <w:numId w:val="26"/>
        </w:numPr>
        <w:shd w:val="clear" w:color="auto" w:fill="FFFFFF" w:themeFill="background1"/>
        <w:tabs>
          <w:tab w:val="left" w:pos="993"/>
        </w:tabs>
        <w:autoSpaceDE w:val="0"/>
        <w:autoSpaceDN w:val="0"/>
        <w:adjustRightInd w:val="0"/>
        <w:spacing w:after="0" w:line="240" w:lineRule="auto"/>
        <w:ind w:right="32"/>
        <w:jc w:val="center"/>
        <w:rPr>
          <w:rFonts w:ascii="Times New Roman" w:hAnsi="Times New Roman" w:cs="Times New Roman"/>
          <w:b/>
          <w:bCs/>
          <w:sz w:val="24"/>
          <w:szCs w:val="24"/>
        </w:rPr>
      </w:pPr>
      <w:r w:rsidRPr="001F275A">
        <w:rPr>
          <w:rFonts w:ascii="Times New Roman" w:hAnsi="Times New Roman" w:cs="Times New Roman"/>
          <w:b/>
          <w:bCs/>
          <w:sz w:val="24"/>
          <w:szCs w:val="24"/>
        </w:rPr>
        <w:t>Муниципальная программа «</w:t>
      </w:r>
      <w:r w:rsidR="00A84B06" w:rsidRPr="001F275A">
        <w:rPr>
          <w:rFonts w:ascii="Times New Roman" w:hAnsi="Times New Roman" w:cs="Times New Roman"/>
          <w:b/>
          <w:bCs/>
          <w:sz w:val="24"/>
          <w:szCs w:val="24"/>
        </w:rPr>
        <w:t>Цифровое муниципальное образование</w:t>
      </w:r>
    </w:p>
    <w:p w14:paraId="728A4A8E" w14:textId="77EB850D" w:rsidR="00BB6380" w:rsidRPr="001F275A" w:rsidRDefault="00A84B06" w:rsidP="00A84B06">
      <w:pPr>
        <w:pStyle w:val="a3"/>
        <w:widowControl w:val="0"/>
        <w:shd w:val="clear" w:color="auto" w:fill="FFFFFF" w:themeFill="background1"/>
        <w:tabs>
          <w:tab w:val="left" w:pos="993"/>
        </w:tabs>
        <w:autoSpaceDE w:val="0"/>
        <w:autoSpaceDN w:val="0"/>
        <w:adjustRightInd w:val="0"/>
        <w:spacing w:after="0" w:line="240" w:lineRule="auto"/>
        <w:ind w:left="1087" w:right="32"/>
        <w:jc w:val="center"/>
        <w:rPr>
          <w:rFonts w:ascii="Times New Roman" w:hAnsi="Times New Roman" w:cs="Times New Roman"/>
          <w:b/>
          <w:bCs/>
          <w:sz w:val="24"/>
          <w:szCs w:val="24"/>
        </w:rPr>
      </w:pPr>
      <w:proofErr w:type="spellStart"/>
      <w:r w:rsidRPr="001F275A">
        <w:rPr>
          <w:rFonts w:ascii="Times New Roman" w:hAnsi="Times New Roman" w:cs="Times New Roman"/>
          <w:b/>
          <w:bCs/>
          <w:sz w:val="24"/>
          <w:szCs w:val="24"/>
        </w:rPr>
        <w:t>Печенгский</w:t>
      </w:r>
      <w:proofErr w:type="spellEnd"/>
      <w:r w:rsidRPr="001F275A">
        <w:rPr>
          <w:rFonts w:ascii="Times New Roman" w:hAnsi="Times New Roman" w:cs="Times New Roman"/>
          <w:b/>
          <w:bCs/>
          <w:sz w:val="24"/>
          <w:szCs w:val="24"/>
        </w:rPr>
        <w:t xml:space="preserve"> муниципальный округ</w:t>
      </w:r>
      <w:r w:rsidR="7C49A6FE" w:rsidRPr="001F275A">
        <w:rPr>
          <w:rFonts w:ascii="Times New Roman" w:hAnsi="Times New Roman" w:cs="Times New Roman"/>
          <w:b/>
          <w:bCs/>
          <w:sz w:val="24"/>
          <w:szCs w:val="24"/>
        </w:rPr>
        <w:t>» 20</w:t>
      </w:r>
      <w:r w:rsidRPr="001F275A">
        <w:rPr>
          <w:rFonts w:ascii="Times New Roman" w:hAnsi="Times New Roman" w:cs="Times New Roman"/>
          <w:b/>
          <w:bCs/>
          <w:sz w:val="24"/>
          <w:szCs w:val="24"/>
        </w:rPr>
        <w:t>21</w:t>
      </w:r>
      <w:r w:rsidR="7C49A6FE" w:rsidRPr="001F275A">
        <w:rPr>
          <w:rFonts w:ascii="Times New Roman" w:hAnsi="Times New Roman" w:cs="Times New Roman"/>
          <w:b/>
          <w:bCs/>
          <w:sz w:val="24"/>
          <w:szCs w:val="24"/>
        </w:rPr>
        <w:t>-202</w:t>
      </w:r>
      <w:r w:rsidRPr="001F275A">
        <w:rPr>
          <w:rFonts w:ascii="Times New Roman" w:hAnsi="Times New Roman" w:cs="Times New Roman"/>
          <w:b/>
          <w:bCs/>
          <w:sz w:val="24"/>
          <w:szCs w:val="24"/>
        </w:rPr>
        <w:t>3</w:t>
      </w:r>
      <w:r w:rsidR="7C49A6FE" w:rsidRPr="001F275A">
        <w:rPr>
          <w:rFonts w:ascii="Times New Roman" w:hAnsi="Times New Roman" w:cs="Times New Roman"/>
          <w:b/>
          <w:bCs/>
          <w:sz w:val="24"/>
          <w:szCs w:val="24"/>
        </w:rPr>
        <w:t xml:space="preserve"> годы</w:t>
      </w:r>
    </w:p>
    <w:p w14:paraId="078B034E" w14:textId="77777777" w:rsidR="002161C7" w:rsidRPr="001F275A" w:rsidRDefault="002161C7" w:rsidP="00A84B06">
      <w:pPr>
        <w:pStyle w:val="a3"/>
        <w:widowControl w:val="0"/>
        <w:shd w:val="clear" w:color="auto" w:fill="FFFFFF"/>
        <w:tabs>
          <w:tab w:val="left" w:pos="993"/>
        </w:tabs>
        <w:autoSpaceDE w:val="0"/>
        <w:autoSpaceDN w:val="0"/>
        <w:adjustRightInd w:val="0"/>
        <w:spacing w:after="0" w:line="240" w:lineRule="auto"/>
        <w:ind w:left="709" w:right="32"/>
        <w:jc w:val="center"/>
        <w:rPr>
          <w:rFonts w:ascii="Times New Roman" w:hAnsi="Times New Roman" w:cs="Times New Roman"/>
          <w:b/>
          <w:sz w:val="24"/>
          <w:szCs w:val="24"/>
        </w:rPr>
      </w:pPr>
    </w:p>
    <w:p w14:paraId="52A031C7" w14:textId="695661C0" w:rsidR="00EC6A52" w:rsidRPr="0050060F" w:rsidRDefault="00EC6A52" w:rsidP="7C49A6FE">
      <w:pPr>
        <w:tabs>
          <w:tab w:val="left" w:pos="709"/>
        </w:tabs>
        <w:autoSpaceDE w:val="0"/>
        <w:autoSpaceDN w:val="0"/>
        <w:adjustRightInd w:val="0"/>
        <w:spacing w:after="0" w:line="240" w:lineRule="auto"/>
        <w:jc w:val="both"/>
        <w:rPr>
          <w:rFonts w:ascii="Times New Roman" w:hAnsi="Times New Roman" w:cs="Times New Roman"/>
          <w:sz w:val="24"/>
          <w:szCs w:val="24"/>
        </w:rPr>
      </w:pPr>
      <w:r w:rsidRPr="001F275A">
        <w:rPr>
          <w:rFonts w:ascii="Times New Roman" w:hAnsi="Times New Roman" w:cs="Times New Roman"/>
          <w:sz w:val="24"/>
          <w:szCs w:val="24"/>
        </w:rPr>
        <w:tab/>
      </w:r>
      <w:r w:rsidR="0050060F" w:rsidRPr="001F275A">
        <w:rPr>
          <w:rFonts w:ascii="Times New Roman" w:hAnsi="Times New Roman" w:cs="Times New Roman"/>
          <w:sz w:val="24"/>
          <w:szCs w:val="24"/>
        </w:rPr>
        <w:t xml:space="preserve">Муниципальная программа «Цифровое муниципальное образование </w:t>
      </w:r>
      <w:proofErr w:type="spellStart"/>
      <w:r w:rsidR="0050060F" w:rsidRPr="001F275A">
        <w:rPr>
          <w:rFonts w:ascii="Times New Roman" w:hAnsi="Times New Roman" w:cs="Times New Roman"/>
          <w:sz w:val="24"/>
          <w:szCs w:val="24"/>
        </w:rPr>
        <w:t>Печенгский</w:t>
      </w:r>
      <w:proofErr w:type="spellEnd"/>
      <w:r w:rsidR="0050060F" w:rsidRPr="001F275A">
        <w:rPr>
          <w:rFonts w:ascii="Times New Roman" w:hAnsi="Times New Roman" w:cs="Times New Roman"/>
          <w:sz w:val="24"/>
          <w:szCs w:val="24"/>
        </w:rPr>
        <w:t xml:space="preserve"> муниципальный округ» на 2021-2023 годы утверждена постановлением администрации Печенгского муниципального округа</w:t>
      </w:r>
      <w:r w:rsidR="0050060F">
        <w:rPr>
          <w:rFonts w:ascii="Times New Roman" w:hAnsi="Times New Roman" w:cs="Times New Roman"/>
          <w:sz w:val="24"/>
          <w:szCs w:val="24"/>
        </w:rPr>
        <w:t xml:space="preserve"> от 19.01.2021 № 14 (с изменениями от 03.03.2021 </w:t>
      </w:r>
      <w:r w:rsidR="001F275A">
        <w:rPr>
          <w:rFonts w:ascii="Times New Roman" w:hAnsi="Times New Roman" w:cs="Times New Roman"/>
          <w:sz w:val="24"/>
          <w:szCs w:val="24"/>
        </w:rPr>
        <w:br/>
      </w:r>
      <w:r w:rsidR="0050060F">
        <w:rPr>
          <w:rFonts w:ascii="Times New Roman" w:hAnsi="Times New Roman" w:cs="Times New Roman"/>
          <w:sz w:val="24"/>
          <w:szCs w:val="24"/>
        </w:rPr>
        <w:t xml:space="preserve">№ 138, от 20.05.2021 № 442, от 11.10.2021 № 1090 и </w:t>
      </w:r>
      <w:proofErr w:type="gramStart"/>
      <w:r w:rsidR="0050060F">
        <w:rPr>
          <w:rFonts w:ascii="Times New Roman" w:hAnsi="Times New Roman" w:cs="Times New Roman"/>
          <w:sz w:val="24"/>
          <w:szCs w:val="24"/>
        </w:rPr>
        <w:t>от</w:t>
      </w:r>
      <w:proofErr w:type="gramEnd"/>
      <w:r w:rsidR="0050060F">
        <w:rPr>
          <w:rFonts w:ascii="Times New Roman" w:hAnsi="Times New Roman" w:cs="Times New Roman"/>
          <w:sz w:val="24"/>
          <w:szCs w:val="24"/>
        </w:rPr>
        <w:t xml:space="preserve"> 06.12.2021 № 1343).</w:t>
      </w:r>
    </w:p>
    <w:p w14:paraId="04A91525" w14:textId="669080B2" w:rsidR="00EC6A52" w:rsidRPr="001C51F7" w:rsidRDefault="7C49A6FE" w:rsidP="7C49A6FE">
      <w:pPr>
        <w:tabs>
          <w:tab w:val="left" w:pos="993"/>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Целью настоящей Программы является повышение качества жизни населения Печенгского </w:t>
      </w:r>
      <w:r w:rsidR="0050060F">
        <w:rPr>
          <w:rFonts w:ascii="Times New Roman" w:hAnsi="Times New Roman" w:cs="Times New Roman"/>
          <w:sz w:val="24"/>
          <w:szCs w:val="24"/>
        </w:rPr>
        <w:t>муниципального округа</w:t>
      </w:r>
      <w:r w:rsidRPr="001C51F7">
        <w:rPr>
          <w:rFonts w:ascii="Times New Roman" w:hAnsi="Times New Roman" w:cs="Times New Roman"/>
          <w:sz w:val="24"/>
          <w:szCs w:val="24"/>
        </w:rPr>
        <w:t xml:space="preserve"> на основе использования современных информационных и телекоммуникационных технологий.</w:t>
      </w:r>
      <w:r w:rsidR="0050060F">
        <w:rPr>
          <w:rFonts w:ascii="Times New Roman" w:hAnsi="Times New Roman" w:cs="Times New Roman"/>
          <w:sz w:val="24"/>
          <w:szCs w:val="24"/>
        </w:rPr>
        <w:t xml:space="preserve"> Своевременное, качественное и объективное информирование населения о деятельности органов местного самоуправления (далее ОМСУ) и учреждений округа.</w:t>
      </w:r>
    </w:p>
    <w:p w14:paraId="3E848F76" w14:textId="77777777" w:rsidR="00EC6A52" w:rsidRPr="001C51F7" w:rsidRDefault="7C49A6FE" w:rsidP="7C49A6FE">
      <w:pPr>
        <w:tabs>
          <w:tab w:val="left" w:pos="993"/>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Реализация Программы направлена на решение следующих задач: </w:t>
      </w:r>
    </w:p>
    <w:p w14:paraId="6EBE0DF0" w14:textId="282E4DED" w:rsidR="000337A8" w:rsidRPr="001C51F7" w:rsidRDefault="0050060F" w:rsidP="00681876">
      <w:pPr>
        <w:pStyle w:val="a3"/>
        <w:numPr>
          <w:ilvl w:val="0"/>
          <w:numId w:val="10"/>
        </w:numPr>
        <w:tabs>
          <w:tab w:val="left" w:pos="709"/>
          <w:tab w:val="left" w:pos="993"/>
        </w:tabs>
        <w:spacing w:after="0" w:line="240" w:lineRule="auto"/>
        <w:ind w:left="0" w:firstLine="709"/>
        <w:contextualSpacing w:val="0"/>
        <w:jc w:val="both"/>
        <w:rPr>
          <w:rFonts w:ascii="Times New Roman" w:hAnsi="Times New Roman" w:cs="Times New Roman"/>
          <w:sz w:val="24"/>
          <w:szCs w:val="24"/>
        </w:rPr>
      </w:pPr>
      <w:r>
        <w:rPr>
          <w:rFonts w:ascii="Times New Roman" w:hAnsi="Times New Roman" w:cs="Times New Roman"/>
          <w:color w:val="000000" w:themeColor="text1"/>
          <w:sz w:val="24"/>
          <w:szCs w:val="24"/>
        </w:rPr>
        <w:t>Повышение качества</w:t>
      </w:r>
      <w:r w:rsidR="7C49A6FE" w:rsidRPr="001C51F7">
        <w:rPr>
          <w:rFonts w:ascii="Times New Roman" w:hAnsi="Times New Roman" w:cs="Times New Roman"/>
          <w:color w:val="000000" w:themeColor="text1"/>
          <w:sz w:val="24"/>
          <w:szCs w:val="24"/>
        </w:rPr>
        <w:t xml:space="preserve"> системы муниципального управления в </w:t>
      </w:r>
      <w:proofErr w:type="spellStart"/>
      <w:r w:rsidR="7C49A6FE" w:rsidRPr="001C51F7">
        <w:rPr>
          <w:rFonts w:ascii="Times New Roman" w:hAnsi="Times New Roman" w:cs="Times New Roman"/>
          <w:color w:val="000000" w:themeColor="text1"/>
          <w:sz w:val="24"/>
          <w:szCs w:val="24"/>
        </w:rPr>
        <w:t>Печенгском</w:t>
      </w:r>
      <w:proofErr w:type="spellEnd"/>
      <w:r w:rsidR="7C49A6FE" w:rsidRPr="001C51F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муниципальном округе </w:t>
      </w:r>
      <w:r w:rsidR="7C49A6FE" w:rsidRPr="001C51F7">
        <w:rPr>
          <w:rFonts w:ascii="Times New Roman" w:hAnsi="Times New Roman" w:cs="Times New Roman"/>
          <w:color w:val="000000" w:themeColor="text1"/>
          <w:sz w:val="24"/>
          <w:szCs w:val="24"/>
        </w:rPr>
        <w:t>на основе использования современных информационных и телекоммуникационных техноло</w:t>
      </w:r>
      <w:r w:rsidR="00E414DC" w:rsidRPr="001C51F7">
        <w:rPr>
          <w:rFonts w:ascii="Times New Roman" w:hAnsi="Times New Roman" w:cs="Times New Roman"/>
          <w:color w:val="000000" w:themeColor="text1"/>
          <w:sz w:val="24"/>
          <w:szCs w:val="24"/>
        </w:rPr>
        <w:t>гий.</w:t>
      </w:r>
    </w:p>
    <w:p w14:paraId="237E92F0" w14:textId="77777777" w:rsidR="00EC6A52" w:rsidRDefault="7C49A6FE" w:rsidP="00681876">
      <w:pPr>
        <w:pStyle w:val="a3"/>
        <w:numPr>
          <w:ilvl w:val="0"/>
          <w:numId w:val="10"/>
        </w:numPr>
        <w:tabs>
          <w:tab w:val="left" w:pos="709"/>
          <w:tab w:val="left" w:pos="993"/>
        </w:tabs>
        <w:spacing w:after="0" w:line="240" w:lineRule="auto"/>
        <w:ind w:left="0" w:firstLine="709"/>
        <w:contextualSpacing w:val="0"/>
        <w:jc w:val="both"/>
        <w:rPr>
          <w:rFonts w:ascii="Times New Roman" w:hAnsi="Times New Roman" w:cs="Times New Roman"/>
          <w:sz w:val="24"/>
          <w:szCs w:val="24"/>
        </w:rPr>
      </w:pPr>
      <w:r w:rsidRPr="001C51F7">
        <w:rPr>
          <w:rFonts w:ascii="Times New Roman" w:hAnsi="Times New Roman" w:cs="Times New Roman"/>
          <w:sz w:val="24"/>
          <w:szCs w:val="24"/>
        </w:rPr>
        <w:t>Организация предоставления государственных и муниципальных услуг по принципу «одного окна».</w:t>
      </w:r>
    </w:p>
    <w:p w14:paraId="13704ABA" w14:textId="4F9CB77D" w:rsidR="0050060F" w:rsidRPr="001C51F7" w:rsidRDefault="0050060F" w:rsidP="00681876">
      <w:pPr>
        <w:pStyle w:val="a3"/>
        <w:numPr>
          <w:ilvl w:val="0"/>
          <w:numId w:val="10"/>
        </w:numPr>
        <w:tabs>
          <w:tab w:val="left" w:pos="709"/>
          <w:tab w:val="left" w:pos="993"/>
        </w:tabs>
        <w:spacing w:after="0" w:line="240" w:lineRule="auto"/>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Повышение открытости и прозрачности деятельности ОМСУ и учреждений округа для общества.</w:t>
      </w:r>
    </w:p>
    <w:p w14:paraId="1737B52C" w14:textId="31F0E07D" w:rsidR="00EC6A52" w:rsidRPr="001C51F7" w:rsidRDefault="00EC6A52" w:rsidP="7C49A6FE">
      <w:pPr>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Исполнение П</w:t>
      </w:r>
      <w:r w:rsidR="00546CC4" w:rsidRPr="001C51F7">
        <w:rPr>
          <w:rFonts w:ascii="Times New Roman" w:hAnsi="Times New Roman" w:cs="Times New Roman"/>
          <w:sz w:val="24"/>
          <w:szCs w:val="24"/>
        </w:rPr>
        <w:t xml:space="preserve">рограммы </w:t>
      </w:r>
      <w:r w:rsidRPr="001C51F7">
        <w:rPr>
          <w:rFonts w:ascii="Times New Roman" w:hAnsi="Times New Roman" w:cs="Times New Roman"/>
          <w:sz w:val="24"/>
          <w:szCs w:val="24"/>
        </w:rPr>
        <w:t xml:space="preserve">осуществляется путем реализации подпрограмм, сформированных исходя из необходимости достижения целей и задач муниципальной программы. </w:t>
      </w:r>
    </w:p>
    <w:p w14:paraId="572904EE" w14:textId="056DD958" w:rsidR="00EC6A52" w:rsidRPr="001C51F7" w:rsidRDefault="7C49A6FE" w:rsidP="7C49A6FE">
      <w:pPr>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lastRenderedPageBreak/>
        <w:t>В структуру Программы входят три подпрограммы:</w:t>
      </w:r>
    </w:p>
    <w:p w14:paraId="46F1B36E" w14:textId="093EEEEB" w:rsidR="00EC6A52" w:rsidRPr="001C51F7" w:rsidRDefault="00136808" w:rsidP="00E414D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п</w:t>
      </w:r>
      <w:r w:rsidR="7C49A6FE" w:rsidRPr="001C51F7">
        <w:rPr>
          <w:rFonts w:ascii="Times New Roman" w:hAnsi="Times New Roman" w:cs="Times New Roman"/>
          <w:sz w:val="24"/>
          <w:szCs w:val="24"/>
        </w:rPr>
        <w:t>одпрограмма 1 «Развитие информационн</w:t>
      </w:r>
      <w:r w:rsidR="0050060F">
        <w:rPr>
          <w:rFonts w:ascii="Times New Roman" w:hAnsi="Times New Roman" w:cs="Times New Roman"/>
          <w:sz w:val="24"/>
          <w:szCs w:val="24"/>
        </w:rPr>
        <w:t>ой и</w:t>
      </w:r>
      <w:r w:rsidR="7C49A6FE" w:rsidRPr="001C51F7">
        <w:rPr>
          <w:rFonts w:ascii="Times New Roman" w:hAnsi="Times New Roman" w:cs="Times New Roman"/>
          <w:sz w:val="24"/>
          <w:szCs w:val="24"/>
        </w:rPr>
        <w:t xml:space="preserve"> технолог</w:t>
      </w:r>
      <w:r w:rsidR="0050060F">
        <w:rPr>
          <w:rFonts w:ascii="Times New Roman" w:hAnsi="Times New Roman" w:cs="Times New Roman"/>
          <w:sz w:val="24"/>
          <w:szCs w:val="24"/>
        </w:rPr>
        <w:t xml:space="preserve">ической инфраструктуры системы муниципального управления в </w:t>
      </w:r>
      <w:proofErr w:type="spellStart"/>
      <w:r w:rsidR="0050060F">
        <w:rPr>
          <w:rFonts w:ascii="Times New Roman" w:hAnsi="Times New Roman" w:cs="Times New Roman"/>
          <w:sz w:val="24"/>
          <w:szCs w:val="24"/>
        </w:rPr>
        <w:t>Печенгском</w:t>
      </w:r>
      <w:proofErr w:type="spellEnd"/>
      <w:r w:rsidR="0050060F">
        <w:rPr>
          <w:rFonts w:ascii="Times New Roman" w:hAnsi="Times New Roman" w:cs="Times New Roman"/>
          <w:sz w:val="24"/>
          <w:szCs w:val="24"/>
        </w:rPr>
        <w:t xml:space="preserve"> муниципальном округе</w:t>
      </w:r>
      <w:r w:rsidR="7C49A6FE" w:rsidRPr="001C51F7">
        <w:rPr>
          <w:rFonts w:ascii="Times New Roman" w:hAnsi="Times New Roman" w:cs="Times New Roman"/>
          <w:sz w:val="24"/>
          <w:szCs w:val="24"/>
        </w:rPr>
        <w:t>»;</w:t>
      </w:r>
    </w:p>
    <w:p w14:paraId="51F10E28" w14:textId="4E00F495" w:rsidR="00EC6A52" w:rsidRDefault="00136808" w:rsidP="0050060F">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1C51F7">
        <w:rPr>
          <w:rFonts w:ascii="Times New Roman" w:hAnsi="Times New Roman" w:cs="Times New Roman"/>
          <w:sz w:val="24"/>
          <w:szCs w:val="24"/>
        </w:rPr>
        <w:t>- п</w:t>
      </w:r>
      <w:r w:rsidR="00EC6A52" w:rsidRPr="001C51F7">
        <w:rPr>
          <w:rFonts w:ascii="Times New Roman" w:hAnsi="Times New Roman" w:cs="Times New Roman"/>
          <w:sz w:val="24"/>
          <w:szCs w:val="24"/>
        </w:rPr>
        <w:t>одпрограмма 2</w:t>
      </w:r>
      <w:r w:rsidR="00EC6A52" w:rsidRPr="001C51F7">
        <w:rPr>
          <w:rFonts w:ascii="Times New Roman" w:hAnsi="Times New Roman" w:cs="Times New Roman"/>
          <w:spacing w:val="-20"/>
          <w:sz w:val="24"/>
          <w:szCs w:val="24"/>
        </w:rPr>
        <w:t xml:space="preserve"> </w:t>
      </w:r>
      <w:r w:rsidR="0050060F">
        <w:rPr>
          <w:rFonts w:ascii="Times New Roman" w:hAnsi="Times New Roman" w:cs="Times New Roman"/>
          <w:spacing w:val="-20"/>
          <w:sz w:val="24"/>
          <w:szCs w:val="24"/>
        </w:rPr>
        <w:t>«</w:t>
      </w:r>
      <w:r w:rsidR="7C49A6FE" w:rsidRPr="001C51F7">
        <w:rPr>
          <w:rFonts w:ascii="Times New Roman" w:hAnsi="Times New Roman" w:cs="Times New Roman"/>
          <w:sz w:val="24"/>
          <w:szCs w:val="24"/>
        </w:rPr>
        <w:t>Организация и обеспечение предоставления государственных и муниципальных услуг на ба</w:t>
      </w:r>
      <w:r w:rsidR="0050060F">
        <w:rPr>
          <w:rFonts w:ascii="Times New Roman" w:hAnsi="Times New Roman" w:cs="Times New Roman"/>
          <w:sz w:val="24"/>
          <w:szCs w:val="24"/>
        </w:rPr>
        <w:t>зе многофункционального центра»;</w:t>
      </w:r>
    </w:p>
    <w:p w14:paraId="15B3C5AF" w14:textId="5FE62D51" w:rsidR="0050060F" w:rsidRPr="001C51F7" w:rsidRDefault="0050060F" w:rsidP="0050060F">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Pr>
          <w:rFonts w:ascii="Times New Roman" w:hAnsi="Times New Roman" w:cs="Times New Roman"/>
          <w:sz w:val="24"/>
          <w:szCs w:val="24"/>
        </w:rPr>
        <w:t>- подпрограмма 3 «Деятельность и развитие печатных средств массовой информации Печенгского муниципального</w:t>
      </w:r>
      <w:r w:rsidR="00D176AB">
        <w:rPr>
          <w:rFonts w:ascii="Times New Roman" w:hAnsi="Times New Roman" w:cs="Times New Roman"/>
          <w:sz w:val="24"/>
          <w:szCs w:val="24"/>
        </w:rPr>
        <w:t xml:space="preserve"> </w:t>
      </w:r>
      <w:r>
        <w:rPr>
          <w:rFonts w:ascii="Times New Roman" w:hAnsi="Times New Roman" w:cs="Times New Roman"/>
          <w:sz w:val="24"/>
          <w:szCs w:val="24"/>
        </w:rPr>
        <w:t>округа».</w:t>
      </w:r>
    </w:p>
    <w:p w14:paraId="1166A002" w14:textId="4DBF92C5" w:rsidR="00EC6A52" w:rsidRPr="001C51F7" w:rsidRDefault="7C49A6FE" w:rsidP="7C49A6FE">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Программы составлял </w:t>
      </w:r>
      <w:r w:rsidR="00267CC6">
        <w:rPr>
          <w:rFonts w:ascii="Times New Roman" w:hAnsi="Times New Roman" w:cs="Times New Roman"/>
          <w:sz w:val="24"/>
          <w:szCs w:val="24"/>
        </w:rPr>
        <w:t>35 572,7</w:t>
      </w:r>
      <w:r w:rsidR="00A83FB0" w:rsidRPr="001C51F7">
        <w:rPr>
          <w:rFonts w:ascii="Times New Roman" w:hAnsi="Times New Roman" w:cs="Times New Roman"/>
          <w:sz w:val="24"/>
          <w:szCs w:val="24"/>
        </w:rPr>
        <w:t xml:space="preserve"> </w:t>
      </w:r>
      <w:r w:rsidRPr="001C51F7">
        <w:rPr>
          <w:rFonts w:ascii="Times New Roman" w:hAnsi="Times New Roman" w:cs="Times New Roman"/>
          <w:sz w:val="24"/>
          <w:szCs w:val="24"/>
        </w:rPr>
        <w:t>тыс. руб</w:t>
      </w:r>
      <w:r w:rsidR="00895BAD">
        <w:rPr>
          <w:rFonts w:ascii="Times New Roman" w:hAnsi="Times New Roman" w:cs="Times New Roman"/>
          <w:sz w:val="24"/>
          <w:szCs w:val="24"/>
        </w:rPr>
        <w:t>лей</w:t>
      </w:r>
      <w:r w:rsidRPr="001C51F7">
        <w:rPr>
          <w:rFonts w:ascii="Times New Roman" w:hAnsi="Times New Roman" w:cs="Times New Roman"/>
          <w:sz w:val="24"/>
          <w:szCs w:val="24"/>
        </w:rPr>
        <w:t xml:space="preserve">. В течение года объем финансирования </w:t>
      </w:r>
      <w:r w:rsidR="00267CC6">
        <w:rPr>
          <w:rFonts w:ascii="Times New Roman" w:hAnsi="Times New Roman" w:cs="Times New Roman"/>
          <w:sz w:val="24"/>
          <w:szCs w:val="24"/>
        </w:rPr>
        <w:t>был уточнен</w:t>
      </w:r>
      <w:r w:rsidRPr="001C51F7">
        <w:rPr>
          <w:rFonts w:ascii="Times New Roman" w:hAnsi="Times New Roman" w:cs="Times New Roman"/>
          <w:sz w:val="24"/>
          <w:szCs w:val="24"/>
        </w:rPr>
        <w:t xml:space="preserve"> и составил </w:t>
      </w:r>
      <w:r w:rsidR="00267CC6" w:rsidRPr="00267CC6">
        <w:rPr>
          <w:rFonts w:ascii="Times New Roman" w:hAnsi="Times New Roman" w:cs="Times New Roman"/>
          <w:b/>
          <w:sz w:val="24"/>
          <w:szCs w:val="24"/>
        </w:rPr>
        <w:t>39 394,5</w:t>
      </w:r>
      <w:r w:rsidRPr="001C51F7">
        <w:rPr>
          <w:rFonts w:ascii="Times New Roman" w:hAnsi="Times New Roman" w:cs="Times New Roman"/>
          <w:b/>
          <w:bCs/>
          <w:sz w:val="24"/>
          <w:szCs w:val="24"/>
        </w:rPr>
        <w:t xml:space="preserve"> </w:t>
      </w:r>
      <w:r w:rsidRPr="001C51F7">
        <w:rPr>
          <w:rFonts w:ascii="Times New Roman" w:hAnsi="Times New Roman" w:cs="Times New Roman"/>
          <w:sz w:val="24"/>
          <w:szCs w:val="24"/>
        </w:rPr>
        <w:t>тыс. руб</w:t>
      </w:r>
      <w:r w:rsidR="00895BAD">
        <w:rPr>
          <w:rFonts w:ascii="Times New Roman" w:hAnsi="Times New Roman" w:cs="Times New Roman"/>
          <w:sz w:val="24"/>
          <w:szCs w:val="24"/>
        </w:rPr>
        <w:t>лей. В 202</w:t>
      </w:r>
      <w:r w:rsidR="00267CC6">
        <w:rPr>
          <w:rFonts w:ascii="Times New Roman" w:hAnsi="Times New Roman" w:cs="Times New Roman"/>
          <w:sz w:val="24"/>
          <w:szCs w:val="24"/>
        </w:rPr>
        <w:t>1</w:t>
      </w:r>
      <w:r w:rsidRPr="001C51F7">
        <w:rPr>
          <w:rFonts w:ascii="Times New Roman" w:hAnsi="Times New Roman" w:cs="Times New Roman"/>
          <w:sz w:val="24"/>
          <w:szCs w:val="24"/>
        </w:rPr>
        <w:t xml:space="preserve"> </w:t>
      </w:r>
      <w:r w:rsidR="00873BA3" w:rsidRPr="001C51F7">
        <w:rPr>
          <w:rFonts w:ascii="Times New Roman" w:hAnsi="Times New Roman" w:cs="Times New Roman"/>
          <w:sz w:val="24"/>
          <w:szCs w:val="24"/>
        </w:rPr>
        <w:t xml:space="preserve">году </w:t>
      </w:r>
      <w:r w:rsidRPr="001C51F7">
        <w:rPr>
          <w:rFonts w:ascii="Times New Roman" w:hAnsi="Times New Roman" w:cs="Times New Roman"/>
          <w:sz w:val="24"/>
          <w:szCs w:val="24"/>
        </w:rPr>
        <w:t xml:space="preserve">освоены средства в размере </w:t>
      </w:r>
      <w:r w:rsidR="00267CC6" w:rsidRPr="00267CC6">
        <w:rPr>
          <w:rFonts w:ascii="Times New Roman" w:hAnsi="Times New Roman" w:cs="Times New Roman"/>
          <w:b/>
          <w:sz w:val="24"/>
          <w:szCs w:val="24"/>
        </w:rPr>
        <w:t>37 805,8</w:t>
      </w:r>
      <w:r w:rsidRPr="001C51F7">
        <w:rPr>
          <w:rFonts w:ascii="Times New Roman" w:hAnsi="Times New Roman" w:cs="Times New Roman"/>
          <w:sz w:val="24"/>
          <w:szCs w:val="24"/>
        </w:rPr>
        <w:t xml:space="preserve"> тыс. руб</w:t>
      </w:r>
      <w:r w:rsidR="00895BAD">
        <w:rPr>
          <w:rFonts w:ascii="Times New Roman" w:hAnsi="Times New Roman" w:cs="Times New Roman"/>
          <w:sz w:val="24"/>
          <w:szCs w:val="24"/>
        </w:rPr>
        <w:t>лей</w:t>
      </w:r>
      <w:r w:rsidR="00267CC6">
        <w:rPr>
          <w:rFonts w:ascii="Times New Roman" w:hAnsi="Times New Roman" w:cs="Times New Roman"/>
          <w:sz w:val="24"/>
          <w:szCs w:val="24"/>
        </w:rPr>
        <w:t>, или 96,0%.</w:t>
      </w:r>
      <w:r w:rsidRPr="001C51F7">
        <w:rPr>
          <w:rFonts w:ascii="Times New Roman" w:hAnsi="Times New Roman" w:cs="Times New Roman"/>
          <w:sz w:val="24"/>
          <w:szCs w:val="24"/>
        </w:rPr>
        <w:t xml:space="preserve"> Размер неосвоенных средств </w:t>
      </w:r>
      <w:r w:rsidR="00267CC6">
        <w:rPr>
          <w:rFonts w:ascii="Times New Roman" w:hAnsi="Times New Roman" w:cs="Times New Roman"/>
          <w:sz w:val="24"/>
          <w:szCs w:val="24"/>
        </w:rPr>
        <w:t>1 588,7</w:t>
      </w:r>
      <w:r w:rsidRPr="001C51F7">
        <w:rPr>
          <w:rFonts w:ascii="Times New Roman" w:hAnsi="Times New Roman" w:cs="Times New Roman"/>
          <w:sz w:val="24"/>
          <w:szCs w:val="24"/>
        </w:rPr>
        <w:t xml:space="preserve"> тыс. руб</w:t>
      </w:r>
      <w:r w:rsidR="00895BAD">
        <w:rPr>
          <w:rFonts w:ascii="Times New Roman" w:hAnsi="Times New Roman" w:cs="Times New Roman"/>
          <w:sz w:val="24"/>
          <w:szCs w:val="24"/>
        </w:rPr>
        <w:t>лей</w:t>
      </w:r>
      <w:r w:rsidRPr="001C51F7">
        <w:rPr>
          <w:rFonts w:ascii="Times New Roman" w:hAnsi="Times New Roman" w:cs="Times New Roman"/>
          <w:sz w:val="24"/>
          <w:szCs w:val="24"/>
        </w:rPr>
        <w:t xml:space="preserve">. </w:t>
      </w:r>
    </w:p>
    <w:p w14:paraId="492506DD" w14:textId="77777777" w:rsidR="00D4112D" w:rsidRPr="001C51F7" w:rsidRDefault="00D4112D" w:rsidP="00EC6A52">
      <w:pPr>
        <w:pStyle w:val="24"/>
        <w:spacing w:after="0" w:line="240" w:lineRule="auto"/>
        <w:ind w:right="-5" w:firstLine="709"/>
        <w:jc w:val="both"/>
        <w:rPr>
          <w:rFonts w:ascii="Times New Roman" w:hAnsi="Times New Roman" w:cs="Times New Roman"/>
          <w:sz w:val="18"/>
          <w:szCs w:val="18"/>
        </w:rPr>
      </w:pPr>
    </w:p>
    <w:p w14:paraId="644E8C33" w14:textId="0E49B371" w:rsidR="00EC6A52" w:rsidRPr="00267CC6" w:rsidRDefault="7C49A6FE" w:rsidP="7C49A6FE">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r w:rsidRPr="00267CC6">
        <w:rPr>
          <w:rFonts w:ascii="Times New Roman" w:hAnsi="Times New Roman" w:cs="Times New Roman"/>
          <w:bCs/>
          <w:sz w:val="24"/>
          <w:szCs w:val="24"/>
          <w:u w:val="single"/>
        </w:rPr>
        <w:t>Анализ целевых индикаторо</w:t>
      </w:r>
      <w:r w:rsidR="006356A0" w:rsidRPr="00267CC6">
        <w:rPr>
          <w:rFonts w:ascii="Times New Roman" w:hAnsi="Times New Roman" w:cs="Times New Roman"/>
          <w:bCs/>
          <w:sz w:val="24"/>
          <w:szCs w:val="24"/>
          <w:u w:val="single"/>
        </w:rPr>
        <w:t>в</w:t>
      </w:r>
      <w:r w:rsidR="00267CC6">
        <w:rPr>
          <w:rFonts w:ascii="Times New Roman" w:hAnsi="Times New Roman" w:cs="Times New Roman"/>
          <w:bCs/>
          <w:sz w:val="24"/>
          <w:szCs w:val="24"/>
          <w:u w:val="single"/>
        </w:rPr>
        <w:t xml:space="preserve"> муниципальной программы за 2021</w:t>
      </w:r>
      <w:r w:rsidRPr="00267CC6">
        <w:rPr>
          <w:rFonts w:ascii="Times New Roman" w:hAnsi="Times New Roman" w:cs="Times New Roman"/>
          <w:bCs/>
          <w:sz w:val="24"/>
          <w:szCs w:val="24"/>
          <w:u w:val="single"/>
        </w:rPr>
        <w:t xml:space="preserve"> год</w:t>
      </w:r>
    </w:p>
    <w:tbl>
      <w:tblPr>
        <w:tblW w:w="9498" w:type="dxa"/>
        <w:tblInd w:w="108" w:type="dxa"/>
        <w:tblLayout w:type="fixed"/>
        <w:tblLook w:val="04A0" w:firstRow="1" w:lastRow="0" w:firstColumn="1" w:lastColumn="0" w:noHBand="0" w:noVBand="1"/>
      </w:tblPr>
      <w:tblGrid>
        <w:gridCol w:w="675"/>
        <w:gridCol w:w="4854"/>
        <w:gridCol w:w="992"/>
        <w:gridCol w:w="1559"/>
        <w:gridCol w:w="1418"/>
      </w:tblGrid>
      <w:tr w:rsidR="00EC6A52" w:rsidRPr="001C51F7" w14:paraId="63A6A5DF" w14:textId="77777777" w:rsidTr="001F275A">
        <w:trPr>
          <w:trHeight w:val="241"/>
          <w:tblHeader/>
        </w:trPr>
        <w:tc>
          <w:tcPr>
            <w:tcW w:w="675" w:type="dxa"/>
            <w:vMerge w:val="restart"/>
            <w:tcBorders>
              <w:top w:val="single" w:sz="4" w:space="0" w:color="auto"/>
              <w:left w:val="single" w:sz="4" w:space="0" w:color="auto"/>
              <w:right w:val="single" w:sz="4" w:space="0" w:color="auto"/>
            </w:tcBorders>
            <w:shd w:val="clear" w:color="auto" w:fill="auto"/>
          </w:tcPr>
          <w:p w14:paraId="53833A04" w14:textId="40092585" w:rsidR="00EC6A52" w:rsidRPr="001C51F7" w:rsidRDefault="00EC6A52"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136808" w:rsidRPr="001C51F7">
              <w:rPr>
                <w:rFonts w:ascii="Times New Roman" w:hAnsi="Times New Roman" w:cs="Times New Roman"/>
                <w:bCs/>
                <w:sz w:val="20"/>
                <w:szCs w:val="20"/>
              </w:rPr>
              <w:t>п</w:t>
            </w:r>
            <w:proofErr w:type="gramEnd"/>
            <w:r w:rsidR="00136808" w:rsidRPr="001C51F7">
              <w:rPr>
                <w:rFonts w:ascii="Times New Roman" w:hAnsi="Times New Roman" w:cs="Times New Roman"/>
                <w:bCs/>
                <w:sz w:val="20"/>
                <w:szCs w:val="20"/>
              </w:rPr>
              <w:t>/п</w:t>
            </w:r>
          </w:p>
        </w:tc>
        <w:tc>
          <w:tcPr>
            <w:tcW w:w="4854" w:type="dxa"/>
            <w:vMerge w:val="restart"/>
            <w:tcBorders>
              <w:top w:val="single" w:sz="4" w:space="0" w:color="auto"/>
              <w:left w:val="nil"/>
              <w:right w:val="single" w:sz="4" w:space="0" w:color="auto"/>
            </w:tcBorders>
            <w:shd w:val="clear" w:color="auto" w:fill="auto"/>
          </w:tcPr>
          <w:p w14:paraId="61C7EC64" w14:textId="77777777" w:rsidR="00EC6A52" w:rsidRPr="001C51F7" w:rsidRDefault="00EC6A52" w:rsidP="00A0495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992" w:type="dxa"/>
            <w:vMerge w:val="restart"/>
            <w:tcBorders>
              <w:top w:val="single" w:sz="4" w:space="0" w:color="auto"/>
              <w:left w:val="nil"/>
              <w:right w:val="single" w:sz="4" w:space="0" w:color="auto"/>
            </w:tcBorders>
            <w:shd w:val="clear" w:color="auto" w:fill="auto"/>
          </w:tcPr>
          <w:p w14:paraId="26C385CA" w14:textId="77777777" w:rsidR="00EC6A52" w:rsidRPr="001C51F7" w:rsidRDefault="00EC6A52" w:rsidP="00A0495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2F9254C4" w14:textId="683B415C" w:rsidR="00EC6A52" w:rsidRPr="001C51F7" w:rsidRDefault="000D2970" w:rsidP="006356A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Значение показателя, 20</w:t>
            </w:r>
            <w:r w:rsidR="00267CC6">
              <w:rPr>
                <w:rFonts w:ascii="Times New Roman" w:hAnsi="Times New Roman" w:cs="Times New Roman"/>
                <w:bCs/>
                <w:sz w:val="20"/>
                <w:szCs w:val="20"/>
              </w:rPr>
              <w:t>21</w:t>
            </w:r>
            <w:r w:rsidR="00EC6A52" w:rsidRPr="001C51F7">
              <w:rPr>
                <w:rFonts w:ascii="Times New Roman" w:hAnsi="Times New Roman" w:cs="Times New Roman"/>
                <w:bCs/>
                <w:sz w:val="20"/>
                <w:szCs w:val="20"/>
              </w:rPr>
              <w:t xml:space="preserve"> год</w:t>
            </w:r>
          </w:p>
        </w:tc>
      </w:tr>
      <w:tr w:rsidR="00EC6A52" w:rsidRPr="001C51F7" w14:paraId="164FB56C" w14:textId="77777777" w:rsidTr="001F275A">
        <w:trPr>
          <w:trHeight w:val="145"/>
          <w:tblHeader/>
        </w:trPr>
        <w:tc>
          <w:tcPr>
            <w:tcW w:w="675" w:type="dxa"/>
            <w:vMerge/>
            <w:tcBorders>
              <w:left w:val="single" w:sz="4" w:space="0" w:color="auto"/>
              <w:bottom w:val="single" w:sz="4" w:space="0" w:color="auto"/>
              <w:right w:val="single" w:sz="4" w:space="0" w:color="auto"/>
            </w:tcBorders>
            <w:shd w:val="clear" w:color="auto" w:fill="auto"/>
          </w:tcPr>
          <w:p w14:paraId="31CD0C16" w14:textId="77777777" w:rsidR="00EC6A52" w:rsidRPr="001C51F7" w:rsidRDefault="00EC6A52" w:rsidP="00A04954">
            <w:pPr>
              <w:spacing w:after="0" w:line="240" w:lineRule="auto"/>
              <w:jc w:val="center"/>
              <w:rPr>
                <w:rFonts w:ascii="Times New Roman" w:hAnsi="Times New Roman" w:cs="Times New Roman"/>
                <w:bCs/>
                <w:sz w:val="20"/>
                <w:szCs w:val="20"/>
              </w:rPr>
            </w:pPr>
          </w:p>
        </w:tc>
        <w:tc>
          <w:tcPr>
            <w:tcW w:w="4854" w:type="dxa"/>
            <w:vMerge/>
            <w:tcBorders>
              <w:left w:val="nil"/>
              <w:bottom w:val="single" w:sz="4" w:space="0" w:color="auto"/>
              <w:right w:val="single" w:sz="4" w:space="0" w:color="auto"/>
            </w:tcBorders>
            <w:shd w:val="clear" w:color="auto" w:fill="auto"/>
          </w:tcPr>
          <w:p w14:paraId="7FD8715F" w14:textId="77777777" w:rsidR="00EC6A52" w:rsidRPr="001C51F7" w:rsidRDefault="00EC6A52" w:rsidP="00A04954">
            <w:pPr>
              <w:spacing w:after="0" w:line="240" w:lineRule="auto"/>
              <w:jc w:val="center"/>
              <w:rPr>
                <w:rFonts w:ascii="Times New Roman" w:hAnsi="Times New Roman" w:cs="Times New Roman"/>
                <w:bCs/>
                <w:sz w:val="20"/>
                <w:szCs w:val="20"/>
              </w:rPr>
            </w:pPr>
          </w:p>
        </w:tc>
        <w:tc>
          <w:tcPr>
            <w:tcW w:w="992" w:type="dxa"/>
            <w:vMerge/>
            <w:tcBorders>
              <w:left w:val="nil"/>
              <w:bottom w:val="single" w:sz="4" w:space="0" w:color="auto"/>
              <w:right w:val="single" w:sz="4" w:space="0" w:color="auto"/>
            </w:tcBorders>
            <w:shd w:val="clear" w:color="auto" w:fill="auto"/>
          </w:tcPr>
          <w:p w14:paraId="6BDFDFC2" w14:textId="77777777" w:rsidR="00EC6A52" w:rsidRPr="001C51F7" w:rsidRDefault="00EC6A52" w:rsidP="00A04954">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1B0C6856" w14:textId="77777777" w:rsidR="00EC6A52" w:rsidRPr="001C51F7" w:rsidRDefault="00EC6A52" w:rsidP="00A0495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6B65D523" w14:textId="77777777" w:rsidR="00EC6A52" w:rsidRPr="001C51F7" w:rsidRDefault="00EC6A52" w:rsidP="00A0495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EC6A52" w:rsidRPr="001C51F7" w14:paraId="26FE12A4" w14:textId="77777777" w:rsidTr="001F275A">
        <w:trPr>
          <w:trHeight w:val="204"/>
        </w:trPr>
        <w:tc>
          <w:tcPr>
            <w:tcW w:w="675" w:type="dxa"/>
            <w:tcBorders>
              <w:top w:val="nil"/>
              <w:left w:val="single" w:sz="4" w:space="0" w:color="auto"/>
              <w:bottom w:val="single" w:sz="4" w:space="0" w:color="auto"/>
              <w:right w:val="single" w:sz="4" w:space="0" w:color="auto"/>
            </w:tcBorders>
            <w:shd w:val="clear" w:color="auto" w:fill="auto"/>
            <w:noWrap/>
            <w:hideMark/>
          </w:tcPr>
          <w:p w14:paraId="2EE7332E" w14:textId="77777777" w:rsidR="00EC6A52" w:rsidRPr="001C51F7" w:rsidRDefault="00EC6A52" w:rsidP="00A0495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854" w:type="dxa"/>
            <w:tcBorders>
              <w:top w:val="nil"/>
              <w:left w:val="nil"/>
              <w:bottom w:val="single" w:sz="4" w:space="0" w:color="auto"/>
              <w:right w:val="single" w:sz="4" w:space="0" w:color="auto"/>
            </w:tcBorders>
            <w:shd w:val="clear" w:color="auto" w:fill="auto"/>
            <w:noWrap/>
            <w:hideMark/>
          </w:tcPr>
          <w:p w14:paraId="31C9FC18" w14:textId="58273EB3" w:rsidR="00EC6A52" w:rsidRPr="001C51F7" w:rsidRDefault="00EC6A52" w:rsidP="00A04954">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Общий индекс удовлетворенности населения информационной открытостью (по 5 бал</w:t>
            </w:r>
            <w:r w:rsidR="003B4B25" w:rsidRPr="001C51F7">
              <w:rPr>
                <w:rFonts w:ascii="Times New Roman" w:hAnsi="Times New Roman" w:cs="Times New Roman"/>
                <w:sz w:val="20"/>
                <w:szCs w:val="20"/>
              </w:rPr>
              <w:t>л</w:t>
            </w:r>
            <w:r w:rsidRPr="001C51F7">
              <w:rPr>
                <w:rFonts w:ascii="Times New Roman" w:hAnsi="Times New Roman" w:cs="Times New Roman"/>
                <w:sz w:val="20"/>
                <w:szCs w:val="20"/>
              </w:rPr>
              <w:t>ьной шкале)</w:t>
            </w:r>
          </w:p>
        </w:tc>
        <w:tc>
          <w:tcPr>
            <w:tcW w:w="992" w:type="dxa"/>
            <w:tcBorders>
              <w:top w:val="nil"/>
              <w:left w:val="nil"/>
              <w:bottom w:val="single" w:sz="4" w:space="0" w:color="auto"/>
              <w:right w:val="single" w:sz="4" w:space="0" w:color="auto"/>
            </w:tcBorders>
            <w:shd w:val="clear" w:color="auto" w:fill="auto"/>
            <w:hideMark/>
          </w:tcPr>
          <w:p w14:paraId="4E29667B" w14:textId="77777777" w:rsidR="00EC6A52" w:rsidRPr="001C51F7" w:rsidRDefault="00EC6A52" w:rsidP="00A04954">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балл</w:t>
            </w:r>
          </w:p>
        </w:tc>
        <w:tc>
          <w:tcPr>
            <w:tcW w:w="1559" w:type="dxa"/>
            <w:tcBorders>
              <w:top w:val="nil"/>
              <w:left w:val="nil"/>
              <w:bottom w:val="single" w:sz="4" w:space="0" w:color="auto"/>
              <w:right w:val="single" w:sz="4" w:space="0" w:color="auto"/>
            </w:tcBorders>
            <w:shd w:val="clear" w:color="auto" w:fill="auto"/>
            <w:noWrap/>
          </w:tcPr>
          <w:p w14:paraId="5ED3C391" w14:textId="010DE740" w:rsidR="00EC6A52" w:rsidRPr="001C51F7" w:rsidRDefault="00267CC6" w:rsidP="00A0495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3,8</w:t>
            </w:r>
          </w:p>
        </w:tc>
        <w:tc>
          <w:tcPr>
            <w:tcW w:w="1418" w:type="dxa"/>
            <w:tcBorders>
              <w:top w:val="nil"/>
              <w:left w:val="nil"/>
              <w:bottom w:val="single" w:sz="4" w:space="0" w:color="auto"/>
              <w:right w:val="single" w:sz="4" w:space="0" w:color="auto"/>
            </w:tcBorders>
            <w:shd w:val="clear" w:color="auto" w:fill="auto"/>
          </w:tcPr>
          <w:p w14:paraId="6D49C6FA" w14:textId="14EA521B" w:rsidR="00EC6A52" w:rsidRPr="009E53E1" w:rsidRDefault="009E53E1" w:rsidP="00525DA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w:t>
            </w:r>
          </w:p>
        </w:tc>
      </w:tr>
      <w:tr w:rsidR="00304AAA" w:rsidRPr="001C51F7" w14:paraId="539E9738" w14:textId="77777777" w:rsidTr="001F275A">
        <w:trPr>
          <w:trHeight w:val="331"/>
        </w:trPr>
        <w:tc>
          <w:tcPr>
            <w:tcW w:w="675" w:type="dxa"/>
            <w:tcBorders>
              <w:top w:val="nil"/>
              <w:left w:val="single" w:sz="4" w:space="0" w:color="auto"/>
              <w:bottom w:val="single" w:sz="4" w:space="0" w:color="auto"/>
              <w:right w:val="single" w:sz="4" w:space="0" w:color="auto"/>
            </w:tcBorders>
            <w:shd w:val="clear" w:color="auto" w:fill="auto"/>
            <w:noWrap/>
            <w:hideMark/>
          </w:tcPr>
          <w:p w14:paraId="2C59711C" w14:textId="77777777" w:rsidR="00304AAA" w:rsidRPr="001C51F7" w:rsidRDefault="00304AAA" w:rsidP="00A04954">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854" w:type="dxa"/>
            <w:tcBorders>
              <w:top w:val="nil"/>
              <w:left w:val="nil"/>
              <w:bottom w:val="single" w:sz="4" w:space="0" w:color="auto"/>
              <w:right w:val="single" w:sz="4" w:space="0" w:color="auto"/>
            </w:tcBorders>
            <w:shd w:val="clear" w:color="auto" w:fill="auto"/>
          </w:tcPr>
          <w:p w14:paraId="4E001D6B" w14:textId="506E103C" w:rsidR="00304AAA" w:rsidRPr="001C51F7" w:rsidRDefault="00267CC6" w:rsidP="00900B34">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рабочих мест ОМСУ, обеспеченных необходимым компьютерным оборудованием и услугами связи</w:t>
            </w:r>
          </w:p>
        </w:tc>
        <w:tc>
          <w:tcPr>
            <w:tcW w:w="992" w:type="dxa"/>
            <w:tcBorders>
              <w:top w:val="nil"/>
              <w:left w:val="nil"/>
              <w:bottom w:val="single" w:sz="4" w:space="0" w:color="auto"/>
              <w:right w:val="single" w:sz="4" w:space="0" w:color="auto"/>
            </w:tcBorders>
            <w:shd w:val="clear" w:color="auto" w:fill="auto"/>
          </w:tcPr>
          <w:p w14:paraId="04FB9966" w14:textId="2971ACE2" w:rsidR="00304AAA" w:rsidRPr="001C51F7" w:rsidRDefault="00267CC6" w:rsidP="00900B34">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6AAFC417" w14:textId="090220D6" w:rsidR="00304AAA" w:rsidRPr="001C51F7" w:rsidRDefault="00267CC6" w:rsidP="00900B34">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418" w:type="dxa"/>
            <w:tcBorders>
              <w:top w:val="nil"/>
              <w:left w:val="nil"/>
              <w:bottom w:val="single" w:sz="4" w:space="0" w:color="auto"/>
              <w:right w:val="single" w:sz="4" w:space="0" w:color="auto"/>
            </w:tcBorders>
            <w:shd w:val="clear" w:color="000000" w:fill="FFFFFF"/>
          </w:tcPr>
          <w:p w14:paraId="0AC4C829" w14:textId="045C2F16" w:rsidR="00304AAA" w:rsidRPr="009E53E1" w:rsidRDefault="009E53E1" w:rsidP="00900B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267CC6" w:rsidRPr="001C51F7" w14:paraId="7B811D0A" w14:textId="77777777" w:rsidTr="001F275A">
        <w:trPr>
          <w:trHeight w:val="323"/>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4968EEA1" w14:textId="2693C7FB" w:rsidR="00267CC6" w:rsidRPr="001C51F7" w:rsidRDefault="00267CC6" w:rsidP="00A04954">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2.2.1.</w:t>
            </w:r>
          </w:p>
        </w:tc>
        <w:tc>
          <w:tcPr>
            <w:tcW w:w="4854" w:type="dxa"/>
            <w:tcBorders>
              <w:top w:val="single" w:sz="4" w:space="0" w:color="auto"/>
              <w:left w:val="single" w:sz="4" w:space="0" w:color="auto"/>
              <w:bottom w:val="single" w:sz="4" w:space="0" w:color="auto"/>
              <w:right w:val="single" w:sz="4" w:space="0" w:color="auto"/>
            </w:tcBorders>
            <w:shd w:val="clear" w:color="auto" w:fill="auto"/>
          </w:tcPr>
          <w:p w14:paraId="59977B0A" w14:textId="7461C27A" w:rsidR="00267CC6" w:rsidRPr="001C51F7" w:rsidRDefault="00267CC6" w:rsidP="00525DA5">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населения Печенгского муниципального округа, имеющего доступ к услугам МБУ «МФЦ»</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35825B2" w14:textId="656EB914" w:rsidR="00267CC6" w:rsidRPr="001C51F7" w:rsidRDefault="00267CC6" w:rsidP="00A04954">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7AAE932" w14:textId="63BF30B8" w:rsidR="00267CC6" w:rsidRPr="001C51F7" w:rsidRDefault="00267CC6" w:rsidP="00A0495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42C0DA3D" w14:textId="38BCF7BC" w:rsidR="00267CC6" w:rsidRPr="001C51F7" w:rsidRDefault="00267CC6" w:rsidP="00A0495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267CC6" w:rsidRPr="001C51F7" w14:paraId="0B347D65" w14:textId="77777777" w:rsidTr="001F275A">
        <w:trPr>
          <w:trHeight w:val="323"/>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54C0BD18" w14:textId="77BB3F9D" w:rsidR="00267CC6" w:rsidRPr="001C51F7" w:rsidRDefault="00267CC6" w:rsidP="00A04954">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2.3.1.</w:t>
            </w:r>
          </w:p>
        </w:tc>
        <w:tc>
          <w:tcPr>
            <w:tcW w:w="4854" w:type="dxa"/>
            <w:tcBorders>
              <w:top w:val="single" w:sz="4" w:space="0" w:color="auto"/>
              <w:left w:val="single" w:sz="4" w:space="0" w:color="auto"/>
              <w:bottom w:val="single" w:sz="4" w:space="0" w:color="auto"/>
              <w:right w:val="single" w:sz="4" w:space="0" w:color="auto"/>
            </w:tcBorders>
            <w:shd w:val="clear" w:color="auto" w:fill="auto"/>
          </w:tcPr>
          <w:p w14:paraId="01232201" w14:textId="61423A04" w:rsidR="00267CC6" w:rsidRPr="001C51F7" w:rsidRDefault="00267CC6" w:rsidP="00525DA5">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опубликованной информации о деятельности ОМСУ и учреждений округа в общем объеме публикаций газеты</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BDC4380" w14:textId="44B89540" w:rsidR="00267CC6" w:rsidRPr="001C51F7" w:rsidRDefault="00267CC6" w:rsidP="00A04954">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1655C1" w14:textId="7842A45E" w:rsidR="00267CC6" w:rsidRPr="001C51F7" w:rsidRDefault="00267CC6" w:rsidP="00A0495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95</w:t>
            </w:r>
          </w:p>
        </w:tc>
        <w:tc>
          <w:tcPr>
            <w:tcW w:w="1418" w:type="dxa"/>
            <w:tcBorders>
              <w:top w:val="single" w:sz="4" w:space="0" w:color="auto"/>
              <w:left w:val="nil"/>
              <w:bottom w:val="single" w:sz="4" w:space="0" w:color="auto"/>
              <w:right w:val="single" w:sz="4" w:space="0" w:color="auto"/>
            </w:tcBorders>
            <w:shd w:val="clear" w:color="auto" w:fill="auto"/>
          </w:tcPr>
          <w:p w14:paraId="4FE47A4B" w14:textId="2FA8AE79" w:rsidR="00267CC6" w:rsidRPr="001C51F7" w:rsidRDefault="00267CC6" w:rsidP="00A0495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r>
      <w:tr w:rsidR="00304AAA" w:rsidRPr="001C51F7" w14:paraId="7EBCF660" w14:textId="77777777" w:rsidTr="001F275A">
        <w:trPr>
          <w:trHeight w:val="323"/>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5FF75BF" w14:textId="3BAEEE71" w:rsidR="00304AAA" w:rsidRPr="001C51F7" w:rsidRDefault="00267CC6" w:rsidP="00A04954">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2.3.2</w:t>
            </w:r>
            <w:r w:rsidR="00304AAA" w:rsidRPr="001C51F7">
              <w:rPr>
                <w:rFonts w:ascii="Times New Roman" w:hAnsi="Times New Roman" w:cs="Times New Roman"/>
                <w:sz w:val="20"/>
                <w:szCs w:val="20"/>
              </w:rPr>
              <w:t>.</w:t>
            </w:r>
          </w:p>
        </w:tc>
        <w:tc>
          <w:tcPr>
            <w:tcW w:w="4854" w:type="dxa"/>
            <w:tcBorders>
              <w:top w:val="single" w:sz="4" w:space="0" w:color="auto"/>
              <w:left w:val="single" w:sz="4" w:space="0" w:color="auto"/>
              <w:bottom w:val="single" w:sz="4" w:space="0" w:color="auto"/>
              <w:right w:val="single" w:sz="4" w:space="0" w:color="auto"/>
            </w:tcBorders>
            <w:shd w:val="clear" w:color="auto" w:fill="auto"/>
          </w:tcPr>
          <w:p w14:paraId="7E141571" w14:textId="748EA4B2" w:rsidR="00304AAA" w:rsidRPr="001C51F7" w:rsidRDefault="00267CC6" w:rsidP="00525DA5">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опубликованных нормативных правовых актов муниципального образования от общего количества поступивших</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A2E7E29" w14:textId="1F5139C0" w:rsidR="00304AAA" w:rsidRPr="001C51F7" w:rsidRDefault="00267CC6" w:rsidP="00A04954">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9AAB839" w14:textId="0A21429C" w:rsidR="00304AAA" w:rsidRPr="001C51F7" w:rsidRDefault="00267CC6" w:rsidP="00A0495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008C9E03" w14:textId="39051591" w:rsidR="00304AAA" w:rsidRPr="001C51F7" w:rsidRDefault="00267CC6" w:rsidP="00A0495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bl>
    <w:p w14:paraId="404242F9" w14:textId="77777777" w:rsidR="00440D85" w:rsidRDefault="00440D85" w:rsidP="00820D98">
      <w:pPr>
        <w:widowControl w:val="0"/>
        <w:autoSpaceDE w:val="0"/>
        <w:autoSpaceDN w:val="0"/>
        <w:adjustRightInd w:val="0"/>
        <w:spacing w:after="0" w:line="240" w:lineRule="auto"/>
        <w:ind w:firstLine="709"/>
        <w:jc w:val="center"/>
        <w:rPr>
          <w:rFonts w:ascii="Times New Roman" w:hAnsi="Times New Roman" w:cs="Times New Roman"/>
          <w:b/>
          <w:sz w:val="24"/>
          <w:szCs w:val="24"/>
          <w:u w:val="single"/>
        </w:rPr>
      </w:pPr>
    </w:p>
    <w:p w14:paraId="159487AF" w14:textId="60394D4E" w:rsidR="00EC6A52" w:rsidRDefault="00440D85" w:rsidP="00671E6B">
      <w:pPr>
        <w:widowControl w:val="0"/>
        <w:autoSpaceDE w:val="0"/>
        <w:autoSpaceDN w:val="0"/>
        <w:adjustRightInd w:val="0"/>
        <w:spacing w:after="0" w:line="240" w:lineRule="auto"/>
        <w:ind w:firstLine="709"/>
        <w:jc w:val="both"/>
        <w:rPr>
          <w:rFonts w:ascii="Times New Roman" w:hAnsi="Times New Roman" w:cs="Times New Roman"/>
          <w:b/>
          <w:sz w:val="24"/>
          <w:szCs w:val="24"/>
          <w:u w:val="single"/>
        </w:rPr>
      </w:pPr>
      <w:r>
        <w:rPr>
          <w:rFonts w:ascii="Times New Roman" w:hAnsi="Times New Roman" w:cs="Times New Roman"/>
          <w:b/>
          <w:sz w:val="24"/>
          <w:szCs w:val="24"/>
          <w:u w:val="single"/>
        </w:rPr>
        <w:t>П</w:t>
      </w:r>
      <w:r w:rsidR="7C49A6FE" w:rsidRPr="00820D98">
        <w:rPr>
          <w:rFonts w:ascii="Times New Roman" w:hAnsi="Times New Roman" w:cs="Times New Roman"/>
          <w:b/>
          <w:sz w:val="24"/>
          <w:szCs w:val="24"/>
          <w:u w:val="single"/>
        </w:rPr>
        <w:t>одпрограмма 1 «Развитие информационн</w:t>
      </w:r>
      <w:r w:rsidR="00393AFA">
        <w:rPr>
          <w:rFonts w:ascii="Times New Roman" w:hAnsi="Times New Roman" w:cs="Times New Roman"/>
          <w:b/>
          <w:sz w:val="24"/>
          <w:szCs w:val="24"/>
          <w:u w:val="single"/>
        </w:rPr>
        <w:t>ой и</w:t>
      </w:r>
      <w:r w:rsidR="7C49A6FE" w:rsidRPr="00820D98">
        <w:rPr>
          <w:rFonts w:ascii="Times New Roman" w:hAnsi="Times New Roman" w:cs="Times New Roman"/>
          <w:b/>
          <w:sz w:val="24"/>
          <w:szCs w:val="24"/>
          <w:u w:val="single"/>
        </w:rPr>
        <w:t xml:space="preserve"> технологи</w:t>
      </w:r>
      <w:r w:rsidR="00393AFA">
        <w:rPr>
          <w:rFonts w:ascii="Times New Roman" w:hAnsi="Times New Roman" w:cs="Times New Roman"/>
          <w:b/>
          <w:sz w:val="24"/>
          <w:szCs w:val="24"/>
          <w:u w:val="single"/>
        </w:rPr>
        <w:t xml:space="preserve">ческой инфраструктуры системы муниципального управления в </w:t>
      </w:r>
      <w:proofErr w:type="spellStart"/>
      <w:r w:rsidR="00393AFA">
        <w:rPr>
          <w:rFonts w:ascii="Times New Roman" w:hAnsi="Times New Roman" w:cs="Times New Roman"/>
          <w:b/>
          <w:sz w:val="24"/>
          <w:szCs w:val="24"/>
          <w:u w:val="single"/>
        </w:rPr>
        <w:t>Печенгском</w:t>
      </w:r>
      <w:proofErr w:type="spellEnd"/>
      <w:r w:rsidR="00393AFA">
        <w:rPr>
          <w:rFonts w:ascii="Times New Roman" w:hAnsi="Times New Roman" w:cs="Times New Roman"/>
          <w:b/>
          <w:sz w:val="24"/>
          <w:szCs w:val="24"/>
          <w:u w:val="single"/>
        </w:rPr>
        <w:t xml:space="preserve"> муниципальном округе</w:t>
      </w:r>
      <w:r w:rsidR="7C49A6FE" w:rsidRPr="00820D98">
        <w:rPr>
          <w:rFonts w:ascii="Times New Roman" w:hAnsi="Times New Roman" w:cs="Times New Roman"/>
          <w:b/>
          <w:sz w:val="24"/>
          <w:szCs w:val="24"/>
          <w:u w:val="single"/>
        </w:rPr>
        <w:t>»</w:t>
      </w:r>
      <w:r w:rsidR="00671E6B">
        <w:rPr>
          <w:rFonts w:ascii="Times New Roman" w:hAnsi="Times New Roman" w:cs="Times New Roman"/>
          <w:b/>
          <w:sz w:val="24"/>
          <w:szCs w:val="24"/>
          <w:u w:val="single"/>
        </w:rPr>
        <w:t>.</w:t>
      </w:r>
    </w:p>
    <w:p w14:paraId="34F0F48C" w14:textId="60755F61" w:rsidR="00EC6A52" w:rsidRPr="001C51F7" w:rsidRDefault="00393AFA" w:rsidP="00437D49">
      <w:pPr>
        <w:widowControl w:val="0"/>
        <w:autoSpaceDE w:val="0"/>
        <w:autoSpaceDN w:val="0"/>
        <w:adjustRightInd w:val="0"/>
        <w:spacing w:after="0" w:line="240" w:lineRule="auto"/>
        <w:ind w:firstLine="708"/>
        <w:jc w:val="both"/>
        <w:outlineLvl w:val="1"/>
        <w:rPr>
          <w:rFonts w:ascii="Times New Roman" w:hAnsi="Times New Roman" w:cs="Times New Roman"/>
          <w:b/>
          <w:bCs/>
          <w:sz w:val="24"/>
          <w:szCs w:val="24"/>
        </w:rPr>
      </w:pPr>
      <w:r>
        <w:rPr>
          <w:rFonts w:ascii="Times New Roman" w:hAnsi="Times New Roman" w:cs="Times New Roman"/>
          <w:color w:val="000000" w:themeColor="text1"/>
          <w:sz w:val="24"/>
          <w:szCs w:val="24"/>
        </w:rPr>
        <w:t>Цель подпрограммы –</w:t>
      </w:r>
      <w:r w:rsidR="00C730FD">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повышение качества системы муниципального управления в </w:t>
      </w:r>
      <w:proofErr w:type="spellStart"/>
      <w:r>
        <w:rPr>
          <w:rFonts w:ascii="Times New Roman" w:hAnsi="Times New Roman" w:cs="Times New Roman"/>
          <w:color w:val="000000" w:themeColor="text1"/>
          <w:sz w:val="24"/>
          <w:szCs w:val="24"/>
        </w:rPr>
        <w:t>Печенгском</w:t>
      </w:r>
      <w:proofErr w:type="spellEnd"/>
      <w:r>
        <w:rPr>
          <w:rFonts w:ascii="Times New Roman" w:hAnsi="Times New Roman" w:cs="Times New Roman"/>
          <w:color w:val="000000" w:themeColor="text1"/>
          <w:sz w:val="24"/>
          <w:szCs w:val="24"/>
        </w:rPr>
        <w:t xml:space="preserve"> муниципальном округе</w:t>
      </w:r>
      <w:r w:rsidR="7C49A6FE" w:rsidRPr="001C51F7">
        <w:rPr>
          <w:rFonts w:ascii="Times New Roman" w:hAnsi="Times New Roman" w:cs="Times New Roman"/>
          <w:color w:val="000000" w:themeColor="text1"/>
          <w:sz w:val="24"/>
          <w:szCs w:val="24"/>
        </w:rPr>
        <w:t xml:space="preserve"> на основе использования современных информационных и телекоммуникационных технологий.</w:t>
      </w:r>
    </w:p>
    <w:p w14:paraId="4DFE4AC6" w14:textId="168069D6" w:rsidR="00EC6A52" w:rsidRPr="001C51F7" w:rsidRDefault="7C49A6FE" w:rsidP="00437D49">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Достижение цели подпрограммы за счет решения следующих задач: </w:t>
      </w:r>
    </w:p>
    <w:p w14:paraId="43321D1F" w14:textId="4420D9A1" w:rsidR="00776D20" w:rsidRPr="001C51F7" w:rsidRDefault="000337A8" w:rsidP="00437D49">
      <w:pPr>
        <w:tabs>
          <w:tab w:val="left" w:pos="390"/>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rPr>
        <w:tab/>
      </w:r>
      <w:r w:rsidRPr="001C51F7">
        <w:rPr>
          <w:rFonts w:ascii="Times New Roman" w:hAnsi="Times New Roman" w:cs="Times New Roman"/>
        </w:rPr>
        <w:tab/>
      </w:r>
      <w:r w:rsidR="00393AFA">
        <w:rPr>
          <w:rFonts w:ascii="Times New Roman" w:hAnsi="Times New Roman" w:cs="Times New Roman"/>
        </w:rPr>
        <w:t>1</w:t>
      </w:r>
      <w:r w:rsidR="00EC6A52" w:rsidRPr="001C51F7">
        <w:rPr>
          <w:rFonts w:ascii="Times New Roman" w:hAnsi="Times New Roman" w:cs="Times New Roman"/>
          <w:sz w:val="24"/>
          <w:szCs w:val="24"/>
        </w:rPr>
        <w:t>.</w:t>
      </w:r>
      <w:r w:rsidR="00EC6A52" w:rsidRPr="001C51F7">
        <w:rPr>
          <w:rFonts w:ascii="Times New Roman" w:hAnsi="Times New Roman" w:cs="Times New Roman"/>
          <w:color w:val="000000"/>
          <w:sz w:val="24"/>
          <w:szCs w:val="24"/>
        </w:rPr>
        <w:t xml:space="preserve"> Развитие современной информационной и телекоммуникационной инфраструктуры </w:t>
      </w:r>
      <w:r w:rsidR="00393AFA">
        <w:rPr>
          <w:rFonts w:ascii="Times New Roman" w:hAnsi="Times New Roman" w:cs="Times New Roman"/>
          <w:color w:val="000000"/>
          <w:sz w:val="24"/>
          <w:szCs w:val="24"/>
        </w:rPr>
        <w:t>и обеспечение защиты информационных систем и ресурсов.</w:t>
      </w:r>
    </w:p>
    <w:p w14:paraId="7106C21A" w14:textId="17EA6C3D" w:rsidR="00EC6A52" w:rsidRPr="001C51F7" w:rsidRDefault="000337A8" w:rsidP="007B2102">
      <w:pPr>
        <w:tabs>
          <w:tab w:val="left" w:pos="390"/>
          <w:tab w:val="left" w:pos="709"/>
          <w:tab w:val="left" w:pos="993"/>
        </w:tabs>
        <w:spacing w:after="0" w:line="240" w:lineRule="auto"/>
        <w:jc w:val="both"/>
        <w:rPr>
          <w:rFonts w:ascii="Times New Roman" w:hAnsi="Times New Roman" w:cs="Times New Roman"/>
          <w:sz w:val="24"/>
          <w:szCs w:val="24"/>
        </w:rPr>
      </w:pPr>
      <w:r w:rsidRPr="001C51F7">
        <w:rPr>
          <w:rFonts w:ascii="Times New Roman" w:hAnsi="Times New Roman" w:cs="Times New Roman"/>
          <w:color w:val="000000"/>
        </w:rPr>
        <w:tab/>
      </w:r>
      <w:r w:rsidRPr="001C51F7">
        <w:rPr>
          <w:rFonts w:ascii="Times New Roman" w:hAnsi="Times New Roman" w:cs="Times New Roman"/>
          <w:color w:val="000000"/>
        </w:rPr>
        <w:tab/>
      </w:r>
      <w:r w:rsidR="00393AFA">
        <w:rPr>
          <w:rFonts w:ascii="Times New Roman" w:hAnsi="Times New Roman" w:cs="Times New Roman"/>
          <w:color w:val="000000"/>
          <w:sz w:val="24"/>
          <w:szCs w:val="24"/>
        </w:rPr>
        <w:t>2</w:t>
      </w:r>
      <w:r w:rsidR="00EC6A52" w:rsidRPr="001C51F7">
        <w:rPr>
          <w:rFonts w:ascii="Times New Roman" w:hAnsi="Times New Roman" w:cs="Times New Roman"/>
          <w:color w:val="000000"/>
          <w:sz w:val="24"/>
          <w:szCs w:val="24"/>
        </w:rPr>
        <w:t xml:space="preserve">. Создание условий для повышения информационной открытости в муниципальном образовании </w:t>
      </w:r>
      <w:proofErr w:type="spellStart"/>
      <w:r w:rsidR="00EC6A52" w:rsidRPr="001C51F7">
        <w:rPr>
          <w:rFonts w:ascii="Times New Roman" w:hAnsi="Times New Roman" w:cs="Times New Roman"/>
          <w:color w:val="000000"/>
          <w:sz w:val="24"/>
          <w:szCs w:val="24"/>
        </w:rPr>
        <w:t>Печенгский</w:t>
      </w:r>
      <w:proofErr w:type="spellEnd"/>
      <w:r w:rsidR="00EC6A52" w:rsidRPr="001C51F7">
        <w:rPr>
          <w:rFonts w:ascii="Times New Roman" w:hAnsi="Times New Roman" w:cs="Times New Roman"/>
          <w:color w:val="000000"/>
          <w:sz w:val="24"/>
          <w:szCs w:val="24"/>
        </w:rPr>
        <w:t xml:space="preserve"> </w:t>
      </w:r>
      <w:r w:rsidR="00393AFA">
        <w:rPr>
          <w:rFonts w:ascii="Times New Roman" w:hAnsi="Times New Roman" w:cs="Times New Roman"/>
          <w:color w:val="000000"/>
          <w:sz w:val="24"/>
          <w:szCs w:val="24"/>
        </w:rPr>
        <w:t>муниципальный округ.</w:t>
      </w:r>
    </w:p>
    <w:p w14:paraId="367284E8" w14:textId="2F5D4E7F" w:rsidR="00A04954" w:rsidRPr="001C51F7" w:rsidRDefault="7C49A6FE" w:rsidP="7C49A6FE">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подпрограммы </w:t>
      </w:r>
      <w:r w:rsidR="00820D98">
        <w:rPr>
          <w:rFonts w:ascii="Times New Roman" w:hAnsi="Times New Roman" w:cs="Times New Roman"/>
          <w:sz w:val="24"/>
          <w:szCs w:val="24"/>
        </w:rPr>
        <w:t>на 20</w:t>
      </w:r>
      <w:r w:rsidR="00820D98" w:rsidRPr="00820D98">
        <w:rPr>
          <w:rFonts w:ascii="Times New Roman" w:hAnsi="Times New Roman" w:cs="Times New Roman"/>
          <w:sz w:val="24"/>
          <w:szCs w:val="24"/>
        </w:rPr>
        <w:t>2</w:t>
      </w:r>
      <w:r w:rsidR="00393AFA">
        <w:rPr>
          <w:rFonts w:ascii="Times New Roman" w:hAnsi="Times New Roman" w:cs="Times New Roman"/>
          <w:sz w:val="24"/>
          <w:szCs w:val="24"/>
        </w:rPr>
        <w:t>1</w:t>
      </w:r>
      <w:r w:rsidR="003B4B25" w:rsidRPr="001C51F7">
        <w:rPr>
          <w:rFonts w:ascii="Times New Roman" w:hAnsi="Times New Roman" w:cs="Times New Roman"/>
          <w:sz w:val="24"/>
          <w:szCs w:val="24"/>
        </w:rPr>
        <w:t xml:space="preserve"> год </w:t>
      </w:r>
      <w:r w:rsidRPr="001C51F7">
        <w:rPr>
          <w:rFonts w:ascii="Times New Roman" w:hAnsi="Times New Roman" w:cs="Times New Roman"/>
          <w:sz w:val="24"/>
          <w:szCs w:val="24"/>
        </w:rPr>
        <w:t xml:space="preserve">составлял </w:t>
      </w:r>
      <w:r w:rsidR="00393AFA">
        <w:rPr>
          <w:rFonts w:ascii="Times New Roman" w:hAnsi="Times New Roman" w:cs="Times New Roman"/>
          <w:sz w:val="24"/>
          <w:szCs w:val="24"/>
        </w:rPr>
        <w:t>7 147,5</w:t>
      </w:r>
      <w:r w:rsidRPr="001C51F7">
        <w:rPr>
          <w:rFonts w:ascii="Times New Roman" w:hAnsi="Times New Roman" w:cs="Times New Roman"/>
          <w:sz w:val="24"/>
          <w:szCs w:val="24"/>
        </w:rPr>
        <w:t xml:space="preserve"> тыс. руб</w:t>
      </w:r>
      <w:r w:rsidR="00820D98">
        <w:rPr>
          <w:rFonts w:ascii="Times New Roman" w:hAnsi="Times New Roman" w:cs="Times New Roman"/>
          <w:sz w:val="24"/>
          <w:szCs w:val="24"/>
        </w:rPr>
        <w:t>лей</w:t>
      </w:r>
      <w:r w:rsidRPr="001C51F7">
        <w:rPr>
          <w:rFonts w:ascii="Times New Roman" w:hAnsi="Times New Roman" w:cs="Times New Roman"/>
          <w:sz w:val="24"/>
          <w:szCs w:val="24"/>
        </w:rPr>
        <w:t xml:space="preserve">. В </w:t>
      </w:r>
      <w:r w:rsidR="003B4B25" w:rsidRPr="001C51F7">
        <w:rPr>
          <w:rFonts w:ascii="Times New Roman" w:hAnsi="Times New Roman" w:cs="Times New Roman"/>
          <w:sz w:val="24"/>
          <w:szCs w:val="24"/>
        </w:rPr>
        <w:t xml:space="preserve">течение года </w:t>
      </w:r>
      <w:r w:rsidRPr="001C51F7">
        <w:rPr>
          <w:rFonts w:ascii="Times New Roman" w:hAnsi="Times New Roman" w:cs="Times New Roman"/>
          <w:sz w:val="24"/>
          <w:szCs w:val="24"/>
        </w:rPr>
        <w:t xml:space="preserve">объем финансирования </w:t>
      </w:r>
      <w:r w:rsidR="00820D98">
        <w:rPr>
          <w:rFonts w:ascii="Times New Roman" w:hAnsi="Times New Roman" w:cs="Times New Roman"/>
          <w:sz w:val="24"/>
          <w:szCs w:val="24"/>
        </w:rPr>
        <w:t>уточнен</w:t>
      </w:r>
      <w:r w:rsidR="000D2970" w:rsidRPr="001C51F7">
        <w:rPr>
          <w:rFonts w:ascii="Times New Roman" w:hAnsi="Times New Roman" w:cs="Times New Roman"/>
          <w:sz w:val="24"/>
          <w:szCs w:val="24"/>
        </w:rPr>
        <w:t xml:space="preserve">, </w:t>
      </w:r>
      <w:r w:rsidRPr="001C51F7">
        <w:rPr>
          <w:rFonts w:ascii="Times New Roman" w:hAnsi="Times New Roman" w:cs="Times New Roman"/>
          <w:sz w:val="24"/>
          <w:szCs w:val="24"/>
        </w:rPr>
        <w:t>и составил</w:t>
      </w:r>
      <w:r w:rsidR="003B4B25" w:rsidRPr="001C51F7">
        <w:rPr>
          <w:rFonts w:ascii="Times New Roman" w:hAnsi="Times New Roman" w:cs="Times New Roman"/>
          <w:sz w:val="24"/>
          <w:szCs w:val="24"/>
        </w:rPr>
        <w:t xml:space="preserve"> </w:t>
      </w:r>
      <w:r w:rsidR="00393AFA" w:rsidRPr="00393AFA">
        <w:rPr>
          <w:rFonts w:ascii="Times New Roman" w:hAnsi="Times New Roman" w:cs="Times New Roman"/>
          <w:b/>
          <w:sz w:val="24"/>
          <w:szCs w:val="24"/>
        </w:rPr>
        <w:t>7 141,9</w:t>
      </w:r>
      <w:r w:rsidRPr="001C51F7">
        <w:rPr>
          <w:rFonts w:ascii="Times New Roman" w:hAnsi="Times New Roman" w:cs="Times New Roman"/>
          <w:b/>
          <w:bCs/>
          <w:color w:val="000000" w:themeColor="text1"/>
          <w:sz w:val="24"/>
          <w:szCs w:val="24"/>
        </w:rPr>
        <w:t xml:space="preserve"> </w:t>
      </w:r>
      <w:r w:rsidRPr="001C51F7">
        <w:rPr>
          <w:rFonts w:ascii="Times New Roman" w:hAnsi="Times New Roman" w:cs="Times New Roman"/>
          <w:sz w:val="24"/>
          <w:szCs w:val="24"/>
        </w:rPr>
        <w:t>тыс. руб</w:t>
      </w:r>
      <w:r w:rsidR="006F4E66">
        <w:rPr>
          <w:rFonts w:ascii="Times New Roman" w:hAnsi="Times New Roman" w:cs="Times New Roman"/>
          <w:sz w:val="24"/>
          <w:szCs w:val="24"/>
        </w:rPr>
        <w:t>лей</w:t>
      </w:r>
      <w:r w:rsidRPr="001C51F7">
        <w:rPr>
          <w:rFonts w:ascii="Times New Roman" w:hAnsi="Times New Roman" w:cs="Times New Roman"/>
          <w:sz w:val="24"/>
          <w:szCs w:val="24"/>
        </w:rPr>
        <w:t xml:space="preserve">. В </w:t>
      </w:r>
      <w:r w:rsidR="003B4B25" w:rsidRPr="001C51F7">
        <w:rPr>
          <w:rFonts w:ascii="Times New Roman" w:hAnsi="Times New Roman" w:cs="Times New Roman"/>
          <w:sz w:val="24"/>
          <w:szCs w:val="24"/>
        </w:rPr>
        <w:t xml:space="preserve">ходе реализации подпрограммы </w:t>
      </w:r>
      <w:r w:rsidRPr="001C51F7">
        <w:rPr>
          <w:rFonts w:ascii="Times New Roman" w:hAnsi="Times New Roman" w:cs="Times New Roman"/>
          <w:sz w:val="24"/>
          <w:szCs w:val="24"/>
        </w:rPr>
        <w:t xml:space="preserve">освоены средства в размере </w:t>
      </w:r>
      <w:r w:rsidR="00393AFA" w:rsidRPr="00393AFA">
        <w:rPr>
          <w:rFonts w:ascii="Times New Roman" w:hAnsi="Times New Roman" w:cs="Times New Roman"/>
          <w:b/>
          <w:sz w:val="24"/>
          <w:szCs w:val="24"/>
        </w:rPr>
        <w:t>7 020,8</w:t>
      </w:r>
      <w:r w:rsidRPr="001C51F7">
        <w:rPr>
          <w:rFonts w:ascii="Times New Roman" w:hAnsi="Times New Roman" w:cs="Times New Roman"/>
          <w:sz w:val="24"/>
          <w:szCs w:val="24"/>
        </w:rPr>
        <w:t xml:space="preserve"> тыс</w:t>
      </w:r>
      <w:r w:rsidR="00E414DC" w:rsidRPr="001C51F7">
        <w:rPr>
          <w:rFonts w:ascii="Times New Roman" w:hAnsi="Times New Roman" w:cs="Times New Roman"/>
          <w:sz w:val="24"/>
          <w:szCs w:val="24"/>
        </w:rPr>
        <w:t>. руб</w:t>
      </w:r>
      <w:r w:rsidR="006F4E66">
        <w:rPr>
          <w:rFonts w:ascii="Times New Roman" w:hAnsi="Times New Roman" w:cs="Times New Roman"/>
          <w:sz w:val="24"/>
          <w:szCs w:val="24"/>
        </w:rPr>
        <w:t>лей</w:t>
      </w:r>
      <w:r w:rsidR="00E414DC" w:rsidRPr="001C51F7">
        <w:rPr>
          <w:rFonts w:ascii="Times New Roman" w:hAnsi="Times New Roman" w:cs="Times New Roman"/>
          <w:sz w:val="24"/>
          <w:szCs w:val="24"/>
        </w:rPr>
        <w:t xml:space="preserve">, что составляет </w:t>
      </w:r>
      <w:r w:rsidR="00393AFA">
        <w:rPr>
          <w:rFonts w:ascii="Times New Roman" w:hAnsi="Times New Roman" w:cs="Times New Roman"/>
          <w:sz w:val="24"/>
          <w:szCs w:val="24"/>
        </w:rPr>
        <w:t>98,3</w:t>
      </w:r>
      <w:r w:rsidRPr="001C51F7">
        <w:rPr>
          <w:rFonts w:ascii="Times New Roman" w:hAnsi="Times New Roman" w:cs="Times New Roman"/>
          <w:sz w:val="24"/>
          <w:szCs w:val="24"/>
        </w:rPr>
        <w:t xml:space="preserve">%. </w:t>
      </w:r>
      <w:r w:rsidR="003B4B25" w:rsidRPr="001C51F7">
        <w:rPr>
          <w:rFonts w:ascii="Times New Roman" w:hAnsi="Times New Roman" w:cs="Times New Roman"/>
          <w:sz w:val="24"/>
          <w:szCs w:val="24"/>
        </w:rPr>
        <w:t>Остаток не</w:t>
      </w:r>
      <w:r w:rsidRPr="001C51F7">
        <w:rPr>
          <w:rFonts w:ascii="Times New Roman" w:hAnsi="Times New Roman" w:cs="Times New Roman"/>
          <w:sz w:val="24"/>
          <w:szCs w:val="24"/>
        </w:rPr>
        <w:t>освоен</w:t>
      </w:r>
      <w:r w:rsidR="003B4B25" w:rsidRPr="001C51F7">
        <w:rPr>
          <w:rFonts w:ascii="Times New Roman" w:hAnsi="Times New Roman" w:cs="Times New Roman"/>
          <w:sz w:val="24"/>
          <w:szCs w:val="24"/>
        </w:rPr>
        <w:t>н</w:t>
      </w:r>
      <w:r w:rsidRPr="001C51F7">
        <w:rPr>
          <w:rFonts w:ascii="Times New Roman" w:hAnsi="Times New Roman" w:cs="Times New Roman"/>
          <w:sz w:val="24"/>
          <w:szCs w:val="24"/>
        </w:rPr>
        <w:t>ы</w:t>
      </w:r>
      <w:r w:rsidR="003B4B25" w:rsidRPr="001C51F7">
        <w:rPr>
          <w:rFonts w:ascii="Times New Roman" w:hAnsi="Times New Roman" w:cs="Times New Roman"/>
          <w:sz w:val="24"/>
          <w:szCs w:val="24"/>
        </w:rPr>
        <w:t>х</w:t>
      </w:r>
      <w:r w:rsidRPr="001C51F7">
        <w:rPr>
          <w:rFonts w:ascii="Times New Roman" w:hAnsi="Times New Roman" w:cs="Times New Roman"/>
          <w:sz w:val="24"/>
          <w:szCs w:val="24"/>
        </w:rPr>
        <w:t xml:space="preserve"> средств</w:t>
      </w:r>
      <w:r w:rsidR="003B4B25" w:rsidRPr="001C51F7">
        <w:rPr>
          <w:rFonts w:ascii="Times New Roman" w:hAnsi="Times New Roman" w:cs="Times New Roman"/>
          <w:sz w:val="24"/>
          <w:szCs w:val="24"/>
        </w:rPr>
        <w:t xml:space="preserve"> </w:t>
      </w:r>
      <w:r w:rsidR="00393AFA">
        <w:rPr>
          <w:rFonts w:ascii="Times New Roman" w:hAnsi="Times New Roman" w:cs="Times New Roman"/>
          <w:sz w:val="24"/>
          <w:szCs w:val="24"/>
        </w:rPr>
        <w:t>121,1</w:t>
      </w:r>
      <w:r w:rsidRPr="001C51F7">
        <w:rPr>
          <w:rFonts w:ascii="Times New Roman" w:hAnsi="Times New Roman" w:cs="Times New Roman"/>
          <w:sz w:val="24"/>
          <w:szCs w:val="24"/>
        </w:rPr>
        <w:t xml:space="preserve"> тыс. руб</w:t>
      </w:r>
      <w:r w:rsidR="006F4E66">
        <w:rPr>
          <w:rFonts w:ascii="Times New Roman" w:hAnsi="Times New Roman" w:cs="Times New Roman"/>
          <w:sz w:val="24"/>
          <w:szCs w:val="24"/>
        </w:rPr>
        <w:t>лей</w:t>
      </w:r>
      <w:r w:rsidR="00393AFA">
        <w:rPr>
          <w:rFonts w:ascii="Times New Roman" w:hAnsi="Times New Roman" w:cs="Times New Roman"/>
          <w:sz w:val="24"/>
          <w:szCs w:val="24"/>
        </w:rPr>
        <w:t>, в связи с экономией по результатам конкурсных процедур.</w:t>
      </w:r>
    </w:p>
    <w:p w14:paraId="7B3AC4D8" w14:textId="64E1A1D1" w:rsidR="007B2102" w:rsidRPr="001C51F7" w:rsidRDefault="007B2102" w:rsidP="007B2102">
      <w:pPr>
        <w:pStyle w:val="a5"/>
        <w:spacing w:before="0" w:beforeAutospacing="0" w:after="0" w:afterAutospacing="0"/>
        <w:ind w:firstLine="709"/>
        <w:jc w:val="both"/>
      </w:pPr>
      <w:r w:rsidRPr="001C51F7">
        <w:t>Для достижения п</w:t>
      </w:r>
      <w:r w:rsidR="00393AFA">
        <w:t>оставленных целей были выполнены</w:t>
      </w:r>
      <w:r w:rsidRPr="001C51F7">
        <w:t xml:space="preserve"> следующие мероприятия:</w:t>
      </w:r>
    </w:p>
    <w:p w14:paraId="1362A535" w14:textId="11525633" w:rsidR="007B2102" w:rsidRPr="00AB2E8B" w:rsidRDefault="007B2102" w:rsidP="007B2102">
      <w:pPr>
        <w:pStyle w:val="a5"/>
        <w:tabs>
          <w:tab w:val="left" w:pos="284"/>
          <w:tab w:val="left" w:pos="709"/>
        </w:tabs>
        <w:spacing w:before="0" w:beforeAutospacing="0" w:after="0" w:afterAutospacing="0"/>
        <w:jc w:val="both"/>
      </w:pPr>
      <w:r w:rsidRPr="001C51F7">
        <w:tab/>
      </w:r>
      <w:r w:rsidRPr="001C51F7">
        <w:tab/>
      </w:r>
      <w:r w:rsidRPr="00AB2E8B">
        <w:t>-</w:t>
      </w:r>
      <w:r w:rsidRPr="00AB2E8B">
        <w:tab/>
        <w:t xml:space="preserve">поэтапное обновление парка вычислительной и оргтехники в учреждениях </w:t>
      </w:r>
      <w:proofErr w:type="spellStart"/>
      <w:r w:rsidRPr="00AB2E8B">
        <w:t>Печенгский</w:t>
      </w:r>
      <w:proofErr w:type="spellEnd"/>
      <w:r w:rsidRPr="00AB2E8B">
        <w:t xml:space="preserve"> </w:t>
      </w:r>
      <w:r w:rsidR="00393AFA" w:rsidRPr="00AB2E8B">
        <w:t>муниципальный округ</w:t>
      </w:r>
      <w:r w:rsidRPr="00AB2E8B">
        <w:t>;</w:t>
      </w:r>
    </w:p>
    <w:p w14:paraId="0ABFFEC3" w14:textId="6BBA0567" w:rsidR="00AB2E8B" w:rsidRPr="001C51F7" w:rsidRDefault="00AB2E8B" w:rsidP="007B2102">
      <w:pPr>
        <w:pStyle w:val="a5"/>
        <w:tabs>
          <w:tab w:val="left" w:pos="284"/>
          <w:tab w:val="left" w:pos="709"/>
        </w:tabs>
        <w:spacing w:before="0" w:beforeAutospacing="0" w:after="0" w:afterAutospacing="0"/>
        <w:jc w:val="both"/>
      </w:pPr>
      <w:r w:rsidRPr="00AB2E8B">
        <w:tab/>
      </w:r>
      <w:r w:rsidRPr="00AB2E8B">
        <w:tab/>
        <w:t>-</w:t>
      </w:r>
      <w:r w:rsidRPr="00AB2E8B">
        <w:tab/>
        <w:t>сопровождение, обновление и развитие программных комплексов;</w:t>
      </w:r>
    </w:p>
    <w:p w14:paraId="4A68998D" w14:textId="00620568" w:rsidR="007B2102" w:rsidRPr="001C51F7" w:rsidRDefault="007B2102" w:rsidP="007B2102">
      <w:pPr>
        <w:pStyle w:val="a5"/>
        <w:tabs>
          <w:tab w:val="left" w:pos="284"/>
          <w:tab w:val="left" w:pos="709"/>
        </w:tabs>
        <w:spacing w:before="0" w:beforeAutospacing="0" w:after="0" w:afterAutospacing="0"/>
        <w:jc w:val="both"/>
      </w:pPr>
      <w:r w:rsidRPr="001C51F7">
        <w:tab/>
      </w:r>
      <w:r w:rsidRPr="001C51F7">
        <w:tab/>
        <w:t>-</w:t>
      </w:r>
      <w:r w:rsidRPr="001C51F7">
        <w:tab/>
        <w:t>обеспечение необходимыми расходными материалами и комплект</w:t>
      </w:r>
      <w:r w:rsidR="00AB2E8B">
        <w:t xml:space="preserve">ующими оргтехники; </w:t>
      </w:r>
    </w:p>
    <w:p w14:paraId="29D79203" w14:textId="4B762832" w:rsidR="007B2102" w:rsidRPr="001C51F7" w:rsidRDefault="00AB2E8B" w:rsidP="007B2102">
      <w:pPr>
        <w:pStyle w:val="a5"/>
        <w:tabs>
          <w:tab w:val="left" w:pos="284"/>
          <w:tab w:val="left" w:pos="709"/>
        </w:tabs>
        <w:spacing w:before="0" w:beforeAutospacing="0" w:after="0" w:afterAutospacing="0"/>
        <w:jc w:val="both"/>
      </w:pPr>
      <w:r>
        <w:t xml:space="preserve">           </w:t>
      </w:r>
      <w:r w:rsidR="007B2102" w:rsidRPr="001C51F7">
        <w:t>-</w:t>
      </w:r>
      <w:r w:rsidR="007B2102" w:rsidRPr="001C51F7">
        <w:tab/>
        <w:t>ремонт  вычислительной и  оргтехники и заправка картриджей;</w:t>
      </w:r>
    </w:p>
    <w:p w14:paraId="54873A98" w14:textId="0EF0DD6F" w:rsidR="007B2102" w:rsidRPr="001C51F7" w:rsidRDefault="00AB2E8B" w:rsidP="007B2102">
      <w:pPr>
        <w:pStyle w:val="a5"/>
        <w:tabs>
          <w:tab w:val="left" w:pos="284"/>
          <w:tab w:val="left" w:pos="709"/>
        </w:tabs>
        <w:spacing w:before="0" w:beforeAutospacing="0" w:after="0" w:afterAutospacing="0"/>
        <w:jc w:val="both"/>
      </w:pPr>
      <w:r>
        <w:t xml:space="preserve">           </w:t>
      </w:r>
      <w:r w:rsidR="007B2102" w:rsidRPr="001C51F7">
        <w:t>-</w:t>
      </w:r>
      <w:r w:rsidR="007B2102" w:rsidRPr="001C51F7">
        <w:tab/>
        <w:t xml:space="preserve">техническое сопровождение </w:t>
      </w:r>
      <w:r>
        <w:t>программного обеспечения</w:t>
      </w:r>
      <w:r w:rsidR="007B2102" w:rsidRPr="001C51F7">
        <w:t xml:space="preserve"> «Система автоматизированного рабочего места муниципального образования»;</w:t>
      </w:r>
    </w:p>
    <w:p w14:paraId="62DFB12F" w14:textId="76347058" w:rsidR="007B2102" w:rsidRPr="001C51F7" w:rsidRDefault="007B2102" w:rsidP="007B2102">
      <w:pPr>
        <w:pStyle w:val="a5"/>
        <w:tabs>
          <w:tab w:val="left" w:pos="709"/>
        </w:tabs>
        <w:spacing w:before="0" w:beforeAutospacing="0" w:after="0" w:afterAutospacing="0"/>
        <w:jc w:val="both"/>
      </w:pPr>
      <w:r w:rsidRPr="001C51F7">
        <w:lastRenderedPageBreak/>
        <w:tab/>
        <w:t>-</w:t>
      </w:r>
      <w:r w:rsidR="000162F6" w:rsidRPr="001C51F7">
        <w:t xml:space="preserve"> </w:t>
      </w:r>
      <w:r w:rsidRPr="001C51F7">
        <w:t>проведение мероприятий, в том числе приобретение оборудования и программного обеспечения, в целях обеспечения технической защиты информации, защиты государственной тайны, конфиденциальной информации и персональных данных;</w:t>
      </w:r>
    </w:p>
    <w:p w14:paraId="3A9D3B5B" w14:textId="0FFFE41D" w:rsidR="007B2102" w:rsidRPr="001C51F7" w:rsidRDefault="007B2102" w:rsidP="007B2102">
      <w:pPr>
        <w:pStyle w:val="a5"/>
        <w:tabs>
          <w:tab w:val="left" w:pos="284"/>
          <w:tab w:val="left" w:pos="709"/>
        </w:tabs>
        <w:spacing w:before="0" w:beforeAutospacing="0" w:after="0" w:afterAutospacing="0"/>
        <w:jc w:val="both"/>
      </w:pPr>
      <w:r w:rsidRPr="001C51F7">
        <w:tab/>
      </w:r>
      <w:r w:rsidRPr="001C51F7">
        <w:tab/>
        <w:t>-</w:t>
      </w:r>
      <w:r w:rsidRPr="001C51F7">
        <w:tab/>
        <w:t xml:space="preserve">приобретение специализированного </w:t>
      </w:r>
      <w:r w:rsidR="00AB2E8B">
        <w:t>программного обеспечения</w:t>
      </w:r>
      <w:r w:rsidRPr="001C51F7">
        <w:t xml:space="preserve"> для оказания услуг в электронном виде и изготовление, продление необходимых электронных подписей;</w:t>
      </w:r>
    </w:p>
    <w:p w14:paraId="3CFADF63" w14:textId="2AA8BAB3" w:rsidR="007B2102" w:rsidRPr="001C51F7" w:rsidRDefault="007B2102" w:rsidP="007B2102">
      <w:pPr>
        <w:pStyle w:val="a5"/>
        <w:tabs>
          <w:tab w:val="left" w:pos="284"/>
        </w:tabs>
        <w:spacing w:before="0" w:beforeAutospacing="0" w:after="0" w:afterAutospacing="0"/>
        <w:jc w:val="both"/>
      </w:pPr>
      <w:r w:rsidRPr="001C51F7">
        <w:tab/>
      </w:r>
      <w:r w:rsidRPr="001C51F7">
        <w:tab/>
        <w:t>-</w:t>
      </w:r>
      <w:r w:rsidR="000162F6" w:rsidRPr="001C51F7">
        <w:t xml:space="preserve"> </w:t>
      </w:r>
      <w:r w:rsidRPr="001C51F7">
        <w:t xml:space="preserve">создание новых разделов на </w:t>
      </w:r>
      <w:r w:rsidR="00FF0AE3">
        <w:t xml:space="preserve">официальном </w:t>
      </w:r>
      <w:r w:rsidRPr="001C51F7">
        <w:t xml:space="preserve">сайте </w:t>
      </w:r>
      <w:r w:rsidR="00FF0AE3">
        <w:t>Печенгского муниципального округа</w:t>
      </w:r>
      <w:r w:rsidRPr="001C51F7">
        <w:t xml:space="preserve"> и регулярное размещение информации на сайте.</w:t>
      </w:r>
    </w:p>
    <w:p w14:paraId="18839B90" w14:textId="0A5FA312" w:rsidR="007B2102" w:rsidRPr="001C51F7" w:rsidRDefault="007B2102" w:rsidP="007B2102">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В хо</w:t>
      </w:r>
      <w:r w:rsidR="000C66E4">
        <w:rPr>
          <w:rFonts w:ascii="Times New Roman" w:hAnsi="Times New Roman" w:cs="Times New Roman"/>
          <w:sz w:val="24"/>
          <w:szCs w:val="24"/>
        </w:rPr>
        <w:t>д</w:t>
      </w:r>
      <w:r w:rsidR="00FF0AE3">
        <w:rPr>
          <w:rFonts w:ascii="Times New Roman" w:hAnsi="Times New Roman" w:cs="Times New Roman"/>
          <w:sz w:val="24"/>
          <w:szCs w:val="24"/>
        </w:rPr>
        <w:t>е реализации подпрограммы в 2021</w:t>
      </w:r>
      <w:r w:rsidRPr="001C51F7">
        <w:rPr>
          <w:rFonts w:ascii="Times New Roman" w:hAnsi="Times New Roman" w:cs="Times New Roman"/>
          <w:sz w:val="24"/>
          <w:szCs w:val="24"/>
        </w:rPr>
        <w:t xml:space="preserve"> году сопровождалось следующее программное обеспечение:</w:t>
      </w:r>
    </w:p>
    <w:p w14:paraId="0BF397EA" w14:textId="0943582C" w:rsidR="007B2102" w:rsidRPr="001C51F7" w:rsidRDefault="007B2102" w:rsidP="00681876">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sidRPr="001C51F7">
        <w:rPr>
          <w:rFonts w:ascii="Times New Roman" w:eastAsia="Times New Roman" w:hAnsi="Times New Roman" w:cs="Times New Roman"/>
          <w:sz w:val="24"/>
          <w:szCs w:val="24"/>
          <w:lang w:eastAsia="ru-RU"/>
        </w:rPr>
        <w:t>Используемое</w:t>
      </w:r>
      <w:proofErr w:type="gramEnd"/>
      <w:r w:rsidRPr="001C51F7">
        <w:rPr>
          <w:rFonts w:ascii="Times New Roman" w:eastAsia="Times New Roman" w:hAnsi="Times New Roman" w:cs="Times New Roman"/>
          <w:sz w:val="24"/>
          <w:szCs w:val="24"/>
          <w:lang w:eastAsia="ru-RU"/>
        </w:rPr>
        <w:t xml:space="preserve"> </w:t>
      </w:r>
      <w:r w:rsidRPr="009E53E1">
        <w:rPr>
          <w:rFonts w:ascii="Times New Roman" w:eastAsia="Times New Roman" w:hAnsi="Times New Roman" w:cs="Times New Roman"/>
          <w:sz w:val="24"/>
          <w:szCs w:val="24"/>
          <w:lang w:eastAsia="ru-RU"/>
        </w:rPr>
        <w:t>в финансовом управлении:</w:t>
      </w:r>
      <w:r w:rsidRPr="001C51F7">
        <w:rPr>
          <w:rFonts w:ascii="Times New Roman" w:eastAsia="Times New Roman" w:hAnsi="Times New Roman" w:cs="Times New Roman"/>
          <w:sz w:val="24"/>
          <w:szCs w:val="24"/>
          <w:lang w:eastAsia="ru-RU"/>
        </w:rPr>
        <w:t xml:space="preserve"> Свод-</w:t>
      </w:r>
      <w:r w:rsidRPr="001C51F7">
        <w:rPr>
          <w:rFonts w:ascii="Times New Roman" w:eastAsia="Times New Roman" w:hAnsi="Times New Roman" w:cs="Times New Roman"/>
          <w:sz w:val="24"/>
          <w:szCs w:val="24"/>
          <w:lang w:val="en-US" w:eastAsia="ru-RU"/>
        </w:rPr>
        <w:t>Smart</w:t>
      </w:r>
      <w:r w:rsidRPr="001C51F7">
        <w:rPr>
          <w:rFonts w:ascii="Times New Roman" w:eastAsia="Times New Roman" w:hAnsi="Times New Roman" w:cs="Times New Roman"/>
          <w:sz w:val="24"/>
          <w:szCs w:val="24"/>
          <w:lang w:eastAsia="ru-RU"/>
        </w:rPr>
        <w:t>, СУФ</w:t>
      </w:r>
      <w:r w:rsidR="000C66E4">
        <w:rPr>
          <w:rFonts w:ascii="Times New Roman" w:eastAsia="Times New Roman" w:hAnsi="Times New Roman" w:cs="Times New Roman"/>
          <w:sz w:val="24"/>
          <w:szCs w:val="24"/>
          <w:lang w:eastAsia="ru-RU"/>
        </w:rPr>
        <w:t>Д, 1С</w:t>
      </w:r>
      <w:proofErr w:type="gramStart"/>
      <w:r w:rsidR="00FF0AE3">
        <w:rPr>
          <w:rFonts w:ascii="Times New Roman" w:eastAsia="Times New Roman" w:hAnsi="Times New Roman" w:cs="Times New Roman"/>
          <w:sz w:val="24"/>
          <w:szCs w:val="24"/>
          <w:lang w:eastAsia="ru-RU"/>
        </w:rPr>
        <w:t>:</w:t>
      </w:r>
      <w:r w:rsidR="000C66E4">
        <w:rPr>
          <w:rFonts w:ascii="Times New Roman" w:eastAsia="Times New Roman" w:hAnsi="Times New Roman" w:cs="Times New Roman"/>
          <w:sz w:val="24"/>
          <w:szCs w:val="24"/>
          <w:lang w:eastAsia="ru-RU"/>
        </w:rPr>
        <w:t>Б</w:t>
      </w:r>
      <w:proofErr w:type="gramEnd"/>
      <w:r w:rsidR="000C66E4">
        <w:rPr>
          <w:rFonts w:ascii="Times New Roman" w:eastAsia="Times New Roman" w:hAnsi="Times New Roman" w:cs="Times New Roman"/>
          <w:sz w:val="24"/>
          <w:szCs w:val="24"/>
          <w:lang w:eastAsia="ru-RU"/>
        </w:rPr>
        <w:t>ухгалтерия, Бюджет-Смарт.</w:t>
      </w:r>
    </w:p>
    <w:p w14:paraId="2F5B77A3" w14:textId="77777777" w:rsidR="005041A1" w:rsidRDefault="007B2102" w:rsidP="00681876">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C51F7">
        <w:rPr>
          <w:rFonts w:ascii="Times New Roman" w:eastAsia="Times New Roman" w:hAnsi="Times New Roman" w:cs="Times New Roman"/>
          <w:sz w:val="24"/>
          <w:szCs w:val="24"/>
          <w:lang w:eastAsia="ru-RU"/>
        </w:rPr>
        <w:t>Используемое</w:t>
      </w:r>
      <w:r w:rsidR="005041A1">
        <w:rPr>
          <w:rFonts w:ascii="Times New Roman" w:eastAsia="Times New Roman" w:hAnsi="Times New Roman" w:cs="Times New Roman"/>
          <w:sz w:val="24"/>
          <w:szCs w:val="24"/>
          <w:lang w:eastAsia="ru-RU"/>
        </w:rPr>
        <w:t>:</w:t>
      </w:r>
    </w:p>
    <w:p w14:paraId="1B17B31E" w14:textId="735FE1B1" w:rsidR="007B2102" w:rsidRPr="009E53E1" w:rsidRDefault="009E53E1" w:rsidP="005041A1">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041A1" w:rsidRPr="009E53E1">
        <w:rPr>
          <w:rFonts w:ascii="Times New Roman" w:eastAsia="Times New Roman" w:hAnsi="Times New Roman" w:cs="Times New Roman"/>
          <w:sz w:val="24"/>
          <w:szCs w:val="24"/>
          <w:lang w:eastAsia="ru-RU"/>
        </w:rPr>
        <w:t>-</w:t>
      </w:r>
      <w:r w:rsidR="007B2102" w:rsidRPr="009E53E1">
        <w:rPr>
          <w:rFonts w:ascii="Times New Roman" w:eastAsia="Times New Roman" w:hAnsi="Times New Roman" w:cs="Times New Roman"/>
          <w:sz w:val="24"/>
          <w:szCs w:val="24"/>
          <w:lang w:eastAsia="ru-RU"/>
        </w:rPr>
        <w:t xml:space="preserve"> в МКУ «ЦБ»</w:t>
      </w:r>
      <w:r w:rsidR="00FC377A" w:rsidRPr="009E53E1">
        <w:rPr>
          <w:rFonts w:ascii="Times New Roman" w:eastAsia="Times New Roman" w:hAnsi="Times New Roman" w:cs="Times New Roman"/>
          <w:sz w:val="24"/>
          <w:szCs w:val="24"/>
          <w:lang w:eastAsia="ru-RU"/>
        </w:rPr>
        <w:t xml:space="preserve"> (г. Заполярный)</w:t>
      </w:r>
      <w:r w:rsidRPr="009E53E1">
        <w:rPr>
          <w:rFonts w:ascii="Times New Roman" w:eastAsia="Times New Roman" w:hAnsi="Times New Roman" w:cs="Times New Roman"/>
          <w:sz w:val="24"/>
          <w:szCs w:val="24"/>
          <w:lang w:eastAsia="ru-RU"/>
        </w:rPr>
        <w:t>:</w:t>
      </w:r>
      <w:r w:rsidR="007B2102" w:rsidRPr="009E53E1">
        <w:rPr>
          <w:rFonts w:ascii="Times New Roman" w:eastAsia="Times New Roman" w:hAnsi="Times New Roman" w:cs="Times New Roman"/>
          <w:sz w:val="24"/>
          <w:szCs w:val="24"/>
          <w:lang w:eastAsia="ru-RU"/>
        </w:rPr>
        <w:t xml:space="preserve"> 1С</w:t>
      </w:r>
      <w:proofErr w:type="gramStart"/>
      <w:r w:rsidR="00BC6E1E" w:rsidRPr="009E53E1">
        <w:rPr>
          <w:rFonts w:ascii="Times New Roman" w:eastAsia="Times New Roman" w:hAnsi="Times New Roman" w:cs="Times New Roman"/>
          <w:sz w:val="24"/>
          <w:szCs w:val="24"/>
          <w:lang w:eastAsia="ru-RU"/>
        </w:rPr>
        <w:t>:</w:t>
      </w:r>
      <w:r w:rsidR="007B2102" w:rsidRPr="009E53E1">
        <w:rPr>
          <w:rFonts w:ascii="Times New Roman" w:eastAsia="Times New Roman" w:hAnsi="Times New Roman" w:cs="Times New Roman"/>
          <w:sz w:val="24"/>
          <w:szCs w:val="24"/>
          <w:lang w:eastAsia="ru-RU"/>
        </w:rPr>
        <w:t>Б</w:t>
      </w:r>
      <w:proofErr w:type="gramEnd"/>
      <w:r w:rsidR="007B2102" w:rsidRPr="009E53E1">
        <w:rPr>
          <w:rFonts w:ascii="Times New Roman" w:eastAsia="Times New Roman" w:hAnsi="Times New Roman" w:cs="Times New Roman"/>
          <w:sz w:val="24"/>
          <w:szCs w:val="24"/>
          <w:lang w:eastAsia="ru-RU"/>
        </w:rPr>
        <w:t xml:space="preserve">ухгалтерия, </w:t>
      </w:r>
      <w:r w:rsidRPr="009E53E1">
        <w:rPr>
          <w:rFonts w:ascii="Times New Roman" w:eastAsia="Times New Roman" w:hAnsi="Times New Roman" w:cs="Times New Roman"/>
          <w:sz w:val="24"/>
          <w:szCs w:val="24"/>
          <w:lang w:eastAsia="ru-RU"/>
        </w:rPr>
        <w:t xml:space="preserve">СЭД, </w:t>
      </w:r>
      <w:r w:rsidR="000C66E4" w:rsidRPr="009E53E1">
        <w:rPr>
          <w:rFonts w:ascii="Times New Roman" w:eastAsia="Times New Roman" w:hAnsi="Times New Roman" w:cs="Times New Roman"/>
          <w:sz w:val="24"/>
          <w:szCs w:val="24"/>
          <w:lang w:eastAsia="ru-RU"/>
        </w:rPr>
        <w:t>СУФД, 1С</w:t>
      </w:r>
      <w:r w:rsidR="00BC6E1E" w:rsidRPr="009E53E1">
        <w:rPr>
          <w:rFonts w:ascii="Times New Roman" w:eastAsia="Times New Roman" w:hAnsi="Times New Roman" w:cs="Times New Roman"/>
          <w:sz w:val="24"/>
          <w:szCs w:val="24"/>
          <w:lang w:eastAsia="ru-RU"/>
        </w:rPr>
        <w:t>:</w:t>
      </w:r>
      <w:r w:rsidRPr="009E53E1">
        <w:rPr>
          <w:rFonts w:ascii="Times New Roman" w:eastAsia="Times New Roman" w:hAnsi="Times New Roman" w:cs="Times New Roman"/>
          <w:sz w:val="24"/>
          <w:szCs w:val="24"/>
          <w:lang w:eastAsia="ru-RU"/>
        </w:rPr>
        <w:t>Зарплата;</w:t>
      </w:r>
    </w:p>
    <w:p w14:paraId="64294EA2" w14:textId="11863DA3" w:rsidR="009E53E1" w:rsidRDefault="009E53E1" w:rsidP="009E53E1">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53E1">
        <w:rPr>
          <w:rFonts w:ascii="Times New Roman" w:eastAsia="Times New Roman" w:hAnsi="Times New Roman" w:cs="Times New Roman"/>
          <w:sz w:val="24"/>
          <w:szCs w:val="24"/>
          <w:lang w:eastAsia="ru-RU"/>
        </w:rPr>
        <w:t xml:space="preserve">                </w:t>
      </w:r>
      <w:proofErr w:type="gramStart"/>
      <w:r w:rsidR="005041A1" w:rsidRPr="009E53E1">
        <w:rPr>
          <w:rFonts w:ascii="Times New Roman" w:eastAsia="Times New Roman" w:hAnsi="Times New Roman" w:cs="Times New Roman"/>
          <w:sz w:val="24"/>
          <w:szCs w:val="24"/>
          <w:lang w:eastAsia="ru-RU"/>
        </w:rPr>
        <w:t>- в МБУ «ЦБ»</w:t>
      </w:r>
      <w:r w:rsidR="00FC377A" w:rsidRPr="009E53E1">
        <w:rPr>
          <w:rFonts w:ascii="Times New Roman" w:eastAsia="Times New Roman" w:hAnsi="Times New Roman" w:cs="Times New Roman"/>
          <w:sz w:val="24"/>
          <w:szCs w:val="24"/>
          <w:lang w:eastAsia="ru-RU"/>
        </w:rPr>
        <w:t xml:space="preserve"> (</w:t>
      </w:r>
      <w:proofErr w:type="spellStart"/>
      <w:r w:rsidR="00FC377A" w:rsidRPr="009E53E1">
        <w:rPr>
          <w:rFonts w:ascii="Times New Roman" w:eastAsia="Times New Roman" w:hAnsi="Times New Roman" w:cs="Times New Roman"/>
          <w:sz w:val="24"/>
          <w:szCs w:val="24"/>
          <w:lang w:eastAsia="ru-RU"/>
        </w:rPr>
        <w:t>пгт</w:t>
      </w:r>
      <w:proofErr w:type="spellEnd"/>
      <w:r w:rsidR="00FC377A" w:rsidRPr="009E53E1">
        <w:rPr>
          <w:rFonts w:ascii="Times New Roman" w:eastAsia="Times New Roman" w:hAnsi="Times New Roman" w:cs="Times New Roman"/>
          <w:sz w:val="24"/>
          <w:szCs w:val="24"/>
          <w:lang w:eastAsia="ru-RU"/>
        </w:rPr>
        <w:t>.</w:t>
      </w:r>
      <w:proofErr w:type="gramEnd"/>
      <w:r w:rsidR="00FC377A" w:rsidRPr="009E53E1">
        <w:rPr>
          <w:rFonts w:ascii="Times New Roman" w:eastAsia="Times New Roman" w:hAnsi="Times New Roman" w:cs="Times New Roman"/>
          <w:sz w:val="24"/>
          <w:szCs w:val="24"/>
          <w:lang w:eastAsia="ru-RU"/>
        </w:rPr>
        <w:t xml:space="preserve"> Никель)</w:t>
      </w:r>
      <w:r w:rsidRPr="009E53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E53E1">
        <w:rPr>
          <w:rFonts w:ascii="Times New Roman" w:eastAsia="Times New Roman" w:hAnsi="Times New Roman" w:cs="Times New Roman"/>
          <w:sz w:val="24"/>
          <w:szCs w:val="24"/>
          <w:lang w:eastAsia="ru-RU"/>
        </w:rPr>
        <w:t>1С</w:t>
      </w:r>
      <w:proofErr w:type="gramStart"/>
      <w:r>
        <w:rPr>
          <w:rFonts w:ascii="Times New Roman" w:eastAsia="Times New Roman" w:hAnsi="Times New Roman" w:cs="Times New Roman"/>
          <w:sz w:val="24"/>
          <w:szCs w:val="24"/>
          <w:lang w:eastAsia="ru-RU"/>
        </w:rPr>
        <w:t>:</w:t>
      </w:r>
      <w:r w:rsidRPr="001C51F7">
        <w:rPr>
          <w:rFonts w:ascii="Times New Roman" w:eastAsia="Times New Roman" w:hAnsi="Times New Roman" w:cs="Times New Roman"/>
          <w:sz w:val="24"/>
          <w:szCs w:val="24"/>
          <w:lang w:eastAsia="ru-RU"/>
        </w:rPr>
        <w:t>Б</w:t>
      </w:r>
      <w:proofErr w:type="gramEnd"/>
      <w:r w:rsidRPr="001C51F7">
        <w:rPr>
          <w:rFonts w:ascii="Times New Roman" w:eastAsia="Times New Roman" w:hAnsi="Times New Roman" w:cs="Times New Roman"/>
          <w:sz w:val="24"/>
          <w:szCs w:val="24"/>
          <w:lang w:eastAsia="ru-RU"/>
        </w:rPr>
        <w:t xml:space="preserve">ухгалтерия, </w:t>
      </w:r>
      <w:r>
        <w:rPr>
          <w:rFonts w:ascii="Times New Roman" w:eastAsia="Times New Roman" w:hAnsi="Times New Roman" w:cs="Times New Roman"/>
          <w:sz w:val="24"/>
          <w:szCs w:val="24"/>
          <w:lang w:eastAsia="ru-RU"/>
        </w:rPr>
        <w:t>СЭД, СУФД, 1С:Зарплата.</w:t>
      </w:r>
    </w:p>
    <w:p w14:paraId="773F47D5" w14:textId="24B4DD8B" w:rsidR="007B2102" w:rsidRPr="009E53E1" w:rsidRDefault="007B2102" w:rsidP="00681876">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trike/>
          <w:color w:val="FF0000"/>
          <w:sz w:val="24"/>
          <w:szCs w:val="24"/>
          <w:lang w:eastAsia="ru-RU"/>
        </w:rPr>
      </w:pPr>
      <w:r w:rsidRPr="001C51F7">
        <w:rPr>
          <w:rFonts w:ascii="Times New Roman" w:eastAsia="Times New Roman" w:hAnsi="Times New Roman" w:cs="Times New Roman"/>
          <w:sz w:val="24"/>
          <w:szCs w:val="24"/>
          <w:lang w:eastAsia="ru-RU"/>
        </w:rPr>
        <w:t xml:space="preserve">Используемое </w:t>
      </w:r>
      <w:r w:rsidRPr="009E53E1">
        <w:rPr>
          <w:rFonts w:ascii="Times New Roman" w:eastAsia="Times New Roman" w:hAnsi="Times New Roman" w:cs="Times New Roman"/>
          <w:sz w:val="24"/>
          <w:szCs w:val="24"/>
          <w:lang w:eastAsia="ru-RU"/>
        </w:rPr>
        <w:t>в комитете по управлению имущество</w:t>
      </w:r>
      <w:r w:rsidR="000C66E4" w:rsidRPr="009E53E1">
        <w:rPr>
          <w:rFonts w:ascii="Times New Roman" w:eastAsia="Times New Roman" w:hAnsi="Times New Roman" w:cs="Times New Roman"/>
          <w:sz w:val="24"/>
          <w:szCs w:val="24"/>
          <w:lang w:eastAsia="ru-RU"/>
        </w:rPr>
        <w:t>м:</w:t>
      </w:r>
      <w:r w:rsidR="000C66E4">
        <w:rPr>
          <w:rFonts w:ascii="Times New Roman" w:eastAsia="Times New Roman" w:hAnsi="Times New Roman" w:cs="Times New Roman"/>
          <w:sz w:val="24"/>
          <w:szCs w:val="24"/>
          <w:lang w:eastAsia="ru-RU"/>
        </w:rPr>
        <w:t xml:space="preserve"> </w:t>
      </w:r>
      <w:r w:rsidR="00BC6E1E" w:rsidRPr="009E53E1">
        <w:rPr>
          <w:rFonts w:ascii="Times New Roman" w:eastAsia="Times New Roman" w:hAnsi="Times New Roman" w:cs="Times New Roman"/>
          <w:sz w:val="24"/>
          <w:szCs w:val="24"/>
          <w:lang w:eastAsia="ru-RU"/>
        </w:rPr>
        <w:t>1С</w:t>
      </w:r>
      <w:proofErr w:type="gramStart"/>
      <w:r w:rsidR="00BC6E1E" w:rsidRPr="009E53E1">
        <w:rPr>
          <w:rFonts w:ascii="Times New Roman" w:eastAsia="Times New Roman" w:hAnsi="Times New Roman" w:cs="Times New Roman"/>
          <w:sz w:val="24"/>
          <w:szCs w:val="24"/>
          <w:lang w:eastAsia="ru-RU"/>
        </w:rPr>
        <w:t>:П</w:t>
      </w:r>
      <w:proofErr w:type="gramEnd"/>
      <w:r w:rsidR="00BC6E1E" w:rsidRPr="009E53E1">
        <w:rPr>
          <w:rFonts w:ascii="Times New Roman" w:eastAsia="Times New Roman" w:hAnsi="Times New Roman" w:cs="Times New Roman"/>
          <w:sz w:val="24"/>
          <w:szCs w:val="24"/>
          <w:lang w:eastAsia="ru-RU"/>
        </w:rPr>
        <w:t xml:space="preserve">редприятие, </w:t>
      </w:r>
      <w:r w:rsidR="009E53E1">
        <w:rPr>
          <w:rFonts w:ascii="Times New Roman" w:eastAsia="Times New Roman" w:hAnsi="Times New Roman" w:cs="Times New Roman"/>
          <w:sz w:val="24"/>
          <w:szCs w:val="24"/>
          <w:lang w:val="en-US" w:eastAsia="ru-RU"/>
        </w:rPr>
        <w:t>SAUMI</w:t>
      </w:r>
      <w:r w:rsidR="009E53E1">
        <w:rPr>
          <w:rFonts w:ascii="Times New Roman" w:eastAsia="Times New Roman" w:hAnsi="Times New Roman" w:cs="Times New Roman"/>
          <w:sz w:val="24"/>
          <w:szCs w:val="24"/>
          <w:lang w:eastAsia="ru-RU"/>
        </w:rPr>
        <w:t xml:space="preserve">, </w:t>
      </w:r>
      <w:r w:rsidR="005041A1" w:rsidRPr="009E53E1">
        <w:rPr>
          <w:rFonts w:ascii="Times New Roman" w:eastAsia="Times New Roman" w:hAnsi="Times New Roman" w:cs="Times New Roman"/>
          <w:sz w:val="24"/>
          <w:szCs w:val="24"/>
          <w:lang w:eastAsia="ru-RU"/>
        </w:rPr>
        <w:t>«</w:t>
      </w:r>
      <w:r w:rsidR="005041A1" w:rsidRPr="009E53E1">
        <w:rPr>
          <w:rFonts w:ascii="Times New Roman" w:eastAsia="Times New Roman" w:hAnsi="Times New Roman" w:cs="Times New Roman"/>
          <w:sz w:val="24"/>
          <w:szCs w:val="24"/>
          <w:lang w:val="en-US" w:eastAsia="ru-RU"/>
        </w:rPr>
        <w:t>SMART</w:t>
      </w:r>
      <w:r w:rsidR="005041A1" w:rsidRPr="009E53E1">
        <w:rPr>
          <w:rFonts w:ascii="Times New Roman" w:eastAsia="Times New Roman" w:hAnsi="Times New Roman" w:cs="Times New Roman"/>
          <w:sz w:val="24"/>
          <w:szCs w:val="24"/>
          <w:lang w:eastAsia="ru-RU"/>
        </w:rPr>
        <w:t>-собственность».</w:t>
      </w:r>
    </w:p>
    <w:p w14:paraId="51B3B096" w14:textId="2B96C796" w:rsidR="007B2102" w:rsidRPr="009E53E1" w:rsidRDefault="007B2102" w:rsidP="00681876">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sidRPr="009E53E1">
        <w:rPr>
          <w:rFonts w:ascii="Times New Roman" w:eastAsia="Times New Roman" w:hAnsi="Times New Roman" w:cs="Times New Roman"/>
          <w:sz w:val="24"/>
          <w:szCs w:val="24"/>
          <w:lang w:eastAsia="ru-RU"/>
        </w:rPr>
        <w:t>Используемое</w:t>
      </w:r>
      <w:proofErr w:type="gramEnd"/>
      <w:r w:rsidRPr="009E53E1">
        <w:rPr>
          <w:rFonts w:ascii="Times New Roman" w:eastAsia="Times New Roman" w:hAnsi="Times New Roman" w:cs="Times New Roman"/>
          <w:sz w:val="24"/>
          <w:szCs w:val="24"/>
          <w:lang w:eastAsia="ru-RU"/>
        </w:rPr>
        <w:t xml:space="preserve"> в отделах ЗАГС: </w:t>
      </w:r>
      <w:r w:rsidR="000C66E4" w:rsidRPr="009E53E1">
        <w:rPr>
          <w:rFonts w:ascii="Times New Roman" w:eastAsia="Times New Roman" w:hAnsi="Times New Roman" w:cs="Times New Roman"/>
          <w:sz w:val="24"/>
          <w:szCs w:val="24"/>
          <w:lang w:eastAsia="ru-RU"/>
        </w:rPr>
        <w:t>АРМ МАИС ЗАГС, ГАС «Управление».</w:t>
      </w:r>
    </w:p>
    <w:p w14:paraId="591512A6" w14:textId="77230C2F" w:rsidR="00FC377A" w:rsidRPr="009E53E1" w:rsidRDefault="00FC377A" w:rsidP="00681876">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E53E1">
        <w:rPr>
          <w:rFonts w:ascii="Times New Roman" w:eastAsia="Times New Roman" w:hAnsi="Times New Roman" w:cs="Times New Roman"/>
          <w:sz w:val="24"/>
          <w:szCs w:val="24"/>
          <w:lang w:eastAsia="ru-RU"/>
        </w:rPr>
        <w:t>Используемое в МКУ «Управление городского хозяйства» программное обеспечение «А</w:t>
      </w:r>
      <w:proofErr w:type="gramStart"/>
      <w:r w:rsidRPr="009E53E1">
        <w:rPr>
          <w:rFonts w:ascii="Times New Roman" w:eastAsia="Times New Roman" w:hAnsi="Times New Roman" w:cs="Times New Roman"/>
          <w:sz w:val="24"/>
          <w:szCs w:val="24"/>
          <w:lang w:eastAsia="ru-RU"/>
        </w:rPr>
        <w:t>0</w:t>
      </w:r>
      <w:proofErr w:type="gramEnd"/>
      <w:r w:rsidRPr="009E53E1">
        <w:rPr>
          <w:rFonts w:ascii="Times New Roman" w:eastAsia="Times New Roman" w:hAnsi="Times New Roman" w:cs="Times New Roman"/>
          <w:sz w:val="24"/>
          <w:szCs w:val="24"/>
          <w:lang w:eastAsia="ru-RU"/>
        </w:rPr>
        <w:t xml:space="preserve">» для </w:t>
      </w:r>
      <w:r w:rsidRPr="009E53E1">
        <w:rPr>
          <w:rFonts w:ascii="Times New Roman" w:eastAsia="Times New Roman" w:hAnsi="Times New Roman" w:cs="Times New Roman"/>
          <w:sz w:val="24"/>
          <w:szCs w:val="24"/>
          <w:lang w:val="en-US" w:eastAsia="ru-RU"/>
        </w:rPr>
        <w:t>Windows</w:t>
      </w:r>
      <w:r w:rsidRPr="009E53E1">
        <w:rPr>
          <w:rFonts w:ascii="Times New Roman" w:eastAsia="Times New Roman" w:hAnsi="Times New Roman" w:cs="Times New Roman"/>
          <w:sz w:val="24"/>
          <w:szCs w:val="24"/>
          <w:lang w:eastAsia="ru-RU"/>
        </w:rPr>
        <w:t xml:space="preserve"> (2 рабочих места).</w:t>
      </w:r>
    </w:p>
    <w:p w14:paraId="758A4E38" w14:textId="05DD485D" w:rsidR="007B2102" w:rsidRPr="001C51F7" w:rsidRDefault="007B2102" w:rsidP="00681876">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E53E1">
        <w:rPr>
          <w:rFonts w:ascii="Times New Roman" w:eastAsia="Times New Roman" w:hAnsi="Times New Roman" w:cs="Times New Roman"/>
          <w:sz w:val="24"/>
          <w:szCs w:val="24"/>
          <w:lang w:eastAsia="ru-RU"/>
        </w:rPr>
        <w:t>Используемое в архивном отделе различные</w:t>
      </w:r>
      <w:r w:rsidRPr="001C51F7">
        <w:rPr>
          <w:rFonts w:ascii="Times New Roman" w:eastAsia="Times New Roman" w:hAnsi="Times New Roman" w:cs="Times New Roman"/>
          <w:sz w:val="24"/>
          <w:szCs w:val="24"/>
          <w:lang w:eastAsia="ru-RU"/>
        </w:rPr>
        <w:t xml:space="preserve"> справочно-пра</w:t>
      </w:r>
      <w:r w:rsidR="000C66E4">
        <w:rPr>
          <w:rFonts w:ascii="Times New Roman" w:eastAsia="Times New Roman" w:hAnsi="Times New Roman" w:cs="Times New Roman"/>
          <w:sz w:val="24"/>
          <w:szCs w:val="24"/>
          <w:lang w:eastAsia="ru-RU"/>
        </w:rPr>
        <w:t>вовые системы, ГАС «Управление».</w:t>
      </w:r>
    </w:p>
    <w:p w14:paraId="55E7B17B" w14:textId="18043E06" w:rsidR="007B2102" w:rsidRDefault="007B2102" w:rsidP="00681876">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C51F7">
        <w:rPr>
          <w:rFonts w:ascii="Times New Roman" w:eastAsia="Times New Roman" w:hAnsi="Times New Roman" w:cs="Times New Roman"/>
          <w:sz w:val="24"/>
          <w:szCs w:val="24"/>
          <w:lang w:eastAsia="ru-RU"/>
        </w:rPr>
        <w:t xml:space="preserve">Система межведомственного взаимодействия «SMART - ROUTE» и  программный комплекс </w:t>
      </w:r>
      <w:proofErr w:type="spellStart"/>
      <w:r w:rsidRPr="001C51F7">
        <w:rPr>
          <w:rFonts w:ascii="Times New Roman" w:eastAsia="Times New Roman" w:hAnsi="Times New Roman" w:cs="Times New Roman"/>
          <w:sz w:val="24"/>
          <w:szCs w:val="24"/>
          <w:lang w:eastAsia="ru-RU"/>
        </w:rPr>
        <w:t>ViPNet</w:t>
      </w:r>
      <w:proofErr w:type="spellEnd"/>
      <w:r w:rsidRPr="001C51F7">
        <w:rPr>
          <w:rFonts w:ascii="Times New Roman" w:eastAsia="Times New Roman" w:hAnsi="Times New Roman" w:cs="Times New Roman"/>
          <w:sz w:val="24"/>
          <w:szCs w:val="24"/>
          <w:lang w:eastAsia="ru-RU"/>
        </w:rPr>
        <w:t xml:space="preserve"> </w:t>
      </w:r>
      <w:proofErr w:type="spellStart"/>
      <w:r w:rsidRPr="001C51F7">
        <w:rPr>
          <w:rFonts w:ascii="Times New Roman" w:eastAsia="Times New Roman" w:hAnsi="Times New Roman" w:cs="Times New Roman"/>
          <w:sz w:val="24"/>
          <w:szCs w:val="24"/>
          <w:lang w:eastAsia="ru-RU"/>
        </w:rPr>
        <w:t>Client</w:t>
      </w:r>
      <w:proofErr w:type="spellEnd"/>
      <w:r w:rsidRPr="001C51F7">
        <w:rPr>
          <w:rFonts w:ascii="Times New Roman" w:eastAsia="Times New Roman" w:hAnsi="Times New Roman" w:cs="Times New Roman"/>
          <w:sz w:val="24"/>
          <w:szCs w:val="24"/>
          <w:lang w:eastAsia="ru-RU"/>
        </w:rPr>
        <w:t xml:space="preserve"> для обеспечения защищенной работы с данными через зашифрованный ка</w:t>
      </w:r>
      <w:r w:rsidR="000C66E4">
        <w:rPr>
          <w:rFonts w:ascii="Times New Roman" w:eastAsia="Times New Roman" w:hAnsi="Times New Roman" w:cs="Times New Roman"/>
          <w:sz w:val="24"/>
          <w:szCs w:val="24"/>
          <w:lang w:eastAsia="ru-RU"/>
        </w:rPr>
        <w:t>нал для системы «SMART – ROUTE».</w:t>
      </w:r>
    </w:p>
    <w:p w14:paraId="263B1BF2" w14:textId="19B53DEB" w:rsidR="005041A1" w:rsidRDefault="005041A1" w:rsidP="00681876">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Справочно-правовая система «</w:t>
      </w:r>
      <w:proofErr w:type="spellStart"/>
      <w:r>
        <w:rPr>
          <w:rFonts w:ascii="Times New Roman" w:eastAsia="Times New Roman" w:hAnsi="Times New Roman" w:cs="Times New Roman"/>
          <w:sz w:val="24"/>
          <w:szCs w:val="24"/>
          <w:lang w:eastAsia="ru-RU"/>
        </w:rPr>
        <w:t>КонсультантПлюс</w:t>
      </w:r>
      <w:proofErr w:type="spellEnd"/>
      <w:r>
        <w:rPr>
          <w:rFonts w:ascii="Times New Roman" w:eastAsia="Times New Roman" w:hAnsi="Times New Roman" w:cs="Times New Roman"/>
          <w:sz w:val="24"/>
          <w:szCs w:val="24"/>
          <w:lang w:eastAsia="ru-RU"/>
        </w:rPr>
        <w:t>», система электронного документооборота «1С</w:t>
      </w:r>
      <w:proofErr w:type="gramStart"/>
      <w:r>
        <w:rPr>
          <w:rFonts w:ascii="Times New Roman" w:eastAsia="Times New Roman" w:hAnsi="Times New Roman" w:cs="Times New Roman"/>
          <w:sz w:val="24"/>
          <w:szCs w:val="24"/>
          <w:lang w:eastAsia="ru-RU"/>
        </w:rPr>
        <w:t>:Д</w:t>
      </w:r>
      <w:proofErr w:type="gramEnd"/>
      <w:r>
        <w:rPr>
          <w:rFonts w:ascii="Times New Roman" w:eastAsia="Times New Roman" w:hAnsi="Times New Roman" w:cs="Times New Roman"/>
          <w:sz w:val="24"/>
          <w:szCs w:val="24"/>
          <w:lang w:eastAsia="ru-RU"/>
        </w:rPr>
        <w:t>окументооборот государственного учреждения», антивирусное программное обеспечение «Антивирус» Касперского»</w:t>
      </w:r>
      <w:r w:rsidR="00FC377A">
        <w:rPr>
          <w:rFonts w:ascii="Times New Roman" w:eastAsia="Times New Roman" w:hAnsi="Times New Roman" w:cs="Times New Roman"/>
          <w:sz w:val="24"/>
          <w:szCs w:val="24"/>
          <w:lang w:eastAsia="ru-RU"/>
        </w:rPr>
        <w:t>.</w:t>
      </w:r>
    </w:p>
    <w:p w14:paraId="797BB3FF" w14:textId="77777777" w:rsidR="00FC377A" w:rsidRPr="001C51F7" w:rsidRDefault="00FC377A" w:rsidP="00FC377A">
      <w:pPr>
        <w:widowControl w:val="0"/>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24C38A11" w14:textId="53A18958" w:rsidR="00A264F0" w:rsidRDefault="00A04954" w:rsidP="00FC377A">
      <w:pPr>
        <w:pStyle w:val="a5"/>
        <w:tabs>
          <w:tab w:val="left" w:pos="284"/>
          <w:tab w:val="left" w:pos="709"/>
        </w:tabs>
        <w:spacing w:before="0" w:beforeAutospacing="0" w:after="0" w:afterAutospacing="0"/>
        <w:jc w:val="center"/>
        <w:rPr>
          <w:bCs/>
          <w:u w:val="single"/>
        </w:rPr>
      </w:pPr>
      <w:r w:rsidRPr="00FC377A">
        <w:rPr>
          <w:bCs/>
          <w:u w:val="single"/>
        </w:rPr>
        <w:t xml:space="preserve">Анализ целевых индикаторов подпрограммы </w:t>
      </w:r>
      <w:r w:rsidR="00FC377A" w:rsidRPr="00FC377A">
        <w:rPr>
          <w:bCs/>
          <w:u w:val="single"/>
        </w:rPr>
        <w:t>1</w:t>
      </w:r>
      <w:r w:rsidR="00440D85" w:rsidRPr="00FC377A">
        <w:rPr>
          <w:bCs/>
          <w:u w:val="single"/>
        </w:rPr>
        <w:t xml:space="preserve"> за 202</w:t>
      </w:r>
      <w:r w:rsidR="00FC377A" w:rsidRPr="00FC377A">
        <w:rPr>
          <w:bCs/>
          <w:u w:val="single"/>
        </w:rPr>
        <w:t>1</w:t>
      </w:r>
      <w:r w:rsidRPr="00FC377A">
        <w:rPr>
          <w:bCs/>
          <w:u w:val="single"/>
        </w:rPr>
        <w:t xml:space="preserve"> год</w:t>
      </w:r>
    </w:p>
    <w:p w14:paraId="00E0EECF" w14:textId="77777777" w:rsidR="001F275A" w:rsidRPr="00FC377A" w:rsidRDefault="001F275A" w:rsidP="00FC377A">
      <w:pPr>
        <w:pStyle w:val="a5"/>
        <w:tabs>
          <w:tab w:val="left" w:pos="284"/>
          <w:tab w:val="left" w:pos="709"/>
        </w:tabs>
        <w:spacing w:before="0" w:beforeAutospacing="0" w:after="0" w:afterAutospacing="0"/>
        <w:jc w:val="center"/>
        <w:rPr>
          <w:bCs/>
          <w:u w:val="single"/>
        </w:rPr>
      </w:pPr>
    </w:p>
    <w:tbl>
      <w:tblPr>
        <w:tblW w:w="9497" w:type="dxa"/>
        <w:tblInd w:w="108" w:type="dxa"/>
        <w:tblLayout w:type="fixed"/>
        <w:tblLook w:val="04A0" w:firstRow="1" w:lastRow="0" w:firstColumn="1" w:lastColumn="0" w:noHBand="0" w:noVBand="1"/>
      </w:tblPr>
      <w:tblGrid>
        <w:gridCol w:w="709"/>
        <w:gridCol w:w="4961"/>
        <w:gridCol w:w="850"/>
        <w:gridCol w:w="1559"/>
        <w:gridCol w:w="1418"/>
      </w:tblGrid>
      <w:tr w:rsidR="00A04954" w:rsidRPr="001C51F7" w14:paraId="7B6A9485" w14:textId="77777777" w:rsidTr="001F275A">
        <w:trPr>
          <w:trHeight w:val="241"/>
        </w:trPr>
        <w:tc>
          <w:tcPr>
            <w:tcW w:w="709" w:type="dxa"/>
            <w:vMerge w:val="restart"/>
            <w:tcBorders>
              <w:top w:val="single" w:sz="4" w:space="0" w:color="auto"/>
              <w:left w:val="single" w:sz="4" w:space="0" w:color="auto"/>
              <w:right w:val="single" w:sz="4" w:space="0" w:color="auto"/>
            </w:tcBorders>
            <w:shd w:val="clear" w:color="auto" w:fill="auto"/>
          </w:tcPr>
          <w:p w14:paraId="68F5CA31" w14:textId="37F46FEC" w:rsidR="00A04954" w:rsidRPr="001C51F7" w:rsidRDefault="00A04954"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136808" w:rsidRPr="001C51F7">
              <w:rPr>
                <w:rFonts w:ascii="Times New Roman" w:hAnsi="Times New Roman" w:cs="Times New Roman"/>
                <w:bCs/>
                <w:sz w:val="20"/>
                <w:szCs w:val="20"/>
              </w:rPr>
              <w:t>п</w:t>
            </w:r>
            <w:proofErr w:type="gramEnd"/>
            <w:r w:rsidR="00136808" w:rsidRPr="001C51F7">
              <w:rPr>
                <w:rFonts w:ascii="Times New Roman" w:hAnsi="Times New Roman" w:cs="Times New Roman"/>
                <w:bCs/>
                <w:sz w:val="20"/>
                <w:szCs w:val="20"/>
              </w:rPr>
              <w:t>/п</w:t>
            </w:r>
          </w:p>
        </w:tc>
        <w:tc>
          <w:tcPr>
            <w:tcW w:w="4961" w:type="dxa"/>
            <w:vMerge w:val="restart"/>
            <w:tcBorders>
              <w:top w:val="single" w:sz="4" w:space="0" w:color="auto"/>
              <w:left w:val="nil"/>
              <w:right w:val="single" w:sz="4" w:space="0" w:color="auto"/>
            </w:tcBorders>
            <w:shd w:val="clear" w:color="auto" w:fill="auto"/>
          </w:tcPr>
          <w:p w14:paraId="6E66255B" w14:textId="77777777" w:rsidR="00A04954" w:rsidRPr="001C51F7" w:rsidRDefault="00A04954" w:rsidP="00A0495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6FD97CCC" w14:textId="77777777" w:rsidR="00A04954" w:rsidRPr="001C51F7" w:rsidRDefault="00A04954" w:rsidP="00A0495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67D3FC97" w14:textId="3BB3C2B0" w:rsidR="00A04954" w:rsidRPr="001C51F7" w:rsidRDefault="00FC377A" w:rsidP="00BC3FF4">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2021</w:t>
            </w:r>
            <w:r w:rsidR="00A04954" w:rsidRPr="001C51F7">
              <w:rPr>
                <w:rFonts w:ascii="Times New Roman" w:hAnsi="Times New Roman" w:cs="Times New Roman"/>
                <w:bCs/>
                <w:sz w:val="20"/>
                <w:szCs w:val="20"/>
              </w:rPr>
              <w:t xml:space="preserve"> год</w:t>
            </w:r>
          </w:p>
        </w:tc>
      </w:tr>
      <w:tr w:rsidR="00A04954" w:rsidRPr="001C51F7" w14:paraId="0873F79E" w14:textId="77777777" w:rsidTr="001F275A">
        <w:trPr>
          <w:trHeight w:val="145"/>
        </w:trPr>
        <w:tc>
          <w:tcPr>
            <w:tcW w:w="709" w:type="dxa"/>
            <w:vMerge/>
            <w:tcBorders>
              <w:left w:val="single" w:sz="4" w:space="0" w:color="auto"/>
              <w:bottom w:val="single" w:sz="4" w:space="0" w:color="auto"/>
              <w:right w:val="single" w:sz="4" w:space="0" w:color="auto"/>
            </w:tcBorders>
            <w:shd w:val="clear" w:color="auto" w:fill="auto"/>
          </w:tcPr>
          <w:p w14:paraId="00F03A6D" w14:textId="77777777" w:rsidR="00A04954" w:rsidRPr="001C51F7" w:rsidRDefault="00A04954" w:rsidP="00A04954">
            <w:pPr>
              <w:spacing w:after="0" w:line="240" w:lineRule="auto"/>
              <w:jc w:val="center"/>
              <w:rPr>
                <w:rFonts w:ascii="Times New Roman" w:hAnsi="Times New Roman" w:cs="Times New Roman"/>
                <w:bCs/>
                <w:sz w:val="20"/>
                <w:szCs w:val="20"/>
              </w:rPr>
            </w:pPr>
          </w:p>
        </w:tc>
        <w:tc>
          <w:tcPr>
            <w:tcW w:w="4961" w:type="dxa"/>
            <w:vMerge/>
            <w:tcBorders>
              <w:left w:val="nil"/>
              <w:bottom w:val="single" w:sz="4" w:space="0" w:color="auto"/>
              <w:right w:val="single" w:sz="4" w:space="0" w:color="auto"/>
            </w:tcBorders>
            <w:shd w:val="clear" w:color="auto" w:fill="auto"/>
          </w:tcPr>
          <w:p w14:paraId="6930E822" w14:textId="77777777" w:rsidR="00A04954" w:rsidRPr="001C51F7" w:rsidRDefault="00A04954" w:rsidP="00A04954">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20E36DAB" w14:textId="77777777" w:rsidR="00A04954" w:rsidRPr="001C51F7" w:rsidRDefault="00A04954" w:rsidP="00A04954">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11CAA87D" w14:textId="77777777" w:rsidR="00A04954" w:rsidRPr="001C51F7" w:rsidRDefault="00A04954" w:rsidP="00A0495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30BA399D" w14:textId="77777777" w:rsidR="00A04954" w:rsidRPr="001C51F7" w:rsidRDefault="00A04954" w:rsidP="00A0495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BC3FF4" w:rsidRPr="001C51F7" w14:paraId="39B9F9AE" w14:textId="77777777" w:rsidTr="001F275A">
        <w:trPr>
          <w:trHeight w:val="20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7A3F56CB" w14:textId="77777777" w:rsidR="00BC3FF4" w:rsidRPr="001C51F7" w:rsidRDefault="00BC3FF4" w:rsidP="00A04954">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1.1.</w:t>
            </w:r>
          </w:p>
        </w:tc>
        <w:tc>
          <w:tcPr>
            <w:tcW w:w="4961" w:type="dxa"/>
            <w:tcBorders>
              <w:top w:val="single" w:sz="4" w:space="0" w:color="auto"/>
              <w:left w:val="nil"/>
              <w:bottom w:val="single" w:sz="4" w:space="0" w:color="auto"/>
              <w:right w:val="single" w:sz="4" w:space="0" w:color="auto"/>
            </w:tcBorders>
            <w:shd w:val="clear" w:color="auto" w:fill="auto"/>
            <w:noWrap/>
            <w:hideMark/>
          </w:tcPr>
          <w:p w14:paraId="448AA013" w14:textId="71870BA8" w:rsidR="00BC3FF4" w:rsidRPr="001C51F7" w:rsidRDefault="00FC377A" w:rsidP="00A04954">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рабочих мест ОМСУ, обеспеченных необходимым компьютерным оборудованием и услугами связи</w:t>
            </w:r>
          </w:p>
        </w:tc>
        <w:tc>
          <w:tcPr>
            <w:tcW w:w="850" w:type="dxa"/>
            <w:tcBorders>
              <w:top w:val="single" w:sz="4" w:space="0" w:color="auto"/>
              <w:left w:val="nil"/>
              <w:bottom w:val="single" w:sz="4" w:space="0" w:color="auto"/>
              <w:right w:val="single" w:sz="4" w:space="0" w:color="auto"/>
            </w:tcBorders>
            <w:shd w:val="clear" w:color="auto" w:fill="auto"/>
          </w:tcPr>
          <w:p w14:paraId="5F2124ED" w14:textId="4FF3F2EE" w:rsidR="00BC3FF4" w:rsidRPr="001C51F7" w:rsidRDefault="00FC377A" w:rsidP="00A04954">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noWrap/>
          </w:tcPr>
          <w:p w14:paraId="4B54C558" w14:textId="5CBB666E" w:rsidR="00BC3FF4" w:rsidRPr="001C51F7" w:rsidRDefault="00FC377A" w:rsidP="004B1A18">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4F8234D1" w14:textId="320113AA" w:rsidR="00BC3FF4" w:rsidRPr="009E53E1" w:rsidRDefault="009E53E1" w:rsidP="00A0495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BC3FF4" w:rsidRPr="001C51F7" w14:paraId="25E1BC01" w14:textId="77777777" w:rsidTr="001F275A">
        <w:trPr>
          <w:trHeight w:val="15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78B75214" w14:textId="77777777" w:rsidR="00BC3FF4" w:rsidRPr="001C51F7" w:rsidRDefault="00BC3FF4" w:rsidP="00A04954">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2.1.1.</w:t>
            </w:r>
          </w:p>
        </w:tc>
        <w:tc>
          <w:tcPr>
            <w:tcW w:w="4961" w:type="dxa"/>
            <w:tcBorders>
              <w:top w:val="single" w:sz="4" w:space="0" w:color="auto"/>
              <w:left w:val="nil"/>
              <w:bottom w:val="single" w:sz="4" w:space="0" w:color="auto"/>
              <w:right w:val="single" w:sz="4" w:space="0" w:color="auto"/>
            </w:tcBorders>
            <w:shd w:val="clear" w:color="auto" w:fill="auto"/>
            <w:hideMark/>
          </w:tcPr>
          <w:p w14:paraId="1F8249FD" w14:textId="2F462D1D" w:rsidR="00BC3FF4" w:rsidRPr="001C51F7" w:rsidRDefault="00FC377A" w:rsidP="00903A1C">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рабочих мест ОМСУ подключенных к системе электронного документооборота</w:t>
            </w:r>
          </w:p>
        </w:tc>
        <w:tc>
          <w:tcPr>
            <w:tcW w:w="850" w:type="dxa"/>
            <w:tcBorders>
              <w:top w:val="single" w:sz="4" w:space="0" w:color="auto"/>
              <w:left w:val="nil"/>
              <w:bottom w:val="single" w:sz="4" w:space="0" w:color="auto"/>
              <w:right w:val="single" w:sz="4" w:space="0" w:color="auto"/>
            </w:tcBorders>
            <w:shd w:val="clear" w:color="auto" w:fill="auto"/>
          </w:tcPr>
          <w:p w14:paraId="427DC26D" w14:textId="323D8D8C" w:rsidR="00BC3FF4" w:rsidRPr="001C51F7" w:rsidRDefault="00FC377A" w:rsidP="00A04954">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5AE91C80" w14:textId="7E6C0FCB" w:rsidR="00BC3FF4" w:rsidRPr="001C51F7" w:rsidRDefault="00FC377A" w:rsidP="00A04954">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100</w:t>
            </w:r>
          </w:p>
        </w:tc>
        <w:tc>
          <w:tcPr>
            <w:tcW w:w="1418" w:type="dxa"/>
            <w:tcBorders>
              <w:top w:val="single" w:sz="4" w:space="0" w:color="auto"/>
              <w:left w:val="nil"/>
              <w:bottom w:val="single" w:sz="4" w:space="0" w:color="auto"/>
              <w:right w:val="single" w:sz="4" w:space="0" w:color="auto"/>
            </w:tcBorders>
            <w:shd w:val="clear" w:color="000000" w:fill="FFFFFF"/>
          </w:tcPr>
          <w:p w14:paraId="5D9A48CF" w14:textId="63D92A66" w:rsidR="00BC3FF4" w:rsidRPr="009E53E1" w:rsidRDefault="009E53E1" w:rsidP="00A0495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BC3FF4" w:rsidRPr="001C51F7" w14:paraId="4348E1A8" w14:textId="77777777" w:rsidTr="001F275A">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3F0E7AB1" w14:textId="26090A82" w:rsidR="00BC3FF4" w:rsidRPr="001C51F7" w:rsidRDefault="00FC377A" w:rsidP="00A04954">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2.1.2.</w:t>
            </w:r>
          </w:p>
        </w:tc>
        <w:tc>
          <w:tcPr>
            <w:tcW w:w="4961" w:type="dxa"/>
            <w:tcBorders>
              <w:top w:val="single" w:sz="4" w:space="0" w:color="auto"/>
              <w:left w:val="nil"/>
              <w:bottom w:val="single" w:sz="4" w:space="0" w:color="auto"/>
              <w:right w:val="single" w:sz="4" w:space="0" w:color="auto"/>
            </w:tcBorders>
            <w:shd w:val="clear" w:color="auto" w:fill="auto"/>
          </w:tcPr>
          <w:p w14:paraId="36EBC961" w14:textId="2C1EEC85" w:rsidR="00BC3FF4" w:rsidRPr="001C51F7" w:rsidRDefault="00FC377A" w:rsidP="00903A1C">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работников ОМСУ, обеспеченных средствами электронной подписи в соответствии с установленными требованиями и задачами</w:t>
            </w:r>
          </w:p>
        </w:tc>
        <w:tc>
          <w:tcPr>
            <w:tcW w:w="850" w:type="dxa"/>
            <w:tcBorders>
              <w:top w:val="single" w:sz="4" w:space="0" w:color="auto"/>
              <w:left w:val="nil"/>
              <w:bottom w:val="single" w:sz="4" w:space="0" w:color="auto"/>
              <w:right w:val="single" w:sz="4" w:space="0" w:color="auto"/>
            </w:tcBorders>
            <w:shd w:val="clear" w:color="auto" w:fill="auto"/>
          </w:tcPr>
          <w:p w14:paraId="11EF965C" w14:textId="39646E21" w:rsidR="00BC3FF4" w:rsidRPr="001C51F7" w:rsidRDefault="00FC377A" w:rsidP="00A0495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559" w:type="dxa"/>
            <w:tcBorders>
              <w:top w:val="single" w:sz="4" w:space="0" w:color="auto"/>
              <w:left w:val="nil"/>
              <w:bottom w:val="single" w:sz="4" w:space="0" w:color="auto"/>
              <w:right w:val="single" w:sz="4" w:space="0" w:color="auto"/>
            </w:tcBorders>
            <w:shd w:val="clear" w:color="auto" w:fill="auto"/>
          </w:tcPr>
          <w:p w14:paraId="58A8B42F" w14:textId="5CE1AA39" w:rsidR="00BC3FF4" w:rsidRPr="001C51F7" w:rsidRDefault="00FC377A" w:rsidP="003B4B2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1418" w:type="dxa"/>
            <w:tcBorders>
              <w:top w:val="single" w:sz="4" w:space="0" w:color="auto"/>
              <w:left w:val="nil"/>
              <w:bottom w:val="single" w:sz="4" w:space="0" w:color="auto"/>
              <w:right w:val="single" w:sz="4" w:space="0" w:color="auto"/>
            </w:tcBorders>
            <w:shd w:val="clear" w:color="000000" w:fill="FFFFFF"/>
          </w:tcPr>
          <w:p w14:paraId="53FEA92C" w14:textId="32AC6335" w:rsidR="00BC3FF4" w:rsidRPr="009E53E1" w:rsidRDefault="009E53E1" w:rsidP="00A0495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BC3FF4" w:rsidRPr="001C51F7" w14:paraId="7984C347" w14:textId="77777777" w:rsidTr="001F275A">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62BFBF8" w14:textId="77777777" w:rsidR="00BC3FF4" w:rsidRPr="001C51F7" w:rsidRDefault="00BC3FF4" w:rsidP="00A04954">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2.3.1.</w:t>
            </w:r>
          </w:p>
        </w:tc>
        <w:tc>
          <w:tcPr>
            <w:tcW w:w="4961" w:type="dxa"/>
            <w:tcBorders>
              <w:top w:val="single" w:sz="4" w:space="0" w:color="auto"/>
              <w:left w:val="nil"/>
              <w:bottom w:val="single" w:sz="4" w:space="0" w:color="auto"/>
              <w:right w:val="single" w:sz="4" w:space="0" w:color="auto"/>
            </w:tcBorders>
            <w:shd w:val="clear" w:color="auto" w:fill="auto"/>
          </w:tcPr>
          <w:p w14:paraId="5CC8D7DF" w14:textId="77777777" w:rsidR="00BC3FF4" w:rsidRPr="001C51F7" w:rsidRDefault="00BC3FF4" w:rsidP="00903A1C">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опубликованных нормативных правовых актов и сведений о размещении информации об официальном  опубликовании  нормативных правовых актов  от общего количества поступивших за отчетный период</w:t>
            </w:r>
          </w:p>
        </w:tc>
        <w:tc>
          <w:tcPr>
            <w:tcW w:w="850" w:type="dxa"/>
            <w:tcBorders>
              <w:top w:val="single" w:sz="4" w:space="0" w:color="auto"/>
              <w:left w:val="nil"/>
              <w:bottom w:val="single" w:sz="4" w:space="0" w:color="auto"/>
              <w:right w:val="single" w:sz="4" w:space="0" w:color="auto"/>
            </w:tcBorders>
            <w:shd w:val="clear" w:color="auto" w:fill="auto"/>
          </w:tcPr>
          <w:p w14:paraId="75FB79C0" w14:textId="77777777" w:rsidR="00BC3FF4" w:rsidRPr="001C51F7" w:rsidRDefault="00BC3FF4" w:rsidP="00A04954">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740A3A80" w14:textId="77777777" w:rsidR="00BC3FF4" w:rsidRPr="001C51F7" w:rsidRDefault="00BC3FF4" w:rsidP="00A04954">
            <w:pPr>
              <w:spacing w:after="0" w:line="240" w:lineRule="auto"/>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100</w:t>
            </w:r>
          </w:p>
        </w:tc>
        <w:tc>
          <w:tcPr>
            <w:tcW w:w="1418" w:type="dxa"/>
            <w:tcBorders>
              <w:top w:val="single" w:sz="4" w:space="0" w:color="auto"/>
              <w:left w:val="nil"/>
              <w:bottom w:val="single" w:sz="4" w:space="0" w:color="auto"/>
              <w:right w:val="single" w:sz="4" w:space="0" w:color="auto"/>
            </w:tcBorders>
            <w:shd w:val="clear" w:color="000000" w:fill="FFFFFF"/>
          </w:tcPr>
          <w:p w14:paraId="6EFAD3CC" w14:textId="713CBAE4" w:rsidR="00BC3FF4" w:rsidRPr="009E53E1" w:rsidRDefault="009E53E1" w:rsidP="00A0495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bl>
    <w:p w14:paraId="5EFFFFBF" w14:textId="77777777" w:rsidR="007D7EA7" w:rsidRDefault="007D7EA7" w:rsidP="00BC3FF4">
      <w:pPr>
        <w:spacing w:after="0" w:line="240" w:lineRule="auto"/>
        <w:ind w:firstLine="851"/>
        <w:jc w:val="both"/>
        <w:rPr>
          <w:rFonts w:ascii="Times New Roman" w:eastAsia="Calibri" w:hAnsi="Times New Roman" w:cs="Times New Roman"/>
          <w:sz w:val="24"/>
          <w:szCs w:val="24"/>
        </w:rPr>
      </w:pPr>
    </w:p>
    <w:p w14:paraId="71D6DE35" w14:textId="3667E353" w:rsidR="005D2A9B" w:rsidRDefault="005D2A9B" w:rsidP="005D2A9B">
      <w:pPr>
        <w:pStyle w:val="ConsNonformat"/>
        <w:widowControl/>
        <w:tabs>
          <w:tab w:val="left" w:pos="288"/>
          <w:tab w:val="left" w:pos="709"/>
        </w:tabs>
        <w:ind w:left="33" w:right="0"/>
        <w:jc w:val="both"/>
        <w:rPr>
          <w:rFonts w:ascii="Times New Roman" w:hAnsi="Times New Roman" w:cs="Times New Roman"/>
          <w:b/>
          <w:sz w:val="24"/>
          <w:szCs w:val="24"/>
          <w:u w:val="single"/>
        </w:rPr>
      </w:pPr>
      <w:r w:rsidRPr="005D2A9B">
        <w:rPr>
          <w:rFonts w:ascii="Times New Roman" w:hAnsi="Times New Roman" w:cs="Times New Roman"/>
          <w:b/>
          <w:sz w:val="24"/>
          <w:szCs w:val="24"/>
        </w:rPr>
        <w:t xml:space="preserve">           </w:t>
      </w:r>
      <w:r w:rsidR="00EC6A52" w:rsidRPr="0054418A">
        <w:rPr>
          <w:rFonts w:ascii="Times New Roman" w:hAnsi="Times New Roman" w:cs="Times New Roman"/>
          <w:b/>
          <w:sz w:val="24"/>
          <w:szCs w:val="24"/>
          <w:u w:val="single"/>
        </w:rPr>
        <w:t xml:space="preserve">Подпрограмма </w:t>
      </w:r>
      <w:r w:rsidR="00F41114">
        <w:rPr>
          <w:rFonts w:ascii="Times New Roman" w:hAnsi="Times New Roman" w:cs="Times New Roman"/>
          <w:b/>
          <w:sz w:val="24"/>
          <w:szCs w:val="24"/>
          <w:u w:val="single"/>
        </w:rPr>
        <w:t>2</w:t>
      </w:r>
      <w:r w:rsidR="00EC6A52" w:rsidRPr="0054418A">
        <w:rPr>
          <w:rFonts w:ascii="Times New Roman" w:hAnsi="Times New Roman" w:cs="Times New Roman"/>
          <w:b/>
          <w:sz w:val="24"/>
          <w:szCs w:val="24"/>
          <w:u w:val="single"/>
        </w:rPr>
        <w:t xml:space="preserve"> </w:t>
      </w:r>
      <w:r w:rsidR="00546CC4" w:rsidRPr="0054418A">
        <w:rPr>
          <w:rFonts w:ascii="Times New Roman" w:hAnsi="Times New Roman" w:cs="Times New Roman"/>
          <w:b/>
          <w:sz w:val="24"/>
          <w:szCs w:val="24"/>
          <w:u w:val="single"/>
        </w:rPr>
        <w:t>«</w:t>
      </w:r>
      <w:r w:rsidR="00EC6A52" w:rsidRPr="0054418A">
        <w:rPr>
          <w:rFonts w:ascii="Times New Roman" w:hAnsi="Times New Roman" w:cs="Times New Roman"/>
          <w:b/>
          <w:sz w:val="24"/>
          <w:szCs w:val="24"/>
          <w:u w:val="single"/>
        </w:rPr>
        <w:t xml:space="preserve">Организация и обеспечение предоставления </w:t>
      </w:r>
      <w:proofErr w:type="gramStart"/>
      <w:r w:rsidR="00EC6A52" w:rsidRPr="0054418A">
        <w:rPr>
          <w:rFonts w:ascii="Times New Roman" w:hAnsi="Times New Roman" w:cs="Times New Roman"/>
          <w:b/>
          <w:sz w:val="24"/>
          <w:szCs w:val="24"/>
          <w:u w:val="single"/>
        </w:rPr>
        <w:t>государственных</w:t>
      </w:r>
      <w:proofErr w:type="gramEnd"/>
      <w:r w:rsidR="00EC6A52" w:rsidRPr="0054418A">
        <w:rPr>
          <w:rFonts w:ascii="Times New Roman" w:hAnsi="Times New Roman" w:cs="Times New Roman"/>
          <w:b/>
          <w:sz w:val="24"/>
          <w:szCs w:val="24"/>
          <w:u w:val="single"/>
        </w:rPr>
        <w:t xml:space="preserve"> </w:t>
      </w:r>
    </w:p>
    <w:p w14:paraId="2AED1A65" w14:textId="0CECDD4C" w:rsidR="00EC6A52" w:rsidRPr="0054418A" w:rsidRDefault="005D2A9B" w:rsidP="005D2A9B">
      <w:pPr>
        <w:pStyle w:val="ConsNonformat"/>
        <w:widowControl/>
        <w:tabs>
          <w:tab w:val="left" w:pos="288"/>
          <w:tab w:val="left" w:pos="709"/>
        </w:tabs>
        <w:ind w:left="33" w:right="0"/>
        <w:jc w:val="both"/>
        <w:rPr>
          <w:rFonts w:ascii="Times New Roman" w:hAnsi="Times New Roman" w:cs="Times New Roman"/>
          <w:b/>
          <w:sz w:val="24"/>
          <w:szCs w:val="24"/>
          <w:u w:val="single"/>
        </w:rPr>
      </w:pPr>
      <w:r w:rsidRPr="005D2A9B">
        <w:rPr>
          <w:rFonts w:ascii="Times New Roman" w:hAnsi="Times New Roman" w:cs="Times New Roman"/>
          <w:b/>
          <w:sz w:val="24"/>
          <w:szCs w:val="24"/>
        </w:rPr>
        <w:t xml:space="preserve">           </w:t>
      </w:r>
      <w:r w:rsidR="00EC6A52" w:rsidRPr="0054418A">
        <w:rPr>
          <w:rFonts w:ascii="Times New Roman" w:hAnsi="Times New Roman" w:cs="Times New Roman"/>
          <w:b/>
          <w:sz w:val="24"/>
          <w:szCs w:val="24"/>
          <w:u w:val="single"/>
        </w:rPr>
        <w:t>и муниципальных услуг на б</w:t>
      </w:r>
      <w:r w:rsidR="00546CC4" w:rsidRPr="0054418A">
        <w:rPr>
          <w:rFonts w:ascii="Times New Roman" w:hAnsi="Times New Roman" w:cs="Times New Roman"/>
          <w:b/>
          <w:sz w:val="24"/>
          <w:szCs w:val="24"/>
          <w:u w:val="single"/>
        </w:rPr>
        <w:t>азе многофункционального центра»</w:t>
      </w:r>
      <w:r>
        <w:rPr>
          <w:rFonts w:ascii="Times New Roman" w:hAnsi="Times New Roman" w:cs="Times New Roman"/>
          <w:b/>
          <w:sz w:val="24"/>
          <w:szCs w:val="24"/>
          <w:u w:val="single"/>
        </w:rPr>
        <w:t>.</w:t>
      </w:r>
    </w:p>
    <w:p w14:paraId="033BC4DF" w14:textId="1473D3AA" w:rsidR="00EC6A52" w:rsidRPr="001C51F7" w:rsidRDefault="7C49A6FE" w:rsidP="7C49A6FE">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C51F7">
        <w:rPr>
          <w:rFonts w:ascii="Times New Roman" w:hAnsi="Times New Roman" w:cs="Times New Roman"/>
          <w:color w:val="000000" w:themeColor="text1"/>
          <w:sz w:val="24"/>
          <w:szCs w:val="24"/>
        </w:rPr>
        <w:t>Цель подпрограммы - о</w:t>
      </w:r>
      <w:r w:rsidRPr="001C51F7">
        <w:rPr>
          <w:rFonts w:ascii="Times New Roman" w:hAnsi="Times New Roman" w:cs="Times New Roman"/>
          <w:sz w:val="24"/>
          <w:szCs w:val="24"/>
        </w:rPr>
        <w:t>рганизация предоставления государственных и муниципальных услуг по принципу «одного окна».</w:t>
      </w:r>
    </w:p>
    <w:p w14:paraId="62B14E21" w14:textId="7143F51B" w:rsidR="00EC6A52" w:rsidRPr="001C51F7" w:rsidRDefault="00EC6A52" w:rsidP="00A04954">
      <w:pPr>
        <w:widowControl w:val="0"/>
        <w:autoSpaceDE w:val="0"/>
        <w:autoSpaceDN w:val="0"/>
        <w:adjustRightInd w:val="0"/>
        <w:spacing w:after="0" w:line="240" w:lineRule="auto"/>
        <w:ind w:firstLine="708"/>
        <w:jc w:val="both"/>
        <w:outlineLvl w:val="1"/>
        <w:rPr>
          <w:rFonts w:ascii="Times New Roman" w:hAnsi="Times New Roman" w:cs="Times New Roman"/>
          <w:sz w:val="24"/>
          <w:szCs w:val="24"/>
          <w:u w:val="single"/>
        </w:rPr>
      </w:pPr>
      <w:r w:rsidRPr="001C51F7">
        <w:rPr>
          <w:rFonts w:ascii="Times New Roman" w:hAnsi="Times New Roman" w:cs="Times New Roman"/>
          <w:sz w:val="24"/>
          <w:szCs w:val="24"/>
        </w:rPr>
        <w:t xml:space="preserve">Достижение цели подпрограммы за счет решения задачи по </w:t>
      </w:r>
      <w:r w:rsidR="00F41114">
        <w:rPr>
          <w:rFonts w:ascii="Times New Roman" w:hAnsi="Times New Roman" w:cs="Times New Roman"/>
          <w:sz w:val="24"/>
          <w:szCs w:val="24"/>
        </w:rPr>
        <w:t xml:space="preserve">обеспечению функционирования </w:t>
      </w:r>
      <w:r w:rsidRPr="001C51F7">
        <w:rPr>
          <w:rFonts w:ascii="Times New Roman" w:hAnsi="Times New Roman" w:cs="Times New Roman"/>
          <w:sz w:val="24"/>
          <w:szCs w:val="24"/>
        </w:rPr>
        <w:t>МБУ «МФЦ».</w:t>
      </w:r>
    </w:p>
    <w:p w14:paraId="31C5B833" w14:textId="2C285B26" w:rsidR="00903A1C" w:rsidRPr="001C51F7" w:rsidRDefault="00903A1C" w:rsidP="00903A1C">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lastRenderedPageBreak/>
        <w:t>Первоначальный объем финансирования подпрограммы составлял</w:t>
      </w:r>
      <w:r w:rsidR="00817366" w:rsidRPr="001C51F7">
        <w:rPr>
          <w:rFonts w:ascii="Times New Roman" w:hAnsi="Times New Roman" w:cs="Times New Roman"/>
          <w:sz w:val="24"/>
          <w:szCs w:val="24"/>
        </w:rPr>
        <w:t xml:space="preserve"> </w:t>
      </w:r>
      <w:r w:rsidR="009671EF">
        <w:rPr>
          <w:rFonts w:ascii="Times New Roman" w:hAnsi="Times New Roman" w:cs="Times New Roman"/>
          <w:sz w:val="24"/>
          <w:szCs w:val="24"/>
        </w:rPr>
        <w:t>18 228,1</w:t>
      </w:r>
      <w:r w:rsidR="00817366" w:rsidRPr="001C51F7">
        <w:rPr>
          <w:rFonts w:ascii="Times New Roman" w:hAnsi="Times New Roman" w:cs="Times New Roman"/>
          <w:b/>
          <w:sz w:val="24"/>
          <w:szCs w:val="24"/>
        </w:rPr>
        <w:t xml:space="preserve"> </w:t>
      </w:r>
      <w:r w:rsidRPr="001C51F7">
        <w:rPr>
          <w:rFonts w:ascii="Times New Roman" w:hAnsi="Times New Roman" w:cs="Times New Roman"/>
          <w:sz w:val="24"/>
          <w:szCs w:val="24"/>
        </w:rPr>
        <w:t>тыс. руб</w:t>
      </w:r>
      <w:r w:rsidR="0054418A">
        <w:rPr>
          <w:rFonts w:ascii="Times New Roman" w:hAnsi="Times New Roman" w:cs="Times New Roman"/>
          <w:sz w:val="24"/>
          <w:szCs w:val="24"/>
        </w:rPr>
        <w:t>лей</w:t>
      </w:r>
      <w:r w:rsidRPr="001C51F7">
        <w:rPr>
          <w:rFonts w:ascii="Times New Roman" w:hAnsi="Times New Roman" w:cs="Times New Roman"/>
          <w:sz w:val="24"/>
          <w:szCs w:val="24"/>
        </w:rPr>
        <w:t xml:space="preserve">. В </w:t>
      </w:r>
      <w:r w:rsidR="00305548" w:rsidRPr="001C51F7">
        <w:rPr>
          <w:rFonts w:ascii="Times New Roman" w:hAnsi="Times New Roman" w:cs="Times New Roman"/>
          <w:sz w:val="24"/>
          <w:szCs w:val="24"/>
        </w:rPr>
        <w:t>течение года</w:t>
      </w:r>
      <w:r w:rsidRPr="001C51F7">
        <w:rPr>
          <w:rFonts w:ascii="Times New Roman" w:hAnsi="Times New Roman" w:cs="Times New Roman"/>
          <w:sz w:val="24"/>
          <w:szCs w:val="24"/>
        </w:rPr>
        <w:t xml:space="preserve"> объем финансирования был </w:t>
      </w:r>
      <w:r w:rsidR="00817366" w:rsidRPr="001C51F7">
        <w:rPr>
          <w:rFonts w:ascii="Times New Roman" w:hAnsi="Times New Roman" w:cs="Times New Roman"/>
          <w:sz w:val="24"/>
          <w:szCs w:val="24"/>
        </w:rPr>
        <w:t>уточнен</w:t>
      </w:r>
      <w:r w:rsidRPr="001C51F7">
        <w:rPr>
          <w:rFonts w:ascii="Times New Roman" w:hAnsi="Times New Roman" w:cs="Times New Roman"/>
          <w:sz w:val="24"/>
          <w:szCs w:val="24"/>
        </w:rPr>
        <w:t xml:space="preserve">, и составил </w:t>
      </w:r>
      <w:r w:rsidR="00FD36EA" w:rsidRPr="001C51F7">
        <w:rPr>
          <w:rFonts w:ascii="Times New Roman" w:hAnsi="Times New Roman" w:cs="Times New Roman"/>
          <w:b/>
          <w:sz w:val="24"/>
          <w:szCs w:val="24"/>
        </w:rPr>
        <w:t> </w:t>
      </w:r>
      <w:r w:rsidR="009671EF">
        <w:rPr>
          <w:rFonts w:ascii="Times New Roman" w:hAnsi="Times New Roman" w:cs="Times New Roman"/>
          <w:b/>
          <w:sz w:val="24"/>
          <w:szCs w:val="24"/>
        </w:rPr>
        <w:t>24 074,7</w:t>
      </w:r>
      <w:r w:rsidR="00817366" w:rsidRPr="001C51F7">
        <w:rPr>
          <w:rFonts w:ascii="Times New Roman" w:hAnsi="Times New Roman" w:cs="Times New Roman"/>
          <w:b/>
          <w:sz w:val="24"/>
          <w:szCs w:val="24"/>
        </w:rPr>
        <w:t xml:space="preserve"> </w:t>
      </w:r>
      <w:r w:rsidRPr="001C51F7">
        <w:rPr>
          <w:rFonts w:ascii="Times New Roman" w:hAnsi="Times New Roman" w:cs="Times New Roman"/>
          <w:sz w:val="24"/>
          <w:szCs w:val="24"/>
        </w:rPr>
        <w:t>тыс. руб</w:t>
      </w:r>
      <w:r w:rsidR="0054418A">
        <w:rPr>
          <w:rFonts w:ascii="Times New Roman" w:hAnsi="Times New Roman" w:cs="Times New Roman"/>
          <w:sz w:val="24"/>
          <w:szCs w:val="24"/>
        </w:rPr>
        <w:t>лей</w:t>
      </w:r>
      <w:r w:rsidRPr="001C51F7">
        <w:rPr>
          <w:rFonts w:ascii="Times New Roman" w:hAnsi="Times New Roman" w:cs="Times New Roman"/>
          <w:sz w:val="24"/>
          <w:szCs w:val="24"/>
        </w:rPr>
        <w:t xml:space="preserve">. </w:t>
      </w:r>
      <w:r w:rsidR="0054418A">
        <w:rPr>
          <w:rFonts w:ascii="Times New Roman" w:hAnsi="Times New Roman" w:cs="Times New Roman"/>
          <w:sz w:val="24"/>
          <w:szCs w:val="24"/>
        </w:rPr>
        <w:t xml:space="preserve">Исполнение подпрограммы </w:t>
      </w:r>
      <w:r w:rsidR="009671EF" w:rsidRPr="009671EF">
        <w:rPr>
          <w:rFonts w:ascii="Times New Roman" w:hAnsi="Times New Roman" w:cs="Times New Roman"/>
          <w:b/>
          <w:sz w:val="24"/>
          <w:szCs w:val="24"/>
        </w:rPr>
        <w:t>22 684,1</w:t>
      </w:r>
      <w:r w:rsidR="00FA4B93" w:rsidRPr="001C51F7">
        <w:rPr>
          <w:rFonts w:ascii="Times New Roman" w:hAnsi="Times New Roman" w:cs="Times New Roman"/>
          <w:sz w:val="24"/>
          <w:szCs w:val="24"/>
        </w:rPr>
        <w:t xml:space="preserve"> тыс. руб</w:t>
      </w:r>
      <w:r w:rsidR="0054418A">
        <w:rPr>
          <w:rFonts w:ascii="Times New Roman" w:hAnsi="Times New Roman" w:cs="Times New Roman"/>
          <w:sz w:val="24"/>
          <w:szCs w:val="24"/>
        </w:rPr>
        <w:t>лей (</w:t>
      </w:r>
      <w:r w:rsidR="009671EF">
        <w:rPr>
          <w:rFonts w:ascii="Times New Roman" w:hAnsi="Times New Roman" w:cs="Times New Roman"/>
          <w:sz w:val="24"/>
          <w:szCs w:val="24"/>
        </w:rPr>
        <w:t>94,2</w:t>
      </w:r>
      <w:r w:rsidR="0054418A">
        <w:rPr>
          <w:rFonts w:ascii="Times New Roman" w:hAnsi="Times New Roman" w:cs="Times New Roman"/>
          <w:sz w:val="24"/>
          <w:szCs w:val="24"/>
        </w:rPr>
        <w:t>%).</w:t>
      </w:r>
      <w:r w:rsidR="00306D5C">
        <w:rPr>
          <w:rFonts w:ascii="Times New Roman" w:hAnsi="Times New Roman" w:cs="Times New Roman"/>
          <w:sz w:val="24"/>
          <w:szCs w:val="24"/>
        </w:rPr>
        <w:t xml:space="preserve"> Не освоены 1 390,6 тыс. рублей, из них 1369,7 тыс. рублей средства областного </w:t>
      </w:r>
      <w:proofErr w:type="gramStart"/>
      <w:r w:rsidR="00306D5C">
        <w:rPr>
          <w:rFonts w:ascii="Times New Roman" w:hAnsi="Times New Roman" w:cs="Times New Roman"/>
          <w:sz w:val="24"/>
          <w:szCs w:val="24"/>
        </w:rPr>
        <w:t>бюджета</w:t>
      </w:r>
      <w:proofErr w:type="gramEnd"/>
      <w:r w:rsidR="00306D5C">
        <w:rPr>
          <w:rFonts w:ascii="Times New Roman" w:hAnsi="Times New Roman" w:cs="Times New Roman"/>
          <w:sz w:val="24"/>
          <w:szCs w:val="24"/>
        </w:rPr>
        <w:t xml:space="preserve"> выделенные на организацию выездного обслуживания населения специалистами МФЦ в населенных пунктах, удаленных от административных центров, так как услуги </w:t>
      </w:r>
      <w:r w:rsidR="00D4476D">
        <w:rPr>
          <w:rFonts w:ascii="Times New Roman" w:hAnsi="Times New Roman" w:cs="Times New Roman"/>
          <w:sz w:val="24"/>
          <w:szCs w:val="24"/>
        </w:rPr>
        <w:t xml:space="preserve">начали оказывать </w:t>
      </w:r>
      <w:r w:rsidR="00306D5C">
        <w:rPr>
          <w:rFonts w:ascii="Times New Roman" w:hAnsi="Times New Roman" w:cs="Times New Roman"/>
          <w:sz w:val="24"/>
          <w:szCs w:val="24"/>
        </w:rPr>
        <w:t xml:space="preserve">с декабря 2021 года. </w:t>
      </w:r>
    </w:p>
    <w:p w14:paraId="5A9487E1" w14:textId="5A7C181F" w:rsidR="00C730FD" w:rsidRDefault="003E06E1" w:rsidP="00C730F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C51F7">
        <w:rPr>
          <w:rFonts w:ascii="Times New Roman" w:hAnsi="Times New Roman" w:cs="Times New Roman"/>
          <w:sz w:val="24"/>
          <w:szCs w:val="24"/>
        </w:rPr>
        <w:t>Предметом деятельности МБУ «МФЦ Печенгского района» являются организация и обеспечение предоставления государственных и муниципальных услуг по принципу «одного окна».</w:t>
      </w:r>
      <w:r w:rsidR="00C730FD">
        <w:rPr>
          <w:rFonts w:ascii="Times New Roman" w:hAnsi="Times New Roman" w:cs="Times New Roman"/>
          <w:sz w:val="24"/>
          <w:szCs w:val="24"/>
        </w:rPr>
        <w:t xml:space="preserve"> </w:t>
      </w:r>
    </w:p>
    <w:p w14:paraId="2F83E852" w14:textId="423DF20C" w:rsidR="0054418A" w:rsidRDefault="0054418A" w:rsidP="00C730FD">
      <w:pPr>
        <w:widowControl w:val="0"/>
        <w:autoSpaceDE w:val="0"/>
        <w:autoSpaceDN w:val="0"/>
        <w:adjustRightInd w:val="0"/>
        <w:spacing w:after="0" w:line="240" w:lineRule="auto"/>
        <w:ind w:firstLine="708"/>
        <w:jc w:val="both"/>
        <w:outlineLvl w:val="1"/>
        <w:rPr>
          <w:rStyle w:val="afd"/>
          <w:rFonts w:ascii="Times New Roman" w:hAnsi="Times New Roman" w:cs="Times New Roman"/>
          <w:i w:val="0"/>
          <w:sz w:val="24"/>
          <w:szCs w:val="24"/>
        </w:rPr>
      </w:pPr>
      <w:r>
        <w:rPr>
          <w:rStyle w:val="afd"/>
          <w:rFonts w:ascii="Times New Roman" w:hAnsi="Times New Roman" w:cs="Times New Roman"/>
          <w:i w:val="0"/>
          <w:sz w:val="24"/>
          <w:szCs w:val="24"/>
        </w:rPr>
        <w:t>В 202</w:t>
      </w:r>
      <w:r w:rsidR="003B18BB">
        <w:rPr>
          <w:rStyle w:val="afd"/>
          <w:rFonts w:ascii="Times New Roman" w:hAnsi="Times New Roman" w:cs="Times New Roman"/>
          <w:i w:val="0"/>
          <w:sz w:val="24"/>
          <w:szCs w:val="24"/>
        </w:rPr>
        <w:t>1</w:t>
      </w:r>
      <w:r w:rsidR="003E06E1" w:rsidRPr="001C51F7">
        <w:rPr>
          <w:rStyle w:val="afd"/>
          <w:rFonts w:ascii="Times New Roman" w:hAnsi="Times New Roman" w:cs="Times New Roman"/>
          <w:i w:val="0"/>
          <w:sz w:val="24"/>
          <w:szCs w:val="24"/>
        </w:rPr>
        <w:t xml:space="preserve"> году </w:t>
      </w:r>
      <w:r w:rsidR="003E06E1" w:rsidRPr="001C51F7">
        <w:rPr>
          <w:rFonts w:ascii="Times New Roman" w:hAnsi="Times New Roman" w:cs="Times New Roman"/>
          <w:sz w:val="24"/>
          <w:szCs w:val="24"/>
        </w:rPr>
        <w:t>МБУ «МФЦ»</w:t>
      </w:r>
      <w:r w:rsidR="003E06E1" w:rsidRPr="001C51F7">
        <w:rPr>
          <w:rStyle w:val="afd"/>
          <w:rFonts w:ascii="Times New Roman" w:hAnsi="Times New Roman" w:cs="Times New Roman"/>
          <w:i w:val="0"/>
          <w:sz w:val="24"/>
          <w:szCs w:val="24"/>
        </w:rPr>
        <w:t xml:space="preserve"> оказ</w:t>
      </w:r>
      <w:r>
        <w:rPr>
          <w:rStyle w:val="afd"/>
          <w:rFonts w:ascii="Times New Roman" w:hAnsi="Times New Roman" w:cs="Times New Roman"/>
          <w:i w:val="0"/>
          <w:sz w:val="24"/>
          <w:szCs w:val="24"/>
        </w:rPr>
        <w:t>ало:</w:t>
      </w:r>
    </w:p>
    <w:p w14:paraId="2E594999" w14:textId="4C04498E" w:rsidR="0054418A" w:rsidRDefault="003B18BB" w:rsidP="00C730FD">
      <w:pPr>
        <w:widowControl w:val="0"/>
        <w:autoSpaceDE w:val="0"/>
        <w:autoSpaceDN w:val="0"/>
        <w:adjustRightInd w:val="0"/>
        <w:spacing w:after="0" w:line="240" w:lineRule="auto"/>
        <w:ind w:firstLine="708"/>
        <w:jc w:val="both"/>
        <w:outlineLvl w:val="1"/>
        <w:rPr>
          <w:rStyle w:val="afd"/>
          <w:rFonts w:ascii="Times New Roman" w:hAnsi="Times New Roman" w:cs="Times New Roman"/>
          <w:i w:val="0"/>
          <w:sz w:val="24"/>
          <w:szCs w:val="24"/>
        </w:rPr>
      </w:pPr>
      <w:r>
        <w:rPr>
          <w:rStyle w:val="afd"/>
          <w:rFonts w:ascii="Times New Roman" w:hAnsi="Times New Roman" w:cs="Times New Roman"/>
          <w:i w:val="0"/>
          <w:sz w:val="24"/>
          <w:szCs w:val="24"/>
        </w:rPr>
        <w:t>- 32</w:t>
      </w:r>
      <w:r w:rsidR="0054418A">
        <w:rPr>
          <w:rStyle w:val="afd"/>
          <w:rFonts w:ascii="Times New Roman" w:hAnsi="Times New Roman" w:cs="Times New Roman"/>
          <w:i w:val="0"/>
          <w:sz w:val="24"/>
          <w:szCs w:val="24"/>
        </w:rPr>
        <w:t>3</w:t>
      </w:r>
      <w:r w:rsidR="003E06E1" w:rsidRPr="001C51F7">
        <w:rPr>
          <w:rStyle w:val="afd"/>
          <w:rFonts w:ascii="Times New Roman" w:hAnsi="Times New Roman" w:cs="Times New Roman"/>
          <w:i w:val="0"/>
          <w:sz w:val="24"/>
          <w:szCs w:val="24"/>
        </w:rPr>
        <w:t xml:space="preserve"> услуг</w:t>
      </w:r>
      <w:r w:rsidR="0054418A">
        <w:rPr>
          <w:rStyle w:val="afd"/>
          <w:rFonts w:ascii="Times New Roman" w:hAnsi="Times New Roman" w:cs="Times New Roman"/>
          <w:i w:val="0"/>
          <w:sz w:val="24"/>
          <w:szCs w:val="24"/>
        </w:rPr>
        <w:t>и</w:t>
      </w:r>
      <w:r w:rsidR="003E06E1" w:rsidRPr="001C51F7">
        <w:rPr>
          <w:rStyle w:val="afd"/>
          <w:rFonts w:ascii="Times New Roman" w:hAnsi="Times New Roman" w:cs="Times New Roman"/>
          <w:i w:val="0"/>
          <w:sz w:val="24"/>
          <w:szCs w:val="24"/>
        </w:rPr>
        <w:t>, в том числе</w:t>
      </w:r>
      <w:r w:rsidR="00C06A46">
        <w:rPr>
          <w:rStyle w:val="afd"/>
          <w:rFonts w:ascii="Times New Roman" w:hAnsi="Times New Roman" w:cs="Times New Roman"/>
          <w:i w:val="0"/>
          <w:sz w:val="24"/>
          <w:szCs w:val="24"/>
        </w:rPr>
        <w:t>:</w:t>
      </w:r>
      <w:r w:rsidR="003E06E1" w:rsidRPr="001C51F7">
        <w:rPr>
          <w:rStyle w:val="afd"/>
          <w:rFonts w:ascii="Times New Roman" w:hAnsi="Times New Roman" w:cs="Times New Roman"/>
          <w:i w:val="0"/>
          <w:sz w:val="24"/>
          <w:szCs w:val="24"/>
        </w:rPr>
        <w:t xml:space="preserve"> федеральных – 1</w:t>
      </w:r>
      <w:r w:rsidR="0054418A">
        <w:rPr>
          <w:rStyle w:val="afd"/>
          <w:rFonts w:ascii="Times New Roman" w:hAnsi="Times New Roman" w:cs="Times New Roman"/>
          <w:i w:val="0"/>
          <w:sz w:val="24"/>
          <w:szCs w:val="24"/>
        </w:rPr>
        <w:t>1</w:t>
      </w:r>
      <w:r>
        <w:rPr>
          <w:rStyle w:val="afd"/>
          <w:rFonts w:ascii="Times New Roman" w:hAnsi="Times New Roman" w:cs="Times New Roman"/>
          <w:i w:val="0"/>
          <w:sz w:val="24"/>
          <w:szCs w:val="24"/>
        </w:rPr>
        <w:t>8</w:t>
      </w:r>
      <w:r w:rsidR="003E06E1" w:rsidRPr="001C51F7">
        <w:rPr>
          <w:rStyle w:val="afd"/>
          <w:rFonts w:ascii="Times New Roman" w:hAnsi="Times New Roman" w:cs="Times New Roman"/>
          <w:i w:val="0"/>
          <w:sz w:val="24"/>
          <w:szCs w:val="24"/>
        </w:rPr>
        <w:t xml:space="preserve">, региональных – </w:t>
      </w:r>
      <w:r w:rsidR="0054418A">
        <w:rPr>
          <w:rStyle w:val="afd"/>
          <w:rFonts w:ascii="Times New Roman" w:hAnsi="Times New Roman" w:cs="Times New Roman"/>
          <w:i w:val="0"/>
          <w:sz w:val="24"/>
          <w:szCs w:val="24"/>
        </w:rPr>
        <w:t>1</w:t>
      </w:r>
      <w:r>
        <w:rPr>
          <w:rStyle w:val="afd"/>
          <w:rFonts w:ascii="Times New Roman" w:hAnsi="Times New Roman" w:cs="Times New Roman"/>
          <w:i w:val="0"/>
          <w:sz w:val="24"/>
          <w:szCs w:val="24"/>
        </w:rPr>
        <w:t>54</w:t>
      </w:r>
      <w:r w:rsidR="003E06E1" w:rsidRPr="001C51F7">
        <w:rPr>
          <w:rStyle w:val="afd"/>
          <w:rFonts w:ascii="Times New Roman" w:hAnsi="Times New Roman" w:cs="Times New Roman"/>
          <w:i w:val="0"/>
          <w:sz w:val="24"/>
          <w:szCs w:val="24"/>
        </w:rPr>
        <w:t xml:space="preserve">, муниципальных – </w:t>
      </w:r>
      <w:r>
        <w:rPr>
          <w:rStyle w:val="afd"/>
          <w:rFonts w:ascii="Times New Roman" w:hAnsi="Times New Roman" w:cs="Times New Roman"/>
          <w:i w:val="0"/>
          <w:sz w:val="24"/>
          <w:szCs w:val="24"/>
        </w:rPr>
        <w:t>36</w:t>
      </w:r>
      <w:r w:rsidR="003E06E1" w:rsidRPr="001C51F7">
        <w:rPr>
          <w:rStyle w:val="afd"/>
          <w:rFonts w:ascii="Times New Roman" w:hAnsi="Times New Roman" w:cs="Times New Roman"/>
          <w:i w:val="0"/>
          <w:sz w:val="24"/>
          <w:szCs w:val="24"/>
        </w:rPr>
        <w:t>, ины</w:t>
      </w:r>
      <w:r w:rsidR="0054418A">
        <w:rPr>
          <w:rStyle w:val="afd"/>
          <w:rFonts w:ascii="Times New Roman" w:hAnsi="Times New Roman" w:cs="Times New Roman"/>
          <w:i w:val="0"/>
          <w:sz w:val="24"/>
          <w:szCs w:val="24"/>
        </w:rPr>
        <w:t>х</w:t>
      </w:r>
      <w:r w:rsidR="003E06E1" w:rsidRPr="001C51F7">
        <w:rPr>
          <w:rStyle w:val="afd"/>
          <w:rFonts w:ascii="Times New Roman" w:hAnsi="Times New Roman" w:cs="Times New Roman"/>
          <w:i w:val="0"/>
          <w:sz w:val="24"/>
          <w:szCs w:val="24"/>
        </w:rPr>
        <w:t xml:space="preserve"> – 1</w:t>
      </w:r>
      <w:r>
        <w:rPr>
          <w:rStyle w:val="afd"/>
          <w:rFonts w:ascii="Times New Roman" w:hAnsi="Times New Roman" w:cs="Times New Roman"/>
          <w:i w:val="0"/>
          <w:sz w:val="24"/>
          <w:szCs w:val="24"/>
        </w:rPr>
        <w:t>5</w:t>
      </w:r>
      <w:r w:rsidR="00C06A46">
        <w:rPr>
          <w:rStyle w:val="afd"/>
          <w:rFonts w:ascii="Times New Roman" w:hAnsi="Times New Roman" w:cs="Times New Roman"/>
          <w:i w:val="0"/>
          <w:sz w:val="24"/>
          <w:szCs w:val="24"/>
        </w:rPr>
        <w:t xml:space="preserve"> (из них:</w:t>
      </w:r>
      <w:r w:rsidR="003E06E1" w:rsidRPr="001C51F7">
        <w:rPr>
          <w:rStyle w:val="afd"/>
          <w:rFonts w:ascii="Times New Roman" w:hAnsi="Times New Roman" w:cs="Times New Roman"/>
          <w:i w:val="0"/>
          <w:sz w:val="24"/>
          <w:szCs w:val="24"/>
        </w:rPr>
        <w:t xml:space="preserve"> </w:t>
      </w:r>
      <w:r w:rsidR="003E06E1" w:rsidRPr="001C51F7">
        <w:rPr>
          <w:rFonts w:ascii="Times New Roman" w:hAnsi="Times New Roman" w:cs="Times New Roman"/>
          <w:iCs/>
          <w:sz w:val="24"/>
          <w:szCs w:val="24"/>
        </w:rPr>
        <w:t>услуги Корпорации МСП - 8</w:t>
      </w:r>
      <w:r w:rsidR="003E06E1" w:rsidRPr="001C51F7">
        <w:rPr>
          <w:rStyle w:val="afd"/>
          <w:rFonts w:ascii="Times New Roman" w:hAnsi="Times New Roman" w:cs="Times New Roman"/>
          <w:i w:val="0"/>
          <w:sz w:val="24"/>
          <w:szCs w:val="24"/>
        </w:rPr>
        <w:t xml:space="preserve">; </w:t>
      </w:r>
      <w:r w:rsidR="003E06E1" w:rsidRPr="001C51F7">
        <w:rPr>
          <w:rFonts w:ascii="Times New Roman" w:eastAsia="Calibri" w:hAnsi="Times New Roman" w:cs="Times New Roman"/>
          <w:bCs/>
          <w:sz w:val="24"/>
          <w:szCs w:val="24"/>
        </w:rPr>
        <w:t>Единой системы идентификац</w:t>
      </w:r>
      <w:proofErr w:type="gramStart"/>
      <w:r w:rsidR="003E06E1" w:rsidRPr="001C51F7">
        <w:rPr>
          <w:rFonts w:ascii="Times New Roman" w:eastAsia="Calibri" w:hAnsi="Times New Roman" w:cs="Times New Roman"/>
          <w:bCs/>
          <w:sz w:val="24"/>
          <w:szCs w:val="24"/>
        </w:rPr>
        <w:t>ии и ау</w:t>
      </w:r>
      <w:proofErr w:type="gramEnd"/>
      <w:r w:rsidR="003E06E1" w:rsidRPr="001C51F7">
        <w:rPr>
          <w:rFonts w:ascii="Times New Roman" w:eastAsia="Calibri" w:hAnsi="Times New Roman" w:cs="Times New Roman"/>
          <w:bCs/>
          <w:sz w:val="24"/>
          <w:szCs w:val="24"/>
        </w:rPr>
        <w:t>тентификации</w:t>
      </w:r>
      <w:r w:rsidR="003E06E1" w:rsidRPr="001C51F7">
        <w:rPr>
          <w:rStyle w:val="afd"/>
          <w:rFonts w:ascii="Times New Roman" w:hAnsi="Times New Roman" w:cs="Times New Roman"/>
          <w:i w:val="0"/>
          <w:sz w:val="24"/>
          <w:szCs w:val="24"/>
        </w:rPr>
        <w:t xml:space="preserve"> – 2; Территориа</w:t>
      </w:r>
      <w:r w:rsidR="0054418A">
        <w:rPr>
          <w:rStyle w:val="afd"/>
          <w:rFonts w:ascii="Times New Roman" w:hAnsi="Times New Roman" w:cs="Times New Roman"/>
          <w:i w:val="0"/>
          <w:sz w:val="24"/>
          <w:szCs w:val="24"/>
        </w:rPr>
        <w:t xml:space="preserve">льной избирательной комиссии – </w:t>
      </w:r>
      <w:r>
        <w:rPr>
          <w:rStyle w:val="afd"/>
          <w:rFonts w:ascii="Times New Roman" w:hAnsi="Times New Roman" w:cs="Times New Roman"/>
          <w:i w:val="0"/>
          <w:sz w:val="24"/>
          <w:szCs w:val="24"/>
        </w:rPr>
        <w:t>2</w:t>
      </w:r>
      <w:r w:rsidR="003E06E1" w:rsidRPr="001C51F7">
        <w:rPr>
          <w:rStyle w:val="afd"/>
          <w:rFonts w:ascii="Times New Roman" w:hAnsi="Times New Roman" w:cs="Times New Roman"/>
          <w:i w:val="0"/>
          <w:sz w:val="24"/>
          <w:szCs w:val="24"/>
        </w:rPr>
        <w:t>)</w:t>
      </w:r>
      <w:r w:rsidR="00C06A46">
        <w:rPr>
          <w:rStyle w:val="afd"/>
          <w:rFonts w:ascii="Times New Roman" w:hAnsi="Times New Roman" w:cs="Times New Roman"/>
          <w:i w:val="0"/>
          <w:sz w:val="24"/>
          <w:szCs w:val="24"/>
        </w:rPr>
        <w:t>;</w:t>
      </w:r>
    </w:p>
    <w:p w14:paraId="53F7CD81" w14:textId="262C5F7F" w:rsidR="0054418A" w:rsidRDefault="0054418A" w:rsidP="00C730FD">
      <w:pPr>
        <w:widowControl w:val="0"/>
        <w:autoSpaceDE w:val="0"/>
        <w:autoSpaceDN w:val="0"/>
        <w:adjustRightInd w:val="0"/>
        <w:spacing w:after="0" w:line="240" w:lineRule="auto"/>
        <w:ind w:firstLine="708"/>
        <w:jc w:val="both"/>
        <w:outlineLvl w:val="1"/>
        <w:rPr>
          <w:rStyle w:val="afd"/>
          <w:rFonts w:ascii="Times New Roman" w:hAnsi="Times New Roman" w:cs="Times New Roman"/>
          <w:i w:val="0"/>
          <w:sz w:val="24"/>
          <w:szCs w:val="24"/>
        </w:rPr>
      </w:pPr>
      <w:r>
        <w:rPr>
          <w:rStyle w:val="afd"/>
          <w:rFonts w:ascii="Times New Roman" w:hAnsi="Times New Roman" w:cs="Times New Roman"/>
          <w:i w:val="0"/>
          <w:sz w:val="24"/>
          <w:szCs w:val="24"/>
        </w:rPr>
        <w:t xml:space="preserve">- </w:t>
      </w:r>
      <w:r w:rsidR="00C06A46">
        <w:rPr>
          <w:rStyle w:val="afd"/>
          <w:rFonts w:ascii="Times New Roman" w:hAnsi="Times New Roman" w:cs="Times New Roman"/>
          <w:i w:val="0"/>
          <w:sz w:val="24"/>
          <w:szCs w:val="24"/>
        </w:rPr>
        <w:t>одна функция</w:t>
      </w:r>
      <w:r>
        <w:rPr>
          <w:rStyle w:val="afd"/>
          <w:rFonts w:ascii="Times New Roman" w:hAnsi="Times New Roman" w:cs="Times New Roman"/>
          <w:i w:val="0"/>
          <w:sz w:val="24"/>
          <w:szCs w:val="24"/>
        </w:rPr>
        <w:t xml:space="preserve"> по приему заявлений о признании гражданина банкротом.</w:t>
      </w:r>
    </w:p>
    <w:p w14:paraId="349D67A0" w14:textId="315BEAFA" w:rsidR="003E06E1" w:rsidRPr="001C51F7" w:rsidRDefault="003E06E1" w:rsidP="00C730FD">
      <w:pPr>
        <w:widowControl w:val="0"/>
        <w:autoSpaceDE w:val="0"/>
        <w:autoSpaceDN w:val="0"/>
        <w:adjustRightInd w:val="0"/>
        <w:spacing w:after="0" w:line="240" w:lineRule="auto"/>
        <w:ind w:firstLine="708"/>
        <w:jc w:val="both"/>
        <w:outlineLvl w:val="1"/>
        <w:rPr>
          <w:rStyle w:val="afd"/>
          <w:rFonts w:ascii="Times New Roman" w:hAnsi="Times New Roman" w:cs="Times New Roman"/>
          <w:i w:val="0"/>
          <w:sz w:val="24"/>
          <w:szCs w:val="24"/>
        </w:rPr>
      </w:pPr>
      <w:r w:rsidRPr="001C51F7">
        <w:rPr>
          <w:rStyle w:val="afd"/>
          <w:rFonts w:ascii="Times New Roman" w:hAnsi="Times New Roman" w:cs="Times New Roman"/>
          <w:i w:val="0"/>
          <w:sz w:val="24"/>
          <w:szCs w:val="24"/>
        </w:rPr>
        <w:t xml:space="preserve">Полный перечень оказываемых услуг размещен на сайте </w:t>
      </w:r>
      <w:r w:rsidRPr="001C51F7">
        <w:rPr>
          <w:rFonts w:ascii="Times New Roman" w:hAnsi="Times New Roman" w:cs="Times New Roman"/>
          <w:sz w:val="24"/>
          <w:szCs w:val="24"/>
        </w:rPr>
        <w:t>МБУ «МФЦ».</w:t>
      </w:r>
    </w:p>
    <w:p w14:paraId="4D76D08A" w14:textId="6AE7331D" w:rsidR="003E06E1" w:rsidRPr="001F275A" w:rsidRDefault="00B85E0C" w:rsidP="001F275A">
      <w:pPr>
        <w:spacing w:after="0" w:line="240" w:lineRule="auto"/>
        <w:ind w:firstLine="709"/>
        <w:jc w:val="both"/>
        <w:rPr>
          <w:rStyle w:val="afd"/>
          <w:rFonts w:ascii="Times New Roman" w:hAnsi="Times New Roman" w:cs="Times New Roman"/>
          <w:i w:val="0"/>
          <w:sz w:val="24"/>
          <w:szCs w:val="24"/>
        </w:rPr>
      </w:pPr>
      <w:proofErr w:type="gramStart"/>
      <w:r>
        <w:rPr>
          <w:rStyle w:val="afd"/>
          <w:rFonts w:ascii="Times New Roman" w:hAnsi="Times New Roman" w:cs="Times New Roman"/>
          <w:i w:val="0"/>
          <w:sz w:val="24"/>
          <w:szCs w:val="24"/>
        </w:rPr>
        <w:t>В течение 202</w:t>
      </w:r>
      <w:r w:rsidR="003B18BB">
        <w:rPr>
          <w:rStyle w:val="afd"/>
          <w:rFonts w:ascii="Times New Roman" w:hAnsi="Times New Roman" w:cs="Times New Roman"/>
          <w:i w:val="0"/>
          <w:sz w:val="24"/>
          <w:szCs w:val="24"/>
        </w:rPr>
        <w:t>1</w:t>
      </w:r>
      <w:r w:rsidR="003E06E1" w:rsidRPr="001C51F7">
        <w:rPr>
          <w:rStyle w:val="afd"/>
          <w:rFonts w:ascii="Times New Roman" w:hAnsi="Times New Roman" w:cs="Times New Roman"/>
          <w:i w:val="0"/>
          <w:sz w:val="24"/>
          <w:szCs w:val="24"/>
        </w:rPr>
        <w:t xml:space="preserve"> года за получением услуг обратилось </w:t>
      </w:r>
      <w:r w:rsidR="003B18BB">
        <w:rPr>
          <w:rStyle w:val="afd"/>
          <w:rFonts w:ascii="Times New Roman" w:hAnsi="Times New Roman" w:cs="Times New Roman"/>
          <w:i w:val="0"/>
          <w:sz w:val="24"/>
          <w:szCs w:val="24"/>
        </w:rPr>
        <w:t>45 578 заявителей, по сравнению с 2020</w:t>
      </w:r>
      <w:r w:rsidR="003E06E1" w:rsidRPr="001C51F7">
        <w:rPr>
          <w:rStyle w:val="afd"/>
          <w:rFonts w:ascii="Times New Roman" w:hAnsi="Times New Roman" w:cs="Times New Roman"/>
          <w:i w:val="0"/>
          <w:sz w:val="24"/>
          <w:szCs w:val="24"/>
        </w:rPr>
        <w:t xml:space="preserve"> годом количе</w:t>
      </w:r>
      <w:r w:rsidR="003B18BB">
        <w:rPr>
          <w:rStyle w:val="afd"/>
          <w:rFonts w:ascii="Times New Roman" w:hAnsi="Times New Roman" w:cs="Times New Roman"/>
          <w:i w:val="0"/>
          <w:sz w:val="24"/>
          <w:szCs w:val="24"/>
        </w:rPr>
        <w:t>ство заявителей у</w:t>
      </w:r>
      <w:r w:rsidR="00C06A46">
        <w:rPr>
          <w:rStyle w:val="afd"/>
          <w:rFonts w:ascii="Times New Roman" w:hAnsi="Times New Roman" w:cs="Times New Roman"/>
          <w:i w:val="0"/>
          <w:sz w:val="24"/>
          <w:szCs w:val="24"/>
        </w:rPr>
        <w:t>величилось</w:t>
      </w:r>
      <w:r w:rsidR="003B18BB">
        <w:rPr>
          <w:rStyle w:val="afd"/>
          <w:rFonts w:ascii="Times New Roman" w:hAnsi="Times New Roman" w:cs="Times New Roman"/>
          <w:i w:val="0"/>
          <w:sz w:val="24"/>
          <w:szCs w:val="24"/>
        </w:rPr>
        <w:t xml:space="preserve"> на 18</w:t>
      </w:r>
      <w:r w:rsidR="003E06E1" w:rsidRPr="001C51F7">
        <w:rPr>
          <w:rStyle w:val="afd"/>
          <w:rFonts w:ascii="Times New Roman" w:hAnsi="Times New Roman" w:cs="Times New Roman"/>
          <w:i w:val="0"/>
          <w:sz w:val="24"/>
          <w:szCs w:val="24"/>
        </w:rPr>
        <w:t>% (</w:t>
      </w:r>
      <w:r w:rsidR="00C06A46">
        <w:rPr>
          <w:rStyle w:val="afd"/>
          <w:rFonts w:ascii="Times New Roman" w:hAnsi="Times New Roman" w:cs="Times New Roman"/>
          <w:i w:val="0"/>
          <w:sz w:val="24"/>
          <w:szCs w:val="24"/>
        </w:rPr>
        <w:t>38</w:t>
      </w:r>
      <w:r w:rsidR="003B18BB">
        <w:rPr>
          <w:rStyle w:val="afd"/>
          <w:rFonts w:ascii="Times New Roman" w:hAnsi="Times New Roman" w:cs="Times New Roman"/>
          <w:i w:val="0"/>
          <w:sz w:val="24"/>
          <w:szCs w:val="24"/>
        </w:rPr>
        <w:t>625</w:t>
      </w:r>
      <w:r w:rsidR="003E06E1" w:rsidRPr="001C51F7">
        <w:rPr>
          <w:rStyle w:val="afd"/>
          <w:rFonts w:ascii="Times New Roman" w:hAnsi="Times New Roman" w:cs="Times New Roman"/>
          <w:i w:val="0"/>
          <w:sz w:val="24"/>
          <w:szCs w:val="24"/>
        </w:rPr>
        <w:t xml:space="preserve"> заявител</w:t>
      </w:r>
      <w:r>
        <w:rPr>
          <w:rStyle w:val="afd"/>
          <w:rFonts w:ascii="Times New Roman" w:hAnsi="Times New Roman" w:cs="Times New Roman"/>
          <w:i w:val="0"/>
          <w:sz w:val="24"/>
          <w:szCs w:val="24"/>
        </w:rPr>
        <w:t>я</w:t>
      </w:r>
      <w:r w:rsidR="00C06A46">
        <w:rPr>
          <w:rStyle w:val="afd"/>
          <w:rFonts w:ascii="Times New Roman" w:hAnsi="Times New Roman" w:cs="Times New Roman"/>
          <w:i w:val="0"/>
          <w:sz w:val="24"/>
          <w:szCs w:val="24"/>
        </w:rPr>
        <w:t xml:space="preserve"> в 2020 году</w:t>
      </w:r>
      <w:r w:rsidR="003E06E1" w:rsidRPr="001C51F7">
        <w:rPr>
          <w:rStyle w:val="afd"/>
          <w:rFonts w:ascii="Times New Roman" w:hAnsi="Times New Roman" w:cs="Times New Roman"/>
          <w:i w:val="0"/>
          <w:sz w:val="24"/>
          <w:szCs w:val="24"/>
        </w:rPr>
        <w:t>)</w:t>
      </w:r>
      <w:r>
        <w:rPr>
          <w:rStyle w:val="afd"/>
          <w:rFonts w:ascii="Times New Roman" w:hAnsi="Times New Roman" w:cs="Times New Roman"/>
          <w:i w:val="0"/>
          <w:sz w:val="24"/>
          <w:szCs w:val="24"/>
        </w:rPr>
        <w:t xml:space="preserve"> </w:t>
      </w:r>
      <w:r w:rsidR="003B18BB">
        <w:rPr>
          <w:rStyle w:val="afd"/>
          <w:rFonts w:ascii="Times New Roman" w:hAnsi="Times New Roman" w:cs="Times New Roman"/>
          <w:i w:val="0"/>
          <w:sz w:val="24"/>
          <w:szCs w:val="24"/>
        </w:rPr>
        <w:t xml:space="preserve"> несмотря на то, что </w:t>
      </w:r>
      <w:r>
        <w:rPr>
          <w:rStyle w:val="afd"/>
          <w:rFonts w:ascii="Times New Roman" w:hAnsi="Times New Roman" w:cs="Times New Roman"/>
          <w:i w:val="0"/>
          <w:sz w:val="24"/>
          <w:szCs w:val="24"/>
        </w:rPr>
        <w:t xml:space="preserve">в связи с угрозой распространения на территории Мурманской области </w:t>
      </w:r>
      <w:proofErr w:type="spellStart"/>
      <w:r>
        <w:rPr>
          <w:rStyle w:val="afd"/>
          <w:rFonts w:ascii="Times New Roman" w:hAnsi="Times New Roman" w:cs="Times New Roman"/>
          <w:i w:val="0"/>
          <w:sz w:val="24"/>
          <w:szCs w:val="24"/>
        </w:rPr>
        <w:t>коронавирусной</w:t>
      </w:r>
      <w:proofErr w:type="spellEnd"/>
      <w:r>
        <w:rPr>
          <w:rStyle w:val="afd"/>
          <w:rFonts w:ascii="Times New Roman" w:hAnsi="Times New Roman" w:cs="Times New Roman"/>
          <w:i w:val="0"/>
          <w:sz w:val="24"/>
          <w:szCs w:val="24"/>
        </w:rPr>
        <w:t xml:space="preserve"> инфекции (</w:t>
      </w:r>
      <w:r>
        <w:rPr>
          <w:rStyle w:val="afd"/>
          <w:rFonts w:ascii="Times New Roman" w:hAnsi="Times New Roman" w:cs="Times New Roman"/>
          <w:i w:val="0"/>
          <w:sz w:val="24"/>
          <w:szCs w:val="24"/>
          <w:lang w:val="en-US"/>
        </w:rPr>
        <w:t>COVID</w:t>
      </w:r>
      <w:r w:rsidRPr="00B85E0C">
        <w:rPr>
          <w:rStyle w:val="afd"/>
          <w:rFonts w:ascii="Times New Roman" w:hAnsi="Times New Roman" w:cs="Times New Roman"/>
          <w:i w:val="0"/>
          <w:sz w:val="24"/>
          <w:szCs w:val="24"/>
        </w:rPr>
        <w:t>-19)</w:t>
      </w:r>
      <w:r>
        <w:rPr>
          <w:rStyle w:val="afd"/>
          <w:rFonts w:ascii="Times New Roman" w:hAnsi="Times New Roman" w:cs="Times New Roman"/>
          <w:i w:val="0"/>
          <w:sz w:val="24"/>
          <w:szCs w:val="24"/>
        </w:rPr>
        <w:t xml:space="preserve"> и постановления Правительства Мурманской области от 04.04.2020 № 175-ПП «О введении ограничительных мероприятий, направленных на обеспечение санитарно-эпидемиологического благополучия населения</w:t>
      </w:r>
      <w:proofErr w:type="gramEnd"/>
      <w:r>
        <w:rPr>
          <w:rStyle w:val="afd"/>
          <w:rFonts w:ascii="Times New Roman" w:hAnsi="Times New Roman" w:cs="Times New Roman"/>
          <w:i w:val="0"/>
          <w:sz w:val="24"/>
          <w:szCs w:val="24"/>
        </w:rPr>
        <w:t xml:space="preserve">, </w:t>
      </w:r>
      <w:proofErr w:type="gramStart"/>
      <w:r>
        <w:rPr>
          <w:rStyle w:val="afd"/>
          <w:rFonts w:ascii="Times New Roman" w:hAnsi="Times New Roman" w:cs="Times New Roman"/>
          <w:i w:val="0"/>
          <w:sz w:val="24"/>
          <w:szCs w:val="24"/>
        </w:rPr>
        <w:t xml:space="preserve">и утверждении правил поведения, обязательных для исполнения гражданами и организациями при введении режима повышенной готовности в связи с угрозой распространения на территории Мурманской области новой </w:t>
      </w:r>
      <w:proofErr w:type="spellStart"/>
      <w:r>
        <w:rPr>
          <w:rStyle w:val="afd"/>
          <w:rFonts w:ascii="Times New Roman" w:hAnsi="Times New Roman" w:cs="Times New Roman"/>
          <w:i w:val="0"/>
          <w:sz w:val="24"/>
          <w:szCs w:val="24"/>
        </w:rPr>
        <w:t>коронавирусной</w:t>
      </w:r>
      <w:proofErr w:type="spellEnd"/>
      <w:r>
        <w:rPr>
          <w:rStyle w:val="afd"/>
          <w:rFonts w:ascii="Times New Roman" w:hAnsi="Times New Roman" w:cs="Times New Roman"/>
          <w:i w:val="0"/>
          <w:sz w:val="24"/>
          <w:szCs w:val="24"/>
        </w:rPr>
        <w:t xml:space="preserve"> инфекции (</w:t>
      </w:r>
      <w:r>
        <w:rPr>
          <w:rStyle w:val="afd"/>
          <w:rFonts w:ascii="Times New Roman" w:hAnsi="Times New Roman" w:cs="Times New Roman"/>
          <w:i w:val="0"/>
          <w:sz w:val="24"/>
          <w:szCs w:val="24"/>
          <w:lang w:val="en-US"/>
        </w:rPr>
        <w:t>COVID</w:t>
      </w:r>
      <w:r w:rsidRPr="00B85E0C">
        <w:rPr>
          <w:rStyle w:val="afd"/>
          <w:rFonts w:ascii="Times New Roman" w:hAnsi="Times New Roman" w:cs="Times New Roman"/>
          <w:i w:val="0"/>
          <w:sz w:val="24"/>
          <w:szCs w:val="24"/>
        </w:rPr>
        <w:t>-19)</w:t>
      </w:r>
      <w:r>
        <w:rPr>
          <w:rStyle w:val="afd"/>
          <w:rFonts w:ascii="Times New Roman" w:hAnsi="Times New Roman" w:cs="Times New Roman"/>
          <w:i w:val="0"/>
          <w:sz w:val="24"/>
          <w:szCs w:val="24"/>
        </w:rPr>
        <w:t>» предоставление услуг</w:t>
      </w:r>
      <w:r w:rsidR="003B18BB">
        <w:rPr>
          <w:rStyle w:val="afd"/>
          <w:rFonts w:ascii="Times New Roman" w:hAnsi="Times New Roman" w:cs="Times New Roman"/>
          <w:i w:val="0"/>
          <w:sz w:val="24"/>
          <w:szCs w:val="24"/>
        </w:rPr>
        <w:t xml:space="preserve"> </w:t>
      </w:r>
      <w:r w:rsidR="00306D5C">
        <w:rPr>
          <w:rStyle w:val="afd"/>
          <w:rFonts w:ascii="Times New Roman" w:hAnsi="Times New Roman" w:cs="Times New Roman"/>
          <w:i w:val="0"/>
          <w:sz w:val="24"/>
          <w:szCs w:val="24"/>
        </w:rPr>
        <w:t xml:space="preserve">в </w:t>
      </w:r>
      <w:r>
        <w:rPr>
          <w:rStyle w:val="afd"/>
          <w:rFonts w:ascii="Times New Roman" w:hAnsi="Times New Roman" w:cs="Times New Roman"/>
          <w:i w:val="0"/>
          <w:sz w:val="24"/>
          <w:szCs w:val="24"/>
        </w:rPr>
        <w:t xml:space="preserve">МФЦ </w:t>
      </w:r>
      <w:r w:rsidR="003B18BB">
        <w:rPr>
          <w:rStyle w:val="afd"/>
          <w:rFonts w:ascii="Times New Roman" w:hAnsi="Times New Roman" w:cs="Times New Roman"/>
          <w:i w:val="0"/>
          <w:sz w:val="24"/>
          <w:szCs w:val="24"/>
        </w:rPr>
        <w:t>о</w:t>
      </w:r>
      <w:r>
        <w:rPr>
          <w:rStyle w:val="afd"/>
          <w:rFonts w:ascii="Times New Roman" w:hAnsi="Times New Roman" w:cs="Times New Roman"/>
          <w:i w:val="0"/>
          <w:sz w:val="24"/>
          <w:szCs w:val="24"/>
        </w:rPr>
        <w:t>существляло</w:t>
      </w:r>
      <w:r w:rsidR="00306D5C">
        <w:rPr>
          <w:rStyle w:val="afd"/>
          <w:rFonts w:ascii="Times New Roman" w:hAnsi="Times New Roman" w:cs="Times New Roman"/>
          <w:i w:val="0"/>
          <w:sz w:val="24"/>
          <w:szCs w:val="24"/>
        </w:rPr>
        <w:t xml:space="preserve">сь исключительно по предварительной </w:t>
      </w:r>
      <w:r w:rsidR="00306D5C" w:rsidRPr="001F275A">
        <w:rPr>
          <w:rStyle w:val="afd"/>
          <w:rFonts w:ascii="Times New Roman" w:hAnsi="Times New Roman" w:cs="Times New Roman"/>
          <w:i w:val="0"/>
          <w:sz w:val="24"/>
          <w:szCs w:val="24"/>
        </w:rPr>
        <w:t>записи.</w:t>
      </w:r>
      <w:r w:rsidRPr="001F275A">
        <w:rPr>
          <w:rStyle w:val="afd"/>
          <w:rFonts w:ascii="Times New Roman" w:hAnsi="Times New Roman" w:cs="Times New Roman"/>
          <w:i w:val="0"/>
          <w:sz w:val="24"/>
          <w:szCs w:val="24"/>
        </w:rPr>
        <w:t xml:space="preserve"> </w:t>
      </w:r>
      <w:r w:rsidR="003E06E1" w:rsidRPr="001F275A">
        <w:rPr>
          <w:rStyle w:val="afd"/>
          <w:rFonts w:ascii="Times New Roman" w:hAnsi="Times New Roman" w:cs="Times New Roman"/>
          <w:i w:val="0"/>
          <w:sz w:val="24"/>
          <w:szCs w:val="24"/>
        </w:rPr>
        <w:t xml:space="preserve"> </w:t>
      </w:r>
      <w:proofErr w:type="gramEnd"/>
    </w:p>
    <w:p w14:paraId="24443BC3" w14:textId="77777777" w:rsidR="00723549" w:rsidRPr="001F275A" w:rsidRDefault="00723549" w:rsidP="001F275A">
      <w:pPr>
        <w:spacing w:after="0" w:line="240" w:lineRule="auto"/>
        <w:ind w:firstLine="709"/>
        <w:jc w:val="both"/>
        <w:rPr>
          <w:rStyle w:val="afd"/>
          <w:rFonts w:ascii="Times New Roman" w:hAnsi="Times New Roman" w:cs="Times New Roman"/>
          <w:i w:val="0"/>
          <w:sz w:val="24"/>
          <w:szCs w:val="24"/>
        </w:rPr>
      </w:pPr>
    </w:p>
    <w:p w14:paraId="53C7AB4C" w14:textId="514A2A1F" w:rsidR="00903A1C" w:rsidRPr="001F275A" w:rsidRDefault="7C49A6FE" w:rsidP="001F275A">
      <w:pPr>
        <w:pStyle w:val="ConsPlusNormal"/>
        <w:widowControl/>
        <w:tabs>
          <w:tab w:val="left" w:pos="709"/>
        </w:tabs>
        <w:ind w:right="-1" w:firstLine="0"/>
        <w:jc w:val="center"/>
        <w:rPr>
          <w:rFonts w:ascii="Times New Roman" w:hAnsi="Times New Roman"/>
          <w:bCs/>
          <w:sz w:val="24"/>
          <w:szCs w:val="24"/>
          <w:u w:val="single"/>
        </w:rPr>
      </w:pPr>
      <w:r w:rsidRPr="001F275A">
        <w:rPr>
          <w:rFonts w:ascii="Times New Roman" w:hAnsi="Times New Roman"/>
          <w:bCs/>
          <w:sz w:val="24"/>
          <w:szCs w:val="24"/>
          <w:u w:val="single"/>
        </w:rPr>
        <w:t xml:space="preserve">Анализ целевых индикаторов подпрограммы </w:t>
      </w:r>
      <w:r w:rsidR="008729C3" w:rsidRPr="001F275A">
        <w:rPr>
          <w:rFonts w:ascii="Times New Roman" w:hAnsi="Times New Roman"/>
          <w:bCs/>
          <w:sz w:val="24"/>
          <w:szCs w:val="24"/>
          <w:u w:val="single"/>
        </w:rPr>
        <w:t>2</w:t>
      </w:r>
      <w:r w:rsidR="00E35CAC" w:rsidRPr="001F275A">
        <w:rPr>
          <w:rFonts w:ascii="Times New Roman" w:hAnsi="Times New Roman"/>
          <w:bCs/>
          <w:sz w:val="24"/>
          <w:szCs w:val="24"/>
          <w:u w:val="single"/>
        </w:rPr>
        <w:t xml:space="preserve"> за 202</w:t>
      </w:r>
      <w:r w:rsidR="008729C3" w:rsidRPr="001F275A">
        <w:rPr>
          <w:rFonts w:ascii="Times New Roman" w:hAnsi="Times New Roman"/>
          <w:bCs/>
          <w:sz w:val="24"/>
          <w:szCs w:val="24"/>
          <w:u w:val="single"/>
        </w:rPr>
        <w:t>1</w:t>
      </w:r>
      <w:r w:rsidRPr="001F275A">
        <w:rPr>
          <w:rFonts w:ascii="Times New Roman" w:hAnsi="Times New Roman"/>
          <w:bCs/>
          <w:sz w:val="24"/>
          <w:szCs w:val="24"/>
          <w:u w:val="single"/>
        </w:rPr>
        <w:t xml:space="preserve"> год</w:t>
      </w:r>
    </w:p>
    <w:p w14:paraId="5036350B" w14:textId="77777777" w:rsidR="001F275A" w:rsidRPr="001F275A" w:rsidRDefault="001F275A" w:rsidP="001F275A">
      <w:pPr>
        <w:spacing w:after="0" w:line="240" w:lineRule="auto"/>
        <w:rPr>
          <w:sz w:val="24"/>
          <w:szCs w:val="24"/>
        </w:rPr>
      </w:pPr>
    </w:p>
    <w:tbl>
      <w:tblPr>
        <w:tblW w:w="9497" w:type="dxa"/>
        <w:tblInd w:w="108" w:type="dxa"/>
        <w:tblLayout w:type="fixed"/>
        <w:tblLook w:val="04A0" w:firstRow="1" w:lastRow="0" w:firstColumn="1" w:lastColumn="0" w:noHBand="0" w:noVBand="1"/>
      </w:tblPr>
      <w:tblGrid>
        <w:gridCol w:w="817"/>
        <w:gridCol w:w="4853"/>
        <w:gridCol w:w="850"/>
        <w:gridCol w:w="1559"/>
        <w:gridCol w:w="1418"/>
      </w:tblGrid>
      <w:tr w:rsidR="00903A1C" w:rsidRPr="001C51F7" w14:paraId="36F1CA23" w14:textId="77777777" w:rsidTr="001F275A">
        <w:trPr>
          <w:trHeight w:val="241"/>
          <w:tblHeader/>
        </w:trPr>
        <w:tc>
          <w:tcPr>
            <w:tcW w:w="817" w:type="dxa"/>
            <w:vMerge w:val="restart"/>
            <w:tcBorders>
              <w:top w:val="single" w:sz="4" w:space="0" w:color="auto"/>
              <w:left w:val="single" w:sz="4" w:space="0" w:color="auto"/>
              <w:right w:val="single" w:sz="4" w:space="0" w:color="auto"/>
            </w:tcBorders>
            <w:shd w:val="clear" w:color="auto" w:fill="auto"/>
          </w:tcPr>
          <w:p w14:paraId="3E811AC2" w14:textId="77777777" w:rsidR="00136808" w:rsidRPr="001C51F7" w:rsidRDefault="7C49A6FE" w:rsidP="7C49A6FE">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 xml:space="preserve">№ </w:t>
            </w:r>
          </w:p>
          <w:p w14:paraId="2F224AE1" w14:textId="79EC6A4D" w:rsidR="00903A1C" w:rsidRPr="001C51F7" w:rsidRDefault="00136808" w:rsidP="7C49A6FE">
            <w:pPr>
              <w:spacing w:after="0" w:line="240" w:lineRule="auto"/>
              <w:jc w:val="center"/>
              <w:rPr>
                <w:rFonts w:ascii="Times New Roman" w:hAnsi="Times New Roman" w:cs="Times New Roman"/>
                <w:sz w:val="20"/>
                <w:szCs w:val="20"/>
              </w:rPr>
            </w:pPr>
            <w:proofErr w:type="gramStart"/>
            <w:r w:rsidRPr="001C51F7">
              <w:rPr>
                <w:rFonts w:ascii="Times New Roman" w:hAnsi="Times New Roman" w:cs="Times New Roman"/>
                <w:sz w:val="20"/>
                <w:szCs w:val="20"/>
              </w:rPr>
              <w:t>п</w:t>
            </w:r>
            <w:proofErr w:type="gramEnd"/>
            <w:r w:rsidRPr="001C51F7">
              <w:rPr>
                <w:rFonts w:ascii="Times New Roman" w:hAnsi="Times New Roman" w:cs="Times New Roman"/>
                <w:sz w:val="20"/>
                <w:szCs w:val="20"/>
              </w:rPr>
              <w:t>/п</w:t>
            </w:r>
          </w:p>
        </w:tc>
        <w:tc>
          <w:tcPr>
            <w:tcW w:w="4853" w:type="dxa"/>
            <w:vMerge w:val="restart"/>
            <w:tcBorders>
              <w:top w:val="single" w:sz="4" w:space="0" w:color="auto"/>
              <w:left w:val="nil"/>
              <w:right w:val="single" w:sz="4" w:space="0" w:color="auto"/>
            </w:tcBorders>
            <w:shd w:val="clear" w:color="auto" w:fill="auto"/>
          </w:tcPr>
          <w:p w14:paraId="194A842E" w14:textId="77777777" w:rsidR="00903A1C" w:rsidRPr="001C51F7" w:rsidRDefault="7C49A6FE" w:rsidP="7C49A6FE">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1C5B8147" w14:textId="77777777" w:rsidR="00903A1C" w:rsidRPr="001C51F7" w:rsidRDefault="7C49A6FE" w:rsidP="7C49A6FE">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1580A911" w14:textId="75DB45EA" w:rsidR="00903A1C" w:rsidRPr="001C51F7" w:rsidRDefault="00E35CAC" w:rsidP="008729C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Значение показателя, 202</w:t>
            </w:r>
            <w:r w:rsidR="008729C3">
              <w:rPr>
                <w:rFonts w:ascii="Times New Roman" w:hAnsi="Times New Roman" w:cs="Times New Roman"/>
                <w:sz w:val="20"/>
                <w:szCs w:val="20"/>
              </w:rPr>
              <w:t>1</w:t>
            </w:r>
            <w:r w:rsidR="7C49A6FE" w:rsidRPr="001C51F7">
              <w:rPr>
                <w:rFonts w:ascii="Times New Roman" w:hAnsi="Times New Roman" w:cs="Times New Roman"/>
                <w:sz w:val="20"/>
                <w:szCs w:val="20"/>
              </w:rPr>
              <w:t xml:space="preserve"> год</w:t>
            </w:r>
          </w:p>
        </w:tc>
      </w:tr>
      <w:tr w:rsidR="00903A1C" w:rsidRPr="001C51F7" w14:paraId="6667D269" w14:textId="77777777" w:rsidTr="001F275A">
        <w:trPr>
          <w:trHeight w:val="145"/>
          <w:tblHeader/>
        </w:trPr>
        <w:tc>
          <w:tcPr>
            <w:tcW w:w="817" w:type="dxa"/>
            <w:vMerge/>
            <w:tcBorders>
              <w:left w:val="single" w:sz="4" w:space="0" w:color="auto"/>
              <w:bottom w:val="single" w:sz="4" w:space="0" w:color="auto"/>
              <w:right w:val="single" w:sz="4" w:space="0" w:color="auto"/>
            </w:tcBorders>
            <w:shd w:val="clear" w:color="auto" w:fill="auto"/>
          </w:tcPr>
          <w:p w14:paraId="32D85219" w14:textId="77777777" w:rsidR="00903A1C" w:rsidRPr="001C51F7" w:rsidRDefault="00903A1C" w:rsidP="00FD36EA">
            <w:pPr>
              <w:spacing w:after="0" w:line="240" w:lineRule="auto"/>
              <w:jc w:val="center"/>
              <w:rPr>
                <w:rFonts w:ascii="Times New Roman" w:hAnsi="Times New Roman" w:cs="Times New Roman"/>
                <w:bCs/>
                <w:sz w:val="24"/>
                <w:szCs w:val="24"/>
              </w:rPr>
            </w:pPr>
          </w:p>
        </w:tc>
        <w:tc>
          <w:tcPr>
            <w:tcW w:w="4853" w:type="dxa"/>
            <w:vMerge/>
            <w:tcBorders>
              <w:left w:val="nil"/>
              <w:bottom w:val="single" w:sz="4" w:space="0" w:color="auto"/>
              <w:right w:val="single" w:sz="4" w:space="0" w:color="auto"/>
            </w:tcBorders>
            <w:shd w:val="clear" w:color="auto" w:fill="auto"/>
          </w:tcPr>
          <w:p w14:paraId="0CE19BC3" w14:textId="77777777" w:rsidR="00903A1C" w:rsidRPr="001C51F7" w:rsidRDefault="00903A1C" w:rsidP="00FD36EA">
            <w:pPr>
              <w:spacing w:after="0" w:line="240" w:lineRule="auto"/>
              <w:jc w:val="center"/>
              <w:rPr>
                <w:rFonts w:ascii="Times New Roman" w:hAnsi="Times New Roman" w:cs="Times New Roman"/>
                <w:bCs/>
                <w:sz w:val="24"/>
                <w:szCs w:val="24"/>
              </w:rPr>
            </w:pPr>
          </w:p>
        </w:tc>
        <w:tc>
          <w:tcPr>
            <w:tcW w:w="850" w:type="dxa"/>
            <w:vMerge/>
            <w:tcBorders>
              <w:left w:val="nil"/>
              <w:bottom w:val="single" w:sz="4" w:space="0" w:color="auto"/>
              <w:right w:val="single" w:sz="4" w:space="0" w:color="auto"/>
            </w:tcBorders>
            <w:shd w:val="clear" w:color="auto" w:fill="auto"/>
          </w:tcPr>
          <w:p w14:paraId="63966B72" w14:textId="77777777" w:rsidR="00903A1C" w:rsidRPr="001C51F7" w:rsidRDefault="00903A1C" w:rsidP="00FD36EA">
            <w:pPr>
              <w:spacing w:after="0" w:line="240" w:lineRule="auto"/>
              <w:jc w:val="center"/>
              <w:rPr>
                <w:rFonts w:ascii="Times New Roman" w:hAnsi="Times New Roman" w:cs="Times New Roman"/>
                <w:bCs/>
                <w:sz w:val="24"/>
                <w:szCs w:val="24"/>
              </w:rPr>
            </w:pPr>
          </w:p>
        </w:tc>
        <w:tc>
          <w:tcPr>
            <w:tcW w:w="1559" w:type="dxa"/>
            <w:tcBorders>
              <w:top w:val="single" w:sz="4" w:space="0" w:color="auto"/>
              <w:left w:val="nil"/>
              <w:bottom w:val="single" w:sz="4" w:space="0" w:color="auto"/>
              <w:right w:val="single" w:sz="4" w:space="0" w:color="auto"/>
            </w:tcBorders>
            <w:shd w:val="clear" w:color="auto" w:fill="auto"/>
          </w:tcPr>
          <w:p w14:paraId="0A27AAE7" w14:textId="77777777" w:rsidR="00903A1C" w:rsidRPr="001C51F7" w:rsidRDefault="7C49A6FE" w:rsidP="7C49A6FE">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4C773C8E" w14:textId="77777777" w:rsidR="00903A1C" w:rsidRPr="001C51F7" w:rsidRDefault="7C49A6FE" w:rsidP="7C49A6FE">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 xml:space="preserve">Достигнутое </w:t>
            </w:r>
          </w:p>
        </w:tc>
      </w:tr>
      <w:tr w:rsidR="00FD36EA" w:rsidRPr="001C51F7" w14:paraId="78898A43" w14:textId="77777777" w:rsidTr="001F275A">
        <w:trPr>
          <w:trHeight w:val="204"/>
        </w:trPr>
        <w:tc>
          <w:tcPr>
            <w:tcW w:w="817" w:type="dxa"/>
            <w:tcBorders>
              <w:top w:val="nil"/>
              <w:left w:val="single" w:sz="4" w:space="0" w:color="auto"/>
              <w:bottom w:val="single" w:sz="4" w:space="0" w:color="auto"/>
              <w:right w:val="single" w:sz="4" w:space="0" w:color="auto"/>
            </w:tcBorders>
            <w:shd w:val="clear" w:color="auto" w:fill="auto"/>
            <w:noWrap/>
            <w:hideMark/>
          </w:tcPr>
          <w:p w14:paraId="19DCF186" w14:textId="77777777" w:rsidR="00FD36EA" w:rsidRPr="001C51F7" w:rsidRDefault="7C49A6FE" w:rsidP="7C49A6FE">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1.1.</w:t>
            </w:r>
          </w:p>
        </w:tc>
        <w:tc>
          <w:tcPr>
            <w:tcW w:w="4853" w:type="dxa"/>
            <w:tcBorders>
              <w:top w:val="nil"/>
              <w:left w:val="nil"/>
              <w:bottom w:val="single" w:sz="4" w:space="0" w:color="auto"/>
              <w:right w:val="single" w:sz="4" w:space="0" w:color="auto"/>
            </w:tcBorders>
            <w:shd w:val="clear" w:color="auto" w:fill="auto"/>
            <w:noWrap/>
            <w:hideMark/>
          </w:tcPr>
          <w:p w14:paraId="135C25FE" w14:textId="381A9904" w:rsidR="00FD36EA" w:rsidRPr="001C51F7" w:rsidRDefault="008729C3" w:rsidP="008729C3">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населения Печенгского муниципального округа</w:t>
            </w:r>
            <w:r w:rsidR="7C49A6FE" w:rsidRPr="001C51F7">
              <w:rPr>
                <w:rFonts w:ascii="Times New Roman" w:hAnsi="Times New Roman" w:cs="Times New Roman"/>
                <w:sz w:val="20"/>
                <w:szCs w:val="20"/>
              </w:rPr>
              <w:t>, имеющего доступ к услугам, предоставляемым по принципу «одного окна»</w:t>
            </w:r>
          </w:p>
        </w:tc>
        <w:tc>
          <w:tcPr>
            <w:tcW w:w="850" w:type="dxa"/>
            <w:tcBorders>
              <w:top w:val="nil"/>
              <w:left w:val="nil"/>
              <w:bottom w:val="single" w:sz="4" w:space="0" w:color="auto"/>
              <w:right w:val="single" w:sz="4" w:space="0" w:color="auto"/>
            </w:tcBorders>
            <w:shd w:val="clear" w:color="auto" w:fill="auto"/>
            <w:hideMark/>
          </w:tcPr>
          <w:p w14:paraId="17238641" w14:textId="77777777" w:rsidR="00FD36EA" w:rsidRPr="001C51F7" w:rsidRDefault="7C49A6FE"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noWrap/>
          </w:tcPr>
          <w:p w14:paraId="1023BCC6" w14:textId="77777777" w:rsidR="00FD36EA" w:rsidRPr="001C51F7" w:rsidRDefault="7C49A6FE" w:rsidP="7C49A6FE">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1C51F7">
              <w:rPr>
                <w:rFonts w:ascii="Times New Roman" w:hAnsi="Times New Roman" w:cs="Times New Roman"/>
                <w:color w:val="000000" w:themeColor="text1"/>
                <w:sz w:val="20"/>
                <w:szCs w:val="20"/>
              </w:rPr>
              <w:t>100</w:t>
            </w:r>
          </w:p>
        </w:tc>
        <w:tc>
          <w:tcPr>
            <w:tcW w:w="1418" w:type="dxa"/>
            <w:tcBorders>
              <w:top w:val="nil"/>
              <w:left w:val="nil"/>
              <w:bottom w:val="single" w:sz="4" w:space="0" w:color="auto"/>
              <w:right w:val="single" w:sz="4" w:space="0" w:color="auto"/>
            </w:tcBorders>
            <w:shd w:val="clear" w:color="auto" w:fill="auto"/>
          </w:tcPr>
          <w:p w14:paraId="66CB5981" w14:textId="11A02070" w:rsidR="00FD36EA" w:rsidRPr="001C51F7" w:rsidRDefault="00304AAA" w:rsidP="7C49A6FE">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FA4B93" w:rsidRPr="001C51F7" w14:paraId="7D6D4B03" w14:textId="77777777" w:rsidTr="001F275A">
        <w:trPr>
          <w:trHeight w:val="155"/>
        </w:trPr>
        <w:tc>
          <w:tcPr>
            <w:tcW w:w="817" w:type="dxa"/>
            <w:tcBorders>
              <w:top w:val="nil"/>
              <w:left w:val="single" w:sz="4" w:space="0" w:color="auto"/>
              <w:bottom w:val="single" w:sz="4" w:space="0" w:color="auto"/>
              <w:right w:val="single" w:sz="4" w:space="0" w:color="auto"/>
            </w:tcBorders>
            <w:shd w:val="clear" w:color="auto" w:fill="auto"/>
            <w:noWrap/>
            <w:hideMark/>
          </w:tcPr>
          <w:p w14:paraId="1B63E5F7" w14:textId="77777777" w:rsidR="00FA4B93" w:rsidRPr="001C51F7" w:rsidRDefault="00FA4B93"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853" w:type="dxa"/>
            <w:tcBorders>
              <w:top w:val="nil"/>
              <w:left w:val="nil"/>
              <w:bottom w:val="single" w:sz="4" w:space="0" w:color="auto"/>
              <w:right w:val="single" w:sz="4" w:space="0" w:color="auto"/>
            </w:tcBorders>
            <w:shd w:val="clear" w:color="auto" w:fill="auto"/>
            <w:hideMark/>
          </w:tcPr>
          <w:p w14:paraId="1A28A827" w14:textId="77777777" w:rsidR="00FA4B93" w:rsidRPr="001C51F7" w:rsidRDefault="00FA4B93" w:rsidP="7C49A6FE">
            <w:pPr>
              <w:widowControl w:val="0"/>
              <w:autoSpaceDE w:val="0"/>
              <w:autoSpaceDN w:val="0"/>
              <w:adjustRightInd w:val="0"/>
              <w:spacing w:after="0" w:line="240" w:lineRule="auto"/>
              <w:jc w:val="both"/>
              <w:rPr>
                <w:rFonts w:ascii="Times New Roman" w:hAnsi="Times New Roman" w:cs="Times New Roman"/>
                <w:i/>
                <w:iCs/>
                <w:color w:val="0000FF"/>
                <w:sz w:val="20"/>
                <w:szCs w:val="20"/>
              </w:rPr>
            </w:pPr>
            <w:r w:rsidRPr="001C51F7">
              <w:rPr>
                <w:rFonts w:ascii="Times New Roman" w:hAnsi="Times New Roman" w:cs="Times New Roman"/>
                <w:sz w:val="20"/>
                <w:szCs w:val="20"/>
              </w:rPr>
              <w:t>Количество действующих офисов МБУ «МФЦ Печенгского района»/ «окон» в них</w:t>
            </w:r>
          </w:p>
        </w:tc>
        <w:tc>
          <w:tcPr>
            <w:tcW w:w="850" w:type="dxa"/>
            <w:tcBorders>
              <w:top w:val="nil"/>
              <w:left w:val="nil"/>
              <w:bottom w:val="single" w:sz="4" w:space="0" w:color="auto"/>
              <w:right w:val="single" w:sz="4" w:space="0" w:color="auto"/>
            </w:tcBorders>
            <w:shd w:val="clear" w:color="auto" w:fill="auto"/>
            <w:hideMark/>
          </w:tcPr>
          <w:p w14:paraId="1691E6D7" w14:textId="77777777" w:rsidR="00FA4B93" w:rsidRPr="001C51F7" w:rsidRDefault="00FA4B93"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единиц</w:t>
            </w:r>
          </w:p>
        </w:tc>
        <w:tc>
          <w:tcPr>
            <w:tcW w:w="1559" w:type="dxa"/>
            <w:tcBorders>
              <w:top w:val="nil"/>
              <w:left w:val="nil"/>
              <w:bottom w:val="single" w:sz="4" w:space="0" w:color="auto"/>
              <w:right w:val="single" w:sz="4" w:space="0" w:color="auto"/>
            </w:tcBorders>
            <w:shd w:val="clear" w:color="auto" w:fill="auto"/>
          </w:tcPr>
          <w:p w14:paraId="70827C2B" w14:textId="77777777" w:rsidR="00FA4B93" w:rsidRPr="001C51F7" w:rsidRDefault="00FA4B93"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2/10</w:t>
            </w:r>
          </w:p>
        </w:tc>
        <w:tc>
          <w:tcPr>
            <w:tcW w:w="1418" w:type="dxa"/>
            <w:tcBorders>
              <w:top w:val="nil"/>
              <w:left w:val="nil"/>
              <w:bottom w:val="single" w:sz="4" w:space="0" w:color="auto"/>
              <w:right w:val="single" w:sz="4" w:space="0" w:color="auto"/>
            </w:tcBorders>
            <w:shd w:val="clear" w:color="auto" w:fill="FFFFFF" w:themeFill="background1"/>
          </w:tcPr>
          <w:p w14:paraId="7A9DC9A1" w14:textId="3564E150" w:rsidR="00FA4B93" w:rsidRPr="001C51F7" w:rsidRDefault="00FA4B93" w:rsidP="7C49A6FE">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2/10</w:t>
            </w:r>
          </w:p>
        </w:tc>
      </w:tr>
      <w:tr w:rsidR="00FA4B93" w:rsidRPr="001C51F7" w14:paraId="2D126674" w14:textId="77777777" w:rsidTr="001F275A">
        <w:trPr>
          <w:trHeight w:val="147"/>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7DB7A863" w14:textId="77777777" w:rsidR="00FA4B93" w:rsidRPr="001C51F7" w:rsidRDefault="00FA4B93"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2.1.2.</w:t>
            </w:r>
          </w:p>
        </w:tc>
        <w:tc>
          <w:tcPr>
            <w:tcW w:w="4853" w:type="dxa"/>
            <w:tcBorders>
              <w:top w:val="single" w:sz="4" w:space="0" w:color="auto"/>
              <w:left w:val="nil"/>
              <w:bottom w:val="single" w:sz="4" w:space="0" w:color="auto"/>
              <w:right w:val="single" w:sz="4" w:space="0" w:color="auto"/>
            </w:tcBorders>
            <w:shd w:val="clear" w:color="auto" w:fill="auto"/>
          </w:tcPr>
          <w:p w14:paraId="1EF8C066" w14:textId="77777777" w:rsidR="00FA4B93" w:rsidRPr="001C51F7" w:rsidRDefault="00FA4B93" w:rsidP="7C49A6FE">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услуг, оказываемых по принципу «одного окна» в общем объеме оказываемых услуг в муниципальном образовании</w:t>
            </w:r>
          </w:p>
        </w:tc>
        <w:tc>
          <w:tcPr>
            <w:tcW w:w="850" w:type="dxa"/>
            <w:tcBorders>
              <w:top w:val="single" w:sz="4" w:space="0" w:color="auto"/>
              <w:left w:val="nil"/>
              <w:bottom w:val="single" w:sz="4" w:space="0" w:color="auto"/>
              <w:right w:val="single" w:sz="4" w:space="0" w:color="auto"/>
            </w:tcBorders>
            <w:shd w:val="clear" w:color="auto" w:fill="auto"/>
          </w:tcPr>
          <w:p w14:paraId="65228976" w14:textId="77777777" w:rsidR="00FA4B93" w:rsidRPr="001C51F7" w:rsidRDefault="00FA4B93"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7A770204" w14:textId="77777777" w:rsidR="00FA4B93" w:rsidRPr="001C51F7" w:rsidRDefault="00FA4B93"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90</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309B7EA1" w14:textId="669EA0DC" w:rsidR="00FA4B93" w:rsidRPr="001C51F7" w:rsidRDefault="00FA4B93" w:rsidP="7C49A6FE">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90</w:t>
            </w:r>
          </w:p>
        </w:tc>
      </w:tr>
      <w:tr w:rsidR="00FA4B93" w:rsidRPr="001C51F7" w14:paraId="7EFE406D" w14:textId="77777777" w:rsidTr="001F275A">
        <w:trPr>
          <w:trHeight w:val="70"/>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53E2B750" w14:textId="77777777" w:rsidR="00FA4B93" w:rsidRPr="001C51F7" w:rsidRDefault="00FA4B93"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2.1.3.</w:t>
            </w:r>
          </w:p>
        </w:tc>
        <w:tc>
          <w:tcPr>
            <w:tcW w:w="4853" w:type="dxa"/>
            <w:tcBorders>
              <w:top w:val="single" w:sz="4" w:space="0" w:color="auto"/>
              <w:left w:val="nil"/>
              <w:bottom w:val="single" w:sz="4" w:space="0" w:color="auto"/>
              <w:right w:val="single" w:sz="4" w:space="0" w:color="auto"/>
            </w:tcBorders>
            <w:shd w:val="clear" w:color="auto" w:fill="auto"/>
          </w:tcPr>
          <w:p w14:paraId="2AAE7261" w14:textId="559859D5" w:rsidR="00FA4B93" w:rsidRPr="001C51F7" w:rsidRDefault="00FA4B93" w:rsidP="7C49A6FE">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заявителей, удовлетворенных качеством и доступностью Услуг, предоставля</w:t>
            </w:r>
            <w:r w:rsidR="008729C3">
              <w:rPr>
                <w:rFonts w:ascii="Times New Roman" w:hAnsi="Times New Roman" w:cs="Times New Roman"/>
                <w:sz w:val="20"/>
                <w:szCs w:val="20"/>
              </w:rPr>
              <w:t>емых МБУ «МФЦ</w:t>
            </w:r>
            <w:r w:rsidRPr="001C51F7">
              <w:rPr>
                <w:rFonts w:ascii="Times New Roman" w:hAnsi="Times New Roman" w:cs="Times New Roman"/>
                <w:sz w:val="20"/>
                <w:szCs w:val="20"/>
              </w:rPr>
              <w:t xml:space="preserve">» </w:t>
            </w:r>
          </w:p>
        </w:tc>
        <w:tc>
          <w:tcPr>
            <w:tcW w:w="850" w:type="dxa"/>
            <w:tcBorders>
              <w:top w:val="single" w:sz="4" w:space="0" w:color="auto"/>
              <w:left w:val="nil"/>
              <w:bottom w:val="single" w:sz="4" w:space="0" w:color="auto"/>
              <w:right w:val="single" w:sz="4" w:space="0" w:color="auto"/>
            </w:tcBorders>
            <w:shd w:val="clear" w:color="auto" w:fill="auto"/>
          </w:tcPr>
          <w:p w14:paraId="7658D8E7" w14:textId="77777777" w:rsidR="00FA4B93" w:rsidRPr="001C51F7" w:rsidRDefault="00FA4B93"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53A5B159" w14:textId="77777777" w:rsidR="00FA4B93" w:rsidRPr="001C51F7" w:rsidRDefault="00FA4B93"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90</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79238EE5" w14:textId="2DA99827" w:rsidR="00FA4B93" w:rsidRPr="001C51F7" w:rsidRDefault="008729C3" w:rsidP="7C49A6F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98,09</w:t>
            </w:r>
          </w:p>
        </w:tc>
      </w:tr>
    </w:tbl>
    <w:p w14:paraId="56814C34" w14:textId="77777777" w:rsidR="00E35CAC" w:rsidRDefault="00E35CAC" w:rsidP="7C49A6FE">
      <w:pPr>
        <w:tabs>
          <w:tab w:val="left" w:pos="0"/>
          <w:tab w:val="left" w:pos="851"/>
        </w:tabs>
        <w:spacing w:after="0" w:line="240" w:lineRule="auto"/>
        <w:ind w:firstLine="700"/>
        <w:jc w:val="both"/>
        <w:rPr>
          <w:rFonts w:ascii="Times New Roman" w:hAnsi="Times New Roman" w:cs="Times New Roman"/>
          <w:sz w:val="24"/>
          <w:szCs w:val="24"/>
        </w:rPr>
      </w:pPr>
    </w:p>
    <w:p w14:paraId="6BF44E05" w14:textId="6A66668E" w:rsidR="009C27FB" w:rsidRPr="001C51F7" w:rsidRDefault="7C49A6FE" w:rsidP="7C49A6FE">
      <w:pPr>
        <w:tabs>
          <w:tab w:val="left" w:pos="0"/>
          <w:tab w:val="left" w:pos="851"/>
        </w:tabs>
        <w:spacing w:after="0" w:line="240" w:lineRule="auto"/>
        <w:ind w:firstLine="700"/>
        <w:jc w:val="both"/>
        <w:rPr>
          <w:rFonts w:ascii="Times New Roman" w:hAnsi="Times New Roman" w:cs="Times New Roman"/>
          <w:sz w:val="24"/>
          <w:szCs w:val="24"/>
          <w:lang w:eastAsia="ru-RU"/>
        </w:rPr>
      </w:pPr>
      <w:r w:rsidRPr="001C51F7">
        <w:rPr>
          <w:rFonts w:ascii="Times New Roman" w:hAnsi="Times New Roman" w:cs="Times New Roman"/>
          <w:sz w:val="24"/>
          <w:szCs w:val="24"/>
        </w:rPr>
        <w:t xml:space="preserve">Значение показателя 2.1.3 </w:t>
      </w:r>
      <w:r w:rsidR="00D15CD9" w:rsidRPr="001C51F7">
        <w:rPr>
          <w:rFonts w:ascii="Times New Roman" w:hAnsi="Times New Roman" w:cs="Times New Roman"/>
          <w:sz w:val="24"/>
          <w:szCs w:val="24"/>
        </w:rPr>
        <w:t xml:space="preserve">(доля заявителей, удовлетворенных качеством и доступностью Услуг, предоставляемых МБУ «МФЦ Печенгского района») </w:t>
      </w:r>
      <w:r w:rsidRPr="001C51F7">
        <w:rPr>
          <w:rFonts w:ascii="Times New Roman" w:hAnsi="Times New Roman" w:cs="Times New Roman"/>
          <w:sz w:val="24"/>
          <w:szCs w:val="24"/>
        </w:rPr>
        <w:t>основано на данных автоматизированной информационной системы «Информационно-аналитическая система мониторинга качества государственных услуг»</w:t>
      </w:r>
      <w:r w:rsidR="00882F3F" w:rsidRPr="001C51F7">
        <w:rPr>
          <w:rFonts w:ascii="Times New Roman" w:hAnsi="Times New Roman" w:cs="Times New Roman"/>
          <w:sz w:val="24"/>
          <w:szCs w:val="24"/>
        </w:rPr>
        <w:t xml:space="preserve">. Фактически достигнутое значение данного показателя выше запланированного, что свидетельствует об </w:t>
      </w:r>
      <w:r w:rsidR="00A70D67" w:rsidRPr="001C51F7">
        <w:rPr>
          <w:rFonts w:ascii="Times New Roman" w:hAnsi="Times New Roman" w:cs="Times New Roman"/>
          <w:sz w:val="24"/>
          <w:szCs w:val="24"/>
        </w:rPr>
        <w:t>успешной</w:t>
      </w:r>
      <w:r w:rsidR="00882F3F" w:rsidRPr="001C51F7">
        <w:rPr>
          <w:rFonts w:ascii="Times New Roman" w:hAnsi="Times New Roman" w:cs="Times New Roman"/>
          <w:sz w:val="24"/>
          <w:szCs w:val="24"/>
        </w:rPr>
        <w:t xml:space="preserve"> реализации подпрограммы</w:t>
      </w:r>
      <w:r w:rsidR="00A70D67" w:rsidRPr="001C51F7">
        <w:rPr>
          <w:rFonts w:ascii="Times New Roman" w:hAnsi="Times New Roman" w:cs="Times New Roman"/>
          <w:sz w:val="24"/>
          <w:szCs w:val="24"/>
        </w:rPr>
        <w:t>.</w:t>
      </w:r>
      <w:r w:rsidR="00FA4B93" w:rsidRPr="001C51F7">
        <w:rPr>
          <w:rFonts w:ascii="Times New Roman" w:hAnsi="Times New Roman" w:cs="Times New Roman"/>
          <w:sz w:val="24"/>
          <w:szCs w:val="24"/>
        </w:rPr>
        <w:t xml:space="preserve"> </w:t>
      </w:r>
    </w:p>
    <w:p w14:paraId="2611900F" w14:textId="77777777" w:rsidR="00F41114" w:rsidRDefault="00F41114" w:rsidP="00A04954">
      <w:pPr>
        <w:widowControl w:val="0"/>
        <w:autoSpaceDE w:val="0"/>
        <w:autoSpaceDN w:val="0"/>
        <w:adjustRightInd w:val="0"/>
        <w:spacing w:after="0" w:line="240" w:lineRule="auto"/>
        <w:ind w:firstLine="708"/>
        <w:jc w:val="both"/>
        <w:outlineLvl w:val="1"/>
        <w:rPr>
          <w:rFonts w:ascii="Times New Roman" w:hAnsi="Times New Roman" w:cs="Times New Roman"/>
          <w:sz w:val="18"/>
          <w:szCs w:val="18"/>
          <w:u w:val="single"/>
        </w:rPr>
      </w:pPr>
    </w:p>
    <w:p w14:paraId="01537ED1" w14:textId="47A63A92" w:rsidR="00F41114" w:rsidRPr="00170B2B" w:rsidRDefault="00170B2B" w:rsidP="00A04954">
      <w:pPr>
        <w:widowControl w:val="0"/>
        <w:autoSpaceDE w:val="0"/>
        <w:autoSpaceDN w:val="0"/>
        <w:adjustRightInd w:val="0"/>
        <w:spacing w:after="0" w:line="240" w:lineRule="auto"/>
        <w:ind w:firstLine="708"/>
        <w:jc w:val="both"/>
        <w:outlineLvl w:val="1"/>
        <w:rPr>
          <w:rFonts w:ascii="Times New Roman" w:hAnsi="Times New Roman" w:cs="Times New Roman"/>
          <w:b/>
          <w:sz w:val="24"/>
          <w:szCs w:val="24"/>
          <w:u w:val="single"/>
        </w:rPr>
      </w:pPr>
      <w:r w:rsidRPr="00170B2B">
        <w:rPr>
          <w:rFonts w:ascii="Times New Roman" w:hAnsi="Times New Roman" w:cs="Times New Roman"/>
          <w:b/>
          <w:sz w:val="24"/>
          <w:szCs w:val="24"/>
          <w:u w:val="single"/>
        </w:rPr>
        <w:t xml:space="preserve">Подпрограмма 2 «Деятельность и развитие печатных средств массовой информации </w:t>
      </w:r>
      <w:proofErr w:type="spellStart"/>
      <w:r w:rsidRPr="00170B2B">
        <w:rPr>
          <w:rFonts w:ascii="Times New Roman" w:hAnsi="Times New Roman" w:cs="Times New Roman"/>
          <w:b/>
          <w:sz w:val="24"/>
          <w:szCs w:val="24"/>
          <w:u w:val="single"/>
        </w:rPr>
        <w:t>Печенского</w:t>
      </w:r>
      <w:proofErr w:type="spellEnd"/>
      <w:r w:rsidRPr="00170B2B">
        <w:rPr>
          <w:rFonts w:ascii="Times New Roman" w:hAnsi="Times New Roman" w:cs="Times New Roman"/>
          <w:b/>
          <w:sz w:val="24"/>
          <w:szCs w:val="24"/>
          <w:u w:val="single"/>
        </w:rPr>
        <w:t xml:space="preserve"> муниципального округа».</w:t>
      </w:r>
    </w:p>
    <w:p w14:paraId="70715A68" w14:textId="4DBB385C" w:rsidR="00170B2B" w:rsidRDefault="00170B2B" w:rsidP="00A04954">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70B2B">
        <w:rPr>
          <w:rFonts w:ascii="Times New Roman" w:hAnsi="Times New Roman" w:cs="Times New Roman"/>
          <w:sz w:val="24"/>
          <w:szCs w:val="24"/>
        </w:rPr>
        <w:t>Цель подпрограммы</w:t>
      </w:r>
      <w:r>
        <w:rPr>
          <w:rFonts w:ascii="Times New Roman" w:hAnsi="Times New Roman" w:cs="Times New Roman"/>
          <w:sz w:val="24"/>
          <w:szCs w:val="24"/>
        </w:rPr>
        <w:t xml:space="preserve"> – повышение открытости и прозрачности деятельности ОМСУ и учреждений округа для общества.</w:t>
      </w:r>
    </w:p>
    <w:p w14:paraId="226DEFA6" w14:textId="4AB9BEF2" w:rsidR="00170B2B" w:rsidRPr="00170B2B" w:rsidRDefault="00170B2B" w:rsidP="00A04954">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lastRenderedPageBreak/>
        <w:t>Достижение цели подпрограммы за счет решения задачи по обеспечению населения актуальной достоверной информацией о деятельности ОМСУ и учреждений округа.</w:t>
      </w:r>
    </w:p>
    <w:p w14:paraId="12D6155A" w14:textId="421B434F" w:rsidR="0030222F" w:rsidRPr="00764F39" w:rsidRDefault="00764F39" w:rsidP="0030222F">
      <w:pPr>
        <w:spacing w:after="0" w:line="240" w:lineRule="auto"/>
        <w:ind w:firstLine="708"/>
        <w:jc w:val="both"/>
        <w:rPr>
          <w:rFonts w:ascii="Times New Roman" w:eastAsia="Times New Roman" w:hAnsi="Times New Roman" w:cs="Times New Roman"/>
          <w:sz w:val="24"/>
          <w:szCs w:val="24"/>
          <w:lang w:eastAsia="ru-RU"/>
        </w:rPr>
      </w:pPr>
      <w:r w:rsidRPr="001C51F7">
        <w:rPr>
          <w:rFonts w:ascii="Times New Roman" w:hAnsi="Times New Roman" w:cs="Times New Roman"/>
          <w:sz w:val="24"/>
          <w:szCs w:val="24"/>
        </w:rPr>
        <w:t xml:space="preserve">Первоначальный объем финансирования подпрограммы составлял </w:t>
      </w:r>
      <w:r>
        <w:rPr>
          <w:rFonts w:ascii="Times New Roman" w:hAnsi="Times New Roman" w:cs="Times New Roman"/>
          <w:sz w:val="24"/>
          <w:szCs w:val="24"/>
        </w:rPr>
        <w:t>10 197,1</w:t>
      </w:r>
      <w:r w:rsidRPr="001C51F7">
        <w:rPr>
          <w:rFonts w:ascii="Times New Roman" w:hAnsi="Times New Roman" w:cs="Times New Roman"/>
          <w:b/>
          <w:sz w:val="24"/>
          <w:szCs w:val="24"/>
        </w:rPr>
        <w:t xml:space="preserve"> </w:t>
      </w:r>
      <w:r w:rsidRPr="001C51F7">
        <w:rPr>
          <w:rFonts w:ascii="Times New Roman" w:hAnsi="Times New Roman" w:cs="Times New Roman"/>
          <w:sz w:val="24"/>
          <w:szCs w:val="24"/>
        </w:rPr>
        <w:t>тыс. руб</w:t>
      </w:r>
      <w:r w:rsidR="0030222F">
        <w:rPr>
          <w:rFonts w:ascii="Times New Roman" w:hAnsi="Times New Roman" w:cs="Times New Roman"/>
          <w:sz w:val="24"/>
          <w:szCs w:val="24"/>
        </w:rPr>
        <w:t>лей.</w:t>
      </w:r>
      <w:r w:rsidRPr="001C51F7">
        <w:rPr>
          <w:rFonts w:ascii="Times New Roman" w:hAnsi="Times New Roman" w:cs="Times New Roman"/>
          <w:sz w:val="24"/>
          <w:szCs w:val="24"/>
        </w:rPr>
        <w:t xml:space="preserve"> В течение года объем финансирования был уточнен, и составил </w:t>
      </w:r>
      <w:r>
        <w:rPr>
          <w:rFonts w:ascii="Times New Roman" w:hAnsi="Times New Roman" w:cs="Times New Roman"/>
          <w:sz w:val="24"/>
          <w:szCs w:val="24"/>
        </w:rPr>
        <w:t>8 777,9</w:t>
      </w:r>
      <w:r w:rsidRPr="001C51F7">
        <w:rPr>
          <w:rFonts w:ascii="Times New Roman" w:hAnsi="Times New Roman" w:cs="Times New Roman"/>
          <w:b/>
          <w:sz w:val="24"/>
          <w:szCs w:val="24"/>
        </w:rPr>
        <w:t xml:space="preserve"> </w:t>
      </w:r>
      <w:r w:rsidRPr="001C51F7">
        <w:rPr>
          <w:rFonts w:ascii="Times New Roman" w:hAnsi="Times New Roman" w:cs="Times New Roman"/>
          <w:sz w:val="24"/>
          <w:szCs w:val="24"/>
        </w:rPr>
        <w:t>тыс. руб</w:t>
      </w:r>
      <w:r>
        <w:rPr>
          <w:rFonts w:ascii="Times New Roman" w:hAnsi="Times New Roman" w:cs="Times New Roman"/>
          <w:sz w:val="24"/>
          <w:szCs w:val="24"/>
        </w:rPr>
        <w:t>лей</w:t>
      </w:r>
      <w:r w:rsidR="0030222F">
        <w:rPr>
          <w:rFonts w:ascii="Times New Roman" w:hAnsi="Times New Roman" w:cs="Times New Roman"/>
          <w:sz w:val="24"/>
          <w:szCs w:val="24"/>
        </w:rPr>
        <w:t xml:space="preserve">, в том числе средства бюджета округа </w:t>
      </w:r>
      <w:r w:rsidR="0030222F" w:rsidRPr="0030222F">
        <w:rPr>
          <w:rFonts w:ascii="Times New Roman" w:hAnsi="Times New Roman" w:cs="Times New Roman"/>
          <w:b/>
          <w:sz w:val="24"/>
          <w:szCs w:val="24"/>
        </w:rPr>
        <w:t>8 177,9</w:t>
      </w:r>
      <w:r w:rsidR="0030222F">
        <w:rPr>
          <w:rFonts w:ascii="Times New Roman" w:hAnsi="Times New Roman" w:cs="Times New Roman"/>
          <w:sz w:val="24"/>
          <w:szCs w:val="24"/>
        </w:rPr>
        <w:t xml:space="preserve"> тыс. рублей.</w:t>
      </w:r>
      <w:r w:rsidRPr="001C51F7">
        <w:rPr>
          <w:rFonts w:ascii="Times New Roman" w:hAnsi="Times New Roman" w:cs="Times New Roman"/>
          <w:sz w:val="24"/>
          <w:szCs w:val="24"/>
        </w:rPr>
        <w:t xml:space="preserve"> </w:t>
      </w:r>
      <w:r>
        <w:rPr>
          <w:rFonts w:ascii="Times New Roman" w:hAnsi="Times New Roman" w:cs="Times New Roman"/>
          <w:sz w:val="24"/>
          <w:szCs w:val="24"/>
        </w:rPr>
        <w:t>Исполнение подпрограммы 8 407,2</w:t>
      </w:r>
      <w:r w:rsidRPr="001C51F7">
        <w:rPr>
          <w:rFonts w:ascii="Times New Roman" w:hAnsi="Times New Roman" w:cs="Times New Roman"/>
          <w:sz w:val="24"/>
          <w:szCs w:val="24"/>
        </w:rPr>
        <w:t xml:space="preserve"> тыс. руб</w:t>
      </w:r>
      <w:r>
        <w:rPr>
          <w:rFonts w:ascii="Times New Roman" w:hAnsi="Times New Roman" w:cs="Times New Roman"/>
          <w:sz w:val="24"/>
          <w:szCs w:val="24"/>
        </w:rPr>
        <w:t>лей (</w:t>
      </w:r>
      <w:r w:rsidR="0030222F">
        <w:rPr>
          <w:rFonts w:ascii="Times New Roman" w:hAnsi="Times New Roman" w:cs="Times New Roman"/>
          <w:sz w:val="24"/>
          <w:szCs w:val="24"/>
        </w:rPr>
        <w:t xml:space="preserve">95,8%), в том числе за счет бюджета округа </w:t>
      </w:r>
      <w:r w:rsidR="0030222F" w:rsidRPr="00D4476D">
        <w:rPr>
          <w:rFonts w:ascii="Times New Roman" w:hAnsi="Times New Roman" w:cs="Times New Roman"/>
          <w:b/>
          <w:sz w:val="24"/>
          <w:szCs w:val="24"/>
        </w:rPr>
        <w:t>8 100,9</w:t>
      </w:r>
      <w:r w:rsidR="0030222F">
        <w:rPr>
          <w:rFonts w:ascii="Times New Roman" w:hAnsi="Times New Roman" w:cs="Times New Roman"/>
          <w:sz w:val="24"/>
          <w:szCs w:val="24"/>
        </w:rPr>
        <w:t xml:space="preserve"> тыс. рублей (99,1%).</w:t>
      </w:r>
      <w:r>
        <w:rPr>
          <w:rFonts w:ascii="Times New Roman" w:hAnsi="Times New Roman" w:cs="Times New Roman"/>
          <w:sz w:val="24"/>
          <w:szCs w:val="24"/>
        </w:rPr>
        <w:t xml:space="preserve"> Не</w:t>
      </w:r>
      <w:r w:rsidR="00D4476D">
        <w:rPr>
          <w:rFonts w:ascii="Times New Roman" w:hAnsi="Times New Roman" w:cs="Times New Roman"/>
          <w:sz w:val="24"/>
          <w:szCs w:val="24"/>
        </w:rPr>
        <w:t xml:space="preserve"> </w:t>
      </w:r>
      <w:r>
        <w:rPr>
          <w:rFonts w:ascii="Times New Roman" w:hAnsi="Times New Roman" w:cs="Times New Roman"/>
          <w:sz w:val="24"/>
          <w:szCs w:val="24"/>
        </w:rPr>
        <w:t>освоены</w:t>
      </w:r>
      <w:r w:rsidR="00223A75">
        <w:rPr>
          <w:rFonts w:ascii="Times New Roman" w:hAnsi="Times New Roman" w:cs="Times New Roman"/>
          <w:sz w:val="24"/>
          <w:szCs w:val="24"/>
        </w:rPr>
        <w:t xml:space="preserve"> средства бюджета в размере</w:t>
      </w:r>
      <w:r>
        <w:rPr>
          <w:rFonts w:ascii="Times New Roman" w:hAnsi="Times New Roman" w:cs="Times New Roman"/>
          <w:sz w:val="24"/>
          <w:szCs w:val="24"/>
        </w:rPr>
        <w:t xml:space="preserve"> </w:t>
      </w:r>
      <w:r w:rsidR="0030222F">
        <w:rPr>
          <w:rFonts w:ascii="Times New Roman" w:hAnsi="Times New Roman" w:cs="Times New Roman"/>
          <w:sz w:val="24"/>
          <w:szCs w:val="24"/>
        </w:rPr>
        <w:t>77,0</w:t>
      </w:r>
      <w:r>
        <w:rPr>
          <w:rFonts w:ascii="Times New Roman" w:hAnsi="Times New Roman" w:cs="Times New Roman"/>
          <w:sz w:val="24"/>
          <w:szCs w:val="24"/>
        </w:rPr>
        <w:t xml:space="preserve"> тыс. рублей</w:t>
      </w:r>
      <w:r w:rsidR="00223A75">
        <w:rPr>
          <w:rFonts w:ascii="Times New Roman" w:hAnsi="Times New Roman" w:cs="Times New Roman"/>
          <w:sz w:val="24"/>
          <w:szCs w:val="24"/>
        </w:rPr>
        <w:t>.</w:t>
      </w:r>
      <w:r>
        <w:rPr>
          <w:rFonts w:ascii="Times New Roman" w:hAnsi="Times New Roman" w:cs="Times New Roman"/>
          <w:sz w:val="24"/>
          <w:szCs w:val="24"/>
        </w:rPr>
        <w:t xml:space="preserve"> </w:t>
      </w:r>
      <w:r w:rsidR="0030222F">
        <w:rPr>
          <w:rFonts w:ascii="Times New Roman" w:hAnsi="Times New Roman" w:cs="Times New Roman"/>
          <w:sz w:val="24"/>
          <w:szCs w:val="24"/>
        </w:rPr>
        <w:t>Поступление внебюджетных средств</w:t>
      </w:r>
      <w:r w:rsidR="0030222F" w:rsidRPr="00764F39">
        <w:rPr>
          <w:rFonts w:ascii="Times New Roman" w:eastAsia="Times New Roman" w:hAnsi="Times New Roman" w:cs="Times New Roman"/>
          <w:sz w:val="24"/>
          <w:szCs w:val="24"/>
          <w:lang w:eastAsia="ru-RU"/>
        </w:rPr>
        <w:t xml:space="preserve"> за размеще</w:t>
      </w:r>
      <w:r w:rsidR="008141AD">
        <w:rPr>
          <w:rFonts w:ascii="Times New Roman" w:eastAsia="Times New Roman" w:hAnsi="Times New Roman" w:cs="Times New Roman"/>
          <w:sz w:val="24"/>
          <w:szCs w:val="24"/>
          <w:lang w:eastAsia="ru-RU"/>
        </w:rPr>
        <w:t>нную на сайте рекламу составило</w:t>
      </w:r>
      <w:r w:rsidR="0030222F" w:rsidRPr="00764F39">
        <w:rPr>
          <w:rFonts w:ascii="Times New Roman" w:eastAsia="Times New Roman" w:hAnsi="Times New Roman" w:cs="Times New Roman"/>
          <w:sz w:val="24"/>
          <w:szCs w:val="24"/>
          <w:lang w:eastAsia="ru-RU"/>
        </w:rPr>
        <w:t xml:space="preserve"> в 2021 году </w:t>
      </w:r>
      <w:r w:rsidR="0030222F">
        <w:rPr>
          <w:rFonts w:ascii="Times New Roman" w:eastAsia="Times New Roman" w:hAnsi="Times New Roman" w:cs="Times New Roman"/>
          <w:sz w:val="24"/>
          <w:szCs w:val="24"/>
          <w:lang w:eastAsia="ru-RU"/>
        </w:rPr>
        <w:t>–</w:t>
      </w:r>
      <w:r w:rsidR="0030222F" w:rsidRPr="00764F39">
        <w:rPr>
          <w:rFonts w:ascii="Times New Roman" w:eastAsia="Times New Roman" w:hAnsi="Times New Roman" w:cs="Times New Roman"/>
          <w:sz w:val="24"/>
          <w:szCs w:val="24"/>
          <w:lang w:eastAsia="ru-RU"/>
        </w:rPr>
        <w:t xml:space="preserve"> 306</w:t>
      </w:r>
      <w:r w:rsidR="0030222F">
        <w:rPr>
          <w:rFonts w:ascii="Times New Roman" w:eastAsia="Times New Roman" w:hAnsi="Times New Roman" w:cs="Times New Roman"/>
          <w:sz w:val="24"/>
          <w:szCs w:val="24"/>
          <w:lang w:eastAsia="ru-RU"/>
        </w:rPr>
        <w:t>,3 тыс.</w:t>
      </w:r>
      <w:r w:rsidR="0030222F" w:rsidRPr="00764F39">
        <w:rPr>
          <w:rFonts w:ascii="Times New Roman" w:eastAsia="Times New Roman" w:hAnsi="Times New Roman" w:cs="Times New Roman"/>
          <w:sz w:val="24"/>
          <w:szCs w:val="24"/>
          <w:lang w:eastAsia="ru-RU"/>
        </w:rPr>
        <w:t xml:space="preserve"> руб</w:t>
      </w:r>
      <w:r w:rsidR="0030222F">
        <w:rPr>
          <w:rFonts w:ascii="Times New Roman" w:eastAsia="Times New Roman" w:hAnsi="Times New Roman" w:cs="Times New Roman"/>
          <w:sz w:val="24"/>
          <w:szCs w:val="24"/>
          <w:lang w:eastAsia="ru-RU"/>
        </w:rPr>
        <w:t>лей</w:t>
      </w:r>
      <w:r w:rsidR="008141AD">
        <w:rPr>
          <w:rFonts w:ascii="Times New Roman" w:eastAsia="Times New Roman" w:hAnsi="Times New Roman" w:cs="Times New Roman"/>
          <w:sz w:val="24"/>
          <w:szCs w:val="24"/>
          <w:lang w:eastAsia="ru-RU"/>
        </w:rPr>
        <w:t xml:space="preserve"> (запланировано 600,0 тыс. рублей).</w:t>
      </w:r>
    </w:p>
    <w:p w14:paraId="74270FA3" w14:textId="77777777" w:rsidR="00764F39" w:rsidRPr="00764F39" w:rsidRDefault="00764F39" w:rsidP="00764F39">
      <w:pPr>
        <w:spacing w:after="0" w:line="240" w:lineRule="auto"/>
        <w:ind w:firstLine="708"/>
        <w:jc w:val="both"/>
        <w:rPr>
          <w:rFonts w:ascii="Times New Roman" w:eastAsia="Times New Roman" w:hAnsi="Times New Roman" w:cs="Times New Roman"/>
          <w:sz w:val="24"/>
          <w:szCs w:val="24"/>
          <w:lang w:eastAsia="ru-RU"/>
        </w:rPr>
      </w:pPr>
      <w:r w:rsidRPr="00764F39">
        <w:rPr>
          <w:rFonts w:ascii="Times New Roman" w:eastAsia="Times New Roman" w:hAnsi="Times New Roman" w:cs="Times New Roman"/>
          <w:sz w:val="24"/>
          <w:szCs w:val="24"/>
          <w:lang w:eastAsia="ru-RU"/>
        </w:rPr>
        <w:t xml:space="preserve">В газете «Заполярный вестник. Газета нашего города» регулярно осуществлялось информирование населения о деятельности органов местного самоуправления муниципального образования </w:t>
      </w:r>
      <w:proofErr w:type="spellStart"/>
      <w:r w:rsidRPr="00764F39">
        <w:rPr>
          <w:rFonts w:ascii="Times New Roman" w:eastAsia="Times New Roman" w:hAnsi="Times New Roman" w:cs="Times New Roman"/>
          <w:sz w:val="24"/>
          <w:szCs w:val="24"/>
          <w:lang w:eastAsia="ru-RU"/>
        </w:rPr>
        <w:t>Печенгский</w:t>
      </w:r>
      <w:proofErr w:type="spellEnd"/>
      <w:r w:rsidRPr="00764F39">
        <w:rPr>
          <w:rFonts w:ascii="Times New Roman" w:eastAsia="Times New Roman" w:hAnsi="Times New Roman" w:cs="Times New Roman"/>
          <w:sz w:val="24"/>
          <w:szCs w:val="24"/>
          <w:lang w:eastAsia="ru-RU"/>
        </w:rPr>
        <w:t xml:space="preserve"> муниципальный округ: публикация информации об общественно-политической, культурной и экономической жизни. На основе анализа обращения читателей в редакцию можно отметить повышение интереса жителей г. </w:t>
      </w:r>
      <w:proofErr w:type="gramStart"/>
      <w:r w:rsidRPr="00764F39">
        <w:rPr>
          <w:rFonts w:ascii="Times New Roman" w:eastAsia="Times New Roman" w:hAnsi="Times New Roman" w:cs="Times New Roman"/>
          <w:sz w:val="24"/>
          <w:szCs w:val="24"/>
          <w:lang w:eastAsia="ru-RU"/>
        </w:rPr>
        <w:t>Заполярный</w:t>
      </w:r>
      <w:proofErr w:type="gramEnd"/>
      <w:r w:rsidRPr="00764F39">
        <w:rPr>
          <w:rFonts w:ascii="Times New Roman" w:eastAsia="Times New Roman" w:hAnsi="Times New Roman" w:cs="Times New Roman"/>
          <w:sz w:val="24"/>
          <w:szCs w:val="24"/>
          <w:lang w:eastAsia="ru-RU"/>
        </w:rPr>
        <w:t xml:space="preserve"> к деятельности органов местного самоуправления.</w:t>
      </w:r>
    </w:p>
    <w:p w14:paraId="198FD2DC" w14:textId="77777777" w:rsidR="00764F39" w:rsidRPr="00764F39" w:rsidRDefault="00764F39" w:rsidP="00764F39">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764F39">
        <w:rPr>
          <w:rFonts w:ascii="Times New Roman" w:eastAsia="Times New Roman" w:hAnsi="Times New Roman" w:cs="Times New Roman"/>
          <w:color w:val="000000"/>
          <w:sz w:val="24"/>
          <w:szCs w:val="24"/>
          <w:lang w:eastAsia="ru-RU"/>
        </w:rPr>
        <w:t xml:space="preserve">В связи со сложившейся неблагоприятной эпидемиологической обстановкой были отменены или переведены в онлайн-формат многие городские мероприятия, посвященные государственным праздникам и памятным датам, личные приемы. Редакция газеты активно принимает участие в проведение мероприятий в онлайн-формате. </w:t>
      </w:r>
    </w:p>
    <w:p w14:paraId="3D98F21A" w14:textId="77777777" w:rsidR="00764F39" w:rsidRPr="00764F39" w:rsidRDefault="00764F39" w:rsidP="00764F39">
      <w:pPr>
        <w:spacing w:after="0" w:line="240" w:lineRule="auto"/>
        <w:ind w:firstLine="708"/>
        <w:jc w:val="both"/>
        <w:rPr>
          <w:rFonts w:ascii="Times New Roman" w:eastAsia="Times New Roman" w:hAnsi="Times New Roman" w:cs="Times New Roman"/>
          <w:sz w:val="24"/>
          <w:szCs w:val="24"/>
          <w:lang w:eastAsia="ru-RU"/>
        </w:rPr>
      </w:pPr>
      <w:r w:rsidRPr="00764F39">
        <w:rPr>
          <w:rFonts w:ascii="Times New Roman" w:eastAsia="Times New Roman" w:hAnsi="Times New Roman" w:cs="Times New Roman"/>
          <w:sz w:val="24"/>
          <w:szCs w:val="24"/>
          <w:lang w:eastAsia="ru-RU"/>
        </w:rPr>
        <w:t>Газета «Заполярный вестник. Газета нашего города» имеет свою группу в социальной сети «</w:t>
      </w:r>
      <w:proofErr w:type="spellStart"/>
      <w:r w:rsidRPr="00764F39">
        <w:rPr>
          <w:rFonts w:ascii="Times New Roman" w:eastAsia="Times New Roman" w:hAnsi="Times New Roman" w:cs="Times New Roman"/>
          <w:sz w:val="24"/>
          <w:szCs w:val="24"/>
          <w:lang w:eastAsia="ru-RU"/>
        </w:rPr>
        <w:t>Вконтакте</w:t>
      </w:r>
      <w:proofErr w:type="spellEnd"/>
      <w:r w:rsidRPr="00764F39">
        <w:rPr>
          <w:rFonts w:ascii="Times New Roman" w:eastAsia="Times New Roman" w:hAnsi="Times New Roman" w:cs="Times New Roman"/>
          <w:sz w:val="24"/>
          <w:szCs w:val="24"/>
          <w:lang w:eastAsia="ru-RU"/>
        </w:rPr>
        <w:t xml:space="preserve">» https://vk.com/zapvestnik, которая активно развивается. Количество уникальных пользователей составляет около 12 тысяч. </w:t>
      </w:r>
    </w:p>
    <w:p w14:paraId="2F8CA16B" w14:textId="77777777" w:rsidR="00764F39" w:rsidRPr="00764F39" w:rsidRDefault="00764F39" w:rsidP="00764F39">
      <w:pPr>
        <w:spacing w:after="0" w:line="240" w:lineRule="auto"/>
        <w:ind w:firstLine="708"/>
        <w:jc w:val="both"/>
        <w:rPr>
          <w:rFonts w:ascii="Times New Roman" w:eastAsia="Times New Roman" w:hAnsi="Times New Roman" w:cs="Times New Roman"/>
          <w:sz w:val="24"/>
          <w:szCs w:val="24"/>
          <w:lang w:eastAsia="ru-RU"/>
        </w:rPr>
      </w:pPr>
      <w:r w:rsidRPr="00764F39">
        <w:rPr>
          <w:rFonts w:ascii="Times New Roman" w:eastAsia="Times New Roman" w:hAnsi="Times New Roman" w:cs="Times New Roman"/>
          <w:sz w:val="24"/>
          <w:szCs w:val="24"/>
          <w:lang w:eastAsia="ru-RU"/>
        </w:rPr>
        <w:t xml:space="preserve">На новостной ленте размещаются не только материалы каждого номера с иллюстрациями, но и новости, не вошедшие в газету, проводятся опросы с голосованием по актуальным вопросам. </w:t>
      </w:r>
    </w:p>
    <w:p w14:paraId="03D5EDAD" w14:textId="77777777" w:rsidR="00764F39" w:rsidRPr="00764F39" w:rsidRDefault="00764F39" w:rsidP="00764F39">
      <w:pPr>
        <w:spacing w:after="0" w:line="240" w:lineRule="auto"/>
        <w:ind w:firstLine="708"/>
        <w:jc w:val="both"/>
        <w:rPr>
          <w:rFonts w:ascii="Times New Roman" w:eastAsia="Times New Roman" w:hAnsi="Times New Roman" w:cs="Times New Roman"/>
          <w:sz w:val="24"/>
          <w:szCs w:val="24"/>
          <w:lang w:eastAsia="ru-RU"/>
        </w:rPr>
      </w:pPr>
      <w:r w:rsidRPr="00764F39">
        <w:rPr>
          <w:rFonts w:ascii="Times New Roman" w:eastAsia="Times New Roman" w:hAnsi="Times New Roman" w:cs="Times New Roman"/>
          <w:sz w:val="24"/>
          <w:szCs w:val="24"/>
          <w:lang w:eastAsia="ru-RU"/>
        </w:rPr>
        <w:t xml:space="preserve">В 2021 году редакция газеты «Заполярный вестник. Газета нашего города» (МАУ «Городской информационный центр») отмечена благодарственным письмом губернатора Мурманской области за высокий профессионализм, всестороннее освещение в СМИ социально значимых событий региона, значимый вклад в развитие заполярной журналистики и эффективную работу в 2021 году. </w:t>
      </w:r>
    </w:p>
    <w:p w14:paraId="410BACBC" w14:textId="77777777" w:rsidR="00764F39" w:rsidRPr="00764F39" w:rsidRDefault="00764F39" w:rsidP="00764F39">
      <w:pPr>
        <w:spacing w:after="0" w:line="240" w:lineRule="auto"/>
        <w:ind w:firstLine="708"/>
        <w:jc w:val="both"/>
        <w:rPr>
          <w:rFonts w:ascii="Times New Roman" w:eastAsia="Times New Roman" w:hAnsi="Times New Roman" w:cs="Times New Roman"/>
          <w:sz w:val="24"/>
          <w:szCs w:val="24"/>
          <w:lang w:eastAsia="ru-RU"/>
        </w:rPr>
      </w:pPr>
      <w:r w:rsidRPr="00764F39">
        <w:rPr>
          <w:rFonts w:ascii="Times New Roman" w:eastAsia="Times New Roman" w:hAnsi="Times New Roman" w:cs="Times New Roman"/>
          <w:sz w:val="24"/>
          <w:szCs w:val="24"/>
          <w:lang w:eastAsia="ru-RU"/>
        </w:rPr>
        <w:t>Подводя итоги работы, проделанной в 2021 году, можно отметить хороший уровень организации работы по информированию населения Печенгского округа.</w:t>
      </w:r>
    </w:p>
    <w:p w14:paraId="77EE8C8C" w14:textId="77777777" w:rsidR="00764F39" w:rsidRPr="00764F39" w:rsidRDefault="00764F39" w:rsidP="001F275A">
      <w:pPr>
        <w:spacing w:after="0" w:line="240" w:lineRule="auto"/>
        <w:ind w:firstLine="708"/>
        <w:jc w:val="both"/>
        <w:rPr>
          <w:rFonts w:ascii="Times New Roman" w:eastAsia="Times New Roman" w:hAnsi="Times New Roman" w:cs="Times New Roman"/>
          <w:sz w:val="24"/>
          <w:szCs w:val="24"/>
          <w:lang w:eastAsia="ru-RU"/>
        </w:rPr>
      </w:pPr>
      <w:r w:rsidRPr="00764F39">
        <w:rPr>
          <w:rFonts w:ascii="Times New Roman" w:eastAsia="Times New Roman" w:hAnsi="Times New Roman" w:cs="Times New Roman"/>
          <w:sz w:val="24"/>
          <w:szCs w:val="24"/>
          <w:lang w:eastAsia="ru-RU"/>
        </w:rPr>
        <w:t>Реализуя мероприятия Программы, исполнителю удалось:</w:t>
      </w:r>
    </w:p>
    <w:p w14:paraId="1592D86A" w14:textId="77777777" w:rsidR="00764F39" w:rsidRPr="00764F39" w:rsidRDefault="00764F39" w:rsidP="001F275A">
      <w:pPr>
        <w:spacing w:after="0" w:line="240" w:lineRule="auto"/>
        <w:ind w:firstLine="708"/>
        <w:jc w:val="both"/>
        <w:rPr>
          <w:rFonts w:ascii="Times New Roman" w:eastAsia="Times New Roman" w:hAnsi="Times New Roman" w:cs="Times New Roman"/>
          <w:sz w:val="24"/>
          <w:szCs w:val="24"/>
          <w:lang w:eastAsia="ru-RU"/>
        </w:rPr>
      </w:pPr>
      <w:r w:rsidRPr="00764F39">
        <w:rPr>
          <w:rFonts w:ascii="Times New Roman" w:eastAsia="Times New Roman" w:hAnsi="Times New Roman" w:cs="Times New Roman"/>
          <w:sz w:val="24"/>
          <w:szCs w:val="24"/>
          <w:lang w:eastAsia="ru-RU"/>
        </w:rPr>
        <w:t>- привлечь общественный интерес к деятельности органов местного самоуправления;</w:t>
      </w:r>
    </w:p>
    <w:p w14:paraId="3D85103B" w14:textId="77777777" w:rsidR="00764F39" w:rsidRPr="00764F39" w:rsidRDefault="00764F39" w:rsidP="001F275A">
      <w:pPr>
        <w:spacing w:after="0" w:line="240" w:lineRule="auto"/>
        <w:ind w:firstLine="708"/>
        <w:jc w:val="both"/>
        <w:rPr>
          <w:rFonts w:ascii="Times New Roman" w:eastAsia="Times New Roman" w:hAnsi="Times New Roman" w:cs="Times New Roman"/>
          <w:sz w:val="24"/>
          <w:szCs w:val="24"/>
          <w:lang w:eastAsia="ru-RU"/>
        </w:rPr>
      </w:pPr>
      <w:r w:rsidRPr="00764F39">
        <w:rPr>
          <w:rFonts w:ascii="Times New Roman" w:eastAsia="Times New Roman" w:hAnsi="Times New Roman" w:cs="Times New Roman"/>
          <w:sz w:val="24"/>
          <w:szCs w:val="24"/>
          <w:lang w:eastAsia="ru-RU"/>
        </w:rPr>
        <w:t>- улучшить координацию и взаимодействие граждан, органов местного самоуправления муниципального образования и средства массовой информации – газеты «Заполярный вестник. Газета нашего города» по вопросам местного значения.</w:t>
      </w:r>
    </w:p>
    <w:p w14:paraId="34CC8A57" w14:textId="77777777" w:rsidR="00764F39" w:rsidRPr="00764F39" w:rsidRDefault="00764F39" w:rsidP="001F275A">
      <w:pPr>
        <w:spacing w:after="0" w:line="240" w:lineRule="auto"/>
        <w:ind w:firstLine="708"/>
        <w:jc w:val="both"/>
        <w:rPr>
          <w:rFonts w:ascii="Times New Roman" w:eastAsia="Times New Roman" w:hAnsi="Times New Roman" w:cs="Times New Roman"/>
          <w:sz w:val="24"/>
          <w:szCs w:val="24"/>
          <w:lang w:eastAsia="ru-RU"/>
        </w:rPr>
      </w:pPr>
      <w:r w:rsidRPr="00764F39">
        <w:rPr>
          <w:rFonts w:ascii="Times New Roman" w:eastAsia="Times New Roman" w:hAnsi="Times New Roman" w:cs="Times New Roman"/>
          <w:sz w:val="24"/>
          <w:szCs w:val="24"/>
          <w:lang w:eastAsia="ru-RU"/>
        </w:rPr>
        <w:t>В декабре 2021 года муниципальное автономное учреждение было переименовано в «Информационный центр» Печенгского муниципального округа Мурманской области.</w:t>
      </w:r>
    </w:p>
    <w:p w14:paraId="25E3FC74" w14:textId="77777777" w:rsidR="00764F39" w:rsidRPr="00764F39" w:rsidRDefault="00764F39" w:rsidP="00764F39">
      <w:pPr>
        <w:spacing w:after="0" w:line="240" w:lineRule="auto"/>
        <w:ind w:firstLine="708"/>
        <w:jc w:val="both"/>
        <w:rPr>
          <w:rFonts w:ascii="Times New Roman" w:eastAsia="Times New Roman" w:hAnsi="Times New Roman" w:cs="Times New Roman"/>
          <w:sz w:val="24"/>
          <w:szCs w:val="24"/>
          <w:lang w:eastAsia="ru-RU"/>
        </w:rPr>
      </w:pPr>
      <w:r w:rsidRPr="00764F39">
        <w:rPr>
          <w:rFonts w:ascii="Times New Roman" w:eastAsia="Times New Roman" w:hAnsi="Times New Roman" w:cs="Times New Roman"/>
          <w:sz w:val="24"/>
          <w:szCs w:val="24"/>
          <w:lang w:eastAsia="ru-RU"/>
        </w:rPr>
        <w:t xml:space="preserve">Учредителем и собственником имущества Учреждения является муниципальное образование </w:t>
      </w:r>
      <w:proofErr w:type="spellStart"/>
      <w:r w:rsidRPr="00764F39">
        <w:rPr>
          <w:rFonts w:ascii="Times New Roman" w:eastAsia="Times New Roman" w:hAnsi="Times New Roman" w:cs="Times New Roman"/>
          <w:sz w:val="24"/>
          <w:szCs w:val="24"/>
          <w:lang w:eastAsia="ru-RU"/>
        </w:rPr>
        <w:t>Печенгский</w:t>
      </w:r>
      <w:proofErr w:type="spellEnd"/>
      <w:r w:rsidRPr="00764F39">
        <w:rPr>
          <w:rFonts w:ascii="Times New Roman" w:eastAsia="Times New Roman" w:hAnsi="Times New Roman" w:cs="Times New Roman"/>
          <w:sz w:val="24"/>
          <w:szCs w:val="24"/>
          <w:lang w:eastAsia="ru-RU"/>
        </w:rPr>
        <w:t xml:space="preserve"> муниципальный округ Мурманской области. Функции и полномочия учредителя от имени муниципального образования </w:t>
      </w:r>
      <w:proofErr w:type="spellStart"/>
      <w:r w:rsidRPr="00764F39">
        <w:rPr>
          <w:rFonts w:ascii="Times New Roman" w:eastAsia="Times New Roman" w:hAnsi="Times New Roman" w:cs="Times New Roman"/>
          <w:sz w:val="24"/>
          <w:szCs w:val="24"/>
          <w:lang w:eastAsia="ru-RU"/>
        </w:rPr>
        <w:t>Печенгский</w:t>
      </w:r>
      <w:proofErr w:type="spellEnd"/>
      <w:r w:rsidRPr="00764F39">
        <w:rPr>
          <w:rFonts w:ascii="Times New Roman" w:eastAsia="Times New Roman" w:hAnsi="Times New Roman" w:cs="Times New Roman"/>
          <w:sz w:val="24"/>
          <w:szCs w:val="24"/>
          <w:lang w:eastAsia="ru-RU"/>
        </w:rPr>
        <w:t xml:space="preserve"> муниципальный округ Мурманской области осуществляет администрация Печенгского муниципального округа Мурманской области.</w:t>
      </w:r>
    </w:p>
    <w:p w14:paraId="3658C79B" w14:textId="77777777" w:rsidR="00764F39" w:rsidRPr="00764F39" w:rsidRDefault="00764F39" w:rsidP="00764F39">
      <w:pPr>
        <w:spacing w:after="0" w:line="240" w:lineRule="auto"/>
        <w:ind w:firstLine="708"/>
        <w:jc w:val="both"/>
        <w:rPr>
          <w:rFonts w:ascii="Times New Roman" w:eastAsia="Times New Roman" w:hAnsi="Times New Roman" w:cs="Times New Roman"/>
          <w:sz w:val="24"/>
          <w:szCs w:val="24"/>
          <w:lang w:eastAsia="ru-RU"/>
        </w:rPr>
      </w:pPr>
      <w:r w:rsidRPr="00764F39">
        <w:rPr>
          <w:rFonts w:ascii="Times New Roman" w:eastAsia="Times New Roman" w:hAnsi="Times New Roman" w:cs="Times New Roman"/>
          <w:sz w:val="24"/>
          <w:szCs w:val="24"/>
          <w:lang w:eastAsia="ru-RU"/>
        </w:rPr>
        <w:t>1 января 2022 г. произошла реорганизация редакций печатных СМИ Печенгского округа. Газеты «Печенга» и «Заполярный вестник» объединились в одно издание. С 1 января коллектив редакции газеты «Печенга» входит в состав муниципального автономного учреждения «Информационный центр». В результате реорганизации создано общее для всех населенных пунктов Печенгского округа СМИ, работающее в качестве единственного официального печатного органа окружной администрации.</w:t>
      </w:r>
    </w:p>
    <w:p w14:paraId="06EE5A82" w14:textId="77777777" w:rsidR="00764F39" w:rsidRPr="00764F39" w:rsidRDefault="00764F39" w:rsidP="00764F39">
      <w:pPr>
        <w:spacing w:after="0" w:line="240" w:lineRule="auto"/>
        <w:ind w:firstLine="567"/>
        <w:jc w:val="both"/>
        <w:rPr>
          <w:rFonts w:ascii="Times New Roman" w:eastAsia="Times New Roman" w:hAnsi="Times New Roman" w:cs="Times New Roman"/>
          <w:sz w:val="24"/>
          <w:szCs w:val="24"/>
          <w:lang w:eastAsia="ru-RU"/>
        </w:rPr>
      </w:pPr>
      <w:r w:rsidRPr="00764F39">
        <w:rPr>
          <w:rFonts w:ascii="Times New Roman" w:eastAsia="Times New Roman" w:hAnsi="Times New Roman" w:cs="Times New Roman"/>
          <w:sz w:val="24"/>
          <w:szCs w:val="24"/>
          <w:lang w:eastAsia="ru-RU"/>
        </w:rPr>
        <w:lastRenderedPageBreak/>
        <w:t>Тираж издания составляет 2,5 тысячи экземпляров. Распространение газеты бесплатное. Свежие номера можно найти на стойках в общественных местах, торговых точках и учреждениях Печенгского округа.</w:t>
      </w:r>
    </w:p>
    <w:p w14:paraId="0112CE80" w14:textId="77777777" w:rsidR="00764F39" w:rsidRPr="00764F39" w:rsidRDefault="00764F39" w:rsidP="00764F39">
      <w:pPr>
        <w:spacing w:after="0" w:line="240" w:lineRule="auto"/>
        <w:ind w:firstLine="567"/>
        <w:jc w:val="both"/>
        <w:rPr>
          <w:rFonts w:ascii="Times New Roman" w:eastAsia="Times New Roman" w:hAnsi="Times New Roman" w:cs="Times New Roman"/>
          <w:sz w:val="24"/>
          <w:szCs w:val="24"/>
          <w:lang w:eastAsia="ru-RU"/>
        </w:rPr>
      </w:pPr>
      <w:r w:rsidRPr="00764F39">
        <w:rPr>
          <w:rFonts w:ascii="Times New Roman" w:eastAsia="Times New Roman" w:hAnsi="Times New Roman" w:cs="Times New Roman"/>
          <w:sz w:val="24"/>
          <w:szCs w:val="24"/>
          <w:lang w:eastAsia="ru-RU"/>
        </w:rPr>
        <w:t>В современных условиях в целях увеличения охвата информирования населения ведется работа в социальных сетях: «</w:t>
      </w:r>
      <w:proofErr w:type="spellStart"/>
      <w:r w:rsidRPr="00764F39">
        <w:rPr>
          <w:rFonts w:ascii="Times New Roman" w:eastAsia="Times New Roman" w:hAnsi="Times New Roman" w:cs="Times New Roman"/>
          <w:sz w:val="24"/>
          <w:szCs w:val="24"/>
          <w:lang w:eastAsia="ru-RU"/>
        </w:rPr>
        <w:t>ВКонтакте</w:t>
      </w:r>
      <w:proofErr w:type="spellEnd"/>
      <w:r w:rsidRPr="00764F39">
        <w:rPr>
          <w:rFonts w:ascii="Times New Roman" w:eastAsia="Times New Roman" w:hAnsi="Times New Roman" w:cs="Times New Roman"/>
          <w:sz w:val="24"/>
          <w:szCs w:val="24"/>
          <w:lang w:eastAsia="ru-RU"/>
        </w:rPr>
        <w:t>», «</w:t>
      </w:r>
      <w:proofErr w:type="spellStart"/>
      <w:r w:rsidRPr="00764F39">
        <w:rPr>
          <w:rFonts w:ascii="Times New Roman" w:eastAsia="Times New Roman" w:hAnsi="Times New Roman" w:cs="Times New Roman"/>
          <w:sz w:val="24"/>
          <w:szCs w:val="24"/>
          <w:lang w:eastAsia="ru-RU"/>
        </w:rPr>
        <w:t>Facebook</w:t>
      </w:r>
      <w:proofErr w:type="spellEnd"/>
      <w:r w:rsidRPr="00764F39">
        <w:rPr>
          <w:rFonts w:ascii="Times New Roman" w:eastAsia="Times New Roman" w:hAnsi="Times New Roman" w:cs="Times New Roman"/>
          <w:sz w:val="24"/>
          <w:szCs w:val="24"/>
          <w:lang w:eastAsia="ru-RU"/>
        </w:rPr>
        <w:t xml:space="preserve">», «Одноклассники». </w:t>
      </w:r>
    </w:p>
    <w:p w14:paraId="4988AA7D" w14:textId="77777777" w:rsidR="00764F39" w:rsidRPr="00764F39" w:rsidRDefault="00764F39" w:rsidP="00764F39">
      <w:pPr>
        <w:spacing w:after="0" w:line="240" w:lineRule="auto"/>
        <w:ind w:firstLine="567"/>
        <w:jc w:val="both"/>
        <w:rPr>
          <w:rFonts w:ascii="Times New Roman" w:eastAsia="Times New Roman" w:hAnsi="Times New Roman" w:cs="Times New Roman"/>
          <w:sz w:val="24"/>
          <w:szCs w:val="24"/>
          <w:lang w:eastAsia="ru-RU"/>
        </w:rPr>
      </w:pPr>
      <w:r w:rsidRPr="00764F39">
        <w:rPr>
          <w:rFonts w:ascii="Times New Roman" w:eastAsia="Times New Roman" w:hAnsi="Times New Roman" w:cs="Times New Roman"/>
          <w:sz w:val="24"/>
          <w:szCs w:val="24"/>
          <w:lang w:eastAsia="ru-RU"/>
        </w:rPr>
        <w:t xml:space="preserve">За последние несколько лет в </w:t>
      </w:r>
      <w:proofErr w:type="spellStart"/>
      <w:r w:rsidRPr="00764F39">
        <w:rPr>
          <w:rFonts w:ascii="Times New Roman" w:eastAsia="Times New Roman" w:hAnsi="Times New Roman" w:cs="Times New Roman"/>
          <w:sz w:val="24"/>
          <w:szCs w:val="24"/>
          <w:lang w:eastAsia="ru-RU"/>
        </w:rPr>
        <w:t>Печенгском</w:t>
      </w:r>
      <w:proofErr w:type="spellEnd"/>
      <w:r w:rsidRPr="00764F39">
        <w:rPr>
          <w:rFonts w:ascii="Times New Roman" w:eastAsia="Times New Roman" w:hAnsi="Times New Roman" w:cs="Times New Roman"/>
          <w:sz w:val="24"/>
          <w:szCs w:val="24"/>
          <w:lang w:eastAsia="ru-RU"/>
        </w:rPr>
        <w:t xml:space="preserve"> округе существенно возрос уровень проникновения информационно-коммуникационных технологий в общество.</w:t>
      </w:r>
    </w:p>
    <w:p w14:paraId="1B015AC6" w14:textId="77777777" w:rsidR="00764F39" w:rsidRPr="001F275A" w:rsidRDefault="00764F39" w:rsidP="001F275A">
      <w:pPr>
        <w:spacing w:after="0" w:line="240" w:lineRule="auto"/>
        <w:ind w:firstLine="567"/>
        <w:jc w:val="both"/>
        <w:rPr>
          <w:rFonts w:ascii="Times New Roman" w:eastAsia="Times New Roman" w:hAnsi="Times New Roman" w:cs="Times New Roman"/>
          <w:sz w:val="24"/>
          <w:szCs w:val="24"/>
          <w:lang w:eastAsia="ru-RU"/>
        </w:rPr>
      </w:pPr>
      <w:r w:rsidRPr="00764F39">
        <w:rPr>
          <w:rFonts w:ascii="Times New Roman" w:eastAsia="Times New Roman" w:hAnsi="Times New Roman" w:cs="Times New Roman"/>
          <w:sz w:val="24"/>
          <w:szCs w:val="24"/>
          <w:lang w:eastAsia="ru-RU"/>
        </w:rPr>
        <w:t xml:space="preserve">На 2022 год актуальными остаются задачи по улучшению взаимодействия населения с органами местной власти и средством массовой информации по вопросам местного значения, повышение </w:t>
      </w:r>
      <w:r w:rsidRPr="001F275A">
        <w:rPr>
          <w:rFonts w:ascii="Times New Roman" w:eastAsia="Times New Roman" w:hAnsi="Times New Roman" w:cs="Times New Roman"/>
          <w:sz w:val="24"/>
          <w:szCs w:val="24"/>
          <w:lang w:eastAsia="ru-RU"/>
        </w:rPr>
        <w:t xml:space="preserve">открытости и гласности работы этих органов; установление обратной связи с населением. </w:t>
      </w:r>
    </w:p>
    <w:p w14:paraId="4F657338" w14:textId="77777777" w:rsidR="00F41114" w:rsidRPr="001F275A" w:rsidRDefault="00F41114" w:rsidP="001F275A">
      <w:pPr>
        <w:widowControl w:val="0"/>
        <w:autoSpaceDE w:val="0"/>
        <w:autoSpaceDN w:val="0"/>
        <w:adjustRightInd w:val="0"/>
        <w:spacing w:after="0" w:line="240" w:lineRule="auto"/>
        <w:ind w:firstLine="708"/>
        <w:jc w:val="both"/>
        <w:outlineLvl w:val="1"/>
        <w:rPr>
          <w:rFonts w:ascii="Times New Roman" w:hAnsi="Times New Roman" w:cs="Times New Roman"/>
          <w:sz w:val="24"/>
          <w:szCs w:val="24"/>
          <w:u w:val="single"/>
        </w:rPr>
      </w:pPr>
    </w:p>
    <w:p w14:paraId="78D83F5F" w14:textId="1CDD5CEF" w:rsidR="00353771" w:rsidRPr="001F275A" w:rsidRDefault="00353771" w:rsidP="001F275A">
      <w:pPr>
        <w:pStyle w:val="ConsPlusNormal"/>
        <w:widowControl/>
        <w:tabs>
          <w:tab w:val="left" w:pos="709"/>
        </w:tabs>
        <w:ind w:right="-1" w:firstLine="0"/>
        <w:jc w:val="center"/>
        <w:rPr>
          <w:rFonts w:ascii="Times New Roman" w:hAnsi="Times New Roman"/>
          <w:bCs/>
          <w:sz w:val="24"/>
          <w:szCs w:val="24"/>
          <w:u w:val="single"/>
        </w:rPr>
      </w:pPr>
      <w:r w:rsidRPr="001F275A">
        <w:rPr>
          <w:rFonts w:ascii="Times New Roman" w:hAnsi="Times New Roman"/>
          <w:bCs/>
          <w:sz w:val="24"/>
          <w:szCs w:val="24"/>
          <w:u w:val="single"/>
        </w:rPr>
        <w:t>Анализ целевых индикаторов подпрограммы 3 за 2021 год</w:t>
      </w:r>
    </w:p>
    <w:p w14:paraId="639BCBBF" w14:textId="77777777" w:rsidR="001F275A" w:rsidRPr="001F275A" w:rsidRDefault="001F275A" w:rsidP="001F275A">
      <w:pPr>
        <w:spacing w:after="0" w:line="240" w:lineRule="auto"/>
        <w:rPr>
          <w:sz w:val="24"/>
          <w:szCs w:val="24"/>
        </w:rPr>
      </w:pPr>
    </w:p>
    <w:tbl>
      <w:tblPr>
        <w:tblW w:w="9497" w:type="dxa"/>
        <w:tblInd w:w="108" w:type="dxa"/>
        <w:tblLayout w:type="fixed"/>
        <w:tblLook w:val="04A0" w:firstRow="1" w:lastRow="0" w:firstColumn="1" w:lastColumn="0" w:noHBand="0" w:noVBand="1"/>
      </w:tblPr>
      <w:tblGrid>
        <w:gridCol w:w="817"/>
        <w:gridCol w:w="4853"/>
        <w:gridCol w:w="850"/>
        <w:gridCol w:w="1559"/>
        <w:gridCol w:w="1418"/>
      </w:tblGrid>
      <w:tr w:rsidR="00353771" w:rsidRPr="001C51F7" w14:paraId="61F22464" w14:textId="77777777" w:rsidTr="00BB5EAD">
        <w:trPr>
          <w:trHeight w:val="241"/>
          <w:tblHeader/>
        </w:trPr>
        <w:tc>
          <w:tcPr>
            <w:tcW w:w="817" w:type="dxa"/>
            <w:vMerge w:val="restart"/>
            <w:tcBorders>
              <w:top w:val="single" w:sz="4" w:space="0" w:color="auto"/>
              <w:left w:val="single" w:sz="4" w:space="0" w:color="auto"/>
              <w:right w:val="single" w:sz="4" w:space="0" w:color="auto"/>
            </w:tcBorders>
            <w:shd w:val="clear" w:color="auto" w:fill="auto"/>
          </w:tcPr>
          <w:p w14:paraId="1B04166D" w14:textId="77777777" w:rsidR="00353771" w:rsidRPr="001C51F7" w:rsidRDefault="00353771" w:rsidP="00764F3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 xml:space="preserve">№ </w:t>
            </w:r>
          </w:p>
          <w:p w14:paraId="06DD1144" w14:textId="77777777" w:rsidR="00353771" w:rsidRPr="001C51F7" w:rsidRDefault="00353771" w:rsidP="00764F39">
            <w:pPr>
              <w:spacing w:after="0" w:line="240" w:lineRule="auto"/>
              <w:jc w:val="center"/>
              <w:rPr>
                <w:rFonts w:ascii="Times New Roman" w:hAnsi="Times New Roman" w:cs="Times New Roman"/>
                <w:sz w:val="20"/>
                <w:szCs w:val="20"/>
              </w:rPr>
            </w:pPr>
            <w:proofErr w:type="gramStart"/>
            <w:r w:rsidRPr="001C51F7">
              <w:rPr>
                <w:rFonts w:ascii="Times New Roman" w:hAnsi="Times New Roman" w:cs="Times New Roman"/>
                <w:sz w:val="20"/>
                <w:szCs w:val="20"/>
              </w:rPr>
              <w:t>п</w:t>
            </w:r>
            <w:proofErr w:type="gramEnd"/>
            <w:r w:rsidRPr="001C51F7">
              <w:rPr>
                <w:rFonts w:ascii="Times New Roman" w:hAnsi="Times New Roman" w:cs="Times New Roman"/>
                <w:sz w:val="20"/>
                <w:szCs w:val="20"/>
              </w:rPr>
              <w:t>/п</w:t>
            </w:r>
          </w:p>
        </w:tc>
        <w:tc>
          <w:tcPr>
            <w:tcW w:w="4853" w:type="dxa"/>
            <w:vMerge w:val="restart"/>
            <w:tcBorders>
              <w:top w:val="single" w:sz="4" w:space="0" w:color="auto"/>
              <w:left w:val="nil"/>
              <w:right w:val="single" w:sz="4" w:space="0" w:color="auto"/>
            </w:tcBorders>
            <w:shd w:val="clear" w:color="auto" w:fill="auto"/>
          </w:tcPr>
          <w:p w14:paraId="69EC23FC" w14:textId="77777777" w:rsidR="00353771" w:rsidRPr="001C51F7" w:rsidRDefault="00353771" w:rsidP="00764F3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232D62ED" w14:textId="77777777" w:rsidR="00353771" w:rsidRPr="001C51F7" w:rsidRDefault="00353771" w:rsidP="00764F3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1F38D28D" w14:textId="77777777" w:rsidR="00353771" w:rsidRPr="001C51F7" w:rsidRDefault="00353771" w:rsidP="00764F3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Значение показателя, 2021</w:t>
            </w:r>
            <w:r w:rsidRPr="001C51F7">
              <w:rPr>
                <w:rFonts w:ascii="Times New Roman" w:hAnsi="Times New Roman" w:cs="Times New Roman"/>
                <w:sz w:val="20"/>
                <w:szCs w:val="20"/>
              </w:rPr>
              <w:t xml:space="preserve"> год</w:t>
            </w:r>
          </w:p>
        </w:tc>
      </w:tr>
      <w:tr w:rsidR="00353771" w:rsidRPr="001C51F7" w14:paraId="1691839E" w14:textId="77777777" w:rsidTr="00BB5EAD">
        <w:trPr>
          <w:trHeight w:val="145"/>
          <w:tblHeader/>
        </w:trPr>
        <w:tc>
          <w:tcPr>
            <w:tcW w:w="817" w:type="dxa"/>
            <w:vMerge/>
            <w:tcBorders>
              <w:left w:val="single" w:sz="4" w:space="0" w:color="auto"/>
              <w:bottom w:val="single" w:sz="4" w:space="0" w:color="auto"/>
              <w:right w:val="single" w:sz="4" w:space="0" w:color="auto"/>
            </w:tcBorders>
            <w:shd w:val="clear" w:color="auto" w:fill="auto"/>
          </w:tcPr>
          <w:p w14:paraId="216B00DF" w14:textId="77777777" w:rsidR="00353771" w:rsidRPr="001C51F7" w:rsidRDefault="00353771" w:rsidP="00764F39">
            <w:pPr>
              <w:spacing w:after="0" w:line="240" w:lineRule="auto"/>
              <w:jc w:val="center"/>
              <w:rPr>
                <w:rFonts w:ascii="Times New Roman" w:hAnsi="Times New Roman" w:cs="Times New Roman"/>
                <w:bCs/>
                <w:sz w:val="24"/>
                <w:szCs w:val="24"/>
              </w:rPr>
            </w:pPr>
          </w:p>
        </w:tc>
        <w:tc>
          <w:tcPr>
            <w:tcW w:w="4853" w:type="dxa"/>
            <w:vMerge/>
            <w:tcBorders>
              <w:left w:val="nil"/>
              <w:bottom w:val="single" w:sz="4" w:space="0" w:color="auto"/>
              <w:right w:val="single" w:sz="4" w:space="0" w:color="auto"/>
            </w:tcBorders>
            <w:shd w:val="clear" w:color="auto" w:fill="auto"/>
          </w:tcPr>
          <w:p w14:paraId="210D3E1C" w14:textId="77777777" w:rsidR="00353771" w:rsidRPr="001C51F7" w:rsidRDefault="00353771" w:rsidP="00764F39">
            <w:pPr>
              <w:spacing w:after="0" w:line="240" w:lineRule="auto"/>
              <w:jc w:val="center"/>
              <w:rPr>
                <w:rFonts w:ascii="Times New Roman" w:hAnsi="Times New Roman" w:cs="Times New Roman"/>
                <w:bCs/>
                <w:sz w:val="24"/>
                <w:szCs w:val="24"/>
              </w:rPr>
            </w:pPr>
          </w:p>
        </w:tc>
        <w:tc>
          <w:tcPr>
            <w:tcW w:w="850" w:type="dxa"/>
            <w:vMerge/>
            <w:tcBorders>
              <w:left w:val="nil"/>
              <w:bottom w:val="single" w:sz="4" w:space="0" w:color="auto"/>
              <w:right w:val="single" w:sz="4" w:space="0" w:color="auto"/>
            </w:tcBorders>
            <w:shd w:val="clear" w:color="auto" w:fill="auto"/>
          </w:tcPr>
          <w:p w14:paraId="14147C82" w14:textId="77777777" w:rsidR="00353771" w:rsidRPr="001C51F7" w:rsidRDefault="00353771" w:rsidP="00764F39">
            <w:pPr>
              <w:spacing w:after="0" w:line="240" w:lineRule="auto"/>
              <w:jc w:val="center"/>
              <w:rPr>
                <w:rFonts w:ascii="Times New Roman" w:hAnsi="Times New Roman" w:cs="Times New Roman"/>
                <w:bCs/>
                <w:sz w:val="24"/>
                <w:szCs w:val="24"/>
              </w:rPr>
            </w:pPr>
          </w:p>
        </w:tc>
        <w:tc>
          <w:tcPr>
            <w:tcW w:w="1559" w:type="dxa"/>
            <w:tcBorders>
              <w:top w:val="single" w:sz="4" w:space="0" w:color="auto"/>
              <w:left w:val="nil"/>
              <w:bottom w:val="single" w:sz="4" w:space="0" w:color="auto"/>
              <w:right w:val="single" w:sz="4" w:space="0" w:color="auto"/>
            </w:tcBorders>
            <w:shd w:val="clear" w:color="auto" w:fill="auto"/>
          </w:tcPr>
          <w:p w14:paraId="70F953E0" w14:textId="77777777" w:rsidR="00353771" w:rsidRPr="001C51F7" w:rsidRDefault="00353771" w:rsidP="00764F3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2813B19C" w14:textId="77777777" w:rsidR="00353771" w:rsidRPr="001C51F7" w:rsidRDefault="00353771" w:rsidP="00764F3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 xml:space="preserve">Достигнутое </w:t>
            </w:r>
          </w:p>
        </w:tc>
      </w:tr>
      <w:tr w:rsidR="00353771" w:rsidRPr="001C51F7" w14:paraId="68FBAC01" w14:textId="77777777" w:rsidTr="00BB5EAD">
        <w:trPr>
          <w:trHeight w:val="204"/>
        </w:trPr>
        <w:tc>
          <w:tcPr>
            <w:tcW w:w="817" w:type="dxa"/>
            <w:tcBorders>
              <w:top w:val="nil"/>
              <w:left w:val="single" w:sz="4" w:space="0" w:color="auto"/>
              <w:bottom w:val="single" w:sz="4" w:space="0" w:color="auto"/>
              <w:right w:val="single" w:sz="4" w:space="0" w:color="auto"/>
            </w:tcBorders>
            <w:shd w:val="clear" w:color="auto" w:fill="auto"/>
            <w:noWrap/>
            <w:hideMark/>
          </w:tcPr>
          <w:p w14:paraId="677304FC" w14:textId="77777777" w:rsidR="00353771" w:rsidRPr="001C51F7" w:rsidRDefault="00353771" w:rsidP="00764F39">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1.1.</w:t>
            </w:r>
          </w:p>
        </w:tc>
        <w:tc>
          <w:tcPr>
            <w:tcW w:w="4853" w:type="dxa"/>
            <w:tcBorders>
              <w:top w:val="nil"/>
              <w:left w:val="nil"/>
              <w:bottom w:val="single" w:sz="4" w:space="0" w:color="auto"/>
              <w:right w:val="single" w:sz="4" w:space="0" w:color="auto"/>
            </w:tcBorders>
            <w:shd w:val="clear" w:color="auto" w:fill="auto"/>
            <w:noWrap/>
          </w:tcPr>
          <w:p w14:paraId="4293276A" w14:textId="6FBFEDE2" w:rsidR="00353771" w:rsidRPr="001C51F7" w:rsidRDefault="00353771" w:rsidP="00764F39">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опубликованной информации о деятельности ОМСУ и учреждений округа в общем объеме публикаций газеты</w:t>
            </w:r>
          </w:p>
        </w:tc>
        <w:tc>
          <w:tcPr>
            <w:tcW w:w="850" w:type="dxa"/>
            <w:tcBorders>
              <w:top w:val="nil"/>
              <w:left w:val="nil"/>
              <w:bottom w:val="single" w:sz="4" w:space="0" w:color="auto"/>
              <w:right w:val="single" w:sz="4" w:space="0" w:color="auto"/>
            </w:tcBorders>
            <w:shd w:val="clear" w:color="auto" w:fill="auto"/>
          </w:tcPr>
          <w:p w14:paraId="225BEE9E" w14:textId="3115DF41" w:rsidR="00353771" w:rsidRPr="001C51F7" w:rsidRDefault="00353771" w:rsidP="00764F39">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noWrap/>
          </w:tcPr>
          <w:p w14:paraId="3BDDE676" w14:textId="2F2286AC" w:rsidR="00353771" w:rsidRPr="001C51F7" w:rsidRDefault="00353771" w:rsidP="00764F3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95</w:t>
            </w:r>
          </w:p>
        </w:tc>
        <w:tc>
          <w:tcPr>
            <w:tcW w:w="1418" w:type="dxa"/>
            <w:tcBorders>
              <w:top w:val="nil"/>
              <w:left w:val="nil"/>
              <w:bottom w:val="single" w:sz="4" w:space="0" w:color="auto"/>
              <w:right w:val="single" w:sz="4" w:space="0" w:color="auto"/>
            </w:tcBorders>
            <w:shd w:val="clear" w:color="auto" w:fill="auto"/>
          </w:tcPr>
          <w:p w14:paraId="4ADF0626" w14:textId="5A9547F4" w:rsidR="00353771" w:rsidRPr="001C51F7" w:rsidRDefault="00353771" w:rsidP="00764F3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r>
      <w:tr w:rsidR="00353771" w:rsidRPr="001C51F7" w14:paraId="3DC650E6" w14:textId="77777777" w:rsidTr="00BB5EAD">
        <w:trPr>
          <w:trHeight w:val="155"/>
        </w:trPr>
        <w:tc>
          <w:tcPr>
            <w:tcW w:w="817" w:type="dxa"/>
            <w:tcBorders>
              <w:top w:val="nil"/>
              <w:left w:val="single" w:sz="4" w:space="0" w:color="auto"/>
              <w:bottom w:val="single" w:sz="4" w:space="0" w:color="auto"/>
              <w:right w:val="single" w:sz="4" w:space="0" w:color="auto"/>
            </w:tcBorders>
            <w:shd w:val="clear" w:color="auto" w:fill="auto"/>
            <w:noWrap/>
            <w:hideMark/>
          </w:tcPr>
          <w:p w14:paraId="1A029827" w14:textId="6A208A9C" w:rsidR="00353771" w:rsidRPr="001C51F7" w:rsidRDefault="00353771" w:rsidP="00764F39">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4853" w:type="dxa"/>
            <w:tcBorders>
              <w:top w:val="nil"/>
              <w:left w:val="nil"/>
              <w:bottom w:val="single" w:sz="4" w:space="0" w:color="auto"/>
              <w:right w:val="single" w:sz="4" w:space="0" w:color="auto"/>
            </w:tcBorders>
            <w:shd w:val="clear" w:color="auto" w:fill="auto"/>
          </w:tcPr>
          <w:p w14:paraId="7093D852" w14:textId="249034CD" w:rsidR="00353771" w:rsidRPr="00353771" w:rsidRDefault="00353771" w:rsidP="00764F39">
            <w:pPr>
              <w:widowControl w:val="0"/>
              <w:autoSpaceDE w:val="0"/>
              <w:autoSpaceDN w:val="0"/>
              <w:adjustRightInd w:val="0"/>
              <w:spacing w:after="0" w:line="240" w:lineRule="auto"/>
              <w:jc w:val="both"/>
              <w:rPr>
                <w:rFonts w:ascii="Times New Roman" w:hAnsi="Times New Roman" w:cs="Times New Roman"/>
                <w:iCs/>
                <w:sz w:val="20"/>
                <w:szCs w:val="20"/>
              </w:rPr>
            </w:pPr>
            <w:r w:rsidRPr="00353771">
              <w:rPr>
                <w:rFonts w:ascii="Times New Roman" w:hAnsi="Times New Roman" w:cs="Times New Roman"/>
                <w:iCs/>
                <w:sz w:val="20"/>
                <w:szCs w:val="20"/>
              </w:rPr>
              <w:t xml:space="preserve">Доля </w:t>
            </w:r>
            <w:r>
              <w:rPr>
                <w:rFonts w:ascii="Times New Roman" w:hAnsi="Times New Roman" w:cs="Times New Roman"/>
                <w:iCs/>
                <w:sz w:val="20"/>
                <w:szCs w:val="20"/>
              </w:rPr>
              <w:t>опубликованных нормативных правовых актов муниципального образования от общего количества поступивших</w:t>
            </w:r>
          </w:p>
        </w:tc>
        <w:tc>
          <w:tcPr>
            <w:tcW w:w="850" w:type="dxa"/>
            <w:tcBorders>
              <w:top w:val="nil"/>
              <w:left w:val="nil"/>
              <w:bottom w:val="single" w:sz="4" w:space="0" w:color="auto"/>
              <w:right w:val="single" w:sz="4" w:space="0" w:color="auto"/>
            </w:tcBorders>
            <w:shd w:val="clear" w:color="auto" w:fill="auto"/>
          </w:tcPr>
          <w:p w14:paraId="72DEBEEB" w14:textId="4B465139" w:rsidR="00353771" w:rsidRPr="001C51F7" w:rsidRDefault="00353771" w:rsidP="00764F39">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664F2465" w14:textId="63A6CCC0" w:rsidR="00353771" w:rsidRPr="001C51F7" w:rsidRDefault="00353771" w:rsidP="00764F39">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auto" w:fill="FFFFFF" w:themeFill="background1"/>
          </w:tcPr>
          <w:p w14:paraId="05342D9B" w14:textId="1109C1D0" w:rsidR="00353771" w:rsidRPr="001C51F7" w:rsidRDefault="00353771" w:rsidP="00764F3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bl>
    <w:p w14:paraId="39FFD1CA" w14:textId="77777777" w:rsidR="00776B80" w:rsidRDefault="00776B80" w:rsidP="00BB5EAD">
      <w:pPr>
        <w:pStyle w:val="a3"/>
        <w:widowControl w:val="0"/>
        <w:shd w:val="clear" w:color="auto" w:fill="FFFFFF"/>
        <w:tabs>
          <w:tab w:val="left" w:pos="993"/>
        </w:tabs>
        <w:autoSpaceDE w:val="0"/>
        <w:autoSpaceDN w:val="0"/>
        <w:adjustRightInd w:val="0"/>
        <w:spacing w:after="0" w:line="240" w:lineRule="auto"/>
        <w:ind w:left="0" w:right="32" w:firstLine="709"/>
        <w:jc w:val="both"/>
        <w:rPr>
          <w:rFonts w:ascii="Times New Roman" w:hAnsi="Times New Roman" w:cs="Times New Roman"/>
          <w:b/>
          <w:sz w:val="24"/>
          <w:szCs w:val="24"/>
          <w:highlight w:val="yellow"/>
        </w:rPr>
      </w:pPr>
    </w:p>
    <w:p w14:paraId="4BBEDE1E" w14:textId="77777777" w:rsidR="002F3F82" w:rsidRDefault="002F3F82" w:rsidP="00BB5EAD">
      <w:pPr>
        <w:tabs>
          <w:tab w:val="left" w:pos="709"/>
        </w:tabs>
        <w:spacing w:after="0" w:line="240" w:lineRule="auto"/>
        <w:ind w:firstLine="709"/>
        <w:jc w:val="both"/>
        <w:rPr>
          <w:rFonts w:ascii="Times New Roman" w:hAnsi="Times New Roman" w:cs="Times New Roman"/>
          <w:b/>
          <w:sz w:val="24"/>
          <w:szCs w:val="24"/>
        </w:rPr>
      </w:pPr>
      <w:r w:rsidRPr="006772DF">
        <w:rPr>
          <w:rFonts w:ascii="Times New Roman" w:hAnsi="Times New Roman" w:cs="Times New Roman"/>
          <w:b/>
          <w:sz w:val="24"/>
          <w:szCs w:val="24"/>
        </w:rPr>
        <w:t>Оценка эффективности реализации муниципальной программы</w:t>
      </w:r>
    </w:p>
    <w:p w14:paraId="745BFCA3" w14:textId="77777777" w:rsidR="002F3F82" w:rsidRPr="006772DF" w:rsidRDefault="002F3F82" w:rsidP="00BB5EAD">
      <w:pPr>
        <w:tabs>
          <w:tab w:val="left" w:pos="709"/>
        </w:tabs>
        <w:spacing w:after="0" w:line="240" w:lineRule="auto"/>
        <w:ind w:firstLine="709"/>
        <w:jc w:val="both"/>
        <w:rPr>
          <w:rFonts w:ascii="Times New Roman" w:hAnsi="Times New Roman" w:cs="Times New Roman"/>
          <w:b/>
          <w:sz w:val="24"/>
          <w:szCs w:val="24"/>
        </w:rPr>
      </w:pPr>
    </w:p>
    <w:p w14:paraId="07F7EDF5" w14:textId="748D504B" w:rsidR="002F3F82" w:rsidRPr="0073706D" w:rsidRDefault="002F3F82" w:rsidP="00BB5EAD">
      <w:pPr>
        <w:tabs>
          <w:tab w:val="left" w:pos="284"/>
          <w:tab w:val="left" w:pos="709"/>
        </w:tabs>
        <w:spacing w:after="0" w:line="240" w:lineRule="auto"/>
        <w:ind w:firstLine="709"/>
        <w:jc w:val="both"/>
        <w:rPr>
          <w:rFonts w:ascii="Times New Roman" w:hAnsi="Times New Roman" w:cs="Times New Roman"/>
          <w:sz w:val="18"/>
          <w:szCs w:val="18"/>
          <w:highlight w:val="yellow"/>
        </w:rPr>
      </w:pPr>
      <w:r w:rsidRPr="005A7217">
        <w:rPr>
          <w:rFonts w:ascii="Times New Roman" w:hAnsi="Times New Roman" w:cs="Times New Roman"/>
          <w:sz w:val="24"/>
          <w:szCs w:val="24"/>
        </w:rPr>
        <w:t xml:space="preserve">Оценка эффективности реализации </w:t>
      </w:r>
      <w:r>
        <w:rPr>
          <w:rFonts w:ascii="Times New Roman" w:hAnsi="Times New Roman" w:cs="Times New Roman"/>
          <w:sz w:val="24"/>
          <w:szCs w:val="24"/>
        </w:rPr>
        <w:t>П</w:t>
      </w:r>
      <w:r w:rsidRPr="005A7217">
        <w:rPr>
          <w:rFonts w:ascii="Times New Roman" w:hAnsi="Times New Roman" w:cs="Times New Roman"/>
          <w:sz w:val="24"/>
          <w:szCs w:val="24"/>
        </w:rPr>
        <w:t xml:space="preserve">рограммы </w:t>
      </w:r>
      <w:r>
        <w:rPr>
          <w:rFonts w:ascii="Times New Roman" w:hAnsi="Times New Roman" w:cs="Times New Roman"/>
          <w:sz w:val="24"/>
          <w:szCs w:val="24"/>
        </w:rPr>
        <w:t>за 2021</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Печенгск</w:t>
      </w:r>
      <w:r>
        <w:rPr>
          <w:rFonts w:ascii="Times New Roman" w:hAnsi="Times New Roman" w:cs="Times New Roman"/>
          <w:sz w:val="24"/>
          <w:szCs w:val="24"/>
        </w:rPr>
        <w:t>ого</w:t>
      </w:r>
      <w:r w:rsidRPr="005A7217">
        <w:rPr>
          <w:rFonts w:ascii="Times New Roman" w:hAnsi="Times New Roman" w:cs="Times New Roman"/>
          <w:sz w:val="24"/>
          <w:szCs w:val="24"/>
        </w:rPr>
        <w:t xml:space="preserve">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утвержденн</w:t>
      </w:r>
      <w:r w:rsidR="00985315">
        <w:rPr>
          <w:rFonts w:ascii="Times New Roman" w:hAnsi="Times New Roman" w:cs="Times New Roman"/>
          <w:sz w:val="24"/>
          <w:szCs w:val="24"/>
        </w:rPr>
        <w:t>ого</w:t>
      </w:r>
      <w:r w:rsidRPr="005A7217">
        <w:rPr>
          <w:rFonts w:ascii="Times New Roman" w:hAnsi="Times New Roman" w:cs="Times New Roman"/>
          <w:sz w:val="24"/>
          <w:szCs w:val="24"/>
        </w:rPr>
        <w:t xml:space="preserve"> постановлением администрации Печенгского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xml:space="preserve"> от </w:t>
      </w:r>
      <w:r>
        <w:rPr>
          <w:rFonts w:ascii="Times New Roman" w:hAnsi="Times New Roman" w:cs="Times New Roman"/>
          <w:sz w:val="24"/>
          <w:szCs w:val="24"/>
        </w:rPr>
        <w:t>16.08</w:t>
      </w:r>
      <w:r w:rsidRPr="005A7217">
        <w:rPr>
          <w:rFonts w:ascii="Times New Roman" w:hAnsi="Times New Roman" w:cs="Times New Roman"/>
          <w:sz w:val="24"/>
          <w:szCs w:val="24"/>
        </w:rPr>
        <w:t>.20</w:t>
      </w:r>
      <w:r>
        <w:rPr>
          <w:rFonts w:ascii="Times New Roman" w:hAnsi="Times New Roman" w:cs="Times New Roman"/>
          <w:sz w:val="24"/>
          <w:szCs w:val="24"/>
        </w:rPr>
        <w:t>21</w:t>
      </w:r>
      <w:r w:rsidRPr="005A7217">
        <w:rPr>
          <w:rFonts w:ascii="Times New Roman" w:hAnsi="Times New Roman" w:cs="Times New Roman"/>
          <w:sz w:val="24"/>
          <w:szCs w:val="24"/>
        </w:rPr>
        <w:t xml:space="preserve"> </w:t>
      </w:r>
      <w:r w:rsidR="00BB5EAD">
        <w:rPr>
          <w:rFonts w:ascii="Times New Roman" w:hAnsi="Times New Roman" w:cs="Times New Roman"/>
          <w:sz w:val="24"/>
          <w:szCs w:val="24"/>
        </w:rPr>
        <w:br/>
      </w:r>
      <w:r w:rsidRPr="005A7217">
        <w:rPr>
          <w:rFonts w:ascii="Times New Roman" w:hAnsi="Times New Roman" w:cs="Times New Roman"/>
          <w:sz w:val="24"/>
          <w:szCs w:val="24"/>
        </w:rPr>
        <w:t xml:space="preserve">№ </w:t>
      </w:r>
      <w:r>
        <w:rPr>
          <w:rFonts w:ascii="Times New Roman" w:hAnsi="Times New Roman" w:cs="Times New Roman"/>
          <w:sz w:val="24"/>
          <w:szCs w:val="24"/>
        </w:rPr>
        <w:t>838</w:t>
      </w:r>
      <w:r w:rsidRPr="005A7217">
        <w:rPr>
          <w:rFonts w:ascii="Times New Roman" w:hAnsi="Times New Roman" w:cs="Times New Roman"/>
          <w:sz w:val="24"/>
          <w:szCs w:val="24"/>
        </w:rPr>
        <w:t>.</w:t>
      </w:r>
    </w:p>
    <w:p w14:paraId="4D70837B" w14:textId="77777777" w:rsidR="002F3F82" w:rsidRDefault="002F3F82" w:rsidP="00BB5EAD">
      <w:pPr>
        <w:tabs>
          <w:tab w:val="left" w:pos="284"/>
          <w:tab w:val="left" w:pos="709"/>
        </w:tabs>
        <w:spacing w:after="0" w:line="240" w:lineRule="auto"/>
        <w:ind w:firstLine="709"/>
        <w:jc w:val="both"/>
        <w:rPr>
          <w:rFonts w:ascii="Times New Roman" w:hAnsi="Times New Roman" w:cs="Times New Roman"/>
          <w:sz w:val="24"/>
          <w:szCs w:val="24"/>
        </w:rPr>
      </w:pPr>
    </w:p>
    <w:p w14:paraId="7070D75A" w14:textId="622DFB26" w:rsidR="002F3F82" w:rsidRDefault="002F3F82" w:rsidP="00BB5EAD">
      <w:pPr>
        <w:tabs>
          <w:tab w:val="left" w:pos="284"/>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Оценка достижения плановых значений показателей Программы:</w:t>
      </w:r>
    </w:p>
    <w:p w14:paraId="34029773" w14:textId="77777777" w:rsidR="002F3F82" w:rsidRPr="00F55A2E" w:rsidRDefault="002F3F82" w:rsidP="002F3F82">
      <w:pPr>
        <w:tabs>
          <w:tab w:val="left" w:pos="284"/>
          <w:tab w:val="left" w:pos="709"/>
        </w:tabs>
        <w:spacing w:after="0" w:line="240" w:lineRule="auto"/>
        <w:jc w:val="both"/>
        <w:rPr>
          <w:rFonts w:ascii="Times New Roman" w:hAnsi="Times New Roman" w:cs="Times New Roman"/>
        </w:rPr>
      </w:pPr>
    </w:p>
    <w:p w14:paraId="6278E513" w14:textId="73C55176" w:rsidR="002F3F82" w:rsidRPr="002F3F82" w:rsidRDefault="002F3F82" w:rsidP="002F3F82">
      <w:pPr>
        <w:tabs>
          <w:tab w:val="left" w:pos="284"/>
          <w:tab w:val="left" w:pos="709"/>
        </w:tabs>
        <w:spacing w:after="0" w:line="240" w:lineRule="auto"/>
        <w:jc w:val="both"/>
        <w:rPr>
          <w:rFonts w:ascii="Times New Roman" w:hAnsi="Times New Roman" w:cs="Times New Roman"/>
          <w:u w:val="single"/>
        </w:rPr>
      </w:pPr>
      <w:r w:rsidRPr="00F55A2E">
        <w:rPr>
          <w:rFonts w:ascii="Times New Roman" w:hAnsi="Times New Roman" w:cs="Times New Roman"/>
        </w:rPr>
        <w:t xml:space="preserve">                         </w:t>
      </w:r>
      <w:r>
        <w:rPr>
          <w:rFonts w:ascii="Times New Roman" w:hAnsi="Times New Roman" w:cs="Times New Roman"/>
        </w:rPr>
        <w:t xml:space="preserve">  </w:t>
      </w:r>
      <w:r w:rsidRPr="002F3F82">
        <w:rPr>
          <w:rFonts w:ascii="Times New Roman" w:hAnsi="Times New Roman" w:cs="Times New Roman"/>
          <w:u w:val="single"/>
        </w:rPr>
        <w:t>95/95+100/100</w:t>
      </w:r>
    </w:p>
    <w:p w14:paraId="52F902FC" w14:textId="73D303A4" w:rsidR="002F3F82" w:rsidRPr="00F55A2E" w:rsidRDefault="002F3F82" w:rsidP="002F3F82">
      <w:pPr>
        <w:shd w:val="clear" w:color="auto" w:fill="FFFFFF"/>
        <w:spacing w:after="0" w:line="274" w:lineRule="exact"/>
        <w:ind w:firstLine="709"/>
        <w:jc w:val="both"/>
        <w:rPr>
          <w:rFonts w:ascii="Times New Roman" w:eastAsia="Times New Roman" w:hAnsi="Times New Roman" w:cs="Times New Roman"/>
          <w:b/>
          <w:color w:val="000000"/>
          <w:spacing w:val="1"/>
          <w:lang w:eastAsia="ru-RU"/>
        </w:rPr>
      </w:pPr>
      <w:proofErr w:type="gramStart"/>
      <w:r w:rsidRPr="00F55A2E">
        <w:rPr>
          <w:rFonts w:ascii="Times New Roman" w:eastAsia="Times New Roman" w:hAnsi="Times New Roman" w:cs="Times New Roman"/>
          <w:color w:val="000000"/>
          <w:spacing w:val="1"/>
          <w:lang w:eastAsia="ru-RU"/>
        </w:rPr>
        <w:t>ДИП</w:t>
      </w:r>
      <w:proofErr w:type="gramEnd"/>
      <w:r w:rsidRPr="00F55A2E">
        <w:rPr>
          <w:rFonts w:ascii="Times New Roman" w:eastAsia="Times New Roman" w:hAnsi="Times New Roman" w:cs="Times New Roman"/>
          <w:color w:val="000000"/>
          <w:spacing w:val="1"/>
          <w:lang w:eastAsia="ru-RU"/>
        </w:rPr>
        <w:t xml:space="preserve"> =   </w:t>
      </w:r>
      <w:r>
        <w:rPr>
          <w:rFonts w:ascii="Times New Roman" w:eastAsia="Times New Roman" w:hAnsi="Times New Roman" w:cs="Times New Roman"/>
          <w:color w:val="000000"/>
          <w:spacing w:val="1"/>
          <w:lang w:eastAsia="ru-RU"/>
        </w:rPr>
        <w:t xml:space="preserve">           2                 =   </w:t>
      </w:r>
      <w:r w:rsidRPr="002F3F82">
        <w:rPr>
          <w:rFonts w:ascii="Times New Roman" w:eastAsia="Times New Roman" w:hAnsi="Times New Roman" w:cs="Times New Roman"/>
          <w:b/>
          <w:color w:val="000000"/>
          <w:spacing w:val="1"/>
          <w:lang w:eastAsia="ru-RU"/>
        </w:rPr>
        <w:t>1,0</w:t>
      </w:r>
    </w:p>
    <w:p w14:paraId="35F46BC4" w14:textId="51A6A925" w:rsidR="002F3F82" w:rsidRPr="000D0212" w:rsidRDefault="002F3F82" w:rsidP="005E0FA8">
      <w:pPr>
        <w:shd w:val="clear" w:color="auto" w:fill="FFFFFF"/>
        <w:spacing w:after="0" w:line="274" w:lineRule="exact"/>
        <w:ind w:firstLine="709"/>
        <w:jc w:val="both"/>
        <w:rPr>
          <w:rFonts w:ascii="Times New Roman" w:eastAsia="Times New Roman" w:hAnsi="Times New Roman" w:cs="Times New Roman"/>
          <w:b/>
          <w:color w:val="000000"/>
          <w:spacing w:val="1"/>
          <w:lang w:eastAsia="ru-RU"/>
        </w:rPr>
      </w:pPr>
      <w:r>
        <w:rPr>
          <w:rFonts w:ascii="Times New Roman" w:eastAsia="Times New Roman" w:hAnsi="Times New Roman" w:cs="Times New Roman"/>
          <w:color w:val="000000"/>
          <w:spacing w:val="1"/>
          <w:lang w:eastAsia="ru-RU"/>
        </w:rPr>
        <w:t xml:space="preserve">                           </w:t>
      </w:r>
    </w:p>
    <w:p w14:paraId="7CD71F75" w14:textId="77777777" w:rsidR="002F3F82" w:rsidRDefault="002F3F82" w:rsidP="002F3F82">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7517D2">
        <w:rPr>
          <w:rFonts w:ascii="Times New Roman" w:eastAsia="Times New Roman" w:hAnsi="Times New Roman" w:cs="Times New Roman"/>
          <w:color w:val="000000"/>
          <w:spacing w:val="1"/>
          <w:sz w:val="24"/>
          <w:szCs w:val="24"/>
          <w:u w:val="single"/>
          <w:lang w:eastAsia="ru-RU"/>
        </w:rPr>
        <w:t>Шкала оценки результативности муниципальной программы</w:t>
      </w:r>
    </w:p>
    <w:p w14:paraId="5197742B" w14:textId="77777777" w:rsidR="0082399F" w:rsidRDefault="0082399F" w:rsidP="002F3F82">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p>
    <w:tbl>
      <w:tblPr>
        <w:tblW w:w="9498" w:type="dxa"/>
        <w:tblInd w:w="75" w:type="dxa"/>
        <w:tblLayout w:type="fixed"/>
        <w:tblCellMar>
          <w:left w:w="75" w:type="dxa"/>
          <w:right w:w="75" w:type="dxa"/>
        </w:tblCellMar>
        <w:tblLook w:val="04A0" w:firstRow="1" w:lastRow="0" w:firstColumn="1" w:lastColumn="0" w:noHBand="0" w:noVBand="1"/>
      </w:tblPr>
      <w:tblGrid>
        <w:gridCol w:w="2835"/>
        <w:gridCol w:w="6663"/>
      </w:tblGrid>
      <w:tr w:rsidR="002F3F82" w:rsidRPr="007517D2" w14:paraId="23F5101A" w14:textId="77777777" w:rsidTr="00BB5EAD">
        <w:tc>
          <w:tcPr>
            <w:tcW w:w="2835" w:type="dxa"/>
            <w:tcBorders>
              <w:top w:val="single" w:sz="4" w:space="0" w:color="auto"/>
              <w:left w:val="single" w:sz="4" w:space="0" w:color="auto"/>
              <w:bottom w:val="single" w:sz="4" w:space="0" w:color="auto"/>
              <w:right w:val="single" w:sz="4" w:space="0" w:color="auto"/>
            </w:tcBorders>
            <w:hideMark/>
          </w:tcPr>
          <w:p w14:paraId="73E67FC2" w14:textId="77777777" w:rsidR="002F3F82" w:rsidRPr="007517D2" w:rsidRDefault="002F3F82" w:rsidP="0004397C">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 xml:space="preserve">Значение </w:t>
            </w:r>
            <w:proofErr w:type="gramStart"/>
            <w:r w:rsidRPr="007517D2">
              <w:rPr>
                <w:rFonts w:ascii="Times New Roman" w:eastAsia="Times New Roman" w:hAnsi="Times New Roman" w:cs="Times New Roman"/>
                <w:color w:val="000000"/>
                <w:spacing w:val="1"/>
                <w:sz w:val="24"/>
                <w:szCs w:val="24"/>
                <w:lang w:eastAsia="ru-RU"/>
              </w:rPr>
              <w:t>ДИП</w:t>
            </w:r>
            <w:proofErr w:type="gramEnd"/>
          </w:p>
        </w:tc>
        <w:tc>
          <w:tcPr>
            <w:tcW w:w="6663" w:type="dxa"/>
            <w:tcBorders>
              <w:top w:val="single" w:sz="4" w:space="0" w:color="auto"/>
              <w:left w:val="single" w:sz="4" w:space="0" w:color="auto"/>
              <w:bottom w:val="single" w:sz="4" w:space="0" w:color="auto"/>
              <w:right w:val="single" w:sz="4" w:space="0" w:color="auto"/>
            </w:tcBorders>
            <w:hideMark/>
          </w:tcPr>
          <w:p w14:paraId="6CC02FC2" w14:textId="77777777" w:rsidR="002F3F82" w:rsidRPr="007517D2" w:rsidRDefault="002F3F82" w:rsidP="0004397C">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Оценка</w:t>
            </w:r>
          </w:p>
        </w:tc>
      </w:tr>
      <w:tr w:rsidR="002F3F82" w:rsidRPr="007517D2" w14:paraId="08BB19B1" w14:textId="77777777" w:rsidTr="00BB5EAD">
        <w:tc>
          <w:tcPr>
            <w:tcW w:w="2835" w:type="dxa"/>
            <w:tcBorders>
              <w:top w:val="single" w:sz="4" w:space="0" w:color="auto"/>
              <w:left w:val="single" w:sz="8" w:space="0" w:color="auto"/>
              <w:bottom w:val="single" w:sz="8" w:space="0" w:color="auto"/>
              <w:right w:val="single" w:sz="8" w:space="0" w:color="auto"/>
            </w:tcBorders>
            <w:hideMark/>
          </w:tcPr>
          <w:p w14:paraId="0B777B35" w14:textId="5B17BB96" w:rsidR="002F3F82" w:rsidRPr="00DE2EC2" w:rsidRDefault="002F3F82" w:rsidP="002F3F82">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Pr>
                <w:rFonts w:ascii="Times New Roman" w:eastAsia="Calibri" w:hAnsi="Times New Roman" w:cs="Times New Roman"/>
                <w:sz w:val="24"/>
                <w:szCs w:val="24"/>
              </w:rPr>
              <w:t>0,98</w:t>
            </w:r>
            <w:r w:rsidRPr="001A5D41">
              <w:rPr>
                <w:rFonts w:ascii="Times New Roman" w:eastAsia="Calibri" w:hAnsi="Times New Roman" w:cs="Times New Roman"/>
                <w:sz w:val="24"/>
                <w:szCs w:val="24"/>
              </w:rPr>
              <w:t xml:space="preserve"> &lt;= </w:t>
            </w:r>
            <w:proofErr w:type="gramStart"/>
            <w:r>
              <w:rPr>
                <w:rFonts w:ascii="Times New Roman" w:eastAsia="Calibri" w:hAnsi="Times New Roman" w:cs="Times New Roman"/>
                <w:sz w:val="24"/>
                <w:szCs w:val="24"/>
              </w:rPr>
              <w:t>ДИП</w:t>
            </w:r>
            <w:proofErr w:type="gramEnd"/>
            <w:r w:rsidRPr="001A5D41">
              <w:rPr>
                <w:rFonts w:ascii="Times New Roman" w:eastAsia="Calibri" w:hAnsi="Times New Roman" w:cs="Times New Roman"/>
                <w:sz w:val="24"/>
                <w:szCs w:val="24"/>
              </w:rPr>
              <w:t xml:space="preserve"> &lt;= </w:t>
            </w:r>
            <w:r>
              <w:rPr>
                <w:rFonts w:ascii="Times New Roman" w:eastAsia="Calibri" w:hAnsi="Times New Roman" w:cs="Times New Roman"/>
                <w:sz w:val="24"/>
                <w:szCs w:val="24"/>
              </w:rPr>
              <w:t>1,02</w:t>
            </w:r>
          </w:p>
        </w:tc>
        <w:tc>
          <w:tcPr>
            <w:tcW w:w="6663" w:type="dxa"/>
            <w:tcBorders>
              <w:top w:val="single" w:sz="4" w:space="0" w:color="auto"/>
              <w:left w:val="single" w:sz="8" w:space="0" w:color="auto"/>
              <w:bottom w:val="single" w:sz="8" w:space="0" w:color="auto"/>
              <w:right w:val="single" w:sz="8" w:space="0" w:color="auto"/>
            </w:tcBorders>
          </w:tcPr>
          <w:p w14:paraId="7E3D177D" w14:textId="07999713" w:rsidR="002F3F82" w:rsidRPr="007517D2" w:rsidRDefault="002F3F82" w:rsidP="005E0FA8">
            <w:pPr>
              <w:shd w:val="clear" w:color="auto" w:fill="FFFFFF"/>
              <w:spacing w:after="0" w:line="274" w:lineRule="exac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 xml:space="preserve">Высокая результативность Программы </w:t>
            </w:r>
          </w:p>
        </w:tc>
      </w:tr>
    </w:tbl>
    <w:p w14:paraId="0CD5487C" w14:textId="77777777" w:rsidR="002F3F82" w:rsidRPr="006772DF" w:rsidRDefault="002F3F82" w:rsidP="005E0FA8">
      <w:pPr>
        <w:shd w:val="clear" w:color="auto" w:fill="FFFFFF"/>
        <w:spacing w:after="0" w:line="274" w:lineRule="exact"/>
        <w:ind w:firstLine="709"/>
        <w:jc w:val="both"/>
        <w:rPr>
          <w:rFonts w:ascii="Times New Roman" w:hAnsi="Times New Roman" w:cs="Times New Roman"/>
          <w:sz w:val="24"/>
          <w:szCs w:val="24"/>
        </w:rPr>
      </w:pPr>
      <w:r>
        <w:rPr>
          <w:rFonts w:ascii="Times New Roman" w:eastAsia="Times New Roman" w:hAnsi="Times New Roman" w:cs="Times New Roman"/>
          <w:color w:val="000000"/>
          <w:spacing w:val="1"/>
          <w:lang w:eastAsia="ru-RU"/>
        </w:rPr>
        <w:t xml:space="preserve">             </w:t>
      </w:r>
    </w:p>
    <w:p w14:paraId="6D4A84D3" w14:textId="77777777" w:rsidR="002F3F82" w:rsidRPr="00B7617D" w:rsidRDefault="002F3F82" w:rsidP="002F3F82">
      <w:pPr>
        <w:tabs>
          <w:tab w:val="left" w:pos="709"/>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w:t>
      </w:r>
      <w:r w:rsidRPr="00B7617D">
        <w:rPr>
          <w:rFonts w:ascii="Times New Roman" w:eastAsia="Times New Roman" w:hAnsi="Times New Roman" w:cs="Times New Roman"/>
          <w:sz w:val="24"/>
          <w:szCs w:val="24"/>
        </w:rPr>
        <w:t>Оценка полноты финансирования программных мероприятий Программы:</w:t>
      </w:r>
    </w:p>
    <w:p w14:paraId="5ED6934D" w14:textId="4A3CD554" w:rsidR="002F3F82" w:rsidRPr="002F3F82" w:rsidRDefault="002F3F82" w:rsidP="002F3F82">
      <w:pPr>
        <w:pStyle w:val="a3"/>
        <w:jc w:val="both"/>
        <w:rPr>
          <w:rFonts w:ascii="Times New Roman" w:eastAsia="Times New Roman" w:hAnsi="Times New Roman" w:cs="Times New Roman"/>
          <w:u w:val="single"/>
        </w:rPr>
      </w:pPr>
      <w:r w:rsidRPr="00F55A2E">
        <w:rPr>
          <w:rFonts w:ascii="Times New Roman" w:eastAsia="Times New Roman" w:hAnsi="Times New Roman" w:cs="Times New Roman"/>
        </w:rPr>
        <w:t xml:space="preserve">             </w:t>
      </w:r>
      <w:r w:rsidRPr="002F3F82">
        <w:rPr>
          <w:rFonts w:ascii="Times New Roman" w:eastAsia="Times New Roman" w:hAnsi="Times New Roman" w:cs="Times New Roman"/>
          <w:u w:val="single"/>
        </w:rPr>
        <w:t>6070,0/6145,8+2030,9/2032,1</w:t>
      </w:r>
      <w:r w:rsidR="00142342">
        <w:rPr>
          <w:rFonts w:ascii="Times New Roman" w:eastAsia="Times New Roman" w:hAnsi="Times New Roman" w:cs="Times New Roman"/>
          <w:u w:val="single"/>
        </w:rPr>
        <w:t>+306,3/600,0</w:t>
      </w:r>
    </w:p>
    <w:p w14:paraId="68DDEC87" w14:textId="5C90D7D4" w:rsidR="002F3F82" w:rsidRPr="00F55A2E" w:rsidRDefault="002F3F82" w:rsidP="002F3F82">
      <w:pPr>
        <w:pStyle w:val="a3"/>
        <w:jc w:val="both"/>
        <w:rPr>
          <w:rFonts w:ascii="Times New Roman" w:eastAsia="Times New Roman" w:hAnsi="Times New Roman" w:cs="Times New Roman"/>
        </w:rPr>
      </w:pPr>
      <w:r w:rsidRPr="00F55A2E">
        <w:rPr>
          <w:rFonts w:ascii="Times New Roman" w:eastAsia="Times New Roman" w:hAnsi="Times New Roman" w:cs="Times New Roman"/>
        </w:rPr>
        <w:t xml:space="preserve">ПФ  </w:t>
      </w:r>
      <w:r>
        <w:rPr>
          <w:rFonts w:ascii="Times New Roman" w:eastAsia="Times New Roman" w:hAnsi="Times New Roman" w:cs="Times New Roman"/>
        </w:rPr>
        <w:t xml:space="preserve"> =                         </w:t>
      </w:r>
      <w:r w:rsidR="00142342">
        <w:rPr>
          <w:rFonts w:ascii="Times New Roman" w:eastAsia="Times New Roman" w:hAnsi="Times New Roman" w:cs="Times New Roman"/>
        </w:rPr>
        <w:t xml:space="preserve">      3</w:t>
      </w:r>
      <w:r>
        <w:rPr>
          <w:rFonts w:ascii="Times New Roman" w:eastAsia="Times New Roman" w:hAnsi="Times New Roman" w:cs="Times New Roman"/>
        </w:rPr>
        <w:tab/>
      </w:r>
      <w:r>
        <w:rPr>
          <w:rFonts w:ascii="Times New Roman" w:eastAsia="Times New Roman" w:hAnsi="Times New Roman" w:cs="Times New Roman"/>
        </w:rPr>
        <w:tab/>
        <w:t xml:space="preserve">    </w:t>
      </w:r>
      <w:r w:rsidR="00142342">
        <w:rPr>
          <w:rFonts w:ascii="Times New Roman" w:eastAsia="Times New Roman" w:hAnsi="Times New Roman" w:cs="Times New Roman"/>
        </w:rPr>
        <w:t xml:space="preserve">                      </w:t>
      </w:r>
      <w:r>
        <w:rPr>
          <w:rFonts w:ascii="Times New Roman" w:eastAsia="Times New Roman" w:hAnsi="Times New Roman" w:cs="Times New Roman"/>
        </w:rPr>
        <w:t xml:space="preserve">=   </w:t>
      </w:r>
      <w:r w:rsidR="00142342">
        <w:rPr>
          <w:rFonts w:ascii="Times New Roman" w:eastAsia="Times New Roman" w:hAnsi="Times New Roman" w:cs="Times New Roman"/>
          <w:b/>
        </w:rPr>
        <w:t>0,83</w:t>
      </w:r>
      <w:r w:rsidRPr="002F3F82">
        <w:rPr>
          <w:rFonts w:ascii="Times New Roman" w:eastAsia="Times New Roman" w:hAnsi="Times New Roman" w:cs="Times New Roman"/>
          <w:b/>
        </w:rPr>
        <w:t xml:space="preserve">                                                                                                         </w:t>
      </w:r>
    </w:p>
    <w:p w14:paraId="24C7E50A" w14:textId="77777777" w:rsidR="002F3F82" w:rsidRDefault="002F3F82" w:rsidP="002F3F82">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r w:rsidRPr="001A5D41">
        <w:rPr>
          <w:rFonts w:ascii="Times New Roman" w:eastAsia="Calibri" w:hAnsi="Times New Roman" w:cs="Times New Roman"/>
          <w:sz w:val="24"/>
          <w:szCs w:val="24"/>
          <w:u w:val="single"/>
        </w:rPr>
        <w:t>Шкала оценки полноты финансирования программных мероприятий</w:t>
      </w:r>
    </w:p>
    <w:p w14:paraId="23AA7CFD" w14:textId="77777777" w:rsidR="002F3F82" w:rsidRPr="001A5D41" w:rsidRDefault="002F3F82" w:rsidP="002F3F82">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p>
    <w:tbl>
      <w:tblPr>
        <w:tblW w:w="949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2835"/>
        <w:gridCol w:w="6663"/>
      </w:tblGrid>
      <w:tr w:rsidR="002F3F82" w:rsidRPr="001A5D41" w14:paraId="40C31377" w14:textId="77777777" w:rsidTr="00BB5EAD">
        <w:tc>
          <w:tcPr>
            <w:tcW w:w="2835" w:type="dxa"/>
            <w:hideMark/>
          </w:tcPr>
          <w:p w14:paraId="5E89ACE8" w14:textId="77777777" w:rsidR="002F3F82" w:rsidRPr="001A5D41" w:rsidRDefault="002F3F82" w:rsidP="0004397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Значение ПФ</w:t>
            </w:r>
          </w:p>
        </w:tc>
        <w:tc>
          <w:tcPr>
            <w:tcW w:w="6663" w:type="dxa"/>
            <w:hideMark/>
          </w:tcPr>
          <w:p w14:paraId="62BB268E" w14:textId="77777777" w:rsidR="002F3F82" w:rsidRPr="001A5D41" w:rsidRDefault="002F3F82" w:rsidP="0004397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Оценка</w:t>
            </w:r>
          </w:p>
        </w:tc>
      </w:tr>
      <w:tr w:rsidR="002F3F82" w:rsidRPr="001A5D41" w14:paraId="3E234A2C" w14:textId="77777777" w:rsidTr="00BB5EAD">
        <w:tc>
          <w:tcPr>
            <w:tcW w:w="2835" w:type="dxa"/>
            <w:hideMark/>
          </w:tcPr>
          <w:p w14:paraId="16CE9C11" w14:textId="43DD65B0" w:rsidR="002F3F82" w:rsidRPr="001A5D41" w:rsidRDefault="002F3F82" w:rsidP="00142342">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0,</w:t>
            </w:r>
            <w:r w:rsidR="00142342">
              <w:rPr>
                <w:rFonts w:ascii="Times New Roman" w:eastAsia="Calibri" w:hAnsi="Times New Roman" w:cs="Times New Roman"/>
                <w:sz w:val="24"/>
                <w:szCs w:val="24"/>
              </w:rPr>
              <w:t>5</w:t>
            </w:r>
            <w:r w:rsidRPr="001A5D41">
              <w:rPr>
                <w:rFonts w:ascii="Times New Roman" w:eastAsia="Calibri" w:hAnsi="Times New Roman" w:cs="Times New Roman"/>
                <w:sz w:val="24"/>
                <w:szCs w:val="24"/>
              </w:rPr>
              <w:t xml:space="preserve"> &lt;= ПФ &lt;= </w:t>
            </w:r>
            <w:r w:rsidR="00142342">
              <w:rPr>
                <w:rFonts w:ascii="Times New Roman" w:eastAsia="Calibri" w:hAnsi="Times New Roman" w:cs="Times New Roman"/>
                <w:sz w:val="24"/>
                <w:szCs w:val="24"/>
              </w:rPr>
              <w:t>0,98</w:t>
            </w:r>
          </w:p>
        </w:tc>
        <w:tc>
          <w:tcPr>
            <w:tcW w:w="6663" w:type="dxa"/>
            <w:hideMark/>
          </w:tcPr>
          <w:p w14:paraId="0F45F7DE" w14:textId="1B613A19" w:rsidR="002F3F82" w:rsidRDefault="00142342" w:rsidP="0004397C">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Неп</w:t>
            </w:r>
            <w:r w:rsidR="002F3F82">
              <w:rPr>
                <w:rFonts w:ascii="Times New Roman" w:eastAsia="Calibri" w:hAnsi="Times New Roman" w:cs="Times New Roman"/>
                <w:sz w:val="24"/>
                <w:szCs w:val="24"/>
              </w:rPr>
              <w:t>олное</w:t>
            </w:r>
            <w:r w:rsidR="002F3F82" w:rsidRPr="001A5D41">
              <w:rPr>
                <w:rFonts w:ascii="Times New Roman" w:eastAsia="Calibri" w:hAnsi="Times New Roman" w:cs="Times New Roman"/>
                <w:sz w:val="24"/>
                <w:szCs w:val="24"/>
              </w:rPr>
              <w:t xml:space="preserve"> финансирование Программы  </w:t>
            </w:r>
          </w:p>
          <w:p w14:paraId="0A42C243" w14:textId="77777777" w:rsidR="002F3F82" w:rsidRPr="001A5D41" w:rsidRDefault="002F3F82" w:rsidP="0004397C">
            <w:pPr>
              <w:widowControl w:val="0"/>
              <w:autoSpaceDE w:val="0"/>
              <w:autoSpaceDN w:val="0"/>
              <w:adjustRightInd w:val="0"/>
              <w:spacing w:after="0" w:line="240" w:lineRule="auto"/>
              <w:rPr>
                <w:rFonts w:ascii="Times New Roman" w:eastAsia="Calibri" w:hAnsi="Times New Roman" w:cs="Times New Roman"/>
                <w:sz w:val="24"/>
                <w:szCs w:val="24"/>
              </w:rPr>
            </w:pPr>
          </w:p>
        </w:tc>
      </w:tr>
    </w:tbl>
    <w:p w14:paraId="6AE15EE9" w14:textId="77777777" w:rsidR="002F3F82" w:rsidRDefault="002F3F82" w:rsidP="002F3F82">
      <w:pPr>
        <w:pStyle w:val="a3"/>
        <w:ind w:hanging="11"/>
        <w:jc w:val="both"/>
        <w:rPr>
          <w:rFonts w:ascii="Times New Roman" w:eastAsia="Times New Roman" w:hAnsi="Times New Roman" w:cs="Times New Roman"/>
          <w:sz w:val="24"/>
          <w:szCs w:val="24"/>
        </w:rPr>
      </w:pPr>
    </w:p>
    <w:p w14:paraId="6303042F" w14:textId="77777777" w:rsidR="002F3F82" w:rsidRPr="00AA60F9" w:rsidRDefault="002F3F82" w:rsidP="00BB5EAD">
      <w:pPr>
        <w:shd w:val="clear" w:color="auto" w:fill="FFFFFF"/>
        <w:spacing w:after="0" w:line="274" w:lineRule="exact"/>
        <w:ind w:firstLine="709"/>
        <w:jc w:val="both"/>
        <w:rPr>
          <w:rFonts w:ascii="Times New Roman" w:eastAsia="Times New Roman" w:hAnsi="Times New Roman" w:cs="Times New Roman"/>
          <w:color w:val="000000"/>
          <w:spacing w:val="1"/>
          <w:sz w:val="24"/>
          <w:szCs w:val="24"/>
          <w:lang w:eastAsia="ru-RU"/>
        </w:rPr>
      </w:pPr>
      <w:r w:rsidRPr="00AA60F9">
        <w:rPr>
          <w:rFonts w:ascii="Times New Roman" w:eastAsia="Times New Roman" w:hAnsi="Times New Roman" w:cs="Times New Roman"/>
          <w:color w:val="000000"/>
          <w:spacing w:val="1"/>
          <w:sz w:val="24"/>
          <w:szCs w:val="24"/>
          <w:lang w:eastAsia="ru-RU"/>
        </w:rPr>
        <w:lastRenderedPageBreak/>
        <w:t xml:space="preserve">3. Оценка эффективности реализации Программы в отчетном году оценивается путем одновременного анализа полученных в результате расчета показателей </w:t>
      </w:r>
      <w:proofErr w:type="gramStart"/>
      <w:r w:rsidRPr="00AA60F9">
        <w:rPr>
          <w:rFonts w:ascii="Times New Roman" w:eastAsia="Times New Roman" w:hAnsi="Times New Roman" w:cs="Times New Roman"/>
          <w:color w:val="000000"/>
          <w:spacing w:val="1"/>
          <w:sz w:val="24"/>
          <w:szCs w:val="24"/>
          <w:lang w:eastAsia="ru-RU"/>
        </w:rPr>
        <w:t>ДИП</w:t>
      </w:r>
      <w:proofErr w:type="gramEnd"/>
      <w:r w:rsidRPr="00AA60F9">
        <w:rPr>
          <w:rFonts w:ascii="Times New Roman" w:eastAsia="Times New Roman" w:hAnsi="Times New Roman" w:cs="Times New Roman"/>
          <w:color w:val="000000"/>
          <w:spacing w:val="1"/>
          <w:sz w:val="24"/>
          <w:szCs w:val="24"/>
          <w:lang w:eastAsia="ru-RU"/>
        </w:rPr>
        <w:t xml:space="preserve"> и ПФ.</w:t>
      </w:r>
    </w:p>
    <w:p w14:paraId="05C45C84" w14:textId="77777777" w:rsidR="002F3F82" w:rsidRPr="00AA60F9" w:rsidRDefault="002F3F82" w:rsidP="002F3F82">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p>
    <w:p w14:paraId="591DD479" w14:textId="77777777" w:rsidR="002F3F82" w:rsidRPr="00AA60F9" w:rsidRDefault="002F3F82" w:rsidP="002F3F82">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AA60F9">
        <w:rPr>
          <w:rFonts w:ascii="Times New Roman" w:eastAsia="Times New Roman" w:hAnsi="Times New Roman" w:cs="Times New Roman"/>
          <w:color w:val="000000"/>
          <w:spacing w:val="1"/>
          <w:sz w:val="24"/>
          <w:szCs w:val="24"/>
          <w:u w:val="single"/>
          <w:lang w:eastAsia="ru-RU"/>
        </w:rPr>
        <w:t>Шкала оценки эффективности муниципальной программы</w:t>
      </w:r>
    </w:p>
    <w:p w14:paraId="686CF95A" w14:textId="77777777" w:rsidR="002F3F82" w:rsidRPr="00AA60F9" w:rsidRDefault="002F3F82" w:rsidP="002F3F82">
      <w:pPr>
        <w:shd w:val="clear" w:color="auto" w:fill="FFFFFF"/>
        <w:spacing w:after="0" w:line="274" w:lineRule="exact"/>
        <w:ind w:firstLine="567"/>
        <w:jc w:val="center"/>
        <w:rPr>
          <w:rFonts w:ascii="Times New Roman" w:eastAsia="Times New Roman" w:hAnsi="Times New Roman" w:cs="Times New Roman"/>
          <w:color w:val="000000"/>
          <w:spacing w:val="1"/>
          <w:sz w:val="24"/>
          <w:szCs w:val="24"/>
          <w:lang w:eastAsia="ru-RU"/>
        </w:rPr>
      </w:pPr>
    </w:p>
    <w:p w14:paraId="37A6D1E7" w14:textId="11E45334" w:rsidR="002F3F82" w:rsidRPr="00AA60F9" w:rsidRDefault="002F3F82" w:rsidP="002F3F82">
      <w:pPr>
        <w:shd w:val="clear" w:color="auto" w:fill="FFFFFF"/>
        <w:spacing w:after="0" w:line="274" w:lineRule="exact"/>
        <w:rPr>
          <w:rFonts w:ascii="Times New Roman" w:eastAsia="Times New Roman" w:hAnsi="Times New Roman" w:cs="Times New Roman"/>
          <w:b/>
          <w:color w:val="000000"/>
          <w:spacing w:val="1"/>
          <w:sz w:val="24"/>
          <w:szCs w:val="24"/>
          <w:lang w:eastAsia="ru-RU"/>
        </w:rPr>
      </w:pPr>
      <w:r>
        <w:rPr>
          <w:rFonts w:ascii="Times New Roman" w:eastAsia="Times New Roman" w:hAnsi="Times New Roman" w:cs="Times New Roman"/>
          <w:b/>
          <w:color w:val="000000"/>
          <w:spacing w:val="1"/>
          <w:sz w:val="24"/>
          <w:szCs w:val="24"/>
          <w:lang w:eastAsia="ru-RU"/>
        </w:rPr>
        <w:t xml:space="preserve">Оценка - </w:t>
      </w:r>
      <w:r w:rsidR="00142342">
        <w:rPr>
          <w:rFonts w:ascii="Times New Roman" w:eastAsia="Times New Roman" w:hAnsi="Times New Roman" w:cs="Times New Roman"/>
          <w:b/>
          <w:color w:val="000000"/>
          <w:spacing w:val="1"/>
          <w:sz w:val="24"/>
          <w:szCs w:val="24"/>
          <w:lang w:eastAsia="ru-RU"/>
        </w:rPr>
        <w:t>4</w:t>
      </w:r>
      <w:r w:rsidRPr="00AA60F9">
        <w:rPr>
          <w:rFonts w:ascii="Times New Roman" w:eastAsia="Times New Roman" w:hAnsi="Times New Roman" w:cs="Times New Roman"/>
          <w:b/>
          <w:color w:val="000000"/>
          <w:spacing w:val="1"/>
          <w:sz w:val="24"/>
          <w:szCs w:val="24"/>
          <w:lang w:eastAsia="ru-RU"/>
        </w:rPr>
        <w:t>.</w:t>
      </w:r>
    </w:p>
    <w:p w14:paraId="15CF6D74" w14:textId="559F8768" w:rsidR="002F3F82" w:rsidRPr="002448B8" w:rsidRDefault="00142342" w:rsidP="002F3F82">
      <w:pPr>
        <w:shd w:val="clear" w:color="auto" w:fill="FFFFFF"/>
        <w:spacing w:after="0" w:line="274" w:lineRule="exact"/>
        <w:jc w:val="both"/>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Приемлемый уровень э</w:t>
      </w:r>
      <w:r w:rsidR="002F3F82">
        <w:rPr>
          <w:rFonts w:ascii="Times New Roman" w:eastAsia="Times New Roman" w:hAnsi="Times New Roman" w:cs="Times New Roman"/>
          <w:color w:val="000000"/>
          <w:spacing w:val="1"/>
          <w:sz w:val="24"/>
          <w:szCs w:val="24"/>
          <w:lang w:eastAsia="ru-RU"/>
        </w:rPr>
        <w:t>ффективност</w:t>
      </w:r>
      <w:r>
        <w:rPr>
          <w:rFonts w:ascii="Times New Roman" w:eastAsia="Times New Roman" w:hAnsi="Times New Roman" w:cs="Times New Roman"/>
          <w:color w:val="000000"/>
          <w:spacing w:val="1"/>
          <w:sz w:val="24"/>
          <w:szCs w:val="24"/>
          <w:lang w:eastAsia="ru-RU"/>
        </w:rPr>
        <w:t>и</w:t>
      </w:r>
      <w:r w:rsidR="002F3F82">
        <w:rPr>
          <w:rFonts w:ascii="Times New Roman" w:eastAsia="Times New Roman" w:hAnsi="Times New Roman" w:cs="Times New Roman"/>
          <w:color w:val="000000"/>
          <w:spacing w:val="1"/>
          <w:sz w:val="24"/>
          <w:szCs w:val="24"/>
          <w:lang w:eastAsia="ru-RU"/>
        </w:rPr>
        <w:t xml:space="preserve"> муниципальной П</w:t>
      </w:r>
      <w:r w:rsidR="002F3F82" w:rsidRPr="00AA60F9">
        <w:rPr>
          <w:rFonts w:ascii="Times New Roman" w:eastAsia="Times New Roman" w:hAnsi="Times New Roman" w:cs="Times New Roman"/>
          <w:color w:val="000000"/>
          <w:spacing w:val="1"/>
          <w:sz w:val="24"/>
          <w:szCs w:val="24"/>
          <w:lang w:eastAsia="ru-RU"/>
        </w:rPr>
        <w:t>рограммы.</w:t>
      </w:r>
      <w:r w:rsidR="002F3F82">
        <w:rPr>
          <w:rFonts w:ascii="Times New Roman" w:eastAsia="Times New Roman" w:hAnsi="Times New Roman" w:cs="Times New Roman"/>
          <w:color w:val="000000"/>
          <w:spacing w:val="1"/>
          <w:sz w:val="24"/>
          <w:szCs w:val="24"/>
          <w:lang w:eastAsia="ru-RU"/>
        </w:rPr>
        <w:t xml:space="preserve"> </w:t>
      </w:r>
    </w:p>
    <w:p w14:paraId="62AD314D" w14:textId="77777777" w:rsidR="00776B80" w:rsidRPr="002448B8" w:rsidRDefault="00776B80" w:rsidP="00723549">
      <w:pPr>
        <w:pStyle w:val="a3"/>
        <w:widowControl w:val="0"/>
        <w:shd w:val="clear" w:color="auto" w:fill="FFFFFF"/>
        <w:tabs>
          <w:tab w:val="left" w:pos="993"/>
        </w:tabs>
        <w:autoSpaceDE w:val="0"/>
        <w:autoSpaceDN w:val="0"/>
        <w:adjustRightInd w:val="0"/>
        <w:spacing w:line="240" w:lineRule="auto"/>
        <w:ind w:left="0" w:right="32"/>
        <w:jc w:val="center"/>
        <w:rPr>
          <w:rFonts w:ascii="Times New Roman" w:hAnsi="Times New Roman" w:cs="Times New Roman"/>
          <w:b/>
          <w:sz w:val="24"/>
          <w:szCs w:val="24"/>
          <w:highlight w:val="yellow"/>
        </w:rPr>
      </w:pPr>
    </w:p>
    <w:p w14:paraId="2B77A3C0" w14:textId="6001FDAD" w:rsidR="00E414DC" w:rsidRPr="009C4BDF" w:rsidRDefault="00A84B06" w:rsidP="00723549">
      <w:pPr>
        <w:pStyle w:val="a3"/>
        <w:widowControl w:val="0"/>
        <w:shd w:val="clear" w:color="auto" w:fill="FFFFFF"/>
        <w:tabs>
          <w:tab w:val="left" w:pos="993"/>
        </w:tabs>
        <w:autoSpaceDE w:val="0"/>
        <w:autoSpaceDN w:val="0"/>
        <w:adjustRightInd w:val="0"/>
        <w:spacing w:line="240" w:lineRule="auto"/>
        <w:ind w:left="0" w:right="32"/>
        <w:jc w:val="center"/>
        <w:rPr>
          <w:rFonts w:ascii="Times New Roman" w:hAnsi="Times New Roman" w:cs="Times New Roman"/>
          <w:b/>
          <w:sz w:val="24"/>
          <w:szCs w:val="24"/>
        </w:rPr>
      </w:pPr>
      <w:r w:rsidRPr="009C4BDF">
        <w:rPr>
          <w:rFonts w:ascii="Times New Roman" w:hAnsi="Times New Roman" w:cs="Times New Roman"/>
          <w:b/>
          <w:sz w:val="24"/>
          <w:szCs w:val="24"/>
        </w:rPr>
        <w:t>10</w:t>
      </w:r>
      <w:r w:rsidR="00E414DC" w:rsidRPr="009C4BDF">
        <w:rPr>
          <w:rFonts w:ascii="Times New Roman" w:hAnsi="Times New Roman" w:cs="Times New Roman"/>
          <w:b/>
          <w:sz w:val="24"/>
          <w:szCs w:val="24"/>
        </w:rPr>
        <w:t xml:space="preserve">. </w:t>
      </w:r>
      <w:r w:rsidR="005268F8" w:rsidRPr="009C4BDF">
        <w:rPr>
          <w:rFonts w:ascii="Times New Roman" w:hAnsi="Times New Roman" w:cs="Times New Roman"/>
          <w:b/>
          <w:sz w:val="24"/>
          <w:szCs w:val="24"/>
        </w:rPr>
        <w:t xml:space="preserve">Муниципальная программа </w:t>
      </w:r>
      <w:r w:rsidR="00546CC4" w:rsidRPr="009C4BDF">
        <w:rPr>
          <w:rFonts w:ascii="Times New Roman" w:hAnsi="Times New Roman" w:cs="Times New Roman"/>
          <w:b/>
          <w:sz w:val="24"/>
          <w:szCs w:val="24"/>
        </w:rPr>
        <w:t>«</w:t>
      </w:r>
      <w:r w:rsidR="005268F8" w:rsidRPr="009C4BDF">
        <w:rPr>
          <w:rFonts w:ascii="Times New Roman" w:hAnsi="Times New Roman" w:cs="Times New Roman"/>
          <w:b/>
          <w:sz w:val="24"/>
          <w:szCs w:val="24"/>
        </w:rPr>
        <w:t>Развитие физической культу</w:t>
      </w:r>
      <w:r w:rsidR="00546CC4" w:rsidRPr="009C4BDF">
        <w:rPr>
          <w:rFonts w:ascii="Times New Roman" w:hAnsi="Times New Roman" w:cs="Times New Roman"/>
          <w:b/>
          <w:sz w:val="24"/>
          <w:szCs w:val="24"/>
        </w:rPr>
        <w:t xml:space="preserve">ры и спорта </w:t>
      </w:r>
    </w:p>
    <w:p w14:paraId="0FC8DFB5" w14:textId="0EEE7282" w:rsidR="005268F8" w:rsidRPr="001C51F7" w:rsidRDefault="00546CC4" w:rsidP="00C730FD">
      <w:pPr>
        <w:pStyle w:val="a3"/>
        <w:widowControl w:val="0"/>
        <w:shd w:val="clear" w:color="auto" w:fill="FFFFFF"/>
        <w:tabs>
          <w:tab w:val="left" w:pos="993"/>
        </w:tabs>
        <w:autoSpaceDE w:val="0"/>
        <w:autoSpaceDN w:val="0"/>
        <w:adjustRightInd w:val="0"/>
        <w:spacing w:line="240" w:lineRule="auto"/>
        <w:ind w:left="0" w:right="32"/>
        <w:jc w:val="center"/>
        <w:rPr>
          <w:rFonts w:ascii="Times New Roman" w:hAnsi="Times New Roman" w:cs="Times New Roman"/>
          <w:b/>
          <w:sz w:val="24"/>
          <w:szCs w:val="24"/>
        </w:rPr>
      </w:pPr>
      <w:r w:rsidRPr="009C4BDF">
        <w:rPr>
          <w:rFonts w:ascii="Times New Roman" w:hAnsi="Times New Roman" w:cs="Times New Roman"/>
          <w:b/>
          <w:sz w:val="24"/>
          <w:szCs w:val="24"/>
        </w:rPr>
        <w:t xml:space="preserve">в </w:t>
      </w:r>
      <w:proofErr w:type="spellStart"/>
      <w:r w:rsidRPr="009C4BDF">
        <w:rPr>
          <w:rFonts w:ascii="Times New Roman" w:hAnsi="Times New Roman" w:cs="Times New Roman"/>
          <w:b/>
          <w:sz w:val="24"/>
          <w:szCs w:val="24"/>
        </w:rPr>
        <w:t>Печенгском</w:t>
      </w:r>
      <w:proofErr w:type="spellEnd"/>
      <w:r w:rsidRPr="009C4BDF">
        <w:rPr>
          <w:rFonts w:ascii="Times New Roman" w:hAnsi="Times New Roman" w:cs="Times New Roman"/>
          <w:b/>
          <w:sz w:val="24"/>
          <w:szCs w:val="24"/>
        </w:rPr>
        <w:t xml:space="preserve"> </w:t>
      </w:r>
      <w:r w:rsidR="00A84B06" w:rsidRPr="009C4BDF">
        <w:rPr>
          <w:rFonts w:ascii="Times New Roman" w:hAnsi="Times New Roman" w:cs="Times New Roman"/>
          <w:b/>
          <w:sz w:val="24"/>
          <w:szCs w:val="24"/>
        </w:rPr>
        <w:t>муниципальном округе</w:t>
      </w:r>
      <w:r w:rsidRPr="009C4BDF">
        <w:rPr>
          <w:rFonts w:ascii="Times New Roman" w:hAnsi="Times New Roman" w:cs="Times New Roman"/>
          <w:b/>
          <w:sz w:val="24"/>
          <w:szCs w:val="24"/>
        </w:rPr>
        <w:t>»</w:t>
      </w:r>
      <w:r w:rsidR="00A84B06" w:rsidRPr="009C4BDF">
        <w:rPr>
          <w:rFonts w:ascii="Times New Roman" w:hAnsi="Times New Roman" w:cs="Times New Roman"/>
          <w:b/>
          <w:sz w:val="24"/>
          <w:szCs w:val="24"/>
        </w:rPr>
        <w:t xml:space="preserve"> на 2021</w:t>
      </w:r>
      <w:r w:rsidR="005268F8" w:rsidRPr="009C4BDF">
        <w:rPr>
          <w:rFonts w:ascii="Times New Roman" w:hAnsi="Times New Roman" w:cs="Times New Roman"/>
          <w:b/>
          <w:sz w:val="24"/>
          <w:szCs w:val="24"/>
        </w:rPr>
        <w:t>-202</w:t>
      </w:r>
      <w:r w:rsidR="00A84B06" w:rsidRPr="009C4BDF">
        <w:rPr>
          <w:rFonts w:ascii="Times New Roman" w:hAnsi="Times New Roman" w:cs="Times New Roman"/>
          <w:b/>
          <w:sz w:val="24"/>
          <w:szCs w:val="24"/>
        </w:rPr>
        <w:t>3</w:t>
      </w:r>
      <w:r w:rsidR="00BB6380" w:rsidRPr="009C4BDF">
        <w:rPr>
          <w:rFonts w:ascii="Times New Roman" w:hAnsi="Times New Roman" w:cs="Times New Roman"/>
          <w:b/>
          <w:sz w:val="24"/>
          <w:szCs w:val="24"/>
        </w:rPr>
        <w:t xml:space="preserve"> годы</w:t>
      </w:r>
    </w:p>
    <w:p w14:paraId="4B644A8D" w14:textId="77777777" w:rsidR="0090104F" w:rsidRPr="001C51F7" w:rsidRDefault="0090104F" w:rsidP="0090104F">
      <w:pPr>
        <w:pStyle w:val="a3"/>
        <w:widowControl w:val="0"/>
        <w:shd w:val="clear" w:color="auto" w:fill="FFFFFF"/>
        <w:tabs>
          <w:tab w:val="left" w:pos="993"/>
        </w:tabs>
        <w:autoSpaceDE w:val="0"/>
        <w:autoSpaceDN w:val="0"/>
        <w:adjustRightInd w:val="0"/>
        <w:ind w:left="0" w:right="32" w:firstLine="709"/>
        <w:jc w:val="both"/>
        <w:rPr>
          <w:rFonts w:ascii="Times New Roman" w:hAnsi="Times New Roman" w:cs="Times New Roman"/>
          <w:b/>
          <w:sz w:val="18"/>
          <w:szCs w:val="18"/>
        </w:rPr>
      </w:pPr>
    </w:p>
    <w:p w14:paraId="101BA201" w14:textId="7F5899D3" w:rsidR="0076261E" w:rsidRDefault="0076261E" w:rsidP="0090104F">
      <w:pPr>
        <w:pStyle w:val="a3"/>
        <w:widowControl w:val="0"/>
        <w:shd w:val="clear" w:color="auto" w:fill="FFFFFF"/>
        <w:tabs>
          <w:tab w:val="left" w:pos="993"/>
        </w:tabs>
        <w:autoSpaceDE w:val="0"/>
        <w:autoSpaceDN w:val="0"/>
        <w:adjustRightInd w:val="0"/>
        <w:spacing w:after="0" w:line="240" w:lineRule="auto"/>
        <w:ind w:left="0" w:right="32" w:firstLine="709"/>
        <w:jc w:val="both"/>
        <w:rPr>
          <w:rFonts w:ascii="Times New Roman" w:hAnsi="Times New Roman" w:cs="Times New Roman"/>
          <w:sz w:val="24"/>
          <w:szCs w:val="24"/>
        </w:rPr>
      </w:pPr>
      <w:r>
        <w:rPr>
          <w:rFonts w:ascii="Times New Roman" w:hAnsi="Times New Roman" w:cs="Times New Roman"/>
          <w:sz w:val="24"/>
          <w:szCs w:val="24"/>
        </w:rPr>
        <w:t xml:space="preserve">Муниципальная программа «Развитие физической культуры и спорта в </w:t>
      </w:r>
      <w:proofErr w:type="spellStart"/>
      <w:r>
        <w:rPr>
          <w:rFonts w:ascii="Times New Roman" w:hAnsi="Times New Roman" w:cs="Times New Roman"/>
          <w:sz w:val="24"/>
          <w:szCs w:val="24"/>
        </w:rPr>
        <w:t>Печенгском</w:t>
      </w:r>
      <w:proofErr w:type="spellEnd"/>
      <w:r>
        <w:rPr>
          <w:rFonts w:ascii="Times New Roman" w:hAnsi="Times New Roman" w:cs="Times New Roman"/>
          <w:sz w:val="24"/>
          <w:szCs w:val="24"/>
        </w:rPr>
        <w:t xml:space="preserve"> муниципальном округе» на 2021-2023 годы утверждена постановлением администрации Печенгского муниципального округа от 19.01.2021 № 13 (с изменениями от 20.05.2021 </w:t>
      </w:r>
      <w:r w:rsidR="00BB5EAD">
        <w:rPr>
          <w:rFonts w:ascii="Times New Roman" w:hAnsi="Times New Roman" w:cs="Times New Roman"/>
          <w:sz w:val="24"/>
          <w:szCs w:val="24"/>
        </w:rPr>
        <w:br/>
      </w:r>
      <w:r>
        <w:rPr>
          <w:rFonts w:ascii="Times New Roman" w:hAnsi="Times New Roman" w:cs="Times New Roman"/>
          <w:sz w:val="24"/>
          <w:szCs w:val="24"/>
        </w:rPr>
        <w:t xml:space="preserve">№ 436, от 11.10.2021 № 1094 и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06.12.2021 № 1344).</w:t>
      </w:r>
    </w:p>
    <w:p w14:paraId="6378CB27" w14:textId="38CAC252" w:rsidR="0090104F" w:rsidRPr="001C51F7" w:rsidRDefault="0090104F" w:rsidP="0090104F">
      <w:pPr>
        <w:pStyle w:val="a3"/>
        <w:widowControl w:val="0"/>
        <w:shd w:val="clear" w:color="auto" w:fill="FFFFFF"/>
        <w:tabs>
          <w:tab w:val="left" w:pos="993"/>
        </w:tabs>
        <w:autoSpaceDE w:val="0"/>
        <w:autoSpaceDN w:val="0"/>
        <w:adjustRightInd w:val="0"/>
        <w:spacing w:after="0" w:line="240" w:lineRule="auto"/>
        <w:ind w:left="0" w:right="32"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Цель </w:t>
      </w:r>
      <w:r w:rsidR="00025724">
        <w:rPr>
          <w:rFonts w:ascii="Times New Roman" w:hAnsi="Times New Roman" w:cs="Times New Roman"/>
          <w:sz w:val="24"/>
          <w:szCs w:val="24"/>
        </w:rPr>
        <w:t>П</w:t>
      </w:r>
      <w:r w:rsidRPr="001C51F7">
        <w:rPr>
          <w:rFonts w:ascii="Times New Roman" w:hAnsi="Times New Roman" w:cs="Times New Roman"/>
          <w:sz w:val="24"/>
          <w:szCs w:val="24"/>
        </w:rPr>
        <w:t>рограммы</w:t>
      </w:r>
      <w:r w:rsidR="00DC125C">
        <w:rPr>
          <w:rFonts w:ascii="Times New Roman" w:hAnsi="Times New Roman" w:cs="Times New Roman"/>
          <w:sz w:val="24"/>
          <w:szCs w:val="24"/>
        </w:rPr>
        <w:t xml:space="preserve"> </w:t>
      </w:r>
      <w:r w:rsidRPr="001C51F7">
        <w:rPr>
          <w:rFonts w:ascii="Times New Roman" w:hAnsi="Times New Roman" w:cs="Times New Roman"/>
          <w:sz w:val="24"/>
          <w:szCs w:val="24"/>
        </w:rPr>
        <w:t xml:space="preserve">- создание условий для максимальной вовлеченности населения Печенгского </w:t>
      </w:r>
      <w:r w:rsidR="00025724">
        <w:rPr>
          <w:rFonts w:ascii="Times New Roman" w:hAnsi="Times New Roman" w:cs="Times New Roman"/>
          <w:sz w:val="24"/>
          <w:szCs w:val="24"/>
        </w:rPr>
        <w:t>муниципального округа</w:t>
      </w:r>
      <w:r w:rsidRPr="001C51F7">
        <w:rPr>
          <w:rFonts w:ascii="Times New Roman" w:hAnsi="Times New Roman" w:cs="Times New Roman"/>
          <w:sz w:val="24"/>
          <w:szCs w:val="24"/>
        </w:rPr>
        <w:t xml:space="preserve"> в систематические занятия физической культурой и спортом.</w:t>
      </w:r>
    </w:p>
    <w:p w14:paraId="3EAE3209" w14:textId="638D24F7" w:rsidR="0090104F" w:rsidRPr="001C51F7" w:rsidRDefault="00637CAB" w:rsidP="0090104F">
      <w:pPr>
        <w:widowControl w:val="0"/>
        <w:shd w:val="clear" w:color="auto" w:fill="FFFFFF"/>
        <w:autoSpaceDE w:val="0"/>
        <w:autoSpaceDN w:val="0"/>
        <w:adjustRightInd w:val="0"/>
        <w:spacing w:after="0" w:line="240" w:lineRule="auto"/>
        <w:ind w:right="32" w:firstLine="709"/>
        <w:jc w:val="both"/>
        <w:rPr>
          <w:rFonts w:ascii="Times New Roman" w:hAnsi="Times New Roman" w:cs="Times New Roman"/>
          <w:sz w:val="24"/>
          <w:szCs w:val="24"/>
        </w:rPr>
      </w:pPr>
      <w:r>
        <w:rPr>
          <w:rFonts w:ascii="Times New Roman" w:hAnsi="Times New Roman" w:cs="Times New Roman"/>
          <w:sz w:val="24"/>
          <w:szCs w:val="24"/>
        </w:rPr>
        <w:t>Программой предусматривается решение следующих</w:t>
      </w:r>
      <w:r w:rsidR="0090104F" w:rsidRPr="001C51F7">
        <w:rPr>
          <w:rFonts w:ascii="Times New Roman" w:hAnsi="Times New Roman" w:cs="Times New Roman"/>
          <w:sz w:val="24"/>
          <w:szCs w:val="24"/>
        </w:rPr>
        <w:t xml:space="preserve"> задач:</w:t>
      </w:r>
    </w:p>
    <w:p w14:paraId="2CDFEE22" w14:textId="14DF3689" w:rsidR="0090104F" w:rsidRDefault="006B2163" w:rsidP="006B2163">
      <w:pPr>
        <w:widowControl w:val="0"/>
        <w:tabs>
          <w:tab w:val="left" w:pos="709"/>
        </w:tabs>
        <w:autoSpaceDE w:val="0"/>
        <w:autoSpaceDN w:val="0"/>
        <w:adjustRightInd w:val="0"/>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90104F" w:rsidRPr="001C51F7">
        <w:rPr>
          <w:rFonts w:ascii="Times New Roman" w:hAnsi="Times New Roman" w:cs="Times New Roman"/>
          <w:sz w:val="24"/>
          <w:szCs w:val="24"/>
        </w:rPr>
        <w:t xml:space="preserve">1. </w:t>
      </w:r>
      <w:r w:rsidR="00637CAB">
        <w:rPr>
          <w:rFonts w:ascii="Times New Roman" w:hAnsi="Times New Roman" w:cs="Times New Roman"/>
          <w:sz w:val="24"/>
          <w:szCs w:val="24"/>
        </w:rPr>
        <w:t>Создание благоприятных условий для эффективного функционирования спортивных учреждений.</w:t>
      </w:r>
    </w:p>
    <w:p w14:paraId="11F59198" w14:textId="3DD0112B" w:rsidR="00637CAB" w:rsidRPr="001C51F7" w:rsidRDefault="00637CAB" w:rsidP="006B2163">
      <w:pPr>
        <w:widowControl w:val="0"/>
        <w:tabs>
          <w:tab w:val="left" w:pos="709"/>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 Повышение интереса различных категорий населения к занятиям физической культурой и спортом.</w:t>
      </w:r>
    </w:p>
    <w:p w14:paraId="49B357DF" w14:textId="26CABC4A" w:rsidR="0090104F" w:rsidRPr="001C51F7" w:rsidRDefault="006B2163" w:rsidP="00637CAB">
      <w:pPr>
        <w:widowControl w:val="0"/>
        <w:tabs>
          <w:tab w:val="left" w:pos="709"/>
        </w:tabs>
        <w:autoSpaceDE w:val="0"/>
        <w:autoSpaceDN w:val="0"/>
        <w:adjustRightInd w:val="0"/>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637CAB">
        <w:rPr>
          <w:rFonts w:ascii="Times New Roman" w:hAnsi="Times New Roman" w:cs="Times New Roman"/>
          <w:sz w:val="24"/>
          <w:szCs w:val="24"/>
        </w:rPr>
        <w:t>3</w:t>
      </w:r>
      <w:r w:rsidR="0090104F" w:rsidRPr="001C51F7">
        <w:rPr>
          <w:rFonts w:ascii="Times New Roman" w:hAnsi="Times New Roman" w:cs="Times New Roman"/>
          <w:sz w:val="24"/>
          <w:szCs w:val="24"/>
        </w:rPr>
        <w:t>. Раз</w:t>
      </w:r>
      <w:r w:rsidR="00E414DC" w:rsidRPr="001C51F7">
        <w:rPr>
          <w:rFonts w:ascii="Times New Roman" w:hAnsi="Times New Roman" w:cs="Times New Roman"/>
          <w:sz w:val="24"/>
          <w:szCs w:val="24"/>
        </w:rPr>
        <w:t>витие детско-юношеского спорта.</w:t>
      </w:r>
    </w:p>
    <w:p w14:paraId="344A9243" w14:textId="57C2910C" w:rsidR="0090104F" w:rsidRDefault="0090104F" w:rsidP="008C1429">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w:t>
      </w:r>
      <w:r w:rsidR="00861486" w:rsidRPr="001C51F7">
        <w:rPr>
          <w:rFonts w:ascii="Times New Roman" w:hAnsi="Times New Roman" w:cs="Times New Roman"/>
          <w:sz w:val="24"/>
          <w:szCs w:val="24"/>
        </w:rPr>
        <w:t>П</w:t>
      </w:r>
      <w:r w:rsidRPr="001C51F7">
        <w:rPr>
          <w:rFonts w:ascii="Times New Roman" w:hAnsi="Times New Roman" w:cs="Times New Roman"/>
          <w:sz w:val="24"/>
          <w:szCs w:val="24"/>
        </w:rPr>
        <w:t xml:space="preserve">рограммы составлял </w:t>
      </w:r>
      <w:r w:rsidR="00CC6C8A">
        <w:rPr>
          <w:rFonts w:ascii="Times New Roman" w:hAnsi="Times New Roman" w:cs="Times New Roman"/>
          <w:sz w:val="24"/>
          <w:szCs w:val="24"/>
        </w:rPr>
        <w:t>80 552,0</w:t>
      </w:r>
      <w:r w:rsidRPr="001C51F7">
        <w:rPr>
          <w:rFonts w:ascii="Times New Roman" w:hAnsi="Times New Roman" w:cs="Times New Roman"/>
          <w:b/>
          <w:sz w:val="24"/>
          <w:szCs w:val="24"/>
        </w:rPr>
        <w:t xml:space="preserve"> </w:t>
      </w:r>
      <w:r w:rsidRPr="001C51F7">
        <w:rPr>
          <w:rFonts w:ascii="Times New Roman" w:hAnsi="Times New Roman" w:cs="Times New Roman"/>
          <w:sz w:val="24"/>
          <w:szCs w:val="24"/>
        </w:rPr>
        <w:t>тыс. руб</w:t>
      </w:r>
      <w:r w:rsidR="00B52700">
        <w:rPr>
          <w:rFonts w:ascii="Times New Roman" w:hAnsi="Times New Roman" w:cs="Times New Roman"/>
          <w:sz w:val="24"/>
          <w:szCs w:val="24"/>
        </w:rPr>
        <w:t>лей</w:t>
      </w:r>
      <w:r w:rsidR="00CC6C8A">
        <w:rPr>
          <w:rFonts w:ascii="Times New Roman" w:hAnsi="Times New Roman" w:cs="Times New Roman"/>
          <w:sz w:val="24"/>
          <w:szCs w:val="24"/>
        </w:rPr>
        <w:t>, из них средства бюджета 71 252,0 тыс. рублей.</w:t>
      </w:r>
      <w:r w:rsidRPr="001C51F7">
        <w:rPr>
          <w:rFonts w:ascii="Times New Roman" w:hAnsi="Times New Roman" w:cs="Times New Roman"/>
          <w:sz w:val="24"/>
          <w:szCs w:val="24"/>
        </w:rPr>
        <w:t xml:space="preserve"> В </w:t>
      </w:r>
      <w:r w:rsidR="00CC6C8A">
        <w:rPr>
          <w:rFonts w:ascii="Times New Roman" w:hAnsi="Times New Roman" w:cs="Times New Roman"/>
          <w:sz w:val="24"/>
          <w:szCs w:val="24"/>
        </w:rPr>
        <w:t>течение 2021</w:t>
      </w:r>
      <w:r w:rsidR="00CF6E00" w:rsidRPr="001C51F7">
        <w:rPr>
          <w:rFonts w:ascii="Times New Roman" w:hAnsi="Times New Roman" w:cs="Times New Roman"/>
          <w:sz w:val="24"/>
          <w:szCs w:val="24"/>
        </w:rPr>
        <w:t xml:space="preserve"> </w:t>
      </w:r>
      <w:r w:rsidR="00873BA3" w:rsidRPr="001C51F7">
        <w:rPr>
          <w:rFonts w:ascii="Times New Roman" w:hAnsi="Times New Roman" w:cs="Times New Roman"/>
          <w:sz w:val="24"/>
          <w:szCs w:val="24"/>
        </w:rPr>
        <w:t xml:space="preserve">года </w:t>
      </w:r>
      <w:r w:rsidRPr="001C51F7">
        <w:rPr>
          <w:rFonts w:ascii="Times New Roman" w:hAnsi="Times New Roman" w:cs="Times New Roman"/>
          <w:sz w:val="24"/>
          <w:szCs w:val="24"/>
        </w:rPr>
        <w:t xml:space="preserve">объем финансирования был </w:t>
      </w:r>
      <w:r w:rsidR="00CC6C8A">
        <w:rPr>
          <w:rFonts w:ascii="Times New Roman" w:hAnsi="Times New Roman" w:cs="Times New Roman"/>
          <w:sz w:val="24"/>
          <w:szCs w:val="24"/>
        </w:rPr>
        <w:t>увеличен</w:t>
      </w:r>
      <w:r w:rsidRPr="001C51F7">
        <w:rPr>
          <w:rFonts w:ascii="Times New Roman" w:hAnsi="Times New Roman" w:cs="Times New Roman"/>
          <w:sz w:val="24"/>
          <w:szCs w:val="24"/>
        </w:rPr>
        <w:t xml:space="preserve"> и составил </w:t>
      </w:r>
      <w:r w:rsidRPr="001C51F7">
        <w:rPr>
          <w:rFonts w:ascii="Times New Roman" w:hAnsi="Times New Roman" w:cs="Times New Roman"/>
          <w:b/>
          <w:sz w:val="24"/>
          <w:szCs w:val="24"/>
        </w:rPr>
        <w:t> </w:t>
      </w:r>
      <w:r w:rsidR="00CC6C8A" w:rsidRPr="001D422E">
        <w:rPr>
          <w:rFonts w:ascii="Times New Roman" w:hAnsi="Times New Roman" w:cs="Times New Roman"/>
          <w:sz w:val="24"/>
          <w:szCs w:val="24"/>
        </w:rPr>
        <w:t>81 907,2</w:t>
      </w:r>
      <w:r w:rsidR="001B6F6C" w:rsidRPr="001C51F7">
        <w:rPr>
          <w:rFonts w:ascii="Times New Roman" w:hAnsi="Times New Roman" w:cs="Times New Roman"/>
          <w:b/>
          <w:sz w:val="24"/>
          <w:szCs w:val="24"/>
        </w:rPr>
        <w:t xml:space="preserve"> </w:t>
      </w:r>
      <w:r w:rsidRPr="001C51F7">
        <w:rPr>
          <w:rFonts w:ascii="Times New Roman" w:hAnsi="Times New Roman" w:cs="Times New Roman"/>
          <w:sz w:val="24"/>
          <w:szCs w:val="24"/>
        </w:rPr>
        <w:t>тыс. руб</w:t>
      </w:r>
      <w:r w:rsidR="00B52700">
        <w:rPr>
          <w:rFonts w:ascii="Times New Roman" w:hAnsi="Times New Roman" w:cs="Times New Roman"/>
          <w:sz w:val="24"/>
          <w:szCs w:val="24"/>
        </w:rPr>
        <w:t>лей</w:t>
      </w:r>
      <w:r w:rsidR="00CC6C8A">
        <w:rPr>
          <w:rFonts w:ascii="Times New Roman" w:hAnsi="Times New Roman" w:cs="Times New Roman"/>
          <w:sz w:val="24"/>
          <w:szCs w:val="24"/>
        </w:rPr>
        <w:t xml:space="preserve">, в том числе средства бюджета </w:t>
      </w:r>
      <w:r w:rsidR="00CC6C8A" w:rsidRPr="001D422E">
        <w:rPr>
          <w:rFonts w:ascii="Times New Roman" w:hAnsi="Times New Roman" w:cs="Times New Roman"/>
          <w:b/>
          <w:sz w:val="24"/>
          <w:szCs w:val="24"/>
        </w:rPr>
        <w:t>72 607,2</w:t>
      </w:r>
      <w:r w:rsidR="00CC6C8A">
        <w:rPr>
          <w:rFonts w:ascii="Times New Roman" w:hAnsi="Times New Roman" w:cs="Times New Roman"/>
          <w:sz w:val="24"/>
          <w:szCs w:val="24"/>
        </w:rPr>
        <w:t xml:space="preserve"> тыс. рублей.</w:t>
      </w:r>
      <w:r w:rsidR="0086679F" w:rsidRPr="001C51F7">
        <w:rPr>
          <w:rFonts w:ascii="Times New Roman" w:hAnsi="Times New Roman" w:cs="Times New Roman"/>
          <w:color w:val="FF0000"/>
          <w:sz w:val="24"/>
          <w:szCs w:val="24"/>
        </w:rPr>
        <w:t xml:space="preserve"> </w:t>
      </w:r>
      <w:r w:rsidR="0086679F" w:rsidRPr="001C51F7">
        <w:rPr>
          <w:rFonts w:ascii="Times New Roman" w:hAnsi="Times New Roman" w:cs="Times New Roman"/>
          <w:sz w:val="24"/>
          <w:szCs w:val="24"/>
        </w:rPr>
        <w:t>В</w:t>
      </w:r>
      <w:r w:rsidR="00B52700">
        <w:rPr>
          <w:rFonts w:ascii="Times New Roman" w:hAnsi="Times New Roman" w:cs="Times New Roman"/>
          <w:sz w:val="24"/>
          <w:szCs w:val="24"/>
        </w:rPr>
        <w:t xml:space="preserve"> ходе реализации Программы в 202</w:t>
      </w:r>
      <w:r w:rsidR="00CC6C8A">
        <w:rPr>
          <w:rFonts w:ascii="Times New Roman" w:hAnsi="Times New Roman" w:cs="Times New Roman"/>
          <w:sz w:val="24"/>
          <w:szCs w:val="24"/>
        </w:rPr>
        <w:t>1</w:t>
      </w:r>
      <w:r w:rsidR="0086679F" w:rsidRPr="001C51F7">
        <w:rPr>
          <w:rFonts w:ascii="Times New Roman" w:hAnsi="Times New Roman" w:cs="Times New Roman"/>
          <w:sz w:val="24"/>
          <w:szCs w:val="24"/>
        </w:rPr>
        <w:t xml:space="preserve"> году </w:t>
      </w:r>
      <w:r w:rsidR="001D422E">
        <w:rPr>
          <w:rFonts w:ascii="Times New Roman" w:hAnsi="Times New Roman" w:cs="Times New Roman"/>
          <w:sz w:val="24"/>
          <w:szCs w:val="24"/>
        </w:rPr>
        <w:t>исполнение</w:t>
      </w:r>
      <w:r w:rsidR="0086679F" w:rsidRPr="001C51F7">
        <w:rPr>
          <w:rFonts w:ascii="Times New Roman" w:hAnsi="Times New Roman" w:cs="Times New Roman"/>
          <w:sz w:val="24"/>
          <w:szCs w:val="24"/>
        </w:rPr>
        <w:t xml:space="preserve"> в размере </w:t>
      </w:r>
      <w:r w:rsidR="001D422E">
        <w:rPr>
          <w:rFonts w:ascii="Times New Roman" w:hAnsi="Times New Roman" w:cs="Times New Roman"/>
          <w:sz w:val="24"/>
          <w:szCs w:val="24"/>
        </w:rPr>
        <w:t xml:space="preserve">78 208,5 </w:t>
      </w:r>
      <w:r w:rsidR="0086679F" w:rsidRPr="001C51F7">
        <w:rPr>
          <w:rFonts w:ascii="Times New Roman" w:hAnsi="Times New Roman" w:cs="Times New Roman"/>
          <w:sz w:val="24"/>
          <w:szCs w:val="24"/>
        </w:rPr>
        <w:t>тыс. руб</w:t>
      </w:r>
      <w:r w:rsidR="00B52700">
        <w:rPr>
          <w:rFonts w:ascii="Times New Roman" w:hAnsi="Times New Roman" w:cs="Times New Roman"/>
          <w:sz w:val="24"/>
          <w:szCs w:val="24"/>
        </w:rPr>
        <w:t>лей</w:t>
      </w:r>
      <w:r w:rsidR="0086679F" w:rsidRPr="001C51F7">
        <w:rPr>
          <w:rFonts w:ascii="Times New Roman" w:hAnsi="Times New Roman" w:cs="Times New Roman"/>
          <w:sz w:val="24"/>
          <w:szCs w:val="24"/>
        </w:rPr>
        <w:t xml:space="preserve">, </w:t>
      </w:r>
      <w:r w:rsidR="001D422E">
        <w:rPr>
          <w:rFonts w:ascii="Times New Roman" w:hAnsi="Times New Roman" w:cs="Times New Roman"/>
          <w:sz w:val="24"/>
          <w:szCs w:val="24"/>
        </w:rPr>
        <w:t xml:space="preserve">в том числе средства бюджета  </w:t>
      </w:r>
      <w:r w:rsidR="001D422E" w:rsidRPr="001D422E">
        <w:rPr>
          <w:rFonts w:ascii="Times New Roman" w:hAnsi="Times New Roman" w:cs="Times New Roman"/>
          <w:b/>
          <w:sz w:val="24"/>
          <w:szCs w:val="24"/>
        </w:rPr>
        <w:t>71 282,3</w:t>
      </w:r>
      <w:r w:rsidR="001D422E">
        <w:rPr>
          <w:rFonts w:ascii="Times New Roman" w:hAnsi="Times New Roman" w:cs="Times New Roman"/>
          <w:sz w:val="24"/>
          <w:szCs w:val="24"/>
        </w:rPr>
        <w:t xml:space="preserve"> тыс. рублей, </w:t>
      </w:r>
      <w:r w:rsidR="0086679F" w:rsidRPr="001C51F7">
        <w:rPr>
          <w:rFonts w:ascii="Times New Roman" w:hAnsi="Times New Roman" w:cs="Times New Roman"/>
          <w:sz w:val="24"/>
          <w:szCs w:val="24"/>
        </w:rPr>
        <w:t>что составляет</w:t>
      </w:r>
      <w:r w:rsidR="001D422E">
        <w:rPr>
          <w:rFonts w:ascii="Times New Roman" w:hAnsi="Times New Roman" w:cs="Times New Roman"/>
          <w:sz w:val="24"/>
          <w:szCs w:val="24"/>
        </w:rPr>
        <w:t xml:space="preserve"> 98,2</w:t>
      </w:r>
      <w:r w:rsidR="0086679F" w:rsidRPr="001C51F7">
        <w:rPr>
          <w:rFonts w:ascii="Times New Roman" w:hAnsi="Times New Roman" w:cs="Times New Roman"/>
          <w:sz w:val="24"/>
          <w:szCs w:val="24"/>
        </w:rPr>
        <w:t xml:space="preserve">%. </w:t>
      </w:r>
      <w:r w:rsidRPr="001C51F7">
        <w:rPr>
          <w:rFonts w:ascii="Times New Roman" w:hAnsi="Times New Roman" w:cs="Times New Roman"/>
          <w:sz w:val="24"/>
          <w:szCs w:val="24"/>
        </w:rPr>
        <w:t xml:space="preserve"> </w:t>
      </w:r>
      <w:r w:rsidR="0086679F" w:rsidRPr="001C51F7">
        <w:rPr>
          <w:rFonts w:ascii="Times New Roman" w:hAnsi="Times New Roman" w:cs="Times New Roman"/>
          <w:sz w:val="24"/>
          <w:szCs w:val="24"/>
        </w:rPr>
        <w:t xml:space="preserve">Не освоены средства в размере </w:t>
      </w:r>
      <w:r w:rsidR="001D422E">
        <w:rPr>
          <w:rFonts w:ascii="Times New Roman" w:hAnsi="Times New Roman" w:cs="Times New Roman"/>
          <w:sz w:val="24"/>
          <w:szCs w:val="24"/>
        </w:rPr>
        <w:t>1 324,9</w:t>
      </w:r>
      <w:r w:rsidR="00B52700">
        <w:rPr>
          <w:rFonts w:ascii="Times New Roman" w:hAnsi="Times New Roman" w:cs="Times New Roman"/>
          <w:sz w:val="24"/>
          <w:szCs w:val="24"/>
        </w:rPr>
        <w:t xml:space="preserve"> </w:t>
      </w:r>
      <w:r w:rsidR="0086679F" w:rsidRPr="001C51F7">
        <w:rPr>
          <w:rFonts w:ascii="Times New Roman" w:hAnsi="Times New Roman" w:cs="Times New Roman"/>
          <w:sz w:val="24"/>
          <w:szCs w:val="24"/>
        </w:rPr>
        <w:t>тыс. руб</w:t>
      </w:r>
      <w:r w:rsidR="00B52700">
        <w:rPr>
          <w:rFonts w:ascii="Times New Roman" w:hAnsi="Times New Roman" w:cs="Times New Roman"/>
          <w:sz w:val="24"/>
          <w:szCs w:val="24"/>
        </w:rPr>
        <w:t>лей</w:t>
      </w:r>
      <w:r w:rsidR="0086679F" w:rsidRPr="001C51F7">
        <w:rPr>
          <w:rFonts w:ascii="Times New Roman" w:hAnsi="Times New Roman" w:cs="Times New Roman"/>
          <w:sz w:val="24"/>
          <w:szCs w:val="24"/>
        </w:rPr>
        <w:t>.</w:t>
      </w:r>
    </w:p>
    <w:p w14:paraId="1B3CFB08" w14:textId="631BD513" w:rsidR="00A80CBF" w:rsidRDefault="00A80CBF" w:rsidP="008C1429">
      <w:pPr>
        <w:pStyle w:val="24"/>
        <w:spacing w:after="0" w:line="240" w:lineRule="auto"/>
        <w:ind w:right="-5" w:firstLine="709"/>
        <w:jc w:val="both"/>
        <w:rPr>
          <w:rFonts w:ascii="Times New Roman" w:hAnsi="Times New Roman" w:cs="Times New Roman"/>
          <w:sz w:val="24"/>
          <w:szCs w:val="24"/>
        </w:rPr>
      </w:pPr>
      <w:r w:rsidRPr="00BB2AAB">
        <w:rPr>
          <w:rFonts w:ascii="Times New Roman" w:hAnsi="Times New Roman" w:cs="Times New Roman"/>
          <w:b/>
          <w:sz w:val="24"/>
          <w:szCs w:val="24"/>
        </w:rPr>
        <w:t>п.1.1.</w:t>
      </w:r>
      <w:r w:rsidRPr="00BB2AAB">
        <w:rPr>
          <w:rFonts w:ascii="Times New Roman" w:hAnsi="Times New Roman" w:cs="Times New Roman"/>
          <w:sz w:val="24"/>
          <w:szCs w:val="24"/>
        </w:rPr>
        <w:t xml:space="preserve"> </w:t>
      </w:r>
      <w:r w:rsidR="00535C0E">
        <w:rPr>
          <w:rFonts w:ascii="Times New Roman" w:hAnsi="Times New Roman" w:cs="Times New Roman"/>
          <w:sz w:val="24"/>
          <w:szCs w:val="24"/>
        </w:rPr>
        <w:t xml:space="preserve">– «организация предоставления услуг (работ)» предусмотрено </w:t>
      </w:r>
      <w:r w:rsidR="00B7617D" w:rsidRPr="00BB2AAB">
        <w:rPr>
          <w:rFonts w:ascii="Times New Roman" w:hAnsi="Times New Roman" w:cs="Times New Roman"/>
          <w:sz w:val="24"/>
          <w:szCs w:val="24"/>
        </w:rPr>
        <w:t>51 294,3</w:t>
      </w:r>
      <w:r w:rsidRPr="00BB2AAB">
        <w:rPr>
          <w:rFonts w:ascii="Times New Roman" w:hAnsi="Times New Roman" w:cs="Times New Roman"/>
          <w:sz w:val="24"/>
          <w:szCs w:val="24"/>
        </w:rPr>
        <w:t xml:space="preserve"> тыс. рублей,</w:t>
      </w:r>
      <w:r w:rsidR="00B7617D" w:rsidRPr="00BB2AAB">
        <w:rPr>
          <w:rFonts w:ascii="Times New Roman" w:hAnsi="Times New Roman" w:cs="Times New Roman"/>
          <w:sz w:val="24"/>
          <w:szCs w:val="24"/>
        </w:rPr>
        <w:t xml:space="preserve"> (в том числе 7 300,0 тыс. рублей от иной, приносящей доход деятельности), </w:t>
      </w:r>
      <w:r w:rsidRPr="00BB2AAB">
        <w:rPr>
          <w:rFonts w:ascii="Times New Roman" w:hAnsi="Times New Roman" w:cs="Times New Roman"/>
          <w:sz w:val="24"/>
          <w:szCs w:val="24"/>
        </w:rPr>
        <w:t xml:space="preserve">исполнено </w:t>
      </w:r>
      <w:r w:rsidR="00B7617D" w:rsidRPr="00BB2AAB">
        <w:rPr>
          <w:rFonts w:ascii="Times New Roman" w:hAnsi="Times New Roman" w:cs="Times New Roman"/>
          <w:sz w:val="24"/>
          <w:szCs w:val="24"/>
        </w:rPr>
        <w:t>50</w:t>
      </w:r>
      <w:r w:rsidR="00BB2AAB" w:rsidRPr="00BB2AAB">
        <w:rPr>
          <w:rFonts w:ascii="Times New Roman" w:hAnsi="Times New Roman" w:cs="Times New Roman"/>
          <w:sz w:val="24"/>
          <w:szCs w:val="24"/>
        </w:rPr>
        <w:t> 876,9</w:t>
      </w:r>
      <w:r w:rsidRPr="00BB2AAB">
        <w:rPr>
          <w:rFonts w:ascii="Times New Roman" w:hAnsi="Times New Roman" w:cs="Times New Roman"/>
          <w:sz w:val="24"/>
          <w:szCs w:val="24"/>
        </w:rPr>
        <w:t xml:space="preserve"> тыс. рублей</w:t>
      </w:r>
      <w:r w:rsidR="00BB2AAB" w:rsidRPr="00BB2AAB">
        <w:rPr>
          <w:rFonts w:ascii="Times New Roman" w:hAnsi="Times New Roman" w:cs="Times New Roman"/>
          <w:sz w:val="24"/>
          <w:szCs w:val="24"/>
        </w:rPr>
        <w:t xml:space="preserve"> (в том числе 6 926,2 тыс. рублей  от иной, приносящей доход деятельности)</w:t>
      </w:r>
      <w:r w:rsidR="00535C0E">
        <w:rPr>
          <w:rFonts w:ascii="Times New Roman" w:hAnsi="Times New Roman" w:cs="Times New Roman"/>
          <w:sz w:val="24"/>
          <w:szCs w:val="24"/>
        </w:rPr>
        <w:t>. Исполнение бюджетных средств составило</w:t>
      </w:r>
      <w:r w:rsidRPr="00BB2AAB">
        <w:rPr>
          <w:rFonts w:ascii="Times New Roman" w:hAnsi="Times New Roman" w:cs="Times New Roman"/>
          <w:sz w:val="24"/>
          <w:szCs w:val="24"/>
        </w:rPr>
        <w:t xml:space="preserve"> </w:t>
      </w:r>
      <w:r w:rsidR="00BB2AAB" w:rsidRPr="00BB2AAB">
        <w:rPr>
          <w:rFonts w:ascii="Times New Roman" w:hAnsi="Times New Roman" w:cs="Times New Roman"/>
          <w:sz w:val="24"/>
          <w:szCs w:val="24"/>
        </w:rPr>
        <w:t>99,</w:t>
      </w:r>
      <w:r w:rsidR="00535C0E">
        <w:rPr>
          <w:rFonts w:ascii="Times New Roman" w:hAnsi="Times New Roman" w:cs="Times New Roman"/>
          <w:sz w:val="24"/>
          <w:szCs w:val="24"/>
        </w:rPr>
        <w:t>9</w:t>
      </w:r>
      <w:r w:rsidR="00B85B02" w:rsidRPr="00BB2AAB">
        <w:rPr>
          <w:rFonts w:ascii="Times New Roman" w:hAnsi="Times New Roman" w:cs="Times New Roman"/>
          <w:sz w:val="24"/>
          <w:szCs w:val="24"/>
        </w:rPr>
        <w:t>%.</w:t>
      </w:r>
    </w:p>
    <w:p w14:paraId="19D76651" w14:textId="21E89ECE" w:rsidR="00467204" w:rsidRDefault="008E560B" w:rsidP="00EB70DC">
      <w:pPr>
        <w:pStyle w:val="24"/>
        <w:spacing w:after="0" w:line="240" w:lineRule="auto"/>
        <w:ind w:right="-5" w:firstLine="709"/>
        <w:jc w:val="both"/>
        <w:rPr>
          <w:rFonts w:ascii="Times New Roman" w:hAnsi="Times New Roman" w:cs="Times New Roman"/>
          <w:sz w:val="24"/>
          <w:szCs w:val="24"/>
        </w:rPr>
      </w:pPr>
      <w:r w:rsidRPr="008E560B">
        <w:rPr>
          <w:rFonts w:ascii="Times New Roman" w:hAnsi="Times New Roman" w:cs="Times New Roman"/>
          <w:b/>
          <w:sz w:val="24"/>
          <w:szCs w:val="24"/>
        </w:rPr>
        <w:t>п.1.3.</w:t>
      </w:r>
      <w:r w:rsidR="00535C0E">
        <w:rPr>
          <w:rFonts w:ascii="Times New Roman" w:hAnsi="Times New Roman" w:cs="Times New Roman"/>
          <w:b/>
          <w:sz w:val="24"/>
          <w:szCs w:val="24"/>
        </w:rPr>
        <w:t xml:space="preserve"> </w:t>
      </w:r>
      <w:r w:rsidR="00535C0E" w:rsidRPr="00535C0E">
        <w:rPr>
          <w:rFonts w:ascii="Times New Roman" w:hAnsi="Times New Roman" w:cs="Times New Roman"/>
          <w:sz w:val="24"/>
          <w:szCs w:val="24"/>
        </w:rPr>
        <w:t>– «модернизация и</w:t>
      </w:r>
      <w:r w:rsidR="00535C0E">
        <w:rPr>
          <w:rFonts w:ascii="Times New Roman" w:hAnsi="Times New Roman" w:cs="Times New Roman"/>
          <w:b/>
          <w:sz w:val="24"/>
          <w:szCs w:val="24"/>
        </w:rPr>
        <w:t xml:space="preserve"> </w:t>
      </w:r>
      <w:r w:rsidR="00A23E91">
        <w:rPr>
          <w:rFonts w:ascii="Times New Roman" w:hAnsi="Times New Roman" w:cs="Times New Roman"/>
          <w:sz w:val="24"/>
          <w:szCs w:val="24"/>
        </w:rPr>
        <w:t>укрепление материально-технической базы учреждений</w:t>
      </w:r>
      <w:r w:rsidR="00535C0E">
        <w:rPr>
          <w:rFonts w:ascii="Times New Roman" w:hAnsi="Times New Roman" w:cs="Times New Roman"/>
          <w:sz w:val="24"/>
          <w:szCs w:val="24"/>
        </w:rPr>
        <w:t>»</w:t>
      </w:r>
      <w:r w:rsidR="00A23E91">
        <w:rPr>
          <w:rFonts w:ascii="Times New Roman" w:hAnsi="Times New Roman" w:cs="Times New Roman"/>
          <w:sz w:val="24"/>
          <w:szCs w:val="24"/>
        </w:rPr>
        <w:t xml:space="preserve"> использовано 3 486,2 тыс.</w:t>
      </w:r>
      <w:r w:rsidR="002306D1">
        <w:rPr>
          <w:rFonts w:ascii="Times New Roman" w:hAnsi="Times New Roman" w:cs="Times New Roman"/>
          <w:sz w:val="24"/>
          <w:szCs w:val="24"/>
        </w:rPr>
        <w:t xml:space="preserve"> </w:t>
      </w:r>
      <w:r w:rsidR="00A23E91">
        <w:rPr>
          <w:rFonts w:ascii="Times New Roman" w:hAnsi="Times New Roman" w:cs="Times New Roman"/>
          <w:sz w:val="24"/>
          <w:szCs w:val="24"/>
        </w:rPr>
        <w:t xml:space="preserve">рублей, или 64,4%. Бюджетные ассигнования освоены </w:t>
      </w:r>
      <w:r w:rsidR="00467204">
        <w:rPr>
          <w:rFonts w:ascii="Times New Roman" w:hAnsi="Times New Roman" w:cs="Times New Roman"/>
          <w:sz w:val="24"/>
          <w:szCs w:val="24"/>
        </w:rPr>
        <w:t>на 89,%:</w:t>
      </w:r>
    </w:p>
    <w:p w14:paraId="1DE1610E" w14:textId="50E1EAA5" w:rsidR="00467204" w:rsidRDefault="00535C0E" w:rsidP="00467204">
      <w:pPr>
        <w:pStyle w:val="24"/>
        <w:spacing w:after="0" w:line="240" w:lineRule="auto"/>
        <w:ind w:right="-5"/>
        <w:jc w:val="both"/>
        <w:rPr>
          <w:rFonts w:ascii="Times New Roman" w:hAnsi="Times New Roman" w:cs="Times New Roman"/>
          <w:sz w:val="24"/>
          <w:szCs w:val="24"/>
        </w:rPr>
      </w:pPr>
      <w:r>
        <w:rPr>
          <w:rFonts w:ascii="Times New Roman" w:hAnsi="Times New Roman" w:cs="Times New Roman"/>
          <w:sz w:val="24"/>
          <w:szCs w:val="24"/>
        </w:rPr>
        <w:t xml:space="preserve">            </w:t>
      </w:r>
      <w:r w:rsidR="00467204">
        <w:rPr>
          <w:rFonts w:ascii="Times New Roman" w:hAnsi="Times New Roman" w:cs="Times New Roman"/>
          <w:sz w:val="24"/>
          <w:szCs w:val="24"/>
        </w:rPr>
        <w:t>- п</w:t>
      </w:r>
      <w:r w:rsidR="00A23E91">
        <w:rPr>
          <w:rFonts w:ascii="Times New Roman" w:hAnsi="Times New Roman" w:cs="Times New Roman"/>
          <w:sz w:val="24"/>
          <w:szCs w:val="24"/>
        </w:rPr>
        <w:t>о МБУ «СК «Металлург»</w:t>
      </w:r>
      <w:r w:rsidR="002306D1">
        <w:rPr>
          <w:rFonts w:ascii="Times New Roman" w:hAnsi="Times New Roman" w:cs="Times New Roman"/>
          <w:sz w:val="24"/>
          <w:szCs w:val="24"/>
        </w:rPr>
        <w:t xml:space="preserve"> при плане 2 855,5 тыс. рублей исполнено </w:t>
      </w:r>
      <w:r w:rsidR="007D448A">
        <w:rPr>
          <w:rFonts w:ascii="Times New Roman" w:hAnsi="Times New Roman" w:cs="Times New Roman"/>
          <w:sz w:val="24"/>
          <w:szCs w:val="24"/>
        </w:rPr>
        <w:t>1 355,5</w:t>
      </w:r>
      <w:r w:rsidR="002306D1">
        <w:rPr>
          <w:rFonts w:ascii="Times New Roman" w:hAnsi="Times New Roman" w:cs="Times New Roman"/>
          <w:sz w:val="24"/>
          <w:szCs w:val="24"/>
        </w:rPr>
        <w:t xml:space="preserve"> тыс. рублей, или</w:t>
      </w:r>
      <w:r w:rsidR="007D448A">
        <w:rPr>
          <w:rFonts w:ascii="Times New Roman" w:hAnsi="Times New Roman" w:cs="Times New Roman"/>
          <w:sz w:val="24"/>
          <w:szCs w:val="24"/>
        </w:rPr>
        <w:t xml:space="preserve"> 47,5</w:t>
      </w:r>
      <w:r w:rsidR="002306D1">
        <w:rPr>
          <w:rFonts w:ascii="Times New Roman" w:hAnsi="Times New Roman" w:cs="Times New Roman"/>
          <w:sz w:val="24"/>
          <w:szCs w:val="24"/>
        </w:rPr>
        <w:t>% (н</w:t>
      </w:r>
      <w:r w:rsidR="00A23E91">
        <w:rPr>
          <w:rFonts w:ascii="Times New Roman" w:hAnsi="Times New Roman" w:cs="Times New Roman"/>
          <w:sz w:val="24"/>
          <w:szCs w:val="24"/>
        </w:rPr>
        <w:t xml:space="preserve">е поступили </w:t>
      </w:r>
      <w:r w:rsidR="002306D1">
        <w:rPr>
          <w:rFonts w:ascii="Times New Roman" w:hAnsi="Times New Roman" w:cs="Times New Roman"/>
          <w:sz w:val="24"/>
          <w:szCs w:val="24"/>
        </w:rPr>
        <w:t>средства</w:t>
      </w:r>
      <w:r w:rsidR="00A23E91">
        <w:rPr>
          <w:rFonts w:ascii="Times New Roman" w:hAnsi="Times New Roman" w:cs="Times New Roman"/>
          <w:sz w:val="24"/>
          <w:szCs w:val="24"/>
        </w:rPr>
        <w:t xml:space="preserve"> от иной, приносящей </w:t>
      </w:r>
      <w:r w:rsidR="002306D1">
        <w:rPr>
          <w:rFonts w:ascii="Times New Roman" w:hAnsi="Times New Roman" w:cs="Times New Roman"/>
          <w:sz w:val="24"/>
          <w:szCs w:val="24"/>
        </w:rPr>
        <w:t>доход деятельности 1500,0 тыс.</w:t>
      </w:r>
      <w:r w:rsidR="007D448A">
        <w:rPr>
          <w:rFonts w:ascii="Times New Roman" w:hAnsi="Times New Roman" w:cs="Times New Roman"/>
          <w:sz w:val="24"/>
          <w:szCs w:val="24"/>
        </w:rPr>
        <w:t xml:space="preserve"> </w:t>
      </w:r>
      <w:r w:rsidR="002306D1">
        <w:rPr>
          <w:rFonts w:ascii="Times New Roman" w:hAnsi="Times New Roman" w:cs="Times New Roman"/>
          <w:sz w:val="24"/>
          <w:szCs w:val="24"/>
        </w:rPr>
        <w:t>рублей)</w:t>
      </w:r>
      <w:r w:rsidR="00467204">
        <w:rPr>
          <w:rFonts w:ascii="Times New Roman" w:hAnsi="Times New Roman" w:cs="Times New Roman"/>
          <w:sz w:val="24"/>
          <w:szCs w:val="24"/>
        </w:rPr>
        <w:t>;</w:t>
      </w:r>
    </w:p>
    <w:p w14:paraId="442890BB" w14:textId="31D11E3E" w:rsidR="00A23E91" w:rsidRDefault="007D448A" w:rsidP="00467204">
      <w:pPr>
        <w:pStyle w:val="24"/>
        <w:spacing w:after="0" w:line="240" w:lineRule="auto"/>
        <w:ind w:right="-5"/>
        <w:jc w:val="both"/>
        <w:rPr>
          <w:rFonts w:ascii="Times New Roman" w:hAnsi="Times New Roman" w:cs="Times New Roman"/>
          <w:sz w:val="24"/>
          <w:szCs w:val="24"/>
        </w:rPr>
      </w:pPr>
      <w:r>
        <w:rPr>
          <w:rFonts w:ascii="Times New Roman" w:hAnsi="Times New Roman" w:cs="Times New Roman"/>
          <w:sz w:val="24"/>
          <w:szCs w:val="24"/>
        </w:rPr>
        <w:t xml:space="preserve">            </w:t>
      </w:r>
      <w:r w:rsidR="00467204">
        <w:rPr>
          <w:rFonts w:ascii="Times New Roman" w:hAnsi="Times New Roman" w:cs="Times New Roman"/>
          <w:sz w:val="24"/>
          <w:szCs w:val="24"/>
        </w:rPr>
        <w:t>- п</w:t>
      </w:r>
      <w:r w:rsidR="002306D1">
        <w:rPr>
          <w:rFonts w:ascii="Times New Roman" w:hAnsi="Times New Roman" w:cs="Times New Roman"/>
          <w:sz w:val="24"/>
          <w:szCs w:val="24"/>
        </w:rPr>
        <w:t>о МБУ «СК «Дельфин» при плане 2 560,4 тыс.</w:t>
      </w:r>
      <w:r>
        <w:rPr>
          <w:rFonts w:ascii="Times New Roman" w:hAnsi="Times New Roman" w:cs="Times New Roman"/>
          <w:sz w:val="24"/>
          <w:szCs w:val="24"/>
        </w:rPr>
        <w:t xml:space="preserve"> </w:t>
      </w:r>
      <w:r w:rsidR="002306D1">
        <w:rPr>
          <w:rFonts w:ascii="Times New Roman" w:hAnsi="Times New Roman" w:cs="Times New Roman"/>
          <w:sz w:val="24"/>
          <w:szCs w:val="24"/>
        </w:rPr>
        <w:t>руб</w:t>
      </w:r>
      <w:r>
        <w:rPr>
          <w:rFonts w:ascii="Times New Roman" w:hAnsi="Times New Roman" w:cs="Times New Roman"/>
          <w:sz w:val="24"/>
          <w:szCs w:val="24"/>
        </w:rPr>
        <w:t>лей</w:t>
      </w:r>
      <w:r w:rsidR="00337DE3">
        <w:rPr>
          <w:rFonts w:ascii="Times New Roman" w:hAnsi="Times New Roman" w:cs="Times New Roman"/>
          <w:sz w:val="24"/>
          <w:szCs w:val="24"/>
        </w:rPr>
        <w:t xml:space="preserve"> освоено </w:t>
      </w:r>
      <w:r>
        <w:rPr>
          <w:rFonts w:ascii="Times New Roman" w:hAnsi="Times New Roman" w:cs="Times New Roman"/>
          <w:sz w:val="24"/>
          <w:szCs w:val="24"/>
        </w:rPr>
        <w:t>2 130,7 тыс. рублей</w:t>
      </w:r>
      <w:r w:rsidR="00337DE3">
        <w:rPr>
          <w:rFonts w:ascii="Times New Roman" w:hAnsi="Times New Roman" w:cs="Times New Roman"/>
          <w:sz w:val="24"/>
          <w:szCs w:val="24"/>
        </w:rPr>
        <w:t xml:space="preserve">, или </w:t>
      </w:r>
      <w:r>
        <w:rPr>
          <w:rFonts w:ascii="Times New Roman" w:hAnsi="Times New Roman" w:cs="Times New Roman"/>
          <w:sz w:val="24"/>
          <w:szCs w:val="24"/>
        </w:rPr>
        <w:t>83,2</w:t>
      </w:r>
      <w:r w:rsidR="00337DE3">
        <w:rPr>
          <w:rFonts w:ascii="Times New Roman" w:hAnsi="Times New Roman" w:cs="Times New Roman"/>
          <w:sz w:val="24"/>
          <w:szCs w:val="24"/>
        </w:rPr>
        <w:t>%;</w:t>
      </w:r>
    </w:p>
    <w:p w14:paraId="3891E780" w14:textId="1BFB49B8" w:rsidR="002306D1" w:rsidRDefault="008E560B" w:rsidP="00EB70DC">
      <w:pPr>
        <w:pStyle w:val="24"/>
        <w:spacing w:after="0" w:line="240" w:lineRule="auto"/>
        <w:ind w:right="-5" w:firstLine="709"/>
        <w:jc w:val="both"/>
        <w:rPr>
          <w:rFonts w:ascii="Times New Roman" w:hAnsi="Times New Roman" w:cs="Times New Roman"/>
          <w:sz w:val="24"/>
          <w:szCs w:val="24"/>
        </w:rPr>
      </w:pPr>
      <w:r w:rsidRPr="008E560B">
        <w:rPr>
          <w:rFonts w:ascii="Times New Roman" w:hAnsi="Times New Roman" w:cs="Times New Roman"/>
          <w:b/>
          <w:sz w:val="24"/>
          <w:szCs w:val="24"/>
        </w:rPr>
        <w:t>п.1.4.</w:t>
      </w:r>
      <w:r>
        <w:rPr>
          <w:rFonts w:ascii="Times New Roman" w:hAnsi="Times New Roman" w:cs="Times New Roman"/>
          <w:sz w:val="24"/>
          <w:szCs w:val="24"/>
        </w:rPr>
        <w:t xml:space="preserve"> </w:t>
      </w:r>
      <w:r w:rsidR="007D448A">
        <w:rPr>
          <w:rFonts w:ascii="Times New Roman" w:hAnsi="Times New Roman" w:cs="Times New Roman"/>
          <w:sz w:val="24"/>
          <w:szCs w:val="24"/>
        </w:rPr>
        <w:t>– «про</w:t>
      </w:r>
      <w:r w:rsidR="002306D1">
        <w:rPr>
          <w:rFonts w:ascii="Times New Roman" w:hAnsi="Times New Roman" w:cs="Times New Roman"/>
          <w:sz w:val="24"/>
          <w:szCs w:val="24"/>
        </w:rPr>
        <w:t>ведение текущих ремонтов</w:t>
      </w:r>
      <w:r w:rsidR="007D448A">
        <w:rPr>
          <w:rFonts w:ascii="Times New Roman" w:hAnsi="Times New Roman" w:cs="Times New Roman"/>
          <w:sz w:val="24"/>
          <w:szCs w:val="24"/>
        </w:rPr>
        <w:t>»:</w:t>
      </w:r>
      <w:r w:rsidR="002306D1">
        <w:rPr>
          <w:rFonts w:ascii="Times New Roman" w:hAnsi="Times New Roman" w:cs="Times New Roman"/>
          <w:sz w:val="24"/>
          <w:szCs w:val="24"/>
        </w:rPr>
        <w:t xml:space="preserve"> МБУ «СК «Металлург» при плане 1 535,6 тыс. рублей выполнено за счет бюджета 1 024,6 тыс. рублей (не поступили средства от иной, приносящей доход деятельности в сумме 500,0 тыс. руб.). Экономия по бюджету составила 11,0 тыс.</w:t>
      </w:r>
      <w:r w:rsidR="00337DE3">
        <w:rPr>
          <w:rFonts w:ascii="Times New Roman" w:hAnsi="Times New Roman" w:cs="Times New Roman"/>
          <w:sz w:val="24"/>
          <w:szCs w:val="24"/>
        </w:rPr>
        <w:t xml:space="preserve"> рублей;</w:t>
      </w:r>
    </w:p>
    <w:p w14:paraId="300D5140" w14:textId="3B69AFB2" w:rsidR="008E560B" w:rsidRDefault="008E560B" w:rsidP="00EB70DC">
      <w:pPr>
        <w:pStyle w:val="24"/>
        <w:spacing w:after="0" w:line="240" w:lineRule="auto"/>
        <w:ind w:right="-5" w:firstLine="709"/>
        <w:jc w:val="both"/>
        <w:rPr>
          <w:rFonts w:ascii="Times New Roman" w:hAnsi="Times New Roman" w:cs="Times New Roman"/>
          <w:sz w:val="24"/>
          <w:szCs w:val="24"/>
        </w:rPr>
      </w:pPr>
      <w:r w:rsidRPr="008E560B">
        <w:rPr>
          <w:rFonts w:ascii="Times New Roman" w:hAnsi="Times New Roman" w:cs="Times New Roman"/>
          <w:b/>
          <w:sz w:val="24"/>
          <w:szCs w:val="24"/>
        </w:rPr>
        <w:t>п.1.5.</w:t>
      </w:r>
      <w:r>
        <w:rPr>
          <w:rFonts w:ascii="Times New Roman" w:hAnsi="Times New Roman" w:cs="Times New Roman"/>
          <w:sz w:val="24"/>
          <w:szCs w:val="24"/>
        </w:rPr>
        <w:t xml:space="preserve"> </w:t>
      </w:r>
      <w:r w:rsidR="007D448A">
        <w:rPr>
          <w:rFonts w:ascii="Times New Roman" w:hAnsi="Times New Roman" w:cs="Times New Roman"/>
          <w:sz w:val="24"/>
          <w:szCs w:val="24"/>
        </w:rPr>
        <w:t>– «</w:t>
      </w:r>
      <w:r>
        <w:rPr>
          <w:rFonts w:ascii="Times New Roman" w:hAnsi="Times New Roman" w:cs="Times New Roman"/>
          <w:sz w:val="24"/>
          <w:szCs w:val="24"/>
        </w:rPr>
        <w:t>организаци</w:t>
      </w:r>
      <w:r w:rsidR="00337DE3">
        <w:rPr>
          <w:rFonts w:ascii="Times New Roman" w:hAnsi="Times New Roman" w:cs="Times New Roman"/>
          <w:sz w:val="24"/>
          <w:szCs w:val="24"/>
        </w:rPr>
        <w:t>я</w:t>
      </w:r>
      <w:r>
        <w:rPr>
          <w:rFonts w:ascii="Times New Roman" w:hAnsi="Times New Roman" w:cs="Times New Roman"/>
          <w:sz w:val="24"/>
          <w:szCs w:val="24"/>
        </w:rPr>
        <w:t xml:space="preserve"> трудовых бригад</w:t>
      </w:r>
      <w:r w:rsidR="00337DE3">
        <w:rPr>
          <w:rFonts w:ascii="Times New Roman" w:hAnsi="Times New Roman" w:cs="Times New Roman"/>
          <w:sz w:val="24"/>
          <w:szCs w:val="24"/>
        </w:rPr>
        <w:t xml:space="preserve">» </w:t>
      </w:r>
      <w:r>
        <w:rPr>
          <w:rFonts w:ascii="Times New Roman" w:hAnsi="Times New Roman" w:cs="Times New Roman"/>
          <w:sz w:val="24"/>
          <w:szCs w:val="24"/>
        </w:rPr>
        <w:t>использова</w:t>
      </w:r>
      <w:r w:rsidR="00337DE3">
        <w:rPr>
          <w:rFonts w:ascii="Times New Roman" w:hAnsi="Times New Roman" w:cs="Times New Roman"/>
          <w:sz w:val="24"/>
          <w:szCs w:val="24"/>
        </w:rPr>
        <w:t>но 203,0 тыс. рублей, или 88,3%;</w:t>
      </w:r>
    </w:p>
    <w:p w14:paraId="30949CA1" w14:textId="4CABA736" w:rsidR="00337DE3" w:rsidRDefault="00337DE3" w:rsidP="00EB70DC">
      <w:pPr>
        <w:pStyle w:val="24"/>
        <w:spacing w:after="0" w:line="240" w:lineRule="auto"/>
        <w:ind w:right="-5" w:firstLine="709"/>
        <w:jc w:val="both"/>
        <w:rPr>
          <w:rFonts w:ascii="Times New Roman" w:hAnsi="Times New Roman" w:cs="Times New Roman"/>
          <w:sz w:val="24"/>
          <w:szCs w:val="24"/>
        </w:rPr>
      </w:pPr>
      <w:r w:rsidRPr="00337DE3">
        <w:rPr>
          <w:rFonts w:ascii="Times New Roman" w:hAnsi="Times New Roman" w:cs="Times New Roman"/>
          <w:b/>
          <w:sz w:val="24"/>
          <w:szCs w:val="24"/>
        </w:rPr>
        <w:t>п.1.7.</w:t>
      </w:r>
      <w:r>
        <w:rPr>
          <w:rFonts w:ascii="Times New Roman" w:hAnsi="Times New Roman" w:cs="Times New Roman"/>
          <w:sz w:val="24"/>
          <w:szCs w:val="24"/>
        </w:rPr>
        <w:t xml:space="preserve"> </w:t>
      </w:r>
      <w:r w:rsidR="007D448A">
        <w:rPr>
          <w:rFonts w:ascii="Times New Roman" w:hAnsi="Times New Roman" w:cs="Times New Roman"/>
          <w:sz w:val="24"/>
          <w:szCs w:val="24"/>
        </w:rPr>
        <w:t>– «</w:t>
      </w:r>
      <w:r>
        <w:rPr>
          <w:rFonts w:ascii="Times New Roman" w:hAnsi="Times New Roman" w:cs="Times New Roman"/>
          <w:sz w:val="24"/>
          <w:szCs w:val="24"/>
        </w:rPr>
        <w:t xml:space="preserve">строительство четырех беговых дорожек на стадионе «Труд» - при плане 1 000,0 тыс. рублей использовано 800,0 тыс. рублей на разработку проектно-сметной документации на объект «Капитальный ремонт беговых дорожек на стадионе «Труд» </w:t>
      </w:r>
      <w:r w:rsidR="00BB5EAD">
        <w:rPr>
          <w:rFonts w:ascii="Times New Roman" w:hAnsi="Times New Roman" w:cs="Times New Roman"/>
          <w:sz w:val="24"/>
          <w:szCs w:val="24"/>
        </w:rPr>
        <w:br/>
      </w:r>
      <w:proofErr w:type="spellStart"/>
      <w:r>
        <w:rPr>
          <w:rFonts w:ascii="Times New Roman" w:hAnsi="Times New Roman" w:cs="Times New Roman"/>
          <w:sz w:val="24"/>
          <w:szCs w:val="24"/>
        </w:rPr>
        <w:t>п</w:t>
      </w:r>
      <w:r w:rsidR="00BB5EAD">
        <w:rPr>
          <w:rFonts w:ascii="Times New Roman" w:hAnsi="Times New Roman" w:cs="Times New Roman"/>
          <w:sz w:val="24"/>
          <w:szCs w:val="24"/>
        </w:rPr>
        <w:t>.</w:t>
      </w:r>
      <w:r>
        <w:rPr>
          <w:rFonts w:ascii="Times New Roman" w:hAnsi="Times New Roman" w:cs="Times New Roman"/>
          <w:sz w:val="24"/>
          <w:szCs w:val="24"/>
        </w:rPr>
        <w:t>г</w:t>
      </w:r>
      <w:r w:rsidR="00BB5EAD">
        <w:rPr>
          <w:rFonts w:ascii="Times New Roman" w:hAnsi="Times New Roman" w:cs="Times New Roman"/>
          <w:sz w:val="24"/>
          <w:szCs w:val="24"/>
        </w:rPr>
        <w:t>.</w:t>
      </w:r>
      <w:r>
        <w:rPr>
          <w:rFonts w:ascii="Times New Roman" w:hAnsi="Times New Roman" w:cs="Times New Roman"/>
          <w:sz w:val="24"/>
          <w:szCs w:val="24"/>
        </w:rPr>
        <w:t>т</w:t>
      </w:r>
      <w:proofErr w:type="spellEnd"/>
      <w:r>
        <w:rPr>
          <w:rFonts w:ascii="Times New Roman" w:hAnsi="Times New Roman" w:cs="Times New Roman"/>
          <w:sz w:val="24"/>
          <w:szCs w:val="24"/>
        </w:rPr>
        <w:t>. Никель»;</w:t>
      </w:r>
    </w:p>
    <w:p w14:paraId="5861ABE8" w14:textId="482352ED" w:rsidR="00337DE3" w:rsidRDefault="00337DE3" w:rsidP="00EB70DC">
      <w:pPr>
        <w:pStyle w:val="24"/>
        <w:spacing w:after="0" w:line="240" w:lineRule="auto"/>
        <w:ind w:right="-5" w:firstLine="709"/>
        <w:jc w:val="both"/>
        <w:rPr>
          <w:rFonts w:ascii="Times New Roman" w:hAnsi="Times New Roman" w:cs="Times New Roman"/>
          <w:sz w:val="24"/>
          <w:szCs w:val="24"/>
        </w:rPr>
      </w:pPr>
      <w:r w:rsidRPr="009D2C60">
        <w:rPr>
          <w:rFonts w:ascii="Times New Roman" w:hAnsi="Times New Roman" w:cs="Times New Roman"/>
          <w:b/>
          <w:sz w:val="24"/>
          <w:szCs w:val="24"/>
        </w:rPr>
        <w:lastRenderedPageBreak/>
        <w:t>п.1.10.</w:t>
      </w:r>
      <w:r>
        <w:rPr>
          <w:rFonts w:ascii="Times New Roman" w:hAnsi="Times New Roman" w:cs="Times New Roman"/>
          <w:sz w:val="24"/>
          <w:szCs w:val="24"/>
        </w:rPr>
        <w:t xml:space="preserve"> </w:t>
      </w:r>
      <w:r w:rsidR="007D448A">
        <w:rPr>
          <w:rFonts w:ascii="Times New Roman" w:hAnsi="Times New Roman" w:cs="Times New Roman"/>
          <w:sz w:val="24"/>
          <w:szCs w:val="24"/>
        </w:rPr>
        <w:t>– «</w:t>
      </w:r>
      <w:r w:rsidR="00B57936">
        <w:rPr>
          <w:rFonts w:ascii="Times New Roman" w:hAnsi="Times New Roman" w:cs="Times New Roman"/>
          <w:sz w:val="24"/>
          <w:szCs w:val="24"/>
        </w:rPr>
        <w:t xml:space="preserve">разработка проектно-сметной документации по модернизации крытого хоккейного корта г. </w:t>
      </w:r>
      <w:proofErr w:type="gramStart"/>
      <w:r w:rsidR="00B57936">
        <w:rPr>
          <w:rFonts w:ascii="Times New Roman" w:hAnsi="Times New Roman" w:cs="Times New Roman"/>
          <w:sz w:val="24"/>
          <w:szCs w:val="24"/>
        </w:rPr>
        <w:t>Заполярный</w:t>
      </w:r>
      <w:proofErr w:type="gramEnd"/>
      <w:r w:rsidR="00B57936">
        <w:rPr>
          <w:rFonts w:ascii="Times New Roman" w:hAnsi="Times New Roman" w:cs="Times New Roman"/>
          <w:sz w:val="24"/>
          <w:szCs w:val="24"/>
        </w:rPr>
        <w:t xml:space="preserve">» </w:t>
      </w:r>
      <w:r w:rsidR="009D2C60">
        <w:rPr>
          <w:rFonts w:ascii="Times New Roman" w:hAnsi="Times New Roman" w:cs="Times New Roman"/>
          <w:sz w:val="24"/>
          <w:szCs w:val="24"/>
        </w:rPr>
        <w:t>2 877,0 тыс. рублей (100%);</w:t>
      </w:r>
    </w:p>
    <w:p w14:paraId="624F5241" w14:textId="0682AF25" w:rsidR="00EB70DC" w:rsidRDefault="009D2C60" w:rsidP="00EB70DC">
      <w:pPr>
        <w:pStyle w:val="24"/>
        <w:spacing w:after="0" w:line="240" w:lineRule="auto"/>
        <w:ind w:right="-5" w:firstLine="709"/>
        <w:jc w:val="both"/>
        <w:rPr>
          <w:rFonts w:ascii="Times New Roman" w:hAnsi="Times New Roman" w:cs="Times New Roman"/>
          <w:sz w:val="24"/>
          <w:szCs w:val="24"/>
        </w:rPr>
      </w:pPr>
      <w:proofErr w:type="gramStart"/>
      <w:r w:rsidRPr="009D2C60">
        <w:rPr>
          <w:rFonts w:ascii="Times New Roman" w:hAnsi="Times New Roman" w:cs="Times New Roman"/>
          <w:b/>
          <w:sz w:val="24"/>
          <w:szCs w:val="24"/>
        </w:rPr>
        <w:t>п.2.1.</w:t>
      </w:r>
      <w:r>
        <w:rPr>
          <w:rFonts w:ascii="Times New Roman" w:hAnsi="Times New Roman" w:cs="Times New Roman"/>
          <w:sz w:val="24"/>
          <w:szCs w:val="24"/>
        </w:rPr>
        <w:t xml:space="preserve"> в</w:t>
      </w:r>
      <w:r w:rsidR="00B52700">
        <w:rPr>
          <w:rFonts w:ascii="Times New Roman" w:hAnsi="Times New Roman" w:cs="Times New Roman"/>
          <w:sz w:val="24"/>
          <w:szCs w:val="24"/>
        </w:rPr>
        <w:t xml:space="preserve"> 202</w:t>
      </w:r>
      <w:r w:rsidR="00205800">
        <w:rPr>
          <w:rFonts w:ascii="Times New Roman" w:hAnsi="Times New Roman" w:cs="Times New Roman"/>
          <w:sz w:val="24"/>
          <w:szCs w:val="24"/>
        </w:rPr>
        <w:t>1</w:t>
      </w:r>
      <w:r w:rsidR="00634FB8" w:rsidRPr="001C51F7">
        <w:rPr>
          <w:rFonts w:ascii="Times New Roman" w:hAnsi="Times New Roman" w:cs="Times New Roman"/>
          <w:sz w:val="24"/>
          <w:szCs w:val="24"/>
        </w:rPr>
        <w:t xml:space="preserve"> году средства, предусмотренные на организацию и проведение  соревнований, спортивно-массовых мероприятий, обеспечение участия спортсменов Печенгского </w:t>
      </w:r>
      <w:r w:rsidR="00205800">
        <w:rPr>
          <w:rFonts w:ascii="Times New Roman" w:hAnsi="Times New Roman" w:cs="Times New Roman"/>
          <w:sz w:val="24"/>
          <w:szCs w:val="24"/>
        </w:rPr>
        <w:t>муниципального округа</w:t>
      </w:r>
      <w:r w:rsidR="00634FB8" w:rsidRPr="001C51F7">
        <w:rPr>
          <w:rFonts w:ascii="Times New Roman" w:hAnsi="Times New Roman" w:cs="Times New Roman"/>
          <w:sz w:val="24"/>
          <w:szCs w:val="24"/>
        </w:rPr>
        <w:t xml:space="preserve"> в областных, общероссийских и международных соревнованиях </w:t>
      </w:r>
      <w:r w:rsidR="00EB70DC" w:rsidRPr="001C51F7">
        <w:rPr>
          <w:rFonts w:ascii="Times New Roman" w:hAnsi="Times New Roman" w:cs="Times New Roman"/>
          <w:sz w:val="24"/>
          <w:szCs w:val="24"/>
        </w:rPr>
        <w:t xml:space="preserve">освоены </w:t>
      </w:r>
      <w:r w:rsidR="00205800">
        <w:rPr>
          <w:rFonts w:ascii="Times New Roman" w:hAnsi="Times New Roman" w:cs="Times New Roman"/>
          <w:sz w:val="24"/>
          <w:szCs w:val="24"/>
        </w:rPr>
        <w:t>на 61,8%</w:t>
      </w:r>
      <w:r w:rsidR="00EB70DC" w:rsidRPr="001C51F7">
        <w:rPr>
          <w:rFonts w:ascii="Times New Roman" w:hAnsi="Times New Roman" w:cs="Times New Roman"/>
          <w:sz w:val="24"/>
          <w:szCs w:val="24"/>
        </w:rPr>
        <w:t xml:space="preserve"> в связи с тем, что</w:t>
      </w:r>
      <w:r w:rsidR="00B52700">
        <w:rPr>
          <w:rFonts w:ascii="Times New Roman" w:hAnsi="Times New Roman" w:cs="Times New Roman"/>
          <w:sz w:val="24"/>
          <w:szCs w:val="24"/>
        </w:rPr>
        <w:t xml:space="preserve"> </w:t>
      </w:r>
      <w:r w:rsidR="00205800">
        <w:rPr>
          <w:rFonts w:ascii="Times New Roman" w:hAnsi="Times New Roman" w:cs="Times New Roman"/>
          <w:sz w:val="24"/>
          <w:szCs w:val="24"/>
        </w:rPr>
        <w:t xml:space="preserve">фактическая потребность на оплату транспортных услуг, </w:t>
      </w:r>
      <w:r w:rsidR="00EB70DC" w:rsidRPr="001C51F7">
        <w:rPr>
          <w:rFonts w:ascii="Times New Roman" w:hAnsi="Times New Roman" w:cs="Times New Roman"/>
          <w:sz w:val="24"/>
          <w:szCs w:val="24"/>
        </w:rPr>
        <w:t>проживани</w:t>
      </w:r>
      <w:r w:rsidR="00205800">
        <w:rPr>
          <w:rFonts w:ascii="Times New Roman" w:hAnsi="Times New Roman" w:cs="Times New Roman"/>
          <w:sz w:val="24"/>
          <w:szCs w:val="24"/>
        </w:rPr>
        <w:t>е</w:t>
      </w:r>
      <w:r w:rsidR="00EB70DC" w:rsidRPr="001C51F7">
        <w:rPr>
          <w:rFonts w:ascii="Times New Roman" w:hAnsi="Times New Roman" w:cs="Times New Roman"/>
          <w:sz w:val="24"/>
          <w:szCs w:val="24"/>
        </w:rPr>
        <w:t>, денежно</w:t>
      </w:r>
      <w:r w:rsidR="006E322D">
        <w:rPr>
          <w:rFonts w:ascii="Times New Roman" w:hAnsi="Times New Roman" w:cs="Times New Roman"/>
          <w:sz w:val="24"/>
          <w:szCs w:val="24"/>
        </w:rPr>
        <w:t xml:space="preserve">й компенсации спортсменам </w:t>
      </w:r>
      <w:r w:rsidR="00EB70DC" w:rsidRPr="001C51F7">
        <w:rPr>
          <w:rFonts w:ascii="Times New Roman" w:hAnsi="Times New Roman" w:cs="Times New Roman"/>
          <w:sz w:val="24"/>
          <w:szCs w:val="24"/>
        </w:rPr>
        <w:t>оказалась меньше запланированной (</w:t>
      </w:r>
      <w:r w:rsidR="006E322D">
        <w:rPr>
          <w:rFonts w:ascii="Times New Roman" w:hAnsi="Times New Roman" w:cs="Times New Roman"/>
          <w:sz w:val="24"/>
          <w:szCs w:val="24"/>
        </w:rPr>
        <w:t xml:space="preserve">экономия </w:t>
      </w:r>
      <w:r w:rsidR="00205800">
        <w:rPr>
          <w:rFonts w:ascii="Times New Roman" w:hAnsi="Times New Roman" w:cs="Times New Roman"/>
          <w:sz w:val="24"/>
          <w:szCs w:val="24"/>
        </w:rPr>
        <w:t>613,6</w:t>
      </w:r>
      <w:r w:rsidR="00EB70DC" w:rsidRPr="001C51F7">
        <w:rPr>
          <w:rFonts w:ascii="Times New Roman" w:hAnsi="Times New Roman" w:cs="Times New Roman"/>
          <w:sz w:val="24"/>
          <w:szCs w:val="24"/>
        </w:rPr>
        <w:t xml:space="preserve"> тыс. руб</w:t>
      </w:r>
      <w:r w:rsidR="006E322D">
        <w:rPr>
          <w:rFonts w:ascii="Times New Roman" w:hAnsi="Times New Roman" w:cs="Times New Roman"/>
          <w:sz w:val="24"/>
          <w:szCs w:val="24"/>
        </w:rPr>
        <w:t>лей</w:t>
      </w:r>
      <w:r w:rsidR="00EB70DC" w:rsidRPr="001C51F7">
        <w:rPr>
          <w:rFonts w:ascii="Times New Roman" w:hAnsi="Times New Roman" w:cs="Times New Roman"/>
          <w:sz w:val="24"/>
          <w:szCs w:val="24"/>
        </w:rPr>
        <w:t>).</w:t>
      </w:r>
      <w:proofErr w:type="gramEnd"/>
      <w:r w:rsidR="00A23E91">
        <w:rPr>
          <w:rFonts w:ascii="Times New Roman" w:hAnsi="Times New Roman" w:cs="Times New Roman"/>
          <w:sz w:val="24"/>
          <w:szCs w:val="24"/>
        </w:rPr>
        <w:t xml:space="preserve"> Кроме того часть запланированных мероприятий была отменена из-за рисков распространения </w:t>
      </w:r>
      <w:proofErr w:type="spellStart"/>
      <w:r w:rsidR="00A23E91">
        <w:rPr>
          <w:rFonts w:ascii="Times New Roman" w:hAnsi="Times New Roman" w:cs="Times New Roman"/>
          <w:sz w:val="24"/>
          <w:szCs w:val="24"/>
        </w:rPr>
        <w:t>короновирусной</w:t>
      </w:r>
      <w:proofErr w:type="spellEnd"/>
      <w:r w:rsidR="00A23E91">
        <w:rPr>
          <w:rFonts w:ascii="Times New Roman" w:hAnsi="Times New Roman" w:cs="Times New Roman"/>
          <w:sz w:val="24"/>
          <w:szCs w:val="24"/>
        </w:rPr>
        <w:t xml:space="preserve"> инфекции.</w:t>
      </w:r>
    </w:p>
    <w:p w14:paraId="4F9C2CFD" w14:textId="703A939D" w:rsidR="009D2C60" w:rsidRDefault="00377191" w:rsidP="00EB70DC">
      <w:pPr>
        <w:pStyle w:val="24"/>
        <w:spacing w:after="0" w:line="240" w:lineRule="auto"/>
        <w:ind w:right="-5" w:firstLine="709"/>
        <w:jc w:val="both"/>
        <w:rPr>
          <w:rFonts w:ascii="Times New Roman" w:hAnsi="Times New Roman" w:cs="Times New Roman"/>
          <w:sz w:val="24"/>
          <w:szCs w:val="24"/>
        </w:rPr>
      </w:pPr>
      <w:r w:rsidRPr="00377191">
        <w:rPr>
          <w:rFonts w:ascii="Times New Roman" w:hAnsi="Times New Roman" w:cs="Times New Roman"/>
          <w:b/>
          <w:sz w:val="24"/>
          <w:szCs w:val="24"/>
        </w:rPr>
        <w:t>п</w:t>
      </w:r>
      <w:r w:rsidR="009D2C60" w:rsidRPr="00377191">
        <w:rPr>
          <w:rFonts w:ascii="Times New Roman" w:hAnsi="Times New Roman" w:cs="Times New Roman"/>
          <w:b/>
          <w:sz w:val="24"/>
          <w:szCs w:val="24"/>
        </w:rPr>
        <w:t>.2.3.</w:t>
      </w:r>
      <w:r w:rsidR="00420134">
        <w:rPr>
          <w:rFonts w:ascii="Times New Roman" w:hAnsi="Times New Roman" w:cs="Times New Roman"/>
          <w:b/>
          <w:sz w:val="24"/>
          <w:szCs w:val="24"/>
        </w:rPr>
        <w:t xml:space="preserve"> – «</w:t>
      </w:r>
      <w:r w:rsidR="009D2C60">
        <w:rPr>
          <w:rFonts w:ascii="Times New Roman" w:hAnsi="Times New Roman" w:cs="Times New Roman"/>
          <w:sz w:val="24"/>
          <w:szCs w:val="24"/>
        </w:rPr>
        <w:t>реализация проекта «Создание детской игровой комнаты»</w:t>
      </w:r>
      <w:r>
        <w:rPr>
          <w:rFonts w:ascii="Times New Roman" w:hAnsi="Times New Roman" w:cs="Times New Roman"/>
          <w:sz w:val="24"/>
          <w:szCs w:val="24"/>
        </w:rPr>
        <w:t xml:space="preserve"> (МБУ «СК Металлург») </w:t>
      </w:r>
      <w:r w:rsidR="009D2C60">
        <w:rPr>
          <w:rFonts w:ascii="Times New Roman" w:hAnsi="Times New Roman" w:cs="Times New Roman"/>
          <w:sz w:val="24"/>
          <w:szCs w:val="24"/>
        </w:rPr>
        <w:t>выполнение 100%  (740,4 тыс. рублей);</w:t>
      </w:r>
    </w:p>
    <w:p w14:paraId="26B63ECF" w14:textId="761D8F91" w:rsidR="009D2C60" w:rsidRDefault="00377191" w:rsidP="00EB70DC">
      <w:pPr>
        <w:pStyle w:val="24"/>
        <w:spacing w:after="0" w:line="240" w:lineRule="auto"/>
        <w:ind w:right="-5" w:firstLine="709"/>
        <w:jc w:val="both"/>
        <w:rPr>
          <w:rFonts w:ascii="Times New Roman" w:hAnsi="Times New Roman" w:cs="Times New Roman"/>
          <w:sz w:val="24"/>
          <w:szCs w:val="24"/>
        </w:rPr>
      </w:pPr>
      <w:r w:rsidRPr="00377191">
        <w:rPr>
          <w:rFonts w:ascii="Times New Roman" w:hAnsi="Times New Roman" w:cs="Times New Roman"/>
          <w:b/>
          <w:sz w:val="24"/>
          <w:szCs w:val="24"/>
        </w:rPr>
        <w:t>п</w:t>
      </w:r>
      <w:r w:rsidR="009D2C60" w:rsidRPr="00377191">
        <w:rPr>
          <w:rFonts w:ascii="Times New Roman" w:hAnsi="Times New Roman" w:cs="Times New Roman"/>
          <w:b/>
          <w:sz w:val="24"/>
          <w:szCs w:val="24"/>
        </w:rPr>
        <w:t>.2.4.</w:t>
      </w:r>
      <w:r w:rsidR="00420134">
        <w:rPr>
          <w:rFonts w:ascii="Times New Roman" w:hAnsi="Times New Roman" w:cs="Times New Roman"/>
          <w:b/>
          <w:sz w:val="24"/>
          <w:szCs w:val="24"/>
        </w:rPr>
        <w:t xml:space="preserve"> – «</w:t>
      </w:r>
      <w:r w:rsidR="009D2C60">
        <w:rPr>
          <w:rFonts w:ascii="Times New Roman" w:hAnsi="Times New Roman" w:cs="Times New Roman"/>
          <w:sz w:val="24"/>
          <w:szCs w:val="24"/>
        </w:rPr>
        <w:t>реализация проекта «Благоустройство площадки ГТО» (МБУ «СК «Дельфин»</w:t>
      </w:r>
      <w:r>
        <w:rPr>
          <w:rFonts w:ascii="Times New Roman" w:hAnsi="Times New Roman" w:cs="Times New Roman"/>
          <w:sz w:val="24"/>
          <w:szCs w:val="24"/>
        </w:rPr>
        <w:t>) выполнение 100% (875,0 тыс. рублей);</w:t>
      </w:r>
    </w:p>
    <w:p w14:paraId="10B166AF" w14:textId="21206502" w:rsidR="00377191" w:rsidRDefault="00377191" w:rsidP="00EB70DC">
      <w:pPr>
        <w:pStyle w:val="24"/>
        <w:spacing w:after="0" w:line="240" w:lineRule="auto"/>
        <w:ind w:right="-5" w:firstLine="709"/>
        <w:jc w:val="both"/>
        <w:rPr>
          <w:rFonts w:ascii="Times New Roman" w:hAnsi="Times New Roman" w:cs="Times New Roman"/>
          <w:sz w:val="24"/>
          <w:szCs w:val="24"/>
        </w:rPr>
      </w:pPr>
      <w:r w:rsidRPr="00377191">
        <w:rPr>
          <w:rFonts w:ascii="Times New Roman" w:hAnsi="Times New Roman" w:cs="Times New Roman"/>
          <w:b/>
          <w:sz w:val="24"/>
          <w:szCs w:val="24"/>
        </w:rPr>
        <w:t xml:space="preserve">п.2.5. </w:t>
      </w:r>
      <w:r w:rsidR="00420134">
        <w:rPr>
          <w:rFonts w:ascii="Times New Roman" w:hAnsi="Times New Roman" w:cs="Times New Roman"/>
          <w:b/>
          <w:sz w:val="24"/>
          <w:szCs w:val="24"/>
        </w:rPr>
        <w:t>– «</w:t>
      </w:r>
      <w:r>
        <w:rPr>
          <w:rFonts w:ascii="Times New Roman" w:hAnsi="Times New Roman" w:cs="Times New Roman"/>
          <w:sz w:val="24"/>
          <w:szCs w:val="24"/>
        </w:rPr>
        <w:t>приобретение раздевалки для спортсменов (блок-контейнер) выполнение  100% (417,4 тыс. рублей);</w:t>
      </w:r>
    </w:p>
    <w:p w14:paraId="22522812" w14:textId="275889A4" w:rsidR="00377191" w:rsidRDefault="00377191" w:rsidP="00EB70DC">
      <w:pPr>
        <w:pStyle w:val="24"/>
        <w:spacing w:after="0" w:line="240" w:lineRule="auto"/>
        <w:ind w:right="-5" w:firstLine="709"/>
        <w:jc w:val="both"/>
        <w:rPr>
          <w:rFonts w:ascii="Times New Roman" w:hAnsi="Times New Roman" w:cs="Times New Roman"/>
          <w:sz w:val="24"/>
          <w:szCs w:val="24"/>
        </w:rPr>
      </w:pPr>
      <w:r w:rsidRPr="001B4579">
        <w:rPr>
          <w:rFonts w:ascii="Times New Roman" w:hAnsi="Times New Roman" w:cs="Times New Roman"/>
          <w:b/>
          <w:sz w:val="24"/>
          <w:szCs w:val="24"/>
        </w:rPr>
        <w:t>п.3.1.</w:t>
      </w:r>
      <w:r>
        <w:rPr>
          <w:rFonts w:ascii="Times New Roman" w:hAnsi="Times New Roman" w:cs="Times New Roman"/>
          <w:sz w:val="24"/>
          <w:szCs w:val="24"/>
        </w:rPr>
        <w:t xml:space="preserve"> </w:t>
      </w:r>
      <w:r w:rsidR="00420134">
        <w:rPr>
          <w:rFonts w:ascii="Times New Roman" w:hAnsi="Times New Roman" w:cs="Times New Roman"/>
          <w:sz w:val="24"/>
          <w:szCs w:val="24"/>
        </w:rPr>
        <w:t>– «</w:t>
      </w:r>
      <w:r>
        <w:rPr>
          <w:rFonts w:ascii="Times New Roman" w:hAnsi="Times New Roman" w:cs="Times New Roman"/>
          <w:sz w:val="24"/>
          <w:szCs w:val="24"/>
        </w:rPr>
        <w:t>организация и участие обучающихся Печенгского муниципального округа в спортивных соревнованиях различных уровней, в том числе организация спортивных занятий»</w:t>
      </w:r>
      <w:r w:rsidR="001B4579">
        <w:rPr>
          <w:rFonts w:ascii="Times New Roman" w:hAnsi="Times New Roman" w:cs="Times New Roman"/>
          <w:sz w:val="24"/>
          <w:szCs w:val="24"/>
        </w:rPr>
        <w:t xml:space="preserve"> выполнение 100% (413,0 тыс. рублей).</w:t>
      </w:r>
    </w:p>
    <w:p w14:paraId="30464FBA" w14:textId="19E31016" w:rsidR="00B46AA9" w:rsidRDefault="00634FB8" w:rsidP="00BB5EAD">
      <w:pPr>
        <w:pStyle w:val="24"/>
        <w:spacing w:after="0" w:line="240" w:lineRule="auto"/>
        <w:ind w:right="-5" w:firstLine="709"/>
        <w:jc w:val="both"/>
        <w:rPr>
          <w:rFonts w:ascii="Times New Roman" w:eastAsia="Calibri" w:hAnsi="Times New Roman" w:cs="Times New Roman"/>
          <w:sz w:val="24"/>
          <w:szCs w:val="24"/>
        </w:rPr>
      </w:pPr>
      <w:r w:rsidRPr="001C51F7">
        <w:rPr>
          <w:rFonts w:ascii="Times New Roman" w:hAnsi="Times New Roman" w:cs="Times New Roman"/>
          <w:sz w:val="24"/>
          <w:szCs w:val="24"/>
        </w:rPr>
        <w:t>В течение 20</w:t>
      </w:r>
      <w:r w:rsidR="006E322D">
        <w:rPr>
          <w:rFonts w:ascii="Times New Roman" w:hAnsi="Times New Roman" w:cs="Times New Roman"/>
          <w:sz w:val="24"/>
          <w:szCs w:val="24"/>
        </w:rPr>
        <w:t>2</w:t>
      </w:r>
      <w:r w:rsidR="001B4579">
        <w:rPr>
          <w:rFonts w:ascii="Times New Roman" w:hAnsi="Times New Roman" w:cs="Times New Roman"/>
          <w:sz w:val="24"/>
          <w:szCs w:val="24"/>
        </w:rPr>
        <w:t>1</w:t>
      </w:r>
      <w:r w:rsidRPr="001C51F7">
        <w:rPr>
          <w:rFonts w:ascii="Times New Roman" w:hAnsi="Times New Roman" w:cs="Times New Roman"/>
          <w:sz w:val="24"/>
          <w:szCs w:val="24"/>
        </w:rPr>
        <w:t xml:space="preserve"> года в рамках Программы были организованы мероприятия по </w:t>
      </w:r>
      <w:r w:rsidRPr="001C51F7">
        <w:rPr>
          <w:rFonts w:ascii="Times New Roman" w:eastAsia="Calibri" w:hAnsi="Times New Roman" w:cs="Times New Roman"/>
          <w:sz w:val="24"/>
          <w:szCs w:val="24"/>
        </w:rPr>
        <w:t xml:space="preserve">лыжным гонкам, горнолыжному спорту, </w:t>
      </w:r>
      <w:r w:rsidR="001B4579">
        <w:rPr>
          <w:rFonts w:ascii="Times New Roman" w:eastAsia="Calibri" w:hAnsi="Times New Roman" w:cs="Times New Roman"/>
          <w:sz w:val="24"/>
          <w:szCs w:val="24"/>
        </w:rPr>
        <w:t xml:space="preserve">волейболу, велосипедному спорту, пауэрлифтингу, виндсерфингу и </w:t>
      </w:r>
      <w:proofErr w:type="spellStart"/>
      <w:r w:rsidR="001B4579">
        <w:rPr>
          <w:rFonts w:ascii="Times New Roman" w:eastAsia="Calibri" w:hAnsi="Times New Roman" w:cs="Times New Roman"/>
          <w:sz w:val="24"/>
          <w:szCs w:val="24"/>
        </w:rPr>
        <w:t>сноукайтингу</w:t>
      </w:r>
      <w:proofErr w:type="spellEnd"/>
      <w:r w:rsidR="001B4579">
        <w:rPr>
          <w:rFonts w:ascii="Times New Roman" w:eastAsia="Calibri" w:hAnsi="Times New Roman" w:cs="Times New Roman"/>
          <w:sz w:val="24"/>
          <w:szCs w:val="24"/>
        </w:rPr>
        <w:t>,</w:t>
      </w:r>
      <w:r w:rsidR="00A9535A">
        <w:rPr>
          <w:rFonts w:ascii="Times New Roman" w:eastAsia="Calibri" w:hAnsi="Times New Roman" w:cs="Times New Roman"/>
          <w:sz w:val="24"/>
          <w:szCs w:val="24"/>
        </w:rPr>
        <w:t xml:space="preserve"> парусному спорту, плаванию,</w:t>
      </w:r>
      <w:r w:rsidR="001B4579">
        <w:rPr>
          <w:rFonts w:ascii="Times New Roman" w:eastAsia="Calibri" w:hAnsi="Times New Roman" w:cs="Times New Roman"/>
          <w:sz w:val="24"/>
          <w:szCs w:val="24"/>
        </w:rPr>
        <w:t xml:space="preserve"> шахматам, легкой атлетике, бадминтону</w:t>
      </w:r>
      <w:r w:rsidR="006E322D">
        <w:rPr>
          <w:rFonts w:ascii="Times New Roman" w:eastAsia="Calibri" w:hAnsi="Times New Roman" w:cs="Times New Roman"/>
          <w:sz w:val="24"/>
          <w:szCs w:val="24"/>
        </w:rPr>
        <w:t xml:space="preserve">, </w:t>
      </w:r>
      <w:r w:rsidR="001B4579">
        <w:rPr>
          <w:rFonts w:ascii="Times New Roman" w:eastAsia="Calibri" w:hAnsi="Times New Roman" w:cs="Times New Roman"/>
          <w:sz w:val="24"/>
          <w:szCs w:val="24"/>
        </w:rPr>
        <w:t>автомобильному спорту.</w:t>
      </w:r>
    </w:p>
    <w:p w14:paraId="001470B7" w14:textId="06A720A0" w:rsidR="00634FB8" w:rsidRPr="001C51F7" w:rsidRDefault="00634FB8" w:rsidP="00BB5EAD">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Спортивные мероприятия охватывали все категории населения Печенгского </w:t>
      </w:r>
      <w:r w:rsidR="006E322D">
        <w:rPr>
          <w:rFonts w:ascii="Times New Roman" w:hAnsi="Times New Roman" w:cs="Times New Roman"/>
          <w:sz w:val="24"/>
          <w:szCs w:val="24"/>
        </w:rPr>
        <w:t>муниципального округа</w:t>
      </w:r>
      <w:r w:rsidRPr="001C51F7">
        <w:rPr>
          <w:rFonts w:ascii="Times New Roman" w:hAnsi="Times New Roman" w:cs="Times New Roman"/>
          <w:sz w:val="24"/>
          <w:szCs w:val="24"/>
        </w:rPr>
        <w:t>, в т</w:t>
      </w:r>
      <w:r w:rsidR="006E322D">
        <w:rPr>
          <w:rFonts w:ascii="Times New Roman" w:hAnsi="Times New Roman" w:cs="Times New Roman"/>
          <w:sz w:val="24"/>
          <w:szCs w:val="24"/>
        </w:rPr>
        <w:t>ом числе</w:t>
      </w:r>
      <w:r w:rsidRPr="001C51F7">
        <w:rPr>
          <w:rFonts w:ascii="Times New Roman" w:hAnsi="Times New Roman" w:cs="Times New Roman"/>
          <w:sz w:val="24"/>
          <w:szCs w:val="24"/>
        </w:rPr>
        <w:t xml:space="preserve"> пенсионеров, людей среднего возраста, работающую молодежь, студентов и обучающихся.</w:t>
      </w:r>
    </w:p>
    <w:p w14:paraId="2B34DC19" w14:textId="123DD570" w:rsidR="00634FB8" w:rsidRPr="001C51F7" w:rsidRDefault="006E322D" w:rsidP="00BB5EAD">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pacing w:val="-5"/>
          <w:sz w:val="24"/>
          <w:szCs w:val="24"/>
        </w:rPr>
      </w:pPr>
      <w:r>
        <w:rPr>
          <w:rFonts w:ascii="Times New Roman" w:hAnsi="Times New Roman" w:cs="Times New Roman"/>
          <w:spacing w:val="-5"/>
          <w:sz w:val="24"/>
          <w:szCs w:val="24"/>
        </w:rPr>
        <w:t>В 202</w:t>
      </w:r>
      <w:r w:rsidR="00F14E49">
        <w:rPr>
          <w:rFonts w:ascii="Times New Roman" w:hAnsi="Times New Roman" w:cs="Times New Roman"/>
          <w:spacing w:val="-5"/>
          <w:sz w:val="24"/>
          <w:szCs w:val="24"/>
        </w:rPr>
        <w:t>1</w:t>
      </w:r>
      <w:r w:rsidR="00634FB8" w:rsidRPr="001C51F7">
        <w:rPr>
          <w:rFonts w:ascii="Times New Roman" w:hAnsi="Times New Roman" w:cs="Times New Roman"/>
          <w:spacing w:val="-5"/>
          <w:sz w:val="24"/>
          <w:szCs w:val="24"/>
        </w:rPr>
        <w:t xml:space="preserve"> году было проведено </w:t>
      </w:r>
      <w:r w:rsidR="00F14E49">
        <w:rPr>
          <w:rFonts w:ascii="Times New Roman" w:hAnsi="Times New Roman" w:cs="Times New Roman"/>
          <w:spacing w:val="-5"/>
          <w:sz w:val="24"/>
          <w:szCs w:val="24"/>
        </w:rPr>
        <w:t>52</w:t>
      </w:r>
      <w:r w:rsidR="00634FB8" w:rsidRPr="001C51F7">
        <w:rPr>
          <w:rFonts w:ascii="Times New Roman" w:hAnsi="Times New Roman" w:cs="Times New Roman"/>
          <w:spacing w:val="-5"/>
          <w:sz w:val="24"/>
          <w:szCs w:val="24"/>
        </w:rPr>
        <w:t xml:space="preserve"> </w:t>
      </w:r>
      <w:proofErr w:type="gramStart"/>
      <w:r w:rsidR="00634FB8" w:rsidRPr="001C51F7">
        <w:rPr>
          <w:rFonts w:ascii="Times New Roman" w:hAnsi="Times New Roman" w:cs="Times New Roman"/>
          <w:spacing w:val="-5"/>
          <w:sz w:val="24"/>
          <w:szCs w:val="24"/>
        </w:rPr>
        <w:t>спортивно</w:t>
      </w:r>
      <w:r>
        <w:rPr>
          <w:rFonts w:ascii="Times New Roman" w:hAnsi="Times New Roman" w:cs="Times New Roman"/>
          <w:spacing w:val="-5"/>
          <w:sz w:val="24"/>
          <w:szCs w:val="24"/>
        </w:rPr>
        <w:t>-</w:t>
      </w:r>
      <w:r w:rsidR="00634FB8" w:rsidRPr="001C51F7">
        <w:rPr>
          <w:rFonts w:ascii="Times New Roman" w:hAnsi="Times New Roman" w:cs="Times New Roman"/>
          <w:spacing w:val="-5"/>
          <w:sz w:val="24"/>
          <w:szCs w:val="24"/>
        </w:rPr>
        <w:t>массовых</w:t>
      </w:r>
      <w:proofErr w:type="gramEnd"/>
      <w:r w:rsidR="00634FB8" w:rsidRPr="001C51F7">
        <w:rPr>
          <w:rFonts w:ascii="Times New Roman" w:hAnsi="Times New Roman" w:cs="Times New Roman"/>
          <w:spacing w:val="-5"/>
          <w:sz w:val="24"/>
          <w:szCs w:val="24"/>
        </w:rPr>
        <w:t xml:space="preserve"> мероприяти</w:t>
      </w:r>
      <w:r w:rsidR="00F14E49">
        <w:rPr>
          <w:rFonts w:ascii="Times New Roman" w:hAnsi="Times New Roman" w:cs="Times New Roman"/>
          <w:spacing w:val="-5"/>
          <w:sz w:val="24"/>
          <w:szCs w:val="24"/>
        </w:rPr>
        <w:t>я</w:t>
      </w:r>
      <w:r w:rsidR="00634FB8" w:rsidRPr="001C51F7">
        <w:rPr>
          <w:rFonts w:ascii="Times New Roman" w:hAnsi="Times New Roman" w:cs="Times New Roman"/>
          <w:spacing w:val="-5"/>
          <w:sz w:val="24"/>
          <w:szCs w:val="24"/>
        </w:rPr>
        <w:t xml:space="preserve"> по различным видам спорта. Спортсмены Печенгского </w:t>
      </w:r>
      <w:r w:rsidR="00F14E49">
        <w:rPr>
          <w:rFonts w:ascii="Times New Roman" w:hAnsi="Times New Roman" w:cs="Times New Roman"/>
          <w:spacing w:val="-5"/>
          <w:sz w:val="24"/>
          <w:szCs w:val="24"/>
        </w:rPr>
        <w:t xml:space="preserve">муниципального </w:t>
      </w:r>
      <w:r>
        <w:rPr>
          <w:rFonts w:ascii="Times New Roman" w:hAnsi="Times New Roman" w:cs="Times New Roman"/>
          <w:spacing w:val="-5"/>
          <w:sz w:val="24"/>
          <w:szCs w:val="24"/>
        </w:rPr>
        <w:t>округа</w:t>
      </w:r>
      <w:r w:rsidR="00634FB8" w:rsidRPr="001C51F7">
        <w:rPr>
          <w:rFonts w:ascii="Times New Roman" w:hAnsi="Times New Roman" w:cs="Times New Roman"/>
          <w:spacing w:val="-5"/>
          <w:sz w:val="24"/>
          <w:szCs w:val="24"/>
        </w:rPr>
        <w:t xml:space="preserve"> принимали участие в мероприятиях различного уровня, в том числе</w:t>
      </w:r>
      <w:r>
        <w:rPr>
          <w:rFonts w:ascii="Times New Roman" w:hAnsi="Times New Roman" w:cs="Times New Roman"/>
          <w:spacing w:val="-5"/>
          <w:sz w:val="24"/>
          <w:szCs w:val="24"/>
        </w:rPr>
        <w:t xml:space="preserve">: </w:t>
      </w:r>
      <w:r w:rsidR="00634FB8" w:rsidRPr="001C51F7">
        <w:rPr>
          <w:rFonts w:ascii="Times New Roman" w:hAnsi="Times New Roman" w:cs="Times New Roman"/>
          <w:spacing w:val="-5"/>
          <w:sz w:val="24"/>
          <w:szCs w:val="24"/>
        </w:rPr>
        <w:t xml:space="preserve"> </w:t>
      </w:r>
      <w:r w:rsidR="00F14E49">
        <w:rPr>
          <w:rFonts w:ascii="Times New Roman" w:hAnsi="Times New Roman" w:cs="Times New Roman"/>
          <w:spacing w:val="-5"/>
          <w:sz w:val="24"/>
          <w:szCs w:val="24"/>
        </w:rPr>
        <w:t>41</w:t>
      </w:r>
      <w:r>
        <w:rPr>
          <w:rFonts w:ascii="Times New Roman" w:hAnsi="Times New Roman" w:cs="Times New Roman"/>
          <w:spacing w:val="-5"/>
          <w:sz w:val="24"/>
          <w:szCs w:val="24"/>
        </w:rPr>
        <w:t xml:space="preserve"> – районн</w:t>
      </w:r>
      <w:r w:rsidR="00F14E49">
        <w:rPr>
          <w:rFonts w:ascii="Times New Roman" w:hAnsi="Times New Roman" w:cs="Times New Roman"/>
          <w:spacing w:val="-5"/>
          <w:sz w:val="24"/>
          <w:szCs w:val="24"/>
        </w:rPr>
        <w:t>ого, 9</w:t>
      </w:r>
      <w:r w:rsidR="00634FB8" w:rsidRPr="001C51F7">
        <w:rPr>
          <w:rFonts w:ascii="Times New Roman" w:hAnsi="Times New Roman" w:cs="Times New Roman"/>
          <w:spacing w:val="-5"/>
          <w:sz w:val="24"/>
          <w:szCs w:val="24"/>
        </w:rPr>
        <w:t xml:space="preserve"> - областн</w:t>
      </w:r>
      <w:r w:rsidR="00F14E49">
        <w:rPr>
          <w:rFonts w:ascii="Times New Roman" w:hAnsi="Times New Roman" w:cs="Times New Roman"/>
          <w:spacing w:val="-5"/>
          <w:sz w:val="24"/>
          <w:szCs w:val="24"/>
        </w:rPr>
        <w:t>ого</w:t>
      </w:r>
      <w:r w:rsidR="00634FB8" w:rsidRPr="001C51F7">
        <w:rPr>
          <w:rFonts w:ascii="Times New Roman" w:hAnsi="Times New Roman" w:cs="Times New Roman"/>
          <w:spacing w:val="-5"/>
          <w:sz w:val="24"/>
          <w:szCs w:val="24"/>
        </w:rPr>
        <w:t xml:space="preserve">, </w:t>
      </w:r>
      <w:r w:rsidR="00F14E49">
        <w:rPr>
          <w:rFonts w:ascii="Times New Roman" w:hAnsi="Times New Roman" w:cs="Times New Roman"/>
          <w:spacing w:val="-5"/>
          <w:sz w:val="24"/>
          <w:szCs w:val="24"/>
        </w:rPr>
        <w:t>2 – всероссийского</w:t>
      </w:r>
      <w:r>
        <w:rPr>
          <w:rFonts w:ascii="Times New Roman" w:hAnsi="Times New Roman" w:cs="Times New Roman"/>
          <w:spacing w:val="-5"/>
          <w:sz w:val="24"/>
          <w:szCs w:val="24"/>
        </w:rPr>
        <w:t>.</w:t>
      </w:r>
    </w:p>
    <w:p w14:paraId="25EC66BA" w14:textId="6931F6A3" w:rsidR="00634FB8" w:rsidRPr="001C51F7" w:rsidRDefault="00634FB8" w:rsidP="00BB5EA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C51F7">
        <w:rPr>
          <w:rFonts w:ascii="Times New Roman" w:hAnsi="Times New Roman" w:cs="Times New Roman"/>
          <w:sz w:val="24"/>
          <w:szCs w:val="24"/>
        </w:rPr>
        <w:t xml:space="preserve">На территории Печенгского </w:t>
      </w:r>
      <w:r w:rsidR="006E322D">
        <w:rPr>
          <w:rFonts w:ascii="Times New Roman" w:hAnsi="Times New Roman" w:cs="Times New Roman"/>
          <w:sz w:val="24"/>
          <w:szCs w:val="24"/>
        </w:rPr>
        <w:t>округа</w:t>
      </w:r>
      <w:r w:rsidRPr="001C51F7">
        <w:rPr>
          <w:rFonts w:ascii="Times New Roman" w:hAnsi="Times New Roman" w:cs="Times New Roman"/>
          <w:sz w:val="24"/>
          <w:szCs w:val="24"/>
        </w:rPr>
        <w:t xml:space="preserve"> были организованы следующие спортивные мероприятия: лыжные гонки в рамках всеросси</w:t>
      </w:r>
      <w:r w:rsidR="00F82FC1">
        <w:rPr>
          <w:rFonts w:ascii="Times New Roman" w:hAnsi="Times New Roman" w:cs="Times New Roman"/>
          <w:sz w:val="24"/>
          <w:szCs w:val="24"/>
        </w:rPr>
        <w:t>йских соревнований Лыжня России;</w:t>
      </w:r>
      <w:r w:rsidRPr="001C51F7">
        <w:rPr>
          <w:rFonts w:ascii="Times New Roman" w:hAnsi="Times New Roman" w:cs="Times New Roman"/>
          <w:sz w:val="24"/>
          <w:szCs w:val="24"/>
        </w:rPr>
        <w:t xml:space="preserve"> открытое Первенство Печенгского </w:t>
      </w:r>
      <w:r w:rsidR="00EB3C91">
        <w:rPr>
          <w:rFonts w:ascii="Times New Roman" w:hAnsi="Times New Roman" w:cs="Times New Roman"/>
          <w:sz w:val="24"/>
          <w:szCs w:val="24"/>
        </w:rPr>
        <w:t xml:space="preserve">муниципального округа </w:t>
      </w:r>
      <w:r w:rsidR="00F82FC1">
        <w:rPr>
          <w:rFonts w:ascii="Times New Roman" w:hAnsi="Times New Roman" w:cs="Times New Roman"/>
          <w:sz w:val="24"/>
          <w:szCs w:val="24"/>
        </w:rPr>
        <w:t>по горнолыжному спорту;</w:t>
      </w:r>
      <w:r w:rsidRPr="001C51F7">
        <w:rPr>
          <w:rFonts w:ascii="Times New Roman" w:hAnsi="Times New Roman" w:cs="Times New Roman"/>
          <w:bCs/>
          <w:iCs/>
          <w:sz w:val="24"/>
          <w:szCs w:val="24"/>
        </w:rPr>
        <w:t xml:space="preserve"> соревнования по лыжны</w:t>
      </w:r>
      <w:r w:rsidR="00F82FC1">
        <w:rPr>
          <w:rFonts w:ascii="Times New Roman" w:hAnsi="Times New Roman" w:cs="Times New Roman"/>
          <w:bCs/>
          <w:iCs/>
          <w:sz w:val="24"/>
          <w:szCs w:val="24"/>
        </w:rPr>
        <w:t>м гонкам памяти Павла Поспелова;</w:t>
      </w:r>
      <w:r w:rsidRPr="001C51F7">
        <w:rPr>
          <w:rFonts w:ascii="Times New Roman" w:hAnsi="Times New Roman" w:cs="Times New Roman"/>
          <w:sz w:val="24"/>
          <w:szCs w:val="24"/>
        </w:rPr>
        <w:t xml:space="preserve"> </w:t>
      </w:r>
      <w:r w:rsidR="00EB3C91">
        <w:rPr>
          <w:rFonts w:ascii="Times New Roman" w:hAnsi="Times New Roman" w:cs="Times New Roman"/>
          <w:sz w:val="24"/>
          <w:szCs w:val="24"/>
        </w:rPr>
        <w:t xml:space="preserve">всероссийские соревнования по мини-футболу среди команд </w:t>
      </w:r>
      <w:r w:rsidR="00F82FC1">
        <w:rPr>
          <w:rFonts w:ascii="Times New Roman" w:hAnsi="Times New Roman" w:cs="Times New Roman"/>
          <w:sz w:val="24"/>
          <w:szCs w:val="24"/>
        </w:rPr>
        <w:t>общеобразовательных организаций;</w:t>
      </w:r>
      <w:r w:rsidR="00EB3C91">
        <w:rPr>
          <w:rFonts w:ascii="Times New Roman" w:hAnsi="Times New Roman" w:cs="Times New Roman"/>
          <w:sz w:val="24"/>
          <w:szCs w:val="24"/>
        </w:rPr>
        <w:t xml:space="preserve"> Праздник Севера Печенгского муниципальног</w:t>
      </w:r>
      <w:r w:rsidR="00F82FC1">
        <w:rPr>
          <w:rFonts w:ascii="Times New Roman" w:hAnsi="Times New Roman" w:cs="Times New Roman"/>
          <w:sz w:val="24"/>
          <w:szCs w:val="24"/>
        </w:rPr>
        <w:t xml:space="preserve">о округа по горнолыжному спорту; </w:t>
      </w:r>
      <w:r w:rsidR="005A3F8F">
        <w:rPr>
          <w:rFonts w:ascii="Times New Roman" w:hAnsi="Times New Roman" w:cs="Times New Roman"/>
          <w:sz w:val="24"/>
          <w:szCs w:val="24"/>
        </w:rPr>
        <w:t xml:space="preserve">открытое первенство Печенгского </w:t>
      </w:r>
      <w:r w:rsidR="00EB3C91">
        <w:rPr>
          <w:rFonts w:ascii="Times New Roman" w:hAnsi="Times New Roman" w:cs="Times New Roman"/>
          <w:sz w:val="24"/>
          <w:szCs w:val="24"/>
        </w:rPr>
        <w:t>муниципального округа</w:t>
      </w:r>
      <w:r w:rsidR="005A3F8F">
        <w:rPr>
          <w:rFonts w:ascii="Times New Roman" w:hAnsi="Times New Roman" w:cs="Times New Roman"/>
          <w:sz w:val="24"/>
          <w:szCs w:val="24"/>
        </w:rPr>
        <w:t xml:space="preserve"> по плаванию</w:t>
      </w:r>
      <w:r w:rsidR="00F82FC1">
        <w:rPr>
          <w:rFonts w:ascii="Times New Roman" w:hAnsi="Times New Roman" w:cs="Times New Roman"/>
          <w:sz w:val="24"/>
          <w:szCs w:val="24"/>
        </w:rPr>
        <w:t>;</w:t>
      </w:r>
      <w:proofErr w:type="gramEnd"/>
      <w:r w:rsidR="00EB3C91">
        <w:rPr>
          <w:rFonts w:ascii="Times New Roman" w:hAnsi="Times New Roman" w:cs="Times New Roman"/>
          <w:sz w:val="24"/>
          <w:szCs w:val="24"/>
        </w:rPr>
        <w:t xml:space="preserve"> </w:t>
      </w:r>
      <w:proofErr w:type="gramStart"/>
      <w:r w:rsidR="00EB3C91">
        <w:rPr>
          <w:rFonts w:ascii="Times New Roman" w:hAnsi="Times New Roman" w:cs="Times New Roman"/>
          <w:sz w:val="24"/>
          <w:szCs w:val="24"/>
        </w:rPr>
        <w:t>личное первенство по шахматам среди обучающихся Пе</w:t>
      </w:r>
      <w:r w:rsidR="00F82FC1">
        <w:rPr>
          <w:rFonts w:ascii="Times New Roman" w:hAnsi="Times New Roman" w:cs="Times New Roman"/>
          <w:sz w:val="24"/>
          <w:szCs w:val="24"/>
        </w:rPr>
        <w:t>ченгского муниципального округа;</w:t>
      </w:r>
      <w:r w:rsidR="00EB3C91">
        <w:rPr>
          <w:rFonts w:ascii="Times New Roman" w:hAnsi="Times New Roman" w:cs="Times New Roman"/>
          <w:sz w:val="24"/>
          <w:szCs w:val="24"/>
        </w:rPr>
        <w:t xml:space="preserve"> традиционный легкоатлети</w:t>
      </w:r>
      <w:r w:rsidR="00F82FC1">
        <w:rPr>
          <w:rFonts w:ascii="Times New Roman" w:hAnsi="Times New Roman" w:cs="Times New Roman"/>
          <w:sz w:val="24"/>
          <w:szCs w:val="24"/>
        </w:rPr>
        <w:t>ческий пробег Заполярный-Никель, посвященный Дню Победы; открытое Первенство Печенгского муниципального округа по пляжному волейболу среди мужских, женских и смешанных команд, посвященных Дню здоровья и спорта Мурманской области; турнир среди обучающихся по футболу «Золотая осень»; Первенство Печенгского муниципального округа по парусному спорту в классах Микро, Кадет, Оптимист;</w:t>
      </w:r>
      <w:proofErr w:type="gramEnd"/>
      <w:r w:rsidR="00F82FC1">
        <w:rPr>
          <w:rFonts w:ascii="Times New Roman" w:hAnsi="Times New Roman" w:cs="Times New Roman"/>
          <w:sz w:val="24"/>
          <w:szCs w:val="24"/>
        </w:rPr>
        <w:t xml:space="preserve"> открытое Первенство Печенгского муниципального округа по волейболу среди женских команд; </w:t>
      </w:r>
      <w:r w:rsidR="006E175C">
        <w:rPr>
          <w:rFonts w:ascii="Times New Roman" w:hAnsi="Times New Roman" w:cs="Times New Roman"/>
          <w:sz w:val="24"/>
          <w:szCs w:val="24"/>
        </w:rPr>
        <w:t>открытое первенство Печенгского муниципального округа по плаванию «День стайера» и другие.</w:t>
      </w:r>
    </w:p>
    <w:p w14:paraId="792DC529" w14:textId="3CCFB9F6" w:rsidR="00634FB8" w:rsidRDefault="00652012" w:rsidP="00BB5EAD">
      <w:pPr>
        <w:widowControl w:val="0"/>
        <w:shd w:val="clear" w:color="auto" w:fill="FFFFFF"/>
        <w:tabs>
          <w:tab w:val="left" w:pos="426"/>
          <w:tab w:val="left" w:pos="709"/>
        </w:tabs>
        <w:autoSpaceDE w:val="0"/>
        <w:autoSpaceDN w:val="0"/>
        <w:adjustRightInd w:val="0"/>
        <w:spacing w:after="0" w:line="240" w:lineRule="auto"/>
        <w:ind w:firstLine="709"/>
        <w:jc w:val="both"/>
        <w:rPr>
          <w:rFonts w:ascii="Times New Roman" w:hAnsi="Times New Roman" w:cs="Times New Roman"/>
          <w:bCs/>
          <w:iCs/>
          <w:spacing w:val="-6"/>
          <w:sz w:val="24"/>
          <w:szCs w:val="24"/>
        </w:rPr>
      </w:pPr>
      <w:r>
        <w:rPr>
          <w:rFonts w:ascii="Times New Roman" w:hAnsi="Times New Roman" w:cs="Times New Roman"/>
          <w:bCs/>
          <w:iCs/>
          <w:spacing w:val="-6"/>
          <w:sz w:val="24"/>
          <w:szCs w:val="24"/>
        </w:rPr>
        <w:t>В</w:t>
      </w:r>
      <w:r w:rsidR="005A3F8F">
        <w:rPr>
          <w:rFonts w:ascii="Times New Roman" w:hAnsi="Times New Roman" w:cs="Times New Roman"/>
          <w:bCs/>
          <w:iCs/>
          <w:spacing w:val="-6"/>
          <w:sz w:val="24"/>
          <w:szCs w:val="24"/>
        </w:rPr>
        <w:t xml:space="preserve"> 202</w:t>
      </w:r>
      <w:r w:rsidR="008A3FEA">
        <w:rPr>
          <w:rFonts w:ascii="Times New Roman" w:hAnsi="Times New Roman" w:cs="Times New Roman"/>
          <w:bCs/>
          <w:iCs/>
          <w:spacing w:val="-6"/>
          <w:sz w:val="24"/>
          <w:szCs w:val="24"/>
        </w:rPr>
        <w:t>1</w:t>
      </w:r>
      <w:r w:rsidR="005A3F8F">
        <w:rPr>
          <w:rFonts w:ascii="Times New Roman" w:hAnsi="Times New Roman" w:cs="Times New Roman"/>
          <w:bCs/>
          <w:iCs/>
          <w:spacing w:val="-6"/>
          <w:sz w:val="24"/>
          <w:szCs w:val="24"/>
        </w:rPr>
        <w:t xml:space="preserve"> году </w:t>
      </w:r>
      <w:r w:rsidR="008A3FEA">
        <w:rPr>
          <w:rFonts w:ascii="Times New Roman" w:hAnsi="Times New Roman" w:cs="Times New Roman"/>
          <w:bCs/>
          <w:iCs/>
          <w:spacing w:val="-6"/>
          <w:sz w:val="24"/>
          <w:szCs w:val="24"/>
        </w:rPr>
        <w:t>17</w:t>
      </w:r>
      <w:r w:rsidR="005A3F8F">
        <w:rPr>
          <w:rFonts w:ascii="Times New Roman" w:hAnsi="Times New Roman" w:cs="Times New Roman"/>
          <w:bCs/>
          <w:iCs/>
          <w:spacing w:val="-6"/>
          <w:sz w:val="24"/>
          <w:szCs w:val="24"/>
        </w:rPr>
        <w:t xml:space="preserve"> с</w:t>
      </w:r>
      <w:r w:rsidR="00634FB8" w:rsidRPr="001C51F7">
        <w:rPr>
          <w:rFonts w:ascii="Times New Roman" w:hAnsi="Times New Roman" w:cs="Times New Roman"/>
          <w:bCs/>
          <w:iCs/>
          <w:spacing w:val="-6"/>
          <w:sz w:val="24"/>
          <w:szCs w:val="24"/>
        </w:rPr>
        <w:t>портсмен</w:t>
      </w:r>
      <w:r w:rsidR="005A3F8F">
        <w:rPr>
          <w:rFonts w:ascii="Times New Roman" w:hAnsi="Times New Roman" w:cs="Times New Roman"/>
          <w:bCs/>
          <w:iCs/>
          <w:spacing w:val="-6"/>
          <w:sz w:val="24"/>
          <w:szCs w:val="24"/>
        </w:rPr>
        <w:t>ов</w:t>
      </w:r>
      <w:r w:rsidR="00634FB8" w:rsidRPr="001C51F7">
        <w:rPr>
          <w:rFonts w:ascii="Times New Roman" w:hAnsi="Times New Roman" w:cs="Times New Roman"/>
          <w:bCs/>
          <w:iCs/>
          <w:spacing w:val="-6"/>
          <w:sz w:val="24"/>
          <w:szCs w:val="24"/>
        </w:rPr>
        <w:t xml:space="preserve"> выполнили нормативы массовых спортивных раз</w:t>
      </w:r>
      <w:r w:rsidR="005A3F8F">
        <w:rPr>
          <w:rFonts w:ascii="Times New Roman" w:hAnsi="Times New Roman" w:cs="Times New Roman"/>
          <w:bCs/>
          <w:iCs/>
          <w:spacing w:val="-6"/>
          <w:sz w:val="24"/>
          <w:szCs w:val="24"/>
        </w:rPr>
        <w:t>рядов. В течение года спортивно-</w:t>
      </w:r>
      <w:r w:rsidR="00634FB8" w:rsidRPr="001C51F7">
        <w:rPr>
          <w:rFonts w:ascii="Times New Roman" w:hAnsi="Times New Roman" w:cs="Times New Roman"/>
          <w:bCs/>
          <w:iCs/>
          <w:spacing w:val="-6"/>
          <w:sz w:val="24"/>
          <w:szCs w:val="24"/>
        </w:rPr>
        <w:t xml:space="preserve">массовые мероприятия посетили </w:t>
      </w:r>
      <w:r w:rsidR="008A3FEA">
        <w:rPr>
          <w:rFonts w:ascii="Times New Roman" w:hAnsi="Times New Roman" w:cs="Times New Roman"/>
          <w:bCs/>
          <w:iCs/>
          <w:spacing w:val="-6"/>
          <w:sz w:val="24"/>
          <w:szCs w:val="24"/>
        </w:rPr>
        <w:t>70</w:t>
      </w:r>
      <w:r w:rsidR="00634FB8" w:rsidRPr="001C51F7">
        <w:rPr>
          <w:rFonts w:ascii="Times New Roman" w:hAnsi="Times New Roman" w:cs="Times New Roman"/>
          <w:bCs/>
          <w:iCs/>
          <w:spacing w:val="-6"/>
          <w:sz w:val="24"/>
          <w:szCs w:val="24"/>
        </w:rPr>
        <w:t>00 человек.</w:t>
      </w:r>
    </w:p>
    <w:p w14:paraId="3E90E9F7" w14:textId="081DD7AE" w:rsidR="009E174D" w:rsidRDefault="009E174D" w:rsidP="00BB5EAD">
      <w:pPr>
        <w:widowControl w:val="0"/>
        <w:shd w:val="clear" w:color="auto" w:fill="FFFFFF"/>
        <w:autoSpaceDE w:val="0"/>
        <w:autoSpaceDN w:val="0"/>
        <w:adjustRightInd w:val="0"/>
        <w:spacing w:after="0" w:line="240" w:lineRule="auto"/>
        <w:ind w:firstLine="709"/>
        <w:jc w:val="both"/>
        <w:rPr>
          <w:rFonts w:ascii="Times New Roman" w:hAnsi="Times New Roman" w:cs="Times New Roman"/>
          <w:bCs/>
          <w:iCs/>
          <w:spacing w:val="-6"/>
          <w:sz w:val="24"/>
          <w:szCs w:val="24"/>
        </w:rPr>
      </w:pPr>
      <w:r>
        <w:rPr>
          <w:rFonts w:ascii="Times New Roman" w:hAnsi="Times New Roman" w:cs="Times New Roman"/>
          <w:bCs/>
          <w:iCs/>
          <w:spacing w:val="-6"/>
          <w:sz w:val="24"/>
          <w:szCs w:val="24"/>
        </w:rPr>
        <w:t>Также на базе ДС «Дельфин» и ДС «Металлург» в летний период проводились спортивные мероприятия с отдыхающими в детских оздоровительных лагерях.</w:t>
      </w:r>
    </w:p>
    <w:p w14:paraId="02192FA3" w14:textId="7BE7E25C" w:rsidR="00BB0C62" w:rsidRPr="00EA071C" w:rsidRDefault="00BB0C62" w:rsidP="00BB5EAD">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bCs/>
          <w:iCs/>
          <w:spacing w:val="-6"/>
          <w:sz w:val="24"/>
          <w:szCs w:val="24"/>
        </w:rPr>
      </w:pPr>
      <w:r w:rsidRPr="00EA071C">
        <w:rPr>
          <w:rFonts w:ascii="Times New Roman" w:eastAsia="Calibri" w:hAnsi="Times New Roman" w:cs="Times New Roman"/>
          <w:bCs/>
          <w:iCs/>
          <w:spacing w:val="-6"/>
          <w:sz w:val="24"/>
          <w:szCs w:val="24"/>
        </w:rPr>
        <w:t xml:space="preserve">В 2021 году в школах округа был реализован проект «Мини-футбол в школу». В результате реализации были проведены муниципальные и межмуниципальные этапы соревнований. По результатам проведенных этапов было отобрано 5 команд (50 детей), которые приняли участие во Всероссийском этапе (март-апрель 2021 года) соревнований в </w:t>
      </w:r>
      <w:r w:rsidRPr="00EA071C">
        <w:rPr>
          <w:rFonts w:ascii="Times New Roman" w:eastAsia="Calibri" w:hAnsi="Times New Roman" w:cs="Times New Roman"/>
          <w:bCs/>
          <w:iCs/>
          <w:spacing w:val="-6"/>
          <w:sz w:val="24"/>
          <w:szCs w:val="24"/>
        </w:rPr>
        <w:lastRenderedPageBreak/>
        <w:t>Нижегородской области база «Изумрудное».</w:t>
      </w:r>
    </w:p>
    <w:p w14:paraId="39608974" w14:textId="034D6928" w:rsidR="00122AA0" w:rsidRDefault="007609C7" w:rsidP="00BB5EAD">
      <w:pPr>
        <w:widowControl w:val="0"/>
        <w:shd w:val="clear" w:color="auto" w:fill="FFFFFF"/>
        <w:autoSpaceDE w:val="0"/>
        <w:autoSpaceDN w:val="0"/>
        <w:adjustRightInd w:val="0"/>
        <w:spacing w:after="0" w:line="240" w:lineRule="auto"/>
        <w:ind w:firstLine="709"/>
        <w:jc w:val="both"/>
        <w:rPr>
          <w:rFonts w:ascii="Times New Roman" w:hAnsi="Times New Roman" w:cs="Times New Roman"/>
          <w:bCs/>
          <w:iCs/>
          <w:spacing w:val="-6"/>
          <w:sz w:val="24"/>
          <w:szCs w:val="24"/>
        </w:rPr>
      </w:pPr>
      <w:r>
        <w:rPr>
          <w:rFonts w:ascii="Times New Roman" w:hAnsi="Times New Roman" w:cs="Times New Roman"/>
          <w:bCs/>
          <w:iCs/>
          <w:spacing w:val="-6"/>
          <w:sz w:val="24"/>
          <w:szCs w:val="24"/>
        </w:rPr>
        <w:t xml:space="preserve">Для направления команд были привлечены внебюджетные источники, что позволило сократить средства бюджета округа. </w:t>
      </w:r>
      <w:r w:rsidR="00122AA0">
        <w:rPr>
          <w:rFonts w:ascii="Times New Roman" w:hAnsi="Times New Roman" w:cs="Times New Roman"/>
          <w:bCs/>
          <w:iCs/>
          <w:spacing w:val="-6"/>
          <w:sz w:val="24"/>
          <w:szCs w:val="24"/>
        </w:rPr>
        <w:t xml:space="preserve">АО КГМК для поддержки проекта в соответствии с Федеральным законом от 11.08.1995 № 135-ФЗ «О благотворительной деятельности и благотворительных организациях» были выделены денежные средства в сумме </w:t>
      </w:r>
      <w:r>
        <w:rPr>
          <w:rFonts w:ascii="Times New Roman" w:hAnsi="Times New Roman" w:cs="Times New Roman"/>
          <w:bCs/>
          <w:iCs/>
          <w:spacing w:val="-6"/>
          <w:sz w:val="24"/>
          <w:szCs w:val="24"/>
        </w:rPr>
        <w:t>369,18</w:t>
      </w:r>
      <w:r w:rsidR="00122AA0">
        <w:rPr>
          <w:rFonts w:ascii="Times New Roman" w:hAnsi="Times New Roman" w:cs="Times New Roman"/>
          <w:bCs/>
          <w:iCs/>
          <w:spacing w:val="-6"/>
          <w:sz w:val="24"/>
          <w:szCs w:val="24"/>
        </w:rPr>
        <w:t xml:space="preserve"> тыс. рублей </w:t>
      </w:r>
      <w:r>
        <w:rPr>
          <w:rFonts w:ascii="Times New Roman" w:hAnsi="Times New Roman" w:cs="Times New Roman"/>
          <w:bCs/>
          <w:iCs/>
          <w:spacing w:val="-6"/>
          <w:sz w:val="24"/>
          <w:szCs w:val="24"/>
        </w:rPr>
        <w:t xml:space="preserve">для направления трех команд-победителей по мини-футболу на общероссийские </w:t>
      </w:r>
      <w:r w:rsidR="00D01AF4">
        <w:rPr>
          <w:rFonts w:ascii="Times New Roman" w:hAnsi="Times New Roman" w:cs="Times New Roman"/>
          <w:bCs/>
          <w:iCs/>
          <w:spacing w:val="-6"/>
          <w:sz w:val="24"/>
          <w:szCs w:val="24"/>
        </w:rPr>
        <w:t>соревнования в г. Нижний Новгород. Две команды-победительницы были направлены за счет средств бюджета округа. АО КГМК были выделены денежные средства  для организации доставки детей на межмуниципальные соревнования в г. Мурманск и обратно, на оплату питания участников соревнований.</w:t>
      </w:r>
    </w:p>
    <w:p w14:paraId="359D9E50" w14:textId="77777777" w:rsidR="00A64B41" w:rsidRDefault="00A64B41" w:rsidP="007609C7">
      <w:pPr>
        <w:widowControl w:val="0"/>
        <w:shd w:val="clear" w:color="auto" w:fill="FFFFFF"/>
        <w:autoSpaceDE w:val="0"/>
        <w:autoSpaceDN w:val="0"/>
        <w:adjustRightInd w:val="0"/>
        <w:spacing w:after="0" w:line="240" w:lineRule="auto"/>
        <w:jc w:val="both"/>
        <w:rPr>
          <w:rFonts w:ascii="Times New Roman" w:hAnsi="Times New Roman" w:cs="Times New Roman"/>
          <w:bCs/>
          <w:iCs/>
          <w:spacing w:val="-6"/>
          <w:sz w:val="24"/>
          <w:szCs w:val="24"/>
        </w:rPr>
      </w:pPr>
    </w:p>
    <w:p w14:paraId="12955403" w14:textId="39916FAC" w:rsidR="0090104F" w:rsidRDefault="0090104F" w:rsidP="00C95A7F">
      <w:pPr>
        <w:shd w:val="clear" w:color="auto" w:fill="FFFFFF"/>
        <w:spacing w:after="0"/>
        <w:contextualSpacing/>
        <w:jc w:val="center"/>
        <w:rPr>
          <w:rFonts w:ascii="Times New Roman" w:hAnsi="Times New Roman" w:cs="Times New Roman"/>
          <w:bCs/>
          <w:sz w:val="24"/>
          <w:szCs w:val="24"/>
          <w:u w:val="single"/>
        </w:rPr>
      </w:pPr>
      <w:r w:rsidRPr="00A94AF9">
        <w:rPr>
          <w:rFonts w:ascii="Times New Roman" w:hAnsi="Times New Roman" w:cs="Times New Roman"/>
          <w:bCs/>
          <w:sz w:val="24"/>
          <w:szCs w:val="24"/>
          <w:u w:val="single"/>
        </w:rPr>
        <w:t xml:space="preserve">Анализ целевых индикаторов </w:t>
      </w:r>
      <w:r w:rsidR="000500AF">
        <w:rPr>
          <w:rFonts w:ascii="Times New Roman" w:hAnsi="Times New Roman" w:cs="Times New Roman"/>
          <w:bCs/>
          <w:sz w:val="24"/>
          <w:szCs w:val="24"/>
          <w:u w:val="single"/>
        </w:rPr>
        <w:t>П</w:t>
      </w:r>
      <w:r w:rsidRPr="00A94AF9">
        <w:rPr>
          <w:rFonts w:ascii="Times New Roman" w:hAnsi="Times New Roman" w:cs="Times New Roman"/>
          <w:bCs/>
          <w:sz w:val="24"/>
          <w:szCs w:val="24"/>
          <w:u w:val="single"/>
        </w:rPr>
        <w:t>рограммы за 20</w:t>
      </w:r>
      <w:r w:rsidR="00D01AF4" w:rsidRPr="00A94AF9">
        <w:rPr>
          <w:rFonts w:ascii="Times New Roman" w:hAnsi="Times New Roman" w:cs="Times New Roman"/>
          <w:bCs/>
          <w:sz w:val="24"/>
          <w:szCs w:val="24"/>
          <w:u w:val="single"/>
        </w:rPr>
        <w:t>21</w:t>
      </w:r>
      <w:r w:rsidRPr="00A94AF9">
        <w:rPr>
          <w:rFonts w:ascii="Times New Roman" w:hAnsi="Times New Roman" w:cs="Times New Roman"/>
          <w:bCs/>
          <w:sz w:val="24"/>
          <w:szCs w:val="24"/>
          <w:u w:val="single"/>
        </w:rPr>
        <w:t xml:space="preserve"> год</w:t>
      </w:r>
    </w:p>
    <w:p w14:paraId="4BC7D5BC" w14:textId="77777777" w:rsidR="00BB5EAD" w:rsidRPr="00A94AF9" w:rsidRDefault="00BB5EAD" w:rsidP="00C95A7F">
      <w:pPr>
        <w:shd w:val="clear" w:color="auto" w:fill="FFFFFF"/>
        <w:spacing w:after="0"/>
        <w:contextualSpacing/>
        <w:jc w:val="center"/>
        <w:rPr>
          <w:rFonts w:ascii="Times New Roman" w:hAnsi="Times New Roman" w:cs="Times New Roman"/>
          <w:bCs/>
          <w:sz w:val="24"/>
          <w:szCs w:val="24"/>
          <w:u w:val="single"/>
        </w:rPr>
      </w:pPr>
    </w:p>
    <w:tbl>
      <w:tblPr>
        <w:tblW w:w="9497" w:type="dxa"/>
        <w:tblInd w:w="108" w:type="dxa"/>
        <w:tblLayout w:type="fixed"/>
        <w:tblLook w:val="04A0" w:firstRow="1" w:lastRow="0" w:firstColumn="1" w:lastColumn="0" w:noHBand="0" w:noVBand="1"/>
      </w:tblPr>
      <w:tblGrid>
        <w:gridCol w:w="675"/>
        <w:gridCol w:w="4995"/>
        <w:gridCol w:w="850"/>
        <w:gridCol w:w="1559"/>
        <w:gridCol w:w="1418"/>
      </w:tblGrid>
      <w:tr w:rsidR="0090104F" w:rsidRPr="001C51F7" w14:paraId="404D5DB7" w14:textId="77777777" w:rsidTr="00BB5EAD">
        <w:trPr>
          <w:trHeight w:val="241"/>
          <w:tblHeader/>
        </w:trPr>
        <w:tc>
          <w:tcPr>
            <w:tcW w:w="675" w:type="dxa"/>
            <w:vMerge w:val="restart"/>
            <w:tcBorders>
              <w:top w:val="single" w:sz="4" w:space="0" w:color="auto"/>
              <w:left w:val="single" w:sz="4" w:space="0" w:color="auto"/>
              <w:right w:val="single" w:sz="4" w:space="0" w:color="auto"/>
            </w:tcBorders>
            <w:shd w:val="clear" w:color="auto" w:fill="auto"/>
          </w:tcPr>
          <w:p w14:paraId="460C09EC" w14:textId="4A563771" w:rsidR="0090104F" w:rsidRPr="001C51F7" w:rsidRDefault="0090104F"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776F72" w:rsidRPr="001C51F7">
              <w:rPr>
                <w:rFonts w:ascii="Times New Roman" w:hAnsi="Times New Roman" w:cs="Times New Roman"/>
                <w:bCs/>
                <w:sz w:val="20"/>
                <w:szCs w:val="20"/>
              </w:rPr>
              <w:t>п</w:t>
            </w:r>
            <w:proofErr w:type="gramEnd"/>
            <w:r w:rsidR="00776F72" w:rsidRPr="001C51F7">
              <w:rPr>
                <w:rFonts w:ascii="Times New Roman" w:hAnsi="Times New Roman" w:cs="Times New Roman"/>
                <w:bCs/>
                <w:sz w:val="20"/>
                <w:szCs w:val="20"/>
              </w:rPr>
              <w:t>/п</w:t>
            </w:r>
          </w:p>
        </w:tc>
        <w:tc>
          <w:tcPr>
            <w:tcW w:w="4995" w:type="dxa"/>
            <w:vMerge w:val="restart"/>
            <w:tcBorders>
              <w:top w:val="single" w:sz="4" w:space="0" w:color="auto"/>
              <w:left w:val="nil"/>
              <w:right w:val="single" w:sz="4" w:space="0" w:color="auto"/>
            </w:tcBorders>
            <w:shd w:val="clear" w:color="auto" w:fill="auto"/>
          </w:tcPr>
          <w:p w14:paraId="561323BA" w14:textId="77777777" w:rsidR="0090104F" w:rsidRPr="001C51F7" w:rsidRDefault="0090104F" w:rsidP="0090104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4306F5D2" w14:textId="77777777" w:rsidR="0090104F" w:rsidRPr="001C51F7" w:rsidRDefault="0090104F" w:rsidP="0090104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123B1D71" w14:textId="2D0165B7" w:rsidR="0090104F" w:rsidRPr="001C51F7" w:rsidRDefault="005A3F8F" w:rsidP="00D01AF4">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w:t>
            </w:r>
            <w:r w:rsidR="00D01AF4">
              <w:rPr>
                <w:rFonts w:ascii="Times New Roman" w:hAnsi="Times New Roman" w:cs="Times New Roman"/>
                <w:bCs/>
                <w:sz w:val="20"/>
                <w:szCs w:val="20"/>
              </w:rPr>
              <w:t>1</w:t>
            </w:r>
            <w:r w:rsidR="0090104F" w:rsidRPr="001C51F7">
              <w:rPr>
                <w:rFonts w:ascii="Times New Roman" w:hAnsi="Times New Roman" w:cs="Times New Roman"/>
                <w:bCs/>
                <w:sz w:val="20"/>
                <w:szCs w:val="20"/>
              </w:rPr>
              <w:t xml:space="preserve"> год</w:t>
            </w:r>
          </w:p>
        </w:tc>
      </w:tr>
      <w:tr w:rsidR="0090104F" w:rsidRPr="001C51F7" w14:paraId="2A8CA8FF" w14:textId="77777777" w:rsidTr="00BB5EAD">
        <w:trPr>
          <w:trHeight w:val="145"/>
          <w:tblHeader/>
        </w:trPr>
        <w:tc>
          <w:tcPr>
            <w:tcW w:w="675" w:type="dxa"/>
            <w:vMerge/>
            <w:tcBorders>
              <w:left w:val="single" w:sz="4" w:space="0" w:color="auto"/>
              <w:bottom w:val="single" w:sz="4" w:space="0" w:color="auto"/>
              <w:right w:val="single" w:sz="4" w:space="0" w:color="auto"/>
            </w:tcBorders>
            <w:shd w:val="clear" w:color="auto" w:fill="auto"/>
          </w:tcPr>
          <w:p w14:paraId="2677290C" w14:textId="77777777" w:rsidR="0090104F" w:rsidRPr="001C51F7" w:rsidRDefault="0090104F" w:rsidP="0090104F">
            <w:pPr>
              <w:spacing w:after="0" w:line="240" w:lineRule="auto"/>
              <w:jc w:val="center"/>
              <w:rPr>
                <w:rFonts w:ascii="Times New Roman" w:hAnsi="Times New Roman" w:cs="Times New Roman"/>
                <w:bCs/>
                <w:sz w:val="20"/>
                <w:szCs w:val="20"/>
              </w:rPr>
            </w:pPr>
          </w:p>
        </w:tc>
        <w:tc>
          <w:tcPr>
            <w:tcW w:w="4995" w:type="dxa"/>
            <w:vMerge/>
            <w:tcBorders>
              <w:left w:val="nil"/>
              <w:bottom w:val="single" w:sz="4" w:space="0" w:color="auto"/>
              <w:right w:val="single" w:sz="4" w:space="0" w:color="auto"/>
            </w:tcBorders>
            <w:shd w:val="clear" w:color="auto" w:fill="auto"/>
          </w:tcPr>
          <w:p w14:paraId="249BF8C6" w14:textId="77777777" w:rsidR="0090104F" w:rsidRPr="001C51F7" w:rsidRDefault="0090104F" w:rsidP="0090104F">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0EF46479" w14:textId="77777777" w:rsidR="0090104F" w:rsidRPr="001C51F7" w:rsidRDefault="0090104F" w:rsidP="0090104F">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665DF825" w14:textId="77777777" w:rsidR="0090104F" w:rsidRPr="001C51F7" w:rsidRDefault="0090104F" w:rsidP="0090104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6266A08A" w14:textId="77777777" w:rsidR="0090104F" w:rsidRPr="001C51F7" w:rsidRDefault="0090104F" w:rsidP="0090104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612578" w:rsidRPr="001C51F7" w14:paraId="437D4A9E" w14:textId="77777777" w:rsidTr="00BB5EAD">
        <w:trPr>
          <w:trHeight w:val="204"/>
        </w:trPr>
        <w:tc>
          <w:tcPr>
            <w:tcW w:w="675" w:type="dxa"/>
            <w:tcBorders>
              <w:top w:val="nil"/>
              <w:left w:val="single" w:sz="4" w:space="0" w:color="auto"/>
              <w:bottom w:val="single" w:sz="4" w:space="0" w:color="auto"/>
              <w:right w:val="single" w:sz="4" w:space="0" w:color="auto"/>
            </w:tcBorders>
            <w:shd w:val="clear" w:color="auto" w:fill="auto"/>
            <w:noWrap/>
            <w:vAlign w:val="center"/>
          </w:tcPr>
          <w:p w14:paraId="627DE13E" w14:textId="77777777" w:rsidR="00612578" w:rsidRPr="001C51F7" w:rsidRDefault="00612578" w:rsidP="00CF54A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995" w:type="dxa"/>
            <w:tcBorders>
              <w:top w:val="nil"/>
              <w:left w:val="nil"/>
              <w:bottom w:val="single" w:sz="4" w:space="0" w:color="auto"/>
              <w:right w:val="single" w:sz="4" w:space="0" w:color="auto"/>
            </w:tcBorders>
            <w:shd w:val="clear" w:color="auto" w:fill="auto"/>
            <w:noWrap/>
          </w:tcPr>
          <w:p w14:paraId="101251F9" w14:textId="77777777" w:rsidR="00612578" w:rsidRPr="001C51F7" w:rsidRDefault="00612578" w:rsidP="0090104F">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населения, регулярно занимающегося физической культурой и спортом</w:t>
            </w:r>
          </w:p>
        </w:tc>
        <w:tc>
          <w:tcPr>
            <w:tcW w:w="850" w:type="dxa"/>
            <w:tcBorders>
              <w:top w:val="nil"/>
              <w:left w:val="nil"/>
              <w:bottom w:val="single" w:sz="4" w:space="0" w:color="auto"/>
              <w:right w:val="single" w:sz="4" w:space="0" w:color="auto"/>
            </w:tcBorders>
            <w:shd w:val="clear" w:color="auto" w:fill="auto"/>
          </w:tcPr>
          <w:p w14:paraId="34CBFD51" w14:textId="77777777" w:rsidR="00612578" w:rsidRPr="001C51F7" w:rsidRDefault="00612578" w:rsidP="009E5660">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noWrap/>
          </w:tcPr>
          <w:p w14:paraId="02E6CC7E" w14:textId="2AFE9F84" w:rsidR="00612578" w:rsidRPr="001C51F7" w:rsidRDefault="00D01AF4" w:rsidP="0055238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33</w:t>
            </w:r>
          </w:p>
        </w:tc>
        <w:tc>
          <w:tcPr>
            <w:tcW w:w="1418" w:type="dxa"/>
            <w:tcBorders>
              <w:top w:val="nil"/>
              <w:left w:val="nil"/>
              <w:bottom w:val="single" w:sz="4" w:space="0" w:color="auto"/>
              <w:right w:val="single" w:sz="4" w:space="0" w:color="auto"/>
            </w:tcBorders>
            <w:shd w:val="clear" w:color="auto" w:fill="auto"/>
          </w:tcPr>
          <w:p w14:paraId="46434CBB" w14:textId="641A4471" w:rsidR="00612578" w:rsidRPr="001C51F7" w:rsidRDefault="00D01AF4" w:rsidP="0046466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r>
      <w:tr w:rsidR="00612578" w:rsidRPr="001C51F7" w14:paraId="7611C406" w14:textId="77777777" w:rsidTr="00BB5EAD">
        <w:trPr>
          <w:trHeight w:val="362"/>
        </w:trPr>
        <w:tc>
          <w:tcPr>
            <w:tcW w:w="675" w:type="dxa"/>
            <w:tcBorders>
              <w:top w:val="nil"/>
              <w:left w:val="single" w:sz="4" w:space="0" w:color="auto"/>
              <w:bottom w:val="single" w:sz="4" w:space="0" w:color="auto"/>
              <w:right w:val="single" w:sz="4" w:space="0" w:color="auto"/>
            </w:tcBorders>
            <w:shd w:val="clear" w:color="auto" w:fill="auto"/>
            <w:noWrap/>
          </w:tcPr>
          <w:p w14:paraId="7424A07C" w14:textId="77777777" w:rsidR="00612578" w:rsidRPr="001C51F7" w:rsidRDefault="00612578" w:rsidP="00612578">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1.2.</w:t>
            </w:r>
          </w:p>
        </w:tc>
        <w:tc>
          <w:tcPr>
            <w:tcW w:w="4995" w:type="dxa"/>
            <w:tcBorders>
              <w:top w:val="nil"/>
              <w:left w:val="nil"/>
              <w:bottom w:val="single" w:sz="4" w:space="0" w:color="auto"/>
              <w:right w:val="single" w:sz="4" w:space="0" w:color="auto"/>
            </w:tcBorders>
            <w:shd w:val="clear" w:color="auto" w:fill="auto"/>
            <w:noWrap/>
          </w:tcPr>
          <w:p w14:paraId="3B4DE53B" w14:textId="77777777" w:rsidR="00612578" w:rsidRPr="001C51F7" w:rsidRDefault="00612578" w:rsidP="00612578">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организаций, клубов, учреждений, ведущих спортивную и физкультурно-оздоровительную работу</w:t>
            </w:r>
          </w:p>
        </w:tc>
        <w:tc>
          <w:tcPr>
            <w:tcW w:w="850" w:type="dxa"/>
            <w:tcBorders>
              <w:top w:val="nil"/>
              <w:left w:val="nil"/>
              <w:bottom w:val="single" w:sz="4" w:space="0" w:color="auto"/>
              <w:right w:val="single" w:sz="4" w:space="0" w:color="auto"/>
            </w:tcBorders>
            <w:shd w:val="clear" w:color="auto" w:fill="auto"/>
          </w:tcPr>
          <w:p w14:paraId="64A3FD12" w14:textId="5AF3952C" w:rsidR="00612578" w:rsidRPr="001C51F7" w:rsidRDefault="001301D3" w:rsidP="00612578">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е</w:t>
            </w:r>
            <w:r w:rsidR="00612578" w:rsidRPr="001C51F7">
              <w:rPr>
                <w:rFonts w:ascii="Times New Roman" w:hAnsi="Times New Roman" w:cs="Times New Roman"/>
                <w:sz w:val="20"/>
                <w:szCs w:val="20"/>
              </w:rPr>
              <w:t>д.</w:t>
            </w:r>
          </w:p>
        </w:tc>
        <w:tc>
          <w:tcPr>
            <w:tcW w:w="1559" w:type="dxa"/>
            <w:tcBorders>
              <w:top w:val="nil"/>
              <w:left w:val="nil"/>
              <w:bottom w:val="single" w:sz="4" w:space="0" w:color="auto"/>
              <w:right w:val="single" w:sz="4" w:space="0" w:color="auto"/>
            </w:tcBorders>
            <w:shd w:val="clear" w:color="auto" w:fill="auto"/>
            <w:noWrap/>
          </w:tcPr>
          <w:p w14:paraId="6D34108E" w14:textId="21E4B555" w:rsidR="00612578" w:rsidRPr="001C51F7" w:rsidRDefault="00DC21F2" w:rsidP="00552381">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47</w:t>
            </w:r>
          </w:p>
        </w:tc>
        <w:tc>
          <w:tcPr>
            <w:tcW w:w="1418" w:type="dxa"/>
            <w:tcBorders>
              <w:top w:val="nil"/>
              <w:left w:val="nil"/>
              <w:bottom w:val="single" w:sz="4" w:space="0" w:color="auto"/>
              <w:right w:val="single" w:sz="4" w:space="0" w:color="auto"/>
            </w:tcBorders>
            <w:shd w:val="clear" w:color="auto" w:fill="auto"/>
          </w:tcPr>
          <w:p w14:paraId="0903FD93" w14:textId="3BD4DA1A" w:rsidR="00612578" w:rsidRPr="001C51F7" w:rsidRDefault="00634FB8" w:rsidP="00DC21F2">
            <w:pPr>
              <w:widowControl w:val="0"/>
              <w:autoSpaceDE w:val="0"/>
              <w:autoSpaceDN w:val="0"/>
              <w:adjustRightInd w:val="0"/>
              <w:jc w:val="center"/>
              <w:rPr>
                <w:rFonts w:ascii="Times New Roman" w:hAnsi="Times New Roman" w:cs="Times New Roman"/>
                <w:sz w:val="20"/>
                <w:szCs w:val="20"/>
              </w:rPr>
            </w:pPr>
            <w:r w:rsidRPr="001C51F7">
              <w:rPr>
                <w:rFonts w:ascii="Times New Roman" w:hAnsi="Times New Roman" w:cs="Times New Roman"/>
                <w:sz w:val="20"/>
                <w:szCs w:val="20"/>
              </w:rPr>
              <w:t>4</w:t>
            </w:r>
            <w:r w:rsidR="00DC21F2">
              <w:rPr>
                <w:rFonts w:ascii="Times New Roman" w:hAnsi="Times New Roman" w:cs="Times New Roman"/>
                <w:sz w:val="20"/>
                <w:szCs w:val="20"/>
              </w:rPr>
              <w:t>7</w:t>
            </w:r>
          </w:p>
        </w:tc>
      </w:tr>
      <w:tr w:rsidR="00612578" w:rsidRPr="001C51F7" w14:paraId="11F4D935" w14:textId="77777777" w:rsidTr="00BB5EAD">
        <w:trPr>
          <w:trHeight w:val="204"/>
        </w:trPr>
        <w:tc>
          <w:tcPr>
            <w:tcW w:w="675" w:type="dxa"/>
            <w:tcBorders>
              <w:top w:val="nil"/>
              <w:left w:val="single" w:sz="4" w:space="0" w:color="auto"/>
              <w:bottom w:val="single" w:sz="4" w:space="0" w:color="auto"/>
              <w:right w:val="single" w:sz="4" w:space="0" w:color="auto"/>
            </w:tcBorders>
            <w:shd w:val="clear" w:color="auto" w:fill="auto"/>
            <w:noWrap/>
          </w:tcPr>
          <w:p w14:paraId="21A4359B" w14:textId="77777777" w:rsidR="00612578" w:rsidRPr="001C51F7" w:rsidRDefault="00612578" w:rsidP="00612578">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1.3.</w:t>
            </w:r>
          </w:p>
        </w:tc>
        <w:tc>
          <w:tcPr>
            <w:tcW w:w="4995" w:type="dxa"/>
            <w:tcBorders>
              <w:top w:val="nil"/>
              <w:left w:val="nil"/>
              <w:bottom w:val="single" w:sz="4" w:space="0" w:color="auto"/>
              <w:right w:val="single" w:sz="4" w:space="0" w:color="auto"/>
            </w:tcBorders>
            <w:shd w:val="clear" w:color="auto" w:fill="auto"/>
            <w:noWrap/>
          </w:tcPr>
          <w:p w14:paraId="14443D10" w14:textId="77777777" w:rsidR="00612578" w:rsidRPr="001C51F7" w:rsidRDefault="00612578" w:rsidP="00612578">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инструкторов, тренеров и других специалистов физической культуры и спорта, работающих по специальности</w:t>
            </w:r>
          </w:p>
        </w:tc>
        <w:tc>
          <w:tcPr>
            <w:tcW w:w="850" w:type="dxa"/>
            <w:tcBorders>
              <w:top w:val="nil"/>
              <w:left w:val="nil"/>
              <w:bottom w:val="single" w:sz="4" w:space="0" w:color="auto"/>
              <w:right w:val="single" w:sz="4" w:space="0" w:color="auto"/>
            </w:tcBorders>
            <w:shd w:val="clear" w:color="auto" w:fill="auto"/>
          </w:tcPr>
          <w:p w14:paraId="2DBC51C8" w14:textId="402ED8B3" w:rsidR="00612578" w:rsidRPr="001C51F7" w:rsidRDefault="001301D3" w:rsidP="00612578">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ч</w:t>
            </w:r>
            <w:r w:rsidR="00612578" w:rsidRPr="001C51F7">
              <w:rPr>
                <w:rFonts w:ascii="Times New Roman" w:hAnsi="Times New Roman" w:cs="Times New Roman"/>
                <w:sz w:val="20"/>
                <w:szCs w:val="20"/>
              </w:rPr>
              <w:t>ел.</w:t>
            </w:r>
          </w:p>
        </w:tc>
        <w:tc>
          <w:tcPr>
            <w:tcW w:w="1559" w:type="dxa"/>
            <w:tcBorders>
              <w:top w:val="nil"/>
              <w:left w:val="nil"/>
              <w:bottom w:val="single" w:sz="4" w:space="0" w:color="auto"/>
              <w:right w:val="single" w:sz="4" w:space="0" w:color="auto"/>
            </w:tcBorders>
            <w:shd w:val="clear" w:color="auto" w:fill="auto"/>
            <w:noWrap/>
          </w:tcPr>
          <w:p w14:paraId="224139B5" w14:textId="51E6DE6F" w:rsidR="00612578" w:rsidRPr="001C51F7" w:rsidRDefault="00D01AF4" w:rsidP="0055238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93</w:t>
            </w:r>
          </w:p>
        </w:tc>
        <w:tc>
          <w:tcPr>
            <w:tcW w:w="1418" w:type="dxa"/>
            <w:tcBorders>
              <w:top w:val="nil"/>
              <w:left w:val="nil"/>
              <w:bottom w:val="single" w:sz="4" w:space="0" w:color="auto"/>
              <w:right w:val="single" w:sz="4" w:space="0" w:color="auto"/>
            </w:tcBorders>
            <w:shd w:val="clear" w:color="auto" w:fill="auto"/>
          </w:tcPr>
          <w:p w14:paraId="31B2963F" w14:textId="3B15CBFE" w:rsidR="00612578" w:rsidRPr="001C51F7" w:rsidRDefault="00634FB8" w:rsidP="00DC21F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9</w:t>
            </w:r>
            <w:r w:rsidR="00D01AF4">
              <w:rPr>
                <w:rFonts w:ascii="Times New Roman" w:hAnsi="Times New Roman" w:cs="Times New Roman"/>
                <w:sz w:val="20"/>
                <w:szCs w:val="20"/>
              </w:rPr>
              <w:t>3</w:t>
            </w:r>
          </w:p>
        </w:tc>
      </w:tr>
      <w:tr w:rsidR="00612578" w:rsidRPr="001C51F7" w14:paraId="42FFE1AB" w14:textId="77777777" w:rsidTr="00BB5EAD">
        <w:trPr>
          <w:trHeight w:val="331"/>
        </w:trPr>
        <w:tc>
          <w:tcPr>
            <w:tcW w:w="675" w:type="dxa"/>
            <w:tcBorders>
              <w:top w:val="nil"/>
              <w:left w:val="single" w:sz="4" w:space="0" w:color="auto"/>
              <w:bottom w:val="single" w:sz="4" w:space="0" w:color="auto"/>
              <w:right w:val="single" w:sz="4" w:space="0" w:color="auto"/>
            </w:tcBorders>
            <w:shd w:val="clear" w:color="auto" w:fill="auto"/>
            <w:noWrap/>
            <w:hideMark/>
          </w:tcPr>
          <w:p w14:paraId="7F8FF87C" w14:textId="77777777" w:rsidR="00612578" w:rsidRPr="001C51F7" w:rsidRDefault="00612578" w:rsidP="0090104F">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995" w:type="dxa"/>
            <w:tcBorders>
              <w:top w:val="nil"/>
              <w:left w:val="nil"/>
              <w:bottom w:val="single" w:sz="4" w:space="0" w:color="auto"/>
              <w:right w:val="single" w:sz="4" w:space="0" w:color="auto"/>
            </w:tcBorders>
            <w:shd w:val="clear" w:color="auto" w:fill="auto"/>
          </w:tcPr>
          <w:p w14:paraId="78A737BE" w14:textId="56226F34" w:rsidR="00612578" w:rsidRPr="001C51F7" w:rsidRDefault="00D01AF4" w:rsidP="00D01AF4">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Полнота исполнения муниципального задания МБУ «СК «Металлург»</w:t>
            </w:r>
          </w:p>
        </w:tc>
        <w:tc>
          <w:tcPr>
            <w:tcW w:w="850" w:type="dxa"/>
            <w:tcBorders>
              <w:top w:val="nil"/>
              <w:left w:val="nil"/>
              <w:bottom w:val="single" w:sz="4" w:space="0" w:color="auto"/>
              <w:right w:val="single" w:sz="4" w:space="0" w:color="auto"/>
            </w:tcBorders>
            <w:shd w:val="clear" w:color="auto" w:fill="auto"/>
          </w:tcPr>
          <w:p w14:paraId="15A1D6F1" w14:textId="0210FEDA" w:rsidR="00612578" w:rsidRPr="001C51F7" w:rsidRDefault="00D01AF4" w:rsidP="0090104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2210EED3" w14:textId="63B26950" w:rsidR="00612578" w:rsidRPr="001C51F7" w:rsidRDefault="00D01AF4" w:rsidP="0090104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000000" w:fill="FFFFFF"/>
          </w:tcPr>
          <w:p w14:paraId="7FE75698" w14:textId="4E7F0485" w:rsidR="00612578" w:rsidRPr="001C51F7" w:rsidRDefault="00D01AF4" w:rsidP="0046466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D01AF4" w:rsidRPr="001C51F7" w14:paraId="4260E5C3" w14:textId="77777777" w:rsidTr="00BB5EAD">
        <w:trPr>
          <w:trHeight w:val="331"/>
        </w:trPr>
        <w:tc>
          <w:tcPr>
            <w:tcW w:w="675" w:type="dxa"/>
            <w:tcBorders>
              <w:top w:val="nil"/>
              <w:left w:val="single" w:sz="4" w:space="0" w:color="auto"/>
              <w:bottom w:val="single" w:sz="4" w:space="0" w:color="auto"/>
              <w:right w:val="single" w:sz="4" w:space="0" w:color="auto"/>
            </w:tcBorders>
            <w:shd w:val="clear" w:color="auto" w:fill="auto"/>
            <w:noWrap/>
          </w:tcPr>
          <w:p w14:paraId="7C89AB7A" w14:textId="77777777" w:rsidR="00D01AF4" w:rsidRPr="001C51F7" w:rsidRDefault="00D01AF4" w:rsidP="0090104F">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2.1.2.</w:t>
            </w:r>
          </w:p>
        </w:tc>
        <w:tc>
          <w:tcPr>
            <w:tcW w:w="4995" w:type="dxa"/>
            <w:tcBorders>
              <w:top w:val="nil"/>
              <w:left w:val="nil"/>
              <w:bottom w:val="single" w:sz="4" w:space="0" w:color="auto"/>
              <w:right w:val="single" w:sz="4" w:space="0" w:color="auto"/>
            </w:tcBorders>
            <w:shd w:val="clear" w:color="auto" w:fill="auto"/>
          </w:tcPr>
          <w:p w14:paraId="3759C53F" w14:textId="4792FDD6" w:rsidR="00D01AF4" w:rsidRPr="001C51F7" w:rsidRDefault="00D01AF4" w:rsidP="0090104F">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Полнота исполнения муниципального задания МБУ «СК «Дельфин»</w:t>
            </w:r>
          </w:p>
        </w:tc>
        <w:tc>
          <w:tcPr>
            <w:tcW w:w="850" w:type="dxa"/>
            <w:tcBorders>
              <w:top w:val="nil"/>
              <w:left w:val="nil"/>
              <w:bottom w:val="single" w:sz="4" w:space="0" w:color="auto"/>
              <w:right w:val="single" w:sz="4" w:space="0" w:color="auto"/>
            </w:tcBorders>
            <w:shd w:val="clear" w:color="auto" w:fill="auto"/>
          </w:tcPr>
          <w:p w14:paraId="27DB3724" w14:textId="610DA651" w:rsidR="00D01AF4" w:rsidRPr="001C51F7" w:rsidRDefault="00D01AF4" w:rsidP="0090104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0523F42E" w14:textId="79DD2FB7" w:rsidR="00D01AF4" w:rsidRPr="001C51F7" w:rsidRDefault="00D01AF4" w:rsidP="0055238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000000" w:fill="FFFFFF"/>
          </w:tcPr>
          <w:p w14:paraId="761DD67E" w14:textId="357C71AC" w:rsidR="00D01AF4" w:rsidRPr="001C51F7" w:rsidRDefault="00D01AF4" w:rsidP="0046466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FF28D4" w:rsidRPr="001C51F7" w14:paraId="5F95BDC0" w14:textId="77777777" w:rsidTr="00BB5EAD">
        <w:trPr>
          <w:trHeight w:val="388"/>
        </w:trPr>
        <w:tc>
          <w:tcPr>
            <w:tcW w:w="675" w:type="dxa"/>
            <w:tcBorders>
              <w:top w:val="nil"/>
              <w:left w:val="single" w:sz="4" w:space="0" w:color="auto"/>
              <w:bottom w:val="single" w:sz="4" w:space="0" w:color="auto"/>
              <w:right w:val="single" w:sz="4" w:space="0" w:color="auto"/>
            </w:tcBorders>
            <w:shd w:val="clear" w:color="auto" w:fill="auto"/>
            <w:noWrap/>
          </w:tcPr>
          <w:p w14:paraId="1665F071" w14:textId="77777777" w:rsidR="00FF28D4" w:rsidRPr="001C51F7" w:rsidRDefault="00FF28D4" w:rsidP="0090104F">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2.1.3.</w:t>
            </w:r>
          </w:p>
        </w:tc>
        <w:tc>
          <w:tcPr>
            <w:tcW w:w="4995" w:type="dxa"/>
            <w:tcBorders>
              <w:top w:val="nil"/>
              <w:left w:val="nil"/>
              <w:bottom w:val="single" w:sz="4" w:space="0" w:color="auto"/>
              <w:right w:val="single" w:sz="4" w:space="0" w:color="auto"/>
            </w:tcBorders>
            <w:shd w:val="clear" w:color="auto" w:fill="auto"/>
          </w:tcPr>
          <w:p w14:paraId="59614805" w14:textId="048CC409" w:rsidR="00FF28D4" w:rsidRPr="001C51F7" w:rsidRDefault="00FF28D4" w:rsidP="00D01AF4">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Число посещений МБУ «СК «Металлург»</w:t>
            </w:r>
          </w:p>
        </w:tc>
        <w:tc>
          <w:tcPr>
            <w:tcW w:w="850" w:type="dxa"/>
            <w:tcBorders>
              <w:top w:val="nil"/>
              <w:left w:val="nil"/>
              <w:bottom w:val="single" w:sz="4" w:space="0" w:color="auto"/>
              <w:right w:val="single" w:sz="4" w:space="0" w:color="auto"/>
            </w:tcBorders>
            <w:shd w:val="clear" w:color="auto" w:fill="auto"/>
          </w:tcPr>
          <w:p w14:paraId="058B41E6" w14:textId="374288CF" w:rsidR="00FF28D4" w:rsidRPr="001C51F7" w:rsidRDefault="00FF28D4" w:rsidP="0090104F">
            <w:pPr>
              <w:widowControl w:val="0"/>
              <w:autoSpaceDE w:val="0"/>
              <w:autoSpaceDN w:val="0"/>
              <w:adjustRightInd w:val="0"/>
              <w:spacing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посещ</w:t>
            </w:r>
            <w:proofErr w:type="spellEnd"/>
            <w:r>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2533C9B8" w14:textId="602F51E8" w:rsidR="00FF28D4" w:rsidRPr="001C51F7" w:rsidRDefault="00FF28D4" w:rsidP="0055238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45 200</w:t>
            </w:r>
          </w:p>
        </w:tc>
        <w:tc>
          <w:tcPr>
            <w:tcW w:w="1418" w:type="dxa"/>
            <w:tcBorders>
              <w:top w:val="nil"/>
              <w:left w:val="nil"/>
              <w:bottom w:val="single" w:sz="4" w:space="0" w:color="auto"/>
              <w:right w:val="single" w:sz="4" w:space="0" w:color="auto"/>
            </w:tcBorders>
            <w:shd w:val="clear" w:color="000000" w:fill="FFFFFF"/>
          </w:tcPr>
          <w:p w14:paraId="4B00F271" w14:textId="71544298" w:rsidR="00FF28D4" w:rsidRPr="001C51F7" w:rsidRDefault="007D448A" w:rsidP="0046466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45 200</w:t>
            </w:r>
          </w:p>
        </w:tc>
      </w:tr>
      <w:tr w:rsidR="00FF28D4" w:rsidRPr="001C51F7" w14:paraId="6A52C4C7" w14:textId="77777777" w:rsidTr="00BB5EAD">
        <w:trPr>
          <w:trHeight w:val="331"/>
        </w:trPr>
        <w:tc>
          <w:tcPr>
            <w:tcW w:w="675" w:type="dxa"/>
            <w:tcBorders>
              <w:top w:val="nil"/>
              <w:left w:val="single" w:sz="4" w:space="0" w:color="auto"/>
              <w:bottom w:val="single" w:sz="4" w:space="0" w:color="auto"/>
              <w:right w:val="single" w:sz="4" w:space="0" w:color="auto"/>
            </w:tcBorders>
            <w:shd w:val="clear" w:color="auto" w:fill="auto"/>
            <w:noWrap/>
          </w:tcPr>
          <w:p w14:paraId="07A32CE6" w14:textId="77777777" w:rsidR="00FF28D4" w:rsidRPr="001C51F7" w:rsidRDefault="00FF28D4" w:rsidP="0090104F">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2.1.4.</w:t>
            </w:r>
          </w:p>
        </w:tc>
        <w:tc>
          <w:tcPr>
            <w:tcW w:w="4995" w:type="dxa"/>
            <w:tcBorders>
              <w:top w:val="nil"/>
              <w:left w:val="nil"/>
              <w:bottom w:val="single" w:sz="4" w:space="0" w:color="auto"/>
              <w:right w:val="single" w:sz="4" w:space="0" w:color="auto"/>
            </w:tcBorders>
            <w:shd w:val="clear" w:color="auto" w:fill="auto"/>
          </w:tcPr>
          <w:p w14:paraId="1AC2CDE5" w14:textId="4B0874AA" w:rsidR="00FF28D4" w:rsidRPr="001C51F7" w:rsidRDefault="00FF28D4" w:rsidP="00D01AF4">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Число посещений МБУ «СК «Дельфин»</w:t>
            </w:r>
          </w:p>
        </w:tc>
        <w:tc>
          <w:tcPr>
            <w:tcW w:w="850" w:type="dxa"/>
            <w:tcBorders>
              <w:top w:val="nil"/>
              <w:left w:val="nil"/>
              <w:bottom w:val="single" w:sz="4" w:space="0" w:color="auto"/>
              <w:right w:val="single" w:sz="4" w:space="0" w:color="auto"/>
            </w:tcBorders>
            <w:shd w:val="clear" w:color="auto" w:fill="auto"/>
          </w:tcPr>
          <w:p w14:paraId="4D28FD30" w14:textId="4DB6D3A9" w:rsidR="00FF28D4" w:rsidRPr="001C51F7" w:rsidRDefault="00FF28D4" w:rsidP="0090104F">
            <w:pPr>
              <w:widowControl w:val="0"/>
              <w:autoSpaceDE w:val="0"/>
              <w:autoSpaceDN w:val="0"/>
              <w:adjustRightInd w:val="0"/>
              <w:spacing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посещ</w:t>
            </w:r>
            <w:proofErr w:type="spellEnd"/>
            <w:r>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52CE48A3" w14:textId="79E2D7E7" w:rsidR="00FF28D4" w:rsidRPr="001C51F7" w:rsidRDefault="00FF28D4" w:rsidP="00552381">
            <w:pPr>
              <w:spacing w:before="100" w:beforeAutospacing="1" w:after="100" w:afterAutospacing="1" w:line="240" w:lineRule="auto"/>
              <w:jc w:val="center"/>
              <w:rPr>
                <w:rFonts w:ascii="Times New Roman" w:hAnsi="Times New Roman" w:cs="Times New Roman"/>
                <w:sz w:val="20"/>
                <w:szCs w:val="20"/>
              </w:rPr>
            </w:pPr>
            <w:r>
              <w:rPr>
                <w:rFonts w:ascii="Times New Roman" w:hAnsi="Times New Roman" w:cs="Times New Roman"/>
                <w:sz w:val="20"/>
                <w:szCs w:val="20"/>
              </w:rPr>
              <w:t>42 000</w:t>
            </w:r>
          </w:p>
        </w:tc>
        <w:tc>
          <w:tcPr>
            <w:tcW w:w="1418" w:type="dxa"/>
            <w:tcBorders>
              <w:top w:val="nil"/>
              <w:left w:val="nil"/>
              <w:bottom w:val="single" w:sz="4" w:space="0" w:color="auto"/>
              <w:right w:val="single" w:sz="4" w:space="0" w:color="auto"/>
            </w:tcBorders>
            <w:shd w:val="clear" w:color="000000" w:fill="FFFFFF"/>
          </w:tcPr>
          <w:p w14:paraId="71777008" w14:textId="488BAC5E" w:rsidR="00FF28D4" w:rsidRPr="001C51F7" w:rsidRDefault="007D448A" w:rsidP="0046466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42 000</w:t>
            </w:r>
          </w:p>
        </w:tc>
      </w:tr>
      <w:tr w:rsidR="00D01AF4" w:rsidRPr="001C51F7" w14:paraId="06563A02" w14:textId="77777777" w:rsidTr="00BB5EAD">
        <w:trPr>
          <w:trHeight w:val="50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758FF7F" w14:textId="5E775AA7" w:rsidR="00D01AF4" w:rsidRPr="001C51F7" w:rsidRDefault="00FF28D4" w:rsidP="0090104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2.1.5.</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7F2CB7AD" w14:textId="596E2050" w:rsidR="00D01AF4" w:rsidRPr="001C51F7" w:rsidRDefault="00FF28D4" w:rsidP="0090104F">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единиц нового спортивного оборудования (МБУ «СК «Металлург»)</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D2B15ED" w14:textId="5073AC8D" w:rsidR="00D01AF4" w:rsidRPr="001C51F7" w:rsidRDefault="001108BF" w:rsidP="001108B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E298972" w14:textId="2BEEF806" w:rsidR="00D01AF4" w:rsidRPr="001C51F7" w:rsidRDefault="001108BF" w:rsidP="0055238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418" w:type="dxa"/>
            <w:tcBorders>
              <w:top w:val="single" w:sz="4" w:space="0" w:color="auto"/>
              <w:left w:val="nil"/>
              <w:bottom w:val="single" w:sz="4" w:space="0" w:color="auto"/>
              <w:right w:val="single" w:sz="4" w:space="0" w:color="auto"/>
            </w:tcBorders>
            <w:shd w:val="clear" w:color="auto" w:fill="auto"/>
          </w:tcPr>
          <w:p w14:paraId="5B5562A0" w14:textId="09ADB867" w:rsidR="00D01AF4" w:rsidRPr="001C51F7" w:rsidRDefault="001108BF" w:rsidP="00DC21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1108BF" w:rsidRPr="001C51F7" w14:paraId="75B9EB3D" w14:textId="77777777" w:rsidTr="00BB5EAD">
        <w:trPr>
          <w:trHeight w:val="36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0F9B8CCD" w14:textId="70DA776C" w:rsidR="001108BF" w:rsidRPr="001C51F7" w:rsidRDefault="001108BF" w:rsidP="000C175D">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2.1.6.</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5B29ED3B" w14:textId="5F69D098" w:rsidR="001108BF" w:rsidRPr="001C51F7" w:rsidRDefault="001108BF" w:rsidP="00FF28D4">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единиц нового спортивного оборудования (МБУ «СК «Дельфин»)</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4778CDD" w14:textId="227CE1CB" w:rsidR="001108BF" w:rsidRPr="001C51F7" w:rsidRDefault="001108BF" w:rsidP="0090104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E11F523" w14:textId="68880010" w:rsidR="001108BF" w:rsidRPr="001C51F7" w:rsidRDefault="001108BF" w:rsidP="00552381">
            <w:pPr>
              <w:spacing w:before="100" w:beforeAutospacing="1" w:after="100" w:afterAutospacing="1"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418" w:type="dxa"/>
            <w:tcBorders>
              <w:top w:val="single" w:sz="4" w:space="0" w:color="auto"/>
              <w:left w:val="nil"/>
              <w:bottom w:val="single" w:sz="4" w:space="0" w:color="auto"/>
              <w:right w:val="single" w:sz="4" w:space="0" w:color="auto"/>
            </w:tcBorders>
            <w:shd w:val="clear" w:color="auto" w:fill="auto"/>
          </w:tcPr>
          <w:p w14:paraId="17404C1E" w14:textId="44774BF1" w:rsidR="001108BF" w:rsidRPr="001C51F7" w:rsidRDefault="001108BF" w:rsidP="00DC21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1108BF" w:rsidRPr="001C51F7" w14:paraId="105607AB" w14:textId="77777777" w:rsidTr="00BB5EAD">
        <w:trPr>
          <w:trHeight w:val="50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3E66B442" w14:textId="518F653A" w:rsidR="001108BF" w:rsidRPr="001C51F7" w:rsidRDefault="001108BF" w:rsidP="0090104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2.2.1.</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051E11B6" w14:textId="452CD4EB" w:rsidR="001108BF" w:rsidRPr="001C51F7" w:rsidRDefault="001108BF" w:rsidP="0090104F">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информационных материалов о деятельности спортивных учреждений, распространенных в СМИ, общественных местах, социальных сетях</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D9A2AC9" w14:textId="5DFB1124" w:rsidR="001108BF" w:rsidRPr="001C51F7" w:rsidRDefault="001108BF" w:rsidP="001108B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E685FA6" w14:textId="03CD8552" w:rsidR="001108BF" w:rsidRPr="001C51F7" w:rsidRDefault="001108BF" w:rsidP="0055238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1418" w:type="dxa"/>
            <w:tcBorders>
              <w:top w:val="single" w:sz="4" w:space="0" w:color="auto"/>
              <w:left w:val="nil"/>
              <w:bottom w:val="single" w:sz="4" w:space="0" w:color="auto"/>
              <w:right w:val="single" w:sz="4" w:space="0" w:color="auto"/>
            </w:tcBorders>
            <w:shd w:val="clear" w:color="auto" w:fill="auto"/>
          </w:tcPr>
          <w:p w14:paraId="152A3C3F" w14:textId="7E805C33" w:rsidR="001108BF" w:rsidRPr="001C51F7" w:rsidRDefault="001108BF" w:rsidP="00DC21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73</w:t>
            </w:r>
          </w:p>
        </w:tc>
      </w:tr>
      <w:tr w:rsidR="001108BF" w:rsidRPr="001C51F7" w14:paraId="3BCD6458" w14:textId="77777777" w:rsidTr="00BB5EAD">
        <w:trPr>
          <w:trHeight w:val="50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3A0E6D55" w14:textId="052B3312" w:rsidR="001108BF" w:rsidRPr="001C51F7" w:rsidRDefault="001108BF" w:rsidP="0090104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2.2.2.</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5685309E" w14:textId="3A3F23EE" w:rsidR="001108BF" w:rsidRPr="001C51F7" w:rsidRDefault="001108BF" w:rsidP="0090104F">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спортивно-массовых мероприятий, направленных на популяризацию здорового образа жизни среди различных слоев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EA6F5F7" w14:textId="193C9BDF" w:rsidR="001108BF" w:rsidRPr="001C51F7" w:rsidRDefault="001108BF" w:rsidP="0090104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636D307" w14:textId="45348431" w:rsidR="001108BF" w:rsidRPr="001C51F7" w:rsidRDefault="001108BF" w:rsidP="0055238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67</w:t>
            </w:r>
          </w:p>
        </w:tc>
        <w:tc>
          <w:tcPr>
            <w:tcW w:w="1418" w:type="dxa"/>
            <w:tcBorders>
              <w:top w:val="single" w:sz="4" w:space="0" w:color="auto"/>
              <w:left w:val="nil"/>
              <w:bottom w:val="single" w:sz="4" w:space="0" w:color="auto"/>
              <w:right w:val="single" w:sz="4" w:space="0" w:color="auto"/>
            </w:tcBorders>
            <w:shd w:val="clear" w:color="auto" w:fill="auto"/>
          </w:tcPr>
          <w:p w14:paraId="304AACA1" w14:textId="0AC01EE6" w:rsidR="001108BF" w:rsidRPr="001C51F7" w:rsidRDefault="001108BF" w:rsidP="00DC21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r>
      <w:tr w:rsidR="001108BF" w:rsidRPr="001C51F7" w14:paraId="3A1A053F" w14:textId="77777777" w:rsidTr="00BB5EAD">
        <w:trPr>
          <w:trHeight w:val="50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1A09815E" w14:textId="6552FA93" w:rsidR="001108BF" w:rsidRPr="001C51F7" w:rsidRDefault="001108BF" w:rsidP="0090104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2.2.3.</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79B4AB1E" w14:textId="5BC8E775" w:rsidR="001108BF" w:rsidRPr="001C51F7" w:rsidRDefault="00BA2829" w:rsidP="0090104F">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Численность спортсменов, выполнивших нормативы массовых спортивных разрядов</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315920A" w14:textId="5B5BA730" w:rsidR="001108BF" w:rsidRPr="001C51F7" w:rsidRDefault="00BA2829" w:rsidP="0090104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чел.</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D905218" w14:textId="6629CF27" w:rsidR="001108BF" w:rsidRPr="001C51F7" w:rsidRDefault="00BA2829" w:rsidP="0055238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1418" w:type="dxa"/>
            <w:tcBorders>
              <w:top w:val="single" w:sz="4" w:space="0" w:color="auto"/>
              <w:left w:val="nil"/>
              <w:bottom w:val="single" w:sz="4" w:space="0" w:color="auto"/>
              <w:right w:val="single" w:sz="4" w:space="0" w:color="auto"/>
            </w:tcBorders>
            <w:shd w:val="clear" w:color="auto" w:fill="auto"/>
          </w:tcPr>
          <w:p w14:paraId="74AA08A1" w14:textId="6CFCE887" w:rsidR="001108BF" w:rsidRPr="001C51F7" w:rsidRDefault="00BA2829" w:rsidP="00DC21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r>
      <w:tr w:rsidR="001108BF" w:rsidRPr="001C51F7" w14:paraId="30AD0EF3" w14:textId="77777777" w:rsidTr="00BB5EAD">
        <w:trPr>
          <w:trHeight w:val="50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133E8EBA" w14:textId="3B63CCB8" w:rsidR="001108BF" w:rsidRPr="001C51F7" w:rsidRDefault="001108BF" w:rsidP="0090104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2.3.1.</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0FB1D8F3" w14:textId="0867EBAD" w:rsidR="001108BF" w:rsidRPr="001C51F7" w:rsidRDefault="00BA2829" w:rsidP="0090104F">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физкультурных и спортивных мероприятий, в рамках общероссийского проекта «Мини-футбол в школу!», проведенных СОШ и ООШ самостоятельно.</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47B0AE5" w14:textId="7DB5BD4B" w:rsidR="001108BF" w:rsidRPr="001C51F7" w:rsidRDefault="00BA2829" w:rsidP="0090104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26D80A2" w14:textId="4E28730F" w:rsidR="001108BF" w:rsidRPr="001C51F7" w:rsidRDefault="00BA2829" w:rsidP="0055238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418" w:type="dxa"/>
            <w:tcBorders>
              <w:top w:val="single" w:sz="4" w:space="0" w:color="auto"/>
              <w:left w:val="nil"/>
              <w:bottom w:val="single" w:sz="4" w:space="0" w:color="auto"/>
              <w:right w:val="single" w:sz="4" w:space="0" w:color="auto"/>
            </w:tcBorders>
            <w:shd w:val="clear" w:color="auto" w:fill="auto"/>
          </w:tcPr>
          <w:p w14:paraId="6A6A9027" w14:textId="00D2EDC8" w:rsidR="001108BF" w:rsidRPr="001C51F7" w:rsidRDefault="00BA2829" w:rsidP="00DC21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r>
    </w:tbl>
    <w:p w14:paraId="402BDD02" w14:textId="77777777" w:rsidR="00BA2829" w:rsidRDefault="00BA2829" w:rsidP="00634FB8">
      <w:pPr>
        <w:tabs>
          <w:tab w:val="left" w:pos="0"/>
          <w:tab w:val="left" w:pos="851"/>
        </w:tabs>
        <w:spacing w:after="0" w:line="240" w:lineRule="auto"/>
        <w:ind w:firstLine="700"/>
        <w:jc w:val="both"/>
        <w:rPr>
          <w:rFonts w:ascii="Times New Roman" w:hAnsi="Times New Roman" w:cs="Times New Roman"/>
          <w:sz w:val="24"/>
          <w:szCs w:val="24"/>
        </w:rPr>
      </w:pPr>
    </w:p>
    <w:p w14:paraId="3A4B7100" w14:textId="67F8FB4D" w:rsidR="00634FB8" w:rsidRPr="00BA2829" w:rsidRDefault="00BA2829" w:rsidP="00634FB8">
      <w:pPr>
        <w:tabs>
          <w:tab w:val="left" w:pos="0"/>
          <w:tab w:val="left" w:pos="851"/>
        </w:tabs>
        <w:spacing w:after="0" w:line="240" w:lineRule="auto"/>
        <w:ind w:firstLine="700"/>
        <w:jc w:val="both"/>
        <w:rPr>
          <w:rFonts w:ascii="Times New Roman" w:hAnsi="Times New Roman" w:cs="Times New Roman"/>
          <w:sz w:val="24"/>
          <w:szCs w:val="24"/>
        </w:rPr>
      </w:pPr>
      <w:r>
        <w:rPr>
          <w:rFonts w:ascii="Times New Roman" w:hAnsi="Times New Roman" w:cs="Times New Roman"/>
          <w:sz w:val="24"/>
          <w:szCs w:val="24"/>
        </w:rPr>
        <w:t xml:space="preserve">По итогам реализации Программы показатели 1.1. и 2.2.2. не достигнуты. Реализация мероприятий в сфере физической культуры и спорта не проведена в полном объеме, так как в течение 2021 года неоднократно вводились ограничения по проведению массовых мероприятий в связи с ростом заболеваемости </w:t>
      </w:r>
      <w:r>
        <w:rPr>
          <w:rFonts w:ascii="Times New Roman" w:hAnsi="Times New Roman" w:cs="Times New Roman"/>
          <w:sz w:val="24"/>
          <w:szCs w:val="24"/>
          <w:lang w:val="en-US"/>
        </w:rPr>
        <w:t>COVID</w:t>
      </w:r>
      <w:r w:rsidRPr="00BA2829">
        <w:rPr>
          <w:rFonts w:ascii="Times New Roman" w:hAnsi="Times New Roman" w:cs="Times New Roman"/>
          <w:sz w:val="24"/>
          <w:szCs w:val="24"/>
        </w:rPr>
        <w:t>-19</w:t>
      </w:r>
      <w:r>
        <w:rPr>
          <w:rFonts w:ascii="Times New Roman" w:hAnsi="Times New Roman" w:cs="Times New Roman"/>
          <w:sz w:val="24"/>
          <w:szCs w:val="24"/>
        </w:rPr>
        <w:t>.</w:t>
      </w:r>
    </w:p>
    <w:p w14:paraId="4A90504A" w14:textId="77777777" w:rsidR="005E0FA8" w:rsidRPr="00723549" w:rsidRDefault="005E0FA8" w:rsidP="00581A9E">
      <w:pPr>
        <w:tabs>
          <w:tab w:val="left" w:pos="709"/>
        </w:tabs>
        <w:spacing w:after="0" w:line="240" w:lineRule="auto"/>
        <w:jc w:val="both"/>
        <w:rPr>
          <w:rFonts w:ascii="Times New Roman" w:hAnsi="Times New Roman" w:cs="Times New Roman"/>
          <w:sz w:val="18"/>
          <w:szCs w:val="18"/>
        </w:rPr>
      </w:pPr>
    </w:p>
    <w:p w14:paraId="661229AB" w14:textId="77777777" w:rsidR="00537E97" w:rsidRDefault="00537E97" w:rsidP="003824F8">
      <w:pPr>
        <w:tabs>
          <w:tab w:val="left" w:pos="709"/>
        </w:tabs>
        <w:spacing w:after="0" w:line="240" w:lineRule="auto"/>
        <w:jc w:val="center"/>
        <w:rPr>
          <w:rFonts w:ascii="Times New Roman" w:hAnsi="Times New Roman" w:cs="Times New Roman"/>
          <w:b/>
          <w:sz w:val="24"/>
          <w:szCs w:val="24"/>
        </w:rPr>
      </w:pPr>
      <w:r w:rsidRPr="006772DF">
        <w:rPr>
          <w:rFonts w:ascii="Times New Roman" w:hAnsi="Times New Roman" w:cs="Times New Roman"/>
          <w:b/>
          <w:sz w:val="24"/>
          <w:szCs w:val="24"/>
        </w:rPr>
        <w:t>Оценка эффективности реализации муниципальной программы</w:t>
      </w:r>
    </w:p>
    <w:p w14:paraId="46404114" w14:textId="77777777" w:rsidR="00EA286A" w:rsidRPr="006772DF" w:rsidRDefault="00EA286A" w:rsidP="003824F8">
      <w:pPr>
        <w:tabs>
          <w:tab w:val="left" w:pos="709"/>
        </w:tabs>
        <w:spacing w:after="0" w:line="240" w:lineRule="auto"/>
        <w:jc w:val="center"/>
        <w:rPr>
          <w:rFonts w:ascii="Times New Roman" w:hAnsi="Times New Roman" w:cs="Times New Roman"/>
          <w:b/>
          <w:sz w:val="24"/>
          <w:szCs w:val="24"/>
        </w:rPr>
      </w:pPr>
    </w:p>
    <w:p w14:paraId="2DB6C6DF" w14:textId="4C5F5B99" w:rsidR="006047DC" w:rsidRPr="0073706D" w:rsidRDefault="006772DF" w:rsidP="006047DC">
      <w:pPr>
        <w:tabs>
          <w:tab w:val="left" w:pos="284"/>
          <w:tab w:val="left" w:pos="709"/>
        </w:tabs>
        <w:spacing w:after="0" w:line="240" w:lineRule="auto"/>
        <w:jc w:val="both"/>
        <w:rPr>
          <w:rFonts w:ascii="Times New Roman" w:hAnsi="Times New Roman" w:cs="Times New Roman"/>
          <w:sz w:val="18"/>
          <w:szCs w:val="18"/>
          <w:highlight w:val="yellow"/>
        </w:rPr>
      </w:pPr>
      <w:r w:rsidRPr="005A7217">
        <w:rPr>
          <w:rFonts w:ascii="Times New Roman" w:hAnsi="Times New Roman" w:cs="Times New Roman"/>
          <w:sz w:val="24"/>
          <w:szCs w:val="24"/>
        </w:rPr>
        <w:lastRenderedPageBreak/>
        <w:tab/>
      </w:r>
      <w:r>
        <w:rPr>
          <w:rFonts w:ascii="Times New Roman" w:hAnsi="Times New Roman" w:cs="Times New Roman"/>
          <w:sz w:val="24"/>
          <w:szCs w:val="24"/>
        </w:rPr>
        <w:t xml:space="preserve">      </w:t>
      </w:r>
      <w:r w:rsidRPr="005A7217">
        <w:rPr>
          <w:rFonts w:ascii="Times New Roman" w:hAnsi="Times New Roman" w:cs="Times New Roman"/>
          <w:sz w:val="24"/>
          <w:szCs w:val="24"/>
        </w:rPr>
        <w:t xml:space="preserve">Оценка эффективности реализации </w:t>
      </w:r>
      <w:r w:rsidR="006047DC">
        <w:rPr>
          <w:rFonts w:ascii="Times New Roman" w:hAnsi="Times New Roman" w:cs="Times New Roman"/>
          <w:sz w:val="24"/>
          <w:szCs w:val="24"/>
        </w:rPr>
        <w:t>П</w:t>
      </w:r>
      <w:r w:rsidRPr="005A7217">
        <w:rPr>
          <w:rFonts w:ascii="Times New Roman" w:hAnsi="Times New Roman" w:cs="Times New Roman"/>
          <w:sz w:val="24"/>
          <w:szCs w:val="24"/>
        </w:rPr>
        <w:t xml:space="preserve">рограммы </w:t>
      </w:r>
      <w:r>
        <w:rPr>
          <w:rFonts w:ascii="Times New Roman" w:hAnsi="Times New Roman" w:cs="Times New Roman"/>
          <w:sz w:val="24"/>
          <w:szCs w:val="24"/>
        </w:rPr>
        <w:t>за 202</w:t>
      </w:r>
      <w:r w:rsidR="006047DC">
        <w:rPr>
          <w:rFonts w:ascii="Times New Roman" w:hAnsi="Times New Roman" w:cs="Times New Roman"/>
          <w:sz w:val="24"/>
          <w:szCs w:val="24"/>
        </w:rPr>
        <w:t>1</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Печенгск</w:t>
      </w:r>
      <w:r w:rsidR="006047DC">
        <w:rPr>
          <w:rFonts w:ascii="Times New Roman" w:hAnsi="Times New Roman" w:cs="Times New Roman"/>
          <w:sz w:val="24"/>
          <w:szCs w:val="24"/>
        </w:rPr>
        <w:t>ого</w:t>
      </w:r>
      <w:r w:rsidRPr="005A7217">
        <w:rPr>
          <w:rFonts w:ascii="Times New Roman" w:hAnsi="Times New Roman" w:cs="Times New Roman"/>
          <w:sz w:val="24"/>
          <w:szCs w:val="24"/>
        </w:rPr>
        <w:t xml:space="preserve"> </w:t>
      </w:r>
      <w:r>
        <w:rPr>
          <w:rFonts w:ascii="Times New Roman" w:hAnsi="Times New Roman" w:cs="Times New Roman"/>
          <w:sz w:val="24"/>
          <w:szCs w:val="24"/>
        </w:rPr>
        <w:t>муниципальн</w:t>
      </w:r>
      <w:r w:rsidR="006047DC">
        <w:rPr>
          <w:rFonts w:ascii="Times New Roman" w:hAnsi="Times New Roman" w:cs="Times New Roman"/>
          <w:sz w:val="24"/>
          <w:szCs w:val="24"/>
        </w:rPr>
        <w:t>ого</w:t>
      </w:r>
      <w:r>
        <w:rPr>
          <w:rFonts w:ascii="Times New Roman" w:hAnsi="Times New Roman" w:cs="Times New Roman"/>
          <w:sz w:val="24"/>
          <w:szCs w:val="24"/>
        </w:rPr>
        <w:t xml:space="preserve"> округ</w:t>
      </w:r>
      <w:r w:rsidR="006047DC">
        <w:rPr>
          <w:rFonts w:ascii="Times New Roman" w:hAnsi="Times New Roman" w:cs="Times New Roman"/>
          <w:sz w:val="24"/>
          <w:szCs w:val="24"/>
        </w:rPr>
        <w:t>а</w:t>
      </w:r>
      <w:r w:rsidRPr="005A7217">
        <w:rPr>
          <w:rFonts w:ascii="Times New Roman" w:hAnsi="Times New Roman" w:cs="Times New Roman"/>
          <w:sz w:val="24"/>
          <w:szCs w:val="24"/>
        </w:rPr>
        <w:t>, утвержденн</w:t>
      </w:r>
      <w:r w:rsidR="00156EE4">
        <w:rPr>
          <w:rFonts w:ascii="Times New Roman" w:hAnsi="Times New Roman" w:cs="Times New Roman"/>
          <w:sz w:val="24"/>
          <w:szCs w:val="24"/>
        </w:rPr>
        <w:t>ого</w:t>
      </w:r>
      <w:r w:rsidRPr="005A7217">
        <w:rPr>
          <w:rFonts w:ascii="Times New Roman" w:hAnsi="Times New Roman" w:cs="Times New Roman"/>
          <w:sz w:val="24"/>
          <w:szCs w:val="24"/>
        </w:rPr>
        <w:t xml:space="preserve"> постановлением администрации Печенгского </w:t>
      </w:r>
      <w:r w:rsidR="006047DC">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xml:space="preserve"> от </w:t>
      </w:r>
      <w:r>
        <w:rPr>
          <w:rFonts w:ascii="Times New Roman" w:hAnsi="Times New Roman" w:cs="Times New Roman"/>
          <w:sz w:val="24"/>
          <w:szCs w:val="24"/>
        </w:rPr>
        <w:t>1</w:t>
      </w:r>
      <w:r w:rsidR="006047DC">
        <w:rPr>
          <w:rFonts w:ascii="Times New Roman" w:hAnsi="Times New Roman" w:cs="Times New Roman"/>
          <w:sz w:val="24"/>
          <w:szCs w:val="24"/>
        </w:rPr>
        <w:t>6</w:t>
      </w:r>
      <w:r>
        <w:rPr>
          <w:rFonts w:ascii="Times New Roman" w:hAnsi="Times New Roman" w:cs="Times New Roman"/>
          <w:sz w:val="24"/>
          <w:szCs w:val="24"/>
        </w:rPr>
        <w:t>.0</w:t>
      </w:r>
      <w:r w:rsidR="006047DC">
        <w:rPr>
          <w:rFonts w:ascii="Times New Roman" w:hAnsi="Times New Roman" w:cs="Times New Roman"/>
          <w:sz w:val="24"/>
          <w:szCs w:val="24"/>
        </w:rPr>
        <w:t>8</w:t>
      </w:r>
      <w:r w:rsidRPr="005A7217">
        <w:rPr>
          <w:rFonts w:ascii="Times New Roman" w:hAnsi="Times New Roman" w:cs="Times New Roman"/>
          <w:sz w:val="24"/>
          <w:szCs w:val="24"/>
        </w:rPr>
        <w:t>.20</w:t>
      </w:r>
      <w:r>
        <w:rPr>
          <w:rFonts w:ascii="Times New Roman" w:hAnsi="Times New Roman" w:cs="Times New Roman"/>
          <w:sz w:val="24"/>
          <w:szCs w:val="24"/>
        </w:rPr>
        <w:t>2</w:t>
      </w:r>
      <w:r w:rsidR="006047DC">
        <w:rPr>
          <w:rFonts w:ascii="Times New Roman" w:hAnsi="Times New Roman" w:cs="Times New Roman"/>
          <w:sz w:val="24"/>
          <w:szCs w:val="24"/>
        </w:rPr>
        <w:t>1</w:t>
      </w:r>
      <w:r w:rsidRPr="005A7217">
        <w:rPr>
          <w:rFonts w:ascii="Times New Roman" w:hAnsi="Times New Roman" w:cs="Times New Roman"/>
          <w:sz w:val="24"/>
          <w:szCs w:val="24"/>
        </w:rPr>
        <w:t xml:space="preserve"> </w:t>
      </w:r>
      <w:r w:rsidR="00BB5EAD">
        <w:rPr>
          <w:rFonts w:ascii="Times New Roman" w:hAnsi="Times New Roman" w:cs="Times New Roman"/>
          <w:sz w:val="24"/>
          <w:szCs w:val="24"/>
        </w:rPr>
        <w:br/>
      </w:r>
      <w:r w:rsidRPr="005A7217">
        <w:rPr>
          <w:rFonts w:ascii="Times New Roman" w:hAnsi="Times New Roman" w:cs="Times New Roman"/>
          <w:sz w:val="24"/>
          <w:szCs w:val="24"/>
        </w:rPr>
        <w:t xml:space="preserve">№ </w:t>
      </w:r>
      <w:r w:rsidR="006047DC">
        <w:rPr>
          <w:rFonts w:ascii="Times New Roman" w:hAnsi="Times New Roman" w:cs="Times New Roman"/>
          <w:sz w:val="24"/>
          <w:szCs w:val="24"/>
        </w:rPr>
        <w:t>838</w:t>
      </w:r>
      <w:r w:rsidRPr="005A7217">
        <w:rPr>
          <w:rFonts w:ascii="Times New Roman" w:hAnsi="Times New Roman" w:cs="Times New Roman"/>
          <w:sz w:val="24"/>
          <w:szCs w:val="24"/>
        </w:rPr>
        <w:t>.</w:t>
      </w:r>
      <w:r w:rsidR="006047DC" w:rsidRPr="006047DC">
        <w:rPr>
          <w:rFonts w:ascii="Times New Roman" w:hAnsi="Times New Roman" w:cs="Times New Roman"/>
          <w:sz w:val="24"/>
          <w:szCs w:val="24"/>
        </w:rPr>
        <w:t xml:space="preserve"> </w:t>
      </w:r>
      <w:r w:rsidR="006047DC" w:rsidRPr="005A7217">
        <w:rPr>
          <w:rFonts w:ascii="Times New Roman" w:hAnsi="Times New Roman" w:cs="Times New Roman"/>
          <w:sz w:val="24"/>
          <w:szCs w:val="24"/>
        </w:rPr>
        <w:tab/>
      </w:r>
    </w:p>
    <w:p w14:paraId="1DB92B8E" w14:textId="258D2FC2" w:rsidR="006772DF" w:rsidRDefault="006772DF" w:rsidP="006772DF">
      <w:pPr>
        <w:tabs>
          <w:tab w:val="left" w:pos="284"/>
          <w:tab w:val="left" w:pos="709"/>
        </w:tabs>
        <w:spacing w:after="0" w:line="240" w:lineRule="auto"/>
        <w:jc w:val="both"/>
        <w:rPr>
          <w:rFonts w:ascii="Times New Roman" w:hAnsi="Times New Roman" w:cs="Times New Roman"/>
          <w:sz w:val="24"/>
          <w:szCs w:val="24"/>
        </w:rPr>
      </w:pPr>
    </w:p>
    <w:p w14:paraId="7D83C63C" w14:textId="77777777" w:rsidR="00EA286A" w:rsidRDefault="00EA286A" w:rsidP="00EA286A">
      <w:pPr>
        <w:tabs>
          <w:tab w:val="left" w:pos="284"/>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Оценка достижения плановых значений показателей Программы:</w:t>
      </w:r>
    </w:p>
    <w:p w14:paraId="2A0D6E17" w14:textId="77777777" w:rsidR="00EA286A" w:rsidRDefault="00EA286A" w:rsidP="00EA286A">
      <w:pPr>
        <w:tabs>
          <w:tab w:val="left" w:pos="284"/>
          <w:tab w:val="left" w:pos="709"/>
        </w:tabs>
        <w:spacing w:after="0" w:line="240" w:lineRule="auto"/>
        <w:jc w:val="both"/>
        <w:rPr>
          <w:rFonts w:ascii="Times New Roman" w:hAnsi="Times New Roman" w:cs="Times New Roman"/>
          <w:sz w:val="24"/>
          <w:szCs w:val="24"/>
        </w:rPr>
      </w:pPr>
    </w:p>
    <w:p w14:paraId="4358D645" w14:textId="6C803152" w:rsidR="00EA286A" w:rsidRPr="00EA286A" w:rsidRDefault="00EA286A" w:rsidP="00EA286A">
      <w:pPr>
        <w:tabs>
          <w:tab w:val="left" w:pos="284"/>
          <w:tab w:val="left" w:pos="709"/>
        </w:tabs>
        <w:spacing w:after="0" w:line="240" w:lineRule="auto"/>
        <w:jc w:val="both"/>
        <w:rPr>
          <w:rFonts w:ascii="Times New Roman" w:hAnsi="Times New Roman" w:cs="Times New Roman"/>
          <w:u w:val="single"/>
        </w:rPr>
      </w:pPr>
      <w:r w:rsidRPr="00F55A2E">
        <w:rPr>
          <w:rFonts w:ascii="Times New Roman" w:hAnsi="Times New Roman" w:cs="Times New Roman"/>
        </w:rPr>
        <w:t xml:space="preserve">                      </w:t>
      </w:r>
      <w:r>
        <w:rPr>
          <w:rFonts w:ascii="Times New Roman" w:hAnsi="Times New Roman" w:cs="Times New Roman"/>
        </w:rPr>
        <w:t xml:space="preserve">    </w:t>
      </w:r>
      <w:r w:rsidRPr="00EA286A">
        <w:rPr>
          <w:rFonts w:ascii="Times New Roman" w:hAnsi="Times New Roman" w:cs="Times New Roman"/>
          <w:u w:val="single"/>
        </w:rPr>
        <w:t>28/33+47/47+93/93+1/1+1/1+45200/45200+42000/42000+5/5+5/5+73/50+</w:t>
      </w:r>
    </w:p>
    <w:p w14:paraId="175C87FD" w14:textId="77777777" w:rsidR="00EA286A" w:rsidRDefault="00EA286A" w:rsidP="00EA286A">
      <w:pPr>
        <w:shd w:val="clear" w:color="auto" w:fill="FFFFFF"/>
        <w:spacing w:after="0" w:line="274" w:lineRule="exact"/>
        <w:ind w:firstLine="709"/>
        <w:jc w:val="both"/>
        <w:rPr>
          <w:rFonts w:ascii="Times New Roman" w:eastAsia="Times New Roman" w:hAnsi="Times New Roman" w:cs="Times New Roman"/>
          <w:color w:val="000000"/>
          <w:spacing w:val="1"/>
          <w:lang w:eastAsia="ru-RU"/>
        </w:rPr>
      </w:pPr>
      <w:proofErr w:type="gramStart"/>
      <w:r w:rsidRPr="00F55A2E">
        <w:rPr>
          <w:rFonts w:ascii="Times New Roman" w:eastAsia="Times New Roman" w:hAnsi="Times New Roman" w:cs="Times New Roman"/>
          <w:color w:val="000000"/>
          <w:spacing w:val="1"/>
          <w:lang w:eastAsia="ru-RU"/>
        </w:rPr>
        <w:t>ДИП</w:t>
      </w:r>
      <w:proofErr w:type="gramEnd"/>
      <w:r w:rsidRPr="00F55A2E">
        <w:rPr>
          <w:rFonts w:ascii="Times New Roman" w:eastAsia="Times New Roman" w:hAnsi="Times New Roman" w:cs="Times New Roman"/>
          <w:color w:val="000000"/>
          <w:spacing w:val="1"/>
          <w:lang w:eastAsia="ru-RU"/>
        </w:rPr>
        <w:t xml:space="preserve"> =    </w:t>
      </w:r>
      <w:r w:rsidRPr="00EA286A">
        <w:rPr>
          <w:rFonts w:ascii="Times New Roman" w:eastAsia="Times New Roman" w:hAnsi="Times New Roman" w:cs="Times New Roman"/>
          <w:color w:val="000000"/>
          <w:spacing w:val="1"/>
          <w:u w:val="single"/>
          <w:lang w:eastAsia="ru-RU"/>
        </w:rPr>
        <w:t>+52/67+17/18+2/2</w:t>
      </w:r>
    </w:p>
    <w:p w14:paraId="4220F340" w14:textId="5F90D5F9" w:rsidR="00EA286A" w:rsidRPr="00F55A2E" w:rsidRDefault="00EA286A" w:rsidP="00EA286A">
      <w:pPr>
        <w:shd w:val="clear" w:color="auto" w:fill="FFFFFF"/>
        <w:spacing w:after="0" w:line="274" w:lineRule="exact"/>
        <w:ind w:firstLine="709"/>
        <w:jc w:val="both"/>
        <w:rPr>
          <w:rFonts w:ascii="Times New Roman" w:eastAsia="Times New Roman" w:hAnsi="Times New Roman" w:cs="Times New Roman"/>
          <w:b/>
          <w:color w:val="000000"/>
          <w:spacing w:val="1"/>
          <w:lang w:eastAsia="ru-RU"/>
        </w:rPr>
      </w:pPr>
      <w:r>
        <w:rPr>
          <w:rFonts w:ascii="Times New Roman" w:eastAsia="Times New Roman" w:hAnsi="Times New Roman" w:cs="Times New Roman"/>
          <w:color w:val="000000"/>
          <w:spacing w:val="1"/>
          <w:lang w:eastAsia="ru-RU"/>
        </w:rPr>
        <w:tab/>
      </w:r>
      <w:r>
        <w:rPr>
          <w:rFonts w:ascii="Times New Roman" w:eastAsia="Times New Roman" w:hAnsi="Times New Roman" w:cs="Times New Roman"/>
          <w:color w:val="000000"/>
          <w:spacing w:val="1"/>
          <w:lang w:eastAsia="ru-RU"/>
        </w:rPr>
        <w:tab/>
        <w:t xml:space="preserve">           13                =   </w:t>
      </w:r>
      <w:r w:rsidRPr="00EA286A">
        <w:rPr>
          <w:rFonts w:ascii="Times New Roman" w:eastAsia="Times New Roman" w:hAnsi="Times New Roman" w:cs="Times New Roman"/>
          <w:b/>
          <w:color w:val="000000"/>
          <w:spacing w:val="1"/>
          <w:lang w:eastAsia="ru-RU"/>
        </w:rPr>
        <w:t>1,0</w:t>
      </w:r>
      <w:r w:rsidRPr="00EA286A">
        <w:rPr>
          <w:rFonts w:ascii="Times New Roman" w:eastAsia="Times New Roman" w:hAnsi="Times New Roman" w:cs="Times New Roman"/>
          <w:b/>
          <w:color w:val="000000"/>
          <w:spacing w:val="1"/>
          <w:lang w:eastAsia="ru-RU"/>
        </w:rPr>
        <w:tab/>
      </w:r>
      <w:r>
        <w:rPr>
          <w:rFonts w:ascii="Times New Roman" w:eastAsia="Times New Roman" w:hAnsi="Times New Roman" w:cs="Times New Roman"/>
          <w:color w:val="000000"/>
          <w:spacing w:val="1"/>
          <w:lang w:eastAsia="ru-RU"/>
        </w:rPr>
        <w:tab/>
      </w:r>
      <w:r>
        <w:rPr>
          <w:rFonts w:ascii="Times New Roman" w:eastAsia="Times New Roman" w:hAnsi="Times New Roman" w:cs="Times New Roman"/>
          <w:color w:val="000000"/>
          <w:spacing w:val="1"/>
          <w:lang w:eastAsia="ru-RU"/>
        </w:rPr>
        <w:tab/>
      </w:r>
      <w:r>
        <w:rPr>
          <w:rFonts w:ascii="Times New Roman" w:eastAsia="Times New Roman" w:hAnsi="Times New Roman" w:cs="Times New Roman"/>
          <w:color w:val="000000"/>
          <w:spacing w:val="1"/>
          <w:lang w:eastAsia="ru-RU"/>
        </w:rPr>
        <w:tab/>
        <w:t xml:space="preserve">              </w:t>
      </w:r>
      <w:r>
        <w:rPr>
          <w:rFonts w:ascii="Times New Roman" w:eastAsia="Times New Roman" w:hAnsi="Times New Roman" w:cs="Times New Roman"/>
          <w:color w:val="000000"/>
          <w:spacing w:val="1"/>
          <w:lang w:eastAsia="ru-RU"/>
        </w:rPr>
        <w:tab/>
      </w:r>
    </w:p>
    <w:p w14:paraId="0520C475" w14:textId="77777777" w:rsidR="00EA286A" w:rsidRDefault="00EA286A" w:rsidP="00EA286A">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p>
    <w:p w14:paraId="551D66B0" w14:textId="77777777" w:rsidR="00EA286A" w:rsidRDefault="00EA286A" w:rsidP="00EA286A">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7517D2">
        <w:rPr>
          <w:rFonts w:ascii="Times New Roman" w:eastAsia="Times New Roman" w:hAnsi="Times New Roman" w:cs="Times New Roman"/>
          <w:color w:val="000000"/>
          <w:spacing w:val="1"/>
          <w:sz w:val="24"/>
          <w:szCs w:val="24"/>
          <w:u w:val="single"/>
          <w:lang w:eastAsia="ru-RU"/>
        </w:rPr>
        <w:t>Шкала оценки результативности муниципальной программы</w:t>
      </w:r>
    </w:p>
    <w:p w14:paraId="1D650692" w14:textId="77777777" w:rsidR="005E0FA8" w:rsidRDefault="005E0FA8" w:rsidP="00EA286A">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p>
    <w:tbl>
      <w:tblPr>
        <w:tblW w:w="0" w:type="auto"/>
        <w:tblInd w:w="75" w:type="dxa"/>
        <w:tblLayout w:type="fixed"/>
        <w:tblCellMar>
          <w:left w:w="75" w:type="dxa"/>
          <w:right w:w="75" w:type="dxa"/>
        </w:tblCellMar>
        <w:tblLook w:val="04A0" w:firstRow="1" w:lastRow="0" w:firstColumn="1" w:lastColumn="0" w:noHBand="0" w:noVBand="1"/>
      </w:tblPr>
      <w:tblGrid>
        <w:gridCol w:w="2835"/>
        <w:gridCol w:w="6521"/>
      </w:tblGrid>
      <w:tr w:rsidR="00EA286A" w:rsidRPr="007517D2" w14:paraId="446265DC" w14:textId="77777777" w:rsidTr="00BB5EAD">
        <w:tc>
          <w:tcPr>
            <w:tcW w:w="2835" w:type="dxa"/>
            <w:tcBorders>
              <w:top w:val="single" w:sz="4" w:space="0" w:color="auto"/>
              <w:left w:val="single" w:sz="4" w:space="0" w:color="auto"/>
              <w:bottom w:val="single" w:sz="4" w:space="0" w:color="auto"/>
              <w:right w:val="single" w:sz="4" w:space="0" w:color="auto"/>
            </w:tcBorders>
            <w:hideMark/>
          </w:tcPr>
          <w:p w14:paraId="6EC77D81" w14:textId="77777777" w:rsidR="00EA286A" w:rsidRPr="007517D2" w:rsidRDefault="00EA286A" w:rsidP="003E4C90">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 xml:space="preserve">Значение </w:t>
            </w:r>
            <w:proofErr w:type="gramStart"/>
            <w:r w:rsidRPr="007517D2">
              <w:rPr>
                <w:rFonts w:ascii="Times New Roman" w:eastAsia="Times New Roman" w:hAnsi="Times New Roman" w:cs="Times New Roman"/>
                <w:color w:val="000000"/>
                <w:spacing w:val="1"/>
                <w:sz w:val="24"/>
                <w:szCs w:val="24"/>
                <w:lang w:eastAsia="ru-RU"/>
              </w:rPr>
              <w:t>ДИП</w:t>
            </w:r>
            <w:proofErr w:type="gramEnd"/>
          </w:p>
        </w:tc>
        <w:tc>
          <w:tcPr>
            <w:tcW w:w="6521" w:type="dxa"/>
            <w:tcBorders>
              <w:top w:val="single" w:sz="4" w:space="0" w:color="auto"/>
              <w:left w:val="single" w:sz="4" w:space="0" w:color="auto"/>
              <w:bottom w:val="single" w:sz="4" w:space="0" w:color="auto"/>
              <w:right w:val="single" w:sz="4" w:space="0" w:color="auto"/>
            </w:tcBorders>
            <w:hideMark/>
          </w:tcPr>
          <w:p w14:paraId="7626AA5B" w14:textId="77777777" w:rsidR="00EA286A" w:rsidRPr="007517D2" w:rsidRDefault="00EA286A" w:rsidP="003E4C90">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Оценка</w:t>
            </w:r>
          </w:p>
        </w:tc>
      </w:tr>
      <w:tr w:rsidR="00EA286A" w:rsidRPr="007517D2" w14:paraId="2E17796C" w14:textId="77777777" w:rsidTr="00BB5EAD">
        <w:tc>
          <w:tcPr>
            <w:tcW w:w="2835" w:type="dxa"/>
            <w:tcBorders>
              <w:top w:val="single" w:sz="4" w:space="0" w:color="auto"/>
              <w:left w:val="single" w:sz="8" w:space="0" w:color="auto"/>
              <w:bottom w:val="single" w:sz="8" w:space="0" w:color="auto"/>
              <w:right w:val="single" w:sz="8" w:space="0" w:color="auto"/>
            </w:tcBorders>
            <w:hideMark/>
          </w:tcPr>
          <w:p w14:paraId="0DEA8C0E" w14:textId="484B631E" w:rsidR="00EA286A" w:rsidRPr="00580636" w:rsidRDefault="00EA286A" w:rsidP="00EA286A">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 xml:space="preserve">0,95 </w:t>
            </w:r>
            <w:r>
              <w:rPr>
                <w:rFonts w:ascii="Times New Roman" w:eastAsia="Times New Roman" w:hAnsi="Times New Roman" w:cs="Times New Roman"/>
                <w:color w:val="000000"/>
                <w:spacing w:val="1"/>
                <w:sz w:val="24"/>
                <w:szCs w:val="24"/>
                <w:lang w:val="en-US" w:eastAsia="ru-RU"/>
              </w:rPr>
              <w:t>&lt;</w:t>
            </w:r>
            <w:r>
              <w:rPr>
                <w:rFonts w:ascii="Times New Roman" w:eastAsia="Times New Roman" w:hAnsi="Times New Roman" w:cs="Times New Roman"/>
                <w:color w:val="000000"/>
                <w:spacing w:val="1"/>
                <w:sz w:val="24"/>
                <w:szCs w:val="24"/>
                <w:lang w:eastAsia="ru-RU"/>
              </w:rPr>
              <w:t>=</w:t>
            </w:r>
            <w:proofErr w:type="gramStart"/>
            <w:r>
              <w:rPr>
                <w:rFonts w:ascii="Times New Roman" w:eastAsia="Times New Roman" w:hAnsi="Times New Roman" w:cs="Times New Roman"/>
                <w:color w:val="000000"/>
                <w:spacing w:val="1"/>
                <w:sz w:val="24"/>
                <w:szCs w:val="24"/>
                <w:lang w:eastAsia="ru-RU"/>
              </w:rPr>
              <w:t>ДИП</w:t>
            </w:r>
            <w:proofErr w:type="gramEnd"/>
            <w:r>
              <w:rPr>
                <w:rFonts w:ascii="Times New Roman" w:eastAsia="Times New Roman" w:hAnsi="Times New Roman" w:cs="Times New Roman"/>
                <w:color w:val="000000"/>
                <w:spacing w:val="1"/>
                <w:sz w:val="24"/>
                <w:szCs w:val="24"/>
                <w:lang w:eastAsia="ru-RU"/>
              </w:rPr>
              <w:t xml:space="preserve"> </w:t>
            </w:r>
            <w:r>
              <w:rPr>
                <w:rFonts w:ascii="Times New Roman" w:eastAsia="Times New Roman" w:hAnsi="Times New Roman" w:cs="Times New Roman"/>
                <w:color w:val="000000"/>
                <w:spacing w:val="1"/>
                <w:sz w:val="24"/>
                <w:szCs w:val="24"/>
                <w:lang w:val="en-US" w:eastAsia="ru-RU"/>
              </w:rPr>
              <w:t>&lt;</w:t>
            </w:r>
            <w:r>
              <w:rPr>
                <w:rFonts w:ascii="Times New Roman" w:eastAsia="Times New Roman" w:hAnsi="Times New Roman" w:cs="Times New Roman"/>
                <w:color w:val="000000"/>
                <w:spacing w:val="1"/>
                <w:sz w:val="24"/>
                <w:szCs w:val="24"/>
                <w:lang w:eastAsia="ru-RU"/>
              </w:rPr>
              <w:t>= 1,05</w:t>
            </w:r>
          </w:p>
        </w:tc>
        <w:tc>
          <w:tcPr>
            <w:tcW w:w="6521" w:type="dxa"/>
            <w:tcBorders>
              <w:top w:val="single" w:sz="4" w:space="0" w:color="auto"/>
              <w:left w:val="single" w:sz="8" w:space="0" w:color="auto"/>
              <w:bottom w:val="single" w:sz="8" w:space="0" w:color="auto"/>
              <w:right w:val="single" w:sz="8" w:space="0" w:color="auto"/>
            </w:tcBorders>
          </w:tcPr>
          <w:p w14:paraId="47B9C0CB" w14:textId="77777777" w:rsidR="00EA286A" w:rsidRDefault="00EA286A" w:rsidP="003E4C90">
            <w:pPr>
              <w:shd w:val="clear" w:color="auto" w:fill="FFFFFF"/>
              <w:spacing w:after="0" w:line="274" w:lineRule="exac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 xml:space="preserve">Высокая результативность Программы </w:t>
            </w:r>
          </w:p>
          <w:p w14:paraId="7A0BB479" w14:textId="63BABAA7" w:rsidR="005E0FA8" w:rsidRPr="007517D2" w:rsidRDefault="005E0FA8" w:rsidP="003E4C90">
            <w:pPr>
              <w:shd w:val="clear" w:color="auto" w:fill="FFFFFF"/>
              <w:spacing w:after="0" w:line="274" w:lineRule="exact"/>
              <w:rPr>
                <w:rFonts w:ascii="Times New Roman" w:eastAsia="Times New Roman" w:hAnsi="Times New Roman" w:cs="Times New Roman"/>
                <w:color w:val="000000"/>
                <w:spacing w:val="1"/>
                <w:sz w:val="24"/>
                <w:szCs w:val="24"/>
                <w:lang w:eastAsia="ru-RU"/>
              </w:rPr>
            </w:pPr>
          </w:p>
        </w:tc>
      </w:tr>
    </w:tbl>
    <w:p w14:paraId="5599FAA0" w14:textId="50F88399" w:rsidR="00EA286A" w:rsidRDefault="00EA286A" w:rsidP="005E0FA8">
      <w:pPr>
        <w:shd w:val="clear" w:color="auto" w:fill="FFFFFF"/>
        <w:spacing w:after="0" w:line="274" w:lineRule="exact"/>
        <w:ind w:firstLine="709"/>
        <w:jc w:val="both"/>
        <w:rPr>
          <w:rFonts w:ascii="Times New Roman" w:eastAsia="Times New Roman" w:hAnsi="Times New Roman" w:cs="Times New Roman"/>
          <w:color w:val="000000"/>
          <w:spacing w:val="1"/>
          <w:lang w:eastAsia="ru-RU"/>
        </w:rPr>
      </w:pPr>
      <w:r>
        <w:rPr>
          <w:rFonts w:ascii="Times New Roman" w:eastAsia="Times New Roman" w:hAnsi="Times New Roman" w:cs="Times New Roman"/>
          <w:color w:val="000000"/>
          <w:spacing w:val="1"/>
          <w:lang w:eastAsia="ru-RU"/>
        </w:rPr>
        <w:t xml:space="preserve">           </w:t>
      </w:r>
    </w:p>
    <w:p w14:paraId="5AD709D2" w14:textId="77777777" w:rsidR="00EA286A" w:rsidRPr="00B7617D" w:rsidRDefault="00EA286A" w:rsidP="00EA286A">
      <w:pPr>
        <w:tabs>
          <w:tab w:val="left" w:pos="709"/>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w:t>
      </w:r>
      <w:r w:rsidRPr="00B7617D">
        <w:rPr>
          <w:rFonts w:ascii="Times New Roman" w:eastAsia="Times New Roman" w:hAnsi="Times New Roman" w:cs="Times New Roman"/>
          <w:sz w:val="24"/>
          <w:szCs w:val="24"/>
        </w:rPr>
        <w:t>Оценка полноты финансирования программных мероприятий Программы:</w:t>
      </w:r>
    </w:p>
    <w:p w14:paraId="06A0A0A6" w14:textId="1AB34B25" w:rsidR="00EA286A" w:rsidRPr="00EA286A" w:rsidRDefault="00EA286A" w:rsidP="00EA286A">
      <w:pPr>
        <w:pStyle w:val="a3"/>
        <w:jc w:val="both"/>
        <w:rPr>
          <w:rFonts w:ascii="Times New Roman" w:eastAsia="Times New Roman" w:hAnsi="Times New Roman" w:cs="Times New Roman"/>
          <w:u w:val="single"/>
        </w:rPr>
      </w:pPr>
      <w:r w:rsidRPr="00F55A2E">
        <w:rPr>
          <w:rFonts w:ascii="Times New Roman" w:eastAsia="Times New Roman" w:hAnsi="Times New Roman" w:cs="Times New Roman"/>
        </w:rPr>
        <w:t xml:space="preserve">             </w:t>
      </w:r>
      <w:r w:rsidRPr="00EA286A">
        <w:rPr>
          <w:rFonts w:ascii="Times New Roman" w:eastAsia="Times New Roman" w:hAnsi="Times New Roman" w:cs="Times New Roman"/>
          <w:u w:val="single"/>
        </w:rPr>
        <w:t>43950,7/43994,3+15503,4/15503,4+3486,2/3915,9+1024,6/1035,6+203/230+800/1000+</w:t>
      </w:r>
    </w:p>
    <w:p w14:paraId="350C1AE6" w14:textId="0923A307" w:rsidR="00EA286A" w:rsidRDefault="00EA286A" w:rsidP="00EA286A">
      <w:pPr>
        <w:pStyle w:val="a3"/>
        <w:spacing w:after="0"/>
        <w:jc w:val="both"/>
        <w:rPr>
          <w:rFonts w:ascii="Times New Roman" w:eastAsia="Times New Roman" w:hAnsi="Times New Roman" w:cs="Times New Roman"/>
        </w:rPr>
      </w:pPr>
      <w:r w:rsidRPr="00F55A2E">
        <w:rPr>
          <w:rFonts w:ascii="Times New Roman" w:eastAsia="Times New Roman" w:hAnsi="Times New Roman" w:cs="Times New Roman"/>
        </w:rPr>
        <w:t xml:space="preserve">ПФ  </w:t>
      </w:r>
      <w:r>
        <w:rPr>
          <w:rFonts w:ascii="Times New Roman" w:eastAsia="Times New Roman" w:hAnsi="Times New Roman" w:cs="Times New Roman"/>
        </w:rPr>
        <w:t xml:space="preserve"> =   </w:t>
      </w:r>
      <w:r w:rsidRPr="00EA286A">
        <w:rPr>
          <w:rFonts w:ascii="Times New Roman" w:eastAsia="Times New Roman" w:hAnsi="Times New Roman" w:cs="Times New Roman"/>
          <w:u w:val="single"/>
        </w:rPr>
        <w:t>+2877/2877+991,6/1605,2+740,4/740,4+875/875+417,4/417,4+413/413</w:t>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sidR="002A7ACA">
        <w:rPr>
          <w:rFonts w:ascii="Times New Roman" w:eastAsia="Times New Roman" w:hAnsi="Times New Roman" w:cs="Times New Roman"/>
        </w:rPr>
        <w:t xml:space="preserve">                               </w:t>
      </w:r>
      <w:r>
        <w:rPr>
          <w:rFonts w:ascii="Times New Roman" w:eastAsia="Times New Roman" w:hAnsi="Times New Roman" w:cs="Times New Roman"/>
        </w:rPr>
        <w:t xml:space="preserve">                                                             </w:t>
      </w:r>
      <w:r w:rsidR="002A7ACA">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rPr>
          <w:rFonts w:ascii="Times New Roman" w:eastAsia="Times New Roman" w:hAnsi="Times New Roman" w:cs="Times New Roman"/>
        </w:rPr>
        <w:tab/>
      </w:r>
      <w:r w:rsidR="002A7ACA">
        <w:rPr>
          <w:rFonts w:ascii="Times New Roman" w:eastAsia="Times New Roman" w:hAnsi="Times New Roman" w:cs="Times New Roman"/>
        </w:rPr>
        <w:t xml:space="preserve">                         </w:t>
      </w:r>
      <w:r w:rsidR="002A7ACA">
        <w:rPr>
          <w:rFonts w:ascii="Times New Roman" w:eastAsia="Times New Roman" w:hAnsi="Times New Roman" w:cs="Times New Roman"/>
        </w:rPr>
        <w:tab/>
      </w:r>
      <w:r w:rsidR="002A7ACA">
        <w:rPr>
          <w:rFonts w:ascii="Times New Roman" w:eastAsia="Times New Roman" w:hAnsi="Times New Roman" w:cs="Times New Roman"/>
        </w:rPr>
        <w:tab/>
        <w:t>12</w:t>
      </w:r>
      <w:r w:rsidR="002A7ACA">
        <w:rPr>
          <w:rFonts w:ascii="Times New Roman" w:eastAsia="Times New Roman" w:hAnsi="Times New Roman" w:cs="Times New Roman"/>
        </w:rPr>
        <w:tab/>
      </w:r>
      <w:r w:rsidR="002A7ACA">
        <w:rPr>
          <w:rFonts w:ascii="Times New Roman" w:eastAsia="Times New Roman" w:hAnsi="Times New Roman" w:cs="Times New Roman"/>
        </w:rPr>
        <w:tab/>
      </w:r>
      <w:r w:rsidR="002A7ACA">
        <w:rPr>
          <w:rFonts w:ascii="Times New Roman" w:eastAsia="Times New Roman" w:hAnsi="Times New Roman" w:cs="Times New Roman"/>
        </w:rPr>
        <w:tab/>
      </w:r>
      <w:r w:rsidR="002A7ACA">
        <w:rPr>
          <w:rFonts w:ascii="Times New Roman" w:eastAsia="Times New Roman" w:hAnsi="Times New Roman" w:cs="Times New Roman"/>
        </w:rPr>
        <w:tab/>
        <w:t xml:space="preserve">=     </w:t>
      </w:r>
      <w:r w:rsidR="002A7ACA" w:rsidRPr="002A7ACA">
        <w:rPr>
          <w:rFonts w:ascii="Times New Roman" w:eastAsia="Times New Roman" w:hAnsi="Times New Roman" w:cs="Times New Roman"/>
          <w:b/>
        </w:rPr>
        <w:t>0,93</w:t>
      </w:r>
      <w:r>
        <w:rPr>
          <w:rFonts w:ascii="Times New Roman" w:eastAsia="Times New Roman" w:hAnsi="Times New Roman" w:cs="Times New Roman"/>
        </w:rPr>
        <w:t xml:space="preserve">       </w:t>
      </w:r>
    </w:p>
    <w:p w14:paraId="7CA8CF80" w14:textId="77777777" w:rsidR="00EA286A" w:rsidRDefault="00EA286A" w:rsidP="00EA286A">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r w:rsidRPr="001A5D41">
        <w:rPr>
          <w:rFonts w:ascii="Times New Roman" w:eastAsia="Calibri" w:hAnsi="Times New Roman" w:cs="Times New Roman"/>
          <w:sz w:val="24"/>
          <w:szCs w:val="24"/>
          <w:u w:val="single"/>
        </w:rPr>
        <w:t>Шкала оценки полноты финансирования программных мероприятий</w:t>
      </w:r>
    </w:p>
    <w:p w14:paraId="732D4BAC" w14:textId="77777777" w:rsidR="00EA286A" w:rsidRPr="001A5D41" w:rsidRDefault="00EA286A" w:rsidP="00EA286A">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2835"/>
        <w:gridCol w:w="6521"/>
      </w:tblGrid>
      <w:tr w:rsidR="00EA286A" w:rsidRPr="001A5D41" w14:paraId="2665F244" w14:textId="77777777" w:rsidTr="00BB5EAD">
        <w:tc>
          <w:tcPr>
            <w:tcW w:w="2835" w:type="dxa"/>
            <w:hideMark/>
          </w:tcPr>
          <w:p w14:paraId="2BBCEE29" w14:textId="77777777" w:rsidR="00EA286A" w:rsidRPr="001A5D41" w:rsidRDefault="00EA286A" w:rsidP="003E4C90">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Значение ПФ</w:t>
            </w:r>
          </w:p>
        </w:tc>
        <w:tc>
          <w:tcPr>
            <w:tcW w:w="6521" w:type="dxa"/>
            <w:hideMark/>
          </w:tcPr>
          <w:p w14:paraId="0A096B4C" w14:textId="77777777" w:rsidR="00EA286A" w:rsidRPr="001A5D41" w:rsidRDefault="00EA286A" w:rsidP="003E4C90">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Оценка</w:t>
            </w:r>
          </w:p>
        </w:tc>
      </w:tr>
      <w:tr w:rsidR="00EA286A" w:rsidRPr="001A5D41" w14:paraId="0B4A28D8" w14:textId="77777777" w:rsidTr="00BB5EAD">
        <w:tc>
          <w:tcPr>
            <w:tcW w:w="2835" w:type="dxa"/>
            <w:hideMark/>
          </w:tcPr>
          <w:p w14:paraId="300BE243" w14:textId="77777777" w:rsidR="00EA286A" w:rsidRPr="001A5D41" w:rsidRDefault="00EA286A" w:rsidP="003E4C90">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0,</w:t>
            </w:r>
            <w:r>
              <w:rPr>
                <w:rFonts w:ascii="Times New Roman" w:eastAsia="Calibri" w:hAnsi="Times New Roman" w:cs="Times New Roman"/>
                <w:sz w:val="24"/>
                <w:szCs w:val="24"/>
              </w:rPr>
              <w:t>5</w:t>
            </w:r>
            <w:r w:rsidRPr="001A5D41">
              <w:rPr>
                <w:rFonts w:ascii="Times New Roman" w:eastAsia="Calibri" w:hAnsi="Times New Roman" w:cs="Times New Roman"/>
                <w:sz w:val="24"/>
                <w:szCs w:val="24"/>
              </w:rPr>
              <w:t xml:space="preserve"> &lt;= ПФ &lt;= </w:t>
            </w:r>
            <w:r>
              <w:rPr>
                <w:rFonts w:ascii="Times New Roman" w:eastAsia="Calibri" w:hAnsi="Times New Roman" w:cs="Times New Roman"/>
                <w:sz w:val="24"/>
                <w:szCs w:val="24"/>
              </w:rPr>
              <w:t>0,98</w:t>
            </w:r>
          </w:p>
        </w:tc>
        <w:tc>
          <w:tcPr>
            <w:tcW w:w="6521" w:type="dxa"/>
            <w:hideMark/>
          </w:tcPr>
          <w:p w14:paraId="52F3E9B9" w14:textId="77777777" w:rsidR="00EA286A" w:rsidRDefault="00EA286A" w:rsidP="003E4C90">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Неполное</w:t>
            </w:r>
            <w:r w:rsidRPr="001A5D41">
              <w:rPr>
                <w:rFonts w:ascii="Times New Roman" w:eastAsia="Calibri" w:hAnsi="Times New Roman" w:cs="Times New Roman"/>
                <w:sz w:val="24"/>
                <w:szCs w:val="24"/>
              </w:rPr>
              <w:t xml:space="preserve"> финансирование Программы  </w:t>
            </w:r>
          </w:p>
          <w:p w14:paraId="725A3FB0" w14:textId="77777777" w:rsidR="00EA286A" w:rsidRPr="001A5D41" w:rsidRDefault="00EA286A" w:rsidP="003E4C90">
            <w:pPr>
              <w:widowControl w:val="0"/>
              <w:autoSpaceDE w:val="0"/>
              <w:autoSpaceDN w:val="0"/>
              <w:adjustRightInd w:val="0"/>
              <w:spacing w:after="0" w:line="240" w:lineRule="auto"/>
              <w:rPr>
                <w:rFonts w:ascii="Times New Roman" w:eastAsia="Calibri" w:hAnsi="Times New Roman" w:cs="Times New Roman"/>
                <w:sz w:val="24"/>
                <w:szCs w:val="24"/>
              </w:rPr>
            </w:pPr>
          </w:p>
        </w:tc>
      </w:tr>
    </w:tbl>
    <w:p w14:paraId="370D9B25" w14:textId="77777777" w:rsidR="00EA286A" w:rsidRDefault="00EA286A" w:rsidP="00EA286A">
      <w:pPr>
        <w:pStyle w:val="a3"/>
        <w:ind w:hanging="11"/>
        <w:jc w:val="both"/>
        <w:rPr>
          <w:rFonts w:ascii="Times New Roman" w:eastAsia="Times New Roman" w:hAnsi="Times New Roman" w:cs="Times New Roman"/>
          <w:sz w:val="24"/>
          <w:szCs w:val="24"/>
        </w:rPr>
      </w:pPr>
    </w:p>
    <w:p w14:paraId="2005A885" w14:textId="77777777" w:rsidR="00EA286A" w:rsidRPr="00AA60F9" w:rsidRDefault="00EA286A" w:rsidP="00EA286A">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r w:rsidRPr="00AA60F9">
        <w:rPr>
          <w:rFonts w:ascii="Times New Roman" w:eastAsia="Times New Roman" w:hAnsi="Times New Roman" w:cs="Times New Roman"/>
          <w:color w:val="000000"/>
          <w:spacing w:val="1"/>
          <w:sz w:val="24"/>
          <w:szCs w:val="24"/>
          <w:lang w:eastAsia="ru-RU"/>
        </w:rPr>
        <w:t xml:space="preserve">3. Оценка эффективности реализации Программы в отчетном году оценивается путем одновременного анализа полученных в результате расчета показателей </w:t>
      </w:r>
      <w:proofErr w:type="gramStart"/>
      <w:r w:rsidRPr="00AA60F9">
        <w:rPr>
          <w:rFonts w:ascii="Times New Roman" w:eastAsia="Times New Roman" w:hAnsi="Times New Roman" w:cs="Times New Roman"/>
          <w:color w:val="000000"/>
          <w:spacing w:val="1"/>
          <w:sz w:val="24"/>
          <w:szCs w:val="24"/>
          <w:lang w:eastAsia="ru-RU"/>
        </w:rPr>
        <w:t>ДИП</w:t>
      </w:r>
      <w:proofErr w:type="gramEnd"/>
      <w:r w:rsidRPr="00AA60F9">
        <w:rPr>
          <w:rFonts w:ascii="Times New Roman" w:eastAsia="Times New Roman" w:hAnsi="Times New Roman" w:cs="Times New Roman"/>
          <w:color w:val="000000"/>
          <w:spacing w:val="1"/>
          <w:sz w:val="24"/>
          <w:szCs w:val="24"/>
          <w:lang w:eastAsia="ru-RU"/>
        </w:rPr>
        <w:t xml:space="preserve"> и ПФ.</w:t>
      </w:r>
    </w:p>
    <w:p w14:paraId="141EB423" w14:textId="77777777" w:rsidR="00EA286A" w:rsidRPr="00AA60F9" w:rsidRDefault="00EA286A" w:rsidP="00EA286A">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p>
    <w:p w14:paraId="5CACD12C" w14:textId="77777777" w:rsidR="00EA286A" w:rsidRPr="00AA60F9" w:rsidRDefault="00EA286A" w:rsidP="00EA286A">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AA60F9">
        <w:rPr>
          <w:rFonts w:ascii="Times New Roman" w:eastAsia="Times New Roman" w:hAnsi="Times New Roman" w:cs="Times New Roman"/>
          <w:color w:val="000000"/>
          <w:spacing w:val="1"/>
          <w:sz w:val="24"/>
          <w:szCs w:val="24"/>
          <w:u w:val="single"/>
          <w:lang w:eastAsia="ru-RU"/>
        </w:rPr>
        <w:t>Шкала оценки эффективности муниципальной программы</w:t>
      </w:r>
    </w:p>
    <w:p w14:paraId="6CE1609F" w14:textId="77777777" w:rsidR="00EA286A" w:rsidRPr="00AA60F9" w:rsidRDefault="00EA286A" w:rsidP="00EA286A">
      <w:pPr>
        <w:shd w:val="clear" w:color="auto" w:fill="FFFFFF"/>
        <w:spacing w:after="0" w:line="274" w:lineRule="exact"/>
        <w:ind w:firstLine="567"/>
        <w:jc w:val="center"/>
        <w:rPr>
          <w:rFonts w:ascii="Times New Roman" w:eastAsia="Times New Roman" w:hAnsi="Times New Roman" w:cs="Times New Roman"/>
          <w:color w:val="000000"/>
          <w:spacing w:val="1"/>
          <w:sz w:val="24"/>
          <w:szCs w:val="24"/>
          <w:lang w:eastAsia="ru-RU"/>
        </w:rPr>
      </w:pPr>
    </w:p>
    <w:p w14:paraId="1D449339" w14:textId="0B15237E" w:rsidR="00EA286A" w:rsidRPr="00AA60F9" w:rsidRDefault="00EA286A" w:rsidP="00EA286A">
      <w:pPr>
        <w:shd w:val="clear" w:color="auto" w:fill="FFFFFF"/>
        <w:spacing w:after="0" w:line="274" w:lineRule="exact"/>
        <w:rPr>
          <w:rFonts w:ascii="Times New Roman" w:eastAsia="Times New Roman" w:hAnsi="Times New Roman" w:cs="Times New Roman"/>
          <w:b/>
          <w:color w:val="000000"/>
          <w:spacing w:val="1"/>
          <w:sz w:val="24"/>
          <w:szCs w:val="24"/>
          <w:lang w:eastAsia="ru-RU"/>
        </w:rPr>
      </w:pPr>
      <w:r>
        <w:rPr>
          <w:rFonts w:ascii="Times New Roman" w:eastAsia="Times New Roman" w:hAnsi="Times New Roman" w:cs="Times New Roman"/>
          <w:b/>
          <w:color w:val="000000"/>
          <w:spacing w:val="1"/>
          <w:sz w:val="24"/>
          <w:szCs w:val="24"/>
          <w:lang w:eastAsia="ru-RU"/>
        </w:rPr>
        <w:t>Оценка - 4</w:t>
      </w:r>
      <w:r w:rsidRPr="00AA60F9">
        <w:rPr>
          <w:rFonts w:ascii="Times New Roman" w:eastAsia="Times New Roman" w:hAnsi="Times New Roman" w:cs="Times New Roman"/>
          <w:b/>
          <w:color w:val="000000"/>
          <w:spacing w:val="1"/>
          <w:sz w:val="24"/>
          <w:szCs w:val="24"/>
          <w:lang w:eastAsia="ru-RU"/>
        </w:rPr>
        <w:t>.</w:t>
      </w:r>
    </w:p>
    <w:p w14:paraId="6AD0B511" w14:textId="658D8DB3" w:rsidR="00EA286A" w:rsidRPr="00AA60F9" w:rsidRDefault="00EA286A" w:rsidP="00EA286A">
      <w:pPr>
        <w:shd w:val="clear" w:color="auto" w:fill="FFFFFF"/>
        <w:spacing w:after="0" w:line="274" w:lineRule="exact"/>
        <w:jc w:val="both"/>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 xml:space="preserve">Приемлемый уровень </w:t>
      </w:r>
      <w:r w:rsidRPr="00AA60F9">
        <w:rPr>
          <w:rFonts w:ascii="Times New Roman" w:eastAsia="Times New Roman" w:hAnsi="Times New Roman" w:cs="Times New Roman"/>
          <w:color w:val="000000"/>
          <w:spacing w:val="1"/>
          <w:sz w:val="24"/>
          <w:szCs w:val="24"/>
          <w:lang w:eastAsia="ru-RU"/>
        </w:rPr>
        <w:t>эффективност</w:t>
      </w:r>
      <w:r>
        <w:rPr>
          <w:rFonts w:ascii="Times New Roman" w:eastAsia="Times New Roman" w:hAnsi="Times New Roman" w:cs="Times New Roman"/>
          <w:color w:val="000000"/>
          <w:spacing w:val="1"/>
          <w:sz w:val="24"/>
          <w:szCs w:val="24"/>
          <w:lang w:eastAsia="ru-RU"/>
        </w:rPr>
        <w:t>и муниципальной П</w:t>
      </w:r>
      <w:r w:rsidRPr="00AA60F9">
        <w:rPr>
          <w:rFonts w:ascii="Times New Roman" w:eastAsia="Times New Roman" w:hAnsi="Times New Roman" w:cs="Times New Roman"/>
          <w:color w:val="000000"/>
          <w:spacing w:val="1"/>
          <w:sz w:val="24"/>
          <w:szCs w:val="24"/>
          <w:lang w:eastAsia="ru-RU"/>
        </w:rPr>
        <w:t>рограммы</w:t>
      </w:r>
      <w:r>
        <w:rPr>
          <w:rFonts w:ascii="Times New Roman" w:eastAsia="Times New Roman" w:hAnsi="Times New Roman" w:cs="Times New Roman"/>
          <w:color w:val="000000"/>
          <w:spacing w:val="1"/>
          <w:sz w:val="24"/>
          <w:szCs w:val="24"/>
          <w:lang w:eastAsia="ru-RU"/>
        </w:rPr>
        <w:t>.</w:t>
      </w:r>
    </w:p>
    <w:p w14:paraId="63BF3254" w14:textId="77777777" w:rsidR="00EA286A" w:rsidRDefault="00EA286A" w:rsidP="00EA286A">
      <w:pPr>
        <w:tabs>
          <w:tab w:val="left" w:pos="284"/>
          <w:tab w:val="left" w:pos="709"/>
        </w:tabs>
        <w:spacing w:after="0" w:line="240" w:lineRule="auto"/>
        <w:jc w:val="both"/>
        <w:rPr>
          <w:rFonts w:ascii="Times New Roman" w:hAnsi="Times New Roman" w:cs="Times New Roman"/>
          <w:sz w:val="24"/>
          <w:szCs w:val="24"/>
        </w:rPr>
      </w:pPr>
    </w:p>
    <w:p w14:paraId="1931DE94" w14:textId="12594233" w:rsidR="005268F8" w:rsidRPr="001C51F7" w:rsidRDefault="00A84B06" w:rsidP="00214593">
      <w:pPr>
        <w:pStyle w:val="a3"/>
        <w:widowControl w:val="0"/>
        <w:shd w:val="clear" w:color="auto" w:fill="FFFFFF"/>
        <w:tabs>
          <w:tab w:val="left" w:pos="0"/>
        </w:tabs>
        <w:autoSpaceDE w:val="0"/>
        <w:autoSpaceDN w:val="0"/>
        <w:adjustRightInd w:val="0"/>
        <w:spacing w:after="0" w:line="240" w:lineRule="auto"/>
        <w:ind w:left="0" w:right="32"/>
        <w:jc w:val="center"/>
        <w:rPr>
          <w:rFonts w:ascii="Times New Roman" w:hAnsi="Times New Roman" w:cs="Times New Roman"/>
          <w:b/>
          <w:sz w:val="24"/>
          <w:szCs w:val="24"/>
        </w:rPr>
      </w:pPr>
      <w:r w:rsidRPr="00AD06E2">
        <w:rPr>
          <w:rFonts w:ascii="Times New Roman" w:hAnsi="Times New Roman" w:cs="Times New Roman"/>
          <w:b/>
          <w:sz w:val="24"/>
          <w:szCs w:val="24"/>
        </w:rPr>
        <w:t>11</w:t>
      </w:r>
      <w:r w:rsidR="00BB6380" w:rsidRPr="00AD06E2">
        <w:rPr>
          <w:rFonts w:ascii="Times New Roman" w:hAnsi="Times New Roman" w:cs="Times New Roman"/>
          <w:b/>
          <w:sz w:val="24"/>
          <w:szCs w:val="24"/>
        </w:rPr>
        <w:t>.</w:t>
      </w:r>
      <w:r w:rsidR="003E4321" w:rsidRPr="00AD06E2">
        <w:rPr>
          <w:rFonts w:ascii="Times New Roman" w:hAnsi="Times New Roman" w:cs="Times New Roman"/>
          <w:b/>
          <w:sz w:val="24"/>
          <w:szCs w:val="24"/>
        </w:rPr>
        <w:t xml:space="preserve"> </w:t>
      </w:r>
      <w:r w:rsidR="005268F8" w:rsidRPr="00AD06E2">
        <w:rPr>
          <w:rFonts w:ascii="Times New Roman" w:hAnsi="Times New Roman" w:cs="Times New Roman"/>
          <w:b/>
          <w:sz w:val="24"/>
          <w:szCs w:val="24"/>
        </w:rPr>
        <w:t xml:space="preserve">Муниципальная программа </w:t>
      </w:r>
      <w:r w:rsidR="00546CC4" w:rsidRPr="00AD06E2">
        <w:rPr>
          <w:rFonts w:ascii="Times New Roman" w:hAnsi="Times New Roman" w:cs="Times New Roman"/>
          <w:b/>
          <w:sz w:val="24"/>
          <w:szCs w:val="24"/>
        </w:rPr>
        <w:t>«</w:t>
      </w:r>
      <w:r w:rsidRPr="00AD06E2">
        <w:rPr>
          <w:rFonts w:ascii="Times New Roman" w:hAnsi="Times New Roman" w:cs="Times New Roman"/>
          <w:b/>
          <w:sz w:val="24"/>
          <w:szCs w:val="24"/>
        </w:rPr>
        <w:t>М</w:t>
      </w:r>
      <w:r w:rsidR="005268F8" w:rsidRPr="00AD06E2">
        <w:rPr>
          <w:rFonts w:ascii="Times New Roman" w:hAnsi="Times New Roman" w:cs="Times New Roman"/>
          <w:b/>
          <w:sz w:val="24"/>
          <w:szCs w:val="24"/>
        </w:rPr>
        <w:t>униципальны</w:t>
      </w:r>
      <w:r w:rsidRPr="00AD06E2">
        <w:rPr>
          <w:rFonts w:ascii="Times New Roman" w:hAnsi="Times New Roman" w:cs="Times New Roman"/>
          <w:b/>
          <w:sz w:val="24"/>
          <w:szCs w:val="24"/>
        </w:rPr>
        <w:t>е</w:t>
      </w:r>
      <w:r w:rsidR="005268F8" w:rsidRPr="00AD06E2">
        <w:rPr>
          <w:rFonts w:ascii="Times New Roman" w:hAnsi="Times New Roman" w:cs="Times New Roman"/>
          <w:b/>
          <w:sz w:val="24"/>
          <w:szCs w:val="24"/>
        </w:rPr>
        <w:t xml:space="preserve"> финанс</w:t>
      </w:r>
      <w:r w:rsidRPr="00AD06E2">
        <w:rPr>
          <w:rFonts w:ascii="Times New Roman" w:hAnsi="Times New Roman" w:cs="Times New Roman"/>
          <w:b/>
          <w:sz w:val="24"/>
          <w:szCs w:val="24"/>
        </w:rPr>
        <w:t xml:space="preserve">ы </w:t>
      </w:r>
      <w:r w:rsidR="00BB5EAD">
        <w:rPr>
          <w:rFonts w:ascii="Times New Roman" w:hAnsi="Times New Roman" w:cs="Times New Roman"/>
          <w:b/>
          <w:sz w:val="24"/>
          <w:szCs w:val="24"/>
        </w:rPr>
        <w:br/>
      </w:r>
      <w:r w:rsidRPr="00AD06E2">
        <w:rPr>
          <w:rFonts w:ascii="Times New Roman" w:hAnsi="Times New Roman" w:cs="Times New Roman"/>
          <w:b/>
          <w:sz w:val="24"/>
          <w:szCs w:val="24"/>
        </w:rPr>
        <w:t>Печенгского</w:t>
      </w:r>
      <w:r w:rsidR="005268F8" w:rsidRPr="00AD06E2">
        <w:rPr>
          <w:rFonts w:ascii="Times New Roman" w:hAnsi="Times New Roman" w:cs="Times New Roman"/>
          <w:b/>
          <w:sz w:val="24"/>
          <w:szCs w:val="24"/>
        </w:rPr>
        <w:t xml:space="preserve"> муниципального </w:t>
      </w:r>
      <w:r w:rsidRPr="00AD06E2">
        <w:rPr>
          <w:rFonts w:ascii="Times New Roman" w:hAnsi="Times New Roman" w:cs="Times New Roman"/>
          <w:b/>
          <w:sz w:val="24"/>
          <w:szCs w:val="24"/>
        </w:rPr>
        <w:t>округа</w:t>
      </w:r>
      <w:r w:rsidR="00546CC4" w:rsidRPr="00AD06E2">
        <w:rPr>
          <w:rFonts w:ascii="Times New Roman" w:hAnsi="Times New Roman" w:cs="Times New Roman"/>
          <w:b/>
          <w:sz w:val="24"/>
          <w:szCs w:val="24"/>
        </w:rPr>
        <w:t>»</w:t>
      </w:r>
      <w:r w:rsidR="005268F8" w:rsidRPr="00AD06E2">
        <w:rPr>
          <w:rFonts w:ascii="Times New Roman" w:hAnsi="Times New Roman" w:cs="Times New Roman"/>
          <w:b/>
          <w:sz w:val="24"/>
          <w:szCs w:val="24"/>
        </w:rPr>
        <w:t xml:space="preserve"> на 20</w:t>
      </w:r>
      <w:r w:rsidRPr="00AD06E2">
        <w:rPr>
          <w:rFonts w:ascii="Times New Roman" w:hAnsi="Times New Roman" w:cs="Times New Roman"/>
          <w:b/>
          <w:sz w:val="24"/>
          <w:szCs w:val="24"/>
        </w:rPr>
        <w:t>21</w:t>
      </w:r>
      <w:r w:rsidR="005268F8" w:rsidRPr="00AD06E2">
        <w:rPr>
          <w:rFonts w:ascii="Times New Roman" w:hAnsi="Times New Roman" w:cs="Times New Roman"/>
          <w:b/>
          <w:sz w:val="24"/>
          <w:szCs w:val="24"/>
        </w:rPr>
        <w:t>-202</w:t>
      </w:r>
      <w:r w:rsidRPr="00AD06E2">
        <w:rPr>
          <w:rFonts w:ascii="Times New Roman" w:hAnsi="Times New Roman" w:cs="Times New Roman"/>
          <w:b/>
          <w:sz w:val="24"/>
          <w:szCs w:val="24"/>
        </w:rPr>
        <w:t>3</w:t>
      </w:r>
      <w:r w:rsidR="005268F8" w:rsidRPr="00AD06E2">
        <w:rPr>
          <w:rFonts w:ascii="Times New Roman" w:hAnsi="Times New Roman" w:cs="Times New Roman"/>
          <w:b/>
          <w:sz w:val="24"/>
          <w:szCs w:val="24"/>
        </w:rPr>
        <w:t xml:space="preserve"> годы</w:t>
      </w:r>
    </w:p>
    <w:p w14:paraId="6810F0D1" w14:textId="77777777" w:rsidR="005B001F" w:rsidRPr="001C51F7" w:rsidRDefault="005B001F" w:rsidP="00BB6380">
      <w:pPr>
        <w:pStyle w:val="a3"/>
        <w:widowControl w:val="0"/>
        <w:shd w:val="clear" w:color="auto" w:fill="FFFFFF"/>
        <w:tabs>
          <w:tab w:val="left" w:pos="0"/>
        </w:tabs>
        <w:autoSpaceDE w:val="0"/>
        <w:autoSpaceDN w:val="0"/>
        <w:adjustRightInd w:val="0"/>
        <w:ind w:left="0" w:right="32" w:firstLine="709"/>
        <w:jc w:val="both"/>
        <w:rPr>
          <w:rFonts w:ascii="Times New Roman" w:hAnsi="Times New Roman" w:cs="Times New Roman"/>
          <w:b/>
          <w:sz w:val="18"/>
          <w:szCs w:val="18"/>
        </w:rPr>
      </w:pPr>
    </w:p>
    <w:p w14:paraId="1F5B1191" w14:textId="054D6736" w:rsidR="00453804" w:rsidRPr="00453804" w:rsidRDefault="00453804" w:rsidP="005B001F">
      <w:pPr>
        <w:pStyle w:val="a3"/>
        <w:widowControl w:val="0"/>
        <w:shd w:val="clear" w:color="auto" w:fill="FFFFFF"/>
        <w:tabs>
          <w:tab w:val="left" w:pos="0"/>
        </w:tabs>
        <w:autoSpaceDE w:val="0"/>
        <w:autoSpaceDN w:val="0"/>
        <w:adjustRightInd w:val="0"/>
        <w:spacing w:after="0" w:line="240" w:lineRule="auto"/>
        <w:ind w:left="0" w:right="32" w:firstLine="709"/>
        <w:jc w:val="both"/>
        <w:rPr>
          <w:rFonts w:ascii="Times New Roman" w:hAnsi="Times New Roman"/>
          <w:sz w:val="24"/>
          <w:szCs w:val="24"/>
        </w:rPr>
      </w:pPr>
      <w:r>
        <w:rPr>
          <w:rFonts w:ascii="Times New Roman" w:hAnsi="Times New Roman"/>
          <w:sz w:val="24"/>
          <w:szCs w:val="24"/>
        </w:rPr>
        <w:t xml:space="preserve">Муниципальная программа «Муниципальные финансы Печенгского муниципального округа» на 2021-2023 годы утверждена постановлением администрации Печенгского муниципального округа от 19.01.2021 № 17 (с изменениями от 20.05.2021 </w:t>
      </w:r>
      <w:r w:rsidR="00BB5EAD">
        <w:rPr>
          <w:rFonts w:ascii="Times New Roman" w:hAnsi="Times New Roman"/>
          <w:sz w:val="24"/>
          <w:szCs w:val="24"/>
        </w:rPr>
        <w:br/>
      </w:r>
      <w:r>
        <w:rPr>
          <w:rFonts w:ascii="Times New Roman" w:hAnsi="Times New Roman"/>
          <w:sz w:val="24"/>
          <w:szCs w:val="24"/>
        </w:rPr>
        <w:t>№ 435, от 11.10.2021 № 1083 и от 06.12.2021 № 1345).</w:t>
      </w:r>
    </w:p>
    <w:p w14:paraId="0C2172F4" w14:textId="15A5E102" w:rsidR="0071167E" w:rsidRPr="001C51F7" w:rsidRDefault="005B001F" w:rsidP="005B001F">
      <w:pPr>
        <w:pStyle w:val="a3"/>
        <w:widowControl w:val="0"/>
        <w:shd w:val="clear" w:color="auto" w:fill="FFFFFF"/>
        <w:tabs>
          <w:tab w:val="left" w:pos="0"/>
        </w:tabs>
        <w:autoSpaceDE w:val="0"/>
        <w:autoSpaceDN w:val="0"/>
        <w:adjustRightInd w:val="0"/>
        <w:spacing w:after="0" w:line="240" w:lineRule="auto"/>
        <w:ind w:left="0" w:right="32" w:firstLine="709"/>
        <w:jc w:val="both"/>
        <w:rPr>
          <w:rFonts w:ascii="Times New Roman" w:hAnsi="Times New Roman" w:cs="Times New Roman"/>
          <w:b/>
          <w:sz w:val="24"/>
          <w:szCs w:val="24"/>
        </w:rPr>
      </w:pPr>
      <w:r w:rsidRPr="001C51F7">
        <w:rPr>
          <w:rFonts w:ascii="Times New Roman" w:hAnsi="Times New Roman"/>
          <w:sz w:val="24"/>
          <w:szCs w:val="24"/>
        </w:rPr>
        <w:t xml:space="preserve">Цель Программы </w:t>
      </w:r>
      <w:r w:rsidR="00453804">
        <w:rPr>
          <w:rFonts w:ascii="Times New Roman" w:hAnsi="Times New Roman"/>
          <w:sz w:val="24"/>
          <w:szCs w:val="24"/>
        </w:rPr>
        <w:t>–</w:t>
      </w:r>
      <w:r w:rsidRPr="001C51F7">
        <w:rPr>
          <w:rFonts w:ascii="Times New Roman" w:hAnsi="Times New Roman"/>
          <w:sz w:val="24"/>
          <w:szCs w:val="24"/>
        </w:rPr>
        <w:t xml:space="preserve"> </w:t>
      </w:r>
      <w:r w:rsidR="00453804">
        <w:rPr>
          <w:rFonts w:ascii="Times New Roman" w:hAnsi="Times New Roman"/>
          <w:sz w:val="24"/>
          <w:szCs w:val="24"/>
        </w:rPr>
        <w:t xml:space="preserve">обеспечение долгосрочной </w:t>
      </w:r>
      <w:r w:rsidRPr="001C51F7">
        <w:rPr>
          <w:rFonts w:ascii="Times New Roman" w:hAnsi="Times New Roman"/>
          <w:sz w:val="24"/>
          <w:szCs w:val="24"/>
        </w:rPr>
        <w:t>стабильн</w:t>
      </w:r>
      <w:r w:rsidR="00453804">
        <w:rPr>
          <w:rFonts w:ascii="Times New Roman" w:hAnsi="Times New Roman"/>
          <w:sz w:val="24"/>
          <w:szCs w:val="24"/>
        </w:rPr>
        <w:t>ости и устойчивости бюджетной системы муниципального округа, повышение качества управления муниципальными финансами, повышение эффективности бухгалтерского (бюджетного), налогового, статистического учёта, планирования финансово-хозяйственной деятельности и составления отчетности в органах местного самоуправления и муниципальных учреждений Печенгского муниципального округа.</w:t>
      </w:r>
    </w:p>
    <w:p w14:paraId="35B9BFEF" w14:textId="65D036D5" w:rsidR="005B001F" w:rsidRPr="001C51F7" w:rsidRDefault="009D0C4A" w:rsidP="005B001F">
      <w:pPr>
        <w:tabs>
          <w:tab w:val="left" w:pos="993"/>
        </w:tabs>
        <w:autoSpaceDE w:val="0"/>
        <w:autoSpaceDN w:val="0"/>
        <w:adjustRightInd w:val="0"/>
        <w:spacing w:after="0" w:line="240" w:lineRule="auto"/>
        <w:ind w:firstLine="709"/>
        <w:jc w:val="both"/>
        <w:rPr>
          <w:rFonts w:ascii="Times New Roman" w:hAnsi="Times New Roman"/>
          <w:sz w:val="24"/>
          <w:szCs w:val="24"/>
        </w:rPr>
      </w:pPr>
      <w:r w:rsidRPr="001C51F7">
        <w:rPr>
          <w:rFonts w:ascii="Times New Roman" w:hAnsi="Times New Roman"/>
          <w:sz w:val="24"/>
          <w:szCs w:val="24"/>
        </w:rPr>
        <w:t>Программ</w:t>
      </w:r>
      <w:r w:rsidR="00453804">
        <w:rPr>
          <w:rFonts w:ascii="Times New Roman" w:hAnsi="Times New Roman"/>
          <w:sz w:val="24"/>
          <w:szCs w:val="24"/>
        </w:rPr>
        <w:t>ой предусматривается решение следующих задач</w:t>
      </w:r>
      <w:r w:rsidR="005B001F" w:rsidRPr="001C51F7">
        <w:rPr>
          <w:rFonts w:ascii="Times New Roman" w:hAnsi="Times New Roman"/>
          <w:sz w:val="24"/>
          <w:szCs w:val="24"/>
        </w:rPr>
        <w:t>:</w:t>
      </w:r>
    </w:p>
    <w:p w14:paraId="671CAA2E" w14:textId="30AABBB8" w:rsidR="005B001F" w:rsidRPr="001C51F7" w:rsidRDefault="006B2163" w:rsidP="006B2163">
      <w:pPr>
        <w:tabs>
          <w:tab w:val="left" w:pos="284"/>
          <w:tab w:val="left" w:pos="709"/>
          <w:tab w:val="left" w:pos="993"/>
        </w:tabs>
        <w:autoSpaceDE w:val="0"/>
        <w:autoSpaceDN w:val="0"/>
        <w:adjustRightInd w:val="0"/>
        <w:spacing w:after="0" w:line="240" w:lineRule="auto"/>
        <w:jc w:val="both"/>
        <w:rPr>
          <w:rStyle w:val="15"/>
          <w:rFonts w:eastAsiaTheme="minorHAnsi"/>
          <w:color w:val="auto"/>
          <w:sz w:val="24"/>
          <w:szCs w:val="24"/>
        </w:rPr>
      </w:pPr>
      <w:r w:rsidRPr="001C51F7">
        <w:rPr>
          <w:rStyle w:val="15"/>
          <w:rFonts w:eastAsiaTheme="minorHAnsi"/>
          <w:color w:val="auto"/>
          <w:sz w:val="24"/>
          <w:szCs w:val="24"/>
        </w:rPr>
        <w:lastRenderedPageBreak/>
        <w:tab/>
      </w:r>
      <w:r w:rsidRPr="001C51F7">
        <w:rPr>
          <w:rStyle w:val="15"/>
          <w:rFonts w:eastAsiaTheme="minorHAnsi"/>
          <w:color w:val="auto"/>
          <w:sz w:val="24"/>
          <w:szCs w:val="24"/>
        </w:rPr>
        <w:tab/>
      </w:r>
      <w:r w:rsidR="005B001F" w:rsidRPr="001C51F7">
        <w:rPr>
          <w:rStyle w:val="15"/>
          <w:rFonts w:eastAsiaTheme="minorHAnsi"/>
          <w:color w:val="auto"/>
          <w:sz w:val="24"/>
          <w:szCs w:val="24"/>
        </w:rPr>
        <w:t>1.</w:t>
      </w:r>
      <w:r w:rsidR="00BB5EAD">
        <w:rPr>
          <w:rFonts w:ascii="Times New Roman" w:hAnsi="Times New Roman"/>
          <w:sz w:val="24"/>
          <w:szCs w:val="24"/>
        </w:rPr>
        <w:t xml:space="preserve"> </w:t>
      </w:r>
      <w:r w:rsidR="005B001F" w:rsidRPr="001C51F7">
        <w:rPr>
          <w:rFonts w:ascii="Times New Roman" w:hAnsi="Times New Roman"/>
          <w:sz w:val="24"/>
          <w:szCs w:val="24"/>
        </w:rPr>
        <w:t xml:space="preserve">Обеспечение </w:t>
      </w:r>
      <w:r w:rsidR="001A76A9">
        <w:rPr>
          <w:rFonts w:ascii="Times New Roman" w:hAnsi="Times New Roman"/>
          <w:sz w:val="24"/>
          <w:szCs w:val="24"/>
        </w:rPr>
        <w:t>оперативного финансирования непредвиденных расходов бюджета округа, в том числе связанных с ликвидацией последствий стихийных бедствий и других чрезвычайных ситуаций.</w:t>
      </w:r>
    </w:p>
    <w:p w14:paraId="3967FDA0" w14:textId="3CE0BDF1" w:rsidR="005B001F" w:rsidRPr="001C51F7" w:rsidRDefault="006B2163" w:rsidP="006B2163">
      <w:pPr>
        <w:tabs>
          <w:tab w:val="left" w:pos="709"/>
        </w:tabs>
        <w:autoSpaceDE w:val="0"/>
        <w:autoSpaceDN w:val="0"/>
        <w:adjustRightInd w:val="0"/>
        <w:spacing w:after="0" w:line="240" w:lineRule="auto"/>
        <w:jc w:val="both"/>
        <w:rPr>
          <w:rFonts w:ascii="Times New Roman" w:hAnsi="Times New Roman"/>
          <w:sz w:val="24"/>
          <w:szCs w:val="24"/>
        </w:rPr>
      </w:pPr>
      <w:r w:rsidRPr="001C51F7">
        <w:rPr>
          <w:rFonts w:ascii="Times New Roman" w:hAnsi="Times New Roman"/>
          <w:sz w:val="24"/>
          <w:szCs w:val="24"/>
        </w:rPr>
        <w:tab/>
      </w:r>
      <w:r w:rsidR="005B001F" w:rsidRPr="001C51F7">
        <w:rPr>
          <w:rFonts w:ascii="Times New Roman" w:hAnsi="Times New Roman"/>
          <w:sz w:val="24"/>
          <w:szCs w:val="24"/>
        </w:rPr>
        <w:t>2.</w:t>
      </w:r>
      <w:r w:rsidR="00BB5EAD">
        <w:rPr>
          <w:rFonts w:ascii="Times New Roman" w:hAnsi="Times New Roman"/>
          <w:sz w:val="24"/>
          <w:szCs w:val="24"/>
        </w:rPr>
        <w:t xml:space="preserve"> </w:t>
      </w:r>
      <w:r w:rsidR="001A76A9">
        <w:rPr>
          <w:rFonts w:ascii="Times New Roman" w:hAnsi="Times New Roman"/>
          <w:sz w:val="24"/>
          <w:szCs w:val="24"/>
        </w:rPr>
        <w:t>Выполнение комплекса операций и функций по управлению муниципальным долгом Печенгского муниципального округа и, прежде всего, планирование, привлечение долговых обязательств, их обслуживание и погашение</w:t>
      </w:r>
      <w:r w:rsidR="00214593" w:rsidRPr="001C51F7">
        <w:rPr>
          <w:rFonts w:ascii="Times New Roman" w:hAnsi="Times New Roman"/>
          <w:sz w:val="24"/>
          <w:szCs w:val="24"/>
        </w:rPr>
        <w:t>.</w:t>
      </w:r>
    </w:p>
    <w:p w14:paraId="6DEADCB0" w14:textId="36AC55E7" w:rsidR="005B001F" w:rsidRDefault="006B2163" w:rsidP="006B2163">
      <w:pPr>
        <w:tabs>
          <w:tab w:val="left" w:pos="709"/>
        </w:tabs>
        <w:autoSpaceDE w:val="0"/>
        <w:autoSpaceDN w:val="0"/>
        <w:adjustRightInd w:val="0"/>
        <w:spacing w:after="0" w:line="240" w:lineRule="auto"/>
        <w:jc w:val="both"/>
        <w:rPr>
          <w:rFonts w:ascii="Times New Roman" w:hAnsi="Times New Roman"/>
          <w:sz w:val="24"/>
          <w:szCs w:val="24"/>
        </w:rPr>
      </w:pPr>
      <w:r w:rsidRPr="001C51F7">
        <w:rPr>
          <w:rFonts w:ascii="Times New Roman" w:hAnsi="Times New Roman"/>
          <w:sz w:val="24"/>
          <w:szCs w:val="24"/>
        </w:rPr>
        <w:tab/>
      </w:r>
      <w:r w:rsidR="005B001F" w:rsidRPr="001C51F7">
        <w:rPr>
          <w:rFonts w:ascii="Times New Roman" w:hAnsi="Times New Roman"/>
          <w:sz w:val="24"/>
          <w:szCs w:val="24"/>
        </w:rPr>
        <w:t xml:space="preserve">3. </w:t>
      </w:r>
      <w:r w:rsidR="00A3729F">
        <w:rPr>
          <w:rFonts w:ascii="Times New Roman" w:hAnsi="Times New Roman"/>
          <w:sz w:val="24"/>
          <w:szCs w:val="24"/>
        </w:rPr>
        <w:t>Повышение эффективности бюджетных расходов, в том числе расходов органов местного самоуправления и муниципальных учреждений в рамках реализации долгосрочных приоритетов и целей социально-экономического развития территории Печенгского муниципального округа.</w:t>
      </w:r>
    </w:p>
    <w:p w14:paraId="33469AC5" w14:textId="25B8C820" w:rsidR="00A3729F" w:rsidRPr="001C51F7" w:rsidRDefault="00A3729F" w:rsidP="006B2163">
      <w:pPr>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4. Повышение эффективности бухгалтерского (бюджетного), налогового и статистического учета финансово-хозяйственной деятельности и составления отчетности в органах местного самоуправления и муниципальных учрежден</w:t>
      </w:r>
      <w:r w:rsidR="006524D1">
        <w:rPr>
          <w:rFonts w:ascii="Times New Roman" w:hAnsi="Times New Roman"/>
          <w:sz w:val="24"/>
          <w:szCs w:val="24"/>
        </w:rPr>
        <w:t>иях</w:t>
      </w:r>
      <w:r>
        <w:rPr>
          <w:rFonts w:ascii="Times New Roman" w:hAnsi="Times New Roman"/>
          <w:sz w:val="24"/>
          <w:szCs w:val="24"/>
        </w:rPr>
        <w:t xml:space="preserve"> Печенгского муниципального округа.</w:t>
      </w:r>
    </w:p>
    <w:p w14:paraId="11A16EE6" w14:textId="77777777" w:rsidR="005B001F" w:rsidRPr="001C51F7" w:rsidRDefault="005B001F" w:rsidP="005B001F">
      <w:pPr>
        <w:tabs>
          <w:tab w:val="left" w:pos="993"/>
        </w:tabs>
        <w:autoSpaceDE w:val="0"/>
        <w:autoSpaceDN w:val="0"/>
        <w:adjustRightInd w:val="0"/>
        <w:spacing w:after="0" w:line="240" w:lineRule="auto"/>
        <w:ind w:firstLine="709"/>
        <w:jc w:val="both"/>
        <w:rPr>
          <w:rFonts w:ascii="Times New Roman" w:hAnsi="Times New Roman"/>
          <w:sz w:val="24"/>
          <w:szCs w:val="24"/>
        </w:rPr>
      </w:pPr>
      <w:r w:rsidRPr="001C51F7">
        <w:rPr>
          <w:rFonts w:ascii="Times New Roman" w:hAnsi="Times New Roman"/>
          <w:sz w:val="24"/>
          <w:szCs w:val="24"/>
        </w:rPr>
        <w:t>Достижение цели Программы осуществля</w:t>
      </w:r>
      <w:r w:rsidR="00DA3145" w:rsidRPr="001C51F7">
        <w:rPr>
          <w:rFonts w:ascii="Times New Roman" w:hAnsi="Times New Roman"/>
          <w:sz w:val="24"/>
          <w:szCs w:val="24"/>
        </w:rPr>
        <w:t>ется</w:t>
      </w:r>
      <w:r w:rsidRPr="001C51F7">
        <w:rPr>
          <w:rFonts w:ascii="Times New Roman" w:hAnsi="Times New Roman"/>
          <w:sz w:val="24"/>
          <w:szCs w:val="24"/>
        </w:rPr>
        <w:t xml:space="preserve"> путем решения задач в рамках соответствующих подпрограмм:</w:t>
      </w:r>
    </w:p>
    <w:p w14:paraId="78B14178" w14:textId="0FAFCC94" w:rsidR="005B001F" w:rsidRPr="001C51F7" w:rsidRDefault="00776F72" w:rsidP="00214593">
      <w:pPr>
        <w:tabs>
          <w:tab w:val="left" w:pos="284"/>
          <w:tab w:val="left" w:pos="993"/>
        </w:tabs>
        <w:autoSpaceDE w:val="0"/>
        <w:autoSpaceDN w:val="0"/>
        <w:adjustRightInd w:val="0"/>
        <w:spacing w:after="0" w:line="240" w:lineRule="auto"/>
        <w:ind w:firstLine="709"/>
        <w:jc w:val="both"/>
        <w:rPr>
          <w:rFonts w:ascii="Times New Roman" w:hAnsi="Times New Roman"/>
          <w:sz w:val="24"/>
          <w:szCs w:val="24"/>
        </w:rPr>
      </w:pPr>
      <w:r w:rsidRPr="001C51F7">
        <w:rPr>
          <w:rFonts w:ascii="Times New Roman" w:hAnsi="Times New Roman"/>
          <w:sz w:val="24"/>
          <w:szCs w:val="24"/>
        </w:rPr>
        <w:t>-</w:t>
      </w:r>
      <w:r w:rsidRPr="001C51F7">
        <w:rPr>
          <w:rFonts w:ascii="Times New Roman" w:hAnsi="Times New Roman"/>
          <w:sz w:val="24"/>
          <w:szCs w:val="24"/>
        </w:rPr>
        <w:tab/>
        <w:t>п</w:t>
      </w:r>
      <w:r w:rsidR="005B001F" w:rsidRPr="001C51F7">
        <w:rPr>
          <w:rFonts w:ascii="Times New Roman" w:hAnsi="Times New Roman"/>
          <w:sz w:val="24"/>
          <w:szCs w:val="24"/>
        </w:rPr>
        <w:t>одпрограмма 1 «</w:t>
      </w:r>
      <w:r w:rsidR="00F635FC">
        <w:rPr>
          <w:rFonts w:ascii="Times New Roman" w:hAnsi="Times New Roman"/>
          <w:sz w:val="24"/>
          <w:szCs w:val="24"/>
        </w:rPr>
        <w:t>Обеспечение финансирования непредвиденных расходов</w:t>
      </w:r>
      <w:r w:rsidR="005B001F" w:rsidRPr="001C51F7">
        <w:rPr>
          <w:rFonts w:ascii="Times New Roman" w:hAnsi="Times New Roman"/>
          <w:sz w:val="24"/>
          <w:szCs w:val="24"/>
        </w:rPr>
        <w:t>»;</w:t>
      </w:r>
    </w:p>
    <w:p w14:paraId="20F86155" w14:textId="2A827A72" w:rsidR="005B001F" w:rsidRPr="001C51F7" w:rsidRDefault="00776F72" w:rsidP="00214593">
      <w:pPr>
        <w:tabs>
          <w:tab w:val="left" w:pos="993"/>
        </w:tabs>
        <w:autoSpaceDE w:val="0"/>
        <w:autoSpaceDN w:val="0"/>
        <w:adjustRightInd w:val="0"/>
        <w:spacing w:after="0" w:line="240" w:lineRule="auto"/>
        <w:ind w:firstLine="709"/>
        <w:jc w:val="both"/>
        <w:rPr>
          <w:rFonts w:ascii="Times New Roman" w:hAnsi="Times New Roman"/>
          <w:sz w:val="24"/>
          <w:szCs w:val="24"/>
        </w:rPr>
      </w:pPr>
      <w:r w:rsidRPr="001C51F7">
        <w:rPr>
          <w:rFonts w:ascii="Times New Roman" w:hAnsi="Times New Roman"/>
          <w:sz w:val="24"/>
          <w:szCs w:val="24"/>
        </w:rPr>
        <w:t xml:space="preserve">- </w:t>
      </w:r>
      <w:r w:rsidR="00FC5F45">
        <w:rPr>
          <w:rFonts w:ascii="Times New Roman" w:hAnsi="Times New Roman"/>
          <w:sz w:val="24"/>
          <w:szCs w:val="24"/>
        </w:rPr>
        <w:t xml:space="preserve">  </w:t>
      </w:r>
      <w:r w:rsidRPr="001C51F7">
        <w:rPr>
          <w:rFonts w:ascii="Times New Roman" w:hAnsi="Times New Roman"/>
          <w:sz w:val="24"/>
          <w:szCs w:val="24"/>
        </w:rPr>
        <w:t>п</w:t>
      </w:r>
      <w:r w:rsidR="005B001F" w:rsidRPr="001C51F7">
        <w:rPr>
          <w:rFonts w:ascii="Times New Roman" w:hAnsi="Times New Roman"/>
          <w:sz w:val="24"/>
          <w:szCs w:val="24"/>
        </w:rPr>
        <w:t>одпрограмма 2 «Управление муниципальным</w:t>
      </w:r>
      <w:r w:rsidR="00F635FC">
        <w:rPr>
          <w:rFonts w:ascii="Times New Roman" w:hAnsi="Times New Roman"/>
          <w:sz w:val="24"/>
          <w:szCs w:val="24"/>
        </w:rPr>
        <w:t xml:space="preserve"> долгом</w:t>
      </w:r>
      <w:r w:rsidR="005B001F" w:rsidRPr="001C51F7">
        <w:rPr>
          <w:rFonts w:ascii="Times New Roman" w:hAnsi="Times New Roman"/>
          <w:sz w:val="24"/>
          <w:szCs w:val="24"/>
        </w:rPr>
        <w:t>»;</w:t>
      </w:r>
    </w:p>
    <w:p w14:paraId="5357E782" w14:textId="5FD8D0C5" w:rsidR="005B001F" w:rsidRDefault="00776F72" w:rsidP="00214593">
      <w:pPr>
        <w:keepNext/>
        <w:widowControl w:val="0"/>
        <w:shd w:val="clear" w:color="auto" w:fill="FFFFFF"/>
        <w:tabs>
          <w:tab w:val="left" w:pos="284"/>
          <w:tab w:val="left" w:pos="993"/>
        </w:tabs>
        <w:autoSpaceDE w:val="0"/>
        <w:autoSpaceDN w:val="0"/>
        <w:adjustRightInd w:val="0"/>
        <w:spacing w:after="0" w:line="240" w:lineRule="auto"/>
        <w:ind w:firstLine="709"/>
        <w:jc w:val="both"/>
        <w:outlineLvl w:val="1"/>
        <w:rPr>
          <w:rFonts w:ascii="Times New Roman" w:hAnsi="Times New Roman"/>
          <w:sz w:val="24"/>
          <w:szCs w:val="24"/>
        </w:rPr>
      </w:pPr>
      <w:r w:rsidRPr="001C51F7">
        <w:rPr>
          <w:rFonts w:ascii="Times New Roman" w:hAnsi="Times New Roman"/>
          <w:sz w:val="24"/>
          <w:szCs w:val="24"/>
        </w:rPr>
        <w:t>-</w:t>
      </w:r>
      <w:r w:rsidRPr="001C51F7">
        <w:rPr>
          <w:rFonts w:ascii="Times New Roman" w:hAnsi="Times New Roman"/>
          <w:sz w:val="24"/>
          <w:szCs w:val="24"/>
        </w:rPr>
        <w:tab/>
        <w:t>п</w:t>
      </w:r>
      <w:r w:rsidR="005B001F" w:rsidRPr="001C51F7">
        <w:rPr>
          <w:rFonts w:ascii="Times New Roman" w:hAnsi="Times New Roman"/>
          <w:sz w:val="24"/>
          <w:szCs w:val="24"/>
        </w:rPr>
        <w:t>одпрограмма 3 «</w:t>
      </w:r>
      <w:r w:rsidR="00F635FC">
        <w:rPr>
          <w:rFonts w:ascii="Times New Roman" w:hAnsi="Times New Roman"/>
          <w:sz w:val="24"/>
          <w:szCs w:val="24"/>
        </w:rPr>
        <w:t>Повышение качества управления муниципальными финансами»;</w:t>
      </w:r>
    </w:p>
    <w:p w14:paraId="1BCDEC43" w14:textId="7976460D" w:rsidR="00F635FC" w:rsidRPr="001C51F7" w:rsidRDefault="00F635FC" w:rsidP="00214593">
      <w:pPr>
        <w:keepNext/>
        <w:widowControl w:val="0"/>
        <w:shd w:val="clear" w:color="auto" w:fill="FFFFFF"/>
        <w:tabs>
          <w:tab w:val="left" w:pos="284"/>
          <w:tab w:val="left" w:pos="993"/>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подпрограмма 4 «Обеспечение бухгалтерского и экономического обслуживания».</w:t>
      </w:r>
    </w:p>
    <w:p w14:paraId="61BD7CAE" w14:textId="4AE1D0B2" w:rsidR="005B001F" w:rsidRPr="001C51F7" w:rsidRDefault="005B001F" w:rsidP="005B001F">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Программы составлял </w:t>
      </w:r>
      <w:r w:rsidR="00FC5F45">
        <w:rPr>
          <w:rFonts w:ascii="Times New Roman" w:hAnsi="Times New Roman" w:cs="Times New Roman"/>
          <w:sz w:val="24"/>
          <w:szCs w:val="24"/>
        </w:rPr>
        <w:t>53 565,7</w:t>
      </w:r>
      <w:r w:rsidRPr="001C51F7">
        <w:rPr>
          <w:rFonts w:ascii="Times New Roman" w:hAnsi="Times New Roman" w:cs="Times New Roman"/>
          <w:sz w:val="24"/>
          <w:szCs w:val="24"/>
        </w:rPr>
        <w:t xml:space="preserve"> тыс. руб</w:t>
      </w:r>
      <w:r w:rsidR="00B2592B">
        <w:rPr>
          <w:rFonts w:ascii="Times New Roman" w:hAnsi="Times New Roman" w:cs="Times New Roman"/>
          <w:sz w:val="24"/>
          <w:szCs w:val="24"/>
        </w:rPr>
        <w:t>лей</w:t>
      </w:r>
      <w:r w:rsidRPr="001C51F7">
        <w:rPr>
          <w:rFonts w:ascii="Times New Roman" w:hAnsi="Times New Roman" w:cs="Times New Roman"/>
          <w:sz w:val="24"/>
          <w:szCs w:val="24"/>
        </w:rPr>
        <w:t>. В</w:t>
      </w:r>
      <w:r w:rsidR="00FC5F45">
        <w:rPr>
          <w:rFonts w:ascii="Times New Roman" w:hAnsi="Times New Roman" w:cs="Times New Roman"/>
          <w:sz w:val="24"/>
          <w:szCs w:val="24"/>
        </w:rPr>
        <w:t xml:space="preserve"> течение 2021</w:t>
      </w:r>
      <w:r w:rsidRPr="001C51F7">
        <w:rPr>
          <w:rFonts w:ascii="Times New Roman" w:hAnsi="Times New Roman" w:cs="Times New Roman"/>
          <w:sz w:val="24"/>
          <w:szCs w:val="24"/>
        </w:rPr>
        <w:t xml:space="preserve"> </w:t>
      </w:r>
      <w:r w:rsidR="00873BA3" w:rsidRPr="001C51F7">
        <w:rPr>
          <w:rFonts w:ascii="Times New Roman" w:hAnsi="Times New Roman" w:cs="Times New Roman"/>
          <w:sz w:val="24"/>
          <w:szCs w:val="24"/>
        </w:rPr>
        <w:t xml:space="preserve">года </w:t>
      </w:r>
      <w:r w:rsidRPr="001C51F7">
        <w:rPr>
          <w:rFonts w:ascii="Times New Roman" w:hAnsi="Times New Roman" w:cs="Times New Roman"/>
          <w:sz w:val="24"/>
          <w:szCs w:val="24"/>
        </w:rPr>
        <w:t xml:space="preserve">объем финансирования был </w:t>
      </w:r>
      <w:r w:rsidR="00B2592B">
        <w:rPr>
          <w:rFonts w:ascii="Times New Roman" w:hAnsi="Times New Roman" w:cs="Times New Roman"/>
          <w:sz w:val="24"/>
          <w:szCs w:val="24"/>
        </w:rPr>
        <w:t>уточнен</w:t>
      </w:r>
      <w:r w:rsidRPr="001C51F7">
        <w:rPr>
          <w:rFonts w:ascii="Times New Roman" w:hAnsi="Times New Roman" w:cs="Times New Roman"/>
          <w:sz w:val="24"/>
          <w:szCs w:val="24"/>
        </w:rPr>
        <w:t xml:space="preserve"> и составил </w:t>
      </w:r>
      <w:r w:rsidR="00FC5F45" w:rsidRPr="00FC5F45">
        <w:rPr>
          <w:rFonts w:ascii="Times New Roman" w:hAnsi="Times New Roman" w:cs="Times New Roman"/>
          <w:b/>
          <w:sz w:val="24"/>
          <w:szCs w:val="24"/>
        </w:rPr>
        <w:t>55 256,7</w:t>
      </w:r>
      <w:r w:rsidRPr="001C51F7">
        <w:rPr>
          <w:rFonts w:ascii="Times New Roman" w:hAnsi="Times New Roman" w:cs="Times New Roman"/>
          <w:sz w:val="24"/>
          <w:szCs w:val="24"/>
        </w:rPr>
        <w:t xml:space="preserve"> тыс. руб</w:t>
      </w:r>
      <w:r w:rsidR="00B2592B">
        <w:rPr>
          <w:rFonts w:ascii="Times New Roman" w:hAnsi="Times New Roman" w:cs="Times New Roman"/>
          <w:sz w:val="24"/>
          <w:szCs w:val="24"/>
        </w:rPr>
        <w:t>лей</w:t>
      </w:r>
      <w:r w:rsidRPr="001C51F7">
        <w:rPr>
          <w:rFonts w:ascii="Times New Roman" w:hAnsi="Times New Roman" w:cs="Times New Roman"/>
          <w:sz w:val="24"/>
          <w:szCs w:val="24"/>
        </w:rPr>
        <w:t>. В ходе реализации</w:t>
      </w:r>
      <w:r w:rsidR="009D0C4A" w:rsidRPr="001C51F7">
        <w:rPr>
          <w:rFonts w:ascii="Times New Roman" w:hAnsi="Times New Roman" w:cs="Times New Roman"/>
          <w:sz w:val="24"/>
          <w:szCs w:val="24"/>
        </w:rPr>
        <w:t xml:space="preserve"> Программы </w:t>
      </w:r>
      <w:r w:rsidRPr="001C51F7">
        <w:rPr>
          <w:rFonts w:ascii="Times New Roman" w:hAnsi="Times New Roman" w:cs="Times New Roman"/>
          <w:sz w:val="24"/>
          <w:szCs w:val="24"/>
        </w:rPr>
        <w:t xml:space="preserve">освоены средства в размере </w:t>
      </w:r>
      <w:r w:rsidR="00FC5F45" w:rsidRPr="00FC5F45">
        <w:rPr>
          <w:rFonts w:ascii="Times New Roman" w:hAnsi="Times New Roman" w:cs="Times New Roman"/>
          <w:b/>
          <w:sz w:val="24"/>
          <w:szCs w:val="24"/>
        </w:rPr>
        <w:t>52 765,0</w:t>
      </w:r>
      <w:r w:rsidRPr="001C51F7">
        <w:rPr>
          <w:rFonts w:ascii="Times New Roman" w:hAnsi="Times New Roman" w:cs="Times New Roman"/>
          <w:sz w:val="24"/>
          <w:szCs w:val="24"/>
        </w:rPr>
        <w:t xml:space="preserve"> тыс. руб</w:t>
      </w:r>
      <w:r w:rsidR="00B2592B">
        <w:rPr>
          <w:rFonts w:ascii="Times New Roman" w:hAnsi="Times New Roman" w:cs="Times New Roman"/>
          <w:sz w:val="24"/>
          <w:szCs w:val="24"/>
        </w:rPr>
        <w:t>лей</w:t>
      </w:r>
      <w:r w:rsidR="00214593" w:rsidRPr="001C51F7">
        <w:rPr>
          <w:rFonts w:ascii="Times New Roman" w:hAnsi="Times New Roman" w:cs="Times New Roman"/>
          <w:sz w:val="24"/>
          <w:szCs w:val="24"/>
        </w:rPr>
        <w:t xml:space="preserve">, что составляет </w:t>
      </w:r>
      <w:r w:rsidR="008111D6" w:rsidRPr="001C51F7">
        <w:rPr>
          <w:rFonts w:ascii="Times New Roman" w:hAnsi="Times New Roman" w:cs="Times New Roman"/>
          <w:sz w:val="24"/>
          <w:szCs w:val="24"/>
        </w:rPr>
        <w:t>9</w:t>
      </w:r>
      <w:r w:rsidR="00FC5F45">
        <w:rPr>
          <w:rFonts w:ascii="Times New Roman" w:hAnsi="Times New Roman" w:cs="Times New Roman"/>
          <w:sz w:val="24"/>
          <w:szCs w:val="24"/>
        </w:rPr>
        <w:t>5,5</w:t>
      </w:r>
      <w:r w:rsidR="00423927" w:rsidRPr="001C51F7">
        <w:rPr>
          <w:rFonts w:ascii="Times New Roman" w:hAnsi="Times New Roman" w:cs="Times New Roman"/>
          <w:sz w:val="24"/>
          <w:szCs w:val="24"/>
        </w:rPr>
        <w:t xml:space="preserve">%. </w:t>
      </w:r>
      <w:r w:rsidR="008111D6" w:rsidRPr="001C51F7">
        <w:rPr>
          <w:rFonts w:ascii="Times New Roman" w:hAnsi="Times New Roman" w:cs="Times New Roman"/>
          <w:sz w:val="24"/>
          <w:szCs w:val="24"/>
        </w:rPr>
        <w:t xml:space="preserve">Размер неосвоенных средств </w:t>
      </w:r>
      <w:r w:rsidR="00FB2F29" w:rsidRPr="001C51F7">
        <w:rPr>
          <w:rFonts w:ascii="Times New Roman" w:hAnsi="Times New Roman" w:cs="Times New Roman"/>
          <w:sz w:val="24"/>
          <w:szCs w:val="24"/>
        </w:rPr>
        <w:t xml:space="preserve">составил </w:t>
      </w:r>
      <w:r w:rsidR="00FC5F45">
        <w:rPr>
          <w:rFonts w:ascii="Times New Roman" w:hAnsi="Times New Roman" w:cs="Times New Roman"/>
          <w:sz w:val="24"/>
          <w:szCs w:val="24"/>
        </w:rPr>
        <w:t>2 491,7</w:t>
      </w:r>
      <w:r w:rsidRPr="001C51F7">
        <w:rPr>
          <w:rFonts w:ascii="Times New Roman" w:hAnsi="Times New Roman" w:cs="Times New Roman"/>
          <w:sz w:val="24"/>
          <w:szCs w:val="24"/>
        </w:rPr>
        <w:t xml:space="preserve"> тыс. руб. </w:t>
      </w:r>
    </w:p>
    <w:p w14:paraId="74E797DC" w14:textId="77777777" w:rsidR="00576E8A" w:rsidRPr="00BB5EAD" w:rsidRDefault="00576E8A" w:rsidP="005B001F">
      <w:pPr>
        <w:pStyle w:val="24"/>
        <w:spacing w:after="0" w:line="240" w:lineRule="auto"/>
        <w:ind w:right="-5" w:firstLine="709"/>
        <w:jc w:val="both"/>
        <w:rPr>
          <w:rFonts w:ascii="Times New Roman" w:hAnsi="Times New Roman" w:cs="Times New Roman"/>
          <w:sz w:val="24"/>
          <w:szCs w:val="24"/>
        </w:rPr>
      </w:pPr>
    </w:p>
    <w:p w14:paraId="118B6450" w14:textId="0AE845C2" w:rsidR="005B001F" w:rsidRPr="00BB5EAD" w:rsidRDefault="005B001F" w:rsidP="005B001F">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r w:rsidRPr="00BB5EAD">
        <w:rPr>
          <w:rFonts w:ascii="Times New Roman" w:hAnsi="Times New Roman" w:cs="Times New Roman"/>
          <w:bCs/>
          <w:sz w:val="24"/>
          <w:szCs w:val="24"/>
          <w:u w:val="single"/>
        </w:rPr>
        <w:t>Анализ целевых индикаторо</w:t>
      </w:r>
      <w:r w:rsidR="008005A3" w:rsidRPr="00BB5EAD">
        <w:rPr>
          <w:rFonts w:ascii="Times New Roman" w:hAnsi="Times New Roman" w:cs="Times New Roman"/>
          <w:bCs/>
          <w:sz w:val="24"/>
          <w:szCs w:val="24"/>
          <w:u w:val="single"/>
        </w:rPr>
        <w:t>в муниципальной программы за 202</w:t>
      </w:r>
      <w:r w:rsidR="00FC5F45" w:rsidRPr="00BB5EAD">
        <w:rPr>
          <w:rFonts w:ascii="Times New Roman" w:hAnsi="Times New Roman" w:cs="Times New Roman"/>
          <w:bCs/>
          <w:sz w:val="24"/>
          <w:szCs w:val="24"/>
          <w:u w:val="single"/>
        </w:rPr>
        <w:t>1</w:t>
      </w:r>
      <w:r w:rsidRPr="00BB5EAD">
        <w:rPr>
          <w:rFonts w:ascii="Times New Roman" w:hAnsi="Times New Roman" w:cs="Times New Roman"/>
          <w:bCs/>
          <w:sz w:val="24"/>
          <w:szCs w:val="24"/>
          <w:u w:val="single"/>
        </w:rPr>
        <w:t xml:space="preserve"> год</w:t>
      </w:r>
    </w:p>
    <w:p w14:paraId="496A5FBA" w14:textId="77777777" w:rsidR="00BB5EAD" w:rsidRPr="00BB5EAD" w:rsidRDefault="00BB5EAD" w:rsidP="005B001F">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p>
    <w:tbl>
      <w:tblPr>
        <w:tblW w:w="9498" w:type="dxa"/>
        <w:tblInd w:w="108" w:type="dxa"/>
        <w:tblLayout w:type="fixed"/>
        <w:tblLook w:val="04A0" w:firstRow="1" w:lastRow="0" w:firstColumn="1" w:lastColumn="0" w:noHBand="0" w:noVBand="1"/>
      </w:tblPr>
      <w:tblGrid>
        <w:gridCol w:w="675"/>
        <w:gridCol w:w="4854"/>
        <w:gridCol w:w="992"/>
        <w:gridCol w:w="1559"/>
        <w:gridCol w:w="1418"/>
      </w:tblGrid>
      <w:tr w:rsidR="005B001F" w:rsidRPr="001C51F7" w14:paraId="4595B7F5" w14:textId="77777777" w:rsidTr="00BB5EAD">
        <w:trPr>
          <w:trHeight w:val="241"/>
          <w:tblHeader/>
        </w:trPr>
        <w:tc>
          <w:tcPr>
            <w:tcW w:w="675" w:type="dxa"/>
            <w:vMerge w:val="restart"/>
            <w:tcBorders>
              <w:top w:val="single" w:sz="4" w:space="0" w:color="auto"/>
              <w:left w:val="single" w:sz="4" w:space="0" w:color="auto"/>
              <w:right w:val="single" w:sz="4" w:space="0" w:color="auto"/>
            </w:tcBorders>
            <w:shd w:val="clear" w:color="auto" w:fill="auto"/>
          </w:tcPr>
          <w:p w14:paraId="2B9B1F1D" w14:textId="27B27BDC" w:rsidR="005B001F" w:rsidRPr="001C51F7" w:rsidRDefault="005B001F"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776F72" w:rsidRPr="001C51F7">
              <w:rPr>
                <w:rFonts w:ascii="Times New Roman" w:hAnsi="Times New Roman" w:cs="Times New Roman"/>
                <w:bCs/>
                <w:sz w:val="20"/>
                <w:szCs w:val="20"/>
              </w:rPr>
              <w:t>п</w:t>
            </w:r>
            <w:proofErr w:type="gramEnd"/>
            <w:r w:rsidR="00776F72" w:rsidRPr="001C51F7">
              <w:rPr>
                <w:rFonts w:ascii="Times New Roman" w:hAnsi="Times New Roman" w:cs="Times New Roman"/>
                <w:bCs/>
                <w:sz w:val="20"/>
                <w:szCs w:val="20"/>
              </w:rPr>
              <w:t>/п</w:t>
            </w:r>
          </w:p>
        </w:tc>
        <w:tc>
          <w:tcPr>
            <w:tcW w:w="4854" w:type="dxa"/>
            <w:vMerge w:val="restart"/>
            <w:tcBorders>
              <w:top w:val="single" w:sz="4" w:space="0" w:color="auto"/>
              <w:left w:val="nil"/>
              <w:right w:val="single" w:sz="4" w:space="0" w:color="auto"/>
            </w:tcBorders>
            <w:shd w:val="clear" w:color="auto" w:fill="auto"/>
          </w:tcPr>
          <w:p w14:paraId="3E551A23" w14:textId="77777777" w:rsidR="005B001F" w:rsidRPr="001C51F7" w:rsidRDefault="005B001F"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992" w:type="dxa"/>
            <w:vMerge w:val="restart"/>
            <w:tcBorders>
              <w:top w:val="single" w:sz="4" w:space="0" w:color="auto"/>
              <w:left w:val="nil"/>
              <w:right w:val="single" w:sz="4" w:space="0" w:color="auto"/>
            </w:tcBorders>
            <w:shd w:val="clear" w:color="auto" w:fill="auto"/>
          </w:tcPr>
          <w:p w14:paraId="236B645C" w14:textId="77777777" w:rsidR="005B001F" w:rsidRPr="001C51F7" w:rsidRDefault="005B001F"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0C6AF196" w14:textId="35580461" w:rsidR="005B001F" w:rsidRPr="001C51F7" w:rsidRDefault="008005A3" w:rsidP="00FC5F45">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w:t>
            </w:r>
            <w:r>
              <w:rPr>
                <w:rFonts w:ascii="Times New Roman" w:hAnsi="Times New Roman" w:cs="Times New Roman"/>
                <w:bCs/>
                <w:sz w:val="20"/>
                <w:szCs w:val="20"/>
                <w:lang w:val="en-US"/>
              </w:rPr>
              <w:t>2</w:t>
            </w:r>
            <w:r w:rsidR="00FC5F45">
              <w:rPr>
                <w:rFonts w:ascii="Times New Roman" w:hAnsi="Times New Roman" w:cs="Times New Roman"/>
                <w:bCs/>
                <w:sz w:val="20"/>
                <w:szCs w:val="20"/>
              </w:rPr>
              <w:t>1</w:t>
            </w:r>
            <w:r w:rsidR="005B001F" w:rsidRPr="001C51F7">
              <w:rPr>
                <w:rFonts w:ascii="Times New Roman" w:hAnsi="Times New Roman" w:cs="Times New Roman"/>
                <w:bCs/>
                <w:sz w:val="20"/>
                <w:szCs w:val="20"/>
              </w:rPr>
              <w:t xml:space="preserve"> год</w:t>
            </w:r>
          </w:p>
        </w:tc>
      </w:tr>
      <w:tr w:rsidR="005B001F" w:rsidRPr="001C51F7" w14:paraId="052818AD" w14:textId="77777777" w:rsidTr="00BB5EAD">
        <w:trPr>
          <w:trHeight w:val="145"/>
          <w:tblHeader/>
        </w:trPr>
        <w:tc>
          <w:tcPr>
            <w:tcW w:w="675" w:type="dxa"/>
            <w:vMerge/>
            <w:tcBorders>
              <w:left w:val="single" w:sz="4" w:space="0" w:color="auto"/>
              <w:bottom w:val="single" w:sz="4" w:space="0" w:color="auto"/>
              <w:right w:val="single" w:sz="4" w:space="0" w:color="auto"/>
            </w:tcBorders>
            <w:shd w:val="clear" w:color="auto" w:fill="auto"/>
          </w:tcPr>
          <w:p w14:paraId="25AF7EAE" w14:textId="77777777" w:rsidR="005B001F" w:rsidRPr="001C51F7" w:rsidRDefault="005B001F" w:rsidP="003F6A61">
            <w:pPr>
              <w:spacing w:after="0" w:line="240" w:lineRule="auto"/>
              <w:jc w:val="center"/>
              <w:rPr>
                <w:rFonts w:ascii="Times New Roman" w:hAnsi="Times New Roman" w:cs="Times New Roman"/>
                <w:bCs/>
                <w:sz w:val="20"/>
                <w:szCs w:val="20"/>
              </w:rPr>
            </w:pPr>
          </w:p>
        </w:tc>
        <w:tc>
          <w:tcPr>
            <w:tcW w:w="4854" w:type="dxa"/>
            <w:vMerge/>
            <w:tcBorders>
              <w:left w:val="nil"/>
              <w:bottom w:val="single" w:sz="4" w:space="0" w:color="auto"/>
              <w:right w:val="single" w:sz="4" w:space="0" w:color="auto"/>
            </w:tcBorders>
            <w:shd w:val="clear" w:color="auto" w:fill="auto"/>
          </w:tcPr>
          <w:p w14:paraId="2633CEB9" w14:textId="77777777" w:rsidR="005B001F" w:rsidRPr="001C51F7" w:rsidRDefault="005B001F" w:rsidP="003F6A61">
            <w:pPr>
              <w:spacing w:after="0" w:line="240" w:lineRule="auto"/>
              <w:jc w:val="center"/>
              <w:rPr>
                <w:rFonts w:ascii="Times New Roman" w:hAnsi="Times New Roman" w:cs="Times New Roman"/>
                <w:bCs/>
                <w:sz w:val="20"/>
                <w:szCs w:val="20"/>
              </w:rPr>
            </w:pPr>
          </w:p>
        </w:tc>
        <w:tc>
          <w:tcPr>
            <w:tcW w:w="992" w:type="dxa"/>
            <w:vMerge/>
            <w:tcBorders>
              <w:left w:val="nil"/>
              <w:bottom w:val="single" w:sz="4" w:space="0" w:color="auto"/>
              <w:right w:val="single" w:sz="4" w:space="0" w:color="auto"/>
            </w:tcBorders>
            <w:shd w:val="clear" w:color="auto" w:fill="auto"/>
          </w:tcPr>
          <w:p w14:paraId="4B1D477B" w14:textId="77777777" w:rsidR="005B001F" w:rsidRPr="001C51F7" w:rsidRDefault="005B001F" w:rsidP="003F6A61">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488ADDE9" w14:textId="77777777" w:rsidR="005B001F" w:rsidRPr="001C51F7" w:rsidRDefault="005B001F"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48D6508F" w14:textId="77777777" w:rsidR="005B001F" w:rsidRPr="001C51F7" w:rsidRDefault="005B001F"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060814" w:rsidRPr="001C51F7" w14:paraId="336AF209" w14:textId="77777777" w:rsidTr="00BB5EAD">
        <w:trPr>
          <w:trHeight w:val="204"/>
        </w:trPr>
        <w:tc>
          <w:tcPr>
            <w:tcW w:w="675" w:type="dxa"/>
            <w:tcBorders>
              <w:top w:val="nil"/>
              <w:left w:val="single" w:sz="4" w:space="0" w:color="auto"/>
              <w:bottom w:val="single" w:sz="4" w:space="0" w:color="auto"/>
              <w:right w:val="single" w:sz="4" w:space="0" w:color="auto"/>
            </w:tcBorders>
            <w:shd w:val="clear" w:color="auto" w:fill="auto"/>
            <w:noWrap/>
            <w:hideMark/>
          </w:tcPr>
          <w:p w14:paraId="67052CB7" w14:textId="77777777" w:rsidR="00060814" w:rsidRPr="001C51F7" w:rsidRDefault="00060814" w:rsidP="0051195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854" w:type="dxa"/>
            <w:tcBorders>
              <w:top w:val="nil"/>
              <w:left w:val="nil"/>
              <w:bottom w:val="single" w:sz="4" w:space="0" w:color="auto"/>
              <w:right w:val="single" w:sz="4" w:space="0" w:color="auto"/>
            </w:tcBorders>
            <w:shd w:val="clear" w:color="auto" w:fill="auto"/>
            <w:noWrap/>
          </w:tcPr>
          <w:p w14:paraId="23672A7A" w14:textId="7F8849D2" w:rsidR="00060814" w:rsidRPr="001C51F7" w:rsidRDefault="003E7E3D" w:rsidP="00060814">
            <w:pPr>
              <w:spacing w:after="0" w:line="240" w:lineRule="auto"/>
              <w:jc w:val="both"/>
              <w:rPr>
                <w:rFonts w:ascii="Times New Roman" w:hAnsi="Times New Roman"/>
                <w:color w:val="000000"/>
                <w:sz w:val="20"/>
                <w:szCs w:val="20"/>
              </w:rPr>
            </w:pPr>
            <w:r>
              <w:rPr>
                <w:rFonts w:ascii="Times New Roman" w:hAnsi="Times New Roman"/>
                <w:color w:val="000000"/>
                <w:sz w:val="20"/>
                <w:szCs w:val="20"/>
              </w:rPr>
              <w:t>Доля просроченной задолженности по долговым обязательствам муниципального округа к общему объему долговых обязательств</w:t>
            </w:r>
          </w:p>
        </w:tc>
        <w:tc>
          <w:tcPr>
            <w:tcW w:w="992" w:type="dxa"/>
            <w:tcBorders>
              <w:top w:val="nil"/>
              <w:left w:val="nil"/>
              <w:bottom w:val="single" w:sz="4" w:space="0" w:color="auto"/>
              <w:right w:val="single" w:sz="4" w:space="0" w:color="auto"/>
            </w:tcBorders>
            <w:shd w:val="clear" w:color="auto" w:fill="auto"/>
          </w:tcPr>
          <w:p w14:paraId="303A81E3" w14:textId="2A850057" w:rsidR="00060814" w:rsidRPr="001C51F7" w:rsidRDefault="003E7E3D" w:rsidP="0006081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noWrap/>
          </w:tcPr>
          <w:p w14:paraId="463A60A7" w14:textId="4B6AD79B" w:rsidR="00060814" w:rsidRPr="001C51F7" w:rsidRDefault="003E7E3D" w:rsidP="003F6A6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nil"/>
              <w:left w:val="nil"/>
              <w:bottom w:val="single" w:sz="4" w:space="0" w:color="auto"/>
              <w:right w:val="single" w:sz="4" w:space="0" w:color="auto"/>
            </w:tcBorders>
            <w:shd w:val="clear" w:color="auto" w:fill="auto"/>
          </w:tcPr>
          <w:p w14:paraId="100C5B58" w14:textId="11F6A919" w:rsidR="00060814" w:rsidRPr="001C51F7" w:rsidRDefault="00245BE7" w:rsidP="00CC1C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060814" w:rsidRPr="001C51F7" w14:paraId="0F815643" w14:textId="77777777" w:rsidTr="00BB5EAD">
        <w:trPr>
          <w:trHeight w:val="204"/>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556E87C1" w14:textId="77777777" w:rsidR="00060814" w:rsidRPr="001C51F7" w:rsidRDefault="00060814" w:rsidP="0051195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1.2.</w:t>
            </w:r>
          </w:p>
        </w:tc>
        <w:tc>
          <w:tcPr>
            <w:tcW w:w="4854" w:type="dxa"/>
            <w:tcBorders>
              <w:top w:val="single" w:sz="4" w:space="0" w:color="auto"/>
              <w:left w:val="nil"/>
              <w:bottom w:val="single" w:sz="4" w:space="0" w:color="auto"/>
              <w:right w:val="single" w:sz="4" w:space="0" w:color="auto"/>
            </w:tcBorders>
            <w:shd w:val="clear" w:color="auto" w:fill="auto"/>
            <w:noWrap/>
          </w:tcPr>
          <w:p w14:paraId="40FA799D" w14:textId="6D7B45F9" w:rsidR="00060814" w:rsidRPr="001C51F7" w:rsidRDefault="003E7E3D" w:rsidP="00060814">
            <w:pPr>
              <w:spacing w:after="0" w:line="240" w:lineRule="auto"/>
              <w:jc w:val="both"/>
              <w:rPr>
                <w:rFonts w:ascii="Times New Roman" w:hAnsi="Times New Roman"/>
                <w:color w:val="000000"/>
                <w:sz w:val="20"/>
                <w:szCs w:val="20"/>
              </w:rPr>
            </w:pPr>
            <w:r>
              <w:rPr>
                <w:rFonts w:ascii="Times New Roman" w:hAnsi="Times New Roman"/>
                <w:color w:val="000000"/>
                <w:sz w:val="20"/>
                <w:szCs w:val="20"/>
              </w:rPr>
              <w:t>Темп роста налоговых и неналоговых доходов бюджета муниципального округа (за исключением единого сельскохозяйственного налога и акцизов на нефтепродукты) к аналогичному показателю предыдущего года</w:t>
            </w:r>
          </w:p>
        </w:tc>
        <w:tc>
          <w:tcPr>
            <w:tcW w:w="992" w:type="dxa"/>
            <w:tcBorders>
              <w:top w:val="single" w:sz="4" w:space="0" w:color="auto"/>
              <w:left w:val="nil"/>
              <w:bottom w:val="single" w:sz="4" w:space="0" w:color="auto"/>
              <w:right w:val="single" w:sz="4" w:space="0" w:color="auto"/>
            </w:tcBorders>
            <w:shd w:val="clear" w:color="auto" w:fill="auto"/>
          </w:tcPr>
          <w:p w14:paraId="221CEF1A" w14:textId="2D3849E9" w:rsidR="00060814" w:rsidRPr="001C51F7" w:rsidRDefault="003E7E3D" w:rsidP="0006081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p>
        </w:tc>
        <w:tc>
          <w:tcPr>
            <w:tcW w:w="1559" w:type="dxa"/>
            <w:tcBorders>
              <w:top w:val="single" w:sz="4" w:space="0" w:color="auto"/>
              <w:left w:val="nil"/>
              <w:bottom w:val="single" w:sz="4" w:space="0" w:color="auto"/>
              <w:right w:val="single" w:sz="4" w:space="0" w:color="auto"/>
            </w:tcBorders>
            <w:shd w:val="clear" w:color="auto" w:fill="auto"/>
            <w:noWrap/>
          </w:tcPr>
          <w:p w14:paraId="7F37D10A" w14:textId="63782B36" w:rsidR="00060814" w:rsidRPr="001C51F7" w:rsidRDefault="003E7E3D" w:rsidP="003F6A6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4,0</w:t>
            </w:r>
          </w:p>
        </w:tc>
        <w:tc>
          <w:tcPr>
            <w:tcW w:w="1418" w:type="dxa"/>
            <w:tcBorders>
              <w:top w:val="single" w:sz="4" w:space="0" w:color="auto"/>
              <w:left w:val="nil"/>
              <w:bottom w:val="single" w:sz="4" w:space="0" w:color="auto"/>
              <w:right w:val="single" w:sz="4" w:space="0" w:color="auto"/>
            </w:tcBorders>
            <w:shd w:val="clear" w:color="auto" w:fill="auto"/>
          </w:tcPr>
          <w:p w14:paraId="1BD7471F" w14:textId="3FBB2063" w:rsidR="00060814" w:rsidRPr="001C51F7" w:rsidRDefault="00C6104B" w:rsidP="003F6A6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r>
      <w:tr w:rsidR="003E7E3D" w:rsidRPr="001C51F7" w14:paraId="64B69981" w14:textId="77777777" w:rsidTr="00BB5EAD">
        <w:trPr>
          <w:trHeight w:val="167"/>
        </w:trPr>
        <w:tc>
          <w:tcPr>
            <w:tcW w:w="675" w:type="dxa"/>
            <w:tcBorders>
              <w:top w:val="nil"/>
              <w:left w:val="single" w:sz="4" w:space="0" w:color="auto"/>
              <w:bottom w:val="single" w:sz="4" w:space="0" w:color="auto"/>
              <w:right w:val="single" w:sz="4" w:space="0" w:color="auto"/>
            </w:tcBorders>
            <w:shd w:val="clear" w:color="auto" w:fill="auto"/>
            <w:noWrap/>
          </w:tcPr>
          <w:p w14:paraId="13AD3D02" w14:textId="4C2BC7AC" w:rsidR="003E7E3D" w:rsidRPr="001C51F7" w:rsidRDefault="003E7E3D" w:rsidP="00060814">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4854" w:type="dxa"/>
            <w:tcBorders>
              <w:top w:val="nil"/>
              <w:left w:val="nil"/>
              <w:bottom w:val="single" w:sz="4" w:space="0" w:color="auto"/>
              <w:right w:val="single" w:sz="4" w:space="0" w:color="auto"/>
            </w:tcBorders>
            <w:shd w:val="clear" w:color="auto" w:fill="auto"/>
          </w:tcPr>
          <w:p w14:paraId="780A284D" w14:textId="591ED14E" w:rsidR="003E7E3D" w:rsidRPr="001C51F7" w:rsidRDefault="003E7E3D" w:rsidP="00060814">
            <w:pPr>
              <w:spacing w:after="0" w:line="240" w:lineRule="auto"/>
              <w:jc w:val="both"/>
              <w:rPr>
                <w:rFonts w:ascii="Times New Roman" w:hAnsi="Times New Roman"/>
                <w:color w:val="000000"/>
                <w:sz w:val="20"/>
                <w:szCs w:val="20"/>
              </w:rPr>
            </w:pPr>
            <w:r>
              <w:rPr>
                <w:rFonts w:ascii="Times New Roman" w:hAnsi="Times New Roman"/>
                <w:color w:val="000000"/>
                <w:sz w:val="20"/>
                <w:szCs w:val="20"/>
              </w:rPr>
              <w:t>Соблюдение установленных законодательством Российской Федерации требований о сроках и составе отчетности об исполнении бюджета муниципального округа</w:t>
            </w:r>
          </w:p>
        </w:tc>
        <w:tc>
          <w:tcPr>
            <w:tcW w:w="992" w:type="dxa"/>
            <w:tcBorders>
              <w:top w:val="nil"/>
              <w:left w:val="nil"/>
              <w:bottom w:val="single" w:sz="4" w:space="0" w:color="auto"/>
              <w:right w:val="single" w:sz="4" w:space="0" w:color="auto"/>
            </w:tcBorders>
            <w:shd w:val="clear" w:color="auto" w:fill="auto"/>
          </w:tcPr>
          <w:p w14:paraId="38B9031D" w14:textId="4E4A205C" w:rsidR="003E7E3D" w:rsidRPr="001C51F7" w:rsidRDefault="003E7E3D" w:rsidP="0006081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Да=1/ нет=0</w:t>
            </w:r>
          </w:p>
        </w:tc>
        <w:tc>
          <w:tcPr>
            <w:tcW w:w="1559" w:type="dxa"/>
            <w:tcBorders>
              <w:top w:val="nil"/>
              <w:left w:val="nil"/>
              <w:bottom w:val="single" w:sz="4" w:space="0" w:color="auto"/>
              <w:right w:val="single" w:sz="4" w:space="0" w:color="auto"/>
            </w:tcBorders>
            <w:shd w:val="clear" w:color="auto" w:fill="auto"/>
          </w:tcPr>
          <w:p w14:paraId="2CB9542A" w14:textId="0CC84643" w:rsidR="003E7E3D" w:rsidRPr="001C51F7" w:rsidRDefault="003E7E3D" w:rsidP="00060814">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000000" w:fill="FFFFFF"/>
          </w:tcPr>
          <w:p w14:paraId="5CDEA6EC" w14:textId="6625EF5D" w:rsidR="003E7E3D" w:rsidRPr="001C51F7" w:rsidRDefault="00D45B1D" w:rsidP="00E1011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8C1429" w:rsidRPr="001C51F7" w14:paraId="00607723" w14:textId="77777777" w:rsidTr="00BB5EAD">
        <w:trPr>
          <w:trHeight w:val="167"/>
        </w:trPr>
        <w:tc>
          <w:tcPr>
            <w:tcW w:w="675" w:type="dxa"/>
            <w:tcBorders>
              <w:top w:val="nil"/>
              <w:left w:val="single" w:sz="4" w:space="0" w:color="auto"/>
              <w:bottom w:val="single" w:sz="4" w:space="0" w:color="auto"/>
              <w:right w:val="single" w:sz="4" w:space="0" w:color="auto"/>
            </w:tcBorders>
            <w:shd w:val="clear" w:color="auto" w:fill="auto"/>
            <w:noWrap/>
            <w:hideMark/>
          </w:tcPr>
          <w:p w14:paraId="5AB03154" w14:textId="77777777" w:rsidR="008C1429" w:rsidRPr="001C51F7" w:rsidRDefault="008C1429" w:rsidP="00060814">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854" w:type="dxa"/>
            <w:tcBorders>
              <w:top w:val="nil"/>
              <w:left w:val="nil"/>
              <w:bottom w:val="single" w:sz="4" w:space="0" w:color="auto"/>
              <w:right w:val="single" w:sz="4" w:space="0" w:color="auto"/>
            </w:tcBorders>
            <w:shd w:val="clear" w:color="auto" w:fill="auto"/>
          </w:tcPr>
          <w:p w14:paraId="638CD6B1" w14:textId="376538A9" w:rsidR="008C1429" w:rsidRPr="001C51F7" w:rsidRDefault="003E7E3D" w:rsidP="00060814">
            <w:pPr>
              <w:spacing w:after="0" w:line="240" w:lineRule="auto"/>
              <w:jc w:val="both"/>
              <w:rPr>
                <w:rFonts w:ascii="Times New Roman" w:hAnsi="Times New Roman"/>
                <w:color w:val="000000"/>
                <w:sz w:val="20"/>
                <w:szCs w:val="20"/>
              </w:rPr>
            </w:pPr>
            <w:r>
              <w:rPr>
                <w:rFonts w:ascii="Times New Roman" w:hAnsi="Times New Roman"/>
                <w:color w:val="000000"/>
                <w:sz w:val="20"/>
                <w:szCs w:val="20"/>
              </w:rPr>
              <w:t>Число случаев нарушения</w:t>
            </w:r>
            <w:r w:rsidR="006F5DF5">
              <w:rPr>
                <w:rFonts w:ascii="Times New Roman" w:hAnsi="Times New Roman"/>
                <w:color w:val="000000"/>
                <w:sz w:val="20"/>
                <w:szCs w:val="20"/>
              </w:rPr>
              <w:t>,</w:t>
            </w:r>
            <w:r>
              <w:rPr>
                <w:rFonts w:ascii="Times New Roman" w:hAnsi="Times New Roman"/>
                <w:color w:val="000000"/>
                <w:sz w:val="20"/>
                <w:szCs w:val="20"/>
              </w:rPr>
              <w:t xml:space="preserve"> установленных сроков выделения средств из резервного фонда </w:t>
            </w:r>
          </w:p>
        </w:tc>
        <w:tc>
          <w:tcPr>
            <w:tcW w:w="992" w:type="dxa"/>
            <w:tcBorders>
              <w:top w:val="nil"/>
              <w:left w:val="nil"/>
              <w:bottom w:val="single" w:sz="4" w:space="0" w:color="auto"/>
              <w:right w:val="single" w:sz="4" w:space="0" w:color="auto"/>
            </w:tcBorders>
            <w:shd w:val="clear" w:color="auto" w:fill="auto"/>
          </w:tcPr>
          <w:p w14:paraId="53D87343" w14:textId="0ADDB572" w:rsidR="008C1429" w:rsidRPr="001C51F7" w:rsidRDefault="003E7E3D" w:rsidP="0006081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раз</w:t>
            </w:r>
          </w:p>
        </w:tc>
        <w:tc>
          <w:tcPr>
            <w:tcW w:w="1559" w:type="dxa"/>
            <w:tcBorders>
              <w:top w:val="nil"/>
              <w:left w:val="nil"/>
              <w:bottom w:val="single" w:sz="4" w:space="0" w:color="auto"/>
              <w:right w:val="single" w:sz="4" w:space="0" w:color="auto"/>
            </w:tcBorders>
            <w:shd w:val="clear" w:color="auto" w:fill="auto"/>
          </w:tcPr>
          <w:p w14:paraId="7F83DA7B" w14:textId="768682FE" w:rsidR="008C1429" w:rsidRPr="001C51F7" w:rsidRDefault="003E7E3D" w:rsidP="00060814">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nil"/>
              <w:left w:val="nil"/>
              <w:bottom w:val="single" w:sz="4" w:space="0" w:color="auto"/>
              <w:right w:val="single" w:sz="4" w:space="0" w:color="auto"/>
            </w:tcBorders>
            <w:shd w:val="clear" w:color="000000" w:fill="FFFFFF"/>
          </w:tcPr>
          <w:p w14:paraId="6E0A92F8" w14:textId="6BE2CBEC" w:rsidR="008C1429" w:rsidRPr="001C51F7" w:rsidRDefault="00C6104B" w:rsidP="00E1011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8C1429" w:rsidRPr="001C51F7" w14:paraId="669AFFFB" w14:textId="77777777" w:rsidTr="00BB5EAD">
        <w:trPr>
          <w:trHeight w:val="331"/>
        </w:trPr>
        <w:tc>
          <w:tcPr>
            <w:tcW w:w="675" w:type="dxa"/>
            <w:tcBorders>
              <w:top w:val="nil"/>
              <w:left w:val="single" w:sz="4" w:space="0" w:color="auto"/>
              <w:bottom w:val="single" w:sz="4" w:space="0" w:color="auto"/>
              <w:right w:val="single" w:sz="4" w:space="0" w:color="auto"/>
            </w:tcBorders>
            <w:shd w:val="clear" w:color="auto" w:fill="auto"/>
            <w:noWrap/>
          </w:tcPr>
          <w:p w14:paraId="7BE3B3CA" w14:textId="0F3968F8" w:rsidR="008C1429" w:rsidRPr="001C51F7" w:rsidRDefault="003E7E3D" w:rsidP="003F6A6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2.2.1.</w:t>
            </w:r>
          </w:p>
        </w:tc>
        <w:tc>
          <w:tcPr>
            <w:tcW w:w="4854" w:type="dxa"/>
            <w:tcBorders>
              <w:top w:val="nil"/>
              <w:left w:val="nil"/>
              <w:bottom w:val="single" w:sz="4" w:space="0" w:color="auto"/>
              <w:right w:val="single" w:sz="4" w:space="0" w:color="auto"/>
            </w:tcBorders>
            <w:shd w:val="clear" w:color="auto" w:fill="auto"/>
          </w:tcPr>
          <w:p w14:paraId="130FAFC9" w14:textId="230BA520" w:rsidR="008C1429" w:rsidRPr="001C51F7" w:rsidRDefault="006F5DF5" w:rsidP="00060814">
            <w:pPr>
              <w:spacing w:after="0" w:line="240" w:lineRule="auto"/>
              <w:jc w:val="both"/>
              <w:rPr>
                <w:rFonts w:ascii="Times New Roman" w:hAnsi="Times New Roman"/>
                <w:color w:val="000000"/>
                <w:sz w:val="20"/>
                <w:szCs w:val="20"/>
              </w:rPr>
            </w:pPr>
            <w:r>
              <w:rPr>
                <w:rFonts w:ascii="Times New Roman" w:hAnsi="Times New Roman"/>
                <w:color w:val="000000"/>
                <w:sz w:val="20"/>
                <w:szCs w:val="20"/>
              </w:rPr>
              <w:t>Отношение муниципального долга муниципального образования к доходам бюджета округа без учета объема целевых средств</w:t>
            </w:r>
          </w:p>
        </w:tc>
        <w:tc>
          <w:tcPr>
            <w:tcW w:w="992" w:type="dxa"/>
            <w:tcBorders>
              <w:top w:val="nil"/>
              <w:left w:val="nil"/>
              <w:bottom w:val="single" w:sz="4" w:space="0" w:color="auto"/>
              <w:right w:val="single" w:sz="4" w:space="0" w:color="auto"/>
            </w:tcBorders>
            <w:shd w:val="clear" w:color="auto" w:fill="auto"/>
          </w:tcPr>
          <w:p w14:paraId="7EC7DAC8" w14:textId="10CA90EC" w:rsidR="008C1429" w:rsidRPr="001C51F7" w:rsidRDefault="006F5DF5" w:rsidP="0006081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tcPr>
          <w:p w14:paraId="3B653F21" w14:textId="4B68EF66" w:rsidR="008C1429" w:rsidRPr="006F5DF5" w:rsidRDefault="006F5DF5" w:rsidP="003F6A6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lang w:val="en-US"/>
              </w:rPr>
              <w:t>&lt;</w:t>
            </w:r>
            <w:r>
              <w:rPr>
                <w:rFonts w:ascii="Times New Roman" w:hAnsi="Times New Roman" w:cs="Times New Roman"/>
                <w:sz w:val="20"/>
                <w:szCs w:val="20"/>
              </w:rPr>
              <w:t>=28</w:t>
            </w:r>
          </w:p>
        </w:tc>
        <w:tc>
          <w:tcPr>
            <w:tcW w:w="1418" w:type="dxa"/>
            <w:tcBorders>
              <w:top w:val="nil"/>
              <w:left w:val="nil"/>
              <w:bottom w:val="single" w:sz="4" w:space="0" w:color="auto"/>
              <w:right w:val="single" w:sz="4" w:space="0" w:color="auto"/>
            </w:tcBorders>
            <w:shd w:val="clear" w:color="000000" w:fill="FFFFFF"/>
          </w:tcPr>
          <w:p w14:paraId="4C471D7B" w14:textId="6AB6A2D5" w:rsidR="008C1429" w:rsidRPr="001C51F7" w:rsidRDefault="00245BE7" w:rsidP="00E1011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12,3</w:t>
            </w:r>
          </w:p>
        </w:tc>
      </w:tr>
      <w:tr w:rsidR="008C1429" w:rsidRPr="001C51F7" w14:paraId="474E3EA2" w14:textId="77777777" w:rsidTr="00BB5EAD">
        <w:trPr>
          <w:trHeight w:val="85"/>
        </w:trPr>
        <w:tc>
          <w:tcPr>
            <w:tcW w:w="675" w:type="dxa"/>
            <w:tcBorders>
              <w:top w:val="nil"/>
              <w:left w:val="single" w:sz="4" w:space="0" w:color="auto"/>
              <w:bottom w:val="single" w:sz="4" w:space="0" w:color="auto"/>
              <w:right w:val="single" w:sz="4" w:space="0" w:color="auto"/>
            </w:tcBorders>
            <w:shd w:val="clear" w:color="auto" w:fill="auto"/>
            <w:noWrap/>
          </w:tcPr>
          <w:p w14:paraId="6106FC96" w14:textId="02255823" w:rsidR="008C1429" w:rsidRPr="001C51F7" w:rsidRDefault="003E7E3D" w:rsidP="003F6A6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2.3.1.</w:t>
            </w:r>
          </w:p>
        </w:tc>
        <w:tc>
          <w:tcPr>
            <w:tcW w:w="4854" w:type="dxa"/>
            <w:tcBorders>
              <w:top w:val="nil"/>
              <w:left w:val="nil"/>
              <w:bottom w:val="single" w:sz="4" w:space="0" w:color="auto"/>
              <w:right w:val="single" w:sz="4" w:space="0" w:color="auto"/>
            </w:tcBorders>
            <w:shd w:val="clear" w:color="auto" w:fill="auto"/>
          </w:tcPr>
          <w:p w14:paraId="087977CA" w14:textId="2024C58C" w:rsidR="008C1429" w:rsidRPr="001C51F7" w:rsidRDefault="006F5DF5" w:rsidP="00060814">
            <w:pPr>
              <w:spacing w:after="0" w:line="240" w:lineRule="auto"/>
              <w:jc w:val="both"/>
              <w:rPr>
                <w:rFonts w:ascii="Times New Roman" w:hAnsi="Times New Roman"/>
                <w:color w:val="000000"/>
                <w:sz w:val="20"/>
                <w:szCs w:val="20"/>
              </w:rPr>
            </w:pPr>
            <w:r>
              <w:rPr>
                <w:rFonts w:ascii="Times New Roman" w:hAnsi="Times New Roman"/>
                <w:color w:val="000000"/>
                <w:sz w:val="20"/>
                <w:szCs w:val="20"/>
              </w:rPr>
              <w:t>Размер дефицита бюджета округа</w:t>
            </w:r>
          </w:p>
        </w:tc>
        <w:tc>
          <w:tcPr>
            <w:tcW w:w="992" w:type="dxa"/>
            <w:tcBorders>
              <w:top w:val="nil"/>
              <w:left w:val="nil"/>
              <w:bottom w:val="single" w:sz="4" w:space="0" w:color="auto"/>
              <w:right w:val="single" w:sz="4" w:space="0" w:color="auto"/>
            </w:tcBorders>
            <w:shd w:val="clear" w:color="auto" w:fill="auto"/>
          </w:tcPr>
          <w:p w14:paraId="7E612914" w14:textId="3DBB4E19" w:rsidR="008C1429" w:rsidRPr="001C51F7" w:rsidRDefault="006F5DF5" w:rsidP="0006081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tcPr>
          <w:p w14:paraId="606BF7EF" w14:textId="56F541DB" w:rsidR="008C1429" w:rsidRPr="006F5DF5" w:rsidRDefault="006F5DF5" w:rsidP="003F6A6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lang w:val="en-US"/>
              </w:rPr>
              <w:t>&lt;</w:t>
            </w:r>
            <w:r>
              <w:rPr>
                <w:rFonts w:ascii="Times New Roman" w:hAnsi="Times New Roman" w:cs="Times New Roman"/>
                <w:sz w:val="20"/>
                <w:szCs w:val="20"/>
              </w:rPr>
              <w:t>=10</w:t>
            </w:r>
          </w:p>
        </w:tc>
        <w:tc>
          <w:tcPr>
            <w:tcW w:w="1418" w:type="dxa"/>
            <w:tcBorders>
              <w:top w:val="nil"/>
              <w:left w:val="nil"/>
              <w:bottom w:val="single" w:sz="4" w:space="0" w:color="auto"/>
              <w:right w:val="single" w:sz="4" w:space="0" w:color="auto"/>
            </w:tcBorders>
            <w:shd w:val="clear" w:color="000000" w:fill="FFFFFF"/>
          </w:tcPr>
          <w:p w14:paraId="0A294B68" w14:textId="7B91C341" w:rsidR="008C1429" w:rsidRPr="001C51F7" w:rsidRDefault="00245BE7" w:rsidP="00E1011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0,3</w:t>
            </w:r>
          </w:p>
        </w:tc>
      </w:tr>
      <w:tr w:rsidR="008C1429" w:rsidRPr="001C51F7" w14:paraId="15551DBB" w14:textId="77777777" w:rsidTr="00BB5EAD">
        <w:trPr>
          <w:trHeight w:val="501"/>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07E5E153" w14:textId="25821499" w:rsidR="008C1429" w:rsidRPr="001C51F7" w:rsidRDefault="003E7E3D" w:rsidP="003F6A6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2.3.2.</w:t>
            </w:r>
          </w:p>
        </w:tc>
        <w:tc>
          <w:tcPr>
            <w:tcW w:w="4854" w:type="dxa"/>
            <w:tcBorders>
              <w:top w:val="single" w:sz="4" w:space="0" w:color="auto"/>
              <w:left w:val="single" w:sz="4" w:space="0" w:color="auto"/>
              <w:bottom w:val="single" w:sz="4" w:space="0" w:color="auto"/>
              <w:right w:val="single" w:sz="4" w:space="0" w:color="auto"/>
            </w:tcBorders>
            <w:shd w:val="clear" w:color="auto" w:fill="auto"/>
          </w:tcPr>
          <w:p w14:paraId="3FCA1A9E" w14:textId="1C34599A" w:rsidR="008C1429" w:rsidRPr="001C51F7" w:rsidRDefault="006F5DF5" w:rsidP="00060814">
            <w:pPr>
              <w:spacing w:after="0" w:line="240" w:lineRule="auto"/>
              <w:jc w:val="both"/>
              <w:rPr>
                <w:rFonts w:ascii="Times New Roman" w:hAnsi="Times New Roman"/>
                <w:color w:val="000000"/>
                <w:sz w:val="20"/>
                <w:szCs w:val="20"/>
              </w:rPr>
            </w:pPr>
            <w:r>
              <w:rPr>
                <w:rFonts w:ascii="Times New Roman" w:hAnsi="Times New Roman"/>
                <w:color w:val="000000"/>
                <w:sz w:val="20"/>
                <w:szCs w:val="20"/>
              </w:rPr>
              <w:t>Степень качества осуществления бюджетного процесса</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0D11947" w14:textId="1968CF37" w:rsidR="008C1429" w:rsidRPr="001C51F7" w:rsidRDefault="006F5DF5" w:rsidP="0006081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степень</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755F7DB" w14:textId="6CA0FFC1" w:rsidR="008C1429" w:rsidRPr="006F5DF5" w:rsidRDefault="006F5DF5" w:rsidP="003F6A6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lang w:val="en-US"/>
              </w:rPr>
              <w:t>II</w:t>
            </w:r>
          </w:p>
        </w:tc>
        <w:tc>
          <w:tcPr>
            <w:tcW w:w="1418" w:type="dxa"/>
            <w:tcBorders>
              <w:top w:val="single" w:sz="4" w:space="0" w:color="auto"/>
              <w:left w:val="nil"/>
              <w:bottom w:val="single" w:sz="4" w:space="0" w:color="auto"/>
              <w:right w:val="single" w:sz="4" w:space="0" w:color="auto"/>
            </w:tcBorders>
            <w:shd w:val="clear" w:color="auto" w:fill="auto"/>
          </w:tcPr>
          <w:p w14:paraId="3B00C05E" w14:textId="72CBDD53" w:rsidR="008C1429" w:rsidRPr="001C51F7" w:rsidRDefault="00245BE7" w:rsidP="00E101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II</w:t>
            </w:r>
          </w:p>
        </w:tc>
      </w:tr>
      <w:tr w:rsidR="008C1429" w:rsidRPr="001C51F7" w14:paraId="45A99B17" w14:textId="77777777" w:rsidTr="00BB5EAD">
        <w:trPr>
          <w:trHeight w:val="36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63C5D42" w14:textId="756560FA" w:rsidR="008C1429" w:rsidRPr="001C51F7" w:rsidRDefault="003E7E3D" w:rsidP="00060814">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2.4.1.</w:t>
            </w:r>
          </w:p>
        </w:tc>
        <w:tc>
          <w:tcPr>
            <w:tcW w:w="4854" w:type="dxa"/>
            <w:tcBorders>
              <w:top w:val="single" w:sz="4" w:space="0" w:color="auto"/>
              <w:left w:val="single" w:sz="4" w:space="0" w:color="auto"/>
              <w:bottom w:val="single" w:sz="4" w:space="0" w:color="auto"/>
              <w:right w:val="single" w:sz="4" w:space="0" w:color="auto"/>
            </w:tcBorders>
            <w:shd w:val="clear" w:color="auto" w:fill="auto"/>
          </w:tcPr>
          <w:p w14:paraId="4FC2247C" w14:textId="5207F4E6" w:rsidR="008C1429" w:rsidRPr="001C51F7" w:rsidRDefault="006F5DF5" w:rsidP="007B7FA9">
            <w:pPr>
              <w:spacing w:after="0" w:line="240" w:lineRule="auto"/>
              <w:jc w:val="both"/>
              <w:rPr>
                <w:rFonts w:ascii="Times New Roman" w:hAnsi="Times New Roman"/>
                <w:color w:val="000000"/>
                <w:sz w:val="20"/>
                <w:szCs w:val="20"/>
              </w:rPr>
            </w:pPr>
            <w:r>
              <w:rPr>
                <w:rFonts w:ascii="Times New Roman" w:hAnsi="Times New Roman"/>
                <w:color w:val="000000"/>
                <w:sz w:val="20"/>
                <w:szCs w:val="20"/>
              </w:rPr>
              <w:t>Исполнение установленных действующим законодательством требований о составе и сроках отчетности об исполнении бюджета округа, бухгалтерской, статистической и налоговой отчетности</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3F4E4FC" w14:textId="164B0B6D" w:rsidR="008C1429" w:rsidRPr="001C51F7" w:rsidRDefault="006F5DF5" w:rsidP="0006081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8A99A3C" w14:textId="58020F57" w:rsidR="008C1429" w:rsidRPr="001C51F7" w:rsidRDefault="006F5DF5" w:rsidP="003F6A61">
            <w:pPr>
              <w:spacing w:before="100" w:beforeAutospacing="1" w:after="100" w:afterAutospacing="1"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2695D368" w14:textId="2F9F41CB" w:rsidR="008C1429" w:rsidRPr="001C51F7" w:rsidRDefault="00245BE7" w:rsidP="00E10119">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6F5DF5" w:rsidRPr="001C51F7" w14:paraId="6422E66A" w14:textId="77777777" w:rsidTr="00BB5EAD">
        <w:trPr>
          <w:trHeight w:val="19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0CFDC47" w14:textId="60DFF8FE" w:rsidR="006F5DF5" w:rsidRPr="001C51F7" w:rsidRDefault="006F5DF5" w:rsidP="003F6A61">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2.4.2.</w:t>
            </w:r>
          </w:p>
        </w:tc>
        <w:tc>
          <w:tcPr>
            <w:tcW w:w="4854" w:type="dxa"/>
            <w:tcBorders>
              <w:top w:val="single" w:sz="4" w:space="0" w:color="auto"/>
              <w:left w:val="single" w:sz="4" w:space="0" w:color="auto"/>
              <w:bottom w:val="single" w:sz="4" w:space="0" w:color="auto"/>
              <w:right w:val="single" w:sz="4" w:space="0" w:color="auto"/>
            </w:tcBorders>
            <w:shd w:val="clear" w:color="auto" w:fill="auto"/>
            <w:vAlign w:val="center"/>
          </w:tcPr>
          <w:p w14:paraId="207846A9" w14:textId="220E2601" w:rsidR="006F5DF5" w:rsidRPr="001C51F7" w:rsidRDefault="006F5DF5" w:rsidP="003F6A61">
            <w:pPr>
              <w:spacing w:after="0" w:line="240" w:lineRule="auto"/>
              <w:jc w:val="both"/>
              <w:rPr>
                <w:rFonts w:ascii="Times New Roman" w:hAnsi="Times New Roman"/>
                <w:sz w:val="20"/>
                <w:szCs w:val="20"/>
              </w:rPr>
            </w:pPr>
            <w:r>
              <w:rPr>
                <w:rFonts w:ascii="Times New Roman" w:hAnsi="Times New Roman"/>
                <w:sz w:val="20"/>
                <w:szCs w:val="20"/>
              </w:rPr>
              <w:t xml:space="preserve">Отсутствие пеней и штрафов по уплате налогов и </w:t>
            </w:r>
            <w:r>
              <w:rPr>
                <w:rFonts w:ascii="Times New Roman" w:hAnsi="Times New Roman"/>
                <w:sz w:val="20"/>
                <w:szCs w:val="20"/>
              </w:rPr>
              <w:lastRenderedPageBreak/>
              <w:t>сборов у муниципальных учреждений Печенгского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ED1F79" w14:textId="401163DF" w:rsidR="006F5DF5" w:rsidRPr="001C51F7" w:rsidRDefault="006F5DF5" w:rsidP="00060814">
            <w:pPr>
              <w:spacing w:after="0" w:line="240" w:lineRule="auto"/>
              <w:jc w:val="center"/>
              <w:rPr>
                <w:rFonts w:ascii="Times New Roman" w:hAnsi="Times New Roman"/>
                <w:color w:val="000000"/>
                <w:sz w:val="20"/>
                <w:szCs w:val="20"/>
              </w:rPr>
            </w:pPr>
            <w:r>
              <w:rPr>
                <w:rFonts w:ascii="Times New Roman" w:hAnsi="Times New Roman"/>
                <w:color w:val="000000"/>
                <w:sz w:val="20"/>
                <w:szCs w:val="20"/>
              </w:rPr>
              <w:lastRenderedPageBreak/>
              <w:t xml:space="preserve">Да=1/ </w:t>
            </w:r>
            <w:r>
              <w:rPr>
                <w:rFonts w:ascii="Times New Roman" w:hAnsi="Times New Roman"/>
                <w:color w:val="000000"/>
                <w:sz w:val="20"/>
                <w:szCs w:val="20"/>
              </w:rPr>
              <w:lastRenderedPageBreak/>
              <w:t>нет=0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3F3C2F6" w14:textId="76312CDD" w:rsidR="006F5DF5" w:rsidRPr="001C51F7" w:rsidRDefault="006F5DF5" w:rsidP="003F6A61">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1418" w:type="dxa"/>
            <w:tcBorders>
              <w:top w:val="single" w:sz="4" w:space="0" w:color="auto"/>
              <w:left w:val="nil"/>
              <w:bottom w:val="single" w:sz="4" w:space="0" w:color="auto"/>
              <w:right w:val="single" w:sz="4" w:space="0" w:color="auto"/>
            </w:tcBorders>
            <w:shd w:val="clear" w:color="auto" w:fill="auto"/>
          </w:tcPr>
          <w:p w14:paraId="405F8FB0" w14:textId="52CAC48C" w:rsidR="006F5DF5" w:rsidRPr="001C51F7" w:rsidRDefault="00C6104B" w:rsidP="003F6A6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bl>
    <w:p w14:paraId="3EC75EE1" w14:textId="77777777" w:rsidR="00B2592B" w:rsidRDefault="00B2592B" w:rsidP="00060814">
      <w:pPr>
        <w:spacing w:after="0" w:line="240" w:lineRule="auto"/>
        <w:ind w:firstLine="708"/>
        <w:jc w:val="both"/>
        <w:rPr>
          <w:rFonts w:ascii="Times New Roman" w:hAnsi="Times New Roman"/>
          <w:sz w:val="24"/>
          <w:szCs w:val="24"/>
          <w:u w:val="single"/>
        </w:rPr>
      </w:pPr>
    </w:p>
    <w:p w14:paraId="02DB555D" w14:textId="095BD82E" w:rsidR="00060814" w:rsidRPr="00B2592B" w:rsidRDefault="00060814" w:rsidP="00D4391B">
      <w:pPr>
        <w:spacing w:after="0" w:line="240" w:lineRule="auto"/>
        <w:ind w:firstLine="708"/>
        <w:jc w:val="both"/>
        <w:rPr>
          <w:rFonts w:ascii="Times New Roman" w:hAnsi="Times New Roman"/>
          <w:b/>
          <w:sz w:val="24"/>
          <w:szCs w:val="24"/>
          <w:u w:val="single"/>
        </w:rPr>
      </w:pPr>
      <w:r w:rsidRPr="00B2592B">
        <w:rPr>
          <w:rFonts w:ascii="Times New Roman" w:hAnsi="Times New Roman"/>
          <w:b/>
          <w:sz w:val="24"/>
          <w:szCs w:val="24"/>
          <w:u w:val="single"/>
        </w:rPr>
        <w:t>Подпрограмма 1 «</w:t>
      </w:r>
      <w:r w:rsidR="00AE5323">
        <w:rPr>
          <w:rFonts w:ascii="Times New Roman" w:hAnsi="Times New Roman"/>
          <w:b/>
          <w:sz w:val="24"/>
          <w:szCs w:val="24"/>
          <w:u w:val="single"/>
        </w:rPr>
        <w:t>Обеспечение финансирования непредвиденных расходов</w:t>
      </w:r>
      <w:r w:rsidRPr="00B2592B">
        <w:rPr>
          <w:rFonts w:ascii="Times New Roman" w:hAnsi="Times New Roman"/>
          <w:b/>
          <w:sz w:val="24"/>
          <w:szCs w:val="24"/>
          <w:u w:val="single"/>
        </w:rPr>
        <w:t>»</w:t>
      </w:r>
      <w:r w:rsidR="00D4391B">
        <w:rPr>
          <w:rFonts w:ascii="Times New Roman" w:hAnsi="Times New Roman"/>
          <w:b/>
          <w:sz w:val="24"/>
          <w:szCs w:val="24"/>
          <w:u w:val="single"/>
        </w:rPr>
        <w:t>.</w:t>
      </w:r>
    </w:p>
    <w:p w14:paraId="59954584" w14:textId="29E96C84" w:rsidR="00060814" w:rsidRPr="001C51F7" w:rsidRDefault="00060814" w:rsidP="00060814">
      <w:pPr>
        <w:spacing w:after="0" w:line="240" w:lineRule="auto"/>
        <w:ind w:firstLine="709"/>
        <w:jc w:val="both"/>
        <w:rPr>
          <w:rFonts w:ascii="Times New Roman" w:hAnsi="Times New Roman"/>
          <w:sz w:val="24"/>
          <w:szCs w:val="24"/>
        </w:rPr>
      </w:pPr>
      <w:r w:rsidRPr="001C51F7">
        <w:rPr>
          <w:rFonts w:ascii="Times New Roman" w:hAnsi="Times New Roman"/>
          <w:sz w:val="24"/>
          <w:szCs w:val="24"/>
        </w:rPr>
        <w:t xml:space="preserve">Цель подпрограммы - обеспечение </w:t>
      </w:r>
      <w:r w:rsidR="00AE5323">
        <w:rPr>
          <w:rFonts w:ascii="Times New Roman" w:hAnsi="Times New Roman"/>
          <w:sz w:val="24"/>
          <w:szCs w:val="24"/>
        </w:rPr>
        <w:t>оперативного финансирования непредвиденных расходов бюджета округа, в том числе связанных с ликвидацией последствий стихийных бедствий и других чрезвычайных ситуаций.</w:t>
      </w:r>
    </w:p>
    <w:p w14:paraId="7C4FFFA0" w14:textId="06D4CDFE" w:rsidR="00060814" w:rsidRPr="001C51F7" w:rsidRDefault="00AE5323" w:rsidP="00060814">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П</w:t>
      </w:r>
      <w:r w:rsidR="00060814" w:rsidRPr="001C51F7">
        <w:rPr>
          <w:rFonts w:ascii="Times New Roman" w:hAnsi="Times New Roman"/>
          <w:sz w:val="24"/>
          <w:szCs w:val="24"/>
        </w:rPr>
        <w:t>одпрограмм</w:t>
      </w:r>
      <w:r>
        <w:rPr>
          <w:rFonts w:ascii="Times New Roman" w:hAnsi="Times New Roman"/>
          <w:sz w:val="24"/>
          <w:szCs w:val="24"/>
        </w:rPr>
        <w:t>ой предусматривается решение задачи по формированию и расходованию средств резервного фонда.</w:t>
      </w:r>
    </w:p>
    <w:p w14:paraId="6A9CD745" w14:textId="7880834A" w:rsidR="002911B9" w:rsidRPr="00BB5EAD" w:rsidRDefault="006B2163" w:rsidP="00AE5323">
      <w:pPr>
        <w:shd w:val="clear" w:color="auto" w:fill="FFFFFF"/>
        <w:tabs>
          <w:tab w:val="left" w:pos="709"/>
        </w:tabs>
        <w:spacing w:after="0" w:line="240" w:lineRule="auto"/>
        <w:jc w:val="both"/>
        <w:rPr>
          <w:rFonts w:ascii="Times New Roman" w:hAnsi="Times New Roman" w:cs="Times New Roman"/>
          <w:sz w:val="24"/>
          <w:szCs w:val="24"/>
        </w:rPr>
      </w:pPr>
      <w:r w:rsidRPr="001C51F7">
        <w:rPr>
          <w:rFonts w:ascii="Times New Roman" w:hAnsi="Times New Roman"/>
          <w:sz w:val="24"/>
          <w:szCs w:val="24"/>
        </w:rPr>
        <w:tab/>
      </w:r>
      <w:r w:rsidR="00194A4E" w:rsidRPr="001C51F7">
        <w:rPr>
          <w:rFonts w:ascii="Times New Roman" w:hAnsi="Times New Roman" w:cs="Times New Roman"/>
          <w:sz w:val="24"/>
          <w:szCs w:val="24"/>
        </w:rPr>
        <w:t xml:space="preserve">Первоначальный объем финансирования подпрограммы составлял </w:t>
      </w:r>
      <w:r w:rsidR="00AE5323">
        <w:rPr>
          <w:rFonts w:ascii="Times New Roman" w:hAnsi="Times New Roman" w:cs="Times New Roman"/>
          <w:sz w:val="24"/>
          <w:szCs w:val="24"/>
        </w:rPr>
        <w:t>3</w:t>
      </w:r>
      <w:r w:rsidR="00D45B1D">
        <w:rPr>
          <w:rFonts w:ascii="Times New Roman" w:hAnsi="Times New Roman" w:cs="Times New Roman"/>
          <w:sz w:val="24"/>
          <w:szCs w:val="24"/>
        </w:rPr>
        <w:t xml:space="preserve"> </w:t>
      </w:r>
      <w:r w:rsidR="00AE5323">
        <w:rPr>
          <w:rFonts w:ascii="Times New Roman" w:hAnsi="Times New Roman" w:cs="Times New Roman"/>
          <w:sz w:val="24"/>
          <w:szCs w:val="24"/>
        </w:rPr>
        <w:t>0</w:t>
      </w:r>
      <w:r w:rsidR="002B018F" w:rsidRPr="008005A3">
        <w:rPr>
          <w:rFonts w:ascii="Times New Roman" w:hAnsi="Times New Roman" w:cs="Times New Roman"/>
          <w:sz w:val="24"/>
          <w:szCs w:val="24"/>
        </w:rPr>
        <w:t>00</w:t>
      </w:r>
      <w:r w:rsidR="00364DED" w:rsidRPr="008005A3">
        <w:rPr>
          <w:rFonts w:ascii="Times New Roman" w:hAnsi="Times New Roman" w:cs="Times New Roman"/>
          <w:sz w:val="24"/>
          <w:szCs w:val="24"/>
        </w:rPr>
        <w:t>,0</w:t>
      </w:r>
      <w:r w:rsidR="00194A4E" w:rsidRPr="001C51F7">
        <w:rPr>
          <w:rFonts w:ascii="Times New Roman" w:hAnsi="Times New Roman" w:cs="Times New Roman"/>
          <w:sz w:val="24"/>
          <w:szCs w:val="24"/>
        </w:rPr>
        <w:t xml:space="preserve"> тыс. руб</w:t>
      </w:r>
      <w:r w:rsidR="008005A3">
        <w:rPr>
          <w:rFonts w:ascii="Times New Roman" w:hAnsi="Times New Roman" w:cs="Times New Roman"/>
          <w:sz w:val="24"/>
          <w:szCs w:val="24"/>
        </w:rPr>
        <w:t>лей</w:t>
      </w:r>
      <w:r w:rsidR="00B2592B">
        <w:rPr>
          <w:rFonts w:ascii="Times New Roman" w:hAnsi="Times New Roman" w:cs="Times New Roman"/>
          <w:sz w:val="24"/>
          <w:szCs w:val="24"/>
        </w:rPr>
        <w:t>. В течение 202</w:t>
      </w:r>
      <w:r w:rsidR="00AE5323">
        <w:rPr>
          <w:rFonts w:ascii="Times New Roman" w:hAnsi="Times New Roman" w:cs="Times New Roman"/>
          <w:sz w:val="24"/>
          <w:szCs w:val="24"/>
        </w:rPr>
        <w:t>1</w:t>
      </w:r>
      <w:r w:rsidR="00194A4E" w:rsidRPr="001C51F7">
        <w:rPr>
          <w:rFonts w:ascii="Times New Roman" w:hAnsi="Times New Roman" w:cs="Times New Roman"/>
          <w:sz w:val="24"/>
          <w:szCs w:val="24"/>
        </w:rPr>
        <w:t xml:space="preserve"> </w:t>
      </w:r>
      <w:r w:rsidR="00873BA3" w:rsidRPr="001C51F7">
        <w:rPr>
          <w:rFonts w:ascii="Times New Roman" w:hAnsi="Times New Roman" w:cs="Times New Roman"/>
          <w:sz w:val="24"/>
          <w:szCs w:val="24"/>
        </w:rPr>
        <w:t xml:space="preserve">года </w:t>
      </w:r>
      <w:r w:rsidR="00194A4E" w:rsidRPr="001C51F7">
        <w:rPr>
          <w:rFonts w:ascii="Times New Roman" w:hAnsi="Times New Roman" w:cs="Times New Roman"/>
          <w:sz w:val="24"/>
          <w:szCs w:val="24"/>
        </w:rPr>
        <w:t xml:space="preserve">объем финансирования был </w:t>
      </w:r>
      <w:r w:rsidR="00AE5323">
        <w:rPr>
          <w:rFonts w:ascii="Times New Roman" w:hAnsi="Times New Roman" w:cs="Times New Roman"/>
          <w:sz w:val="24"/>
          <w:szCs w:val="24"/>
        </w:rPr>
        <w:t xml:space="preserve">уточнен и </w:t>
      </w:r>
      <w:r w:rsidR="00194A4E" w:rsidRPr="001C51F7">
        <w:rPr>
          <w:rFonts w:ascii="Times New Roman" w:hAnsi="Times New Roman" w:cs="Times New Roman"/>
          <w:sz w:val="24"/>
          <w:szCs w:val="24"/>
        </w:rPr>
        <w:t xml:space="preserve">составил </w:t>
      </w:r>
      <w:r w:rsidR="00AE5323" w:rsidRPr="00AE5323">
        <w:rPr>
          <w:rFonts w:ascii="Times New Roman" w:hAnsi="Times New Roman" w:cs="Times New Roman"/>
          <w:b/>
          <w:sz w:val="24"/>
          <w:szCs w:val="24"/>
        </w:rPr>
        <w:t>4 600,6</w:t>
      </w:r>
      <w:r w:rsidR="00194A4E" w:rsidRPr="001C51F7">
        <w:rPr>
          <w:rFonts w:ascii="Times New Roman" w:hAnsi="Times New Roman" w:cs="Times New Roman"/>
          <w:sz w:val="24"/>
          <w:szCs w:val="24"/>
        </w:rPr>
        <w:t xml:space="preserve"> тыс. руб</w:t>
      </w:r>
      <w:r w:rsidR="00B2592B">
        <w:rPr>
          <w:rFonts w:ascii="Times New Roman" w:hAnsi="Times New Roman" w:cs="Times New Roman"/>
          <w:sz w:val="24"/>
          <w:szCs w:val="24"/>
        </w:rPr>
        <w:t>лей</w:t>
      </w:r>
      <w:r w:rsidR="00194A4E" w:rsidRPr="001C51F7">
        <w:rPr>
          <w:rFonts w:ascii="Times New Roman" w:hAnsi="Times New Roman" w:cs="Times New Roman"/>
          <w:sz w:val="24"/>
          <w:szCs w:val="24"/>
        </w:rPr>
        <w:t xml:space="preserve">. В ходе реализации </w:t>
      </w:r>
      <w:r w:rsidR="00364DED" w:rsidRPr="001C51F7">
        <w:rPr>
          <w:rFonts w:ascii="Times New Roman" w:hAnsi="Times New Roman" w:cs="Times New Roman"/>
          <w:sz w:val="24"/>
          <w:szCs w:val="24"/>
        </w:rPr>
        <w:t xml:space="preserve">подпрограммы </w:t>
      </w:r>
      <w:r w:rsidR="00194A4E" w:rsidRPr="001C51F7">
        <w:rPr>
          <w:rFonts w:ascii="Times New Roman" w:hAnsi="Times New Roman" w:cs="Times New Roman"/>
          <w:sz w:val="24"/>
          <w:szCs w:val="24"/>
        </w:rPr>
        <w:t xml:space="preserve">средства </w:t>
      </w:r>
      <w:r w:rsidR="00B2592B">
        <w:rPr>
          <w:rFonts w:ascii="Times New Roman" w:hAnsi="Times New Roman" w:cs="Times New Roman"/>
          <w:sz w:val="24"/>
          <w:szCs w:val="24"/>
        </w:rPr>
        <w:t xml:space="preserve">освоены в объеме </w:t>
      </w:r>
      <w:r w:rsidR="00194A4E" w:rsidRPr="001C51F7">
        <w:rPr>
          <w:rFonts w:ascii="Times New Roman" w:hAnsi="Times New Roman" w:cs="Times New Roman"/>
          <w:sz w:val="24"/>
          <w:szCs w:val="24"/>
        </w:rPr>
        <w:t xml:space="preserve"> </w:t>
      </w:r>
      <w:r w:rsidR="00AE5323" w:rsidRPr="00AE5323">
        <w:rPr>
          <w:rFonts w:ascii="Times New Roman" w:hAnsi="Times New Roman" w:cs="Times New Roman"/>
          <w:b/>
          <w:sz w:val="24"/>
          <w:szCs w:val="24"/>
        </w:rPr>
        <w:t>2 455,3</w:t>
      </w:r>
      <w:r w:rsidR="00194A4E" w:rsidRPr="001C51F7">
        <w:rPr>
          <w:rFonts w:ascii="Times New Roman" w:hAnsi="Times New Roman" w:cs="Times New Roman"/>
          <w:sz w:val="24"/>
          <w:szCs w:val="24"/>
        </w:rPr>
        <w:t xml:space="preserve"> тыс. руб</w:t>
      </w:r>
      <w:r w:rsidR="00B2592B">
        <w:rPr>
          <w:rFonts w:ascii="Times New Roman" w:hAnsi="Times New Roman" w:cs="Times New Roman"/>
          <w:sz w:val="24"/>
          <w:szCs w:val="24"/>
        </w:rPr>
        <w:t>лей (</w:t>
      </w:r>
      <w:r w:rsidR="00AE5323">
        <w:rPr>
          <w:rFonts w:ascii="Times New Roman" w:hAnsi="Times New Roman" w:cs="Times New Roman"/>
          <w:sz w:val="24"/>
          <w:szCs w:val="24"/>
        </w:rPr>
        <w:t>53,4</w:t>
      </w:r>
      <w:r w:rsidR="00364DED" w:rsidRPr="001C51F7">
        <w:rPr>
          <w:rFonts w:ascii="Times New Roman" w:hAnsi="Times New Roman" w:cs="Times New Roman"/>
          <w:sz w:val="24"/>
          <w:szCs w:val="24"/>
        </w:rPr>
        <w:t>%</w:t>
      </w:r>
      <w:r w:rsidR="00B2592B">
        <w:rPr>
          <w:rFonts w:ascii="Times New Roman" w:hAnsi="Times New Roman" w:cs="Times New Roman"/>
          <w:sz w:val="24"/>
          <w:szCs w:val="24"/>
        </w:rPr>
        <w:t>)</w:t>
      </w:r>
      <w:r w:rsidR="00364DED" w:rsidRPr="001C51F7">
        <w:rPr>
          <w:rFonts w:ascii="Times New Roman" w:hAnsi="Times New Roman" w:cs="Times New Roman"/>
          <w:sz w:val="24"/>
          <w:szCs w:val="24"/>
        </w:rPr>
        <w:t xml:space="preserve">. </w:t>
      </w:r>
      <w:r w:rsidR="00AE5323">
        <w:rPr>
          <w:rFonts w:ascii="Times New Roman" w:hAnsi="Times New Roman" w:cs="Times New Roman"/>
          <w:sz w:val="24"/>
          <w:szCs w:val="24"/>
        </w:rPr>
        <w:t xml:space="preserve">Средства резервного фонда администрации Печенгского муниципального округа направлялись на приобретение угля для котельной в </w:t>
      </w:r>
      <w:proofErr w:type="spellStart"/>
      <w:r w:rsidR="00AE5323">
        <w:rPr>
          <w:rFonts w:ascii="Times New Roman" w:hAnsi="Times New Roman" w:cs="Times New Roman"/>
          <w:sz w:val="24"/>
          <w:szCs w:val="24"/>
        </w:rPr>
        <w:t>нп</w:t>
      </w:r>
      <w:proofErr w:type="spellEnd"/>
      <w:r w:rsidR="00AE5323">
        <w:rPr>
          <w:rFonts w:ascii="Times New Roman" w:hAnsi="Times New Roman" w:cs="Times New Roman"/>
          <w:sz w:val="24"/>
          <w:szCs w:val="24"/>
        </w:rPr>
        <w:t xml:space="preserve">. </w:t>
      </w:r>
      <w:proofErr w:type="spellStart"/>
      <w:r w:rsidR="00AE5323">
        <w:rPr>
          <w:rFonts w:ascii="Times New Roman" w:hAnsi="Times New Roman" w:cs="Times New Roman"/>
          <w:sz w:val="24"/>
          <w:szCs w:val="24"/>
        </w:rPr>
        <w:t>Корзуново</w:t>
      </w:r>
      <w:proofErr w:type="spellEnd"/>
      <w:r w:rsidR="00AE5323">
        <w:rPr>
          <w:rFonts w:ascii="Times New Roman" w:hAnsi="Times New Roman" w:cs="Times New Roman"/>
          <w:sz w:val="24"/>
          <w:szCs w:val="24"/>
        </w:rPr>
        <w:t xml:space="preserve"> в соответствии с распоряжениями администрации Печенгского муниципального округа от 26.01.2021 № 05, от 11.03.2021 № 25 и от 27.04.2021 № </w:t>
      </w:r>
      <w:r w:rsidR="00AE5323" w:rsidRPr="00BB5EAD">
        <w:rPr>
          <w:rFonts w:ascii="Times New Roman" w:hAnsi="Times New Roman" w:cs="Times New Roman"/>
          <w:sz w:val="24"/>
          <w:szCs w:val="24"/>
        </w:rPr>
        <w:t>50.</w:t>
      </w:r>
    </w:p>
    <w:p w14:paraId="65BE1F1D" w14:textId="77777777" w:rsidR="008B3F44" w:rsidRPr="00BB5EAD" w:rsidRDefault="008B3F44" w:rsidP="008B3F44">
      <w:pPr>
        <w:spacing w:after="0" w:line="240" w:lineRule="auto"/>
        <w:ind w:firstLine="709"/>
        <w:jc w:val="both"/>
        <w:rPr>
          <w:rFonts w:ascii="Times New Roman" w:hAnsi="Times New Roman"/>
          <w:sz w:val="24"/>
          <w:szCs w:val="24"/>
        </w:rPr>
      </w:pPr>
    </w:p>
    <w:p w14:paraId="021A8C21" w14:textId="3625543F" w:rsidR="00E80FCA" w:rsidRPr="00BB5EAD" w:rsidRDefault="00A56CEF" w:rsidP="00723549">
      <w:pPr>
        <w:spacing w:after="0" w:line="240" w:lineRule="auto"/>
        <w:jc w:val="center"/>
        <w:rPr>
          <w:rFonts w:ascii="Times New Roman" w:hAnsi="Times New Roman" w:cs="Times New Roman"/>
          <w:bCs/>
          <w:sz w:val="24"/>
          <w:szCs w:val="24"/>
          <w:u w:val="single"/>
        </w:rPr>
      </w:pPr>
      <w:r w:rsidRPr="00BB5EAD">
        <w:rPr>
          <w:rFonts w:ascii="Times New Roman" w:hAnsi="Times New Roman" w:cs="Times New Roman"/>
          <w:bCs/>
          <w:sz w:val="24"/>
          <w:szCs w:val="24"/>
          <w:u w:val="single"/>
        </w:rPr>
        <w:t xml:space="preserve">Анализ целевых индикаторов подпрограммы </w:t>
      </w:r>
      <w:r w:rsidR="003C6DB0" w:rsidRPr="00BB5EAD">
        <w:rPr>
          <w:rFonts w:ascii="Times New Roman" w:hAnsi="Times New Roman" w:cs="Times New Roman"/>
          <w:bCs/>
          <w:sz w:val="24"/>
          <w:szCs w:val="24"/>
          <w:u w:val="single"/>
        </w:rPr>
        <w:t xml:space="preserve">1 </w:t>
      </w:r>
      <w:r w:rsidR="00E80FCA" w:rsidRPr="00BB5EAD">
        <w:rPr>
          <w:rFonts w:ascii="Times New Roman" w:hAnsi="Times New Roman" w:cs="Times New Roman"/>
          <w:bCs/>
          <w:sz w:val="24"/>
          <w:szCs w:val="24"/>
          <w:u w:val="single"/>
        </w:rPr>
        <w:t>за 202</w:t>
      </w:r>
      <w:r w:rsidR="003C6DB0" w:rsidRPr="00BB5EAD">
        <w:rPr>
          <w:rFonts w:ascii="Times New Roman" w:hAnsi="Times New Roman" w:cs="Times New Roman"/>
          <w:bCs/>
          <w:sz w:val="24"/>
          <w:szCs w:val="24"/>
          <w:u w:val="single"/>
        </w:rPr>
        <w:t>1</w:t>
      </w:r>
      <w:r w:rsidRPr="00BB5EAD">
        <w:rPr>
          <w:rFonts w:ascii="Times New Roman" w:hAnsi="Times New Roman" w:cs="Times New Roman"/>
          <w:bCs/>
          <w:sz w:val="24"/>
          <w:szCs w:val="24"/>
          <w:u w:val="single"/>
        </w:rPr>
        <w:t xml:space="preserve"> год</w:t>
      </w:r>
    </w:p>
    <w:p w14:paraId="10E737EB" w14:textId="77777777" w:rsidR="00BB5EAD" w:rsidRPr="00BB5EAD" w:rsidRDefault="00BB5EAD" w:rsidP="00723549">
      <w:pPr>
        <w:spacing w:after="0" w:line="240" w:lineRule="auto"/>
        <w:jc w:val="center"/>
        <w:rPr>
          <w:rFonts w:ascii="Times New Roman" w:hAnsi="Times New Roman" w:cs="Times New Roman"/>
          <w:bCs/>
          <w:sz w:val="24"/>
          <w:szCs w:val="24"/>
          <w:u w:val="single"/>
        </w:rPr>
      </w:pPr>
    </w:p>
    <w:tbl>
      <w:tblPr>
        <w:tblW w:w="9498" w:type="dxa"/>
        <w:tblInd w:w="108" w:type="dxa"/>
        <w:tblLayout w:type="fixed"/>
        <w:tblLook w:val="04A0" w:firstRow="1" w:lastRow="0" w:firstColumn="1" w:lastColumn="0" w:noHBand="0" w:noVBand="1"/>
      </w:tblPr>
      <w:tblGrid>
        <w:gridCol w:w="675"/>
        <w:gridCol w:w="4854"/>
        <w:gridCol w:w="992"/>
        <w:gridCol w:w="1559"/>
        <w:gridCol w:w="1418"/>
      </w:tblGrid>
      <w:tr w:rsidR="00A56CEF" w:rsidRPr="001C51F7" w14:paraId="311E7530" w14:textId="77777777" w:rsidTr="00BB5EAD">
        <w:trPr>
          <w:trHeight w:val="241"/>
          <w:tblHeader/>
        </w:trPr>
        <w:tc>
          <w:tcPr>
            <w:tcW w:w="675" w:type="dxa"/>
            <w:vMerge w:val="restart"/>
            <w:tcBorders>
              <w:top w:val="single" w:sz="4" w:space="0" w:color="auto"/>
              <w:left w:val="single" w:sz="4" w:space="0" w:color="auto"/>
              <w:right w:val="single" w:sz="4" w:space="0" w:color="auto"/>
            </w:tcBorders>
            <w:shd w:val="clear" w:color="auto" w:fill="auto"/>
          </w:tcPr>
          <w:p w14:paraId="24693117" w14:textId="05465D40" w:rsidR="00A56CEF" w:rsidRPr="001C51F7" w:rsidRDefault="00A56CEF"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776F72" w:rsidRPr="001C51F7">
              <w:rPr>
                <w:rFonts w:ascii="Times New Roman" w:hAnsi="Times New Roman" w:cs="Times New Roman"/>
                <w:bCs/>
                <w:sz w:val="20"/>
                <w:szCs w:val="20"/>
              </w:rPr>
              <w:t>п</w:t>
            </w:r>
            <w:proofErr w:type="gramEnd"/>
            <w:r w:rsidR="00776F72" w:rsidRPr="001C51F7">
              <w:rPr>
                <w:rFonts w:ascii="Times New Roman" w:hAnsi="Times New Roman" w:cs="Times New Roman"/>
                <w:bCs/>
                <w:sz w:val="20"/>
                <w:szCs w:val="20"/>
              </w:rPr>
              <w:t>/п</w:t>
            </w:r>
          </w:p>
        </w:tc>
        <w:tc>
          <w:tcPr>
            <w:tcW w:w="4854" w:type="dxa"/>
            <w:vMerge w:val="restart"/>
            <w:tcBorders>
              <w:top w:val="single" w:sz="4" w:space="0" w:color="auto"/>
              <w:left w:val="nil"/>
              <w:right w:val="single" w:sz="4" w:space="0" w:color="auto"/>
            </w:tcBorders>
            <w:shd w:val="clear" w:color="auto" w:fill="auto"/>
          </w:tcPr>
          <w:p w14:paraId="32EF107C" w14:textId="77777777" w:rsidR="00A56CEF" w:rsidRPr="001C51F7" w:rsidRDefault="00A56CEF"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992" w:type="dxa"/>
            <w:vMerge w:val="restart"/>
            <w:tcBorders>
              <w:top w:val="single" w:sz="4" w:space="0" w:color="auto"/>
              <w:left w:val="nil"/>
              <w:right w:val="single" w:sz="4" w:space="0" w:color="auto"/>
            </w:tcBorders>
            <w:shd w:val="clear" w:color="auto" w:fill="auto"/>
          </w:tcPr>
          <w:p w14:paraId="77424071" w14:textId="77777777" w:rsidR="00A56CEF" w:rsidRPr="001C51F7" w:rsidRDefault="00A56CEF"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4ACF7BB7" w14:textId="6CD05952" w:rsidR="00A56CEF" w:rsidRPr="001C51F7" w:rsidRDefault="00E80FCA" w:rsidP="00E80FCA">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A56CEF" w:rsidRPr="001C51F7">
              <w:rPr>
                <w:rFonts w:ascii="Times New Roman" w:hAnsi="Times New Roman" w:cs="Times New Roman"/>
                <w:bCs/>
                <w:sz w:val="20"/>
                <w:szCs w:val="20"/>
              </w:rPr>
              <w:t xml:space="preserve"> год</w:t>
            </w:r>
          </w:p>
        </w:tc>
      </w:tr>
      <w:tr w:rsidR="00A56CEF" w:rsidRPr="001C51F7" w14:paraId="39A46D45" w14:textId="77777777" w:rsidTr="00BB5EAD">
        <w:trPr>
          <w:trHeight w:val="145"/>
          <w:tblHeader/>
        </w:trPr>
        <w:tc>
          <w:tcPr>
            <w:tcW w:w="675" w:type="dxa"/>
            <w:vMerge/>
            <w:tcBorders>
              <w:left w:val="single" w:sz="4" w:space="0" w:color="auto"/>
              <w:bottom w:val="single" w:sz="4" w:space="0" w:color="auto"/>
              <w:right w:val="single" w:sz="4" w:space="0" w:color="auto"/>
            </w:tcBorders>
            <w:shd w:val="clear" w:color="auto" w:fill="auto"/>
          </w:tcPr>
          <w:p w14:paraId="6AFAB436" w14:textId="77777777" w:rsidR="00A56CEF" w:rsidRPr="001C51F7" w:rsidRDefault="00A56CEF" w:rsidP="003F6A61">
            <w:pPr>
              <w:spacing w:after="0" w:line="240" w:lineRule="auto"/>
              <w:jc w:val="center"/>
              <w:rPr>
                <w:rFonts w:ascii="Times New Roman" w:hAnsi="Times New Roman" w:cs="Times New Roman"/>
                <w:bCs/>
                <w:sz w:val="20"/>
                <w:szCs w:val="20"/>
              </w:rPr>
            </w:pPr>
          </w:p>
        </w:tc>
        <w:tc>
          <w:tcPr>
            <w:tcW w:w="4854" w:type="dxa"/>
            <w:vMerge/>
            <w:tcBorders>
              <w:left w:val="nil"/>
              <w:bottom w:val="single" w:sz="4" w:space="0" w:color="auto"/>
              <w:right w:val="single" w:sz="4" w:space="0" w:color="auto"/>
            </w:tcBorders>
            <w:shd w:val="clear" w:color="auto" w:fill="auto"/>
          </w:tcPr>
          <w:p w14:paraId="042C5D41" w14:textId="77777777" w:rsidR="00A56CEF" w:rsidRPr="001C51F7" w:rsidRDefault="00A56CEF" w:rsidP="003F6A61">
            <w:pPr>
              <w:spacing w:after="0" w:line="240" w:lineRule="auto"/>
              <w:jc w:val="center"/>
              <w:rPr>
                <w:rFonts w:ascii="Times New Roman" w:hAnsi="Times New Roman" w:cs="Times New Roman"/>
                <w:bCs/>
                <w:sz w:val="20"/>
                <w:szCs w:val="20"/>
              </w:rPr>
            </w:pPr>
          </w:p>
        </w:tc>
        <w:tc>
          <w:tcPr>
            <w:tcW w:w="992" w:type="dxa"/>
            <w:vMerge/>
            <w:tcBorders>
              <w:left w:val="nil"/>
              <w:bottom w:val="single" w:sz="4" w:space="0" w:color="auto"/>
              <w:right w:val="single" w:sz="4" w:space="0" w:color="auto"/>
            </w:tcBorders>
            <w:shd w:val="clear" w:color="auto" w:fill="auto"/>
          </w:tcPr>
          <w:p w14:paraId="4D2E12B8" w14:textId="77777777" w:rsidR="00A56CEF" w:rsidRPr="001C51F7" w:rsidRDefault="00A56CEF" w:rsidP="003F6A61">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24BFFB7E" w14:textId="77777777" w:rsidR="00A56CEF" w:rsidRPr="001C51F7" w:rsidRDefault="00A56CEF"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7B98BB7D" w14:textId="77777777" w:rsidR="00A56CEF" w:rsidRPr="001C51F7" w:rsidRDefault="00A56CEF"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A56CEF" w:rsidRPr="001C51F7" w14:paraId="18146DDD" w14:textId="77777777" w:rsidTr="00BB5EAD">
        <w:trPr>
          <w:trHeight w:val="162"/>
        </w:trPr>
        <w:tc>
          <w:tcPr>
            <w:tcW w:w="675" w:type="dxa"/>
            <w:tcBorders>
              <w:top w:val="nil"/>
              <w:left w:val="single" w:sz="4" w:space="0" w:color="auto"/>
              <w:bottom w:val="single" w:sz="4" w:space="0" w:color="auto"/>
              <w:right w:val="single" w:sz="4" w:space="0" w:color="auto"/>
            </w:tcBorders>
            <w:shd w:val="clear" w:color="auto" w:fill="auto"/>
            <w:noWrap/>
            <w:hideMark/>
          </w:tcPr>
          <w:p w14:paraId="0AB318F7" w14:textId="77777777" w:rsidR="00A56CEF" w:rsidRPr="001C51F7" w:rsidRDefault="00A56CEF" w:rsidP="00A56CEF">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854" w:type="dxa"/>
            <w:tcBorders>
              <w:top w:val="nil"/>
              <w:left w:val="nil"/>
              <w:bottom w:val="single" w:sz="4" w:space="0" w:color="auto"/>
              <w:right w:val="single" w:sz="4" w:space="0" w:color="auto"/>
            </w:tcBorders>
            <w:shd w:val="clear" w:color="auto" w:fill="auto"/>
            <w:noWrap/>
          </w:tcPr>
          <w:p w14:paraId="0A36E853" w14:textId="35A8C611" w:rsidR="00A56CEF" w:rsidRPr="001C51F7" w:rsidRDefault="003C6DB0" w:rsidP="003F6A61">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Число случаев нарушения, установленных сроков выделения средств из резервного фонда</w:t>
            </w:r>
          </w:p>
        </w:tc>
        <w:tc>
          <w:tcPr>
            <w:tcW w:w="992" w:type="dxa"/>
            <w:tcBorders>
              <w:top w:val="nil"/>
              <w:left w:val="nil"/>
              <w:bottom w:val="single" w:sz="4" w:space="0" w:color="auto"/>
              <w:right w:val="single" w:sz="4" w:space="0" w:color="auto"/>
            </w:tcBorders>
            <w:shd w:val="clear" w:color="auto" w:fill="auto"/>
            <w:hideMark/>
          </w:tcPr>
          <w:p w14:paraId="68D2BB10" w14:textId="3BC95403" w:rsidR="00A56CEF" w:rsidRPr="001C51F7" w:rsidRDefault="003C6DB0" w:rsidP="003F6A6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раз</w:t>
            </w:r>
          </w:p>
        </w:tc>
        <w:tc>
          <w:tcPr>
            <w:tcW w:w="1559" w:type="dxa"/>
            <w:tcBorders>
              <w:top w:val="nil"/>
              <w:left w:val="nil"/>
              <w:bottom w:val="single" w:sz="4" w:space="0" w:color="auto"/>
              <w:right w:val="single" w:sz="4" w:space="0" w:color="auto"/>
            </w:tcBorders>
            <w:shd w:val="clear" w:color="auto" w:fill="auto"/>
            <w:noWrap/>
          </w:tcPr>
          <w:p w14:paraId="6818BAEF" w14:textId="43A3D2D9" w:rsidR="00A56CEF" w:rsidRPr="001C51F7" w:rsidRDefault="003C6DB0" w:rsidP="00A56CE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nil"/>
              <w:left w:val="nil"/>
              <w:bottom w:val="single" w:sz="4" w:space="0" w:color="auto"/>
              <w:right w:val="single" w:sz="4" w:space="0" w:color="auto"/>
            </w:tcBorders>
            <w:shd w:val="clear" w:color="auto" w:fill="auto"/>
          </w:tcPr>
          <w:p w14:paraId="2CD52A9B" w14:textId="7EDCA67F" w:rsidR="00A56CEF" w:rsidRPr="001C51F7" w:rsidRDefault="003C6DB0" w:rsidP="003F6A6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A56CEF" w:rsidRPr="001C51F7" w14:paraId="010732C8" w14:textId="77777777" w:rsidTr="00BB5EAD">
        <w:trPr>
          <w:trHeight w:val="204"/>
        </w:trPr>
        <w:tc>
          <w:tcPr>
            <w:tcW w:w="675" w:type="dxa"/>
            <w:tcBorders>
              <w:top w:val="nil"/>
              <w:left w:val="single" w:sz="4" w:space="0" w:color="auto"/>
              <w:bottom w:val="single" w:sz="4" w:space="0" w:color="auto"/>
              <w:right w:val="single" w:sz="4" w:space="0" w:color="auto"/>
            </w:tcBorders>
            <w:shd w:val="clear" w:color="auto" w:fill="auto"/>
            <w:noWrap/>
          </w:tcPr>
          <w:p w14:paraId="556E262B" w14:textId="6A67920B" w:rsidR="00A56CEF" w:rsidRPr="001C51F7" w:rsidRDefault="003C6DB0" w:rsidP="00A56CE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2.1.1.</w:t>
            </w:r>
          </w:p>
        </w:tc>
        <w:tc>
          <w:tcPr>
            <w:tcW w:w="4854" w:type="dxa"/>
            <w:tcBorders>
              <w:top w:val="nil"/>
              <w:left w:val="nil"/>
              <w:bottom w:val="single" w:sz="4" w:space="0" w:color="auto"/>
              <w:right w:val="single" w:sz="4" w:space="0" w:color="auto"/>
            </w:tcBorders>
            <w:shd w:val="clear" w:color="auto" w:fill="auto"/>
            <w:noWrap/>
          </w:tcPr>
          <w:p w14:paraId="5CD71BDD" w14:textId="0A579B06" w:rsidR="00A56CEF" w:rsidRPr="001C51F7" w:rsidRDefault="003C6DB0" w:rsidP="003F6A61">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Удельный вес резервного фонда муниципального округа в объеме расходов бюджета округа</w:t>
            </w:r>
          </w:p>
        </w:tc>
        <w:tc>
          <w:tcPr>
            <w:tcW w:w="992" w:type="dxa"/>
            <w:tcBorders>
              <w:top w:val="nil"/>
              <w:left w:val="nil"/>
              <w:bottom w:val="single" w:sz="4" w:space="0" w:color="auto"/>
              <w:right w:val="single" w:sz="4" w:space="0" w:color="auto"/>
            </w:tcBorders>
            <w:shd w:val="clear" w:color="auto" w:fill="auto"/>
          </w:tcPr>
          <w:p w14:paraId="6BC35D05" w14:textId="66A513F3" w:rsidR="00A56CEF" w:rsidRPr="001C51F7" w:rsidRDefault="003C6DB0" w:rsidP="003F6A61">
            <w:pPr>
              <w:widowControl w:val="0"/>
              <w:autoSpaceDE w:val="0"/>
              <w:autoSpaceDN w:val="0"/>
              <w:adjustRightInd w:val="0"/>
              <w:spacing w:after="0" w:line="240" w:lineRule="auto"/>
              <w:jc w:val="center"/>
              <w:rPr>
                <w:rFonts w:ascii="Times New Roman" w:hAnsi="Times New Roman"/>
                <w:sz w:val="20"/>
                <w:szCs w:val="20"/>
                <w:lang w:val="en-US"/>
              </w:rPr>
            </w:pPr>
            <w:r>
              <w:rPr>
                <w:rFonts w:ascii="Times New Roman" w:hAnsi="Times New Roman"/>
                <w:sz w:val="20"/>
                <w:szCs w:val="20"/>
              </w:rPr>
              <w:t>%</w:t>
            </w:r>
          </w:p>
        </w:tc>
        <w:tc>
          <w:tcPr>
            <w:tcW w:w="1559" w:type="dxa"/>
            <w:tcBorders>
              <w:top w:val="nil"/>
              <w:left w:val="nil"/>
              <w:bottom w:val="single" w:sz="4" w:space="0" w:color="auto"/>
              <w:right w:val="single" w:sz="4" w:space="0" w:color="auto"/>
            </w:tcBorders>
            <w:shd w:val="clear" w:color="auto" w:fill="auto"/>
            <w:noWrap/>
          </w:tcPr>
          <w:p w14:paraId="1DF24874" w14:textId="7C49D45B" w:rsidR="00A56CEF" w:rsidRPr="003C6DB0" w:rsidRDefault="003C6DB0" w:rsidP="00A56CE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lang w:val="en-US"/>
              </w:rPr>
              <w:t>&lt;</w:t>
            </w:r>
            <w:r>
              <w:rPr>
                <w:rFonts w:ascii="Times New Roman" w:hAnsi="Times New Roman" w:cs="Times New Roman"/>
                <w:sz w:val="20"/>
                <w:szCs w:val="20"/>
              </w:rPr>
              <w:t>=3</w:t>
            </w:r>
          </w:p>
        </w:tc>
        <w:tc>
          <w:tcPr>
            <w:tcW w:w="1418" w:type="dxa"/>
            <w:tcBorders>
              <w:top w:val="nil"/>
              <w:left w:val="nil"/>
              <w:bottom w:val="single" w:sz="4" w:space="0" w:color="auto"/>
              <w:right w:val="single" w:sz="4" w:space="0" w:color="auto"/>
            </w:tcBorders>
            <w:shd w:val="clear" w:color="auto" w:fill="auto"/>
          </w:tcPr>
          <w:p w14:paraId="428C53BF" w14:textId="2A0D1720" w:rsidR="00A56CEF" w:rsidRPr="001C51F7" w:rsidRDefault="003C6DB0" w:rsidP="003F6A6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0,16</w:t>
            </w:r>
          </w:p>
        </w:tc>
      </w:tr>
    </w:tbl>
    <w:p w14:paraId="286A9CE2" w14:textId="77777777" w:rsidR="00E80FCA" w:rsidRDefault="00E80FCA" w:rsidP="002911B9">
      <w:pPr>
        <w:spacing w:after="0" w:line="240" w:lineRule="auto"/>
        <w:ind w:firstLine="709"/>
        <w:jc w:val="both"/>
        <w:rPr>
          <w:rFonts w:ascii="Times New Roman" w:hAnsi="Times New Roman" w:cs="Times New Roman"/>
          <w:sz w:val="24"/>
          <w:szCs w:val="24"/>
        </w:rPr>
      </w:pPr>
    </w:p>
    <w:p w14:paraId="0784CBC0" w14:textId="3D64B729" w:rsidR="00406091" w:rsidRDefault="00522147" w:rsidP="0052214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рамках данной подпрограммы обеспечено оперативное финансирование непредвиденных расходов бюджета округа, что позволило своевременно </w:t>
      </w:r>
      <w:r w:rsidR="00D45B1D">
        <w:rPr>
          <w:rFonts w:ascii="Times New Roman" w:hAnsi="Times New Roman" w:cs="Times New Roman"/>
          <w:sz w:val="24"/>
          <w:szCs w:val="24"/>
        </w:rPr>
        <w:t xml:space="preserve">предотвратить угрозу срыва осуществления поставок и поддержания нормативного запаса топлива, необходимого для бесперебойного снабжения </w:t>
      </w:r>
      <w:r w:rsidR="00040F7D">
        <w:rPr>
          <w:rFonts w:ascii="Times New Roman" w:hAnsi="Times New Roman" w:cs="Times New Roman"/>
          <w:sz w:val="24"/>
          <w:szCs w:val="24"/>
        </w:rPr>
        <w:t>тепловой энергией потребителей Печенгского муниципального округа.</w:t>
      </w:r>
      <w:r w:rsidR="004B3A7A" w:rsidRPr="001C51F7">
        <w:rPr>
          <w:rFonts w:ascii="Times New Roman" w:hAnsi="Times New Roman" w:cs="Times New Roman"/>
          <w:sz w:val="24"/>
          <w:szCs w:val="24"/>
        </w:rPr>
        <w:t xml:space="preserve"> </w:t>
      </w:r>
    </w:p>
    <w:p w14:paraId="04BA7F35" w14:textId="77777777" w:rsidR="00522147" w:rsidRPr="001C51F7" w:rsidRDefault="00522147" w:rsidP="00522147">
      <w:pPr>
        <w:spacing w:after="0" w:line="240" w:lineRule="auto"/>
        <w:ind w:firstLine="709"/>
        <w:jc w:val="both"/>
        <w:rPr>
          <w:rFonts w:ascii="Times New Roman" w:hAnsi="Times New Roman"/>
          <w:sz w:val="24"/>
          <w:szCs w:val="24"/>
        </w:rPr>
      </w:pPr>
    </w:p>
    <w:p w14:paraId="432CD045" w14:textId="34638260" w:rsidR="00D4391B" w:rsidRDefault="00D4391B" w:rsidP="00D4391B">
      <w:pPr>
        <w:tabs>
          <w:tab w:val="left" w:pos="284"/>
          <w:tab w:val="left" w:pos="709"/>
        </w:tabs>
        <w:spacing w:after="0" w:line="240" w:lineRule="auto"/>
        <w:jc w:val="both"/>
        <w:rPr>
          <w:rFonts w:ascii="Times New Roman" w:hAnsi="Times New Roman"/>
          <w:b/>
          <w:bCs/>
          <w:color w:val="000000"/>
          <w:sz w:val="24"/>
          <w:szCs w:val="24"/>
          <w:u w:val="single"/>
        </w:rPr>
      </w:pPr>
      <w:r w:rsidRPr="00D4391B">
        <w:rPr>
          <w:rFonts w:ascii="Times New Roman" w:hAnsi="Times New Roman"/>
          <w:b/>
          <w:sz w:val="24"/>
          <w:szCs w:val="24"/>
        </w:rPr>
        <w:t xml:space="preserve">           </w:t>
      </w:r>
      <w:r w:rsidR="00A56CEF" w:rsidRPr="00406091">
        <w:rPr>
          <w:rFonts w:ascii="Times New Roman" w:hAnsi="Times New Roman"/>
          <w:b/>
          <w:sz w:val="24"/>
          <w:szCs w:val="24"/>
          <w:u w:val="single"/>
        </w:rPr>
        <w:t>Подпрограмма 2 «Управление муниципальным</w:t>
      </w:r>
      <w:r w:rsidR="00F27421">
        <w:rPr>
          <w:rFonts w:ascii="Times New Roman" w:hAnsi="Times New Roman"/>
          <w:b/>
          <w:sz w:val="24"/>
          <w:szCs w:val="24"/>
          <w:u w:val="single"/>
        </w:rPr>
        <w:t xml:space="preserve"> долгом».</w:t>
      </w:r>
      <w:r w:rsidR="00A56CEF" w:rsidRPr="00406091">
        <w:rPr>
          <w:rFonts w:ascii="Times New Roman" w:hAnsi="Times New Roman"/>
          <w:b/>
          <w:bCs/>
          <w:color w:val="000000"/>
          <w:sz w:val="24"/>
          <w:szCs w:val="24"/>
          <w:u w:val="single"/>
        </w:rPr>
        <w:t xml:space="preserve"> </w:t>
      </w:r>
    </w:p>
    <w:p w14:paraId="190383F8" w14:textId="39EFBEF4" w:rsidR="00A56CEF" w:rsidRPr="001C51F7" w:rsidRDefault="00D4391B" w:rsidP="00F27421">
      <w:pPr>
        <w:tabs>
          <w:tab w:val="left" w:pos="284"/>
          <w:tab w:val="left" w:pos="709"/>
        </w:tabs>
        <w:spacing w:after="0" w:line="240" w:lineRule="auto"/>
        <w:jc w:val="both"/>
        <w:rPr>
          <w:rFonts w:ascii="Times New Roman" w:hAnsi="Times New Roman"/>
          <w:sz w:val="24"/>
          <w:szCs w:val="24"/>
        </w:rPr>
      </w:pPr>
      <w:r w:rsidRPr="00D4391B">
        <w:rPr>
          <w:rFonts w:ascii="Times New Roman" w:hAnsi="Times New Roman"/>
          <w:b/>
          <w:bCs/>
          <w:color w:val="000000"/>
          <w:sz w:val="24"/>
          <w:szCs w:val="24"/>
        </w:rPr>
        <w:t xml:space="preserve">           </w:t>
      </w:r>
      <w:r w:rsidR="00A56CEF" w:rsidRPr="001C51F7">
        <w:rPr>
          <w:rFonts w:ascii="Times New Roman" w:hAnsi="Times New Roman"/>
          <w:sz w:val="24"/>
          <w:szCs w:val="24"/>
        </w:rPr>
        <w:t xml:space="preserve">Цель подпрограммы </w:t>
      </w:r>
      <w:r w:rsidR="00F27421">
        <w:rPr>
          <w:rFonts w:ascii="Times New Roman" w:hAnsi="Times New Roman"/>
          <w:sz w:val="24"/>
          <w:szCs w:val="24"/>
        </w:rPr>
        <w:t>–</w:t>
      </w:r>
      <w:r w:rsidR="00A56CEF" w:rsidRPr="001C51F7">
        <w:rPr>
          <w:rFonts w:ascii="Times New Roman" w:hAnsi="Times New Roman"/>
          <w:sz w:val="24"/>
          <w:szCs w:val="24"/>
        </w:rPr>
        <w:t xml:space="preserve"> </w:t>
      </w:r>
      <w:r w:rsidR="00F27421">
        <w:rPr>
          <w:rFonts w:ascii="Times New Roman" w:hAnsi="Times New Roman"/>
          <w:sz w:val="24"/>
          <w:szCs w:val="24"/>
        </w:rPr>
        <w:t>выполнение комплекса операций и функций по управлению муниципальным долгом Печенгского муниципального округа и, прежде всего, планирование, привлечение долговых обязательств, их обслуживание и погашение.</w:t>
      </w:r>
    </w:p>
    <w:p w14:paraId="44ACCB69" w14:textId="7F319310" w:rsidR="00A56CEF" w:rsidRPr="001C51F7" w:rsidRDefault="00F27421" w:rsidP="008C1429">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П</w:t>
      </w:r>
      <w:r w:rsidR="006C3F84">
        <w:rPr>
          <w:rFonts w:ascii="Times New Roman" w:hAnsi="Times New Roman"/>
          <w:sz w:val="24"/>
          <w:szCs w:val="24"/>
        </w:rPr>
        <w:t>одп</w:t>
      </w:r>
      <w:r>
        <w:rPr>
          <w:rFonts w:ascii="Times New Roman" w:hAnsi="Times New Roman"/>
          <w:sz w:val="24"/>
          <w:szCs w:val="24"/>
        </w:rPr>
        <w:t>рограммой предусматривается решение з</w:t>
      </w:r>
      <w:r w:rsidR="00A56CEF" w:rsidRPr="001C51F7">
        <w:rPr>
          <w:rFonts w:ascii="Times New Roman" w:hAnsi="Times New Roman"/>
          <w:sz w:val="24"/>
          <w:szCs w:val="24"/>
        </w:rPr>
        <w:t>адач</w:t>
      </w:r>
      <w:r>
        <w:rPr>
          <w:rFonts w:ascii="Times New Roman" w:hAnsi="Times New Roman"/>
          <w:sz w:val="24"/>
          <w:szCs w:val="24"/>
        </w:rPr>
        <w:t>и по планированию, привлечению, обслуживанию и погашению долговых обязательств Печенгского муниципального округа.</w:t>
      </w:r>
    </w:p>
    <w:p w14:paraId="25D687FC" w14:textId="6ACA599C" w:rsidR="00E3192D" w:rsidRDefault="00CC17FF" w:rsidP="00F27421">
      <w:pPr>
        <w:shd w:val="clear" w:color="auto" w:fill="FFFFFF"/>
        <w:tabs>
          <w:tab w:val="left" w:pos="709"/>
        </w:tabs>
        <w:spacing w:after="0" w:line="240" w:lineRule="auto"/>
        <w:jc w:val="both"/>
        <w:rPr>
          <w:rFonts w:ascii="Times New Roman" w:hAnsi="Times New Roman" w:cs="Times New Roman"/>
          <w:sz w:val="24"/>
          <w:szCs w:val="24"/>
        </w:rPr>
      </w:pPr>
      <w:r w:rsidRPr="001C51F7">
        <w:rPr>
          <w:rFonts w:ascii="Times New Roman" w:hAnsi="Times New Roman"/>
          <w:sz w:val="24"/>
          <w:szCs w:val="24"/>
        </w:rPr>
        <w:tab/>
      </w:r>
      <w:r w:rsidR="0086113C" w:rsidRPr="001C51F7">
        <w:rPr>
          <w:rFonts w:ascii="Times New Roman" w:hAnsi="Times New Roman" w:cs="Times New Roman"/>
          <w:sz w:val="24"/>
          <w:szCs w:val="24"/>
        </w:rPr>
        <w:t xml:space="preserve">Первоначальный объем финансирования </w:t>
      </w:r>
      <w:r w:rsidR="00364DED" w:rsidRPr="001C51F7">
        <w:rPr>
          <w:rFonts w:ascii="Times New Roman" w:hAnsi="Times New Roman" w:cs="Times New Roman"/>
          <w:sz w:val="24"/>
          <w:szCs w:val="24"/>
        </w:rPr>
        <w:t xml:space="preserve">данной </w:t>
      </w:r>
      <w:r w:rsidR="0086113C" w:rsidRPr="001C51F7">
        <w:rPr>
          <w:rFonts w:ascii="Times New Roman" w:hAnsi="Times New Roman" w:cs="Times New Roman"/>
          <w:sz w:val="24"/>
          <w:szCs w:val="24"/>
        </w:rPr>
        <w:t xml:space="preserve">подпрограммы составлял </w:t>
      </w:r>
      <w:r w:rsidR="00F27421">
        <w:rPr>
          <w:rFonts w:ascii="Times New Roman" w:hAnsi="Times New Roman" w:cs="Times New Roman"/>
          <w:sz w:val="24"/>
          <w:szCs w:val="24"/>
        </w:rPr>
        <w:t>300,0</w:t>
      </w:r>
      <w:r w:rsidR="0086113C" w:rsidRPr="001C51F7">
        <w:rPr>
          <w:rFonts w:ascii="Times New Roman" w:hAnsi="Times New Roman" w:cs="Times New Roman"/>
          <w:sz w:val="24"/>
          <w:szCs w:val="24"/>
        </w:rPr>
        <w:t xml:space="preserve"> тыс. руб</w:t>
      </w:r>
      <w:r w:rsidR="00F27421">
        <w:rPr>
          <w:rFonts w:ascii="Times New Roman" w:hAnsi="Times New Roman" w:cs="Times New Roman"/>
          <w:sz w:val="24"/>
          <w:szCs w:val="24"/>
        </w:rPr>
        <w:t>лей. В течение 2021</w:t>
      </w:r>
      <w:r w:rsidR="0086113C" w:rsidRPr="001C51F7">
        <w:rPr>
          <w:rFonts w:ascii="Times New Roman" w:hAnsi="Times New Roman" w:cs="Times New Roman"/>
          <w:sz w:val="24"/>
          <w:szCs w:val="24"/>
        </w:rPr>
        <w:t xml:space="preserve"> </w:t>
      </w:r>
      <w:r w:rsidR="00873BA3" w:rsidRPr="001C51F7">
        <w:rPr>
          <w:rFonts w:ascii="Times New Roman" w:hAnsi="Times New Roman" w:cs="Times New Roman"/>
          <w:sz w:val="24"/>
          <w:szCs w:val="24"/>
        </w:rPr>
        <w:t xml:space="preserve">года </w:t>
      </w:r>
      <w:r w:rsidR="0086113C" w:rsidRPr="001C51F7">
        <w:rPr>
          <w:rFonts w:ascii="Times New Roman" w:hAnsi="Times New Roman" w:cs="Times New Roman"/>
          <w:sz w:val="24"/>
          <w:szCs w:val="24"/>
        </w:rPr>
        <w:t xml:space="preserve">объем финансирования был </w:t>
      </w:r>
      <w:r w:rsidR="00F27421">
        <w:rPr>
          <w:rFonts w:ascii="Times New Roman" w:hAnsi="Times New Roman" w:cs="Times New Roman"/>
          <w:sz w:val="24"/>
          <w:szCs w:val="24"/>
        </w:rPr>
        <w:t>уточнен</w:t>
      </w:r>
      <w:r w:rsidR="00364DED" w:rsidRPr="001C51F7">
        <w:rPr>
          <w:rFonts w:ascii="Times New Roman" w:hAnsi="Times New Roman" w:cs="Times New Roman"/>
          <w:sz w:val="24"/>
          <w:szCs w:val="24"/>
        </w:rPr>
        <w:t xml:space="preserve"> </w:t>
      </w:r>
      <w:r w:rsidR="0086113C" w:rsidRPr="001C51F7">
        <w:rPr>
          <w:rFonts w:ascii="Times New Roman" w:hAnsi="Times New Roman" w:cs="Times New Roman"/>
          <w:sz w:val="24"/>
          <w:szCs w:val="24"/>
        </w:rPr>
        <w:t xml:space="preserve">и составил </w:t>
      </w:r>
      <w:r w:rsidR="00F27421" w:rsidRPr="00F27421">
        <w:rPr>
          <w:rFonts w:ascii="Times New Roman" w:hAnsi="Times New Roman" w:cs="Times New Roman"/>
          <w:b/>
          <w:sz w:val="24"/>
          <w:szCs w:val="24"/>
        </w:rPr>
        <w:t>118,0</w:t>
      </w:r>
      <w:r w:rsidR="0086113C" w:rsidRPr="001C51F7">
        <w:rPr>
          <w:rFonts w:ascii="Times New Roman" w:hAnsi="Times New Roman" w:cs="Times New Roman"/>
          <w:sz w:val="24"/>
          <w:szCs w:val="24"/>
        </w:rPr>
        <w:t xml:space="preserve"> тыс. руб</w:t>
      </w:r>
      <w:r w:rsidR="00E3192D">
        <w:rPr>
          <w:rFonts w:ascii="Times New Roman" w:hAnsi="Times New Roman" w:cs="Times New Roman"/>
          <w:sz w:val="24"/>
          <w:szCs w:val="24"/>
        </w:rPr>
        <w:t>лей</w:t>
      </w:r>
      <w:r w:rsidR="00F27421">
        <w:rPr>
          <w:rFonts w:ascii="Times New Roman" w:hAnsi="Times New Roman" w:cs="Times New Roman"/>
          <w:sz w:val="24"/>
          <w:szCs w:val="24"/>
        </w:rPr>
        <w:t>,</w:t>
      </w:r>
      <w:r w:rsidR="0086113C" w:rsidRPr="001C51F7">
        <w:rPr>
          <w:rFonts w:ascii="Times New Roman" w:hAnsi="Times New Roman" w:cs="Times New Roman"/>
          <w:sz w:val="24"/>
          <w:szCs w:val="24"/>
        </w:rPr>
        <w:t xml:space="preserve"> освоены </w:t>
      </w:r>
      <w:r w:rsidR="00F27421">
        <w:rPr>
          <w:rFonts w:ascii="Times New Roman" w:hAnsi="Times New Roman" w:cs="Times New Roman"/>
          <w:sz w:val="24"/>
          <w:szCs w:val="24"/>
        </w:rPr>
        <w:t>в полном объеме (100%).</w:t>
      </w:r>
      <w:r w:rsidR="0086113C" w:rsidRPr="001C51F7">
        <w:rPr>
          <w:rFonts w:ascii="Times New Roman" w:hAnsi="Times New Roman" w:cs="Times New Roman"/>
          <w:sz w:val="24"/>
          <w:szCs w:val="24"/>
        </w:rPr>
        <w:t xml:space="preserve"> </w:t>
      </w:r>
      <w:r w:rsidR="00020A53">
        <w:rPr>
          <w:rFonts w:ascii="Times New Roman" w:hAnsi="Times New Roman" w:cs="Times New Roman"/>
          <w:sz w:val="24"/>
          <w:szCs w:val="24"/>
        </w:rPr>
        <w:t>Оплата процентов по привлеченным бюджетным кредитам пр</w:t>
      </w:r>
      <w:r w:rsidR="00040F7D">
        <w:rPr>
          <w:rFonts w:ascii="Times New Roman" w:hAnsi="Times New Roman" w:cs="Times New Roman"/>
          <w:sz w:val="24"/>
          <w:szCs w:val="24"/>
        </w:rPr>
        <w:t>оизводилась согласно заключенным договорам</w:t>
      </w:r>
      <w:r w:rsidR="00020A53">
        <w:rPr>
          <w:rFonts w:ascii="Times New Roman" w:hAnsi="Times New Roman" w:cs="Times New Roman"/>
          <w:sz w:val="24"/>
          <w:szCs w:val="24"/>
        </w:rPr>
        <w:t xml:space="preserve"> о кредитовании.</w:t>
      </w:r>
    </w:p>
    <w:p w14:paraId="16AB1B2C" w14:textId="14324FD4" w:rsidR="00F27421" w:rsidRDefault="00F27421" w:rsidP="00BB5EAD">
      <w:pPr>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Управление муниципальным долгом осуществляется в соответствии с Бюджетным кодексом Российской Федерации. Расходы на обслуживание муниципального долга равномерно распределены по годам за счет реструктуризации привлеченных кредитов.</w:t>
      </w:r>
    </w:p>
    <w:p w14:paraId="78B6A129" w14:textId="692D353B" w:rsidR="00F27421" w:rsidRDefault="00F27421" w:rsidP="00BB5EAD">
      <w:pPr>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Муниципальный долг Печенгского муниципального округа на 01.01.2022 года составил 106,04 млн. рублей. В 2021 году бюджетные кредиты были погашены в сумме 13,58 млн. рублей, дополнительные кредиты от кредитных организаций на погашение</w:t>
      </w:r>
      <w:r w:rsidR="00860097">
        <w:rPr>
          <w:rFonts w:ascii="Times New Roman" w:hAnsi="Times New Roman" w:cs="Times New Roman"/>
          <w:sz w:val="24"/>
          <w:szCs w:val="24"/>
        </w:rPr>
        <w:t xml:space="preserve"> дефицита бюджета округа не привлекались.</w:t>
      </w:r>
    </w:p>
    <w:p w14:paraId="5C5A8ED4" w14:textId="066018A4" w:rsidR="00860097" w:rsidRDefault="00860097" w:rsidP="00BB5EAD">
      <w:pPr>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на обслуживание муниципального долга предусматривались решением о бюджете в объеме, необходимом для полного и своевременного исполнения долговых </w:t>
      </w:r>
      <w:r>
        <w:rPr>
          <w:rFonts w:ascii="Times New Roman" w:hAnsi="Times New Roman" w:cs="Times New Roman"/>
          <w:sz w:val="24"/>
          <w:szCs w:val="24"/>
        </w:rPr>
        <w:lastRenderedPageBreak/>
        <w:t>обязательств по выплате процентных платежей по муниципальному долгу Печенгского муниципального округа. Просрочки по оплате процентных платежей и основного долга бюджетных кредитов муниципалитетом не допускались.</w:t>
      </w:r>
    </w:p>
    <w:p w14:paraId="0F60A855" w14:textId="2F9DF6E3" w:rsidR="00020A53" w:rsidRDefault="00020A53" w:rsidP="00BB5EAD">
      <w:pPr>
        <w:shd w:val="clear" w:color="auto" w:fill="FFFFFF"/>
        <w:tabs>
          <w:tab w:val="left" w:pos="709"/>
        </w:tabs>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Нормативно-правовое регулирование в сфере управления муниципальным долгом осуществлялось при утверждении следующих актов: постановление администрации Печенгского муниципального округа от 04.06.2021 № 526 «Об утверждении порядка ведения муниципальной долговой книги Печенгского муниципального округа»; распоряжение администрации Печенгского муниципального округа от 30.03.2021 № 31а «Об утверждении плана мероприятий по консолидации бюджетных средств Печенгского муниципального округа в целях оздоровления муниципальных финансов и отчета о его выполнении».</w:t>
      </w:r>
      <w:proofErr w:type="gramEnd"/>
    </w:p>
    <w:p w14:paraId="62EC66C4" w14:textId="77777777" w:rsidR="00860097" w:rsidRDefault="00860097" w:rsidP="0032685E">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p>
    <w:p w14:paraId="42EAE74C" w14:textId="7E296F98" w:rsidR="00E3192D" w:rsidRDefault="0086113C" w:rsidP="0032685E">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r w:rsidRPr="00F27421">
        <w:rPr>
          <w:rFonts w:ascii="Times New Roman" w:hAnsi="Times New Roman" w:cs="Times New Roman"/>
          <w:bCs/>
          <w:sz w:val="24"/>
          <w:szCs w:val="24"/>
          <w:u w:val="single"/>
        </w:rPr>
        <w:t>Анализ целевых индикаторов подпрограммы</w:t>
      </w:r>
      <w:r w:rsidR="00F27421" w:rsidRPr="00F27421">
        <w:rPr>
          <w:rFonts w:ascii="Times New Roman" w:hAnsi="Times New Roman" w:cs="Times New Roman"/>
          <w:bCs/>
          <w:sz w:val="24"/>
          <w:szCs w:val="24"/>
          <w:u w:val="single"/>
        </w:rPr>
        <w:t xml:space="preserve"> 2 </w:t>
      </w:r>
      <w:r w:rsidR="00E3192D" w:rsidRPr="00F27421">
        <w:rPr>
          <w:rFonts w:ascii="Times New Roman" w:hAnsi="Times New Roman" w:cs="Times New Roman"/>
          <w:bCs/>
          <w:sz w:val="24"/>
          <w:szCs w:val="24"/>
          <w:u w:val="single"/>
        </w:rPr>
        <w:t>за 202</w:t>
      </w:r>
      <w:r w:rsidR="00F27421" w:rsidRPr="00F27421">
        <w:rPr>
          <w:rFonts w:ascii="Times New Roman" w:hAnsi="Times New Roman" w:cs="Times New Roman"/>
          <w:bCs/>
          <w:sz w:val="24"/>
          <w:szCs w:val="24"/>
          <w:u w:val="single"/>
        </w:rPr>
        <w:t>1</w:t>
      </w:r>
      <w:r w:rsidRPr="00F27421">
        <w:rPr>
          <w:rFonts w:ascii="Times New Roman" w:hAnsi="Times New Roman" w:cs="Times New Roman"/>
          <w:bCs/>
          <w:sz w:val="24"/>
          <w:szCs w:val="24"/>
          <w:u w:val="single"/>
        </w:rPr>
        <w:t xml:space="preserve"> год</w:t>
      </w:r>
    </w:p>
    <w:p w14:paraId="5A153BDA" w14:textId="77777777" w:rsidR="00BB5EAD" w:rsidRPr="00F27421" w:rsidRDefault="00BB5EAD" w:rsidP="0032685E">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p>
    <w:tbl>
      <w:tblPr>
        <w:tblW w:w="9497" w:type="dxa"/>
        <w:tblInd w:w="108" w:type="dxa"/>
        <w:tblLayout w:type="fixed"/>
        <w:tblLook w:val="04A0" w:firstRow="1" w:lastRow="0" w:firstColumn="1" w:lastColumn="0" w:noHBand="0" w:noVBand="1"/>
      </w:tblPr>
      <w:tblGrid>
        <w:gridCol w:w="675"/>
        <w:gridCol w:w="4995"/>
        <w:gridCol w:w="850"/>
        <w:gridCol w:w="1559"/>
        <w:gridCol w:w="1418"/>
      </w:tblGrid>
      <w:tr w:rsidR="0086113C" w:rsidRPr="001C51F7" w14:paraId="06A07CE2" w14:textId="77777777" w:rsidTr="00BB5EAD">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32CC8DDA" w14:textId="6D644281" w:rsidR="0086113C" w:rsidRPr="001C51F7" w:rsidRDefault="0086113C"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776F72" w:rsidRPr="001C51F7">
              <w:rPr>
                <w:rFonts w:ascii="Times New Roman" w:hAnsi="Times New Roman" w:cs="Times New Roman"/>
                <w:bCs/>
                <w:sz w:val="20"/>
                <w:szCs w:val="20"/>
              </w:rPr>
              <w:t>п</w:t>
            </w:r>
            <w:proofErr w:type="gramEnd"/>
            <w:r w:rsidR="00776F72" w:rsidRPr="001C51F7">
              <w:rPr>
                <w:rFonts w:ascii="Times New Roman" w:hAnsi="Times New Roman" w:cs="Times New Roman"/>
                <w:bCs/>
                <w:sz w:val="20"/>
                <w:szCs w:val="20"/>
              </w:rPr>
              <w:t>/п</w:t>
            </w:r>
          </w:p>
        </w:tc>
        <w:tc>
          <w:tcPr>
            <w:tcW w:w="4995" w:type="dxa"/>
            <w:vMerge w:val="restart"/>
            <w:tcBorders>
              <w:top w:val="single" w:sz="4" w:space="0" w:color="auto"/>
              <w:left w:val="nil"/>
              <w:right w:val="single" w:sz="4" w:space="0" w:color="auto"/>
            </w:tcBorders>
            <w:shd w:val="clear" w:color="auto" w:fill="auto"/>
          </w:tcPr>
          <w:p w14:paraId="794FDBC2" w14:textId="77777777" w:rsidR="0086113C" w:rsidRPr="001C51F7" w:rsidRDefault="0086113C"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2CC7F2E6" w14:textId="77777777" w:rsidR="0086113C" w:rsidRPr="001C51F7" w:rsidRDefault="0086113C"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12D9FF32" w14:textId="1C87CBD8" w:rsidR="0086113C" w:rsidRPr="001C51F7" w:rsidRDefault="00860097" w:rsidP="00E3192D">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2021</w:t>
            </w:r>
            <w:r w:rsidR="0086113C" w:rsidRPr="001C51F7">
              <w:rPr>
                <w:rFonts w:ascii="Times New Roman" w:hAnsi="Times New Roman" w:cs="Times New Roman"/>
                <w:bCs/>
                <w:sz w:val="20"/>
                <w:szCs w:val="20"/>
              </w:rPr>
              <w:t xml:space="preserve"> год</w:t>
            </w:r>
          </w:p>
        </w:tc>
      </w:tr>
      <w:tr w:rsidR="0086113C" w:rsidRPr="001C51F7" w14:paraId="48AE57B7" w14:textId="77777777" w:rsidTr="00BB5EAD">
        <w:trPr>
          <w:trHeight w:val="145"/>
        </w:trPr>
        <w:tc>
          <w:tcPr>
            <w:tcW w:w="675" w:type="dxa"/>
            <w:vMerge/>
            <w:tcBorders>
              <w:left w:val="single" w:sz="4" w:space="0" w:color="auto"/>
              <w:bottom w:val="single" w:sz="4" w:space="0" w:color="auto"/>
              <w:right w:val="single" w:sz="4" w:space="0" w:color="auto"/>
            </w:tcBorders>
            <w:shd w:val="clear" w:color="auto" w:fill="auto"/>
          </w:tcPr>
          <w:p w14:paraId="5E6D6F63" w14:textId="77777777" w:rsidR="0086113C" w:rsidRPr="001C51F7" w:rsidRDefault="0086113C" w:rsidP="003F6A61">
            <w:pPr>
              <w:spacing w:after="0" w:line="240" w:lineRule="auto"/>
              <w:jc w:val="center"/>
              <w:rPr>
                <w:rFonts w:ascii="Times New Roman" w:hAnsi="Times New Roman" w:cs="Times New Roman"/>
                <w:bCs/>
                <w:sz w:val="20"/>
                <w:szCs w:val="20"/>
              </w:rPr>
            </w:pPr>
          </w:p>
        </w:tc>
        <w:tc>
          <w:tcPr>
            <w:tcW w:w="4995" w:type="dxa"/>
            <w:vMerge/>
            <w:tcBorders>
              <w:left w:val="nil"/>
              <w:bottom w:val="single" w:sz="4" w:space="0" w:color="auto"/>
              <w:right w:val="single" w:sz="4" w:space="0" w:color="auto"/>
            </w:tcBorders>
            <w:shd w:val="clear" w:color="auto" w:fill="auto"/>
          </w:tcPr>
          <w:p w14:paraId="7B969857" w14:textId="77777777" w:rsidR="0086113C" w:rsidRPr="001C51F7" w:rsidRDefault="0086113C" w:rsidP="003F6A61">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0FE634FD" w14:textId="77777777" w:rsidR="0086113C" w:rsidRPr="001C51F7" w:rsidRDefault="0086113C" w:rsidP="003F6A61">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0362E025" w14:textId="77777777" w:rsidR="0086113C" w:rsidRPr="001C51F7" w:rsidRDefault="0086113C"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36D39115" w14:textId="77777777" w:rsidR="0086113C" w:rsidRPr="001C51F7" w:rsidRDefault="0086113C"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86113C" w:rsidRPr="001C51F7" w14:paraId="089811EF" w14:textId="77777777" w:rsidTr="00BB5EAD">
        <w:trPr>
          <w:trHeight w:val="162"/>
        </w:trPr>
        <w:tc>
          <w:tcPr>
            <w:tcW w:w="675" w:type="dxa"/>
            <w:tcBorders>
              <w:top w:val="nil"/>
              <w:left w:val="single" w:sz="4" w:space="0" w:color="auto"/>
              <w:bottom w:val="single" w:sz="4" w:space="0" w:color="auto"/>
              <w:right w:val="single" w:sz="4" w:space="0" w:color="auto"/>
            </w:tcBorders>
            <w:shd w:val="clear" w:color="auto" w:fill="auto"/>
            <w:noWrap/>
            <w:hideMark/>
          </w:tcPr>
          <w:p w14:paraId="79F55EE2" w14:textId="77777777" w:rsidR="0086113C" w:rsidRPr="001C51F7" w:rsidRDefault="0086113C"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995" w:type="dxa"/>
            <w:tcBorders>
              <w:top w:val="nil"/>
              <w:left w:val="nil"/>
              <w:bottom w:val="single" w:sz="4" w:space="0" w:color="auto"/>
              <w:right w:val="single" w:sz="4" w:space="0" w:color="auto"/>
            </w:tcBorders>
            <w:shd w:val="clear" w:color="auto" w:fill="auto"/>
            <w:noWrap/>
          </w:tcPr>
          <w:p w14:paraId="347FEE02" w14:textId="1E784F62" w:rsidR="0086113C" w:rsidRPr="001C51F7" w:rsidRDefault="00860097" w:rsidP="0086113C">
            <w:pPr>
              <w:spacing w:after="0" w:line="240" w:lineRule="auto"/>
              <w:jc w:val="both"/>
              <w:rPr>
                <w:rFonts w:ascii="Times New Roman" w:hAnsi="Times New Roman"/>
                <w:color w:val="000000"/>
                <w:sz w:val="20"/>
                <w:szCs w:val="20"/>
              </w:rPr>
            </w:pPr>
            <w:r>
              <w:rPr>
                <w:rFonts w:ascii="Times New Roman" w:hAnsi="Times New Roman"/>
                <w:color w:val="000000"/>
                <w:sz w:val="20"/>
                <w:szCs w:val="20"/>
              </w:rPr>
              <w:t>Отношение муниципального долга муниципального образования к доходам бюджета округа без учета объема безвозмездных поступлений</w:t>
            </w:r>
          </w:p>
        </w:tc>
        <w:tc>
          <w:tcPr>
            <w:tcW w:w="850" w:type="dxa"/>
            <w:tcBorders>
              <w:top w:val="nil"/>
              <w:left w:val="nil"/>
              <w:bottom w:val="single" w:sz="4" w:space="0" w:color="auto"/>
              <w:right w:val="single" w:sz="4" w:space="0" w:color="auto"/>
            </w:tcBorders>
            <w:shd w:val="clear" w:color="auto" w:fill="auto"/>
          </w:tcPr>
          <w:p w14:paraId="0AD034A6" w14:textId="088A3207" w:rsidR="0086113C" w:rsidRPr="001C51F7" w:rsidRDefault="00860097" w:rsidP="0086113C">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noWrap/>
          </w:tcPr>
          <w:p w14:paraId="2C8BB22A" w14:textId="0610EFCC" w:rsidR="0086113C" w:rsidRPr="00860097" w:rsidRDefault="00860097" w:rsidP="0086113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&lt;</w:t>
            </w:r>
            <w:r>
              <w:rPr>
                <w:rFonts w:ascii="Times New Roman" w:hAnsi="Times New Roman" w:cs="Times New Roman"/>
                <w:sz w:val="20"/>
                <w:szCs w:val="20"/>
              </w:rPr>
              <w:t>=28</w:t>
            </w:r>
          </w:p>
        </w:tc>
        <w:tc>
          <w:tcPr>
            <w:tcW w:w="1418" w:type="dxa"/>
            <w:tcBorders>
              <w:top w:val="nil"/>
              <w:left w:val="nil"/>
              <w:bottom w:val="single" w:sz="4" w:space="0" w:color="auto"/>
              <w:right w:val="single" w:sz="4" w:space="0" w:color="auto"/>
            </w:tcBorders>
            <w:shd w:val="clear" w:color="auto" w:fill="auto"/>
          </w:tcPr>
          <w:p w14:paraId="4BCBCC91" w14:textId="52CC259F" w:rsidR="0086113C" w:rsidRPr="001C51F7" w:rsidRDefault="00860097" w:rsidP="003F6A61">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12,3</w:t>
            </w:r>
          </w:p>
        </w:tc>
      </w:tr>
      <w:tr w:rsidR="0086113C" w:rsidRPr="001C51F7" w14:paraId="08A60A49" w14:textId="77777777" w:rsidTr="00BB5EAD">
        <w:trPr>
          <w:trHeight w:val="204"/>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0165EE3" w14:textId="496DDEE5" w:rsidR="0086113C" w:rsidRPr="001C51F7" w:rsidRDefault="00860097" w:rsidP="003F6A6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2.1.1.</w:t>
            </w:r>
          </w:p>
        </w:tc>
        <w:tc>
          <w:tcPr>
            <w:tcW w:w="4995" w:type="dxa"/>
            <w:tcBorders>
              <w:top w:val="single" w:sz="4" w:space="0" w:color="auto"/>
              <w:left w:val="nil"/>
              <w:bottom w:val="single" w:sz="4" w:space="0" w:color="auto"/>
              <w:right w:val="single" w:sz="4" w:space="0" w:color="auto"/>
            </w:tcBorders>
            <w:shd w:val="clear" w:color="auto" w:fill="auto"/>
            <w:noWrap/>
          </w:tcPr>
          <w:p w14:paraId="5E170E49" w14:textId="345D4CB4" w:rsidR="0086113C" w:rsidRPr="001C51F7" w:rsidRDefault="00860097" w:rsidP="0086113C">
            <w:pPr>
              <w:spacing w:after="0" w:line="240" w:lineRule="auto"/>
              <w:jc w:val="both"/>
              <w:rPr>
                <w:rFonts w:ascii="Times New Roman" w:hAnsi="Times New Roman"/>
                <w:color w:val="000000"/>
                <w:sz w:val="20"/>
                <w:szCs w:val="20"/>
              </w:rPr>
            </w:pPr>
            <w:r>
              <w:rPr>
                <w:rFonts w:ascii="Times New Roman" w:hAnsi="Times New Roman"/>
                <w:color w:val="000000"/>
                <w:sz w:val="20"/>
                <w:szCs w:val="20"/>
              </w:rPr>
              <w:t>Отсутствие просроченной задолженности по погашению долговых обязательств муниципального округа</w:t>
            </w:r>
          </w:p>
        </w:tc>
        <w:tc>
          <w:tcPr>
            <w:tcW w:w="850" w:type="dxa"/>
            <w:tcBorders>
              <w:top w:val="single" w:sz="4" w:space="0" w:color="auto"/>
              <w:left w:val="nil"/>
              <w:bottom w:val="single" w:sz="4" w:space="0" w:color="auto"/>
              <w:right w:val="single" w:sz="4" w:space="0" w:color="auto"/>
            </w:tcBorders>
            <w:shd w:val="clear" w:color="auto" w:fill="auto"/>
          </w:tcPr>
          <w:p w14:paraId="1F380DCE" w14:textId="214B0858" w:rsidR="0086113C" w:rsidRPr="001C51F7" w:rsidRDefault="00860097" w:rsidP="0086113C">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Да=1/ нет=0</w:t>
            </w:r>
          </w:p>
        </w:tc>
        <w:tc>
          <w:tcPr>
            <w:tcW w:w="1559" w:type="dxa"/>
            <w:tcBorders>
              <w:top w:val="single" w:sz="4" w:space="0" w:color="auto"/>
              <w:left w:val="nil"/>
              <w:bottom w:val="single" w:sz="4" w:space="0" w:color="auto"/>
              <w:right w:val="single" w:sz="4" w:space="0" w:color="auto"/>
            </w:tcBorders>
            <w:shd w:val="clear" w:color="auto" w:fill="auto"/>
            <w:noWrap/>
          </w:tcPr>
          <w:p w14:paraId="195B4E72" w14:textId="568BDA47" w:rsidR="0086113C" w:rsidRPr="001C51F7" w:rsidRDefault="00860097" w:rsidP="0086113C">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14:paraId="475BD3FF" w14:textId="4E41CC7B" w:rsidR="0086113C" w:rsidRPr="001C51F7" w:rsidRDefault="00860097" w:rsidP="003F6A6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86113C" w:rsidRPr="001C51F7" w14:paraId="43C8C2E9" w14:textId="77777777" w:rsidTr="00BB5EAD">
        <w:trPr>
          <w:trHeight w:val="167"/>
        </w:trPr>
        <w:tc>
          <w:tcPr>
            <w:tcW w:w="675" w:type="dxa"/>
            <w:tcBorders>
              <w:top w:val="nil"/>
              <w:left w:val="single" w:sz="4" w:space="0" w:color="auto"/>
              <w:bottom w:val="single" w:sz="4" w:space="0" w:color="auto"/>
              <w:right w:val="single" w:sz="4" w:space="0" w:color="auto"/>
            </w:tcBorders>
            <w:shd w:val="clear" w:color="auto" w:fill="auto"/>
            <w:noWrap/>
            <w:hideMark/>
          </w:tcPr>
          <w:p w14:paraId="011746C0" w14:textId="7EF6D7D3" w:rsidR="0086113C" w:rsidRPr="001C51F7" w:rsidRDefault="00860097" w:rsidP="003F6A61">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2.1.2</w:t>
            </w:r>
            <w:r w:rsidR="0086113C" w:rsidRPr="001C51F7">
              <w:rPr>
                <w:rFonts w:ascii="Times New Roman" w:hAnsi="Times New Roman" w:cs="Times New Roman"/>
                <w:sz w:val="20"/>
                <w:szCs w:val="20"/>
              </w:rPr>
              <w:t>.</w:t>
            </w:r>
          </w:p>
        </w:tc>
        <w:tc>
          <w:tcPr>
            <w:tcW w:w="4995" w:type="dxa"/>
            <w:tcBorders>
              <w:top w:val="nil"/>
              <w:left w:val="nil"/>
              <w:bottom w:val="single" w:sz="4" w:space="0" w:color="auto"/>
              <w:right w:val="single" w:sz="4" w:space="0" w:color="auto"/>
            </w:tcBorders>
            <w:shd w:val="clear" w:color="auto" w:fill="auto"/>
          </w:tcPr>
          <w:p w14:paraId="1A516A95" w14:textId="060A9D98" w:rsidR="0086113C" w:rsidRPr="001C51F7" w:rsidRDefault="00860097" w:rsidP="0086113C">
            <w:pPr>
              <w:spacing w:after="0" w:line="240" w:lineRule="auto"/>
              <w:jc w:val="both"/>
              <w:rPr>
                <w:rFonts w:ascii="Times New Roman" w:hAnsi="Times New Roman"/>
                <w:color w:val="000000"/>
                <w:sz w:val="20"/>
                <w:szCs w:val="20"/>
              </w:rPr>
            </w:pPr>
            <w:r>
              <w:rPr>
                <w:rFonts w:ascii="Times New Roman" w:hAnsi="Times New Roman"/>
                <w:color w:val="000000"/>
                <w:sz w:val="20"/>
                <w:szCs w:val="20"/>
              </w:rPr>
              <w:t>Отношение объема расходов на обслуживание муниципального долга к общему объему расходов,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850" w:type="dxa"/>
            <w:tcBorders>
              <w:top w:val="nil"/>
              <w:left w:val="nil"/>
              <w:bottom w:val="single" w:sz="4" w:space="0" w:color="auto"/>
              <w:right w:val="single" w:sz="4" w:space="0" w:color="auto"/>
            </w:tcBorders>
            <w:shd w:val="clear" w:color="auto" w:fill="auto"/>
          </w:tcPr>
          <w:p w14:paraId="010A3FB6" w14:textId="604C960D" w:rsidR="0086113C" w:rsidRPr="001C51F7" w:rsidRDefault="00860097" w:rsidP="0086113C">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tcPr>
          <w:p w14:paraId="5F1B12B4" w14:textId="3453B4D8" w:rsidR="0086113C" w:rsidRPr="00860097" w:rsidRDefault="00860097" w:rsidP="0086113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&lt;</w:t>
            </w:r>
            <w:r>
              <w:rPr>
                <w:rFonts w:ascii="Times New Roman" w:hAnsi="Times New Roman" w:cs="Times New Roman"/>
                <w:sz w:val="20"/>
                <w:szCs w:val="20"/>
              </w:rPr>
              <w:t>=0,02</w:t>
            </w:r>
          </w:p>
        </w:tc>
        <w:tc>
          <w:tcPr>
            <w:tcW w:w="1418" w:type="dxa"/>
            <w:tcBorders>
              <w:top w:val="nil"/>
              <w:left w:val="nil"/>
              <w:bottom w:val="single" w:sz="4" w:space="0" w:color="auto"/>
              <w:right w:val="single" w:sz="4" w:space="0" w:color="auto"/>
            </w:tcBorders>
            <w:shd w:val="clear" w:color="000000" w:fill="FFFFFF"/>
          </w:tcPr>
          <w:p w14:paraId="5EC6149D" w14:textId="0A4D9FE8" w:rsidR="0086113C" w:rsidRPr="001C51F7" w:rsidRDefault="00860097" w:rsidP="003F6A61">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0,006</w:t>
            </w:r>
          </w:p>
        </w:tc>
      </w:tr>
    </w:tbl>
    <w:p w14:paraId="63BD8F8C" w14:textId="77777777" w:rsidR="001929A6" w:rsidRDefault="002911B9" w:rsidP="001929A6">
      <w:pPr>
        <w:tabs>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p>
    <w:p w14:paraId="3559DE6F" w14:textId="7ADA1455" w:rsidR="00D12473" w:rsidRPr="004E7F3E" w:rsidRDefault="00D4391B" w:rsidP="00743C87">
      <w:pPr>
        <w:tabs>
          <w:tab w:val="left" w:pos="709"/>
          <w:tab w:val="left" w:pos="9900"/>
        </w:tabs>
        <w:spacing w:after="0" w:line="240" w:lineRule="auto"/>
        <w:jc w:val="both"/>
        <w:rPr>
          <w:rFonts w:ascii="Times New Roman" w:hAnsi="Times New Roman"/>
          <w:b/>
          <w:sz w:val="24"/>
          <w:szCs w:val="24"/>
          <w:u w:val="single"/>
        </w:rPr>
      </w:pPr>
      <w:r w:rsidRPr="00D4391B">
        <w:rPr>
          <w:rFonts w:ascii="Times New Roman" w:hAnsi="Times New Roman"/>
          <w:b/>
          <w:sz w:val="24"/>
          <w:szCs w:val="24"/>
        </w:rPr>
        <w:t xml:space="preserve">           </w:t>
      </w:r>
      <w:r w:rsidR="00D12473" w:rsidRPr="004E7F3E">
        <w:rPr>
          <w:rFonts w:ascii="Times New Roman" w:hAnsi="Times New Roman"/>
          <w:b/>
          <w:sz w:val="24"/>
          <w:szCs w:val="24"/>
          <w:u w:val="single"/>
        </w:rPr>
        <w:t>Подпрограмма 3 «</w:t>
      </w:r>
      <w:r w:rsidR="00743C87">
        <w:rPr>
          <w:rFonts w:ascii="Times New Roman" w:hAnsi="Times New Roman"/>
          <w:b/>
          <w:sz w:val="24"/>
          <w:szCs w:val="24"/>
          <w:u w:val="single"/>
        </w:rPr>
        <w:t>Повышение качества управления муниципальными финансами».</w:t>
      </w:r>
    </w:p>
    <w:p w14:paraId="64DC4ACA" w14:textId="1E47E530" w:rsidR="00D12473" w:rsidRPr="001C51F7" w:rsidRDefault="00D12473" w:rsidP="00797881">
      <w:pPr>
        <w:spacing w:after="0" w:line="240" w:lineRule="auto"/>
        <w:ind w:firstLine="709"/>
        <w:jc w:val="both"/>
        <w:rPr>
          <w:rFonts w:ascii="Times New Roman" w:hAnsi="Times New Roman"/>
          <w:sz w:val="24"/>
          <w:szCs w:val="24"/>
        </w:rPr>
      </w:pPr>
      <w:r w:rsidRPr="001C51F7">
        <w:rPr>
          <w:rFonts w:ascii="Times New Roman" w:hAnsi="Times New Roman"/>
          <w:sz w:val="24"/>
          <w:szCs w:val="24"/>
        </w:rPr>
        <w:t xml:space="preserve">Цель подпрограммы </w:t>
      </w:r>
      <w:r w:rsidR="00743C87">
        <w:rPr>
          <w:rFonts w:ascii="Times New Roman" w:hAnsi="Times New Roman"/>
          <w:sz w:val="24"/>
          <w:szCs w:val="24"/>
        </w:rPr>
        <w:t>–</w:t>
      </w:r>
      <w:r w:rsidRPr="001C51F7">
        <w:rPr>
          <w:rFonts w:ascii="Times New Roman" w:hAnsi="Times New Roman"/>
          <w:sz w:val="24"/>
          <w:szCs w:val="24"/>
        </w:rPr>
        <w:t xml:space="preserve"> </w:t>
      </w:r>
      <w:r w:rsidR="00743C87">
        <w:rPr>
          <w:rFonts w:ascii="Times New Roman" w:hAnsi="Times New Roman"/>
          <w:sz w:val="24"/>
          <w:szCs w:val="24"/>
        </w:rPr>
        <w:t>повышение эффективности бюджетных расходов, в том числе расходов органов местного самоуправления и муниципальных учреждений в рамках реализации долгосрочных приоритетов и целей социально-экономического развития территории Печенгского муниципального округа.</w:t>
      </w:r>
    </w:p>
    <w:p w14:paraId="7B8A4199" w14:textId="430FD33A" w:rsidR="00D12473" w:rsidRPr="001C51F7" w:rsidRDefault="00416212" w:rsidP="00797881">
      <w:pPr>
        <w:spacing w:after="0" w:line="240" w:lineRule="auto"/>
        <w:ind w:firstLine="709"/>
        <w:jc w:val="both"/>
        <w:rPr>
          <w:rFonts w:ascii="Times New Roman" w:hAnsi="Times New Roman"/>
          <w:sz w:val="24"/>
          <w:szCs w:val="24"/>
        </w:rPr>
      </w:pPr>
      <w:r>
        <w:rPr>
          <w:rFonts w:ascii="Times New Roman" w:hAnsi="Times New Roman"/>
          <w:sz w:val="24"/>
          <w:szCs w:val="24"/>
        </w:rPr>
        <w:t>Подпрограммой предусмотрены з</w:t>
      </w:r>
      <w:r w:rsidR="00D12473" w:rsidRPr="001C51F7">
        <w:rPr>
          <w:rFonts w:ascii="Times New Roman" w:hAnsi="Times New Roman"/>
          <w:sz w:val="24"/>
          <w:szCs w:val="24"/>
        </w:rPr>
        <w:t>адач</w:t>
      </w:r>
      <w:r>
        <w:rPr>
          <w:rFonts w:ascii="Times New Roman" w:hAnsi="Times New Roman"/>
          <w:sz w:val="24"/>
          <w:szCs w:val="24"/>
        </w:rPr>
        <w:t>и, которые не требуют финансирования</w:t>
      </w:r>
      <w:r w:rsidR="00D12473" w:rsidRPr="001C51F7">
        <w:rPr>
          <w:rFonts w:ascii="Times New Roman" w:hAnsi="Times New Roman"/>
          <w:sz w:val="24"/>
          <w:szCs w:val="24"/>
        </w:rPr>
        <w:t>:</w:t>
      </w:r>
    </w:p>
    <w:p w14:paraId="00C15C2D" w14:textId="1A6CE9B9" w:rsidR="00D12473" w:rsidRDefault="00CC17FF" w:rsidP="00416212">
      <w:pPr>
        <w:widowControl w:val="0"/>
        <w:tabs>
          <w:tab w:val="left" w:pos="709"/>
        </w:tabs>
        <w:autoSpaceDE w:val="0"/>
        <w:autoSpaceDN w:val="0"/>
        <w:adjustRightInd w:val="0"/>
        <w:spacing w:after="0" w:line="240" w:lineRule="auto"/>
        <w:jc w:val="both"/>
        <w:rPr>
          <w:rFonts w:ascii="Times New Roman" w:hAnsi="Times New Roman"/>
          <w:sz w:val="24"/>
          <w:szCs w:val="24"/>
        </w:rPr>
      </w:pPr>
      <w:r w:rsidRPr="001C51F7">
        <w:rPr>
          <w:rFonts w:ascii="Times New Roman" w:hAnsi="Times New Roman"/>
          <w:sz w:val="24"/>
          <w:szCs w:val="24"/>
        </w:rPr>
        <w:tab/>
      </w:r>
      <w:r w:rsidR="00D12473" w:rsidRPr="001C51F7">
        <w:rPr>
          <w:rFonts w:ascii="Times New Roman" w:hAnsi="Times New Roman"/>
          <w:sz w:val="24"/>
          <w:szCs w:val="24"/>
        </w:rPr>
        <w:t xml:space="preserve">1. </w:t>
      </w:r>
      <w:r w:rsidR="00416212">
        <w:rPr>
          <w:rFonts w:ascii="Times New Roman" w:hAnsi="Times New Roman"/>
          <w:sz w:val="24"/>
          <w:szCs w:val="24"/>
        </w:rPr>
        <w:t>Эффективное планирование бюджета муниципального округа, совершенствование нормативно-методического обеспечения бюджетного процесса.</w:t>
      </w:r>
    </w:p>
    <w:p w14:paraId="78817B87" w14:textId="30B9633F" w:rsidR="00416212" w:rsidRDefault="00416212" w:rsidP="00416212">
      <w:pPr>
        <w:widowControl w:val="0"/>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2. Мобилизация доходов и организация качественного исполнения бюджета округа.</w:t>
      </w:r>
    </w:p>
    <w:p w14:paraId="3CE177B0" w14:textId="3D4BAC0A" w:rsidR="00416212" w:rsidRDefault="00416212" w:rsidP="00416212">
      <w:pPr>
        <w:widowControl w:val="0"/>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3. Обеспечение открытости и прозрачности бюджетного процесса в муниципальном округе.</w:t>
      </w:r>
    </w:p>
    <w:p w14:paraId="24C5BA06" w14:textId="098F30E0" w:rsidR="00416212" w:rsidRDefault="00416212" w:rsidP="00416212">
      <w:pPr>
        <w:widowControl w:val="0"/>
        <w:tabs>
          <w:tab w:val="left" w:pos="709"/>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416212">
        <w:rPr>
          <w:rFonts w:ascii="Times New Roman" w:hAnsi="Times New Roman"/>
          <w:sz w:val="24"/>
          <w:szCs w:val="24"/>
        </w:rPr>
        <w:t>С целью повышения эффективности бю</w:t>
      </w:r>
      <w:r w:rsidR="00B2343C">
        <w:rPr>
          <w:rFonts w:ascii="Times New Roman" w:hAnsi="Times New Roman"/>
          <w:sz w:val="24"/>
          <w:szCs w:val="24"/>
        </w:rPr>
        <w:t>джетных расходов</w:t>
      </w:r>
      <w:r w:rsidRPr="00416212">
        <w:rPr>
          <w:rFonts w:ascii="Times New Roman" w:hAnsi="Times New Roman"/>
          <w:sz w:val="24"/>
          <w:szCs w:val="24"/>
        </w:rPr>
        <w:t xml:space="preserve"> в рамках долгосрочных приоритетны</w:t>
      </w:r>
      <w:r w:rsidRPr="00B2343C">
        <w:rPr>
          <w:rFonts w:ascii="Times New Roman" w:hAnsi="Times New Roman"/>
          <w:sz w:val="24"/>
          <w:szCs w:val="24"/>
        </w:rPr>
        <w:t>х</w:t>
      </w:r>
      <w:r w:rsidRPr="00416212">
        <w:rPr>
          <w:rFonts w:ascii="Times New Roman" w:hAnsi="Times New Roman"/>
          <w:sz w:val="24"/>
          <w:szCs w:val="24"/>
        </w:rPr>
        <w:t xml:space="preserve"> и целей социально-экономического развития территории Печенгского</w:t>
      </w:r>
      <w:r>
        <w:rPr>
          <w:rFonts w:ascii="Times New Roman" w:hAnsi="Times New Roman"/>
          <w:sz w:val="24"/>
          <w:szCs w:val="24"/>
        </w:rPr>
        <w:t xml:space="preserve"> муниципального округа были достигнуты следующие результаты:</w:t>
      </w:r>
    </w:p>
    <w:p w14:paraId="507E34DF" w14:textId="77777777" w:rsidR="00416212" w:rsidRDefault="00416212" w:rsidP="00416212">
      <w:pPr>
        <w:widowControl w:val="0"/>
        <w:tabs>
          <w:tab w:val="left" w:pos="709"/>
        </w:tabs>
        <w:autoSpaceDE w:val="0"/>
        <w:autoSpaceDN w:val="0"/>
        <w:adjustRightInd w:val="0"/>
        <w:spacing w:after="0" w:line="240" w:lineRule="auto"/>
        <w:jc w:val="both"/>
        <w:rPr>
          <w:rFonts w:ascii="Times New Roman" w:hAnsi="Times New Roman"/>
          <w:sz w:val="24"/>
          <w:szCs w:val="24"/>
        </w:rPr>
      </w:pPr>
    </w:p>
    <w:p w14:paraId="64BC8E66" w14:textId="6046FE3D" w:rsidR="0007296E" w:rsidRDefault="0007296E" w:rsidP="0007296E">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r w:rsidRPr="00F27421">
        <w:rPr>
          <w:rFonts w:ascii="Times New Roman" w:hAnsi="Times New Roman" w:cs="Times New Roman"/>
          <w:bCs/>
          <w:sz w:val="24"/>
          <w:szCs w:val="24"/>
          <w:u w:val="single"/>
        </w:rPr>
        <w:t xml:space="preserve">Анализ целевых индикаторов подпрограммы </w:t>
      </w:r>
      <w:r>
        <w:rPr>
          <w:rFonts w:ascii="Times New Roman" w:hAnsi="Times New Roman" w:cs="Times New Roman"/>
          <w:bCs/>
          <w:sz w:val="24"/>
          <w:szCs w:val="24"/>
          <w:u w:val="single"/>
        </w:rPr>
        <w:t>3</w:t>
      </w:r>
      <w:r w:rsidRPr="00F27421">
        <w:rPr>
          <w:rFonts w:ascii="Times New Roman" w:hAnsi="Times New Roman" w:cs="Times New Roman"/>
          <w:bCs/>
          <w:sz w:val="24"/>
          <w:szCs w:val="24"/>
          <w:u w:val="single"/>
        </w:rPr>
        <w:t xml:space="preserve"> за 2021 год</w:t>
      </w:r>
    </w:p>
    <w:p w14:paraId="7BA60EC8" w14:textId="77777777" w:rsidR="00BB5EAD" w:rsidRDefault="00BB5EAD" w:rsidP="0007296E">
      <w:pPr>
        <w:pStyle w:val="14"/>
        <w:widowControl w:val="0"/>
        <w:tabs>
          <w:tab w:val="left" w:pos="720"/>
        </w:tabs>
        <w:autoSpaceDE w:val="0"/>
        <w:autoSpaceDN w:val="0"/>
        <w:adjustRightInd w:val="0"/>
        <w:spacing w:after="0" w:line="240" w:lineRule="auto"/>
        <w:ind w:left="0"/>
        <w:jc w:val="center"/>
        <w:outlineLvl w:val="1"/>
        <w:rPr>
          <w:rFonts w:ascii="Times New Roman" w:hAnsi="Times New Roman"/>
          <w:sz w:val="24"/>
          <w:szCs w:val="24"/>
        </w:rPr>
      </w:pPr>
    </w:p>
    <w:tbl>
      <w:tblPr>
        <w:tblW w:w="9498" w:type="dxa"/>
        <w:tblInd w:w="108" w:type="dxa"/>
        <w:tblLayout w:type="fixed"/>
        <w:tblLook w:val="04A0" w:firstRow="1" w:lastRow="0" w:firstColumn="1" w:lastColumn="0" w:noHBand="0" w:noVBand="1"/>
      </w:tblPr>
      <w:tblGrid>
        <w:gridCol w:w="675"/>
        <w:gridCol w:w="4854"/>
        <w:gridCol w:w="992"/>
        <w:gridCol w:w="1559"/>
        <w:gridCol w:w="1418"/>
      </w:tblGrid>
      <w:tr w:rsidR="0007296E" w:rsidRPr="001C51F7" w14:paraId="22A5A097" w14:textId="77777777" w:rsidTr="00BB5EAD">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6B44CE8A" w14:textId="77777777" w:rsidR="0007296E" w:rsidRPr="001C51F7" w:rsidRDefault="0007296E" w:rsidP="00BD5A56">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Pr="001C51F7">
              <w:rPr>
                <w:rFonts w:ascii="Times New Roman" w:hAnsi="Times New Roman" w:cs="Times New Roman"/>
                <w:bCs/>
                <w:sz w:val="20"/>
                <w:szCs w:val="20"/>
              </w:rPr>
              <w:t>п</w:t>
            </w:r>
            <w:proofErr w:type="gramEnd"/>
            <w:r w:rsidRPr="001C51F7">
              <w:rPr>
                <w:rFonts w:ascii="Times New Roman" w:hAnsi="Times New Roman" w:cs="Times New Roman"/>
                <w:bCs/>
                <w:sz w:val="20"/>
                <w:szCs w:val="20"/>
              </w:rPr>
              <w:t>/п</w:t>
            </w:r>
          </w:p>
        </w:tc>
        <w:tc>
          <w:tcPr>
            <w:tcW w:w="4854" w:type="dxa"/>
            <w:vMerge w:val="restart"/>
            <w:tcBorders>
              <w:top w:val="single" w:sz="4" w:space="0" w:color="auto"/>
              <w:left w:val="nil"/>
              <w:right w:val="single" w:sz="4" w:space="0" w:color="auto"/>
            </w:tcBorders>
            <w:shd w:val="clear" w:color="auto" w:fill="auto"/>
          </w:tcPr>
          <w:p w14:paraId="49B4749A" w14:textId="77777777" w:rsidR="0007296E" w:rsidRPr="001C51F7" w:rsidRDefault="0007296E" w:rsidP="00BD5A56">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992" w:type="dxa"/>
            <w:vMerge w:val="restart"/>
            <w:tcBorders>
              <w:top w:val="single" w:sz="4" w:space="0" w:color="auto"/>
              <w:left w:val="nil"/>
              <w:right w:val="single" w:sz="4" w:space="0" w:color="auto"/>
            </w:tcBorders>
            <w:shd w:val="clear" w:color="auto" w:fill="auto"/>
          </w:tcPr>
          <w:p w14:paraId="2AEA0426" w14:textId="77777777" w:rsidR="0007296E" w:rsidRPr="001C51F7" w:rsidRDefault="0007296E" w:rsidP="00BD5A56">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6EADF53A" w14:textId="77777777" w:rsidR="0007296E" w:rsidRPr="001C51F7" w:rsidRDefault="0007296E" w:rsidP="00BD5A56">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2021</w:t>
            </w:r>
            <w:r w:rsidRPr="001C51F7">
              <w:rPr>
                <w:rFonts w:ascii="Times New Roman" w:hAnsi="Times New Roman" w:cs="Times New Roman"/>
                <w:bCs/>
                <w:sz w:val="20"/>
                <w:szCs w:val="20"/>
              </w:rPr>
              <w:t xml:space="preserve"> год</w:t>
            </w:r>
          </w:p>
        </w:tc>
      </w:tr>
      <w:tr w:rsidR="0007296E" w:rsidRPr="001C51F7" w14:paraId="667D6F9C" w14:textId="77777777" w:rsidTr="00BB5EAD">
        <w:trPr>
          <w:trHeight w:val="145"/>
        </w:trPr>
        <w:tc>
          <w:tcPr>
            <w:tcW w:w="675" w:type="dxa"/>
            <w:vMerge/>
            <w:tcBorders>
              <w:left w:val="single" w:sz="4" w:space="0" w:color="auto"/>
              <w:bottom w:val="single" w:sz="4" w:space="0" w:color="auto"/>
              <w:right w:val="single" w:sz="4" w:space="0" w:color="auto"/>
            </w:tcBorders>
            <w:shd w:val="clear" w:color="auto" w:fill="auto"/>
          </w:tcPr>
          <w:p w14:paraId="470E97B2" w14:textId="77777777" w:rsidR="0007296E" w:rsidRPr="001C51F7" w:rsidRDefault="0007296E" w:rsidP="00BD5A56">
            <w:pPr>
              <w:spacing w:after="0" w:line="240" w:lineRule="auto"/>
              <w:jc w:val="center"/>
              <w:rPr>
                <w:rFonts w:ascii="Times New Roman" w:hAnsi="Times New Roman" w:cs="Times New Roman"/>
                <w:bCs/>
                <w:sz w:val="20"/>
                <w:szCs w:val="20"/>
              </w:rPr>
            </w:pPr>
          </w:p>
        </w:tc>
        <w:tc>
          <w:tcPr>
            <w:tcW w:w="4854" w:type="dxa"/>
            <w:vMerge/>
            <w:tcBorders>
              <w:left w:val="nil"/>
              <w:bottom w:val="single" w:sz="4" w:space="0" w:color="auto"/>
              <w:right w:val="single" w:sz="4" w:space="0" w:color="auto"/>
            </w:tcBorders>
            <w:shd w:val="clear" w:color="auto" w:fill="auto"/>
          </w:tcPr>
          <w:p w14:paraId="15DE7583" w14:textId="77777777" w:rsidR="0007296E" w:rsidRPr="001C51F7" w:rsidRDefault="0007296E" w:rsidP="00BD5A56">
            <w:pPr>
              <w:spacing w:after="0" w:line="240" w:lineRule="auto"/>
              <w:jc w:val="center"/>
              <w:rPr>
                <w:rFonts w:ascii="Times New Roman" w:hAnsi="Times New Roman" w:cs="Times New Roman"/>
                <w:bCs/>
                <w:sz w:val="20"/>
                <w:szCs w:val="20"/>
              </w:rPr>
            </w:pPr>
          </w:p>
        </w:tc>
        <w:tc>
          <w:tcPr>
            <w:tcW w:w="992" w:type="dxa"/>
            <w:vMerge/>
            <w:tcBorders>
              <w:left w:val="nil"/>
              <w:bottom w:val="single" w:sz="4" w:space="0" w:color="auto"/>
              <w:right w:val="single" w:sz="4" w:space="0" w:color="auto"/>
            </w:tcBorders>
            <w:shd w:val="clear" w:color="auto" w:fill="auto"/>
          </w:tcPr>
          <w:p w14:paraId="124EE102" w14:textId="77777777" w:rsidR="0007296E" w:rsidRPr="001C51F7" w:rsidRDefault="0007296E" w:rsidP="00BD5A56">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771AC8F7" w14:textId="77777777" w:rsidR="0007296E" w:rsidRPr="001C51F7" w:rsidRDefault="0007296E" w:rsidP="00BD5A56">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599C9142" w14:textId="77777777" w:rsidR="0007296E" w:rsidRPr="001C51F7" w:rsidRDefault="0007296E" w:rsidP="00BD5A56">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07296E" w:rsidRPr="001C51F7" w14:paraId="67EDA0BE" w14:textId="77777777" w:rsidTr="00BB5EAD">
        <w:trPr>
          <w:trHeight w:val="162"/>
        </w:trPr>
        <w:tc>
          <w:tcPr>
            <w:tcW w:w="675" w:type="dxa"/>
            <w:tcBorders>
              <w:top w:val="nil"/>
              <w:left w:val="single" w:sz="4" w:space="0" w:color="auto"/>
              <w:bottom w:val="single" w:sz="4" w:space="0" w:color="auto"/>
              <w:right w:val="single" w:sz="4" w:space="0" w:color="auto"/>
            </w:tcBorders>
            <w:shd w:val="clear" w:color="auto" w:fill="auto"/>
            <w:noWrap/>
          </w:tcPr>
          <w:p w14:paraId="752F9D51" w14:textId="04A7272D" w:rsidR="0007296E" w:rsidRPr="001C51F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4854" w:type="dxa"/>
            <w:tcBorders>
              <w:top w:val="nil"/>
              <w:left w:val="nil"/>
              <w:bottom w:val="single" w:sz="4" w:space="0" w:color="auto"/>
              <w:right w:val="single" w:sz="4" w:space="0" w:color="auto"/>
            </w:tcBorders>
            <w:shd w:val="clear" w:color="auto" w:fill="auto"/>
            <w:noWrap/>
          </w:tcPr>
          <w:p w14:paraId="3EB330F9" w14:textId="7E80A000" w:rsidR="0007296E" w:rsidRPr="001C51F7" w:rsidRDefault="0007296E" w:rsidP="00BD5A56">
            <w:pPr>
              <w:spacing w:after="0" w:line="240" w:lineRule="auto"/>
              <w:jc w:val="both"/>
              <w:rPr>
                <w:rFonts w:ascii="Times New Roman" w:hAnsi="Times New Roman"/>
                <w:color w:val="000000"/>
                <w:sz w:val="20"/>
                <w:szCs w:val="20"/>
              </w:rPr>
            </w:pPr>
            <w:r>
              <w:rPr>
                <w:rFonts w:ascii="Times New Roman" w:hAnsi="Times New Roman"/>
                <w:color w:val="000000"/>
                <w:sz w:val="20"/>
                <w:szCs w:val="20"/>
              </w:rPr>
              <w:t>Размер дефицита бюджета округа</w:t>
            </w:r>
          </w:p>
        </w:tc>
        <w:tc>
          <w:tcPr>
            <w:tcW w:w="992" w:type="dxa"/>
            <w:tcBorders>
              <w:top w:val="nil"/>
              <w:left w:val="nil"/>
              <w:bottom w:val="single" w:sz="4" w:space="0" w:color="auto"/>
              <w:right w:val="single" w:sz="4" w:space="0" w:color="auto"/>
            </w:tcBorders>
            <w:shd w:val="clear" w:color="auto" w:fill="auto"/>
          </w:tcPr>
          <w:p w14:paraId="7B6AA6BB" w14:textId="02D4C022" w:rsidR="0007296E" w:rsidRPr="001C51F7" w:rsidRDefault="0007296E" w:rsidP="00BD5A56">
            <w:pPr>
              <w:spacing w:after="0" w:line="240" w:lineRule="auto"/>
              <w:jc w:val="center"/>
              <w:rPr>
                <w:rFonts w:ascii="Times New Roman" w:hAnsi="Times New Roman"/>
                <w:color w:val="000000"/>
                <w:sz w:val="20"/>
                <w:szCs w:val="20"/>
              </w:rPr>
            </w:pPr>
            <w:r>
              <w:rPr>
                <w:rFonts w:ascii="Times New Roman" w:hAnsi="Times New Roman"/>
                <w:color w:val="000000"/>
                <w:sz w:val="20"/>
                <w:szCs w:val="20"/>
              </w:rPr>
              <w:t xml:space="preserve">% </w:t>
            </w:r>
          </w:p>
        </w:tc>
        <w:tc>
          <w:tcPr>
            <w:tcW w:w="1559" w:type="dxa"/>
            <w:tcBorders>
              <w:top w:val="nil"/>
              <w:left w:val="nil"/>
              <w:bottom w:val="single" w:sz="4" w:space="0" w:color="auto"/>
              <w:right w:val="single" w:sz="4" w:space="0" w:color="auto"/>
            </w:tcBorders>
            <w:shd w:val="clear" w:color="auto" w:fill="auto"/>
            <w:noWrap/>
          </w:tcPr>
          <w:p w14:paraId="458B51D0" w14:textId="1CDB54DC" w:rsidR="0007296E" w:rsidRPr="0007296E"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&lt;</w:t>
            </w:r>
            <w:r>
              <w:rPr>
                <w:rFonts w:ascii="Times New Roman" w:hAnsi="Times New Roman" w:cs="Times New Roman"/>
                <w:sz w:val="20"/>
                <w:szCs w:val="20"/>
              </w:rPr>
              <w:t>=10</w:t>
            </w:r>
          </w:p>
        </w:tc>
        <w:tc>
          <w:tcPr>
            <w:tcW w:w="1418" w:type="dxa"/>
            <w:tcBorders>
              <w:top w:val="nil"/>
              <w:left w:val="nil"/>
              <w:bottom w:val="single" w:sz="4" w:space="0" w:color="auto"/>
              <w:right w:val="single" w:sz="4" w:space="0" w:color="auto"/>
            </w:tcBorders>
            <w:shd w:val="clear" w:color="auto" w:fill="auto"/>
          </w:tcPr>
          <w:p w14:paraId="493ECD55" w14:textId="77777777" w:rsidR="0007296E"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0,3</w:t>
            </w:r>
          </w:p>
          <w:p w14:paraId="0CCE7866" w14:textId="255341AF" w:rsidR="005E0FA8" w:rsidRPr="001C51F7" w:rsidRDefault="005E0FA8" w:rsidP="00BD5A56">
            <w:pPr>
              <w:widowControl w:val="0"/>
              <w:autoSpaceDE w:val="0"/>
              <w:autoSpaceDN w:val="0"/>
              <w:adjustRightInd w:val="0"/>
              <w:spacing w:after="0" w:line="240" w:lineRule="auto"/>
              <w:jc w:val="center"/>
              <w:rPr>
                <w:rFonts w:ascii="Times New Roman" w:hAnsi="Times New Roman" w:cs="Times New Roman"/>
                <w:sz w:val="20"/>
                <w:szCs w:val="20"/>
              </w:rPr>
            </w:pPr>
          </w:p>
        </w:tc>
      </w:tr>
      <w:tr w:rsidR="0007296E" w:rsidRPr="001C51F7" w14:paraId="0DAB254F" w14:textId="77777777" w:rsidTr="00BB5EAD">
        <w:trPr>
          <w:trHeight w:val="167"/>
        </w:trPr>
        <w:tc>
          <w:tcPr>
            <w:tcW w:w="675" w:type="dxa"/>
            <w:tcBorders>
              <w:top w:val="nil"/>
              <w:left w:val="single" w:sz="4" w:space="0" w:color="auto"/>
              <w:bottom w:val="single" w:sz="4" w:space="0" w:color="auto"/>
              <w:right w:val="single" w:sz="4" w:space="0" w:color="auto"/>
            </w:tcBorders>
            <w:shd w:val="clear" w:color="auto" w:fill="auto"/>
            <w:noWrap/>
          </w:tcPr>
          <w:p w14:paraId="2753CB19" w14:textId="060B8E2D" w:rsidR="0007296E" w:rsidRPr="001C51F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4854" w:type="dxa"/>
            <w:tcBorders>
              <w:top w:val="nil"/>
              <w:left w:val="nil"/>
              <w:bottom w:val="single" w:sz="4" w:space="0" w:color="auto"/>
              <w:right w:val="single" w:sz="4" w:space="0" w:color="auto"/>
            </w:tcBorders>
            <w:shd w:val="clear" w:color="auto" w:fill="auto"/>
          </w:tcPr>
          <w:p w14:paraId="54A33B13" w14:textId="0BA34A12" w:rsidR="0007296E" w:rsidRPr="001C51F7" w:rsidRDefault="0007296E" w:rsidP="00BD5A56">
            <w:pPr>
              <w:spacing w:after="0" w:line="240" w:lineRule="auto"/>
              <w:jc w:val="both"/>
              <w:rPr>
                <w:rFonts w:ascii="Times New Roman" w:hAnsi="Times New Roman"/>
                <w:color w:val="000000"/>
                <w:sz w:val="20"/>
                <w:szCs w:val="20"/>
              </w:rPr>
            </w:pPr>
            <w:r>
              <w:rPr>
                <w:rFonts w:ascii="Times New Roman" w:hAnsi="Times New Roman"/>
                <w:color w:val="000000"/>
                <w:sz w:val="20"/>
                <w:szCs w:val="20"/>
              </w:rPr>
              <w:t>Степень качества осуществления бюджетного процесса</w:t>
            </w:r>
          </w:p>
        </w:tc>
        <w:tc>
          <w:tcPr>
            <w:tcW w:w="992" w:type="dxa"/>
            <w:tcBorders>
              <w:top w:val="nil"/>
              <w:left w:val="nil"/>
              <w:bottom w:val="single" w:sz="4" w:space="0" w:color="auto"/>
              <w:right w:val="single" w:sz="4" w:space="0" w:color="auto"/>
            </w:tcBorders>
            <w:shd w:val="clear" w:color="auto" w:fill="auto"/>
          </w:tcPr>
          <w:p w14:paraId="151E1C33" w14:textId="125D5102" w:rsidR="0007296E" w:rsidRPr="001C51F7" w:rsidRDefault="0007296E" w:rsidP="00BD5A56">
            <w:pPr>
              <w:spacing w:after="0" w:line="240" w:lineRule="auto"/>
              <w:jc w:val="center"/>
              <w:rPr>
                <w:rFonts w:ascii="Times New Roman" w:hAnsi="Times New Roman"/>
                <w:color w:val="000000"/>
                <w:sz w:val="20"/>
                <w:szCs w:val="20"/>
              </w:rPr>
            </w:pPr>
            <w:r>
              <w:rPr>
                <w:rFonts w:ascii="Times New Roman" w:hAnsi="Times New Roman"/>
                <w:color w:val="000000"/>
                <w:sz w:val="20"/>
                <w:szCs w:val="20"/>
              </w:rPr>
              <w:t>степень</w:t>
            </w:r>
          </w:p>
        </w:tc>
        <w:tc>
          <w:tcPr>
            <w:tcW w:w="1559" w:type="dxa"/>
            <w:tcBorders>
              <w:top w:val="nil"/>
              <w:left w:val="nil"/>
              <w:bottom w:val="single" w:sz="4" w:space="0" w:color="auto"/>
              <w:right w:val="single" w:sz="4" w:space="0" w:color="auto"/>
            </w:tcBorders>
            <w:shd w:val="clear" w:color="auto" w:fill="auto"/>
          </w:tcPr>
          <w:p w14:paraId="3F2C9144" w14:textId="20F9839C" w:rsidR="0007296E" w:rsidRPr="0007296E" w:rsidRDefault="0007296E" w:rsidP="00BD5A56">
            <w:pPr>
              <w:widowControl w:val="0"/>
              <w:autoSpaceDE w:val="0"/>
              <w:autoSpaceDN w:val="0"/>
              <w:adjustRightInd w:val="0"/>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II</w:t>
            </w:r>
          </w:p>
        </w:tc>
        <w:tc>
          <w:tcPr>
            <w:tcW w:w="1418" w:type="dxa"/>
            <w:tcBorders>
              <w:top w:val="nil"/>
              <w:left w:val="nil"/>
              <w:bottom w:val="single" w:sz="4" w:space="0" w:color="auto"/>
              <w:right w:val="single" w:sz="4" w:space="0" w:color="auto"/>
            </w:tcBorders>
            <w:shd w:val="clear" w:color="000000" w:fill="FFFFFF"/>
          </w:tcPr>
          <w:p w14:paraId="09580708" w14:textId="77777777" w:rsidR="0007296E"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II</w:t>
            </w:r>
          </w:p>
          <w:p w14:paraId="2BCDB525" w14:textId="1F3AAEE5" w:rsidR="005E0FA8" w:rsidRPr="005E0FA8" w:rsidRDefault="005E0FA8" w:rsidP="00BD5A56">
            <w:pPr>
              <w:widowControl w:val="0"/>
              <w:autoSpaceDE w:val="0"/>
              <w:autoSpaceDN w:val="0"/>
              <w:adjustRightInd w:val="0"/>
              <w:spacing w:after="0" w:line="240" w:lineRule="auto"/>
              <w:jc w:val="center"/>
              <w:rPr>
                <w:rFonts w:ascii="Times New Roman" w:hAnsi="Times New Roman" w:cs="Times New Roman"/>
                <w:sz w:val="20"/>
                <w:szCs w:val="20"/>
              </w:rPr>
            </w:pPr>
          </w:p>
        </w:tc>
      </w:tr>
      <w:tr w:rsidR="0007296E" w:rsidRPr="001C51F7" w14:paraId="5E2DAAF9" w14:textId="77777777" w:rsidTr="00BB5EAD">
        <w:trPr>
          <w:trHeight w:val="167"/>
        </w:trPr>
        <w:tc>
          <w:tcPr>
            <w:tcW w:w="675" w:type="dxa"/>
            <w:tcBorders>
              <w:top w:val="nil"/>
              <w:left w:val="single" w:sz="4" w:space="0" w:color="auto"/>
              <w:bottom w:val="single" w:sz="4" w:space="0" w:color="auto"/>
              <w:right w:val="single" w:sz="4" w:space="0" w:color="auto"/>
            </w:tcBorders>
            <w:shd w:val="clear" w:color="auto" w:fill="auto"/>
            <w:noWrap/>
          </w:tcPr>
          <w:p w14:paraId="45F3EF5E" w14:textId="29545C03" w:rsidR="0007296E" w:rsidRPr="001C51F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2.1.1.</w:t>
            </w:r>
          </w:p>
        </w:tc>
        <w:tc>
          <w:tcPr>
            <w:tcW w:w="4854" w:type="dxa"/>
            <w:tcBorders>
              <w:top w:val="nil"/>
              <w:left w:val="nil"/>
              <w:bottom w:val="single" w:sz="4" w:space="0" w:color="auto"/>
              <w:right w:val="single" w:sz="4" w:space="0" w:color="auto"/>
            </w:tcBorders>
            <w:shd w:val="clear" w:color="auto" w:fill="auto"/>
          </w:tcPr>
          <w:p w14:paraId="3A32B3B4" w14:textId="4541ED7B" w:rsidR="0007296E" w:rsidRPr="001C51F7" w:rsidRDefault="0007296E" w:rsidP="00BD5A56">
            <w:pPr>
              <w:spacing w:after="0" w:line="240" w:lineRule="auto"/>
              <w:jc w:val="both"/>
              <w:rPr>
                <w:rFonts w:ascii="Times New Roman" w:hAnsi="Times New Roman"/>
                <w:color w:val="000000"/>
                <w:sz w:val="20"/>
                <w:szCs w:val="20"/>
              </w:rPr>
            </w:pPr>
            <w:r>
              <w:rPr>
                <w:rFonts w:ascii="Times New Roman" w:hAnsi="Times New Roman"/>
                <w:color w:val="000000"/>
                <w:sz w:val="20"/>
                <w:szCs w:val="20"/>
              </w:rPr>
              <w:t>Доля программных расходов бюджета округа в общем объеме расходов бюджета округа</w:t>
            </w:r>
          </w:p>
        </w:tc>
        <w:tc>
          <w:tcPr>
            <w:tcW w:w="992" w:type="dxa"/>
            <w:tcBorders>
              <w:top w:val="nil"/>
              <w:left w:val="nil"/>
              <w:bottom w:val="single" w:sz="4" w:space="0" w:color="auto"/>
              <w:right w:val="single" w:sz="4" w:space="0" w:color="auto"/>
            </w:tcBorders>
            <w:shd w:val="clear" w:color="auto" w:fill="auto"/>
          </w:tcPr>
          <w:p w14:paraId="4624CFF7" w14:textId="0D40632D" w:rsidR="0007296E" w:rsidRPr="001C51F7" w:rsidRDefault="0007296E" w:rsidP="00BD5A56">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tcPr>
          <w:p w14:paraId="0D4B0CD4" w14:textId="7A296081" w:rsidR="0007296E" w:rsidRPr="0086009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97</w:t>
            </w:r>
          </w:p>
        </w:tc>
        <w:tc>
          <w:tcPr>
            <w:tcW w:w="1418" w:type="dxa"/>
            <w:tcBorders>
              <w:top w:val="nil"/>
              <w:left w:val="nil"/>
              <w:bottom w:val="single" w:sz="4" w:space="0" w:color="auto"/>
              <w:right w:val="single" w:sz="4" w:space="0" w:color="auto"/>
            </w:tcBorders>
            <w:shd w:val="clear" w:color="000000" w:fill="FFFFFF"/>
          </w:tcPr>
          <w:p w14:paraId="1337C92E" w14:textId="206826AE" w:rsidR="0007296E" w:rsidRPr="001C51F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99,1</w:t>
            </w:r>
          </w:p>
        </w:tc>
      </w:tr>
      <w:tr w:rsidR="0007296E" w:rsidRPr="001C51F7" w14:paraId="4A9F4DD2" w14:textId="77777777" w:rsidTr="00BB5EAD">
        <w:trPr>
          <w:trHeight w:val="167"/>
        </w:trPr>
        <w:tc>
          <w:tcPr>
            <w:tcW w:w="675" w:type="dxa"/>
            <w:tcBorders>
              <w:top w:val="nil"/>
              <w:left w:val="single" w:sz="4" w:space="0" w:color="auto"/>
              <w:bottom w:val="single" w:sz="4" w:space="0" w:color="auto"/>
              <w:right w:val="single" w:sz="4" w:space="0" w:color="auto"/>
            </w:tcBorders>
            <w:shd w:val="clear" w:color="auto" w:fill="auto"/>
            <w:noWrap/>
          </w:tcPr>
          <w:p w14:paraId="4EDB5E39" w14:textId="56A0B7C1" w:rsidR="0007296E" w:rsidRPr="001C51F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2.1.2.</w:t>
            </w:r>
          </w:p>
        </w:tc>
        <w:tc>
          <w:tcPr>
            <w:tcW w:w="4854" w:type="dxa"/>
            <w:tcBorders>
              <w:top w:val="nil"/>
              <w:left w:val="nil"/>
              <w:bottom w:val="single" w:sz="4" w:space="0" w:color="auto"/>
              <w:right w:val="single" w:sz="4" w:space="0" w:color="auto"/>
            </w:tcBorders>
            <w:shd w:val="clear" w:color="auto" w:fill="auto"/>
          </w:tcPr>
          <w:p w14:paraId="50BA9616" w14:textId="5FB8CFE4" w:rsidR="0007296E" w:rsidRPr="001C51F7" w:rsidRDefault="0007296E" w:rsidP="00BD5A56">
            <w:pPr>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Доля условно утвержденных на плановый период </w:t>
            </w:r>
            <w:r>
              <w:rPr>
                <w:rFonts w:ascii="Times New Roman" w:hAnsi="Times New Roman"/>
                <w:color w:val="000000"/>
                <w:sz w:val="20"/>
                <w:szCs w:val="20"/>
              </w:rPr>
              <w:lastRenderedPageBreak/>
              <w:t>расходов районного бюджета</w:t>
            </w:r>
          </w:p>
        </w:tc>
        <w:tc>
          <w:tcPr>
            <w:tcW w:w="992" w:type="dxa"/>
            <w:tcBorders>
              <w:top w:val="nil"/>
              <w:left w:val="nil"/>
              <w:bottom w:val="single" w:sz="4" w:space="0" w:color="auto"/>
              <w:right w:val="single" w:sz="4" w:space="0" w:color="auto"/>
            </w:tcBorders>
            <w:shd w:val="clear" w:color="auto" w:fill="auto"/>
          </w:tcPr>
          <w:p w14:paraId="211C9A9E" w14:textId="500C4202" w:rsidR="0007296E" w:rsidRPr="001C51F7" w:rsidRDefault="0007296E" w:rsidP="00BD5A56">
            <w:pPr>
              <w:spacing w:after="0" w:line="240" w:lineRule="auto"/>
              <w:jc w:val="center"/>
              <w:rPr>
                <w:rFonts w:ascii="Times New Roman" w:hAnsi="Times New Roman"/>
                <w:color w:val="000000"/>
                <w:sz w:val="20"/>
                <w:szCs w:val="20"/>
              </w:rPr>
            </w:pPr>
            <w:r>
              <w:rPr>
                <w:rFonts w:ascii="Times New Roman" w:hAnsi="Times New Roman"/>
                <w:color w:val="000000"/>
                <w:sz w:val="20"/>
                <w:szCs w:val="20"/>
              </w:rPr>
              <w:lastRenderedPageBreak/>
              <w:t>%</w:t>
            </w:r>
          </w:p>
        </w:tc>
        <w:tc>
          <w:tcPr>
            <w:tcW w:w="1559" w:type="dxa"/>
            <w:tcBorders>
              <w:top w:val="nil"/>
              <w:left w:val="nil"/>
              <w:bottom w:val="single" w:sz="4" w:space="0" w:color="auto"/>
              <w:right w:val="single" w:sz="4" w:space="0" w:color="auto"/>
            </w:tcBorders>
            <w:shd w:val="clear" w:color="auto" w:fill="auto"/>
          </w:tcPr>
          <w:p w14:paraId="616463F5" w14:textId="014D1AF3" w:rsidR="0007296E" w:rsidRPr="0086009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1418" w:type="dxa"/>
            <w:tcBorders>
              <w:top w:val="nil"/>
              <w:left w:val="nil"/>
              <w:bottom w:val="single" w:sz="4" w:space="0" w:color="auto"/>
              <w:right w:val="single" w:sz="4" w:space="0" w:color="auto"/>
            </w:tcBorders>
            <w:shd w:val="clear" w:color="000000" w:fill="FFFFFF"/>
          </w:tcPr>
          <w:p w14:paraId="635B8F8F" w14:textId="060F960D" w:rsidR="0007296E" w:rsidRPr="001C51F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r>
      <w:tr w:rsidR="0007296E" w:rsidRPr="001C51F7" w14:paraId="254679E9" w14:textId="77777777" w:rsidTr="00BB5EAD">
        <w:trPr>
          <w:trHeight w:val="167"/>
        </w:trPr>
        <w:tc>
          <w:tcPr>
            <w:tcW w:w="675" w:type="dxa"/>
            <w:tcBorders>
              <w:top w:val="nil"/>
              <w:left w:val="single" w:sz="4" w:space="0" w:color="auto"/>
              <w:bottom w:val="single" w:sz="4" w:space="0" w:color="auto"/>
              <w:right w:val="single" w:sz="4" w:space="0" w:color="auto"/>
            </w:tcBorders>
            <w:shd w:val="clear" w:color="auto" w:fill="auto"/>
            <w:noWrap/>
          </w:tcPr>
          <w:p w14:paraId="7AD0E98F" w14:textId="1EFC25ED" w:rsidR="0007296E" w:rsidRPr="001C51F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2.1.3.</w:t>
            </w:r>
          </w:p>
        </w:tc>
        <w:tc>
          <w:tcPr>
            <w:tcW w:w="4854" w:type="dxa"/>
            <w:tcBorders>
              <w:top w:val="nil"/>
              <w:left w:val="nil"/>
              <w:bottom w:val="single" w:sz="4" w:space="0" w:color="auto"/>
              <w:right w:val="single" w:sz="4" w:space="0" w:color="auto"/>
            </w:tcBorders>
            <w:shd w:val="clear" w:color="auto" w:fill="auto"/>
          </w:tcPr>
          <w:p w14:paraId="3B9D133A" w14:textId="3BA0318C" w:rsidR="0007296E" w:rsidRPr="001C51F7" w:rsidRDefault="0007296E" w:rsidP="00BD5A56">
            <w:pPr>
              <w:spacing w:after="0" w:line="240" w:lineRule="auto"/>
              <w:jc w:val="both"/>
              <w:rPr>
                <w:rFonts w:ascii="Times New Roman" w:hAnsi="Times New Roman"/>
                <w:color w:val="000000"/>
                <w:sz w:val="20"/>
                <w:szCs w:val="20"/>
              </w:rPr>
            </w:pPr>
            <w:r>
              <w:rPr>
                <w:rFonts w:ascii="Times New Roman" w:hAnsi="Times New Roman"/>
                <w:color w:val="000000"/>
                <w:sz w:val="20"/>
                <w:szCs w:val="20"/>
              </w:rPr>
              <w:t>Отсутствие просроченной кредиторской задолженности к общему объему расходов бюджета округа</w:t>
            </w:r>
          </w:p>
        </w:tc>
        <w:tc>
          <w:tcPr>
            <w:tcW w:w="992" w:type="dxa"/>
            <w:tcBorders>
              <w:top w:val="nil"/>
              <w:left w:val="nil"/>
              <w:bottom w:val="single" w:sz="4" w:space="0" w:color="auto"/>
              <w:right w:val="single" w:sz="4" w:space="0" w:color="auto"/>
            </w:tcBorders>
            <w:shd w:val="clear" w:color="auto" w:fill="auto"/>
          </w:tcPr>
          <w:p w14:paraId="13F770B7" w14:textId="77777777" w:rsidR="0007296E" w:rsidRPr="001C51F7" w:rsidRDefault="0007296E" w:rsidP="00BD5A56">
            <w:pPr>
              <w:spacing w:after="0" w:line="240" w:lineRule="auto"/>
              <w:jc w:val="center"/>
              <w:rPr>
                <w:rFonts w:ascii="Times New Roman" w:hAnsi="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14:paraId="16ABCB63" w14:textId="0B998AD9" w:rsidR="0007296E" w:rsidRPr="0086009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nil"/>
              <w:left w:val="nil"/>
              <w:bottom w:val="single" w:sz="4" w:space="0" w:color="auto"/>
              <w:right w:val="single" w:sz="4" w:space="0" w:color="auto"/>
            </w:tcBorders>
            <w:shd w:val="clear" w:color="000000" w:fill="FFFFFF"/>
          </w:tcPr>
          <w:p w14:paraId="57A66390" w14:textId="1C706925" w:rsidR="0007296E" w:rsidRPr="001C51F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07296E" w:rsidRPr="001C51F7" w14:paraId="59E0158A" w14:textId="77777777" w:rsidTr="00BB5EAD">
        <w:trPr>
          <w:trHeight w:val="167"/>
        </w:trPr>
        <w:tc>
          <w:tcPr>
            <w:tcW w:w="675" w:type="dxa"/>
            <w:tcBorders>
              <w:top w:val="nil"/>
              <w:left w:val="single" w:sz="4" w:space="0" w:color="auto"/>
              <w:bottom w:val="single" w:sz="4" w:space="0" w:color="auto"/>
              <w:right w:val="single" w:sz="4" w:space="0" w:color="auto"/>
            </w:tcBorders>
            <w:shd w:val="clear" w:color="auto" w:fill="auto"/>
            <w:noWrap/>
          </w:tcPr>
          <w:p w14:paraId="13FE8359" w14:textId="1F7E80C4" w:rsidR="0007296E" w:rsidRPr="001C51F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2.2.1.</w:t>
            </w:r>
          </w:p>
        </w:tc>
        <w:tc>
          <w:tcPr>
            <w:tcW w:w="4854" w:type="dxa"/>
            <w:tcBorders>
              <w:top w:val="nil"/>
              <w:left w:val="nil"/>
              <w:bottom w:val="single" w:sz="4" w:space="0" w:color="auto"/>
              <w:right w:val="single" w:sz="4" w:space="0" w:color="auto"/>
            </w:tcBorders>
            <w:shd w:val="clear" w:color="auto" w:fill="auto"/>
          </w:tcPr>
          <w:p w14:paraId="2601A12F" w14:textId="5B0FBF4A" w:rsidR="0007296E" w:rsidRPr="001C51F7" w:rsidRDefault="0007296E" w:rsidP="00BD5A56">
            <w:pPr>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Динамика налоговых и неналоговых доходов к предыдущему отчетному периоду </w:t>
            </w:r>
          </w:p>
        </w:tc>
        <w:tc>
          <w:tcPr>
            <w:tcW w:w="992" w:type="dxa"/>
            <w:tcBorders>
              <w:top w:val="nil"/>
              <w:left w:val="nil"/>
              <w:bottom w:val="single" w:sz="4" w:space="0" w:color="auto"/>
              <w:right w:val="single" w:sz="4" w:space="0" w:color="auto"/>
            </w:tcBorders>
            <w:shd w:val="clear" w:color="auto" w:fill="auto"/>
          </w:tcPr>
          <w:p w14:paraId="2791563A" w14:textId="062A6542" w:rsidR="0007296E" w:rsidRPr="001C51F7" w:rsidRDefault="0007296E" w:rsidP="00BD5A56">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tcPr>
          <w:p w14:paraId="0DA5B3DC" w14:textId="237B539E" w:rsidR="0007296E" w:rsidRPr="0086009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418" w:type="dxa"/>
            <w:tcBorders>
              <w:top w:val="nil"/>
              <w:left w:val="nil"/>
              <w:bottom w:val="single" w:sz="4" w:space="0" w:color="auto"/>
              <w:right w:val="single" w:sz="4" w:space="0" w:color="auto"/>
            </w:tcBorders>
            <w:shd w:val="clear" w:color="000000" w:fill="FFFFFF"/>
          </w:tcPr>
          <w:p w14:paraId="28F1A8A9" w14:textId="4D43A88B" w:rsidR="0007296E" w:rsidRPr="001C51F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r>
      <w:tr w:rsidR="0007296E" w:rsidRPr="001C51F7" w14:paraId="591966C7" w14:textId="77777777" w:rsidTr="00BB5EAD">
        <w:trPr>
          <w:trHeight w:val="167"/>
        </w:trPr>
        <w:tc>
          <w:tcPr>
            <w:tcW w:w="675" w:type="dxa"/>
            <w:tcBorders>
              <w:top w:val="nil"/>
              <w:left w:val="single" w:sz="4" w:space="0" w:color="auto"/>
              <w:bottom w:val="single" w:sz="4" w:space="0" w:color="auto"/>
              <w:right w:val="single" w:sz="4" w:space="0" w:color="auto"/>
            </w:tcBorders>
            <w:shd w:val="clear" w:color="auto" w:fill="auto"/>
            <w:noWrap/>
          </w:tcPr>
          <w:p w14:paraId="509983EA" w14:textId="37A5B5A9" w:rsidR="0007296E" w:rsidRPr="001C51F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2.2.2.</w:t>
            </w:r>
          </w:p>
        </w:tc>
        <w:tc>
          <w:tcPr>
            <w:tcW w:w="4854" w:type="dxa"/>
            <w:tcBorders>
              <w:top w:val="nil"/>
              <w:left w:val="nil"/>
              <w:bottom w:val="single" w:sz="4" w:space="0" w:color="auto"/>
              <w:right w:val="single" w:sz="4" w:space="0" w:color="auto"/>
            </w:tcBorders>
            <w:shd w:val="clear" w:color="auto" w:fill="auto"/>
          </w:tcPr>
          <w:p w14:paraId="2C667E2D" w14:textId="363E7B62" w:rsidR="0007296E" w:rsidRPr="001C51F7" w:rsidRDefault="0007296E" w:rsidP="00BD5A56">
            <w:pPr>
              <w:spacing w:after="0" w:line="240" w:lineRule="auto"/>
              <w:jc w:val="both"/>
              <w:rPr>
                <w:rFonts w:ascii="Times New Roman" w:hAnsi="Times New Roman"/>
                <w:color w:val="000000"/>
                <w:sz w:val="20"/>
                <w:szCs w:val="20"/>
              </w:rPr>
            </w:pPr>
            <w:r>
              <w:rPr>
                <w:rFonts w:ascii="Times New Roman" w:hAnsi="Times New Roman"/>
                <w:color w:val="000000"/>
                <w:sz w:val="20"/>
                <w:szCs w:val="20"/>
              </w:rPr>
              <w:t>Обеспечение исполнения расходных обязательств от утвержденных параметров бюджета округа</w:t>
            </w:r>
          </w:p>
        </w:tc>
        <w:tc>
          <w:tcPr>
            <w:tcW w:w="992" w:type="dxa"/>
            <w:tcBorders>
              <w:top w:val="nil"/>
              <w:left w:val="nil"/>
              <w:bottom w:val="single" w:sz="4" w:space="0" w:color="auto"/>
              <w:right w:val="single" w:sz="4" w:space="0" w:color="auto"/>
            </w:tcBorders>
            <w:shd w:val="clear" w:color="auto" w:fill="auto"/>
          </w:tcPr>
          <w:p w14:paraId="730359D7" w14:textId="16102975" w:rsidR="0007296E" w:rsidRPr="001C51F7" w:rsidRDefault="0007296E" w:rsidP="00BD5A56">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tcPr>
          <w:p w14:paraId="629A709C" w14:textId="05133297" w:rsidR="0007296E" w:rsidRPr="0086009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95,0</w:t>
            </w:r>
          </w:p>
        </w:tc>
        <w:tc>
          <w:tcPr>
            <w:tcW w:w="1418" w:type="dxa"/>
            <w:tcBorders>
              <w:top w:val="nil"/>
              <w:left w:val="nil"/>
              <w:bottom w:val="single" w:sz="4" w:space="0" w:color="auto"/>
              <w:right w:val="single" w:sz="4" w:space="0" w:color="auto"/>
            </w:tcBorders>
            <w:shd w:val="clear" w:color="000000" w:fill="FFFFFF"/>
          </w:tcPr>
          <w:p w14:paraId="59DEF2E7" w14:textId="4C889077" w:rsidR="0007296E" w:rsidRPr="001C51F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93,1</w:t>
            </w:r>
          </w:p>
        </w:tc>
      </w:tr>
      <w:tr w:rsidR="0007296E" w:rsidRPr="001C51F7" w14:paraId="3555C2F5" w14:textId="77777777" w:rsidTr="00BB5EAD">
        <w:trPr>
          <w:trHeight w:val="167"/>
        </w:trPr>
        <w:tc>
          <w:tcPr>
            <w:tcW w:w="675" w:type="dxa"/>
            <w:tcBorders>
              <w:top w:val="nil"/>
              <w:left w:val="single" w:sz="4" w:space="0" w:color="auto"/>
              <w:bottom w:val="single" w:sz="4" w:space="0" w:color="auto"/>
              <w:right w:val="single" w:sz="4" w:space="0" w:color="auto"/>
            </w:tcBorders>
            <w:shd w:val="clear" w:color="auto" w:fill="auto"/>
            <w:noWrap/>
          </w:tcPr>
          <w:p w14:paraId="16F93E49" w14:textId="2E1AF541" w:rsidR="0007296E" w:rsidRPr="001C51F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2.2.3.</w:t>
            </w:r>
          </w:p>
        </w:tc>
        <w:tc>
          <w:tcPr>
            <w:tcW w:w="4854" w:type="dxa"/>
            <w:tcBorders>
              <w:top w:val="nil"/>
              <w:left w:val="nil"/>
              <w:bottom w:val="single" w:sz="4" w:space="0" w:color="auto"/>
              <w:right w:val="single" w:sz="4" w:space="0" w:color="auto"/>
            </w:tcBorders>
            <w:shd w:val="clear" w:color="auto" w:fill="auto"/>
          </w:tcPr>
          <w:p w14:paraId="72D725F2" w14:textId="31BCEC55" w:rsidR="0007296E" w:rsidRPr="001C51F7" w:rsidRDefault="0007296E" w:rsidP="00BD5A56">
            <w:pPr>
              <w:spacing w:after="0" w:line="240" w:lineRule="auto"/>
              <w:jc w:val="both"/>
              <w:rPr>
                <w:rFonts w:ascii="Times New Roman" w:hAnsi="Times New Roman"/>
                <w:color w:val="000000"/>
                <w:sz w:val="20"/>
                <w:szCs w:val="20"/>
              </w:rPr>
            </w:pPr>
            <w:r>
              <w:rPr>
                <w:rFonts w:ascii="Times New Roman" w:hAnsi="Times New Roman"/>
                <w:color w:val="000000"/>
                <w:sz w:val="20"/>
                <w:szCs w:val="20"/>
              </w:rPr>
              <w:t>Выполнение контрольных мероприятий к общему числу запланированных контрольных мероприятий в части осуществления внутреннего муниципального контроля</w:t>
            </w:r>
          </w:p>
        </w:tc>
        <w:tc>
          <w:tcPr>
            <w:tcW w:w="992" w:type="dxa"/>
            <w:tcBorders>
              <w:top w:val="nil"/>
              <w:left w:val="nil"/>
              <w:bottom w:val="single" w:sz="4" w:space="0" w:color="auto"/>
              <w:right w:val="single" w:sz="4" w:space="0" w:color="auto"/>
            </w:tcBorders>
            <w:shd w:val="clear" w:color="auto" w:fill="auto"/>
          </w:tcPr>
          <w:p w14:paraId="42D7B44B" w14:textId="37C33C64" w:rsidR="0007296E" w:rsidRPr="001C51F7" w:rsidRDefault="0007296E" w:rsidP="00BD5A56">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tcPr>
          <w:p w14:paraId="682C72FE" w14:textId="57F0950E" w:rsidR="0007296E" w:rsidRPr="0086009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000000" w:fill="FFFFFF"/>
          </w:tcPr>
          <w:p w14:paraId="0C445AA2" w14:textId="439313ED" w:rsidR="0007296E" w:rsidRPr="001C51F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07296E" w:rsidRPr="001C51F7" w14:paraId="1BEF85AF" w14:textId="77777777" w:rsidTr="00BB5EAD">
        <w:trPr>
          <w:trHeight w:val="167"/>
        </w:trPr>
        <w:tc>
          <w:tcPr>
            <w:tcW w:w="675" w:type="dxa"/>
            <w:tcBorders>
              <w:top w:val="nil"/>
              <w:left w:val="single" w:sz="4" w:space="0" w:color="auto"/>
              <w:bottom w:val="single" w:sz="4" w:space="0" w:color="auto"/>
              <w:right w:val="single" w:sz="4" w:space="0" w:color="auto"/>
            </w:tcBorders>
            <w:shd w:val="clear" w:color="auto" w:fill="auto"/>
            <w:noWrap/>
          </w:tcPr>
          <w:p w14:paraId="76C22649" w14:textId="7C703CC4" w:rsidR="0007296E" w:rsidRPr="001C51F7" w:rsidRDefault="0007296E"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2.3.1.</w:t>
            </w:r>
          </w:p>
        </w:tc>
        <w:tc>
          <w:tcPr>
            <w:tcW w:w="4854" w:type="dxa"/>
            <w:tcBorders>
              <w:top w:val="nil"/>
              <w:left w:val="nil"/>
              <w:bottom w:val="single" w:sz="4" w:space="0" w:color="auto"/>
              <w:right w:val="single" w:sz="4" w:space="0" w:color="auto"/>
            </w:tcBorders>
            <w:shd w:val="clear" w:color="auto" w:fill="auto"/>
          </w:tcPr>
          <w:p w14:paraId="1143BD74" w14:textId="29FEA230" w:rsidR="0007296E" w:rsidRPr="001C51F7" w:rsidRDefault="0007296E" w:rsidP="00BD5A56">
            <w:pPr>
              <w:spacing w:after="0" w:line="240" w:lineRule="auto"/>
              <w:jc w:val="both"/>
              <w:rPr>
                <w:rFonts w:ascii="Times New Roman" w:hAnsi="Times New Roman"/>
                <w:color w:val="000000"/>
                <w:sz w:val="20"/>
                <w:szCs w:val="20"/>
              </w:rPr>
            </w:pPr>
            <w:r>
              <w:rPr>
                <w:rFonts w:ascii="Times New Roman" w:hAnsi="Times New Roman"/>
                <w:color w:val="000000"/>
                <w:sz w:val="20"/>
                <w:szCs w:val="20"/>
              </w:rPr>
              <w:t>Размещение на официальном сайте муниципального округа публикаций «бюджет для граждан», характеризующих уров</w:t>
            </w:r>
            <w:r w:rsidR="0009477F">
              <w:rPr>
                <w:rFonts w:ascii="Times New Roman" w:hAnsi="Times New Roman"/>
                <w:color w:val="000000"/>
                <w:sz w:val="20"/>
                <w:szCs w:val="20"/>
              </w:rPr>
              <w:t>ень открытости бюджетных данных</w:t>
            </w:r>
          </w:p>
        </w:tc>
        <w:tc>
          <w:tcPr>
            <w:tcW w:w="992" w:type="dxa"/>
            <w:tcBorders>
              <w:top w:val="nil"/>
              <w:left w:val="nil"/>
              <w:bottom w:val="single" w:sz="4" w:space="0" w:color="auto"/>
              <w:right w:val="single" w:sz="4" w:space="0" w:color="auto"/>
            </w:tcBorders>
            <w:shd w:val="clear" w:color="auto" w:fill="auto"/>
          </w:tcPr>
          <w:p w14:paraId="6EC7B33A" w14:textId="0BD6A5CE" w:rsidR="0007296E" w:rsidRPr="001C51F7" w:rsidRDefault="0009477F" w:rsidP="0009477F">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Да=1/ нет=0</w:t>
            </w:r>
          </w:p>
        </w:tc>
        <w:tc>
          <w:tcPr>
            <w:tcW w:w="1559" w:type="dxa"/>
            <w:tcBorders>
              <w:top w:val="nil"/>
              <w:left w:val="nil"/>
              <w:bottom w:val="single" w:sz="4" w:space="0" w:color="auto"/>
              <w:right w:val="single" w:sz="4" w:space="0" w:color="auto"/>
            </w:tcBorders>
            <w:shd w:val="clear" w:color="auto" w:fill="auto"/>
          </w:tcPr>
          <w:p w14:paraId="7E3398B9" w14:textId="44A38F4D" w:rsidR="0007296E" w:rsidRPr="00860097" w:rsidRDefault="0009477F"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000000" w:fill="FFFFFF"/>
          </w:tcPr>
          <w:p w14:paraId="1C76FDB3" w14:textId="51BD510B" w:rsidR="0007296E" w:rsidRPr="001C51F7" w:rsidRDefault="0009477F"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07296E" w:rsidRPr="001C51F7" w14:paraId="5A0EAE61" w14:textId="77777777" w:rsidTr="00BB5EAD">
        <w:trPr>
          <w:trHeight w:val="167"/>
        </w:trPr>
        <w:tc>
          <w:tcPr>
            <w:tcW w:w="675" w:type="dxa"/>
            <w:tcBorders>
              <w:top w:val="nil"/>
              <w:left w:val="single" w:sz="4" w:space="0" w:color="auto"/>
              <w:bottom w:val="single" w:sz="4" w:space="0" w:color="auto"/>
              <w:right w:val="single" w:sz="4" w:space="0" w:color="auto"/>
            </w:tcBorders>
            <w:shd w:val="clear" w:color="auto" w:fill="auto"/>
            <w:noWrap/>
          </w:tcPr>
          <w:p w14:paraId="083E6F08" w14:textId="66DAE531" w:rsidR="0007296E" w:rsidRPr="001C51F7" w:rsidRDefault="0009477F"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2.3.2.</w:t>
            </w:r>
          </w:p>
        </w:tc>
        <w:tc>
          <w:tcPr>
            <w:tcW w:w="4854" w:type="dxa"/>
            <w:tcBorders>
              <w:top w:val="nil"/>
              <w:left w:val="nil"/>
              <w:bottom w:val="single" w:sz="4" w:space="0" w:color="auto"/>
              <w:right w:val="single" w:sz="4" w:space="0" w:color="auto"/>
            </w:tcBorders>
            <w:shd w:val="clear" w:color="auto" w:fill="auto"/>
          </w:tcPr>
          <w:p w14:paraId="5E363F00" w14:textId="3A1AE975" w:rsidR="0007296E" w:rsidRPr="0009477F" w:rsidRDefault="0009477F" w:rsidP="00BD5A56">
            <w:pPr>
              <w:spacing w:after="0" w:line="240" w:lineRule="auto"/>
              <w:jc w:val="both"/>
              <w:rPr>
                <w:rFonts w:ascii="Times New Roman" w:hAnsi="Times New Roman"/>
                <w:color w:val="000000"/>
                <w:sz w:val="20"/>
                <w:szCs w:val="20"/>
              </w:rPr>
            </w:pPr>
            <w:r>
              <w:rPr>
                <w:rFonts w:ascii="Times New Roman" w:hAnsi="Times New Roman"/>
                <w:color w:val="000000"/>
                <w:sz w:val="20"/>
                <w:szCs w:val="20"/>
              </w:rPr>
              <w:t>Доля муниципальных учреждений, информация о результатах деятельности</w:t>
            </w:r>
            <w:r w:rsidR="00A07A1B">
              <w:rPr>
                <w:rFonts w:ascii="Times New Roman" w:hAnsi="Times New Roman"/>
                <w:color w:val="000000"/>
                <w:sz w:val="20"/>
                <w:szCs w:val="20"/>
              </w:rPr>
              <w:t>,</w:t>
            </w:r>
            <w:r>
              <w:rPr>
                <w:rFonts w:ascii="Times New Roman" w:hAnsi="Times New Roman"/>
                <w:color w:val="000000"/>
                <w:sz w:val="20"/>
                <w:szCs w:val="20"/>
              </w:rPr>
              <w:t xml:space="preserve"> которых за отчетный год размещена на сайте </w:t>
            </w:r>
            <w:r>
              <w:rPr>
                <w:rFonts w:ascii="Times New Roman" w:hAnsi="Times New Roman"/>
                <w:color w:val="000000"/>
                <w:sz w:val="20"/>
                <w:szCs w:val="20"/>
                <w:lang w:val="en-US"/>
              </w:rPr>
              <w:t>bus</w:t>
            </w:r>
            <w:r w:rsidRPr="0009477F">
              <w:rPr>
                <w:rFonts w:ascii="Times New Roman" w:hAnsi="Times New Roman"/>
                <w:color w:val="000000"/>
                <w:sz w:val="20"/>
                <w:szCs w:val="20"/>
              </w:rPr>
              <w:t>.</w:t>
            </w:r>
            <w:proofErr w:type="spellStart"/>
            <w:r>
              <w:rPr>
                <w:rFonts w:ascii="Times New Roman" w:hAnsi="Times New Roman"/>
                <w:color w:val="000000"/>
                <w:sz w:val="20"/>
                <w:szCs w:val="20"/>
                <w:lang w:val="en-US"/>
              </w:rPr>
              <w:t>gov</w:t>
            </w:r>
            <w:proofErr w:type="spellEnd"/>
            <w:r w:rsidRPr="0009477F">
              <w:rPr>
                <w:rFonts w:ascii="Times New Roman" w:hAnsi="Times New Roman"/>
                <w:color w:val="000000"/>
                <w:sz w:val="20"/>
                <w:szCs w:val="20"/>
              </w:rPr>
              <w:t>.</w:t>
            </w:r>
            <w:proofErr w:type="spellStart"/>
            <w:r>
              <w:rPr>
                <w:rFonts w:ascii="Times New Roman" w:hAnsi="Times New Roman"/>
                <w:color w:val="000000"/>
                <w:sz w:val="20"/>
                <w:szCs w:val="20"/>
                <w:lang w:val="en-US"/>
              </w:rPr>
              <w:t>ru</w:t>
            </w:r>
            <w:proofErr w:type="spellEnd"/>
          </w:p>
        </w:tc>
        <w:tc>
          <w:tcPr>
            <w:tcW w:w="992" w:type="dxa"/>
            <w:tcBorders>
              <w:top w:val="nil"/>
              <w:left w:val="nil"/>
              <w:bottom w:val="single" w:sz="4" w:space="0" w:color="auto"/>
              <w:right w:val="single" w:sz="4" w:space="0" w:color="auto"/>
            </w:tcBorders>
            <w:shd w:val="clear" w:color="auto" w:fill="auto"/>
          </w:tcPr>
          <w:p w14:paraId="621BCC92" w14:textId="2006D3A5" w:rsidR="0007296E" w:rsidRPr="001C51F7" w:rsidRDefault="0009477F" w:rsidP="00BD5A56">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tcPr>
          <w:p w14:paraId="5F83FA9E" w14:textId="40F2208E" w:rsidR="0007296E" w:rsidRPr="00860097" w:rsidRDefault="0009477F"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000000" w:fill="FFFFFF"/>
          </w:tcPr>
          <w:p w14:paraId="653269B8" w14:textId="23D7C998" w:rsidR="0007296E" w:rsidRPr="001C51F7" w:rsidRDefault="0009477F" w:rsidP="00BD5A5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bl>
    <w:p w14:paraId="31461B8B" w14:textId="77777777" w:rsidR="00BB5EAD" w:rsidRDefault="00BB5EAD" w:rsidP="00BB5EAD">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p>
    <w:p w14:paraId="0044A6B8" w14:textId="783477FB" w:rsidR="0007296E" w:rsidRDefault="007D689F" w:rsidP="00BB5EAD">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Причины невыполнения показателей:</w:t>
      </w:r>
    </w:p>
    <w:p w14:paraId="76B44A17" w14:textId="0FEBC00A" w:rsidR="007D689F" w:rsidRDefault="007D689F" w:rsidP="00BB5EAD">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7D689F">
        <w:rPr>
          <w:rFonts w:ascii="Times New Roman" w:hAnsi="Times New Roman"/>
          <w:b/>
          <w:sz w:val="24"/>
          <w:szCs w:val="24"/>
        </w:rPr>
        <w:t>п.2.2.1.</w:t>
      </w:r>
      <w:r>
        <w:rPr>
          <w:rFonts w:ascii="Times New Roman" w:hAnsi="Times New Roman"/>
          <w:sz w:val="24"/>
          <w:szCs w:val="24"/>
        </w:rPr>
        <w:t xml:space="preserve"> Снижение налоговых и неналоговых доходов в 2021 году по сравнению с прошлым годом обусловлено выпадающими доходами, а именно:</w:t>
      </w:r>
    </w:p>
    <w:p w14:paraId="3C64DD53" w14:textId="6232E9D1" w:rsidR="007D689F" w:rsidRDefault="007D689F" w:rsidP="00BB5EAD">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по налогам, с применением упрощенной системы налогообложения, снижение в сумме 610,8 тыс. рублей (снижение поступлений в связи со снижением дифференцированных налоговых ставок по УСН в соответствии с законом Мурманской области от 17.04.2020 № 2478-01-ЗМО «О внесении изменений в закон Мурманской области «Об установлении дифференцированных налоговых ставок в зависимости от категорий налогоплательщиков по налогу, взимаемому в связи с применением упрощенной системы налогообложения»);</w:t>
      </w:r>
      <w:proofErr w:type="gramEnd"/>
    </w:p>
    <w:p w14:paraId="63E492F4" w14:textId="5640DAE1" w:rsidR="007D689F" w:rsidRDefault="00BD5A56" w:rsidP="00BB5EAD">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по налогам, с применением патентной системы налогообложения в сумме 656,5 тыс. рублей (снятие с учета и прекращения осуществления деятельности индивидуальных предпринимателей, организаций, зарегистрированных на территории Печенгского муниципального округа, находящихся на патентной системе налогообложения);</w:t>
      </w:r>
    </w:p>
    <w:p w14:paraId="26E07C86" w14:textId="699B77F0" w:rsidR="00BD5A56" w:rsidRDefault="00BD5A56" w:rsidP="00BB5EAD">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 по земельному налогу снижение в сумме 2 192,6 тыс. рублей – в соответствии с решением Совета депутатов Печенгского муниципального округа от 23.10.2020 № 39 </w:t>
      </w:r>
      <w:r w:rsidR="00BB5EAD">
        <w:rPr>
          <w:rFonts w:ascii="Times New Roman" w:hAnsi="Times New Roman"/>
          <w:sz w:val="24"/>
          <w:szCs w:val="24"/>
        </w:rPr>
        <w:br/>
      </w:r>
      <w:r>
        <w:rPr>
          <w:rFonts w:ascii="Times New Roman" w:hAnsi="Times New Roman"/>
          <w:sz w:val="24"/>
          <w:szCs w:val="24"/>
        </w:rPr>
        <w:t xml:space="preserve">«Об установлении земельного налога на территории муниципального образования </w:t>
      </w:r>
      <w:proofErr w:type="spellStart"/>
      <w:r>
        <w:rPr>
          <w:rFonts w:ascii="Times New Roman" w:hAnsi="Times New Roman"/>
          <w:sz w:val="24"/>
          <w:szCs w:val="24"/>
        </w:rPr>
        <w:t>Печенгский</w:t>
      </w:r>
      <w:proofErr w:type="spellEnd"/>
      <w:r>
        <w:rPr>
          <w:rFonts w:ascii="Times New Roman" w:hAnsi="Times New Roman"/>
          <w:sz w:val="24"/>
          <w:szCs w:val="24"/>
        </w:rPr>
        <w:t xml:space="preserve"> муниципальный округ Мурманской области», муниципальные учреждения, финансируемые из бюджета Печенгского муниципального округа, а также органы местного самоуправления имеют льготу по уплате земельного налога;</w:t>
      </w:r>
      <w:proofErr w:type="gramEnd"/>
    </w:p>
    <w:p w14:paraId="31BFD4D8" w14:textId="26370202" w:rsidR="00BD5A56" w:rsidRDefault="00BD5A56" w:rsidP="00BB5EAD">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доходы, получаемые в виде арендных платежей за земельные участки в сумме 17 523,9 тыс. рублей – с целью сохранения резидентов Арктической зоны Российской Федерации и увеличения инвестиционных проектов Печенгского муниципального округа установлен корректирующий коэффициент для резидентов Арктической зоны Российской Федерации, а также с выкупом земельных участков;</w:t>
      </w:r>
    </w:p>
    <w:p w14:paraId="05D53424" w14:textId="2754BACE" w:rsidR="00BD5A56" w:rsidRDefault="00BD5A56" w:rsidP="00BB5EAD">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доходы, получаемые от сдачи в </w:t>
      </w:r>
      <w:r w:rsidR="00AC5D04">
        <w:rPr>
          <w:rFonts w:ascii="Times New Roman" w:hAnsi="Times New Roman"/>
          <w:sz w:val="24"/>
          <w:szCs w:val="24"/>
        </w:rPr>
        <w:t>аренду</w:t>
      </w:r>
      <w:r w:rsidR="009B27E4">
        <w:rPr>
          <w:rFonts w:ascii="Times New Roman" w:hAnsi="Times New Roman"/>
          <w:sz w:val="24"/>
          <w:szCs w:val="24"/>
        </w:rPr>
        <w:t xml:space="preserve"> муниципального имущества снижение в сумме 1 200,0 тыс. рублей – расторжение договоров аренды в связи с прекращением предпринимательской деятельности арендаторами, а </w:t>
      </w:r>
      <w:r w:rsidR="00E37482">
        <w:rPr>
          <w:rFonts w:ascii="Times New Roman" w:hAnsi="Times New Roman"/>
          <w:sz w:val="24"/>
          <w:szCs w:val="24"/>
        </w:rPr>
        <w:t>та</w:t>
      </w:r>
      <w:r w:rsidR="009B27E4">
        <w:rPr>
          <w:rFonts w:ascii="Times New Roman" w:hAnsi="Times New Roman"/>
          <w:sz w:val="24"/>
          <w:szCs w:val="24"/>
        </w:rPr>
        <w:t>к</w:t>
      </w:r>
      <w:r w:rsidR="00E37482">
        <w:rPr>
          <w:rFonts w:ascii="Times New Roman" w:hAnsi="Times New Roman"/>
          <w:sz w:val="24"/>
          <w:szCs w:val="24"/>
        </w:rPr>
        <w:t xml:space="preserve"> </w:t>
      </w:r>
      <w:r w:rsidR="009B27E4">
        <w:rPr>
          <w:rFonts w:ascii="Times New Roman" w:hAnsi="Times New Roman"/>
          <w:sz w:val="24"/>
          <w:szCs w:val="24"/>
        </w:rPr>
        <w:t>же в связи с выкупом имущества по преимущественному праву;</w:t>
      </w:r>
    </w:p>
    <w:p w14:paraId="793B3FF7" w14:textId="788F2D86" w:rsidR="009B27E4" w:rsidRDefault="009B27E4" w:rsidP="00BB5EAD">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платежи от муниципальных унитарных предприятий снижение в сумме 4 754,6 тыс. руб</w:t>
      </w:r>
      <w:r w:rsidR="00BC1000">
        <w:rPr>
          <w:rFonts w:ascii="Times New Roman" w:hAnsi="Times New Roman"/>
          <w:sz w:val="24"/>
          <w:szCs w:val="24"/>
        </w:rPr>
        <w:t>лей – фактически перечисленные средства от муниципальных унитарных предприятий, сработавших по итогам 2020 года с прибылью;</w:t>
      </w:r>
    </w:p>
    <w:p w14:paraId="411DDBD3" w14:textId="27D272D4" w:rsidR="00BC1000" w:rsidRDefault="00BC1000" w:rsidP="00BB5EAD">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 доходы от оказания платных услуг и компенсаций затрат государства снижение 1 087,9 тыс. рублей – в 2021 году не заключены договоры с МКУ «ЕДДС Печенгского муниципального округа», кроме того редакционная деятельность на территории </w:t>
      </w:r>
      <w:r>
        <w:rPr>
          <w:rFonts w:ascii="Times New Roman" w:hAnsi="Times New Roman"/>
          <w:sz w:val="24"/>
          <w:szCs w:val="24"/>
        </w:rPr>
        <w:lastRenderedPageBreak/>
        <w:t>Печенгского муниципального округа осуществляет МАУ «Информационный центр», в связи с чем все доходы от публикаций поступают на лицевой счет автономного учреждения.</w:t>
      </w:r>
      <w:proofErr w:type="gramEnd"/>
    </w:p>
    <w:p w14:paraId="2C708311" w14:textId="4F8C0050" w:rsidR="00BC1000" w:rsidRDefault="00BC1000" w:rsidP="00BB5EAD">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BC1000">
        <w:rPr>
          <w:rFonts w:ascii="Times New Roman" w:hAnsi="Times New Roman"/>
          <w:b/>
          <w:sz w:val="24"/>
          <w:szCs w:val="24"/>
        </w:rPr>
        <w:t>п.2.2.2.</w:t>
      </w:r>
      <w:r>
        <w:rPr>
          <w:rFonts w:ascii="Times New Roman" w:hAnsi="Times New Roman"/>
          <w:sz w:val="24"/>
          <w:szCs w:val="24"/>
        </w:rPr>
        <w:t xml:space="preserve"> </w:t>
      </w:r>
      <w:proofErr w:type="spellStart"/>
      <w:r>
        <w:rPr>
          <w:rFonts w:ascii="Times New Roman" w:hAnsi="Times New Roman"/>
          <w:sz w:val="24"/>
          <w:szCs w:val="24"/>
        </w:rPr>
        <w:t>Неисполнены</w:t>
      </w:r>
      <w:proofErr w:type="spellEnd"/>
      <w:r>
        <w:rPr>
          <w:rFonts w:ascii="Times New Roman" w:hAnsi="Times New Roman"/>
          <w:sz w:val="24"/>
          <w:szCs w:val="24"/>
        </w:rPr>
        <w:t xml:space="preserve"> </w:t>
      </w:r>
      <w:proofErr w:type="gramStart"/>
      <w:r>
        <w:rPr>
          <w:rFonts w:ascii="Times New Roman" w:hAnsi="Times New Roman"/>
          <w:sz w:val="24"/>
          <w:szCs w:val="24"/>
        </w:rPr>
        <w:t>в полном объеме запланированные расходы в виду отсутствия Соглашения с Министерством строительства Мурманской области на предоставление иных межбюджетных трансфертов в размере</w:t>
      </w:r>
      <w:proofErr w:type="gramEnd"/>
      <w:r>
        <w:rPr>
          <w:rFonts w:ascii="Times New Roman" w:hAnsi="Times New Roman"/>
          <w:sz w:val="24"/>
          <w:szCs w:val="24"/>
        </w:rPr>
        <w:t xml:space="preserve"> 52,2 млн. рублей, а так же сложившейся экономии при проведении конкурсных процедур при исполнении полномочий по решению вопросов местного значения.</w:t>
      </w:r>
    </w:p>
    <w:p w14:paraId="432C5903" w14:textId="48F4D9F9" w:rsidR="006C3F84" w:rsidRDefault="00BC1000" w:rsidP="00BB5EAD">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рамках данной подпрограммы обеспечен</w:t>
      </w:r>
      <w:r w:rsidR="00040F7D">
        <w:rPr>
          <w:rFonts w:ascii="Times New Roman" w:hAnsi="Times New Roman"/>
          <w:sz w:val="24"/>
          <w:szCs w:val="24"/>
        </w:rPr>
        <w:t>а</w:t>
      </w:r>
      <w:r>
        <w:rPr>
          <w:rFonts w:ascii="Times New Roman" w:hAnsi="Times New Roman"/>
          <w:sz w:val="24"/>
          <w:szCs w:val="24"/>
        </w:rPr>
        <w:t xml:space="preserve"> открытост</w:t>
      </w:r>
      <w:r w:rsidR="00040F7D">
        <w:rPr>
          <w:rFonts w:ascii="Times New Roman" w:hAnsi="Times New Roman"/>
          <w:sz w:val="24"/>
          <w:szCs w:val="24"/>
        </w:rPr>
        <w:t>ь</w:t>
      </w:r>
      <w:r>
        <w:rPr>
          <w:rFonts w:ascii="Times New Roman" w:hAnsi="Times New Roman"/>
          <w:sz w:val="24"/>
          <w:szCs w:val="24"/>
        </w:rPr>
        <w:t xml:space="preserve"> и доступност</w:t>
      </w:r>
      <w:r w:rsidR="00040F7D">
        <w:rPr>
          <w:rFonts w:ascii="Times New Roman" w:hAnsi="Times New Roman"/>
          <w:sz w:val="24"/>
          <w:szCs w:val="24"/>
        </w:rPr>
        <w:t>ь</w:t>
      </w:r>
      <w:r>
        <w:rPr>
          <w:rFonts w:ascii="Times New Roman" w:hAnsi="Times New Roman"/>
          <w:sz w:val="24"/>
          <w:szCs w:val="24"/>
        </w:rPr>
        <w:t xml:space="preserve"> для граждан информаци</w:t>
      </w:r>
      <w:r w:rsidR="00040F7D">
        <w:rPr>
          <w:rFonts w:ascii="Times New Roman" w:hAnsi="Times New Roman"/>
          <w:sz w:val="24"/>
          <w:szCs w:val="24"/>
        </w:rPr>
        <w:t>я</w:t>
      </w:r>
      <w:r>
        <w:rPr>
          <w:rFonts w:ascii="Times New Roman" w:hAnsi="Times New Roman"/>
          <w:sz w:val="24"/>
          <w:szCs w:val="24"/>
        </w:rPr>
        <w:t xml:space="preserve"> по планированию </w:t>
      </w:r>
      <w:r w:rsidR="006C3F84">
        <w:rPr>
          <w:rFonts w:ascii="Times New Roman" w:hAnsi="Times New Roman"/>
          <w:sz w:val="24"/>
          <w:szCs w:val="24"/>
        </w:rPr>
        <w:t>и исполнению бюджета округа, проведение контрольных мероприятий в соответствии с планом запланированных проверок.</w:t>
      </w:r>
    </w:p>
    <w:p w14:paraId="48671511" w14:textId="745B0849" w:rsidR="006C3F84" w:rsidRDefault="006C3F84" w:rsidP="00BB5EAD">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p>
    <w:p w14:paraId="04890343" w14:textId="6359C8C3" w:rsidR="006C3F84" w:rsidRPr="006C3F84" w:rsidRDefault="006C3F84" w:rsidP="00BB5EAD">
      <w:pPr>
        <w:widowControl w:val="0"/>
        <w:tabs>
          <w:tab w:val="left" w:pos="709"/>
        </w:tabs>
        <w:autoSpaceDE w:val="0"/>
        <w:autoSpaceDN w:val="0"/>
        <w:adjustRightInd w:val="0"/>
        <w:spacing w:after="0" w:line="240" w:lineRule="auto"/>
        <w:ind w:firstLine="709"/>
        <w:jc w:val="both"/>
        <w:rPr>
          <w:rFonts w:ascii="Times New Roman" w:hAnsi="Times New Roman"/>
          <w:b/>
          <w:sz w:val="24"/>
          <w:szCs w:val="24"/>
          <w:u w:val="single"/>
        </w:rPr>
      </w:pPr>
      <w:r w:rsidRPr="006C3F84">
        <w:rPr>
          <w:rFonts w:ascii="Times New Roman" w:hAnsi="Times New Roman"/>
          <w:b/>
          <w:sz w:val="24"/>
          <w:szCs w:val="24"/>
          <w:u w:val="single"/>
        </w:rPr>
        <w:t>Подпрограмма 4. «Обеспечение бухгалтерского и экономического обслуживания».</w:t>
      </w:r>
    </w:p>
    <w:p w14:paraId="2D1525AD" w14:textId="0677BE94" w:rsidR="006C3F84" w:rsidRDefault="006C3F84" w:rsidP="00BB5EAD">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Цель подпрограммы – повышение эффективности бухгалтерского (бюджетного), налогового и статистического учета финансово-хозяйственной деятельности и составления отчетности в органах местного самоуправления и муниципальных учреждений Печенгского муниципального округа.</w:t>
      </w:r>
    </w:p>
    <w:p w14:paraId="054CBC56" w14:textId="62C817CE" w:rsidR="00416212" w:rsidRDefault="006C3F84" w:rsidP="00BB5EAD">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Подпрограммой предусматривается решение з</w:t>
      </w:r>
      <w:r w:rsidRPr="001C51F7">
        <w:rPr>
          <w:rFonts w:ascii="Times New Roman" w:hAnsi="Times New Roman"/>
          <w:sz w:val="24"/>
          <w:szCs w:val="24"/>
        </w:rPr>
        <w:t>адач</w:t>
      </w:r>
      <w:r>
        <w:rPr>
          <w:rFonts w:ascii="Times New Roman" w:hAnsi="Times New Roman"/>
          <w:sz w:val="24"/>
          <w:szCs w:val="24"/>
        </w:rPr>
        <w:t>и</w:t>
      </w:r>
      <w:r w:rsidR="00BC1000">
        <w:rPr>
          <w:rFonts w:ascii="Times New Roman" w:hAnsi="Times New Roman"/>
          <w:sz w:val="24"/>
          <w:szCs w:val="24"/>
        </w:rPr>
        <w:t xml:space="preserve"> </w:t>
      </w:r>
      <w:r>
        <w:rPr>
          <w:rFonts w:ascii="Times New Roman" w:hAnsi="Times New Roman"/>
          <w:sz w:val="24"/>
          <w:szCs w:val="24"/>
        </w:rPr>
        <w:t>ведения бухгалтерского (бюджетного), налогового, статистического учета финансово-хозяйственной деятельности обслуживаемых учреждений в соответствии с требованиями действующего законодательства Российской Федерации и другими нормативными и ненормативными актами по бухгалтерскому учету и отчетности, составление отчетности.</w:t>
      </w:r>
    </w:p>
    <w:p w14:paraId="4365D9C3" w14:textId="469E0F39" w:rsidR="00D12473" w:rsidRPr="00C8331C" w:rsidRDefault="00D12473" w:rsidP="00BB5EAD">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подпрограммы </w:t>
      </w:r>
      <w:r w:rsidR="006C3F84">
        <w:rPr>
          <w:rFonts w:ascii="Times New Roman" w:hAnsi="Times New Roman" w:cs="Times New Roman"/>
          <w:sz w:val="24"/>
          <w:szCs w:val="24"/>
        </w:rPr>
        <w:t>на 2021</w:t>
      </w:r>
      <w:r w:rsidR="00B73132">
        <w:rPr>
          <w:rFonts w:ascii="Times New Roman" w:hAnsi="Times New Roman" w:cs="Times New Roman"/>
          <w:sz w:val="24"/>
          <w:szCs w:val="24"/>
        </w:rPr>
        <w:t xml:space="preserve"> </w:t>
      </w:r>
      <w:r w:rsidR="00436062" w:rsidRPr="001C51F7">
        <w:rPr>
          <w:rFonts w:ascii="Times New Roman" w:hAnsi="Times New Roman" w:cs="Times New Roman"/>
          <w:sz w:val="24"/>
          <w:szCs w:val="24"/>
        </w:rPr>
        <w:t xml:space="preserve">год </w:t>
      </w:r>
      <w:r w:rsidRPr="001C51F7">
        <w:rPr>
          <w:rFonts w:ascii="Times New Roman" w:hAnsi="Times New Roman" w:cs="Times New Roman"/>
          <w:sz w:val="24"/>
          <w:szCs w:val="24"/>
        </w:rPr>
        <w:t xml:space="preserve">составлял </w:t>
      </w:r>
      <w:r w:rsidR="006C3F84">
        <w:rPr>
          <w:rFonts w:ascii="Times New Roman" w:hAnsi="Times New Roman" w:cs="Times New Roman"/>
          <w:sz w:val="24"/>
          <w:szCs w:val="24"/>
        </w:rPr>
        <w:t>50 265,7</w:t>
      </w:r>
      <w:r w:rsidRPr="001C51F7">
        <w:rPr>
          <w:rFonts w:ascii="Times New Roman" w:hAnsi="Times New Roman" w:cs="Times New Roman"/>
          <w:sz w:val="24"/>
          <w:szCs w:val="24"/>
        </w:rPr>
        <w:t xml:space="preserve"> тыс. руб</w:t>
      </w:r>
      <w:r w:rsidR="00B73132">
        <w:rPr>
          <w:rFonts w:ascii="Times New Roman" w:hAnsi="Times New Roman" w:cs="Times New Roman"/>
          <w:sz w:val="24"/>
          <w:szCs w:val="24"/>
        </w:rPr>
        <w:t>лей</w:t>
      </w:r>
      <w:r w:rsidRPr="001C51F7">
        <w:rPr>
          <w:rFonts w:ascii="Times New Roman" w:hAnsi="Times New Roman" w:cs="Times New Roman"/>
          <w:sz w:val="24"/>
          <w:szCs w:val="24"/>
        </w:rPr>
        <w:t xml:space="preserve">. В течение </w:t>
      </w:r>
      <w:r w:rsidR="00873BA3" w:rsidRPr="001C51F7">
        <w:rPr>
          <w:rFonts w:ascii="Times New Roman" w:hAnsi="Times New Roman" w:cs="Times New Roman"/>
          <w:sz w:val="24"/>
          <w:szCs w:val="24"/>
        </w:rPr>
        <w:t xml:space="preserve">года </w:t>
      </w:r>
      <w:r w:rsidRPr="001C51F7">
        <w:rPr>
          <w:rFonts w:ascii="Times New Roman" w:hAnsi="Times New Roman" w:cs="Times New Roman"/>
          <w:sz w:val="24"/>
          <w:szCs w:val="24"/>
        </w:rPr>
        <w:t xml:space="preserve">объем финансирования был </w:t>
      </w:r>
      <w:r w:rsidR="006C3F84">
        <w:rPr>
          <w:rFonts w:ascii="Times New Roman" w:hAnsi="Times New Roman" w:cs="Times New Roman"/>
          <w:sz w:val="24"/>
          <w:szCs w:val="24"/>
        </w:rPr>
        <w:t>уточне</w:t>
      </w:r>
      <w:r w:rsidR="00964822">
        <w:rPr>
          <w:rFonts w:ascii="Times New Roman" w:hAnsi="Times New Roman" w:cs="Times New Roman"/>
          <w:sz w:val="24"/>
          <w:szCs w:val="24"/>
        </w:rPr>
        <w:t>н</w:t>
      </w:r>
      <w:r w:rsidRPr="001C51F7">
        <w:rPr>
          <w:rFonts w:ascii="Times New Roman" w:hAnsi="Times New Roman" w:cs="Times New Roman"/>
          <w:sz w:val="24"/>
          <w:szCs w:val="24"/>
        </w:rPr>
        <w:t xml:space="preserve"> и составил </w:t>
      </w:r>
      <w:r w:rsidR="006C3F84" w:rsidRPr="006C3F84">
        <w:rPr>
          <w:rFonts w:ascii="Times New Roman" w:hAnsi="Times New Roman" w:cs="Times New Roman"/>
          <w:b/>
          <w:sz w:val="24"/>
          <w:szCs w:val="24"/>
        </w:rPr>
        <w:t>50 538,1</w:t>
      </w:r>
      <w:r w:rsidRPr="001C51F7">
        <w:rPr>
          <w:rFonts w:ascii="Times New Roman" w:hAnsi="Times New Roman" w:cs="Times New Roman"/>
          <w:sz w:val="24"/>
          <w:szCs w:val="24"/>
        </w:rPr>
        <w:t xml:space="preserve"> тыс. руб</w:t>
      </w:r>
      <w:r w:rsidR="00B73132">
        <w:rPr>
          <w:rFonts w:ascii="Times New Roman" w:hAnsi="Times New Roman" w:cs="Times New Roman"/>
          <w:sz w:val="24"/>
          <w:szCs w:val="24"/>
        </w:rPr>
        <w:t>лей</w:t>
      </w:r>
      <w:r w:rsidRPr="001C51F7">
        <w:rPr>
          <w:rFonts w:ascii="Times New Roman" w:hAnsi="Times New Roman" w:cs="Times New Roman"/>
          <w:sz w:val="24"/>
          <w:szCs w:val="24"/>
        </w:rPr>
        <w:t>. В ходе реализации освоены средства в размере</w:t>
      </w:r>
      <w:r w:rsidR="00B73132">
        <w:rPr>
          <w:rFonts w:ascii="Times New Roman" w:hAnsi="Times New Roman" w:cs="Times New Roman"/>
          <w:sz w:val="24"/>
          <w:szCs w:val="24"/>
        </w:rPr>
        <w:t xml:space="preserve"> </w:t>
      </w:r>
      <w:r w:rsidR="005D6D0C" w:rsidRPr="005D6D0C">
        <w:rPr>
          <w:rFonts w:ascii="Times New Roman" w:hAnsi="Times New Roman" w:cs="Times New Roman"/>
          <w:b/>
          <w:sz w:val="24"/>
          <w:szCs w:val="24"/>
        </w:rPr>
        <w:t>50</w:t>
      </w:r>
      <w:r w:rsidR="009F52BC">
        <w:rPr>
          <w:rFonts w:ascii="Times New Roman" w:hAnsi="Times New Roman" w:cs="Times New Roman"/>
          <w:b/>
          <w:sz w:val="24"/>
          <w:szCs w:val="24"/>
        </w:rPr>
        <w:t> 191,7</w:t>
      </w:r>
      <w:r w:rsidR="00B73132">
        <w:rPr>
          <w:rFonts w:ascii="Times New Roman" w:hAnsi="Times New Roman" w:cs="Times New Roman"/>
          <w:sz w:val="24"/>
          <w:szCs w:val="24"/>
        </w:rPr>
        <w:t xml:space="preserve"> тыс. рублей</w:t>
      </w:r>
      <w:r w:rsidR="006E6CA6" w:rsidRPr="001C51F7">
        <w:rPr>
          <w:rFonts w:ascii="Times New Roman" w:hAnsi="Times New Roman" w:cs="Times New Roman"/>
          <w:sz w:val="24"/>
          <w:szCs w:val="24"/>
        </w:rPr>
        <w:t xml:space="preserve">, что составляет </w:t>
      </w:r>
      <w:r w:rsidR="00436062" w:rsidRPr="001C51F7">
        <w:rPr>
          <w:rFonts w:ascii="Times New Roman" w:hAnsi="Times New Roman" w:cs="Times New Roman"/>
          <w:sz w:val="24"/>
          <w:szCs w:val="24"/>
        </w:rPr>
        <w:t>9</w:t>
      </w:r>
      <w:r w:rsidR="00106E51" w:rsidRPr="001C51F7">
        <w:rPr>
          <w:rFonts w:ascii="Times New Roman" w:hAnsi="Times New Roman" w:cs="Times New Roman"/>
          <w:sz w:val="24"/>
          <w:szCs w:val="24"/>
        </w:rPr>
        <w:t>9,</w:t>
      </w:r>
      <w:r w:rsidR="009F52BC">
        <w:rPr>
          <w:rFonts w:ascii="Times New Roman" w:hAnsi="Times New Roman" w:cs="Times New Roman"/>
          <w:sz w:val="24"/>
          <w:szCs w:val="24"/>
        </w:rPr>
        <w:t>3</w:t>
      </w:r>
      <w:r w:rsidR="0076075F" w:rsidRPr="001C51F7">
        <w:rPr>
          <w:rFonts w:ascii="Times New Roman" w:hAnsi="Times New Roman" w:cs="Times New Roman"/>
          <w:sz w:val="24"/>
          <w:szCs w:val="24"/>
        </w:rPr>
        <w:t xml:space="preserve">%. </w:t>
      </w:r>
      <w:r w:rsidR="00436062" w:rsidRPr="001C51F7">
        <w:rPr>
          <w:rFonts w:ascii="Times New Roman" w:hAnsi="Times New Roman" w:cs="Times New Roman"/>
          <w:sz w:val="24"/>
          <w:szCs w:val="24"/>
        </w:rPr>
        <w:t>Р</w:t>
      </w:r>
      <w:r w:rsidR="0076075F" w:rsidRPr="001C51F7">
        <w:rPr>
          <w:rFonts w:ascii="Times New Roman" w:hAnsi="Times New Roman" w:cs="Times New Roman"/>
          <w:sz w:val="24"/>
          <w:szCs w:val="24"/>
        </w:rPr>
        <w:t>азмер</w:t>
      </w:r>
      <w:r w:rsidR="00436062" w:rsidRPr="001C51F7">
        <w:rPr>
          <w:rFonts w:ascii="Times New Roman" w:hAnsi="Times New Roman" w:cs="Times New Roman"/>
          <w:sz w:val="24"/>
          <w:szCs w:val="24"/>
        </w:rPr>
        <w:t xml:space="preserve"> неосвоенных средств</w:t>
      </w:r>
      <w:r w:rsidR="0076075F" w:rsidRPr="001C51F7">
        <w:rPr>
          <w:rFonts w:ascii="Times New Roman" w:hAnsi="Times New Roman" w:cs="Times New Roman"/>
          <w:sz w:val="24"/>
          <w:szCs w:val="24"/>
        </w:rPr>
        <w:t xml:space="preserve"> </w:t>
      </w:r>
      <w:r w:rsidR="009F52BC">
        <w:rPr>
          <w:rFonts w:ascii="Times New Roman" w:hAnsi="Times New Roman" w:cs="Times New Roman"/>
          <w:sz w:val="24"/>
          <w:szCs w:val="24"/>
        </w:rPr>
        <w:t>364,4</w:t>
      </w:r>
      <w:r w:rsidRPr="001C51F7">
        <w:rPr>
          <w:rFonts w:ascii="Times New Roman" w:hAnsi="Times New Roman" w:cs="Times New Roman"/>
          <w:sz w:val="24"/>
          <w:szCs w:val="24"/>
        </w:rPr>
        <w:t xml:space="preserve"> тыс. руб</w:t>
      </w:r>
      <w:r w:rsidR="00B73132">
        <w:rPr>
          <w:rFonts w:ascii="Times New Roman" w:hAnsi="Times New Roman" w:cs="Times New Roman"/>
          <w:sz w:val="24"/>
          <w:szCs w:val="24"/>
        </w:rPr>
        <w:t>лей</w:t>
      </w:r>
      <w:r w:rsidR="00964822">
        <w:rPr>
          <w:rFonts w:ascii="Times New Roman" w:hAnsi="Times New Roman" w:cs="Times New Roman"/>
          <w:sz w:val="24"/>
          <w:szCs w:val="24"/>
        </w:rPr>
        <w:t xml:space="preserve"> по </w:t>
      </w:r>
      <w:r w:rsidR="00FA3F30">
        <w:rPr>
          <w:rFonts w:ascii="Times New Roman" w:hAnsi="Times New Roman" w:cs="Times New Roman"/>
          <w:sz w:val="24"/>
          <w:szCs w:val="24"/>
        </w:rPr>
        <w:t>фонду оплаты труда</w:t>
      </w:r>
      <w:r w:rsidR="00964822">
        <w:rPr>
          <w:rFonts w:ascii="Times New Roman" w:hAnsi="Times New Roman" w:cs="Times New Roman"/>
          <w:sz w:val="24"/>
          <w:szCs w:val="24"/>
        </w:rPr>
        <w:t xml:space="preserve"> МКУ «ЦБ».</w:t>
      </w:r>
    </w:p>
    <w:p w14:paraId="62A1F980" w14:textId="77777777" w:rsidR="00576E8A" w:rsidRPr="00BB5EAD" w:rsidRDefault="00576E8A" w:rsidP="00CC17FF">
      <w:pPr>
        <w:pStyle w:val="a3"/>
        <w:widowControl w:val="0"/>
        <w:tabs>
          <w:tab w:val="left" w:pos="709"/>
        </w:tabs>
        <w:autoSpaceDE w:val="0"/>
        <w:autoSpaceDN w:val="0"/>
        <w:adjustRightInd w:val="0"/>
        <w:spacing w:after="0" w:line="240" w:lineRule="auto"/>
        <w:ind w:left="34"/>
        <w:jc w:val="both"/>
        <w:rPr>
          <w:rFonts w:ascii="Times New Roman" w:hAnsi="Times New Roman"/>
          <w:sz w:val="24"/>
          <w:szCs w:val="24"/>
        </w:rPr>
      </w:pPr>
    </w:p>
    <w:p w14:paraId="7264D8C6" w14:textId="1D048241" w:rsidR="006E2058" w:rsidRPr="00BB5EAD" w:rsidRDefault="00797881" w:rsidP="00444E94">
      <w:pPr>
        <w:pStyle w:val="a3"/>
        <w:tabs>
          <w:tab w:val="left" w:pos="993"/>
        </w:tabs>
        <w:autoSpaceDE w:val="0"/>
        <w:autoSpaceDN w:val="0"/>
        <w:adjustRightInd w:val="0"/>
        <w:spacing w:after="0" w:line="240" w:lineRule="auto"/>
        <w:ind w:left="0"/>
        <w:contextualSpacing w:val="0"/>
        <w:jc w:val="center"/>
        <w:rPr>
          <w:rFonts w:ascii="Times New Roman" w:hAnsi="Times New Roman" w:cs="Times New Roman"/>
          <w:bCs/>
          <w:sz w:val="24"/>
          <w:szCs w:val="24"/>
          <w:u w:val="single"/>
        </w:rPr>
      </w:pPr>
      <w:r w:rsidRPr="00BB5EAD">
        <w:rPr>
          <w:rFonts w:ascii="Times New Roman" w:hAnsi="Times New Roman" w:cs="Times New Roman"/>
          <w:bCs/>
          <w:sz w:val="24"/>
          <w:szCs w:val="24"/>
          <w:u w:val="single"/>
        </w:rPr>
        <w:t xml:space="preserve">Анализ целевых индикаторов подпрограммы </w:t>
      </w:r>
      <w:r w:rsidR="00964822" w:rsidRPr="00BB5EAD">
        <w:rPr>
          <w:rFonts w:ascii="Times New Roman" w:hAnsi="Times New Roman" w:cs="Times New Roman"/>
          <w:bCs/>
          <w:sz w:val="24"/>
          <w:szCs w:val="24"/>
          <w:u w:val="single"/>
        </w:rPr>
        <w:t>за 2021</w:t>
      </w:r>
      <w:r w:rsidRPr="00BB5EAD">
        <w:rPr>
          <w:rFonts w:ascii="Times New Roman" w:hAnsi="Times New Roman" w:cs="Times New Roman"/>
          <w:bCs/>
          <w:sz w:val="24"/>
          <w:szCs w:val="24"/>
          <w:u w:val="single"/>
        </w:rPr>
        <w:t xml:space="preserve"> год</w:t>
      </w:r>
    </w:p>
    <w:p w14:paraId="0C55273B" w14:textId="77777777" w:rsidR="00BB5EAD" w:rsidRPr="00BB5EAD" w:rsidRDefault="00BB5EAD" w:rsidP="00444E94">
      <w:pPr>
        <w:pStyle w:val="a3"/>
        <w:tabs>
          <w:tab w:val="left" w:pos="993"/>
        </w:tabs>
        <w:autoSpaceDE w:val="0"/>
        <w:autoSpaceDN w:val="0"/>
        <w:adjustRightInd w:val="0"/>
        <w:spacing w:after="0" w:line="240" w:lineRule="auto"/>
        <w:ind w:left="0"/>
        <w:contextualSpacing w:val="0"/>
        <w:jc w:val="center"/>
        <w:rPr>
          <w:rFonts w:ascii="Times New Roman" w:hAnsi="Times New Roman" w:cs="Times New Roman"/>
          <w:bCs/>
          <w:sz w:val="24"/>
          <w:szCs w:val="24"/>
          <w:u w:val="single"/>
        </w:rPr>
      </w:pPr>
    </w:p>
    <w:tbl>
      <w:tblPr>
        <w:tblW w:w="9497" w:type="dxa"/>
        <w:tblInd w:w="108" w:type="dxa"/>
        <w:tblLayout w:type="fixed"/>
        <w:tblLook w:val="04A0" w:firstRow="1" w:lastRow="0" w:firstColumn="1" w:lastColumn="0" w:noHBand="0" w:noVBand="1"/>
      </w:tblPr>
      <w:tblGrid>
        <w:gridCol w:w="675"/>
        <w:gridCol w:w="4995"/>
        <w:gridCol w:w="850"/>
        <w:gridCol w:w="1559"/>
        <w:gridCol w:w="1418"/>
      </w:tblGrid>
      <w:tr w:rsidR="00797881" w:rsidRPr="001C51F7" w14:paraId="0C1BBF50" w14:textId="77777777" w:rsidTr="00BB5EAD">
        <w:trPr>
          <w:trHeight w:val="241"/>
          <w:tblHeader/>
        </w:trPr>
        <w:tc>
          <w:tcPr>
            <w:tcW w:w="675" w:type="dxa"/>
            <w:vMerge w:val="restart"/>
            <w:tcBorders>
              <w:top w:val="single" w:sz="4" w:space="0" w:color="auto"/>
              <w:left w:val="single" w:sz="4" w:space="0" w:color="auto"/>
              <w:right w:val="single" w:sz="4" w:space="0" w:color="auto"/>
            </w:tcBorders>
            <w:shd w:val="clear" w:color="auto" w:fill="auto"/>
          </w:tcPr>
          <w:p w14:paraId="0A60C389" w14:textId="2F050159" w:rsidR="00797881" w:rsidRPr="001C51F7" w:rsidRDefault="00797881"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776F72" w:rsidRPr="001C51F7">
              <w:rPr>
                <w:rFonts w:ascii="Times New Roman" w:hAnsi="Times New Roman" w:cs="Times New Roman"/>
                <w:bCs/>
                <w:sz w:val="20"/>
                <w:szCs w:val="20"/>
              </w:rPr>
              <w:t>п</w:t>
            </w:r>
            <w:proofErr w:type="gramEnd"/>
            <w:r w:rsidR="00776F72" w:rsidRPr="001C51F7">
              <w:rPr>
                <w:rFonts w:ascii="Times New Roman" w:hAnsi="Times New Roman" w:cs="Times New Roman"/>
                <w:bCs/>
                <w:sz w:val="20"/>
                <w:szCs w:val="20"/>
              </w:rPr>
              <w:t>/п</w:t>
            </w:r>
          </w:p>
        </w:tc>
        <w:tc>
          <w:tcPr>
            <w:tcW w:w="4995" w:type="dxa"/>
            <w:vMerge w:val="restart"/>
            <w:tcBorders>
              <w:top w:val="single" w:sz="4" w:space="0" w:color="auto"/>
              <w:left w:val="nil"/>
              <w:right w:val="single" w:sz="4" w:space="0" w:color="auto"/>
            </w:tcBorders>
            <w:shd w:val="clear" w:color="auto" w:fill="auto"/>
          </w:tcPr>
          <w:p w14:paraId="38B55D71" w14:textId="77777777" w:rsidR="00797881" w:rsidRPr="001C51F7" w:rsidRDefault="00797881"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154AC4AB" w14:textId="77777777" w:rsidR="00797881" w:rsidRPr="001C51F7" w:rsidRDefault="00797881"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03EE9A6D" w14:textId="625059B7" w:rsidR="00797881" w:rsidRPr="001C51F7" w:rsidRDefault="006E2058" w:rsidP="00964822">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w:t>
            </w:r>
            <w:r w:rsidR="00964822">
              <w:rPr>
                <w:rFonts w:ascii="Times New Roman" w:hAnsi="Times New Roman" w:cs="Times New Roman"/>
                <w:bCs/>
                <w:sz w:val="20"/>
                <w:szCs w:val="20"/>
              </w:rPr>
              <w:t>1</w:t>
            </w:r>
            <w:r w:rsidR="00797881" w:rsidRPr="001C51F7">
              <w:rPr>
                <w:rFonts w:ascii="Times New Roman" w:hAnsi="Times New Roman" w:cs="Times New Roman"/>
                <w:bCs/>
                <w:sz w:val="20"/>
                <w:szCs w:val="20"/>
              </w:rPr>
              <w:t xml:space="preserve"> год</w:t>
            </w:r>
          </w:p>
        </w:tc>
      </w:tr>
      <w:tr w:rsidR="00797881" w:rsidRPr="001C51F7" w14:paraId="1E4FBC1D" w14:textId="77777777" w:rsidTr="00BB5EAD">
        <w:trPr>
          <w:trHeight w:val="145"/>
          <w:tblHeader/>
        </w:trPr>
        <w:tc>
          <w:tcPr>
            <w:tcW w:w="675" w:type="dxa"/>
            <w:vMerge/>
            <w:tcBorders>
              <w:left w:val="single" w:sz="4" w:space="0" w:color="auto"/>
              <w:bottom w:val="single" w:sz="4" w:space="0" w:color="auto"/>
              <w:right w:val="single" w:sz="4" w:space="0" w:color="auto"/>
            </w:tcBorders>
            <w:shd w:val="clear" w:color="auto" w:fill="auto"/>
          </w:tcPr>
          <w:p w14:paraId="300079F4" w14:textId="77777777" w:rsidR="00797881" w:rsidRPr="001C51F7" w:rsidRDefault="00797881" w:rsidP="003F6A61">
            <w:pPr>
              <w:spacing w:after="0" w:line="240" w:lineRule="auto"/>
              <w:jc w:val="center"/>
              <w:rPr>
                <w:rFonts w:ascii="Times New Roman" w:hAnsi="Times New Roman" w:cs="Times New Roman"/>
                <w:bCs/>
                <w:sz w:val="20"/>
                <w:szCs w:val="20"/>
              </w:rPr>
            </w:pPr>
          </w:p>
        </w:tc>
        <w:tc>
          <w:tcPr>
            <w:tcW w:w="4995" w:type="dxa"/>
            <w:vMerge/>
            <w:tcBorders>
              <w:left w:val="nil"/>
              <w:bottom w:val="single" w:sz="4" w:space="0" w:color="auto"/>
              <w:right w:val="single" w:sz="4" w:space="0" w:color="auto"/>
            </w:tcBorders>
            <w:shd w:val="clear" w:color="auto" w:fill="auto"/>
          </w:tcPr>
          <w:p w14:paraId="299D8616" w14:textId="77777777" w:rsidR="00797881" w:rsidRPr="001C51F7" w:rsidRDefault="00797881" w:rsidP="003F6A61">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491D2769" w14:textId="77777777" w:rsidR="00797881" w:rsidRPr="001C51F7" w:rsidRDefault="00797881" w:rsidP="003F6A61">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367A237E" w14:textId="77777777" w:rsidR="00797881" w:rsidRPr="001C51F7" w:rsidRDefault="00797881"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21F1F8EF" w14:textId="77777777" w:rsidR="00797881" w:rsidRPr="001C51F7" w:rsidRDefault="00797881"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797881" w:rsidRPr="001C51F7" w14:paraId="7582721D" w14:textId="77777777" w:rsidTr="00BB5EAD">
        <w:trPr>
          <w:trHeight w:val="162"/>
        </w:trPr>
        <w:tc>
          <w:tcPr>
            <w:tcW w:w="675" w:type="dxa"/>
            <w:tcBorders>
              <w:top w:val="nil"/>
              <w:left w:val="single" w:sz="4" w:space="0" w:color="auto"/>
              <w:bottom w:val="single" w:sz="4" w:space="0" w:color="auto"/>
              <w:right w:val="single" w:sz="4" w:space="0" w:color="auto"/>
            </w:tcBorders>
            <w:shd w:val="clear" w:color="auto" w:fill="auto"/>
            <w:noWrap/>
            <w:hideMark/>
          </w:tcPr>
          <w:p w14:paraId="7F32C8E3" w14:textId="77777777" w:rsidR="00797881" w:rsidRPr="001C51F7" w:rsidRDefault="00797881"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995" w:type="dxa"/>
            <w:tcBorders>
              <w:top w:val="nil"/>
              <w:left w:val="nil"/>
              <w:bottom w:val="single" w:sz="4" w:space="0" w:color="auto"/>
              <w:right w:val="single" w:sz="4" w:space="0" w:color="auto"/>
            </w:tcBorders>
            <w:shd w:val="clear" w:color="auto" w:fill="auto"/>
            <w:noWrap/>
            <w:hideMark/>
          </w:tcPr>
          <w:p w14:paraId="0AF21EEC" w14:textId="03ECD66D" w:rsidR="00797881" w:rsidRPr="001C51F7" w:rsidRDefault="0014765F" w:rsidP="003F6A61">
            <w:pPr>
              <w:spacing w:after="0" w:line="240" w:lineRule="auto"/>
              <w:jc w:val="both"/>
              <w:rPr>
                <w:rFonts w:ascii="Times New Roman" w:hAnsi="Times New Roman"/>
                <w:color w:val="000000"/>
                <w:sz w:val="20"/>
                <w:szCs w:val="20"/>
              </w:rPr>
            </w:pPr>
            <w:r>
              <w:rPr>
                <w:rFonts w:ascii="Times New Roman" w:hAnsi="Times New Roman"/>
                <w:sz w:val="20"/>
                <w:szCs w:val="20"/>
              </w:rPr>
              <w:t>Исполнение установленных действующим законодательством требований о составе и сроках отчетности об исполнении бюджета округа, бухгалтерской, статистической и налоговой отчетности</w:t>
            </w:r>
          </w:p>
        </w:tc>
        <w:tc>
          <w:tcPr>
            <w:tcW w:w="850" w:type="dxa"/>
            <w:tcBorders>
              <w:top w:val="nil"/>
              <w:left w:val="nil"/>
              <w:bottom w:val="single" w:sz="4" w:space="0" w:color="auto"/>
              <w:right w:val="single" w:sz="4" w:space="0" w:color="auto"/>
            </w:tcBorders>
            <w:shd w:val="clear" w:color="auto" w:fill="auto"/>
            <w:hideMark/>
          </w:tcPr>
          <w:p w14:paraId="79FA02ED" w14:textId="77777777" w:rsidR="00797881" w:rsidRPr="001C51F7" w:rsidRDefault="00797881" w:rsidP="003F6A6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noWrap/>
          </w:tcPr>
          <w:p w14:paraId="3C7FD850" w14:textId="77777777" w:rsidR="00797881" w:rsidRPr="001C51F7" w:rsidRDefault="00797881"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auto" w:fill="auto"/>
          </w:tcPr>
          <w:p w14:paraId="06BF6C7B" w14:textId="2B5E4487" w:rsidR="00797881" w:rsidRPr="001C51F7" w:rsidRDefault="0022378C"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14765F" w:rsidRPr="001C51F7" w14:paraId="0752873E" w14:textId="77777777" w:rsidTr="00BB5EAD">
        <w:trPr>
          <w:trHeight w:val="167"/>
        </w:trPr>
        <w:tc>
          <w:tcPr>
            <w:tcW w:w="675" w:type="dxa"/>
            <w:tcBorders>
              <w:top w:val="nil"/>
              <w:left w:val="single" w:sz="4" w:space="0" w:color="auto"/>
              <w:bottom w:val="single" w:sz="4" w:space="0" w:color="auto"/>
              <w:right w:val="single" w:sz="4" w:space="0" w:color="auto"/>
            </w:tcBorders>
            <w:shd w:val="clear" w:color="auto" w:fill="auto"/>
            <w:noWrap/>
          </w:tcPr>
          <w:p w14:paraId="161BFD41" w14:textId="041B009C" w:rsidR="0014765F" w:rsidRPr="001C51F7" w:rsidRDefault="0014765F" w:rsidP="003F6A61">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4995" w:type="dxa"/>
            <w:tcBorders>
              <w:top w:val="nil"/>
              <w:left w:val="nil"/>
              <w:bottom w:val="single" w:sz="4" w:space="0" w:color="auto"/>
              <w:right w:val="single" w:sz="4" w:space="0" w:color="auto"/>
            </w:tcBorders>
            <w:shd w:val="clear" w:color="auto" w:fill="auto"/>
          </w:tcPr>
          <w:p w14:paraId="4ACF757D" w14:textId="123C8DA6" w:rsidR="0014765F" w:rsidRPr="001C51F7" w:rsidRDefault="0014765F" w:rsidP="003F6A61">
            <w:pPr>
              <w:spacing w:after="0" w:line="240" w:lineRule="auto"/>
              <w:jc w:val="both"/>
              <w:rPr>
                <w:rFonts w:ascii="Times New Roman" w:hAnsi="Times New Roman"/>
                <w:color w:val="000000"/>
                <w:sz w:val="20"/>
                <w:szCs w:val="20"/>
              </w:rPr>
            </w:pPr>
            <w:r>
              <w:rPr>
                <w:rFonts w:ascii="Times New Roman" w:hAnsi="Times New Roman"/>
                <w:color w:val="000000"/>
                <w:sz w:val="20"/>
                <w:szCs w:val="20"/>
              </w:rPr>
              <w:t>Отсутствие пеней и штрафов по уплате налогов и сборов у муниципальных учреждений Печенгского муниципального округа</w:t>
            </w:r>
          </w:p>
        </w:tc>
        <w:tc>
          <w:tcPr>
            <w:tcW w:w="850" w:type="dxa"/>
            <w:tcBorders>
              <w:top w:val="nil"/>
              <w:left w:val="nil"/>
              <w:bottom w:val="single" w:sz="4" w:space="0" w:color="auto"/>
              <w:right w:val="single" w:sz="4" w:space="0" w:color="auto"/>
            </w:tcBorders>
            <w:shd w:val="clear" w:color="auto" w:fill="auto"/>
          </w:tcPr>
          <w:p w14:paraId="45F1F73A" w14:textId="77777777" w:rsidR="0014765F" w:rsidRPr="001C51F7" w:rsidRDefault="0014765F" w:rsidP="009671EF">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13DB20BE" w14:textId="6EA6465B" w:rsidR="0014765F" w:rsidRPr="001C51F7" w:rsidRDefault="0014765F" w:rsidP="0079788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nil"/>
              <w:left w:val="nil"/>
              <w:bottom w:val="single" w:sz="4" w:space="0" w:color="auto"/>
              <w:right w:val="single" w:sz="4" w:space="0" w:color="auto"/>
            </w:tcBorders>
            <w:shd w:val="clear" w:color="auto" w:fill="auto"/>
          </w:tcPr>
          <w:p w14:paraId="5883D4D1" w14:textId="7BE60C89" w:rsidR="0014765F" w:rsidRPr="001C51F7" w:rsidRDefault="0014765F" w:rsidP="003F6A61">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000000" w:fill="FFFFFF"/>
          </w:tcPr>
          <w:p w14:paraId="54882DD1" w14:textId="437BF129" w:rsidR="0014765F" w:rsidRPr="001C51F7" w:rsidRDefault="0014765F" w:rsidP="003F6A61">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14765F" w:rsidRPr="001C51F7" w14:paraId="26665A31" w14:textId="77777777" w:rsidTr="00BB5EAD">
        <w:trPr>
          <w:trHeight w:val="167"/>
        </w:trPr>
        <w:tc>
          <w:tcPr>
            <w:tcW w:w="675" w:type="dxa"/>
            <w:tcBorders>
              <w:top w:val="nil"/>
              <w:left w:val="single" w:sz="4" w:space="0" w:color="auto"/>
              <w:bottom w:val="single" w:sz="4" w:space="0" w:color="auto"/>
              <w:right w:val="single" w:sz="4" w:space="0" w:color="auto"/>
            </w:tcBorders>
            <w:shd w:val="clear" w:color="auto" w:fill="auto"/>
            <w:noWrap/>
            <w:hideMark/>
          </w:tcPr>
          <w:p w14:paraId="70256EB2" w14:textId="77777777" w:rsidR="0014765F" w:rsidRPr="001C51F7" w:rsidRDefault="0014765F"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995" w:type="dxa"/>
            <w:tcBorders>
              <w:top w:val="nil"/>
              <w:left w:val="nil"/>
              <w:bottom w:val="single" w:sz="4" w:space="0" w:color="auto"/>
              <w:right w:val="single" w:sz="4" w:space="0" w:color="auto"/>
            </w:tcBorders>
            <w:shd w:val="clear" w:color="auto" w:fill="auto"/>
            <w:hideMark/>
          </w:tcPr>
          <w:p w14:paraId="2CA33550" w14:textId="77777777" w:rsidR="0014765F" w:rsidRPr="001C51F7" w:rsidRDefault="0014765F" w:rsidP="003F6A61">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Соблюдение требований, установленных нормативными и методическими документами, в сфере бухгалтерского и налогового учета</w:t>
            </w:r>
          </w:p>
        </w:tc>
        <w:tc>
          <w:tcPr>
            <w:tcW w:w="850" w:type="dxa"/>
            <w:tcBorders>
              <w:top w:val="nil"/>
              <w:left w:val="nil"/>
              <w:bottom w:val="single" w:sz="4" w:space="0" w:color="auto"/>
              <w:right w:val="single" w:sz="4" w:space="0" w:color="auto"/>
            </w:tcBorders>
            <w:shd w:val="clear" w:color="auto" w:fill="auto"/>
            <w:hideMark/>
          </w:tcPr>
          <w:p w14:paraId="261F80D3" w14:textId="77777777" w:rsidR="0014765F" w:rsidRPr="001C51F7" w:rsidRDefault="0014765F" w:rsidP="0079788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068C5662" w14:textId="77777777" w:rsidR="0014765F" w:rsidRPr="001C51F7" w:rsidRDefault="0014765F" w:rsidP="0079788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nil"/>
              <w:left w:val="nil"/>
              <w:bottom w:val="single" w:sz="4" w:space="0" w:color="auto"/>
              <w:right w:val="single" w:sz="4" w:space="0" w:color="auto"/>
            </w:tcBorders>
            <w:shd w:val="clear" w:color="auto" w:fill="auto"/>
          </w:tcPr>
          <w:p w14:paraId="1DB73607" w14:textId="77777777" w:rsidR="0014765F" w:rsidRPr="001C51F7" w:rsidRDefault="0014765F"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000000" w:fill="FFFFFF"/>
          </w:tcPr>
          <w:p w14:paraId="0C988742" w14:textId="5A77BC11" w:rsidR="0014765F" w:rsidRPr="001C51F7" w:rsidRDefault="0014765F"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r>
      <w:tr w:rsidR="0014765F" w:rsidRPr="001C51F7" w14:paraId="09884485" w14:textId="77777777" w:rsidTr="00BB5EAD">
        <w:trPr>
          <w:trHeight w:val="67"/>
        </w:trPr>
        <w:tc>
          <w:tcPr>
            <w:tcW w:w="675" w:type="dxa"/>
            <w:tcBorders>
              <w:top w:val="nil"/>
              <w:left w:val="single" w:sz="4" w:space="0" w:color="auto"/>
              <w:bottom w:val="single" w:sz="4" w:space="0" w:color="auto"/>
              <w:right w:val="single" w:sz="4" w:space="0" w:color="auto"/>
            </w:tcBorders>
            <w:shd w:val="clear" w:color="auto" w:fill="auto"/>
            <w:noWrap/>
          </w:tcPr>
          <w:p w14:paraId="2532E1BD" w14:textId="77777777" w:rsidR="0014765F" w:rsidRPr="001C51F7" w:rsidRDefault="0014765F"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2.1.2.</w:t>
            </w:r>
          </w:p>
        </w:tc>
        <w:tc>
          <w:tcPr>
            <w:tcW w:w="4995" w:type="dxa"/>
            <w:tcBorders>
              <w:top w:val="nil"/>
              <w:left w:val="nil"/>
              <w:bottom w:val="single" w:sz="4" w:space="0" w:color="auto"/>
              <w:right w:val="single" w:sz="4" w:space="0" w:color="auto"/>
            </w:tcBorders>
            <w:shd w:val="clear" w:color="auto" w:fill="auto"/>
          </w:tcPr>
          <w:p w14:paraId="77ADA7C1" w14:textId="49144F41" w:rsidR="0014765F" w:rsidRPr="001C51F7" w:rsidRDefault="0014765F" w:rsidP="0014765F">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 xml:space="preserve">Соблюдение сроков предоставления установленной отчетности в налоговые органы, внебюджетные фонды, органы статистики, главному распорядителю средств бюджета </w:t>
            </w:r>
            <w:r>
              <w:rPr>
                <w:rFonts w:ascii="Times New Roman" w:hAnsi="Times New Roman"/>
                <w:color w:val="000000"/>
                <w:sz w:val="20"/>
                <w:szCs w:val="20"/>
              </w:rPr>
              <w:t>округа, контрольные органы</w:t>
            </w:r>
          </w:p>
        </w:tc>
        <w:tc>
          <w:tcPr>
            <w:tcW w:w="850" w:type="dxa"/>
            <w:tcBorders>
              <w:top w:val="nil"/>
              <w:left w:val="nil"/>
              <w:bottom w:val="single" w:sz="4" w:space="0" w:color="auto"/>
              <w:right w:val="single" w:sz="4" w:space="0" w:color="auto"/>
            </w:tcBorders>
            <w:shd w:val="clear" w:color="auto" w:fill="auto"/>
          </w:tcPr>
          <w:p w14:paraId="1BBD4195" w14:textId="77777777" w:rsidR="0014765F" w:rsidRPr="001C51F7" w:rsidRDefault="0014765F" w:rsidP="003F6A6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10DCE74E" w14:textId="77777777" w:rsidR="0014765F" w:rsidRPr="001C51F7" w:rsidRDefault="0014765F" w:rsidP="003F6A6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nil"/>
              <w:left w:val="nil"/>
              <w:bottom w:val="single" w:sz="4" w:space="0" w:color="auto"/>
              <w:right w:val="single" w:sz="4" w:space="0" w:color="auto"/>
            </w:tcBorders>
            <w:shd w:val="clear" w:color="auto" w:fill="auto"/>
          </w:tcPr>
          <w:p w14:paraId="2EDA64DC" w14:textId="77777777" w:rsidR="0014765F" w:rsidRPr="001C51F7" w:rsidRDefault="0014765F" w:rsidP="0079788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000000" w:fill="FFFFFF"/>
          </w:tcPr>
          <w:p w14:paraId="07B663F3" w14:textId="1C7AFBE5" w:rsidR="0014765F" w:rsidRPr="001C51F7" w:rsidRDefault="0014765F" w:rsidP="0079788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14765F" w:rsidRPr="001C51F7" w14:paraId="11E1A158" w14:textId="77777777" w:rsidTr="00BB5EAD">
        <w:trPr>
          <w:trHeight w:val="331"/>
        </w:trPr>
        <w:tc>
          <w:tcPr>
            <w:tcW w:w="675" w:type="dxa"/>
            <w:tcBorders>
              <w:top w:val="nil"/>
              <w:left w:val="single" w:sz="4" w:space="0" w:color="auto"/>
              <w:bottom w:val="single" w:sz="4" w:space="0" w:color="auto"/>
              <w:right w:val="single" w:sz="4" w:space="0" w:color="auto"/>
            </w:tcBorders>
            <w:shd w:val="clear" w:color="auto" w:fill="auto"/>
            <w:noWrap/>
          </w:tcPr>
          <w:p w14:paraId="6C424D21" w14:textId="77777777" w:rsidR="0014765F" w:rsidRPr="001C51F7" w:rsidRDefault="0014765F"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2.1.3.</w:t>
            </w:r>
          </w:p>
        </w:tc>
        <w:tc>
          <w:tcPr>
            <w:tcW w:w="4995" w:type="dxa"/>
            <w:tcBorders>
              <w:top w:val="nil"/>
              <w:left w:val="nil"/>
              <w:bottom w:val="single" w:sz="4" w:space="0" w:color="auto"/>
              <w:right w:val="single" w:sz="4" w:space="0" w:color="auto"/>
            </w:tcBorders>
            <w:shd w:val="clear" w:color="auto" w:fill="auto"/>
          </w:tcPr>
          <w:p w14:paraId="70460129" w14:textId="77777777" w:rsidR="0014765F" w:rsidRPr="001C51F7" w:rsidRDefault="0014765F" w:rsidP="003F6A61">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Обеспечение сохранности бухгалтерских документов и регистров учета</w:t>
            </w:r>
          </w:p>
        </w:tc>
        <w:tc>
          <w:tcPr>
            <w:tcW w:w="850" w:type="dxa"/>
            <w:tcBorders>
              <w:top w:val="nil"/>
              <w:left w:val="nil"/>
              <w:bottom w:val="single" w:sz="4" w:space="0" w:color="auto"/>
              <w:right w:val="single" w:sz="4" w:space="0" w:color="auto"/>
            </w:tcBorders>
            <w:shd w:val="clear" w:color="auto" w:fill="auto"/>
          </w:tcPr>
          <w:p w14:paraId="6943C657" w14:textId="77777777" w:rsidR="0014765F" w:rsidRPr="001C51F7" w:rsidRDefault="0014765F" w:rsidP="003F6A6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621AA33B" w14:textId="77777777" w:rsidR="0014765F" w:rsidRPr="001C51F7" w:rsidRDefault="0014765F" w:rsidP="003F6A6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nil"/>
              <w:left w:val="nil"/>
              <w:bottom w:val="single" w:sz="4" w:space="0" w:color="auto"/>
              <w:right w:val="single" w:sz="4" w:space="0" w:color="auto"/>
            </w:tcBorders>
            <w:shd w:val="clear" w:color="auto" w:fill="auto"/>
          </w:tcPr>
          <w:p w14:paraId="14F35070" w14:textId="77777777" w:rsidR="0014765F" w:rsidRPr="001C51F7" w:rsidRDefault="0014765F"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000000" w:fill="FFFFFF"/>
          </w:tcPr>
          <w:p w14:paraId="33E9BFC7" w14:textId="6EC56503" w:rsidR="0014765F" w:rsidRPr="001C51F7" w:rsidRDefault="0014765F"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r>
      <w:tr w:rsidR="0014765F" w:rsidRPr="001C51F7" w14:paraId="52A702B0" w14:textId="77777777" w:rsidTr="00BB5EAD">
        <w:trPr>
          <w:trHeight w:val="370"/>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6499E740" w14:textId="57E5CE6C" w:rsidR="0014765F" w:rsidRPr="001C51F7" w:rsidRDefault="0014765F" w:rsidP="003F6A6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2.1.4.</w:t>
            </w:r>
          </w:p>
        </w:tc>
        <w:tc>
          <w:tcPr>
            <w:tcW w:w="4995" w:type="dxa"/>
            <w:tcBorders>
              <w:top w:val="single" w:sz="4" w:space="0" w:color="auto"/>
              <w:left w:val="single" w:sz="4" w:space="0" w:color="auto"/>
              <w:bottom w:val="single" w:sz="4" w:space="0" w:color="auto"/>
              <w:right w:val="single" w:sz="4" w:space="0" w:color="auto"/>
            </w:tcBorders>
            <w:shd w:val="clear" w:color="auto" w:fill="auto"/>
            <w:hideMark/>
          </w:tcPr>
          <w:p w14:paraId="6ED427FE" w14:textId="77777777" w:rsidR="0014765F" w:rsidRPr="001C51F7" w:rsidRDefault="0014765F" w:rsidP="003F6A61">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Отсутствие нарушения сроков оплаты платежных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51CC3D57" w14:textId="77777777" w:rsidR="0014765F" w:rsidRPr="001C51F7" w:rsidRDefault="0014765F" w:rsidP="003F6A6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4D7E8D04" w14:textId="77777777" w:rsidR="0014765F" w:rsidRPr="001C51F7" w:rsidRDefault="0014765F" w:rsidP="003F6A6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093BB7E" w14:textId="77777777" w:rsidR="0014765F" w:rsidRPr="001C51F7" w:rsidRDefault="0014765F"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14:paraId="64B0763D" w14:textId="21E1344D" w:rsidR="0014765F" w:rsidRPr="001C51F7" w:rsidRDefault="0014765F" w:rsidP="003F6A6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14765F" w:rsidRPr="001C51F7" w14:paraId="2C09601A" w14:textId="77777777" w:rsidTr="00BB5EAD">
        <w:trPr>
          <w:trHeight w:val="13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F7E494E" w14:textId="65DCD675" w:rsidR="0014765F" w:rsidRPr="001C51F7" w:rsidRDefault="0014765F" w:rsidP="0014765F">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w:t>
            </w:r>
            <w:r>
              <w:rPr>
                <w:rFonts w:ascii="Times New Roman" w:hAnsi="Times New Roman" w:cs="Times New Roman"/>
                <w:sz w:val="20"/>
                <w:szCs w:val="20"/>
              </w:rPr>
              <w:t>1.5</w:t>
            </w:r>
            <w:r w:rsidRPr="001C51F7">
              <w:rPr>
                <w:rFonts w:ascii="Times New Roman" w:hAnsi="Times New Roman" w:cs="Times New Roman"/>
                <w:sz w:val="20"/>
                <w:szCs w:val="20"/>
              </w:rPr>
              <w:t>.</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39AFEC84" w14:textId="77777777" w:rsidR="0014765F" w:rsidRPr="001C51F7" w:rsidRDefault="0014765F" w:rsidP="003F6A61">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Отсутствие нарушения установленных сроков выплаты заработной платы работникам обслуживаемых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3E47B19" w14:textId="77777777" w:rsidR="0014765F" w:rsidRPr="001C51F7" w:rsidRDefault="0014765F" w:rsidP="0079788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50B19E37" w14:textId="77777777" w:rsidR="0014765F" w:rsidRPr="001C51F7" w:rsidRDefault="0014765F" w:rsidP="0079788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201E2B8" w14:textId="77777777" w:rsidR="0014765F" w:rsidRPr="001C51F7" w:rsidRDefault="0014765F" w:rsidP="0079788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14:paraId="554ED7C6" w14:textId="299DB3D1" w:rsidR="0014765F" w:rsidRPr="001C51F7" w:rsidRDefault="003C59AC" w:rsidP="0079788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1</w:t>
            </w:r>
          </w:p>
        </w:tc>
      </w:tr>
    </w:tbl>
    <w:p w14:paraId="7E4C6BF9" w14:textId="77777777" w:rsidR="006E6CA6" w:rsidRDefault="006E6CA6" w:rsidP="000D7D4F">
      <w:pPr>
        <w:tabs>
          <w:tab w:val="left" w:pos="284"/>
          <w:tab w:val="left" w:pos="709"/>
        </w:tabs>
        <w:spacing w:after="0" w:line="240" w:lineRule="auto"/>
        <w:jc w:val="center"/>
        <w:rPr>
          <w:rFonts w:ascii="Times New Roman" w:hAnsi="Times New Roman" w:cs="Times New Roman"/>
          <w:b/>
          <w:sz w:val="18"/>
          <w:szCs w:val="18"/>
        </w:rPr>
      </w:pPr>
    </w:p>
    <w:p w14:paraId="0F4766B5" w14:textId="2B9692F2" w:rsidR="000347FE" w:rsidRDefault="007B4A8B" w:rsidP="007B4A8B">
      <w:pPr>
        <w:tabs>
          <w:tab w:val="left" w:pos="284"/>
          <w:tab w:val="left" w:pos="709"/>
        </w:tabs>
        <w:spacing w:after="0" w:line="240" w:lineRule="auto"/>
        <w:jc w:val="both"/>
        <w:rPr>
          <w:rFonts w:ascii="Times New Roman" w:hAnsi="Times New Roman" w:cs="Times New Roman"/>
          <w:sz w:val="24"/>
          <w:szCs w:val="24"/>
        </w:rPr>
      </w:pPr>
      <w:r w:rsidRPr="007B4A8B">
        <w:rPr>
          <w:rFonts w:ascii="Times New Roman" w:hAnsi="Times New Roman" w:cs="Times New Roman"/>
          <w:sz w:val="24"/>
          <w:szCs w:val="24"/>
        </w:rPr>
        <w:lastRenderedPageBreak/>
        <w:t xml:space="preserve">            Нарушение </w:t>
      </w:r>
      <w:r>
        <w:rPr>
          <w:rFonts w:ascii="Times New Roman" w:hAnsi="Times New Roman" w:cs="Times New Roman"/>
          <w:sz w:val="24"/>
          <w:szCs w:val="24"/>
        </w:rPr>
        <w:t>сроков оплаты платежных документов связано с несвоевременным направлением муниципальными учреждениями в централизованные бухгалтерии счетов, предъявленных к оплате (позже сроков оплаты).</w:t>
      </w:r>
    </w:p>
    <w:p w14:paraId="36FD3993" w14:textId="6E212F73" w:rsidR="007B4A8B" w:rsidRPr="007B4A8B" w:rsidRDefault="007B4A8B" w:rsidP="007B4A8B">
      <w:pPr>
        <w:tabs>
          <w:tab w:val="left" w:pos="284"/>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Нарушение сроков представления отчетности во внебюджетные фонды было допущено в связи с прекращением действия электронных подписей глав муниципальных образований Печенгского района и руководителей главных распорядителей пяти муниципальных образований Печенгского района в период преобразования в </w:t>
      </w:r>
      <w:proofErr w:type="spellStart"/>
      <w:r>
        <w:rPr>
          <w:rFonts w:ascii="Times New Roman" w:hAnsi="Times New Roman" w:cs="Times New Roman"/>
          <w:sz w:val="24"/>
          <w:szCs w:val="24"/>
        </w:rPr>
        <w:t>Печенгский</w:t>
      </w:r>
      <w:proofErr w:type="spellEnd"/>
      <w:r>
        <w:rPr>
          <w:rFonts w:ascii="Times New Roman" w:hAnsi="Times New Roman" w:cs="Times New Roman"/>
          <w:sz w:val="24"/>
          <w:szCs w:val="24"/>
        </w:rPr>
        <w:t xml:space="preserve"> муниципальный округ.</w:t>
      </w:r>
    </w:p>
    <w:p w14:paraId="59B01AAC" w14:textId="77777777" w:rsidR="00BB5EAD" w:rsidRPr="00BB5EAD" w:rsidRDefault="00BB5EAD" w:rsidP="00E01D52">
      <w:pPr>
        <w:tabs>
          <w:tab w:val="left" w:pos="284"/>
          <w:tab w:val="left" w:pos="709"/>
        </w:tabs>
        <w:spacing w:after="0" w:line="240" w:lineRule="auto"/>
        <w:jc w:val="center"/>
        <w:rPr>
          <w:rFonts w:ascii="Times New Roman" w:hAnsi="Times New Roman" w:cs="Times New Roman"/>
          <w:b/>
          <w:sz w:val="24"/>
          <w:szCs w:val="24"/>
        </w:rPr>
      </w:pPr>
    </w:p>
    <w:p w14:paraId="0B1B00D4" w14:textId="77777777" w:rsidR="00E01D52" w:rsidRPr="00BB5EAD" w:rsidRDefault="00E01D52" w:rsidP="00E01D52">
      <w:pPr>
        <w:tabs>
          <w:tab w:val="left" w:pos="284"/>
          <w:tab w:val="left" w:pos="709"/>
        </w:tabs>
        <w:spacing w:after="0" w:line="240" w:lineRule="auto"/>
        <w:jc w:val="center"/>
        <w:rPr>
          <w:rFonts w:ascii="Times New Roman" w:hAnsi="Times New Roman" w:cs="Times New Roman"/>
          <w:b/>
          <w:sz w:val="24"/>
          <w:szCs w:val="24"/>
        </w:rPr>
      </w:pPr>
      <w:r w:rsidRPr="00BB5EAD">
        <w:rPr>
          <w:rFonts w:ascii="Times New Roman" w:hAnsi="Times New Roman" w:cs="Times New Roman"/>
          <w:b/>
          <w:sz w:val="24"/>
          <w:szCs w:val="24"/>
        </w:rPr>
        <w:t>Оценка эффективности реализации муниципальной программы</w:t>
      </w:r>
    </w:p>
    <w:p w14:paraId="25FB7EA3" w14:textId="77777777" w:rsidR="00E01D52" w:rsidRPr="00BB5EAD" w:rsidRDefault="00E01D52" w:rsidP="00E01D52">
      <w:pPr>
        <w:tabs>
          <w:tab w:val="left" w:pos="284"/>
          <w:tab w:val="left" w:pos="709"/>
        </w:tabs>
        <w:spacing w:after="0" w:line="240" w:lineRule="auto"/>
        <w:jc w:val="center"/>
        <w:rPr>
          <w:rFonts w:ascii="Times New Roman" w:hAnsi="Times New Roman" w:cs="Times New Roman"/>
          <w:sz w:val="24"/>
          <w:szCs w:val="24"/>
        </w:rPr>
      </w:pPr>
    </w:p>
    <w:p w14:paraId="3C3600D7" w14:textId="79B51FBB" w:rsidR="00E01D52" w:rsidRPr="0073706D" w:rsidRDefault="00E01D52" w:rsidP="00BB5EAD">
      <w:pPr>
        <w:tabs>
          <w:tab w:val="left" w:pos="284"/>
          <w:tab w:val="left" w:pos="709"/>
        </w:tabs>
        <w:spacing w:after="0" w:line="240" w:lineRule="auto"/>
        <w:ind w:firstLine="709"/>
        <w:jc w:val="both"/>
        <w:rPr>
          <w:rFonts w:ascii="Times New Roman" w:hAnsi="Times New Roman" w:cs="Times New Roman"/>
          <w:sz w:val="18"/>
          <w:szCs w:val="18"/>
          <w:highlight w:val="yellow"/>
        </w:rPr>
      </w:pPr>
      <w:r w:rsidRPr="00BB5EAD">
        <w:rPr>
          <w:rFonts w:ascii="Times New Roman" w:hAnsi="Times New Roman" w:cs="Times New Roman"/>
          <w:sz w:val="24"/>
          <w:szCs w:val="24"/>
        </w:rPr>
        <w:t>Оценка эффективности реализации</w:t>
      </w:r>
      <w:r w:rsidRPr="005A7217">
        <w:rPr>
          <w:rFonts w:ascii="Times New Roman" w:hAnsi="Times New Roman" w:cs="Times New Roman"/>
          <w:sz w:val="24"/>
          <w:szCs w:val="24"/>
        </w:rPr>
        <w:t xml:space="preserve"> </w:t>
      </w:r>
      <w:r>
        <w:rPr>
          <w:rFonts w:ascii="Times New Roman" w:hAnsi="Times New Roman" w:cs="Times New Roman"/>
          <w:sz w:val="24"/>
          <w:szCs w:val="24"/>
        </w:rPr>
        <w:t>П</w:t>
      </w:r>
      <w:r w:rsidRPr="005A7217">
        <w:rPr>
          <w:rFonts w:ascii="Times New Roman" w:hAnsi="Times New Roman" w:cs="Times New Roman"/>
          <w:sz w:val="24"/>
          <w:szCs w:val="24"/>
        </w:rPr>
        <w:t xml:space="preserve">рограммы </w:t>
      </w:r>
      <w:r>
        <w:rPr>
          <w:rFonts w:ascii="Times New Roman" w:hAnsi="Times New Roman" w:cs="Times New Roman"/>
          <w:sz w:val="24"/>
          <w:szCs w:val="24"/>
        </w:rPr>
        <w:t>за 2021</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Печенгск</w:t>
      </w:r>
      <w:r>
        <w:rPr>
          <w:rFonts w:ascii="Times New Roman" w:hAnsi="Times New Roman" w:cs="Times New Roman"/>
          <w:sz w:val="24"/>
          <w:szCs w:val="24"/>
        </w:rPr>
        <w:t>ого</w:t>
      </w:r>
      <w:r w:rsidRPr="005A7217">
        <w:rPr>
          <w:rFonts w:ascii="Times New Roman" w:hAnsi="Times New Roman" w:cs="Times New Roman"/>
          <w:sz w:val="24"/>
          <w:szCs w:val="24"/>
        </w:rPr>
        <w:t xml:space="preserve">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утвержденн</w:t>
      </w:r>
      <w:r>
        <w:rPr>
          <w:rFonts w:ascii="Times New Roman" w:hAnsi="Times New Roman" w:cs="Times New Roman"/>
          <w:sz w:val="24"/>
          <w:szCs w:val="24"/>
        </w:rPr>
        <w:t>ого</w:t>
      </w:r>
      <w:r w:rsidRPr="005A7217">
        <w:rPr>
          <w:rFonts w:ascii="Times New Roman" w:hAnsi="Times New Roman" w:cs="Times New Roman"/>
          <w:sz w:val="24"/>
          <w:szCs w:val="24"/>
        </w:rPr>
        <w:t xml:space="preserve"> постановлением администрации Печенгского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xml:space="preserve"> от </w:t>
      </w:r>
      <w:r>
        <w:rPr>
          <w:rFonts w:ascii="Times New Roman" w:hAnsi="Times New Roman" w:cs="Times New Roman"/>
          <w:sz w:val="24"/>
          <w:szCs w:val="24"/>
        </w:rPr>
        <w:t>16.08</w:t>
      </w:r>
      <w:r w:rsidRPr="005A7217">
        <w:rPr>
          <w:rFonts w:ascii="Times New Roman" w:hAnsi="Times New Roman" w:cs="Times New Roman"/>
          <w:sz w:val="24"/>
          <w:szCs w:val="24"/>
        </w:rPr>
        <w:t>.20</w:t>
      </w:r>
      <w:r>
        <w:rPr>
          <w:rFonts w:ascii="Times New Roman" w:hAnsi="Times New Roman" w:cs="Times New Roman"/>
          <w:sz w:val="24"/>
          <w:szCs w:val="24"/>
        </w:rPr>
        <w:t>21</w:t>
      </w:r>
      <w:r w:rsidRPr="005A7217">
        <w:rPr>
          <w:rFonts w:ascii="Times New Roman" w:hAnsi="Times New Roman" w:cs="Times New Roman"/>
          <w:sz w:val="24"/>
          <w:szCs w:val="24"/>
        </w:rPr>
        <w:t xml:space="preserve"> </w:t>
      </w:r>
      <w:r w:rsidR="00BB5EAD">
        <w:rPr>
          <w:rFonts w:ascii="Times New Roman" w:hAnsi="Times New Roman" w:cs="Times New Roman"/>
          <w:sz w:val="24"/>
          <w:szCs w:val="24"/>
        </w:rPr>
        <w:br/>
      </w:r>
      <w:r w:rsidRPr="005A7217">
        <w:rPr>
          <w:rFonts w:ascii="Times New Roman" w:hAnsi="Times New Roman" w:cs="Times New Roman"/>
          <w:sz w:val="24"/>
          <w:szCs w:val="24"/>
        </w:rPr>
        <w:t xml:space="preserve">№ </w:t>
      </w:r>
      <w:r>
        <w:rPr>
          <w:rFonts w:ascii="Times New Roman" w:hAnsi="Times New Roman" w:cs="Times New Roman"/>
          <w:sz w:val="24"/>
          <w:szCs w:val="24"/>
        </w:rPr>
        <w:t>838</w:t>
      </w:r>
      <w:r w:rsidRPr="005A7217">
        <w:rPr>
          <w:rFonts w:ascii="Times New Roman" w:hAnsi="Times New Roman" w:cs="Times New Roman"/>
          <w:sz w:val="24"/>
          <w:szCs w:val="24"/>
        </w:rPr>
        <w:t>.</w:t>
      </w:r>
    </w:p>
    <w:p w14:paraId="7ECB18D6" w14:textId="77777777" w:rsidR="00E01D52" w:rsidRDefault="00E01D52" w:rsidP="00BB5EAD">
      <w:pPr>
        <w:tabs>
          <w:tab w:val="left" w:pos="284"/>
          <w:tab w:val="left" w:pos="709"/>
        </w:tabs>
        <w:spacing w:after="0" w:line="240" w:lineRule="auto"/>
        <w:ind w:firstLine="709"/>
        <w:jc w:val="both"/>
        <w:rPr>
          <w:rFonts w:ascii="Times New Roman" w:hAnsi="Times New Roman" w:cs="Times New Roman"/>
          <w:sz w:val="24"/>
          <w:szCs w:val="24"/>
        </w:rPr>
      </w:pPr>
    </w:p>
    <w:p w14:paraId="5084B6B0" w14:textId="348F4B9C" w:rsidR="00E01D52" w:rsidRDefault="00E01D52" w:rsidP="00BB5EAD">
      <w:pPr>
        <w:tabs>
          <w:tab w:val="left" w:pos="284"/>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Оценка достижения плановых значений показателей Программы:</w:t>
      </w:r>
    </w:p>
    <w:p w14:paraId="0E615BFA" w14:textId="77777777" w:rsidR="00E01D52" w:rsidRDefault="00E01D52" w:rsidP="00E01D52">
      <w:pPr>
        <w:tabs>
          <w:tab w:val="left" w:pos="284"/>
          <w:tab w:val="left" w:pos="709"/>
        </w:tabs>
        <w:spacing w:after="0" w:line="240" w:lineRule="auto"/>
        <w:jc w:val="both"/>
        <w:rPr>
          <w:rFonts w:ascii="Times New Roman" w:hAnsi="Times New Roman" w:cs="Times New Roman"/>
          <w:sz w:val="24"/>
          <w:szCs w:val="24"/>
        </w:rPr>
      </w:pPr>
    </w:p>
    <w:p w14:paraId="481237B9" w14:textId="77777777" w:rsidR="00E01D52" w:rsidRPr="006E7FC8" w:rsidRDefault="00E01D52" w:rsidP="00E01D52">
      <w:pPr>
        <w:tabs>
          <w:tab w:val="left" w:pos="284"/>
          <w:tab w:val="left" w:pos="709"/>
        </w:tabs>
        <w:spacing w:after="0" w:line="240" w:lineRule="auto"/>
        <w:jc w:val="both"/>
        <w:rPr>
          <w:rFonts w:ascii="Times New Roman" w:hAnsi="Times New Roman" w:cs="Times New Roman"/>
          <w:u w:val="single"/>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6E7FC8">
        <w:rPr>
          <w:rFonts w:ascii="Times New Roman" w:hAnsi="Times New Roman" w:cs="Times New Roman"/>
          <w:u w:val="single"/>
        </w:rPr>
        <w:t>1/1+-2,2/4,0+1/1+1/1+</w:t>
      </w:r>
      <w:r>
        <w:rPr>
          <w:rFonts w:ascii="Times New Roman" w:hAnsi="Times New Roman" w:cs="Times New Roman"/>
          <w:u w:val="single"/>
        </w:rPr>
        <w:t>1/1</w:t>
      </w:r>
      <w:r w:rsidRPr="006E7FC8">
        <w:rPr>
          <w:rFonts w:ascii="Times New Roman" w:hAnsi="Times New Roman" w:cs="Times New Roman"/>
          <w:u w:val="single"/>
        </w:rPr>
        <w:t>+</w:t>
      </w:r>
      <w:r>
        <w:rPr>
          <w:rFonts w:ascii="Times New Roman" w:hAnsi="Times New Roman" w:cs="Times New Roman"/>
          <w:u w:val="single"/>
        </w:rPr>
        <w:t>1/1</w:t>
      </w:r>
      <w:r w:rsidRPr="006E7FC8">
        <w:rPr>
          <w:rFonts w:ascii="Times New Roman" w:hAnsi="Times New Roman" w:cs="Times New Roman"/>
          <w:u w:val="single"/>
        </w:rPr>
        <w:t>+1/1+100/100+0/1</w:t>
      </w:r>
    </w:p>
    <w:p w14:paraId="7DF08CFE" w14:textId="77777777" w:rsidR="00E01D52" w:rsidRPr="00CD3E87" w:rsidRDefault="00E01D52" w:rsidP="00E01D52">
      <w:pPr>
        <w:shd w:val="clear" w:color="auto" w:fill="FFFFFF"/>
        <w:spacing w:after="0" w:line="274" w:lineRule="exact"/>
        <w:ind w:firstLine="709"/>
        <w:jc w:val="both"/>
        <w:rPr>
          <w:rFonts w:ascii="Times New Roman" w:eastAsia="Times New Roman" w:hAnsi="Times New Roman" w:cs="Times New Roman"/>
          <w:b/>
          <w:color w:val="000000"/>
          <w:spacing w:val="1"/>
          <w:lang w:eastAsia="ru-RU"/>
        </w:rPr>
      </w:pPr>
      <w:proofErr w:type="gramStart"/>
      <w:r w:rsidRPr="00F55A2E">
        <w:rPr>
          <w:rFonts w:ascii="Times New Roman" w:eastAsia="Times New Roman" w:hAnsi="Times New Roman" w:cs="Times New Roman"/>
          <w:color w:val="000000"/>
          <w:spacing w:val="1"/>
          <w:lang w:eastAsia="ru-RU"/>
        </w:rPr>
        <w:t>ДИП</w:t>
      </w:r>
      <w:proofErr w:type="gramEnd"/>
      <w:r w:rsidRPr="00F55A2E">
        <w:rPr>
          <w:rFonts w:ascii="Times New Roman" w:eastAsia="Times New Roman" w:hAnsi="Times New Roman" w:cs="Times New Roman"/>
          <w:color w:val="000000"/>
          <w:spacing w:val="1"/>
          <w:lang w:eastAsia="ru-RU"/>
        </w:rPr>
        <w:t xml:space="preserve"> =    </w:t>
      </w:r>
      <w:r>
        <w:rPr>
          <w:rFonts w:ascii="Times New Roman" w:eastAsia="Times New Roman" w:hAnsi="Times New Roman" w:cs="Times New Roman"/>
          <w:color w:val="000000"/>
          <w:spacing w:val="1"/>
          <w:lang w:eastAsia="ru-RU"/>
        </w:rPr>
        <w:t xml:space="preserve">             </w:t>
      </w:r>
      <w:r>
        <w:rPr>
          <w:rFonts w:ascii="Times New Roman" w:eastAsia="Times New Roman" w:hAnsi="Times New Roman" w:cs="Times New Roman"/>
          <w:color w:val="000000"/>
          <w:spacing w:val="1"/>
          <w:lang w:eastAsia="ru-RU"/>
        </w:rPr>
        <w:tab/>
        <w:t xml:space="preserve">                  9</w:t>
      </w:r>
      <w:r>
        <w:rPr>
          <w:rFonts w:ascii="Times New Roman" w:eastAsia="Times New Roman" w:hAnsi="Times New Roman" w:cs="Times New Roman"/>
          <w:color w:val="000000"/>
          <w:spacing w:val="1"/>
          <w:lang w:eastAsia="ru-RU"/>
        </w:rPr>
        <w:tab/>
      </w:r>
      <w:r>
        <w:rPr>
          <w:rFonts w:ascii="Times New Roman" w:eastAsia="Times New Roman" w:hAnsi="Times New Roman" w:cs="Times New Roman"/>
          <w:color w:val="000000"/>
          <w:spacing w:val="1"/>
          <w:lang w:eastAsia="ru-RU"/>
        </w:rPr>
        <w:tab/>
      </w:r>
      <w:r>
        <w:rPr>
          <w:rFonts w:ascii="Times New Roman" w:eastAsia="Times New Roman" w:hAnsi="Times New Roman" w:cs="Times New Roman"/>
          <w:color w:val="000000"/>
          <w:spacing w:val="1"/>
          <w:lang w:eastAsia="ru-RU"/>
        </w:rPr>
        <w:tab/>
        <w:t xml:space="preserve">          =     </w:t>
      </w:r>
      <w:r>
        <w:rPr>
          <w:rFonts w:ascii="Times New Roman" w:eastAsia="Times New Roman" w:hAnsi="Times New Roman" w:cs="Times New Roman"/>
          <w:b/>
          <w:color w:val="000000"/>
          <w:spacing w:val="1"/>
          <w:lang w:eastAsia="ru-RU"/>
        </w:rPr>
        <w:t>0,72</w:t>
      </w:r>
      <w:r>
        <w:rPr>
          <w:rFonts w:ascii="Times New Roman" w:eastAsia="Times New Roman" w:hAnsi="Times New Roman" w:cs="Times New Roman"/>
          <w:color w:val="000000"/>
          <w:spacing w:val="1"/>
          <w:lang w:eastAsia="ru-RU"/>
        </w:rPr>
        <w:tab/>
      </w:r>
      <w:r>
        <w:rPr>
          <w:rFonts w:ascii="Times New Roman" w:eastAsia="Times New Roman" w:hAnsi="Times New Roman" w:cs="Times New Roman"/>
          <w:color w:val="000000"/>
          <w:spacing w:val="1"/>
          <w:lang w:eastAsia="ru-RU"/>
        </w:rPr>
        <w:tab/>
      </w:r>
    </w:p>
    <w:p w14:paraId="105DF5D8" w14:textId="77777777" w:rsidR="00E01D52" w:rsidRPr="00F55A2E" w:rsidRDefault="00E01D52" w:rsidP="00E01D52">
      <w:pPr>
        <w:shd w:val="clear" w:color="auto" w:fill="FFFFFF"/>
        <w:spacing w:after="0" w:line="274" w:lineRule="exact"/>
        <w:ind w:firstLine="709"/>
        <w:jc w:val="both"/>
        <w:rPr>
          <w:rFonts w:ascii="Times New Roman" w:eastAsia="Times New Roman" w:hAnsi="Times New Roman" w:cs="Times New Roman"/>
          <w:b/>
          <w:color w:val="000000"/>
          <w:spacing w:val="1"/>
          <w:lang w:eastAsia="ru-RU"/>
        </w:rPr>
      </w:pPr>
      <w:r>
        <w:rPr>
          <w:rFonts w:ascii="Times New Roman" w:eastAsia="Times New Roman" w:hAnsi="Times New Roman" w:cs="Times New Roman"/>
          <w:color w:val="000000"/>
          <w:spacing w:val="1"/>
          <w:lang w:eastAsia="ru-RU"/>
        </w:rPr>
        <w:t xml:space="preserve">    </w:t>
      </w:r>
    </w:p>
    <w:p w14:paraId="7FAD25D3" w14:textId="77777777" w:rsidR="00E01D52" w:rsidRDefault="00E01D52" w:rsidP="00E01D52">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7517D2">
        <w:rPr>
          <w:rFonts w:ascii="Times New Roman" w:eastAsia="Times New Roman" w:hAnsi="Times New Roman" w:cs="Times New Roman"/>
          <w:color w:val="000000"/>
          <w:spacing w:val="1"/>
          <w:sz w:val="24"/>
          <w:szCs w:val="24"/>
          <w:u w:val="single"/>
          <w:lang w:eastAsia="ru-RU"/>
        </w:rPr>
        <w:t>Шкала оценки результативности муниципальной программы</w:t>
      </w:r>
    </w:p>
    <w:p w14:paraId="3090FEFF" w14:textId="77777777" w:rsidR="00E01D52" w:rsidRDefault="00E01D52" w:rsidP="00E01D52">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p>
    <w:tbl>
      <w:tblPr>
        <w:tblW w:w="0" w:type="auto"/>
        <w:tblInd w:w="75" w:type="dxa"/>
        <w:tblLayout w:type="fixed"/>
        <w:tblCellMar>
          <w:left w:w="75" w:type="dxa"/>
          <w:right w:w="75" w:type="dxa"/>
        </w:tblCellMar>
        <w:tblLook w:val="04A0" w:firstRow="1" w:lastRow="0" w:firstColumn="1" w:lastColumn="0" w:noHBand="0" w:noVBand="1"/>
      </w:tblPr>
      <w:tblGrid>
        <w:gridCol w:w="2835"/>
        <w:gridCol w:w="6521"/>
      </w:tblGrid>
      <w:tr w:rsidR="00E01D52" w:rsidRPr="007517D2" w14:paraId="6960F909" w14:textId="77777777" w:rsidTr="00BB5EAD">
        <w:tc>
          <w:tcPr>
            <w:tcW w:w="2835" w:type="dxa"/>
            <w:tcBorders>
              <w:top w:val="single" w:sz="4" w:space="0" w:color="auto"/>
              <w:left w:val="single" w:sz="4" w:space="0" w:color="auto"/>
              <w:bottom w:val="single" w:sz="4" w:space="0" w:color="auto"/>
              <w:right w:val="single" w:sz="4" w:space="0" w:color="auto"/>
            </w:tcBorders>
            <w:hideMark/>
          </w:tcPr>
          <w:p w14:paraId="4593537B" w14:textId="77777777" w:rsidR="00E01D52" w:rsidRPr="007517D2" w:rsidRDefault="00E01D52" w:rsidP="00BD6354">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 xml:space="preserve">Значение </w:t>
            </w:r>
            <w:proofErr w:type="gramStart"/>
            <w:r w:rsidRPr="007517D2">
              <w:rPr>
                <w:rFonts w:ascii="Times New Roman" w:eastAsia="Times New Roman" w:hAnsi="Times New Roman" w:cs="Times New Roman"/>
                <w:color w:val="000000"/>
                <w:spacing w:val="1"/>
                <w:sz w:val="24"/>
                <w:szCs w:val="24"/>
                <w:lang w:eastAsia="ru-RU"/>
              </w:rPr>
              <w:t>ДИП</w:t>
            </w:r>
            <w:proofErr w:type="gramEnd"/>
          </w:p>
        </w:tc>
        <w:tc>
          <w:tcPr>
            <w:tcW w:w="6521" w:type="dxa"/>
            <w:tcBorders>
              <w:top w:val="single" w:sz="4" w:space="0" w:color="auto"/>
              <w:left w:val="single" w:sz="4" w:space="0" w:color="auto"/>
              <w:bottom w:val="single" w:sz="4" w:space="0" w:color="auto"/>
              <w:right w:val="single" w:sz="4" w:space="0" w:color="auto"/>
            </w:tcBorders>
            <w:hideMark/>
          </w:tcPr>
          <w:p w14:paraId="3FF65D2A" w14:textId="77777777" w:rsidR="00E01D52" w:rsidRPr="007517D2" w:rsidRDefault="00E01D52" w:rsidP="00BD6354">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Оценка</w:t>
            </w:r>
          </w:p>
        </w:tc>
      </w:tr>
      <w:tr w:rsidR="00E01D52" w:rsidRPr="007517D2" w14:paraId="179D93FC" w14:textId="77777777" w:rsidTr="00BB5EAD">
        <w:tc>
          <w:tcPr>
            <w:tcW w:w="2835" w:type="dxa"/>
            <w:tcBorders>
              <w:top w:val="single" w:sz="4" w:space="0" w:color="auto"/>
              <w:left w:val="single" w:sz="8" w:space="0" w:color="auto"/>
              <w:bottom w:val="single" w:sz="8" w:space="0" w:color="auto"/>
              <w:right w:val="single" w:sz="8" w:space="0" w:color="auto"/>
            </w:tcBorders>
            <w:hideMark/>
          </w:tcPr>
          <w:p w14:paraId="483EB3DF" w14:textId="77777777" w:rsidR="00E01D52" w:rsidRPr="000208C6" w:rsidRDefault="00E01D52" w:rsidP="00BD6354">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1A5D41">
              <w:rPr>
                <w:rFonts w:ascii="Times New Roman" w:eastAsia="Calibri" w:hAnsi="Times New Roman" w:cs="Times New Roman"/>
                <w:sz w:val="24"/>
                <w:szCs w:val="24"/>
              </w:rPr>
              <w:t>0,</w:t>
            </w:r>
            <w:r>
              <w:rPr>
                <w:rFonts w:ascii="Times New Roman" w:eastAsia="Calibri" w:hAnsi="Times New Roman" w:cs="Times New Roman"/>
                <w:sz w:val="24"/>
                <w:szCs w:val="24"/>
              </w:rPr>
              <w:t>7</w:t>
            </w:r>
            <w:r w:rsidRPr="001A5D41">
              <w:rPr>
                <w:rFonts w:ascii="Times New Roman" w:eastAsia="Calibri" w:hAnsi="Times New Roman" w:cs="Times New Roman"/>
                <w:sz w:val="24"/>
                <w:szCs w:val="24"/>
              </w:rPr>
              <w:t xml:space="preserve"> &lt;= </w:t>
            </w:r>
            <w:proofErr w:type="gramStart"/>
            <w:r>
              <w:rPr>
                <w:rFonts w:ascii="Times New Roman" w:eastAsia="Calibri" w:hAnsi="Times New Roman" w:cs="Times New Roman"/>
                <w:sz w:val="24"/>
                <w:szCs w:val="24"/>
              </w:rPr>
              <w:t>ДИ</w:t>
            </w:r>
            <w:r w:rsidRPr="001A5D41">
              <w:rPr>
                <w:rFonts w:ascii="Times New Roman" w:eastAsia="Calibri" w:hAnsi="Times New Roman" w:cs="Times New Roman"/>
                <w:sz w:val="24"/>
                <w:szCs w:val="24"/>
              </w:rPr>
              <w:t>П</w:t>
            </w:r>
            <w:proofErr w:type="gramEnd"/>
            <w:r w:rsidRPr="001A5D41">
              <w:rPr>
                <w:rFonts w:ascii="Times New Roman" w:eastAsia="Calibri" w:hAnsi="Times New Roman" w:cs="Times New Roman"/>
                <w:sz w:val="24"/>
                <w:szCs w:val="24"/>
              </w:rPr>
              <w:t xml:space="preserve"> &lt;= </w:t>
            </w:r>
            <w:r>
              <w:rPr>
                <w:rFonts w:ascii="Times New Roman" w:eastAsia="Calibri" w:hAnsi="Times New Roman" w:cs="Times New Roman"/>
                <w:sz w:val="24"/>
                <w:szCs w:val="24"/>
              </w:rPr>
              <w:t>0,95</w:t>
            </w:r>
          </w:p>
        </w:tc>
        <w:tc>
          <w:tcPr>
            <w:tcW w:w="6521" w:type="dxa"/>
            <w:tcBorders>
              <w:top w:val="single" w:sz="4" w:space="0" w:color="auto"/>
              <w:left w:val="single" w:sz="8" w:space="0" w:color="auto"/>
              <w:bottom w:val="single" w:sz="8" w:space="0" w:color="auto"/>
              <w:right w:val="single" w:sz="8" w:space="0" w:color="auto"/>
            </w:tcBorders>
          </w:tcPr>
          <w:p w14:paraId="6B3627B1" w14:textId="5A8476BF" w:rsidR="00E01D52" w:rsidRPr="007517D2" w:rsidRDefault="00E01D52" w:rsidP="00BD6354">
            <w:pPr>
              <w:shd w:val="clear" w:color="auto" w:fill="FFFFFF"/>
              <w:spacing w:after="0" w:line="274" w:lineRule="exac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Средняя результативность П</w:t>
            </w:r>
            <w:r w:rsidR="00BB5EAD">
              <w:rPr>
                <w:rFonts w:ascii="Times New Roman" w:eastAsia="Times New Roman" w:hAnsi="Times New Roman" w:cs="Times New Roman"/>
                <w:color w:val="000000"/>
                <w:spacing w:val="1"/>
                <w:sz w:val="24"/>
                <w:szCs w:val="24"/>
                <w:lang w:eastAsia="ru-RU"/>
              </w:rPr>
              <w:t>рограммы (недовыполнение плана)</w:t>
            </w:r>
          </w:p>
        </w:tc>
      </w:tr>
    </w:tbl>
    <w:p w14:paraId="1342E691" w14:textId="77777777" w:rsidR="00E01D52" w:rsidRPr="006772DF" w:rsidRDefault="00E01D52" w:rsidP="00E01D52">
      <w:pPr>
        <w:shd w:val="clear" w:color="auto" w:fill="FFFFFF"/>
        <w:spacing w:line="274" w:lineRule="exact"/>
        <w:ind w:firstLine="709"/>
        <w:jc w:val="both"/>
        <w:rPr>
          <w:rFonts w:ascii="Times New Roman" w:hAnsi="Times New Roman" w:cs="Times New Roman"/>
          <w:sz w:val="24"/>
          <w:szCs w:val="24"/>
        </w:rPr>
      </w:pPr>
      <w:r>
        <w:rPr>
          <w:rFonts w:ascii="Times New Roman" w:eastAsia="Times New Roman" w:hAnsi="Times New Roman" w:cs="Times New Roman"/>
          <w:color w:val="000000"/>
          <w:spacing w:val="1"/>
          <w:lang w:eastAsia="ru-RU"/>
        </w:rPr>
        <w:t xml:space="preserve">             </w:t>
      </w:r>
    </w:p>
    <w:p w14:paraId="08940F1D" w14:textId="77777777" w:rsidR="00E01D52" w:rsidRPr="00B7617D" w:rsidRDefault="00E01D52" w:rsidP="00E01D52">
      <w:pPr>
        <w:tabs>
          <w:tab w:val="left" w:pos="709"/>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w:t>
      </w:r>
      <w:r w:rsidRPr="00B7617D">
        <w:rPr>
          <w:rFonts w:ascii="Times New Roman" w:eastAsia="Times New Roman" w:hAnsi="Times New Roman" w:cs="Times New Roman"/>
          <w:sz w:val="24"/>
          <w:szCs w:val="24"/>
        </w:rPr>
        <w:t>Оценка полноты финансирования программных мероприятий Программы:</w:t>
      </w:r>
    </w:p>
    <w:p w14:paraId="3314751F" w14:textId="77777777" w:rsidR="00E01D52" w:rsidRPr="00FE180A" w:rsidRDefault="00E01D52" w:rsidP="00E01D52">
      <w:pPr>
        <w:pStyle w:val="a3"/>
        <w:jc w:val="both"/>
        <w:rPr>
          <w:rFonts w:ascii="Times New Roman" w:eastAsia="Times New Roman" w:hAnsi="Times New Roman" w:cs="Times New Roman"/>
          <w:u w:val="single"/>
        </w:rPr>
      </w:pPr>
      <w:r w:rsidRPr="00F55A2E">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6E7FC8">
        <w:rPr>
          <w:rFonts w:ascii="Times New Roman" w:eastAsia="Times New Roman" w:hAnsi="Times New Roman" w:cs="Times New Roman"/>
          <w:u w:val="single"/>
        </w:rPr>
        <w:t>0/2145,3+2455,3/2455,3</w:t>
      </w:r>
      <w:r w:rsidRPr="00FE180A">
        <w:rPr>
          <w:rFonts w:ascii="Times New Roman" w:eastAsia="Times New Roman" w:hAnsi="Times New Roman" w:cs="Times New Roman"/>
          <w:u w:val="single"/>
        </w:rPr>
        <w:t xml:space="preserve">+118/118+50191,7/50538,1 </w:t>
      </w:r>
    </w:p>
    <w:p w14:paraId="32DDF8D5" w14:textId="77777777" w:rsidR="00E01D52" w:rsidRDefault="00E01D52" w:rsidP="00E01D52">
      <w:pPr>
        <w:pStyle w:val="a3"/>
        <w:jc w:val="both"/>
        <w:rPr>
          <w:rFonts w:ascii="Times New Roman" w:eastAsia="Times New Roman" w:hAnsi="Times New Roman" w:cs="Times New Roman"/>
          <w:b/>
        </w:rPr>
      </w:pPr>
      <w:r w:rsidRPr="00F55A2E">
        <w:rPr>
          <w:rFonts w:ascii="Times New Roman" w:eastAsia="Times New Roman" w:hAnsi="Times New Roman" w:cs="Times New Roman"/>
        </w:rPr>
        <w:t xml:space="preserve">ПФ  </w:t>
      </w:r>
      <w:r>
        <w:rPr>
          <w:rFonts w:ascii="Times New Roman" w:eastAsia="Times New Roman" w:hAnsi="Times New Roman" w:cs="Times New Roman"/>
        </w:rPr>
        <w:t xml:space="preserve"> =                                        4</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Pr>
          <w:rFonts w:ascii="Times New Roman" w:eastAsia="Times New Roman" w:hAnsi="Times New Roman" w:cs="Times New Roman"/>
          <w:b/>
        </w:rPr>
        <w:t>0,75</w:t>
      </w:r>
    </w:p>
    <w:p w14:paraId="089FE3AA" w14:textId="77777777" w:rsidR="00E01D52" w:rsidRPr="00FE180A" w:rsidRDefault="00E01D52" w:rsidP="00E01D52">
      <w:pPr>
        <w:pStyle w:val="a3"/>
        <w:jc w:val="both"/>
        <w:rPr>
          <w:rFonts w:ascii="Times New Roman" w:eastAsia="Times New Roman" w:hAnsi="Times New Roman" w:cs="Times New Roman"/>
          <w:b/>
          <w:u w:val="single"/>
        </w:rPr>
      </w:pPr>
    </w:p>
    <w:p w14:paraId="78EDB3E4" w14:textId="77777777" w:rsidR="00E01D52" w:rsidRDefault="00E01D52" w:rsidP="00E01D52">
      <w:pPr>
        <w:pStyle w:val="a3"/>
        <w:jc w:val="center"/>
        <w:rPr>
          <w:rFonts w:ascii="Times New Roman" w:eastAsia="Calibri" w:hAnsi="Times New Roman" w:cs="Times New Roman"/>
          <w:sz w:val="24"/>
          <w:szCs w:val="24"/>
          <w:u w:val="single"/>
        </w:rPr>
      </w:pPr>
      <w:r w:rsidRPr="001A5D41">
        <w:rPr>
          <w:rFonts w:ascii="Times New Roman" w:eastAsia="Calibri" w:hAnsi="Times New Roman" w:cs="Times New Roman"/>
          <w:sz w:val="24"/>
          <w:szCs w:val="24"/>
          <w:u w:val="single"/>
        </w:rPr>
        <w:t>Шкала оценки полноты финансирования программных мероприятий</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2835"/>
        <w:gridCol w:w="6521"/>
      </w:tblGrid>
      <w:tr w:rsidR="00E01D52" w:rsidRPr="001A5D41" w14:paraId="39E4AB06" w14:textId="77777777" w:rsidTr="00BB5EAD">
        <w:tc>
          <w:tcPr>
            <w:tcW w:w="2835" w:type="dxa"/>
            <w:hideMark/>
          </w:tcPr>
          <w:p w14:paraId="521B2870" w14:textId="77777777" w:rsidR="00E01D52" w:rsidRPr="001A5D41" w:rsidRDefault="00E01D52" w:rsidP="00BD635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Значение ПФ</w:t>
            </w:r>
          </w:p>
        </w:tc>
        <w:tc>
          <w:tcPr>
            <w:tcW w:w="6521" w:type="dxa"/>
            <w:hideMark/>
          </w:tcPr>
          <w:p w14:paraId="76EB3F34" w14:textId="77777777" w:rsidR="00E01D52" w:rsidRPr="001A5D41" w:rsidRDefault="00E01D52" w:rsidP="00BD635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Оценка</w:t>
            </w:r>
          </w:p>
        </w:tc>
      </w:tr>
      <w:tr w:rsidR="00E01D52" w:rsidRPr="001A5D41" w14:paraId="6BE83A91" w14:textId="77777777" w:rsidTr="00BB5EAD">
        <w:tc>
          <w:tcPr>
            <w:tcW w:w="2835" w:type="dxa"/>
            <w:hideMark/>
          </w:tcPr>
          <w:p w14:paraId="1481C5D9" w14:textId="77777777" w:rsidR="00E01D52" w:rsidRPr="001A5D41" w:rsidRDefault="00E01D52" w:rsidP="00BD6354">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0,</w:t>
            </w:r>
            <w:r>
              <w:rPr>
                <w:rFonts w:ascii="Times New Roman" w:eastAsia="Calibri" w:hAnsi="Times New Roman" w:cs="Times New Roman"/>
                <w:sz w:val="24"/>
                <w:szCs w:val="24"/>
              </w:rPr>
              <w:t>5</w:t>
            </w:r>
            <w:r w:rsidRPr="001A5D41">
              <w:rPr>
                <w:rFonts w:ascii="Times New Roman" w:eastAsia="Calibri" w:hAnsi="Times New Roman" w:cs="Times New Roman"/>
                <w:sz w:val="24"/>
                <w:szCs w:val="24"/>
              </w:rPr>
              <w:t xml:space="preserve"> &lt;= ПФ &lt;= </w:t>
            </w:r>
            <w:r>
              <w:rPr>
                <w:rFonts w:ascii="Times New Roman" w:eastAsia="Calibri" w:hAnsi="Times New Roman" w:cs="Times New Roman"/>
                <w:sz w:val="24"/>
                <w:szCs w:val="24"/>
              </w:rPr>
              <w:t>0,98</w:t>
            </w:r>
          </w:p>
        </w:tc>
        <w:tc>
          <w:tcPr>
            <w:tcW w:w="6521" w:type="dxa"/>
            <w:hideMark/>
          </w:tcPr>
          <w:p w14:paraId="518FBFF1" w14:textId="77777777" w:rsidR="00E01D52" w:rsidRDefault="00E01D52" w:rsidP="00BD6354">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Неполное</w:t>
            </w:r>
            <w:r w:rsidRPr="001A5D41">
              <w:rPr>
                <w:rFonts w:ascii="Times New Roman" w:eastAsia="Calibri" w:hAnsi="Times New Roman" w:cs="Times New Roman"/>
                <w:sz w:val="24"/>
                <w:szCs w:val="24"/>
              </w:rPr>
              <w:t xml:space="preserve"> финансирование Программы  </w:t>
            </w:r>
          </w:p>
          <w:p w14:paraId="12C35D8A" w14:textId="77777777" w:rsidR="00E01D52" w:rsidRPr="001A5D41" w:rsidRDefault="00E01D52" w:rsidP="00BD6354">
            <w:pPr>
              <w:widowControl w:val="0"/>
              <w:autoSpaceDE w:val="0"/>
              <w:autoSpaceDN w:val="0"/>
              <w:adjustRightInd w:val="0"/>
              <w:spacing w:after="0" w:line="240" w:lineRule="auto"/>
              <w:rPr>
                <w:rFonts w:ascii="Times New Roman" w:eastAsia="Calibri" w:hAnsi="Times New Roman" w:cs="Times New Roman"/>
                <w:sz w:val="24"/>
                <w:szCs w:val="24"/>
              </w:rPr>
            </w:pPr>
          </w:p>
        </w:tc>
      </w:tr>
    </w:tbl>
    <w:p w14:paraId="471BB8CC" w14:textId="77777777" w:rsidR="00E01D52" w:rsidRDefault="00E01D52" w:rsidP="00BB5EAD">
      <w:pPr>
        <w:pStyle w:val="a3"/>
        <w:spacing w:after="0" w:line="240" w:lineRule="auto"/>
        <w:ind w:hanging="11"/>
        <w:jc w:val="both"/>
        <w:rPr>
          <w:rFonts w:ascii="Times New Roman" w:eastAsia="Times New Roman" w:hAnsi="Times New Roman" w:cs="Times New Roman"/>
          <w:sz w:val="24"/>
          <w:szCs w:val="24"/>
        </w:rPr>
      </w:pPr>
    </w:p>
    <w:p w14:paraId="0D8D4826" w14:textId="77777777" w:rsidR="00E01D52" w:rsidRPr="00AA60F9" w:rsidRDefault="00E01D52" w:rsidP="00BB5EAD">
      <w:pPr>
        <w:shd w:val="clear" w:color="auto" w:fill="FFFFFF"/>
        <w:spacing w:after="0" w:line="240" w:lineRule="auto"/>
        <w:ind w:firstLine="709"/>
        <w:jc w:val="both"/>
        <w:rPr>
          <w:rFonts w:ascii="Times New Roman" w:eastAsia="Times New Roman" w:hAnsi="Times New Roman" w:cs="Times New Roman"/>
          <w:color w:val="000000"/>
          <w:spacing w:val="1"/>
          <w:sz w:val="24"/>
          <w:szCs w:val="24"/>
          <w:lang w:eastAsia="ru-RU"/>
        </w:rPr>
      </w:pPr>
      <w:r w:rsidRPr="00AA60F9">
        <w:rPr>
          <w:rFonts w:ascii="Times New Roman" w:eastAsia="Times New Roman" w:hAnsi="Times New Roman" w:cs="Times New Roman"/>
          <w:color w:val="000000"/>
          <w:spacing w:val="1"/>
          <w:sz w:val="24"/>
          <w:szCs w:val="24"/>
          <w:lang w:eastAsia="ru-RU"/>
        </w:rPr>
        <w:t xml:space="preserve">3. Оценка эффективности реализации Программы в отчетном году оценивается путем одновременного анализа полученных в результате расчета показателей </w:t>
      </w:r>
      <w:proofErr w:type="gramStart"/>
      <w:r w:rsidRPr="00AA60F9">
        <w:rPr>
          <w:rFonts w:ascii="Times New Roman" w:eastAsia="Times New Roman" w:hAnsi="Times New Roman" w:cs="Times New Roman"/>
          <w:color w:val="000000"/>
          <w:spacing w:val="1"/>
          <w:sz w:val="24"/>
          <w:szCs w:val="24"/>
          <w:lang w:eastAsia="ru-RU"/>
        </w:rPr>
        <w:t>ДИП</w:t>
      </w:r>
      <w:proofErr w:type="gramEnd"/>
      <w:r w:rsidRPr="00AA60F9">
        <w:rPr>
          <w:rFonts w:ascii="Times New Roman" w:eastAsia="Times New Roman" w:hAnsi="Times New Roman" w:cs="Times New Roman"/>
          <w:color w:val="000000"/>
          <w:spacing w:val="1"/>
          <w:sz w:val="24"/>
          <w:szCs w:val="24"/>
          <w:lang w:eastAsia="ru-RU"/>
        </w:rPr>
        <w:t xml:space="preserve"> и ПФ.</w:t>
      </w:r>
    </w:p>
    <w:p w14:paraId="00158BB6" w14:textId="77777777" w:rsidR="00E01D52" w:rsidRPr="00AA60F9" w:rsidRDefault="00E01D52" w:rsidP="00BB5EAD">
      <w:pPr>
        <w:shd w:val="clear" w:color="auto" w:fill="FFFFFF"/>
        <w:spacing w:after="0" w:line="240" w:lineRule="auto"/>
        <w:ind w:firstLine="567"/>
        <w:jc w:val="both"/>
        <w:rPr>
          <w:rFonts w:ascii="Times New Roman" w:eastAsia="Times New Roman" w:hAnsi="Times New Roman" w:cs="Times New Roman"/>
          <w:color w:val="000000"/>
          <w:spacing w:val="1"/>
          <w:sz w:val="24"/>
          <w:szCs w:val="24"/>
          <w:lang w:eastAsia="ru-RU"/>
        </w:rPr>
      </w:pPr>
    </w:p>
    <w:p w14:paraId="14FFF2B5" w14:textId="77777777" w:rsidR="00E01D52" w:rsidRPr="00AA60F9" w:rsidRDefault="00E01D52" w:rsidP="00BB5EAD">
      <w:pPr>
        <w:shd w:val="clear" w:color="auto" w:fill="FFFFFF"/>
        <w:spacing w:after="0" w:line="240" w:lineRule="auto"/>
        <w:ind w:firstLine="567"/>
        <w:jc w:val="center"/>
        <w:rPr>
          <w:rFonts w:ascii="Times New Roman" w:eastAsia="Times New Roman" w:hAnsi="Times New Roman" w:cs="Times New Roman"/>
          <w:color w:val="000000"/>
          <w:spacing w:val="1"/>
          <w:sz w:val="24"/>
          <w:szCs w:val="24"/>
          <w:u w:val="single"/>
          <w:lang w:eastAsia="ru-RU"/>
        </w:rPr>
      </w:pPr>
      <w:r w:rsidRPr="00AA60F9">
        <w:rPr>
          <w:rFonts w:ascii="Times New Roman" w:eastAsia="Times New Roman" w:hAnsi="Times New Roman" w:cs="Times New Roman"/>
          <w:color w:val="000000"/>
          <w:spacing w:val="1"/>
          <w:sz w:val="24"/>
          <w:szCs w:val="24"/>
          <w:u w:val="single"/>
          <w:lang w:eastAsia="ru-RU"/>
        </w:rPr>
        <w:t>Шкала оценки эффективности муниципальной программы</w:t>
      </w:r>
    </w:p>
    <w:p w14:paraId="3A0EB763" w14:textId="77777777" w:rsidR="00E01D52" w:rsidRPr="00AA60F9" w:rsidRDefault="00E01D52" w:rsidP="00BB5EAD">
      <w:pPr>
        <w:shd w:val="clear" w:color="auto" w:fill="FFFFFF"/>
        <w:spacing w:after="0" w:line="240" w:lineRule="auto"/>
        <w:ind w:firstLine="567"/>
        <w:jc w:val="center"/>
        <w:rPr>
          <w:rFonts w:ascii="Times New Roman" w:eastAsia="Times New Roman" w:hAnsi="Times New Roman" w:cs="Times New Roman"/>
          <w:color w:val="000000"/>
          <w:spacing w:val="1"/>
          <w:sz w:val="24"/>
          <w:szCs w:val="24"/>
          <w:lang w:eastAsia="ru-RU"/>
        </w:rPr>
      </w:pPr>
    </w:p>
    <w:p w14:paraId="619E1C31" w14:textId="61DDE939" w:rsidR="00E01D52" w:rsidRPr="00AA60F9" w:rsidRDefault="00E01D52" w:rsidP="00BB5EAD">
      <w:pPr>
        <w:shd w:val="clear" w:color="auto" w:fill="FFFFFF"/>
        <w:spacing w:after="0" w:line="240" w:lineRule="auto"/>
        <w:rPr>
          <w:rFonts w:ascii="Times New Roman" w:eastAsia="Times New Roman" w:hAnsi="Times New Roman" w:cs="Times New Roman"/>
          <w:b/>
          <w:color w:val="000000"/>
          <w:spacing w:val="1"/>
          <w:sz w:val="24"/>
          <w:szCs w:val="24"/>
          <w:lang w:eastAsia="ru-RU"/>
        </w:rPr>
      </w:pPr>
      <w:r>
        <w:rPr>
          <w:rFonts w:ascii="Times New Roman" w:eastAsia="Times New Roman" w:hAnsi="Times New Roman" w:cs="Times New Roman"/>
          <w:b/>
          <w:color w:val="000000"/>
          <w:spacing w:val="1"/>
          <w:sz w:val="24"/>
          <w:szCs w:val="24"/>
          <w:lang w:eastAsia="ru-RU"/>
        </w:rPr>
        <w:t>Оценка - 4</w:t>
      </w:r>
      <w:r w:rsidRPr="00AA60F9">
        <w:rPr>
          <w:rFonts w:ascii="Times New Roman" w:eastAsia="Times New Roman" w:hAnsi="Times New Roman" w:cs="Times New Roman"/>
          <w:b/>
          <w:color w:val="000000"/>
          <w:spacing w:val="1"/>
          <w:sz w:val="24"/>
          <w:szCs w:val="24"/>
          <w:lang w:eastAsia="ru-RU"/>
        </w:rPr>
        <w:t>.</w:t>
      </w:r>
    </w:p>
    <w:p w14:paraId="3308077B" w14:textId="09AC6BBB" w:rsidR="00D53E65" w:rsidRDefault="00E01D52" w:rsidP="00BB5EAD">
      <w:pPr>
        <w:tabs>
          <w:tab w:val="left" w:pos="284"/>
          <w:tab w:val="left" w:pos="709"/>
        </w:tabs>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pacing w:val="1"/>
          <w:sz w:val="24"/>
          <w:szCs w:val="24"/>
          <w:lang w:eastAsia="ru-RU"/>
        </w:rPr>
        <w:t xml:space="preserve">Приемлемый уровень </w:t>
      </w:r>
      <w:r w:rsidRPr="00AA60F9">
        <w:rPr>
          <w:rFonts w:ascii="Times New Roman" w:eastAsia="Times New Roman" w:hAnsi="Times New Roman" w:cs="Times New Roman"/>
          <w:color w:val="000000"/>
          <w:spacing w:val="1"/>
          <w:sz w:val="24"/>
          <w:szCs w:val="24"/>
          <w:lang w:eastAsia="ru-RU"/>
        </w:rPr>
        <w:t>эффективност</w:t>
      </w:r>
      <w:r>
        <w:rPr>
          <w:rFonts w:ascii="Times New Roman" w:eastAsia="Times New Roman" w:hAnsi="Times New Roman" w:cs="Times New Roman"/>
          <w:color w:val="000000"/>
          <w:spacing w:val="1"/>
          <w:sz w:val="24"/>
          <w:szCs w:val="24"/>
          <w:lang w:eastAsia="ru-RU"/>
        </w:rPr>
        <w:t>и муниципальной Программы. Возможен пересмотр муниципальной программы в части корректировки показателей</w:t>
      </w:r>
    </w:p>
    <w:p w14:paraId="6C79242C" w14:textId="77777777" w:rsidR="008C1A3C" w:rsidRPr="00AA60F9" w:rsidRDefault="008C1A3C" w:rsidP="00BB5EAD">
      <w:pPr>
        <w:shd w:val="clear" w:color="auto" w:fill="FFFFFF"/>
        <w:spacing w:after="0" w:line="240" w:lineRule="auto"/>
        <w:jc w:val="both"/>
        <w:rPr>
          <w:rFonts w:ascii="Times New Roman" w:eastAsia="Times New Roman" w:hAnsi="Times New Roman" w:cs="Times New Roman"/>
          <w:color w:val="000000"/>
          <w:spacing w:val="1"/>
          <w:sz w:val="24"/>
          <w:szCs w:val="24"/>
          <w:lang w:eastAsia="ru-RU"/>
        </w:rPr>
      </w:pPr>
    </w:p>
    <w:p w14:paraId="25EAF9BC" w14:textId="19492BCA" w:rsidR="00A84B06" w:rsidRDefault="00A84B06" w:rsidP="00723549">
      <w:pPr>
        <w:widowControl w:val="0"/>
        <w:shd w:val="clear" w:color="auto" w:fill="FFFFFF"/>
        <w:tabs>
          <w:tab w:val="left" w:pos="993"/>
        </w:tabs>
        <w:autoSpaceDE w:val="0"/>
        <w:autoSpaceDN w:val="0"/>
        <w:adjustRightInd w:val="0"/>
        <w:spacing w:after="0" w:line="240" w:lineRule="auto"/>
        <w:ind w:right="32"/>
        <w:jc w:val="center"/>
        <w:rPr>
          <w:rFonts w:ascii="Times New Roman" w:hAnsi="Times New Roman" w:cs="Times New Roman"/>
          <w:b/>
          <w:sz w:val="24"/>
          <w:szCs w:val="24"/>
        </w:rPr>
      </w:pPr>
      <w:r w:rsidRPr="00D12FAB">
        <w:rPr>
          <w:rFonts w:ascii="Times New Roman" w:hAnsi="Times New Roman" w:cs="Times New Roman"/>
          <w:b/>
          <w:sz w:val="24"/>
          <w:szCs w:val="24"/>
        </w:rPr>
        <w:t xml:space="preserve">12. Муниципальная программа «Энергосбережение и повышение </w:t>
      </w:r>
      <w:proofErr w:type="spellStart"/>
      <w:r w:rsidRPr="00D12FAB">
        <w:rPr>
          <w:rFonts w:ascii="Times New Roman" w:hAnsi="Times New Roman" w:cs="Times New Roman"/>
          <w:b/>
          <w:sz w:val="24"/>
          <w:szCs w:val="24"/>
        </w:rPr>
        <w:t>энергоэффективности</w:t>
      </w:r>
      <w:proofErr w:type="spellEnd"/>
      <w:r w:rsidRPr="00D12FAB">
        <w:rPr>
          <w:rFonts w:ascii="Times New Roman" w:hAnsi="Times New Roman" w:cs="Times New Roman"/>
          <w:b/>
          <w:sz w:val="24"/>
          <w:szCs w:val="24"/>
        </w:rPr>
        <w:t xml:space="preserve"> в </w:t>
      </w:r>
      <w:proofErr w:type="spellStart"/>
      <w:r w:rsidRPr="00D12FAB">
        <w:rPr>
          <w:rFonts w:ascii="Times New Roman" w:hAnsi="Times New Roman" w:cs="Times New Roman"/>
          <w:b/>
          <w:sz w:val="24"/>
          <w:szCs w:val="24"/>
        </w:rPr>
        <w:t>Печенгском</w:t>
      </w:r>
      <w:proofErr w:type="spellEnd"/>
      <w:r w:rsidRPr="00D12FAB">
        <w:rPr>
          <w:rFonts w:ascii="Times New Roman" w:hAnsi="Times New Roman" w:cs="Times New Roman"/>
          <w:b/>
          <w:sz w:val="24"/>
          <w:szCs w:val="24"/>
        </w:rPr>
        <w:t xml:space="preserve"> муниципальном округе» на 2021-2023 годы</w:t>
      </w:r>
    </w:p>
    <w:p w14:paraId="4780DD3E" w14:textId="77777777" w:rsidR="00A82ADB" w:rsidRDefault="00A82ADB" w:rsidP="00A82ADB">
      <w:pPr>
        <w:tabs>
          <w:tab w:val="left" w:pos="709"/>
          <w:tab w:val="left" w:pos="851"/>
        </w:tabs>
        <w:spacing w:after="0" w:line="240" w:lineRule="auto"/>
        <w:ind w:right="-2" w:firstLine="709"/>
        <w:jc w:val="both"/>
        <w:outlineLvl w:val="0"/>
        <w:rPr>
          <w:rFonts w:ascii="Times New Roman" w:hAnsi="Times New Roman" w:cs="Times New Roman"/>
          <w:color w:val="000000"/>
          <w:sz w:val="24"/>
          <w:szCs w:val="24"/>
        </w:rPr>
      </w:pPr>
    </w:p>
    <w:p w14:paraId="43D9C608" w14:textId="173E9480" w:rsidR="00630609" w:rsidRDefault="00630609" w:rsidP="00A82ADB">
      <w:pPr>
        <w:tabs>
          <w:tab w:val="left" w:pos="709"/>
          <w:tab w:val="left" w:pos="851"/>
        </w:tabs>
        <w:spacing w:after="0" w:line="240" w:lineRule="auto"/>
        <w:ind w:right="-2" w:firstLine="709"/>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Муниципальная программа «Энергосбережение и повышение </w:t>
      </w:r>
      <w:proofErr w:type="spellStart"/>
      <w:r>
        <w:rPr>
          <w:rFonts w:ascii="Times New Roman" w:hAnsi="Times New Roman" w:cs="Times New Roman"/>
          <w:color w:val="000000"/>
          <w:sz w:val="24"/>
          <w:szCs w:val="24"/>
        </w:rPr>
        <w:t>энергоэффективности</w:t>
      </w:r>
      <w:proofErr w:type="spellEnd"/>
      <w:r>
        <w:rPr>
          <w:rFonts w:ascii="Times New Roman" w:hAnsi="Times New Roman" w:cs="Times New Roman"/>
          <w:color w:val="000000"/>
          <w:sz w:val="24"/>
          <w:szCs w:val="24"/>
        </w:rPr>
        <w:t xml:space="preserve"> в </w:t>
      </w:r>
      <w:proofErr w:type="spellStart"/>
      <w:r>
        <w:rPr>
          <w:rFonts w:ascii="Times New Roman" w:hAnsi="Times New Roman" w:cs="Times New Roman"/>
          <w:color w:val="000000"/>
          <w:sz w:val="24"/>
          <w:szCs w:val="24"/>
        </w:rPr>
        <w:t>Печенгском</w:t>
      </w:r>
      <w:proofErr w:type="spellEnd"/>
      <w:r>
        <w:rPr>
          <w:rFonts w:ascii="Times New Roman" w:hAnsi="Times New Roman" w:cs="Times New Roman"/>
          <w:color w:val="000000"/>
          <w:sz w:val="24"/>
          <w:szCs w:val="24"/>
        </w:rPr>
        <w:t xml:space="preserve"> муниципальном округе» на 2021-2023 годы утверждена постановлением администрации Печенгского муниципального округа от 25.01.2021 № 25 (с изменениями от 11.10.2021 № 1088 и от 06.12.2021 № 1346).</w:t>
      </w:r>
    </w:p>
    <w:p w14:paraId="1ABDA8CF" w14:textId="77777777" w:rsidR="00A82ADB" w:rsidRPr="001C51F7" w:rsidRDefault="00A82ADB" w:rsidP="00A82ADB">
      <w:pPr>
        <w:tabs>
          <w:tab w:val="left" w:pos="709"/>
          <w:tab w:val="left" w:pos="851"/>
        </w:tabs>
        <w:spacing w:after="0" w:line="240" w:lineRule="auto"/>
        <w:ind w:right="-2" w:firstLine="709"/>
        <w:jc w:val="both"/>
        <w:outlineLvl w:val="0"/>
        <w:rPr>
          <w:rFonts w:ascii="Times New Roman" w:hAnsi="Times New Roman" w:cs="Times New Roman"/>
          <w:sz w:val="24"/>
          <w:szCs w:val="24"/>
        </w:rPr>
      </w:pPr>
      <w:r w:rsidRPr="001C51F7">
        <w:rPr>
          <w:rFonts w:ascii="Times New Roman" w:hAnsi="Times New Roman" w:cs="Times New Roman"/>
          <w:color w:val="000000"/>
          <w:sz w:val="24"/>
          <w:szCs w:val="24"/>
        </w:rPr>
        <w:t>Цель Программы - о</w:t>
      </w:r>
      <w:r w:rsidRPr="001C51F7">
        <w:rPr>
          <w:rFonts w:ascii="Times New Roman" w:hAnsi="Times New Roman" w:cs="Times New Roman"/>
          <w:sz w:val="24"/>
          <w:szCs w:val="24"/>
        </w:rPr>
        <w:t>беспечение рационального и экономного использования энергетических ресурсов за счёт реализации энергосберегающих мероприятий.</w:t>
      </w:r>
    </w:p>
    <w:p w14:paraId="7901DCFF" w14:textId="4DA6F1A9" w:rsidR="00A82ADB" w:rsidRDefault="00A82ADB" w:rsidP="00A82ADB">
      <w:pPr>
        <w:tabs>
          <w:tab w:val="left" w:pos="709"/>
          <w:tab w:val="left" w:pos="851"/>
        </w:tabs>
        <w:spacing w:after="0" w:line="240" w:lineRule="auto"/>
        <w:ind w:right="-2"/>
        <w:jc w:val="both"/>
        <w:rPr>
          <w:rFonts w:ascii="Times New Roman" w:hAnsi="Times New Roman" w:cs="Times New Roman"/>
          <w:sz w:val="24"/>
          <w:szCs w:val="24"/>
        </w:rPr>
      </w:pPr>
      <w:r w:rsidRPr="001C51F7">
        <w:rPr>
          <w:rFonts w:ascii="Times New Roman" w:hAnsi="Times New Roman" w:cs="Times New Roman"/>
          <w:sz w:val="24"/>
          <w:szCs w:val="24"/>
        </w:rPr>
        <w:tab/>
        <w:t>Программа решает задачу по обеспечению устойчивого процесса повышения эффективности энер</w:t>
      </w:r>
      <w:r w:rsidR="006547A9">
        <w:rPr>
          <w:rFonts w:ascii="Times New Roman" w:hAnsi="Times New Roman" w:cs="Times New Roman"/>
          <w:sz w:val="24"/>
          <w:szCs w:val="24"/>
        </w:rPr>
        <w:t>гопотребления.</w:t>
      </w:r>
    </w:p>
    <w:p w14:paraId="778F35CD" w14:textId="30B20BDC" w:rsidR="00121720" w:rsidRDefault="00121720" w:rsidP="00A82ADB">
      <w:pPr>
        <w:tabs>
          <w:tab w:val="left" w:pos="709"/>
          <w:tab w:val="left" w:pos="851"/>
        </w:tabs>
        <w:spacing w:after="0" w:line="240" w:lineRule="auto"/>
        <w:ind w:right="-2"/>
        <w:jc w:val="both"/>
        <w:rPr>
          <w:rFonts w:ascii="Times New Roman" w:hAnsi="Times New Roman" w:cs="Times New Roman"/>
          <w:sz w:val="24"/>
          <w:szCs w:val="24"/>
        </w:rPr>
      </w:pPr>
      <w:r>
        <w:rPr>
          <w:rFonts w:ascii="Times New Roman" w:hAnsi="Times New Roman" w:cs="Times New Roman"/>
          <w:sz w:val="24"/>
          <w:szCs w:val="24"/>
        </w:rPr>
        <w:t xml:space="preserve">            Первоначальный объем финансирования Программы в 2021 году составлял 300,0 тыс. рублей. В течение года объем финансирования уточнен и составил </w:t>
      </w:r>
      <w:r w:rsidRPr="00121720">
        <w:rPr>
          <w:rFonts w:ascii="Times New Roman" w:hAnsi="Times New Roman" w:cs="Times New Roman"/>
          <w:b/>
          <w:sz w:val="24"/>
          <w:szCs w:val="24"/>
        </w:rPr>
        <w:t xml:space="preserve">60,0 </w:t>
      </w:r>
      <w:r w:rsidRPr="00121720">
        <w:rPr>
          <w:rFonts w:ascii="Times New Roman" w:hAnsi="Times New Roman" w:cs="Times New Roman"/>
          <w:sz w:val="24"/>
          <w:szCs w:val="24"/>
        </w:rPr>
        <w:t>тыс. рублей.</w:t>
      </w:r>
      <w:r>
        <w:rPr>
          <w:rFonts w:ascii="Times New Roman" w:hAnsi="Times New Roman" w:cs="Times New Roman"/>
          <w:sz w:val="24"/>
          <w:szCs w:val="24"/>
        </w:rPr>
        <w:t xml:space="preserve"> Скорректирован показатель мероприятия «о</w:t>
      </w:r>
      <w:r w:rsidRPr="00121720">
        <w:rPr>
          <w:rFonts w:ascii="Times New Roman" w:hAnsi="Times New Roman" w:cs="Times New Roman"/>
          <w:sz w:val="24"/>
          <w:szCs w:val="24"/>
        </w:rPr>
        <w:t>борудование муниципального жилищного фонда индивидуальными приборами учета</w:t>
      </w:r>
      <w:r>
        <w:rPr>
          <w:rFonts w:ascii="Times New Roman" w:hAnsi="Times New Roman" w:cs="Times New Roman"/>
          <w:sz w:val="24"/>
          <w:szCs w:val="24"/>
        </w:rPr>
        <w:t xml:space="preserve">» -180,0 тыс. рублей. Планировалось установить приборы учета энергетических ресурсов в жилых помещениях </w:t>
      </w:r>
      <w:proofErr w:type="spellStart"/>
      <w:r>
        <w:rPr>
          <w:rFonts w:ascii="Times New Roman" w:hAnsi="Times New Roman" w:cs="Times New Roman"/>
          <w:sz w:val="24"/>
          <w:szCs w:val="24"/>
        </w:rPr>
        <w:t>п</w:t>
      </w:r>
      <w:r w:rsidR="00BB5EAD">
        <w:rPr>
          <w:rFonts w:ascii="Times New Roman" w:hAnsi="Times New Roman" w:cs="Times New Roman"/>
          <w:sz w:val="24"/>
          <w:szCs w:val="24"/>
        </w:rPr>
        <w:t>.</w:t>
      </w:r>
      <w:r>
        <w:rPr>
          <w:rFonts w:ascii="Times New Roman" w:hAnsi="Times New Roman" w:cs="Times New Roman"/>
          <w:sz w:val="24"/>
          <w:szCs w:val="24"/>
        </w:rPr>
        <w:t>г</w:t>
      </w:r>
      <w:r w:rsidR="00BB5EAD">
        <w:rPr>
          <w:rFonts w:ascii="Times New Roman" w:hAnsi="Times New Roman" w:cs="Times New Roman"/>
          <w:sz w:val="24"/>
          <w:szCs w:val="24"/>
        </w:rPr>
        <w:t>.</w:t>
      </w:r>
      <w:r>
        <w:rPr>
          <w:rFonts w:ascii="Times New Roman" w:hAnsi="Times New Roman" w:cs="Times New Roman"/>
          <w:sz w:val="24"/>
          <w:szCs w:val="24"/>
        </w:rPr>
        <w:t>т</w:t>
      </w:r>
      <w:proofErr w:type="spellEnd"/>
      <w:r>
        <w:rPr>
          <w:rFonts w:ascii="Times New Roman" w:hAnsi="Times New Roman" w:cs="Times New Roman"/>
          <w:sz w:val="24"/>
          <w:szCs w:val="24"/>
        </w:rPr>
        <w:t xml:space="preserve">. Никель и </w:t>
      </w:r>
      <w:proofErr w:type="spellStart"/>
      <w:r>
        <w:rPr>
          <w:rFonts w:ascii="Times New Roman" w:hAnsi="Times New Roman" w:cs="Times New Roman"/>
          <w:sz w:val="24"/>
          <w:szCs w:val="24"/>
        </w:rPr>
        <w:t>н</w:t>
      </w:r>
      <w:r w:rsidR="00BB5EAD">
        <w:rPr>
          <w:rFonts w:ascii="Times New Roman" w:hAnsi="Times New Roman" w:cs="Times New Roman"/>
          <w:sz w:val="24"/>
          <w:szCs w:val="24"/>
        </w:rPr>
        <w:t>.</w:t>
      </w:r>
      <w:r>
        <w:rPr>
          <w:rFonts w:ascii="Times New Roman" w:hAnsi="Times New Roman" w:cs="Times New Roman"/>
          <w:sz w:val="24"/>
          <w:szCs w:val="24"/>
        </w:rPr>
        <w:t>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Корзуново</w:t>
      </w:r>
      <w:proofErr w:type="spellEnd"/>
      <w:r>
        <w:rPr>
          <w:rFonts w:ascii="Times New Roman" w:hAnsi="Times New Roman" w:cs="Times New Roman"/>
          <w:sz w:val="24"/>
          <w:szCs w:val="24"/>
        </w:rPr>
        <w:t xml:space="preserve">. Исполнение составило </w:t>
      </w:r>
      <w:r w:rsidR="00580301">
        <w:rPr>
          <w:rFonts w:ascii="Times New Roman" w:hAnsi="Times New Roman" w:cs="Times New Roman"/>
          <w:sz w:val="24"/>
          <w:szCs w:val="24"/>
        </w:rPr>
        <w:t xml:space="preserve">22,0 тыс. рублей (36,7%), </w:t>
      </w:r>
      <w:r w:rsidR="00580301" w:rsidRPr="00A15DF4">
        <w:rPr>
          <w:rFonts w:ascii="Times New Roman" w:hAnsi="Times New Roman" w:cs="Times New Roman"/>
          <w:b/>
          <w:sz w:val="24"/>
          <w:szCs w:val="24"/>
        </w:rPr>
        <w:t>п.8.</w:t>
      </w:r>
      <w:r w:rsidR="00580301">
        <w:rPr>
          <w:rFonts w:ascii="Times New Roman" w:hAnsi="Times New Roman" w:cs="Times New Roman"/>
          <w:sz w:val="24"/>
          <w:szCs w:val="24"/>
        </w:rPr>
        <w:t xml:space="preserve"> – «возмещение затрат гражданам, проживающим в муниципальных жилых помещениях, на установку индивидуальных приборов учета энергетических ресурсов» выплаты получили 8 человек, установлено </w:t>
      </w:r>
      <w:r w:rsidR="00DD2C56" w:rsidRPr="00DD2C56">
        <w:rPr>
          <w:rFonts w:ascii="Times New Roman" w:hAnsi="Times New Roman" w:cs="Times New Roman"/>
          <w:sz w:val="24"/>
          <w:szCs w:val="24"/>
        </w:rPr>
        <w:t xml:space="preserve">13 </w:t>
      </w:r>
      <w:r w:rsidR="00580301">
        <w:rPr>
          <w:rFonts w:ascii="Times New Roman" w:hAnsi="Times New Roman" w:cs="Times New Roman"/>
          <w:sz w:val="24"/>
          <w:szCs w:val="24"/>
        </w:rPr>
        <w:t>приборов (г. Заполярный).</w:t>
      </w:r>
    </w:p>
    <w:p w14:paraId="197FE861" w14:textId="77777777" w:rsidR="00A82ADB" w:rsidRPr="0067657B" w:rsidRDefault="00A82ADB" w:rsidP="00A82ADB">
      <w:pPr>
        <w:tabs>
          <w:tab w:val="left" w:pos="851"/>
        </w:tabs>
        <w:spacing w:after="0" w:line="240" w:lineRule="auto"/>
        <w:ind w:firstLine="708"/>
        <w:jc w:val="both"/>
        <w:rPr>
          <w:rFonts w:ascii="Times New Roman" w:hAnsi="Times New Roman" w:cs="Times New Roman"/>
          <w:sz w:val="24"/>
          <w:szCs w:val="24"/>
        </w:rPr>
      </w:pPr>
      <w:r w:rsidRPr="001C51F7">
        <w:rPr>
          <w:rFonts w:ascii="Times New Roman" w:hAnsi="Times New Roman" w:cs="Times New Roman"/>
          <w:sz w:val="24"/>
          <w:szCs w:val="24"/>
        </w:rPr>
        <w:t xml:space="preserve">В рамках реализации Программы отделом экономического развития разработаны лимиты потребления энергоресурсов муниципальными учреждениями  в натуральном и </w:t>
      </w:r>
      <w:r w:rsidRPr="0067657B">
        <w:rPr>
          <w:rFonts w:ascii="Times New Roman" w:hAnsi="Times New Roman" w:cs="Times New Roman"/>
          <w:sz w:val="24"/>
          <w:szCs w:val="24"/>
        </w:rPr>
        <w:t>стоимостном выражении. В течение года производился мониторинг их соблюдения.</w:t>
      </w:r>
    </w:p>
    <w:p w14:paraId="42A66CE9" w14:textId="1E42424D" w:rsidR="00160335" w:rsidRPr="00D12FAB" w:rsidRDefault="00160335" w:rsidP="00A82ADB">
      <w:pPr>
        <w:tabs>
          <w:tab w:val="left" w:pos="709"/>
        </w:tabs>
        <w:spacing w:after="0" w:line="240" w:lineRule="auto"/>
        <w:ind w:left="20" w:right="20" w:firstLine="539"/>
        <w:jc w:val="both"/>
        <w:rPr>
          <w:rFonts w:ascii="Times New Roman" w:eastAsia="Times New Roman" w:hAnsi="Times New Roman" w:cs="Times New Roman"/>
          <w:sz w:val="24"/>
          <w:szCs w:val="24"/>
        </w:rPr>
      </w:pPr>
      <w:r w:rsidRPr="0067657B">
        <w:rPr>
          <w:rFonts w:ascii="Times New Roman" w:eastAsia="Times New Roman" w:hAnsi="Times New Roman" w:cs="Times New Roman"/>
          <w:sz w:val="24"/>
          <w:szCs w:val="24"/>
        </w:rPr>
        <w:t>Муниципальными учреждениями проводи</w:t>
      </w:r>
      <w:r w:rsidR="00FE7945" w:rsidRPr="0067657B">
        <w:rPr>
          <w:rFonts w:ascii="Times New Roman" w:eastAsia="Times New Roman" w:hAnsi="Times New Roman" w:cs="Times New Roman"/>
          <w:sz w:val="24"/>
          <w:szCs w:val="24"/>
        </w:rPr>
        <w:t>тся контроль и</w:t>
      </w:r>
      <w:r w:rsidRPr="0067657B">
        <w:rPr>
          <w:rFonts w:ascii="Times New Roman" w:eastAsia="Times New Roman" w:hAnsi="Times New Roman" w:cs="Times New Roman"/>
          <w:sz w:val="24"/>
          <w:szCs w:val="24"/>
        </w:rPr>
        <w:t xml:space="preserve"> мониторинг </w:t>
      </w:r>
      <w:r w:rsidR="00FE7945" w:rsidRPr="0067657B">
        <w:rPr>
          <w:rFonts w:ascii="Times New Roman" w:eastAsia="Times New Roman" w:hAnsi="Times New Roman" w:cs="Times New Roman"/>
          <w:sz w:val="24"/>
          <w:szCs w:val="24"/>
        </w:rPr>
        <w:t xml:space="preserve">за реализацией </w:t>
      </w:r>
      <w:r w:rsidRPr="0067657B">
        <w:rPr>
          <w:rFonts w:ascii="Times New Roman" w:eastAsia="Times New Roman" w:hAnsi="Times New Roman" w:cs="Times New Roman"/>
          <w:sz w:val="24"/>
          <w:szCs w:val="24"/>
        </w:rPr>
        <w:t xml:space="preserve"> энергосберегающих мероприятий,</w:t>
      </w:r>
      <w:r w:rsidR="00FE7945" w:rsidRPr="0067657B">
        <w:rPr>
          <w:rFonts w:ascii="Times New Roman" w:eastAsia="Times New Roman" w:hAnsi="Times New Roman" w:cs="Times New Roman"/>
          <w:sz w:val="24"/>
          <w:szCs w:val="24"/>
        </w:rPr>
        <w:t xml:space="preserve"> разработаны программы энергосбережения и повышения энергетической эффективности, осуществляется проверка работы приборов учета и состояние систем отопления, водоснабжения, </w:t>
      </w:r>
      <w:proofErr w:type="gramStart"/>
      <w:r w:rsidR="00FE7945" w:rsidRPr="0067657B">
        <w:rPr>
          <w:rFonts w:ascii="Times New Roman" w:eastAsia="Times New Roman" w:hAnsi="Times New Roman" w:cs="Times New Roman"/>
          <w:sz w:val="24"/>
          <w:szCs w:val="24"/>
        </w:rPr>
        <w:t>контроль за</w:t>
      </w:r>
      <w:proofErr w:type="gramEnd"/>
      <w:r w:rsidR="00FE7945" w:rsidRPr="0067657B">
        <w:rPr>
          <w:rFonts w:ascii="Times New Roman" w:eastAsia="Times New Roman" w:hAnsi="Times New Roman" w:cs="Times New Roman"/>
          <w:sz w:val="24"/>
          <w:szCs w:val="24"/>
        </w:rPr>
        <w:t xml:space="preserve"> состоянием электроприборов. Разработана памятка для сотрудников учреждений по правилам энергосбережения, проводится инструктаж сотрудников по экономии энергоресурсов. </w:t>
      </w:r>
      <w:r w:rsidRPr="0067657B">
        <w:rPr>
          <w:rFonts w:ascii="Times New Roman" w:eastAsia="Times New Roman" w:hAnsi="Times New Roman" w:cs="Times New Roman"/>
          <w:sz w:val="24"/>
          <w:szCs w:val="24"/>
        </w:rPr>
        <w:t>Через модуль ГИС «</w:t>
      </w:r>
      <w:proofErr w:type="spellStart"/>
      <w:r w:rsidRPr="0067657B">
        <w:rPr>
          <w:rFonts w:ascii="Times New Roman" w:eastAsia="Times New Roman" w:hAnsi="Times New Roman" w:cs="Times New Roman"/>
          <w:sz w:val="24"/>
          <w:szCs w:val="24"/>
        </w:rPr>
        <w:t>Энергоэффективность</w:t>
      </w:r>
      <w:proofErr w:type="spellEnd"/>
      <w:r w:rsidRPr="0067657B">
        <w:rPr>
          <w:rFonts w:ascii="Times New Roman" w:eastAsia="Times New Roman" w:hAnsi="Times New Roman" w:cs="Times New Roman"/>
          <w:sz w:val="24"/>
          <w:szCs w:val="24"/>
        </w:rPr>
        <w:t>» муниципальные учреждения предоставля</w:t>
      </w:r>
      <w:r w:rsidR="00FE7945" w:rsidRPr="0067657B">
        <w:rPr>
          <w:rFonts w:ascii="Times New Roman" w:eastAsia="Times New Roman" w:hAnsi="Times New Roman" w:cs="Times New Roman"/>
          <w:sz w:val="24"/>
          <w:szCs w:val="24"/>
        </w:rPr>
        <w:t>ют</w:t>
      </w:r>
      <w:r w:rsidRPr="0067657B">
        <w:rPr>
          <w:rFonts w:ascii="Times New Roman" w:eastAsia="Times New Roman" w:hAnsi="Times New Roman" w:cs="Times New Roman"/>
          <w:sz w:val="24"/>
          <w:szCs w:val="24"/>
        </w:rPr>
        <w:t xml:space="preserve"> энергетические декларации.</w:t>
      </w:r>
    </w:p>
    <w:p w14:paraId="1C102387" w14:textId="3FA31B13" w:rsidR="00A82ADB" w:rsidRDefault="00160335" w:rsidP="00160335">
      <w:pPr>
        <w:tabs>
          <w:tab w:val="left" w:pos="709"/>
        </w:tabs>
        <w:spacing w:after="0" w:line="240" w:lineRule="auto"/>
        <w:ind w:left="20" w:right="20" w:firstLine="539"/>
        <w:jc w:val="both"/>
        <w:rPr>
          <w:rFonts w:ascii="Times New Roman" w:hAnsi="Times New Roman" w:cs="Times New Roman"/>
          <w:sz w:val="24"/>
          <w:szCs w:val="24"/>
        </w:rPr>
      </w:pPr>
      <w:r w:rsidRPr="00D12FAB">
        <w:rPr>
          <w:rFonts w:ascii="Times New Roman" w:eastAsia="Times New Roman" w:hAnsi="Times New Roman" w:cs="Times New Roman"/>
          <w:sz w:val="24"/>
          <w:szCs w:val="24"/>
        </w:rPr>
        <w:t xml:space="preserve">  </w:t>
      </w:r>
      <w:r w:rsidR="00A82ADB" w:rsidRPr="00D12FAB">
        <w:rPr>
          <w:rFonts w:ascii="Times New Roman" w:eastAsia="Times New Roman" w:hAnsi="Times New Roman" w:cs="Times New Roman"/>
          <w:sz w:val="24"/>
          <w:szCs w:val="24"/>
        </w:rPr>
        <w:t>В течение года МБУ «РЭС» осуществлялся мониторинг наличия и функционирования</w:t>
      </w:r>
      <w:r w:rsidR="00A82ADB" w:rsidRPr="001C51F7">
        <w:rPr>
          <w:rFonts w:ascii="Times New Roman" w:eastAsia="Times New Roman" w:hAnsi="Times New Roman" w:cs="Times New Roman"/>
          <w:sz w:val="24"/>
          <w:szCs w:val="24"/>
        </w:rPr>
        <w:t xml:space="preserve"> приборов учета потребления энергоресурсов в муниципальных учреждениях и сроков их поверки.</w:t>
      </w:r>
      <w:r>
        <w:rPr>
          <w:rFonts w:ascii="Times New Roman" w:eastAsia="Times New Roman" w:hAnsi="Times New Roman" w:cs="Times New Roman"/>
          <w:sz w:val="24"/>
          <w:szCs w:val="24"/>
        </w:rPr>
        <w:t xml:space="preserve"> В</w:t>
      </w:r>
      <w:r w:rsidR="00A82ADB">
        <w:rPr>
          <w:rFonts w:ascii="Times New Roman" w:hAnsi="Times New Roman" w:cs="Times New Roman"/>
          <w:sz w:val="24"/>
          <w:szCs w:val="24"/>
        </w:rPr>
        <w:t xml:space="preserve"> течение </w:t>
      </w:r>
      <w:r w:rsidR="00A82ADB" w:rsidRPr="001C51F7">
        <w:rPr>
          <w:rFonts w:ascii="Times New Roman" w:hAnsi="Times New Roman" w:cs="Times New Roman"/>
          <w:sz w:val="24"/>
          <w:szCs w:val="24"/>
        </w:rPr>
        <w:t>года в муниципальных учреждениях проводилась разъяснительная работа с сотрудниками муниципальных учреждений, обучение основам энергосбережения.</w:t>
      </w:r>
    </w:p>
    <w:p w14:paraId="3CB50B5D" w14:textId="77777777" w:rsidR="00202363" w:rsidRDefault="00202363" w:rsidP="00160335">
      <w:pPr>
        <w:tabs>
          <w:tab w:val="left" w:pos="709"/>
        </w:tabs>
        <w:spacing w:after="0" w:line="240" w:lineRule="auto"/>
        <w:ind w:left="20" w:right="20" w:firstLine="539"/>
        <w:jc w:val="both"/>
        <w:rPr>
          <w:rFonts w:ascii="Times New Roman" w:hAnsi="Times New Roman" w:cs="Times New Roman"/>
          <w:sz w:val="24"/>
          <w:szCs w:val="24"/>
        </w:rPr>
      </w:pPr>
    </w:p>
    <w:p w14:paraId="6B0A18AC" w14:textId="2DB81E9D" w:rsidR="00A82ADB" w:rsidRDefault="00A82ADB" w:rsidP="00A82ADB">
      <w:pPr>
        <w:tabs>
          <w:tab w:val="left" w:pos="709"/>
        </w:tabs>
        <w:spacing w:after="0" w:line="240" w:lineRule="auto"/>
        <w:ind w:left="20" w:right="20" w:hanging="20"/>
        <w:jc w:val="center"/>
        <w:rPr>
          <w:rFonts w:ascii="Times New Roman" w:hAnsi="Times New Roman" w:cs="Times New Roman"/>
          <w:bCs/>
          <w:sz w:val="24"/>
          <w:szCs w:val="24"/>
          <w:u w:val="single"/>
        </w:rPr>
      </w:pPr>
      <w:r w:rsidRPr="00160335">
        <w:rPr>
          <w:rFonts w:ascii="Times New Roman" w:hAnsi="Times New Roman" w:cs="Times New Roman"/>
          <w:bCs/>
          <w:sz w:val="24"/>
          <w:szCs w:val="24"/>
          <w:u w:val="single"/>
        </w:rPr>
        <w:t>Анализ целевых индикаторов</w:t>
      </w:r>
      <w:r w:rsidR="00160335">
        <w:rPr>
          <w:rFonts w:ascii="Times New Roman" w:hAnsi="Times New Roman" w:cs="Times New Roman"/>
          <w:bCs/>
          <w:sz w:val="24"/>
          <w:szCs w:val="24"/>
          <w:u w:val="single"/>
        </w:rPr>
        <w:t xml:space="preserve"> муниципальной программы за 2021</w:t>
      </w:r>
      <w:r w:rsidRPr="00160335">
        <w:rPr>
          <w:rFonts w:ascii="Times New Roman" w:hAnsi="Times New Roman" w:cs="Times New Roman"/>
          <w:bCs/>
          <w:sz w:val="24"/>
          <w:szCs w:val="24"/>
          <w:u w:val="single"/>
        </w:rPr>
        <w:t xml:space="preserve"> год</w:t>
      </w:r>
    </w:p>
    <w:p w14:paraId="0881D06C" w14:textId="77777777" w:rsidR="00202363" w:rsidRPr="00160335" w:rsidRDefault="00202363" w:rsidP="00A82ADB">
      <w:pPr>
        <w:tabs>
          <w:tab w:val="left" w:pos="709"/>
        </w:tabs>
        <w:spacing w:after="0" w:line="240" w:lineRule="auto"/>
        <w:ind w:left="20" w:right="20" w:hanging="20"/>
        <w:jc w:val="center"/>
        <w:rPr>
          <w:rFonts w:ascii="Times New Roman" w:hAnsi="Times New Roman" w:cs="Times New Roman"/>
          <w:bCs/>
          <w:sz w:val="24"/>
          <w:szCs w:val="24"/>
          <w:u w:val="single"/>
        </w:rPr>
      </w:pPr>
    </w:p>
    <w:tbl>
      <w:tblPr>
        <w:tblW w:w="9498" w:type="dxa"/>
        <w:tblInd w:w="108" w:type="dxa"/>
        <w:tblLayout w:type="fixed"/>
        <w:tblLook w:val="04A0" w:firstRow="1" w:lastRow="0" w:firstColumn="1" w:lastColumn="0" w:noHBand="0" w:noVBand="1"/>
      </w:tblPr>
      <w:tblGrid>
        <w:gridCol w:w="567"/>
        <w:gridCol w:w="4820"/>
        <w:gridCol w:w="1134"/>
        <w:gridCol w:w="1559"/>
        <w:gridCol w:w="1418"/>
      </w:tblGrid>
      <w:tr w:rsidR="00A82ADB" w:rsidRPr="001C51F7" w14:paraId="17DF195E" w14:textId="77777777" w:rsidTr="00202363">
        <w:trPr>
          <w:trHeight w:val="241"/>
          <w:tblHeader/>
        </w:trPr>
        <w:tc>
          <w:tcPr>
            <w:tcW w:w="567" w:type="dxa"/>
            <w:vMerge w:val="restart"/>
            <w:tcBorders>
              <w:top w:val="single" w:sz="4" w:space="0" w:color="auto"/>
              <w:left w:val="single" w:sz="4" w:space="0" w:color="auto"/>
              <w:right w:val="single" w:sz="4" w:space="0" w:color="auto"/>
            </w:tcBorders>
            <w:shd w:val="clear" w:color="auto" w:fill="auto"/>
          </w:tcPr>
          <w:p w14:paraId="7D6176BE" w14:textId="77777777" w:rsidR="00A82ADB" w:rsidRPr="001C51F7" w:rsidRDefault="00A82ADB" w:rsidP="00DC125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Pr="001C51F7">
              <w:rPr>
                <w:rFonts w:ascii="Times New Roman" w:hAnsi="Times New Roman" w:cs="Times New Roman"/>
                <w:bCs/>
                <w:sz w:val="20"/>
                <w:szCs w:val="20"/>
              </w:rPr>
              <w:t>п</w:t>
            </w:r>
            <w:proofErr w:type="gramEnd"/>
            <w:r w:rsidRPr="001C51F7">
              <w:rPr>
                <w:rFonts w:ascii="Times New Roman" w:hAnsi="Times New Roman" w:cs="Times New Roman"/>
                <w:bCs/>
                <w:sz w:val="20"/>
                <w:szCs w:val="20"/>
              </w:rPr>
              <w:t>/п</w:t>
            </w:r>
          </w:p>
        </w:tc>
        <w:tc>
          <w:tcPr>
            <w:tcW w:w="4820" w:type="dxa"/>
            <w:vMerge w:val="restart"/>
            <w:tcBorders>
              <w:top w:val="single" w:sz="4" w:space="0" w:color="auto"/>
              <w:left w:val="nil"/>
              <w:right w:val="single" w:sz="4" w:space="0" w:color="auto"/>
            </w:tcBorders>
            <w:shd w:val="clear" w:color="auto" w:fill="auto"/>
          </w:tcPr>
          <w:p w14:paraId="1F154565" w14:textId="77777777" w:rsidR="00A82ADB" w:rsidRPr="001C51F7" w:rsidRDefault="00A82ADB" w:rsidP="00DC125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1134" w:type="dxa"/>
            <w:vMerge w:val="restart"/>
            <w:tcBorders>
              <w:top w:val="single" w:sz="4" w:space="0" w:color="auto"/>
              <w:left w:val="nil"/>
              <w:right w:val="single" w:sz="4" w:space="0" w:color="auto"/>
            </w:tcBorders>
            <w:shd w:val="clear" w:color="auto" w:fill="auto"/>
          </w:tcPr>
          <w:p w14:paraId="0E13FC9A" w14:textId="77777777" w:rsidR="00A82ADB" w:rsidRPr="001C51F7" w:rsidRDefault="00A82ADB" w:rsidP="00DC125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2FCE494F" w14:textId="104A145B" w:rsidR="00A82ADB" w:rsidRPr="001C51F7" w:rsidRDefault="00A82ADB" w:rsidP="00160335">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w:t>
            </w:r>
            <w:r w:rsidR="00160335">
              <w:rPr>
                <w:rFonts w:ascii="Times New Roman" w:hAnsi="Times New Roman" w:cs="Times New Roman"/>
                <w:bCs/>
                <w:sz w:val="20"/>
                <w:szCs w:val="20"/>
              </w:rPr>
              <w:t>1</w:t>
            </w:r>
            <w:r w:rsidRPr="001C51F7">
              <w:rPr>
                <w:rFonts w:ascii="Times New Roman" w:hAnsi="Times New Roman" w:cs="Times New Roman"/>
                <w:bCs/>
                <w:sz w:val="20"/>
                <w:szCs w:val="20"/>
              </w:rPr>
              <w:t xml:space="preserve"> год</w:t>
            </w:r>
          </w:p>
        </w:tc>
      </w:tr>
      <w:tr w:rsidR="00A82ADB" w:rsidRPr="001C51F7" w14:paraId="5E5A0884" w14:textId="77777777" w:rsidTr="00202363">
        <w:trPr>
          <w:trHeight w:val="145"/>
          <w:tblHeader/>
        </w:trPr>
        <w:tc>
          <w:tcPr>
            <w:tcW w:w="567" w:type="dxa"/>
            <w:vMerge/>
            <w:tcBorders>
              <w:left w:val="single" w:sz="4" w:space="0" w:color="auto"/>
              <w:bottom w:val="single" w:sz="4" w:space="0" w:color="auto"/>
              <w:right w:val="single" w:sz="4" w:space="0" w:color="auto"/>
            </w:tcBorders>
            <w:shd w:val="clear" w:color="auto" w:fill="auto"/>
          </w:tcPr>
          <w:p w14:paraId="64DCF16E" w14:textId="77777777" w:rsidR="00A82ADB" w:rsidRPr="001C51F7" w:rsidRDefault="00A82ADB" w:rsidP="00DC125C">
            <w:pPr>
              <w:spacing w:after="0" w:line="240" w:lineRule="auto"/>
              <w:jc w:val="center"/>
              <w:rPr>
                <w:rFonts w:ascii="Times New Roman" w:hAnsi="Times New Roman" w:cs="Times New Roman"/>
                <w:bCs/>
                <w:sz w:val="20"/>
                <w:szCs w:val="20"/>
              </w:rPr>
            </w:pPr>
          </w:p>
        </w:tc>
        <w:tc>
          <w:tcPr>
            <w:tcW w:w="4820" w:type="dxa"/>
            <w:vMerge/>
            <w:tcBorders>
              <w:left w:val="nil"/>
              <w:bottom w:val="single" w:sz="4" w:space="0" w:color="auto"/>
              <w:right w:val="single" w:sz="4" w:space="0" w:color="auto"/>
            </w:tcBorders>
            <w:shd w:val="clear" w:color="auto" w:fill="auto"/>
          </w:tcPr>
          <w:p w14:paraId="0B26F157" w14:textId="77777777" w:rsidR="00A82ADB" w:rsidRPr="001C51F7" w:rsidRDefault="00A82ADB" w:rsidP="00DC125C">
            <w:pPr>
              <w:spacing w:after="0" w:line="240" w:lineRule="auto"/>
              <w:jc w:val="center"/>
              <w:rPr>
                <w:rFonts w:ascii="Times New Roman" w:hAnsi="Times New Roman" w:cs="Times New Roman"/>
                <w:bCs/>
                <w:sz w:val="20"/>
                <w:szCs w:val="20"/>
              </w:rPr>
            </w:pPr>
          </w:p>
        </w:tc>
        <w:tc>
          <w:tcPr>
            <w:tcW w:w="1134" w:type="dxa"/>
            <w:vMerge/>
            <w:tcBorders>
              <w:left w:val="nil"/>
              <w:bottom w:val="single" w:sz="4" w:space="0" w:color="auto"/>
              <w:right w:val="single" w:sz="4" w:space="0" w:color="auto"/>
            </w:tcBorders>
            <w:shd w:val="clear" w:color="auto" w:fill="auto"/>
          </w:tcPr>
          <w:p w14:paraId="70054B0D" w14:textId="77777777" w:rsidR="00A82ADB" w:rsidRPr="001C51F7" w:rsidRDefault="00A82ADB" w:rsidP="00DC125C">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161D379F" w14:textId="77777777" w:rsidR="00A82ADB" w:rsidRPr="001C51F7" w:rsidRDefault="00A82ADB" w:rsidP="00DC125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79EB9903" w14:textId="77777777" w:rsidR="00A82ADB" w:rsidRPr="001C51F7" w:rsidRDefault="00A82ADB" w:rsidP="00DC125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A82ADB" w:rsidRPr="001C51F7" w14:paraId="1E5C8DD9" w14:textId="77777777" w:rsidTr="00202363">
        <w:trPr>
          <w:trHeight w:val="204"/>
        </w:trPr>
        <w:tc>
          <w:tcPr>
            <w:tcW w:w="567" w:type="dxa"/>
            <w:tcBorders>
              <w:top w:val="nil"/>
              <w:left w:val="single" w:sz="4" w:space="0" w:color="auto"/>
              <w:bottom w:val="single" w:sz="4" w:space="0" w:color="auto"/>
              <w:right w:val="single" w:sz="4" w:space="0" w:color="auto"/>
            </w:tcBorders>
            <w:shd w:val="clear" w:color="auto" w:fill="auto"/>
            <w:noWrap/>
          </w:tcPr>
          <w:p w14:paraId="3F0596AE" w14:textId="77777777" w:rsidR="00A82ADB" w:rsidRPr="001C51F7" w:rsidRDefault="00A82ADB" w:rsidP="00DC125C">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4820" w:type="dxa"/>
            <w:tcBorders>
              <w:top w:val="nil"/>
              <w:left w:val="nil"/>
              <w:bottom w:val="single" w:sz="4" w:space="0" w:color="auto"/>
              <w:right w:val="single" w:sz="4" w:space="0" w:color="auto"/>
            </w:tcBorders>
            <w:shd w:val="clear" w:color="auto" w:fill="auto"/>
            <w:noWrap/>
          </w:tcPr>
          <w:p w14:paraId="54726C2C" w14:textId="77777777" w:rsidR="00A82ADB" w:rsidRPr="001C51F7" w:rsidRDefault="00A82ADB" w:rsidP="00DC125C">
            <w:pPr>
              <w:widowControl w:val="0"/>
              <w:autoSpaceDE w:val="0"/>
              <w:autoSpaceDN w:val="0"/>
              <w:adjustRightInd w:val="0"/>
              <w:spacing w:after="0" w:line="240" w:lineRule="auto"/>
              <w:ind w:right="22"/>
              <w:jc w:val="both"/>
              <w:rPr>
                <w:rFonts w:ascii="Times New Roman" w:hAnsi="Times New Roman" w:cs="Times New Roman"/>
                <w:sz w:val="20"/>
                <w:szCs w:val="20"/>
              </w:rPr>
            </w:pPr>
            <w:r w:rsidRPr="001C51F7">
              <w:rPr>
                <w:rFonts w:ascii="Times New Roman" w:hAnsi="Times New Roman" w:cs="Times New Roman"/>
                <w:sz w:val="20"/>
                <w:szCs w:val="20"/>
              </w:rPr>
              <w:t>Наличие утвержденных лимитов  потребления энергоресурсов</w:t>
            </w:r>
          </w:p>
        </w:tc>
        <w:tc>
          <w:tcPr>
            <w:tcW w:w="1134" w:type="dxa"/>
            <w:tcBorders>
              <w:top w:val="nil"/>
              <w:left w:val="nil"/>
              <w:bottom w:val="single" w:sz="4" w:space="0" w:color="auto"/>
              <w:right w:val="single" w:sz="4" w:space="0" w:color="auto"/>
            </w:tcBorders>
            <w:shd w:val="clear" w:color="auto" w:fill="auto"/>
          </w:tcPr>
          <w:p w14:paraId="44ACC174" w14:textId="77777777" w:rsidR="00A82ADB" w:rsidRPr="001C51F7" w:rsidRDefault="00A82ADB" w:rsidP="00DC125C">
            <w:pPr>
              <w:jc w:val="center"/>
              <w:rPr>
                <w:rFonts w:ascii="Times New Roman" w:hAnsi="Times New Roman" w:cs="Times New Roman"/>
                <w:sz w:val="20"/>
                <w:szCs w:val="20"/>
              </w:rPr>
            </w:pPr>
            <w:r w:rsidRPr="001C51F7">
              <w:rPr>
                <w:rFonts w:ascii="Times New Roman" w:hAnsi="Times New Roman" w:cs="Times New Roman"/>
                <w:sz w:val="20"/>
                <w:szCs w:val="20"/>
              </w:rPr>
              <w:t>Да/нет</w:t>
            </w:r>
          </w:p>
        </w:tc>
        <w:tc>
          <w:tcPr>
            <w:tcW w:w="1559" w:type="dxa"/>
            <w:tcBorders>
              <w:top w:val="nil"/>
              <w:left w:val="nil"/>
              <w:bottom w:val="single" w:sz="4" w:space="0" w:color="auto"/>
              <w:right w:val="single" w:sz="4" w:space="0" w:color="auto"/>
            </w:tcBorders>
            <w:shd w:val="clear" w:color="auto" w:fill="auto"/>
            <w:noWrap/>
          </w:tcPr>
          <w:p w14:paraId="32866771" w14:textId="77777777" w:rsidR="00A82ADB" w:rsidRPr="001C51F7" w:rsidRDefault="00A82ADB" w:rsidP="00DC125C">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Да</w:t>
            </w:r>
          </w:p>
        </w:tc>
        <w:tc>
          <w:tcPr>
            <w:tcW w:w="1418" w:type="dxa"/>
            <w:tcBorders>
              <w:top w:val="nil"/>
              <w:left w:val="nil"/>
              <w:bottom w:val="single" w:sz="4" w:space="0" w:color="auto"/>
              <w:right w:val="single" w:sz="4" w:space="0" w:color="auto"/>
            </w:tcBorders>
            <w:shd w:val="clear" w:color="auto" w:fill="auto"/>
          </w:tcPr>
          <w:p w14:paraId="693B2DE5" w14:textId="77777777" w:rsidR="00A82ADB" w:rsidRPr="001C51F7" w:rsidRDefault="00A82ADB" w:rsidP="00DC125C">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Да</w:t>
            </w:r>
          </w:p>
        </w:tc>
      </w:tr>
      <w:tr w:rsidR="005C5627" w:rsidRPr="001C51F7" w14:paraId="41E8C143" w14:textId="77777777" w:rsidTr="00202363">
        <w:trPr>
          <w:trHeight w:val="331"/>
        </w:trPr>
        <w:tc>
          <w:tcPr>
            <w:tcW w:w="567" w:type="dxa"/>
            <w:vMerge w:val="restart"/>
            <w:tcBorders>
              <w:top w:val="nil"/>
              <w:left w:val="single" w:sz="4" w:space="0" w:color="auto"/>
              <w:right w:val="single" w:sz="4" w:space="0" w:color="auto"/>
            </w:tcBorders>
            <w:shd w:val="clear" w:color="auto" w:fill="auto"/>
            <w:noWrap/>
            <w:hideMark/>
          </w:tcPr>
          <w:p w14:paraId="5FBA87A3" w14:textId="77777777" w:rsidR="005C5627" w:rsidRPr="001C51F7" w:rsidRDefault="005C5627" w:rsidP="00DC125C">
            <w:pPr>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w:t>
            </w:r>
          </w:p>
        </w:tc>
        <w:tc>
          <w:tcPr>
            <w:tcW w:w="4820" w:type="dxa"/>
            <w:tcBorders>
              <w:top w:val="nil"/>
              <w:left w:val="nil"/>
              <w:bottom w:val="single" w:sz="4" w:space="0" w:color="auto"/>
              <w:right w:val="single" w:sz="4" w:space="0" w:color="auto"/>
            </w:tcBorders>
            <w:shd w:val="clear" w:color="auto" w:fill="auto"/>
            <w:hideMark/>
          </w:tcPr>
          <w:p w14:paraId="11F24ED6" w14:textId="10F106BF" w:rsidR="005C5627" w:rsidRPr="001C51F7" w:rsidRDefault="005C5627" w:rsidP="00DC125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муниципальных учреждений, подведомственных администрации и отделу образования Печенгского муниципального округа в которых оплата за потребляемые энергоресурсы ведется по показаниям приборов учета, в том числе:</w:t>
            </w:r>
          </w:p>
        </w:tc>
        <w:tc>
          <w:tcPr>
            <w:tcW w:w="1134" w:type="dxa"/>
            <w:tcBorders>
              <w:top w:val="nil"/>
              <w:left w:val="nil"/>
              <w:bottom w:val="single" w:sz="4" w:space="0" w:color="auto"/>
              <w:right w:val="single" w:sz="4" w:space="0" w:color="auto"/>
            </w:tcBorders>
            <w:shd w:val="clear" w:color="auto" w:fill="auto"/>
          </w:tcPr>
          <w:p w14:paraId="17C71A52" w14:textId="77777777" w:rsidR="005C5627" w:rsidRPr="001C51F7" w:rsidRDefault="005C5627" w:rsidP="00DC125C">
            <w:pPr>
              <w:autoSpaceDE w:val="0"/>
              <w:autoSpaceDN w:val="0"/>
              <w:adjustRightInd w:val="0"/>
              <w:spacing w:line="240" w:lineRule="auto"/>
              <w:jc w:val="center"/>
              <w:rPr>
                <w:rFonts w:ascii="Times New Roman" w:hAnsi="Times New Roman" w:cs="Times New Roman"/>
                <w:sz w:val="20"/>
                <w:szCs w:val="20"/>
              </w:rPr>
            </w:pPr>
          </w:p>
        </w:tc>
        <w:tc>
          <w:tcPr>
            <w:tcW w:w="1559" w:type="dxa"/>
            <w:tcBorders>
              <w:top w:val="nil"/>
              <w:left w:val="nil"/>
              <w:bottom w:val="single" w:sz="4" w:space="0" w:color="auto"/>
              <w:right w:val="single" w:sz="4" w:space="0" w:color="auto"/>
            </w:tcBorders>
            <w:shd w:val="clear" w:color="auto" w:fill="auto"/>
          </w:tcPr>
          <w:p w14:paraId="4C498691" w14:textId="77777777" w:rsidR="005C5627" w:rsidRPr="001C51F7" w:rsidRDefault="005C5627" w:rsidP="00DC125C">
            <w:pPr>
              <w:spacing w:after="0" w:line="240" w:lineRule="auto"/>
              <w:jc w:val="center"/>
              <w:rPr>
                <w:rFonts w:ascii="Times New Roman" w:hAnsi="Times New Roman" w:cs="Times New Roman"/>
                <w:sz w:val="20"/>
                <w:szCs w:val="20"/>
              </w:rPr>
            </w:pPr>
          </w:p>
        </w:tc>
        <w:tc>
          <w:tcPr>
            <w:tcW w:w="1418" w:type="dxa"/>
            <w:tcBorders>
              <w:top w:val="nil"/>
              <w:left w:val="nil"/>
              <w:bottom w:val="single" w:sz="4" w:space="0" w:color="auto"/>
              <w:right w:val="single" w:sz="4" w:space="0" w:color="auto"/>
            </w:tcBorders>
            <w:shd w:val="clear" w:color="000000" w:fill="FFFFFF"/>
          </w:tcPr>
          <w:p w14:paraId="3BBC4D28" w14:textId="77777777" w:rsidR="005C5627" w:rsidRPr="001C51F7" w:rsidRDefault="005C5627" w:rsidP="00DC125C">
            <w:pPr>
              <w:spacing w:after="0" w:line="240" w:lineRule="auto"/>
              <w:jc w:val="center"/>
              <w:rPr>
                <w:rFonts w:ascii="Times New Roman" w:hAnsi="Times New Roman" w:cs="Times New Roman"/>
                <w:sz w:val="20"/>
                <w:szCs w:val="20"/>
              </w:rPr>
            </w:pPr>
          </w:p>
        </w:tc>
      </w:tr>
      <w:tr w:rsidR="005C5627" w:rsidRPr="001C51F7" w14:paraId="4FE0B334" w14:textId="77777777" w:rsidTr="00202363">
        <w:trPr>
          <w:trHeight w:val="67"/>
        </w:trPr>
        <w:tc>
          <w:tcPr>
            <w:tcW w:w="567" w:type="dxa"/>
            <w:vMerge/>
            <w:tcBorders>
              <w:left w:val="single" w:sz="4" w:space="0" w:color="auto"/>
              <w:right w:val="single" w:sz="4" w:space="0" w:color="auto"/>
            </w:tcBorders>
            <w:shd w:val="clear" w:color="auto" w:fill="auto"/>
            <w:noWrap/>
          </w:tcPr>
          <w:p w14:paraId="194AF6FE" w14:textId="617CC5E6" w:rsidR="005C5627" w:rsidRPr="001C51F7" w:rsidRDefault="005C5627" w:rsidP="00DC125C">
            <w:pPr>
              <w:autoSpaceDE w:val="0"/>
              <w:autoSpaceDN w:val="0"/>
              <w:adjustRightInd w:val="0"/>
              <w:spacing w:after="0" w:line="240" w:lineRule="auto"/>
              <w:jc w:val="center"/>
              <w:rPr>
                <w:rFonts w:ascii="Times New Roman" w:hAnsi="Times New Roman" w:cs="Times New Roman"/>
                <w:sz w:val="20"/>
                <w:szCs w:val="20"/>
              </w:rPr>
            </w:pPr>
          </w:p>
        </w:tc>
        <w:tc>
          <w:tcPr>
            <w:tcW w:w="4820" w:type="dxa"/>
            <w:tcBorders>
              <w:top w:val="nil"/>
              <w:left w:val="nil"/>
              <w:bottom w:val="single" w:sz="4" w:space="0" w:color="auto"/>
              <w:right w:val="single" w:sz="4" w:space="0" w:color="auto"/>
            </w:tcBorders>
            <w:shd w:val="clear" w:color="auto" w:fill="auto"/>
          </w:tcPr>
          <w:p w14:paraId="6BF224F8" w14:textId="620DDF18" w:rsidR="005C5627" w:rsidRPr="001C51F7" w:rsidRDefault="005C5627" w:rsidP="005C5627">
            <w:pPr>
              <w:pStyle w:val="21"/>
              <w:ind w:firstLine="0"/>
              <w:jc w:val="left"/>
              <w:rPr>
                <w:sz w:val="20"/>
              </w:rPr>
            </w:pPr>
            <w:r>
              <w:rPr>
                <w:sz w:val="20"/>
              </w:rPr>
              <w:t xml:space="preserve">   э</w:t>
            </w:r>
            <w:r w:rsidRPr="001C51F7">
              <w:rPr>
                <w:sz w:val="20"/>
              </w:rPr>
              <w:t>лектрическая энергия</w:t>
            </w:r>
          </w:p>
        </w:tc>
        <w:tc>
          <w:tcPr>
            <w:tcW w:w="1134" w:type="dxa"/>
            <w:tcBorders>
              <w:top w:val="nil"/>
              <w:left w:val="nil"/>
              <w:bottom w:val="single" w:sz="4" w:space="0" w:color="auto"/>
              <w:right w:val="single" w:sz="4" w:space="0" w:color="auto"/>
            </w:tcBorders>
            <w:shd w:val="clear" w:color="auto" w:fill="auto"/>
          </w:tcPr>
          <w:p w14:paraId="43812EDC" w14:textId="12EB490D" w:rsidR="005C5627" w:rsidRPr="001C51F7" w:rsidRDefault="005C5627" w:rsidP="00DC125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4DEF95FF" w14:textId="675E2580" w:rsidR="005C5627" w:rsidRPr="001C51F7" w:rsidRDefault="005C5627"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000000" w:fill="FFFFFF"/>
          </w:tcPr>
          <w:p w14:paraId="7B5A3CF0" w14:textId="21D19F08" w:rsidR="005C5627" w:rsidRPr="001C51F7" w:rsidRDefault="005C5627" w:rsidP="00DC12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5C5627" w:rsidRPr="001C51F7" w14:paraId="3FF81EF6" w14:textId="77777777" w:rsidTr="00202363">
        <w:trPr>
          <w:trHeight w:val="243"/>
        </w:trPr>
        <w:tc>
          <w:tcPr>
            <w:tcW w:w="567" w:type="dxa"/>
            <w:vMerge/>
            <w:tcBorders>
              <w:left w:val="single" w:sz="4" w:space="0" w:color="auto"/>
              <w:right w:val="single" w:sz="4" w:space="0" w:color="auto"/>
            </w:tcBorders>
            <w:shd w:val="clear" w:color="auto" w:fill="auto"/>
            <w:noWrap/>
          </w:tcPr>
          <w:p w14:paraId="7A47C102" w14:textId="0AC0FE7F" w:rsidR="005C5627" w:rsidRPr="001C51F7" w:rsidRDefault="005C5627" w:rsidP="00F800DC">
            <w:pPr>
              <w:autoSpaceDE w:val="0"/>
              <w:autoSpaceDN w:val="0"/>
              <w:adjustRightInd w:val="0"/>
              <w:spacing w:after="0" w:line="240" w:lineRule="auto"/>
              <w:jc w:val="center"/>
              <w:rPr>
                <w:rFonts w:ascii="Times New Roman" w:hAnsi="Times New Roman" w:cs="Times New Roman"/>
                <w:sz w:val="20"/>
                <w:szCs w:val="20"/>
              </w:rPr>
            </w:pPr>
          </w:p>
        </w:tc>
        <w:tc>
          <w:tcPr>
            <w:tcW w:w="4820" w:type="dxa"/>
            <w:tcBorders>
              <w:top w:val="nil"/>
              <w:left w:val="nil"/>
              <w:bottom w:val="single" w:sz="4" w:space="0" w:color="auto"/>
              <w:right w:val="single" w:sz="4" w:space="0" w:color="auto"/>
            </w:tcBorders>
            <w:shd w:val="clear" w:color="auto" w:fill="auto"/>
          </w:tcPr>
          <w:p w14:paraId="2DC451E1" w14:textId="7D29F9A2" w:rsidR="005C5627" w:rsidRPr="001C51F7" w:rsidRDefault="005C5627" w:rsidP="00F800DC">
            <w:pPr>
              <w:pStyle w:val="21"/>
              <w:ind w:firstLine="0"/>
              <w:jc w:val="left"/>
              <w:rPr>
                <w:sz w:val="20"/>
              </w:rPr>
            </w:pPr>
            <w:r>
              <w:rPr>
                <w:sz w:val="20"/>
              </w:rPr>
              <w:t xml:space="preserve">   т</w:t>
            </w:r>
            <w:r w:rsidRPr="001C51F7">
              <w:rPr>
                <w:sz w:val="20"/>
              </w:rPr>
              <w:t>епловая энергия</w:t>
            </w:r>
          </w:p>
        </w:tc>
        <w:tc>
          <w:tcPr>
            <w:tcW w:w="1134" w:type="dxa"/>
            <w:tcBorders>
              <w:top w:val="nil"/>
              <w:left w:val="nil"/>
              <w:bottom w:val="single" w:sz="4" w:space="0" w:color="auto"/>
              <w:right w:val="single" w:sz="4" w:space="0" w:color="auto"/>
            </w:tcBorders>
            <w:shd w:val="clear" w:color="auto" w:fill="auto"/>
          </w:tcPr>
          <w:p w14:paraId="5F85EACB" w14:textId="01CEAF3B" w:rsidR="005C5627" w:rsidRPr="001C51F7" w:rsidRDefault="005C5627" w:rsidP="00F800D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2F8D6795" w14:textId="71251C2F" w:rsidR="005C5627" w:rsidRPr="001C51F7" w:rsidRDefault="005C5627" w:rsidP="00F800D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75</w:t>
            </w:r>
          </w:p>
        </w:tc>
        <w:tc>
          <w:tcPr>
            <w:tcW w:w="1418" w:type="dxa"/>
            <w:tcBorders>
              <w:top w:val="nil"/>
              <w:left w:val="nil"/>
              <w:bottom w:val="single" w:sz="4" w:space="0" w:color="auto"/>
              <w:right w:val="single" w:sz="4" w:space="0" w:color="auto"/>
            </w:tcBorders>
            <w:shd w:val="clear" w:color="000000" w:fill="FFFFFF"/>
          </w:tcPr>
          <w:p w14:paraId="5ECB7FF1" w14:textId="37B7284B" w:rsidR="005C5627" w:rsidRPr="001C51F7" w:rsidRDefault="005C5627" w:rsidP="00F800D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75</w:t>
            </w:r>
          </w:p>
        </w:tc>
      </w:tr>
      <w:tr w:rsidR="005C5627" w:rsidRPr="001C51F7" w14:paraId="3A64A56F" w14:textId="77777777" w:rsidTr="00202363">
        <w:trPr>
          <w:trHeight w:val="253"/>
        </w:trPr>
        <w:tc>
          <w:tcPr>
            <w:tcW w:w="567" w:type="dxa"/>
            <w:vMerge/>
            <w:tcBorders>
              <w:left w:val="single" w:sz="4" w:space="0" w:color="auto"/>
              <w:bottom w:val="single" w:sz="4" w:space="0" w:color="auto"/>
              <w:right w:val="single" w:sz="4" w:space="0" w:color="auto"/>
            </w:tcBorders>
            <w:shd w:val="clear" w:color="auto" w:fill="auto"/>
            <w:noWrap/>
          </w:tcPr>
          <w:p w14:paraId="2CC8981D" w14:textId="28EFFDDE" w:rsidR="005C5627" w:rsidRPr="001C51F7" w:rsidRDefault="005C5627" w:rsidP="00B7611C">
            <w:pPr>
              <w:autoSpaceDE w:val="0"/>
              <w:autoSpaceDN w:val="0"/>
              <w:adjustRightInd w:val="0"/>
              <w:spacing w:after="0" w:line="240" w:lineRule="auto"/>
              <w:jc w:val="center"/>
              <w:rPr>
                <w:rFonts w:ascii="Times New Roman" w:hAnsi="Times New Roman" w:cs="Times New Roman"/>
                <w:sz w:val="20"/>
                <w:szCs w:val="20"/>
              </w:rPr>
            </w:pPr>
          </w:p>
        </w:tc>
        <w:tc>
          <w:tcPr>
            <w:tcW w:w="4820" w:type="dxa"/>
            <w:tcBorders>
              <w:top w:val="nil"/>
              <w:left w:val="nil"/>
              <w:bottom w:val="single" w:sz="4" w:space="0" w:color="auto"/>
              <w:right w:val="single" w:sz="4" w:space="0" w:color="auto"/>
            </w:tcBorders>
            <w:shd w:val="clear" w:color="auto" w:fill="auto"/>
          </w:tcPr>
          <w:p w14:paraId="268054B9" w14:textId="46C51F3E" w:rsidR="005C5627" w:rsidRPr="001C51F7" w:rsidRDefault="005C5627" w:rsidP="00B7611C">
            <w:pPr>
              <w:pStyle w:val="21"/>
              <w:ind w:firstLine="0"/>
              <w:jc w:val="left"/>
              <w:rPr>
                <w:sz w:val="20"/>
              </w:rPr>
            </w:pPr>
            <w:r>
              <w:rPr>
                <w:sz w:val="20"/>
              </w:rPr>
              <w:t xml:space="preserve">   водоснабжение</w:t>
            </w:r>
          </w:p>
        </w:tc>
        <w:tc>
          <w:tcPr>
            <w:tcW w:w="1134" w:type="dxa"/>
            <w:tcBorders>
              <w:top w:val="nil"/>
              <w:left w:val="nil"/>
              <w:bottom w:val="single" w:sz="4" w:space="0" w:color="auto"/>
              <w:right w:val="single" w:sz="4" w:space="0" w:color="auto"/>
            </w:tcBorders>
            <w:shd w:val="clear" w:color="auto" w:fill="auto"/>
          </w:tcPr>
          <w:p w14:paraId="243EFBED" w14:textId="0891A156" w:rsidR="005C5627" w:rsidRPr="001C51F7" w:rsidRDefault="005C5627" w:rsidP="00B7611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1F5367D9" w14:textId="55E71CC9" w:rsidR="005C5627" w:rsidRPr="001C51F7" w:rsidRDefault="005C5627" w:rsidP="00B761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w:t>
            </w:r>
          </w:p>
        </w:tc>
        <w:tc>
          <w:tcPr>
            <w:tcW w:w="1418" w:type="dxa"/>
            <w:tcBorders>
              <w:top w:val="nil"/>
              <w:left w:val="nil"/>
              <w:bottom w:val="single" w:sz="4" w:space="0" w:color="auto"/>
              <w:right w:val="single" w:sz="4" w:space="0" w:color="auto"/>
            </w:tcBorders>
            <w:shd w:val="clear" w:color="000000" w:fill="FFFFFF"/>
          </w:tcPr>
          <w:p w14:paraId="5DC3C4E0" w14:textId="1E481BDF" w:rsidR="005C5627" w:rsidRPr="001C51F7" w:rsidRDefault="005C5627" w:rsidP="00B761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w:t>
            </w:r>
          </w:p>
        </w:tc>
      </w:tr>
      <w:tr w:rsidR="00B7611C" w:rsidRPr="001C51F7" w14:paraId="5960612C" w14:textId="77777777" w:rsidTr="00202363">
        <w:trPr>
          <w:trHeight w:val="152"/>
        </w:trPr>
        <w:tc>
          <w:tcPr>
            <w:tcW w:w="567" w:type="dxa"/>
            <w:tcBorders>
              <w:top w:val="nil"/>
              <w:left w:val="single" w:sz="4" w:space="0" w:color="auto"/>
              <w:bottom w:val="single" w:sz="4" w:space="0" w:color="auto"/>
              <w:right w:val="single" w:sz="4" w:space="0" w:color="auto"/>
            </w:tcBorders>
            <w:shd w:val="clear" w:color="auto" w:fill="auto"/>
            <w:noWrap/>
          </w:tcPr>
          <w:p w14:paraId="736767F8" w14:textId="19EAFC2D" w:rsidR="00B7611C" w:rsidRPr="001C51F7" w:rsidRDefault="00B7611C" w:rsidP="00B7611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820" w:type="dxa"/>
            <w:tcBorders>
              <w:top w:val="nil"/>
              <w:left w:val="nil"/>
              <w:bottom w:val="single" w:sz="4" w:space="0" w:color="auto"/>
              <w:right w:val="single" w:sz="4" w:space="0" w:color="auto"/>
            </w:tcBorders>
            <w:shd w:val="clear" w:color="auto" w:fill="auto"/>
          </w:tcPr>
          <w:p w14:paraId="610C83D6" w14:textId="7EC85E45" w:rsidR="00B7611C" w:rsidRPr="001C51F7" w:rsidRDefault="00B7611C" w:rsidP="00BB0786">
            <w:pPr>
              <w:pStyle w:val="21"/>
              <w:ind w:firstLine="0"/>
              <w:rPr>
                <w:sz w:val="20"/>
              </w:rPr>
            </w:pPr>
            <w:r>
              <w:rPr>
                <w:sz w:val="20"/>
              </w:rPr>
              <w:t xml:space="preserve">Количество жилых помещений, в которых установлены приборы учета энергетических ресурсов (г. </w:t>
            </w:r>
            <w:proofErr w:type="gramStart"/>
            <w:r>
              <w:rPr>
                <w:sz w:val="20"/>
              </w:rPr>
              <w:t>Заполярный</w:t>
            </w:r>
            <w:proofErr w:type="gramEnd"/>
            <w:r>
              <w:rPr>
                <w:sz w:val="20"/>
              </w:rPr>
              <w:t>)</w:t>
            </w:r>
          </w:p>
        </w:tc>
        <w:tc>
          <w:tcPr>
            <w:tcW w:w="1134" w:type="dxa"/>
            <w:tcBorders>
              <w:top w:val="nil"/>
              <w:left w:val="nil"/>
              <w:bottom w:val="single" w:sz="4" w:space="0" w:color="auto"/>
              <w:right w:val="single" w:sz="4" w:space="0" w:color="auto"/>
            </w:tcBorders>
            <w:shd w:val="clear" w:color="auto" w:fill="auto"/>
          </w:tcPr>
          <w:p w14:paraId="382A9491" w14:textId="2A6B7001" w:rsidR="00B7611C" w:rsidRPr="001C51F7" w:rsidRDefault="00B7611C" w:rsidP="00B7611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549240C3" w14:textId="0BE7176E" w:rsidR="00B7611C" w:rsidRPr="001C51F7" w:rsidRDefault="00B7611C" w:rsidP="00B761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10</w:t>
            </w:r>
          </w:p>
        </w:tc>
        <w:tc>
          <w:tcPr>
            <w:tcW w:w="1418" w:type="dxa"/>
            <w:tcBorders>
              <w:top w:val="nil"/>
              <w:left w:val="nil"/>
              <w:bottom w:val="single" w:sz="4" w:space="0" w:color="auto"/>
              <w:right w:val="single" w:sz="4" w:space="0" w:color="auto"/>
            </w:tcBorders>
            <w:shd w:val="clear" w:color="000000" w:fill="FFFFFF"/>
          </w:tcPr>
          <w:p w14:paraId="09CB5AA0" w14:textId="79EEDDBF" w:rsidR="00B7611C" w:rsidRPr="00961046" w:rsidRDefault="00961046" w:rsidP="00B7611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13</w:t>
            </w:r>
          </w:p>
        </w:tc>
      </w:tr>
      <w:tr w:rsidR="00BB0786" w:rsidRPr="001C51F7" w14:paraId="1456512E" w14:textId="77777777" w:rsidTr="00202363">
        <w:trPr>
          <w:trHeight w:val="152"/>
        </w:trPr>
        <w:tc>
          <w:tcPr>
            <w:tcW w:w="567" w:type="dxa"/>
            <w:tcBorders>
              <w:top w:val="nil"/>
              <w:left w:val="single" w:sz="4" w:space="0" w:color="auto"/>
              <w:bottom w:val="single" w:sz="4" w:space="0" w:color="auto"/>
              <w:right w:val="single" w:sz="4" w:space="0" w:color="auto"/>
            </w:tcBorders>
            <w:shd w:val="clear" w:color="auto" w:fill="auto"/>
            <w:noWrap/>
          </w:tcPr>
          <w:p w14:paraId="422B67EB" w14:textId="59D94914" w:rsidR="00BB0786" w:rsidRPr="001C51F7" w:rsidRDefault="00BB0786" w:rsidP="00B7611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4820" w:type="dxa"/>
            <w:tcBorders>
              <w:top w:val="nil"/>
              <w:left w:val="nil"/>
              <w:bottom w:val="single" w:sz="4" w:space="0" w:color="auto"/>
              <w:right w:val="single" w:sz="4" w:space="0" w:color="auto"/>
            </w:tcBorders>
            <w:shd w:val="clear" w:color="auto" w:fill="auto"/>
          </w:tcPr>
          <w:p w14:paraId="163E7EFC" w14:textId="212ED1E8" w:rsidR="00BB0786" w:rsidRPr="001C51F7" w:rsidRDefault="00BB0786" w:rsidP="00BB0786">
            <w:pPr>
              <w:pStyle w:val="21"/>
              <w:ind w:firstLine="0"/>
              <w:rPr>
                <w:sz w:val="20"/>
              </w:rPr>
            </w:pPr>
            <w:proofErr w:type="gramStart"/>
            <w:r>
              <w:rPr>
                <w:sz w:val="20"/>
              </w:rPr>
              <w:t>Количество жилых помещений, в которых установлены приборы учета энергетических ресурсов (</w:t>
            </w:r>
            <w:proofErr w:type="spellStart"/>
            <w:r>
              <w:rPr>
                <w:sz w:val="20"/>
              </w:rPr>
              <w:t>пгт</w:t>
            </w:r>
            <w:proofErr w:type="spellEnd"/>
            <w:r>
              <w:rPr>
                <w:sz w:val="20"/>
              </w:rPr>
              <w:t>.</w:t>
            </w:r>
            <w:proofErr w:type="gramEnd"/>
            <w:r>
              <w:rPr>
                <w:sz w:val="20"/>
              </w:rPr>
              <w:t xml:space="preserve"> Никель,                   </w:t>
            </w:r>
            <w:proofErr w:type="spellStart"/>
            <w:r>
              <w:rPr>
                <w:sz w:val="20"/>
              </w:rPr>
              <w:t>нп</w:t>
            </w:r>
            <w:proofErr w:type="spellEnd"/>
            <w:r>
              <w:rPr>
                <w:sz w:val="20"/>
              </w:rPr>
              <w:t xml:space="preserve">. </w:t>
            </w:r>
            <w:proofErr w:type="spellStart"/>
            <w:proofErr w:type="gramStart"/>
            <w:r>
              <w:rPr>
                <w:sz w:val="20"/>
              </w:rPr>
              <w:t>Корзуново</w:t>
            </w:r>
            <w:proofErr w:type="spellEnd"/>
            <w:r>
              <w:rPr>
                <w:sz w:val="20"/>
              </w:rPr>
              <w:t>)</w:t>
            </w:r>
            <w:proofErr w:type="gramEnd"/>
          </w:p>
        </w:tc>
        <w:tc>
          <w:tcPr>
            <w:tcW w:w="1134" w:type="dxa"/>
            <w:tcBorders>
              <w:top w:val="nil"/>
              <w:left w:val="nil"/>
              <w:bottom w:val="single" w:sz="4" w:space="0" w:color="auto"/>
              <w:right w:val="single" w:sz="4" w:space="0" w:color="auto"/>
            </w:tcBorders>
            <w:shd w:val="clear" w:color="auto" w:fill="auto"/>
          </w:tcPr>
          <w:p w14:paraId="769A5080" w14:textId="7EB12E74" w:rsidR="00BB0786" w:rsidRPr="001C51F7" w:rsidRDefault="00BB0786" w:rsidP="00B7611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190F3F3B" w14:textId="3F17A170" w:rsidR="00BB0786" w:rsidRPr="001C51F7" w:rsidRDefault="00BB0786" w:rsidP="00B761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nil"/>
              <w:left w:val="nil"/>
              <w:bottom w:val="single" w:sz="4" w:space="0" w:color="auto"/>
              <w:right w:val="single" w:sz="4" w:space="0" w:color="auto"/>
            </w:tcBorders>
            <w:shd w:val="clear" w:color="000000" w:fill="FFFFFF"/>
          </w:tcPr>
          <w:p w14:paraId="78F9704E" w14:textId="08990DFF" w:rsidR="00BB0786" w:rsidRPr="001C51F7" w:rsidRDefault="00BB0786" w:rsidP="00B761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bl>
    <w:p w14:paraId="168832A3" w14:textId="77777777" w:rsidR="00F800DC" w:rsidRDefault="00A82ADB" w:rsidP="00A82ADB">
      <w:pPr>
        <w:tabs>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p>
    <w:p w14:paraId="79778882" w14:textId="77777777" w:rsidR="00A82ADB" w:rsidRPr="000C6B10" w:rsidRDefault="00A82ADB" w:rsidP="00A82ADB">
      <w:pPr>
        <w:tabs>
          <w:tab w:val="left" w:pos="284"/>
          <w:tab w:val="left" w:pos="709"/>
        </w:tabs>
        <w:spacing w:after="0" w:line="240" w:lineRule="auto"/>
        <w:jc w:val="center"/>
        <w:rPr>
          <w:rFonts w:ascii="Times New Roman" w:hAnsi="Times New Roman" w:cs="Times New Roman"/>
          <w:sz w:val="18"/>
          <w:szCs w:val="18"/>
        </w:rPr>
      </w:pPr>
      <w:r w:rsidRPr="000C6B10">
        <w:rPr>
          <w:rFonts w:ascii="Times New Roman" w:hAnsi="Times New Roman" w:cs="Times New Roman"/>
          <w:b/>
          <w:sz w:val="24"/>
          <w:szCs w:val="24"/>
        </w:rPr>
        <w:lastRenderedPageBreak/>
        <w:t>Оценка эффективности реализации муниципальной программы</w:t>
      </w:r>
    </w:p>
    <w:p w14:paraId="5223EE7C" w14:textId="77777777" w:rsidR="00A82ADB" w:rsidRDefault="00A82ADB" w:rsidP="00A82ADB">
      <w:pPr>
        <w:spacing w:after="0" w:line="240" w:lineRule="auto"/>
        <w:jc w:val="both"/>
        <w:rPr>
          <w:rFonts w:ascii="Times New Roman" w:eastAsia="Times New Roman" w:hAnsi="Times New Roman" w:cs="Times New Roman"/>
          <w:sz w:val="18"/>
          <w:szCs w:val="18"/>
          <w:lang w:eastAsia="ru-RU"/>
        </w:rPr>
      </w:pPr>
    </w:p>
    <w:p w14:paraId="099A1A66" w14:textId="5F5BD7A4" w:rsidR="002F3C54" w:rsidRPr="0073706D" w:rsidRDefault="002F3C54" w:rsidP="00202363">
      <w:pPr>
        <w:tabs>
          <w:tab w:val="left" w:pos="284"/>
          <w:tab w:val="left" w:pos="709"/>
        </w:tabs>
        <w:spacing w:after="0" w:line="240" w:lineRule="auto"/>
        <w:ind w:firstLine="709"/>
        <w:jc w:val="both"/>
        <w:rPr>
          <w:rFonts w:ascii="Times New Roman" w:hAnsi="Times New Roman" w:cs="Times New Roman"/>
          <w:sz w:val="18"/>
          <w:szCs w:val="18"/>
          <w:highlight w:val="yellow"/>
        </w:rPr>
      </w:pPr>
      <w:r w:rsidRPr="005A7217">
        <w:rPr>
          <w:rFonts w:ascii="Times New Roman" w:hAnsi="Times New Roman" w:cs="Times New Roman"/>
          <w:sz w:val="24"/>
          <w:szCs w:val="24"/>
        </w:rPr>
        <w:t xml:space="preserve">Оценка эффективности реализации </w:t>
      </w:r>
      <w:r>
        <w:rPr>
          <w:rFonts w:ascii="Times New Roman" w:hAnsi="Times New Roman" w:cs="Times New Roman"/>
          <w:sz w:val="24"/>
          <w:szCs w:val="24"/>
        </w:rPr>
        <w:t>П</w:t>
      </w:r>
      <w:r w:rsidRPr="005A7217">
        <w:rPr>
          <w:rFonts w:ascii="Times New Roman" w:hAnsi="Times New Roman" w:cs="Times New Roman"/>
          <w:sz w:val="24"/>
          <w:szCs w:val="24"/>
        </w:rPr>
        <w:t xml:space="preserve">рограммы </w:t>
      </w:r>
      <w:r>
        <w:rPr>
          <w:rFonts w:ascii="Times New Roman" w:hAnsi="Times New Roman" w:cs="Times New Roman"/>
          <w:sz w:val="24"/>
          <w:szCs w:val="24"/>
        </w:rPr>
        <w:t>за 2021</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Печенгск</w:t>
      </w:r>
      <w:r>
        <w:rPr>
          <w:rFonts w:ascii="Times New Roman" w:hAnsi="Times New Roman" w:cs="Times New Roman"/>
          <w:sz w:val="24"/>
          <w:szCs w:val="24"/>
        </w:rPr>
        <w:t>ого</w:t>
      </w:r>
      <w:r w:rsidRPr="005A7217">
        <w:rPr>
          <w:rFonts w:ascii="Times New Roman" w:hAnsi="Times New Roman" w:cs="Times New Roman"/>
          <w:sz w:val="24"/>
          <w:szCs w:val="24"/>
        </w:rPr>
        <w:t xml:space="preserve">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утвержденн</w:t>
      </w:r>
      <w:r w:rsidR="00524EE2">
        <w:rPr>
          <w:rFonts w:ascii="Times New Roman" w:hAnsi="Times New Roman" w:cs="Times New Roman"/>
          <w:sz w:val="24"/>
          <w:szCs w:val="24"/>
        </w:rPr>
        <w:t>ого</w:t>
      </w:r>
      <w:r w:rsidRPr="005A7217">
        <w:rPr>
          <w:rFonts w:ascii="Times New Roman" w:hAnsi="Times New Roman" w:cs="Times New Roman"/>
          <w:sz w:val="24"/>
          <w:szCs w:val="24"/>
        </w:rPr>
        <w:t xml:space="preserve"> постановлением администрации Печенгского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xml:space="preserve"> от </w:t>
      </w:r>
      <w:r>
        <w:rPr>
          <w:rFonts w:ascii="Times New Roman" w:hAnsi="Times New Roman" w:cs="Times New Roman"/>
          <w:sz w:val="24"/>
          <w:szCs w:val="24"/>
        </w:rPr>
        <w:t>16.08</w:t>
      </w:r>
      <w:r w:rsidRPr="005A7217">
        <w:rPr>
          <w:rFonts w:ascii="Times New Roman" w:hAnsi="Times New Roman" w:cs="Times New Roman"/>
          <w:sz w:val="24"/>
          <w:szCs w:val="24"/>
        </w:rPr>
        <w:t>.20</w:t>
      </w:r>
      <w:r>
        <w:rPr>
          <w:rFonts w:ascii="Times New Roman" w:hAnsi="Times New Roman" w:cs="Times New Roman"/>
          <w:sz w:val="24"/>
          <w:szCs w:val="24"/>
        </w:rPr>
        <w:t>21</w:t>
      </w:r>
      <w:r w:rsidRPr="005A7217">
        <w:rPr>
          <w:rFonts w:ascii="Times New Roman" w:hAnsi="Times New Roman" w:cs="Times New Roman"/>
          <w:sz w:val="24"/>
          <w:szCs w:val="24"/>
        </w:rPr>
        <w:t xml:space="preserve"> </w:t>
      </w:r>
      <w:r w:rsidR="00202363">
        <w:rPr>
          <w:rFonts w:ascii="Times New Roman" w:hAnsi="Times New Roman" w:cs="Times New Roman"/>
          <w:sz w:val="24"/>
          <w:szCs w:val="24"/>
        </w:rPr>
        <w:br/>
      </w:r>
      <w:r w:rsidRPr="005A7217">
        <w:rPr>
          <w:rFonts w:ascii="Times New Roman" w:hAnsi="Times New Roman" w:cs="Times New Roman"/>
          <w:sz w:val="24"/>
          <w:szCs w:val="24"/>
        </w:rPr>
        <w:t xml:space="preserve">№ </w:t>
      </w:r>
      <w:r>
        <w:rPr>
          <w:rFonts w:ascii="Times New Roman" w:hAnsi="Times New Roman" w:cs="Times New Roman"/>
          <w:sz w:val="24"/>
          <w:szCs w:val="24"/>
        </w:rPr>
        <w:t>838</w:t>
      </w:r>
      <w:r w:rsidRPr="005A7217">
        <w:rPr>
          <w:rFonts w:ascii="Times New Roman" w:hAnsi="Times New Roman" w:cs="Times New Roman"/>
          <w:sz w:val="24"/>
          <w:szCs w:val="24"/>
        </w:rPr>
        <w:t>.</w:t>
      </w:r>
    </w:p>
    <w:p w14:paraId="77F3824F" w14:textId="77777777" w:rsidR="002F3C54" w:rsidRDefault="002F3C54" w:rsidP="00202363">
      <w:pPr>
        <w:tabs>
          <w:tab w:val="left" w:pos="284"/>
          <w:tab w:val="left" w:pos="709"/>
        </w:tabs>
        <w:spacing w:after="0" w:line="240" w:lineRule="auto"/>
        <w:ind w:firstLine="709"/>
        <w:jc w:val="both"/>
        <w:rPr>
          <w:rFonts w:ascii="Times New Roman" w:hAnsi="Times New Roman" w:cs="Times New Roman"/>
          <w:sz w:val="24"/>
          <w:szCs w:val="24"/>
        </w:rPr>
      </w:pPr>
    </w:p>
    <w:p w14:paraId="53DB06EF" w14:textId="1853BBE4" w:rsidR="002F3C54" w:rsidRDefault="002F3C54" w:rsidP="00202363">
      <w:pPr>
        <w:tabs>
          <w:tab w:val="left" w:pos="284"/>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Оценка достижения плановых значений показателей Программы:</w:t>
      </w:r>
    </w:p>
    <w:p w14:paraId="14A5F0F1" w14:textId="77777777" w:rsidR="002F3C54" w:rsidRPr="00F55A2E" w:rsidRDefault="002F3C54" w:rsidP="002F3C54">
      <w:pPr>
        <w:tabs>
          <w:tab w:val="left" w:pos="284"/>
          <w:tab w:val="left" w:pos="709"/>
        </w:tabs>
        <w:spacing w:after="0" w:line="240" w:lineRule="auto"/>
        <w:jc w:val="both"/>
        <w:rPr>
          <w:rFonts w:ascii="Times New Roman" w:hAnsi="Times New Roman" w:cs="Times New Roman"/>
        </w:rPr>
      </w:pPr>
    </w:p>
    <w:p w14:paraId="3D191987" w14:textId="09F81A22" w:rsidR="002F3C54" w:rsidRPr="00CD3E87" w:rsidRDefault="002F3C54" w:rsidP="002F3C54">
      <w:pPr>
        <w:tabs>
          <w:tab w:val="left" w:pos="284"/>
          <w:tab w:val="left" w:pos="709"/>
        </w:tabs>
        <w:spacing w:after="0" w:line="240" w:lineRule="auto"/>
        <w:jc w:val="both"/>
        <w:rPr>
          <w:rFonts w:ascii="Times New Roman" w:hAnsi="Times New Roman" w:cs="Times New Roman"/>
          <w:u w:val="single"/>
        </w:rPr>
      </w:pPr>
      <w:r w:rsidRPr="00F55A2E">
        <w:rPr>
          <w:rFonts w:ascii="Times New Roman" w:hAnsi="Times New Roman" w:cs="Times New Roman"/>
        </w:rPr>
        <w:t xml:space="preserve">                         </w:t>
      </w:r>
      <w:r w:rsidRPr="00CD3E87">
        <w:rPr>
          <w:rFonts w:ascii="Times New Roman" w:hAnsi="Times New Roman" w:cs="Times New Roman"/>
          <w:u w:val="single"/>
        </w:rPr>
        <w:t>1/1+100/100+75/75+79/79+</w:t>
      </w:r>
      <w:r w:rsidR="00961046" w:rsidRPr="001C76FB">
        <w:rPr>
          <w:rFonts w:ascii="Times New Roman" w:hAnsi="Times New Roman" w:cs="Times New Roman"/>
          <w:u w:val="single"/>
        </w:rPr>
        <w:t>13</w:t>
      </w:r>
      <w:r w:rsidRPr="00CD3E87">
        <w:rPr>
          <w:rFonts w:ascii="Times New Roman" w:hAnsi="Times New Roman" w:cs="Times New Roman"/>
          <w:u w:val="single"/>
        </w:rPr>
        <w:t>/10</w:t>
      </w:r>
    </w:p>
    <w:p w14:paraId="06F530EE" w14:textId="349894D4" w:rsidR="002F3C54" w:rsidRPr="00CD3E87" w:rsidRDefault="002F3C54" w:rsidP="002F3C54">
      <w:pPr>
        <w:shd w:val="clear" w:color="auto" w:fill="FFFFFF"/>
        <w:spacing w:after="0" w:line="274" w:lineRule="exact"/>
        <w:ind w:firstLine="709"/>
        <w:jc w:val="both"/>
        <w:rPr>
          <w:rFonts w:ascii="Times New Roman" w:eastAsia="Times New Roman" w:hAnsi="Times New Roman" w:cs="Times New Roman"/>
          <w:b/>
          <w:color w:val="000000"/>
          <w:spacing w:val="1"/>
          <w:lang w:eastAsia="ru-RU"/>
        </w:rPr>
      </w:pPr>
      <w:proofErr w:type="gramStart"/>
      <w:r w:rsidRPr="00F55A2E">
        <w:rPr>
          <w:rFonts w:ascii="Times New Roman" w:eastAsia="Times New Roman" w:hAnsi="Times New Roman" w:cs="Times New Roman"/>
          <w:color w:val="000000"/>
          <w:spacing w:val="1"/>
          <w:lang w:eastAsia="ru-RU"/>
        </w:rPr>
        <w:t>ДИП</w:t>
      </w:r>
      <w:proofErr w:type="gramEnd"/>
      <w:r w:rsidRPr="00F55A2E">
        <w:rPr>
          <w:rFonts w:ascii="Times New Roman" w:eastAsia="Times New Roman" w:hAnsi="Times New Roman" w:cs="Times New Roman"/>
          <w:color w:val="000000"/>
          <w:spacing w:val="1"/>
          <w:lang w:eastAsia="ru-RU"/>
        </w:rPr>
        <w:t xml:space="preserve"> =    </w:t>
      </w:r>
      <w:r>
        <w:rPr>
          <w:rFonts w:ascii="Times New Roman" w:eastAsia="Times New Roman" w:hAnsi="Times New Roman" w:cs="Times New Roman"/>
          <w:color w:val="000000"/>
          <w:spacing w:val="1"/>
          <w:lang w:eastAsia="ru-RU"/>
        </w:rPr>
        <w:t xml:space="preserve">            </w:t>
      </w:r>
      <w:r w:rsidR="00CD3E87">
        <w:rPr>
          <w:rFonts w:ascii="Times New Roman" w:eastAsia="Times New Roman" w:hAnsi="Times New Roman" w:cs="Times New Roman"/>
          <w:color w:val="000000"/>
          <w:spacing w:val="1"/>
          <w:lang w:eastAsia="ru-RU"/>
        </w:rPr>
        <w:t xml:space="preserve"> </w:t>
      </w:r>
      <w:r w:rsidR="00CD3E87">
        <w:rPr>
          <w:rFonts w:ascii="Times New Roman" w:eastAsia="Times New Roman" w:hAnsi="Times New Roman" w:cs="Times New Roman"/>
          <w:color w:val="000000"/>
          <w:spacing w:val="1"/>
          <w:lang w:eastAsia="ru-RU"/>
        </w:rPr>
        <w:tab/>
        <w:t xml:space="preserve">      5</w:t>
      </w:r>
      <w:r>
        <w:rPr>
          <w:rFonts w:ascii="Times New Roman" w:eastAsia="Times New Roman" w:hAnsi="Times New Roman" w:cs="Times New Roman"/>
          <w:color w:val="000000"/>
          <w:spacing w:val="1"/>
          <w:lang w:eastAsia="ru-RU"/>
        </w:rPr>
        <w:t xml:space="preserve">       </w:t>
      </w:r>
      <w:r>
        <w:rPr>
          <w:rFonts w:ascii="Times New Roman" w:eastAsia="Times New Roman" w:hAnsi="Times New Roman" w:cs="Times New Roman"/>
          <w:color w:val="000000"/>
          <w:spacing w:val="1"/>
          <w:lang w:eastAsia="ru-RU"/>
        </w:rPr>
        <w:tab/>
      </w:r>
      <w:r>
        <w:rPr>
          <w:rFonts w:ascii="Times New Roman" w:eastAsia="Times New Roman" w:hAnsi="Times New Roman" w:cs="Times New Roman"/>
          <w:color w:val="000000"/>
          <w:spacing w:val="1"/>
          <w:lang w:eastAsia="ru-RU"/>
        </w:rPr>
        <w:tab/>
      </w:r>
      <w:r>
        <w:rPr>
          <w:rFonts w:ascii="Times New Roman" w:eastAsia="Times New Roman" w:hAnsi="Times New Roman" w:cs="Times New Roman"/>
          <w:color w:val="000000"/>
          <w:spacing w:val="1"/>
          <w:lang w:eastAsia="ru-RU"/>
        </w:rPr>
        <w:tab/>
      </w:r>
      <w:r w:rsidR="00CD3E87">
        <w:rPr>
          <w:rFonts w:ascii="Times New Roman" w:eastAsia="Times New Roman" w:hAnsi="Times New Roman" w:cs="Times New Roman"/>
          <w:color w:val="000000"/>
          <w:spacing w:val="1"/>
          <w:lang w:eastAsia="ru-RU"/>
        </w:rPr>
        <w:t xml:space="preserve">=   </w:t>
      </w:r>
      <w:r w:rsidR="00CD3E87" w:rsidRPr="00CD3E87">
        <w:rPr>
          <w:rFonts w:ascii="Times New Roman" w:eastAsia="Times New Roman" w:hAnsi="Times New Roman" w:cs="Times New Roman"/>
          <w:b/>
          <w:color w:val="000000"/>
          <w:spacing w:val="1"/>
          <w:lang w:eastAsia="ru-RU"/>
        </w:rPr>
        <w:t>1,0</w:t>
      </w:r>
    </w:p>
    <w:p w14:paraId="0762C89F" w14:textId="77777777" w:rsidR="002F3C54" w:rsidRPr="00F55A2E" w:rsidRDefault="002F3C54" w:rsidP="002F3C54">
      <w:pPr>
        <w:shd w:val="clear" w:color="auto" w:fill="FFFFFF"/>
        <w:spacing w:after="0" w:line="274" w:lineRule="exact"/>
        <w:ind w:firstLine="709"/>
        <w:jc w:val="both"/>
        <w:rPr>
          <w:rFonts w:ascii="Times New Roman" w:eastAsia="Times New Roman" w:hAnsi="Times New Roman" w:cs="Times New Roman"/>
          <w:b/>
          <w:color w:val="000000"/>
          <w:spacing w:val="1"/>
          <w:lang w:eastAsia="ru-RU"/>
        </w:rPr>
      </w:pPr>
      <w:r>
        <w:rPr>
          <w:rFonts w:ascii="Times New Roman" w:eastAsia="Times New Roman" w:hAnsi="Times New Roman" w:cs="Times New Roman"/>
          <w:color w:val="000000"/>
          <w:spacing w:val="1"/>
          <w:lang w:eastAsia="ru-RU"/>
        </w:rPr>
        <w:t xml:space="preserve">    </w:t>
      </w:r>
    </w:p>
    <w:p w14:paraId="73B72B0A" w14:textId="77777777" w:rsidR="002F3C54" w:rsidRDefault="002F3C54" w:rsidP="002F3C54">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7517D2">
        <w:rPr>
          <w:rFonts w:ascii="Times New Roman" w:eastAsia="Times New Roman" w:hAnsi="Times New Roman" w:cs="Times New Roman"/>
          <w:color w:val="000000"/>
          <w:spacing w:val="1"/>
          <w:sz w:val="24"/>
          <w:szCs w:val="24"/>
          <w:u w:val="single"/>
          <w:lang w:eastAsia="ru-RU"/>
        </w:rPr>
        <w:t>Шкала оценки результативности муниципальной программы</w:t>
      </w:r>
    </w:p>
    <w:p w14:paraId="54FB1013" w14:textId="77777777" w:rsidR="002F3C54" w:rsidRPr="007517D2" w:rsidRDefault="002F3C54" w:rsidP="002F3C54">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p>
    <w:tbl>
      <w:tblPr>
        <w:tblW w:w="0" w:type="auto"/>
        <w:tblInd w:w="75" w:type="dxa"/>
        <w:tblLayout w:type="fixed"/>
        <w:tblCellMar>
          <w:left w:w="75" w:type="dxa"/>
          <w:right w:w="75" w:type="dxa"/>
        </w:tblCellMar>
        <w:tblLook w:val="04A0" w:firstRow="1" w:lastRow="0" w:firstColumn="1" w:lastColumn="0" w:noHBand="0" w:noVBand="1"/>
      </w:tblPr>
      <w:tblGrid>
        <w:gridCol w:w="2835"/>
        <w:gridCol w:w="6521"/>
      </w:tblGrid>
      <w:tr w:rsidR="002F3C54" w:rsidRPr="007517D2" w14:paraId="7461219D" w14:textId="77777777" w:rsidTr="00202363">
        <w:tc>
          <w:tcPr>
            <w:tcW w:w="2835" w:type="dxa"/>
            <w:tcBorders>
              <w:top w:val="single" w:sz="4" w:space="0" w:color="auto"/>
              <w:left w:val="single" w:sz="4" w:space="0" w:color="auto"/>
              <w:bottom w:val="single" w:sz="4" w:space="0" w:color="auto"/>
              <w:right w:val="single" w:sz="4" w:space="0" w:color="auto"/>
            </w:tcBorders>
            <w:hideMark/>
          </w:tcPr>
          <w:p w14:paraId="3EA4830B" w14:textId="77777777" w:rsidR="002F3C54" w:rsidRPr="007517D2" w:rsidRDefault="002F3C54" w:rsidP="0034188E">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 xml:space="preserve">Значение </w:t>
            </w:r>
            <w:proofErr w:type="gramStart"/>
            <w:r w:rsidRPr="007517D2">
              <w:rPr>
                <w:rFonts w:ascii="Times New Roman" w:eastAsia="Times New Roman" w:hAnsi="Times New Roman" w:cs="Times New Roman"/>
                <w:color w:val="000000"/>
                <w:spacing w:val="1"/>
                <w:sz w:val="24"/>
                <w:szCs w:val="24"/>
                <w:lang w:eastAsia="ru-RU"/>
              </w:rPr>
              <w:t>ДИП</w:t>
            </w:r>
            <w:proofErr w:type="gramEnd"/>
          </w:p>
        </w:tc>
        <w:tc>
          <w:tcPr>
            <w:tcW w:w="6521" w:type="dxa"/>
            <w:tcBorders>
              <w:top w:val="single" w:sz="4" w:space="0" w:color="auto"/>
              <w:left w:val="single" w:sz="4" w:space="0" w:color="auto"/>
              <w:bottom w:val="single" w:sz="4" w:space="0" w:color="auto"/>
              <w:right w:val="single" w:sz="4" w:space="0" w:color="auto"/>
            </w:tcBorders>
            <w:hideMark/>
          </w:tcPr>
          <w:p w14:paraId="4844042E" w14:textId="77777777" w:rsidR="002F3C54" w:rsidRPr="007517D2" w:rsidRDefault="002F3C54" w:rsidP="0034188E">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Оценка</w:t>
            </w:r>
          </w:p>
        </w:tc>
      </w:tr>
      <w:tr w:rsidR="002F3C54" w:rsidRPr="007517D2" w14:paraId="68699287" w14:textId="77777777" w:rsidTr="00202363">
        <w:tc>
          <w:tcPr>
            <w:tcW w:w="2835" w:type="dxa"/>
            <w:tcBorders>
              <w:top w:val="single" w:sz="4" w:space="0" w:color="auto"/>
              <w:left w:val="single" w:sz="8" w:space="0" w:color="auto"/>
              <w:bottom w:val="single" w:sz="8" w:space="0" w:color="auto"/>
              <w:right w:val="single" w:sz="8" w:space="0" w:color="auto"/>
            </w:tcBorders>
            <w:hideMark/>
          </w:tcPr>
          <w:p w14:paraId="4D537A1F" w14:textId="1A2930FE" w:rsidR="002F3C54" w:rsidRPr="000208C6" w:rsidRDefault="00CD3E87" w:rsidP="00CD3E87">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 xml:space="preserve">0,95 </w:t>
            </w:r>
            <w:r>
              <w:rPr>
                <w:rFonts w:ascii="Times New Roman" w:eastAsia="Times New Roman" w:hAnsi="Times New Roman" w:cs="Times New Roman"/>
                <w:color w:val="000000"/>
                <w:spacing w:val="1"/>
                <w:sz w:val="24"/>
                <w:szCs w:val="24"/>
                <w:lang w:val="en-US" w:eastAsia="ru-RU"/>
              </w:rPr>
              <w:t>&lt;</w:t>
            </w:r>
            <w:r>
              <w:rPr>
                <w:rFonts w:ascii="Times New Roman" w:eastAsia="Times New Roman" w:hAnsi="Times New Roman" w:cs="Times New Roman"/>
                <w:color w:val="000000"/>
                <w:spacing w:val="1"/>
                <w:sz w:val="24"/>
                <w:szCs w:val="24"/>
                <w:lang w:eastAsia="ru-RU"/>
              </w:rPr>
              <w:t xml:space="preserve">= </w:t>
            </w:r>
            <w:proofErr w:type="gramStart"/>
            <w:r w:rsidR="002F3C54">
              <w:rPr>
                <w:rFonts w:ascii="Times New Roman" w:eastAsia="Times New Roman" w:hAnsi="Times New Roman" w:cs="Times New Roman"/>
                <w:color w:val="000000"/>
                <w:spacing w:val="1"/>
                <w:sz w:val="24"/>
                <w:szCs w:val="24"/>
                <w:lang w:eastAsia="ru-RU"/>
              </w:rPr>
              <w:t>ДИП</w:t>
            </w:r>
            <w:proofErr w:type="gramEnd"/>
            <w:r w:rsidR="002F3C54">
              <w:rPr>
                <w:rFonts w:ascii="Times New Roman" w:eastAsia="Times New Roman" w:hAnsi="Times New Roman" w:cs="Times New Roman"/>
                <w:color w:val="000000"/>
                <w:spacing w:val="1"/>
                <w:sz w:val="24"/>
                <w:szCs w:val="24"/>
                <w:lang w:eastAsia="ru-RU"/>
              </w:rPr>
              <w:t xml:space="preserve"> </w:t>
            </w:r>
            <w:r w:rsidR="002F3C54" w:rsidRPr="00CD3E87">
              <w:rPr>
                <w:rFonts w:ascii="Times New Roman" w:eastAsia="Times New Roman" w:hAnsi="Times New Roman" w:cs="Times New Roman"/>
                <w:color w:val="000000"/>
                <w:spacing w:val="1"/>
                <w:sz w:val="24"/>
                <w:szCs w:val="24"/>
                <w:lang w:eastAsia="ru-RU"/>
              </w:rPr>
              <w:t>&lt;</w:t>
            </w:r>
            <w:r>
              <w:rPr>
                <w:rFonts w:ascii="Times New Roman" w:eastAsia="Times New Roman" w:hAnsi="Times New Roman" w:cs="Times New Roman"/>
                <w:color w:val="000000"/>
                <w:spacing w:val="1"/>
                <w:sz w:val="24"/>
                <w:szCs w:val="24"/>
                <w:lang w:eastAsia="ru-RU"/>
              </w:rPr>
              <w:t>= 1,05</w:t>
            </w:r>
          </w:p>
        </w:tc>
        <w:tc>
          <w:tcPr>
            <w:tcW w:w="6521" w:type="dxa"/>
            <w:tcBorders>
              <w:top w:val="single" w:sz="4" w:space="0" w:color="auto"/>
              <w:left w:val="single" w:sz="8" w:space="0" w:color="auto"/>
              <w:bottom w:val="single" w:sz="8" w:space="0" w:color="auto"/>
              <w:right w:val="single" w:sz="8" w:space="0" w:color="auto"/>
            </w:tcBorders>
          </w:tcPr>
          <w:p w14:paraId="4D7D44D1" w14:textId="77777777" w:rsidR="002F3C54" w:rsidRDefault="00CD3E87" w:rsidP="00CD3E87">
            <w:pPr>
              <w:shd w:val="clear" w:color="auto" w:fill="FFFFFF"/>
              <w:spacing w:after="0" w:line="274" w:lineRule="exac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Высокая</w:t>
            </w:r>
            <w:r w:rsidR="002F3C54">
              <w:rPr>
                <w:rFonts w:ascii="Times New Roman" w:eastAsia="Times New Roman" w:hAnsi="Times New Roman" w:cs="Times New Roman"/>
                <w:color w:val="000000"/>
                <w:spacing w:val="1"/>
                <w:sz w:val="24"/>
                <w:szCs w:val="24"/>
                <w:lang w:eastAsia="ru-RU"/>
              </w:rPr>
              <w:t xml:space="preserve"> результативность Программы </w:t>
            </w:r>
          </w:p>
          <w:p w14:paraId="1680DB4B" w14:textId="4D583F32" w:rsidR="00CD3E87" w:rsidRPr="007517D2" w:rsidRDefault="00CD3E87" w:rsidP="00CD3E87">
            <w:pPr>
              <w:shd w:val="clear" w:color="auto" w:fill="FFFFFF"/>
              <w:spacing w:after="0" w:line="274" w:lineRule="exact"/>
              <w:rPr>
                <w:rFonts w:ascii="Times New Roman" w:eastAsia="Times New Roman" w:hAnsi="Times New Roman" w:cs="Times New Roman"/>
                <w:color w:val="000000"/>
                <w:spacing w:val="1"/>
                <w:sz w:val="24"/>
                <w:szCs w:val="24"/>
                <w:lang w:eastAsia="ru-RU"/>
              </w:rPr>
            </w:pPr>
          </w:p>
        </w:tc>
      </w:tr>
    </w:tbl>
    <w:p w14:paraId="35272D6B" w14:textId="77777777" w:rsidR="002F3C54" w:rsidRPr="006772DF" w:rsidRDefault="002F3C54" w:rsidP="0067657B">
      <w:pPr>
        <w:shd w:val="clear" w:color="auto" w:fill="FFFFFF"/>
        <w:spacing w:after="0" w:line="274" w:lineRule="exact"/>
        <w:ind w:firstLine="709"/>
        <w:jc w:val="both"/>
        <w:rPr>
          <w:rFonts w:ascii="Times New Roman" w:hAnsi="Times New Roman" w:cs="Times New Roman"/>
          <w:sz w:val="24"/>
          <w:szCs w:val="24"/>
        </w:rPr>
      </w:pPr>
      <w:r>
        <w:rPr>
          <w:rFonts w:ascii="Times New Roman" w:eastAsia="Times New Roman" w:hAnsi="Times New Roman" w:cs="Times New Roman"/>
          <w:color w:val="000000"/>
          <w:spacing w:val="1"/>
          <w:lang w:eastAsia="ru-RU"/>
        </w:rPr>
        <w:t xml:space="preserve">             </w:t>
      </w:r>
    </w:p>
    <w:p w14:paraId="3B063CAF" w14:textId="77777777" w:rsidR="002F3C54" w:rsidRPr="00B7617D" w:rsidRDefault="002F3C54" w:rsidP="002F3C54">
      <w:pPr>
        <w:tabs>
          <w:tab w:val="left" w:pos="709"/>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w:t>
      </w:r>
      <w:r w:rsidRPr="00B7617D">
        <w:rPr>
          <w:rFonts w:ascii="Times New Roman" w:eastAsia="Times New Roman" w:hAnsi="Times New Roman" w:cs="Times New Roman"/>
          <w:sz w:val="24"/>
          <w:szCs w:val="24"/>
        </w:rPr>
        <w:t>Оценка полноты финансирования программных мероприятий Программы:</w:t>
      </w:r>
    </w:p>
    <w:p w14:paraId="24270857" w14:textId="0877BB90" w:rsidR="00ED4441" w:rsidRPr="00ED4441" w:rsidRDefault="00ED4441" w:rsidP="002F3C54">
      <w:pPr>
        <w:pStyle w:val="a3"/>
        <w:jc w:val="both"/>
        <w:rPr>
          <w:rFonts w:ascii="Times New Roman" w:eastAsia="Times New Roman" w:hAnsi="Times New Roman" w:cs="Times New Roman"/>
          <w:u w:val="single"/>
        </w:rPr>
      </w:pPr>
      <w:r>
        <w:rPr>
          <w:rFonts w:ascii="Times New Roman" w:eastAsia="Times New Roman" w:hAnsi="Times New Roman" w:cs="Times New Roman"/>
        </w:rPr>
        <w:t xml:space="preserve">              </w:t>
      </w:r>
      <w:r w:rsidRPr="00ED4441">
        <w:rPr>
          <w:rFonts w:ascii="Times New Roman" w:eastAsia="Times New Roman" w:hAnsi="Times New Roman" w:cs="Times New Roman"/>
          <w:u w:val="single"/>
        </w:rPr>
        <w:t>22,0/60,0</w:t>
      </w:r>
    </w:p>
    <w:p w14:paraId="7C2C2D59" w14:textId="1863541C" w:rsidR="002F3C54" w:rsidRPr="00D225F6" w:rsidRDefault="002F3C54" w:rsidP="002F3C54">
      <w:pPr>
        <w:pStyle w:val="a3"/>
        <w:jc w:val="both"/>
        <w:rPr>
          <w:rFonts w:ascii="Times New Roman" w:eastAsia="Times New Roman" w:hAnsi="Times New Roman" w:cs="Times New Roman"/>
          <w:u w:val="single"/>
        </w:rPr>
      </w:pPr>
      <w:r w:rsidRPr="00F55A2E">
        <w:rPr>
          <w:rFonts w:ascii="Times New Roman" w:eastAsia="Times New Roman" w:hAnsi="Times New Roman" w:cs="Times New Roman"/>
        </w:rPr>
        <w:t xml:space="preserve">ПФ  </w:t>
      </w:r>
      <w:r>
        <w:rPr>
          <w:rFonts w:ascii="Times New Roman" w:eastAsia="Times New Roman" w:hAnsi="Times New Roman" w:cs="Times New Roman"/>
        </w:rPr>
        <w:t xml:space="preserve"> =   </w:t>
      </w:r>
      <w:r w:rsidR="00CD3E87">
        <w:rPr>
          <w:rFonts w:ascii="Times New Roman" w:eastAsia="Times New Roman" w:hAnsi="Times New Roman" w:cs="Times New Roman"/>
        </w:rPr>
        <w:t xml:space="preserve">  </w:t>
      </w:r>
      <w:r w:rsidR="00ED4441">
        <w:rPr>
          <w:rFonts w:ascii="Times New Roman" w:eastAsia="Times New Roman" w:hAnsi="Times New Roman" w:cs="Times New Roman"/>
        </w:rPr>
        <w:t xml:space="preserve">     1          </w:t>
      </w:r>
      <w:r w:rsidR="00CD3E87">
        <w:rPr>
          <w:rFonts w:ascii="Times New Roman" w:eastAsia="Times New Roman" w:hAnsi="Times New Roman" w:cs="Times New Roman"/>
        </w:rPr>
        <w:t xml:space="preserve"> =    </w:t>
      </w:r>
      <w:r w:rsidR="0099325E" w:rsidRPr="00C16B17">
        <w:rPr>
          <w:rFonts w:ascii="Times New Roman" w:eastAsia="Times New Roman" w:hAnsi="Times New Roman" w:cs="Times New Roman"/>
          <w:b/>
        </w:rPr>
        <w:t>0,37</w:t>
      </w:r>
    </w:p>
    <w:p w14:paraId="45D4A8F1" w14:textId="0D98352F" w:rsidR="002F3C54" w:rsidRPr="00F55A2E" w:rsidRDefault="002F3C54" w:rsidP="002F3C54">
      <w:pPr>
        <w:pStyle w:val="a3"/>
        <w:jc w:val="both"/>
        <w:rPr>
          <w:rFonts w:ascii="Times New Roman" w:eastAsia="Times New Roman" w:hAnsi="Times New Roman" w:cs="Times New Roman"/>
        </w:rPr>
      </w:pPr>
      <w:r>
        <w:rPr>
          <w:rFonts w:ascii="Times New Roman" w:eastAsia="Times New Roman" w:hAnsi="Times New Roman" w:cs="Times New Roman"/>
        </w:rPr>
        <w:t xml:space="preserve">                                     </w:t>
      </w:r>
    </w:p>
    <w:p w14:paraId="0A61F7E7" w14:textId="77777777" w:rsidR="002F3C54" w:rsidRDefault="002F3C54" w:rsidP="002F3C54">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r w:rsidRPr="001A5D41">
        <w:rPr>
          <w:rFonts w:ascii="Times New Roman" w:eastAsia="Calibri" w:hAnsi="Times New Roman" w:cs="Times New Roman"/>
          <w:sz w:val="24"/>
          <w:szCs w:val="24"/>
          <w:u w:val="single"/>
        </w:rPr>
        <w:t>Шкала оценки полноты финансирования программных мероприятий</w:t>
      </w:r>
    </w:p>
    <w:p w14:paraId="08D3105A" w14:textId="77777777" w:rsidR="00ED4441" w:rsidRDefault="00ED4441" w:rsidP="002F3C54">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2835"/>
        <w:gridCol w:w="6521"/>
      </w:tblGrid>
      <w:tr w:rsidR="002F3C54" w:rsidRPr="001A5D41" w14:paraId="6FC5CA4F" w14:textId="77777777" w:rsidTr="00202363">
        <w:tc>
          <w:tcPr>
            <w:tcW w:w="2835" w:type="dxa"/>
            <w:hideMark/>
          </w:tcPr>
          <w:p w14:paraId="426D8953" w14:textId="77777777" w:rsidR="002F3C54" w:rsidRPr="001A5D41" w:rsidRDefault="002F3C54" w:rsidP="0034188E">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Значение ПФ</w:t>
            </w:r>
          </w:p>
        </w:tc>
        <w:tc>
          <w:tcPr>
            <w:tcW w:w="6521" w:type="dxa"/>
            <w:hideMark/>
          </w:tcPr>
          <w:p w14:paraId="7F3A0459" w14:textId="77777777" w:rsidR="002F3C54" w:rsidRPr="001A5D41" w:rsidRDefault="002F3C54" w:rsidP="0034188E">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Оценка</w:t>
            </w:r>
          </w:p>
        </w:tc>
      </w:tr>
      <w:tr w:rsidR="002F3C54" w:rsidRPr="001A5D41" w14:paraId="3D4FAB54" w14:textId="77777777" w:rsidTr="00202363">
        <w:tc>
          <w:tcPr>
            <w:tcW w:w="2835" w:type="dxa"/>
            <w:hideMark/>
          </w:tcPr>
          <w:p w14:paraId="11EF1BD5" w14:textId="50E6DAE9" w:rsidR="002F3C54" w:rsidRPr="001A5D41" w:rsidRDefault="002F3C54" w:rsidP="00DD6CC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ПФ &lt;</w:t>
            </w:r>
            <w:r w:rsidR="00DD6CC5">
              <w:rPr>
                <w:rFonts w:ascii="Times New Roman" w:eastAsia="Calibri" w:hAnsi="Times New Roman" w:cs="Times New Roman"/>
                <w:sz w:val="24"/>
                <w:szCs w:val="24"/>
              </w:rPr>
              <w:t xml:space="preserve"> 0,5</w:t>
            </w:r>
          </w:p>
        </w:tc>
        <w:tc>
          <w:tcPr>
            <w:tcW w:w="6521" w:type="dxa"/>
            <w:hideMark/>
          </w:tcPr>
          <w:p w14:paraId="5C4E2789" w14:textId="2BB98FEC" w:rsidR="002F3C54" w:rsidRPr="001A5D41" w:rsidRDefault="00DD6CC5" w:rsidP="00ED4441">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Существенное недо</w:t>
            </w:r>
            <w:r w:rsidR="002F3C54" w:rsidRPr="001A5D41">
              <w:rPr>
                <w:rFonts w:ascii="Times New Roman" w:eastAsia="Calibri" w:hAnsi="Times New Roman" w:cs="Times New Roman"/>
                <w:sz w:val="24"/>
                <w:szCs w:val="24"/>
              </w:rPr>
              <w:t xml:space="preserve">финансирование Программы  </w:t>
            </w:r>
          </w:p>
        </w:tc>
      </w:tr>
    </w:tbl>
    <w:p w14:paraId="36C29A5F" w14:textId="77777777" w:rsidR="005E0FA8" w:rsidRDefault="005E0FA8" w:rsidP="002F3C54">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p>
    <w:p w14:paraId="4542B688" w14:textId="77777777" w:rsidR="002F3C54" w:rsidRPr="00AA60F9" w:rsidRDefault="002F3C54" w:rsidP="002F3C54">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r w:rsidRPr="00AA60F9">
        <w:rPr>
          <w:rFonts w:ascii="Times New Roman" w:eastAsia="Times New Roman" w:hAnsi="Times New Roman" w:cs="Times New Roman"/>
          <w:color w:val="000000"/>
          <w:spacing w:val="1"/>
          <w:sz w:val="24"/>
          <w:szCs w:val="24"/>
          <w:lang w:eastAsia="ru-RU"/>
        </w:rPr>
        <w:t xml:space="preserve">3. Оценка эффективности реализации Программы в отчетном году оценивается путем одновременного анализа полученных в результате расчета показателей </w:t>
      </w:r>
      <w:proofErr w:type="gramStart"/>
      <w:r w:rsidRPr="00AA60F9">
        <w:rPr>
          <w:rFonts w:ascii="Times New Roman" w:eastAsia="Times New Roman" w:hAnsi="Times New Roman" w:cs="Times New Roman"/>
          <w:color w:val="000000"/>
          <w:spacing w:val="1"/>
          <w:sz w:val="24"/>
          <w:szCs w:val="24"/>
          <w:lang w:eastAsia="ru-RU"/>
        </w:rPr>
        <w:t>ДИП</w:t>
      </w:r>
      <w:proofErr w:type="gramEnd"/>
      <w:r w:rsidRPr="00AA60F9">
        <w:rPr>
          <w:rFonts w:ascii="Times New Roman" w:eastAsia="Times New Roman" w:hAnsi="Times New Roman" w:cs="Times New Roman"/>
          <w:color w:val="000000"/>
          <w:spacing w:val="1"/>
          <w:sz w:val="24"/>
          <w:szCs w:val="24"/>
          <w:lang w:eastAsia="ru-RU"/>
        </w:rPr>
        <w:t xml:space="preserve"> и ПФ.</w:t>
      </w:r>
    </w:p>
    <w:p w14:paraId="4EF1CB58" w14:textId="77777777" w:rsidR="002F3C54" w:rsidRPr="00AA60F9" w:rsidRDefault="002F3C54" w:rsidP="002F3C54">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p>
    <w:p w14:paraId="2D12D912" w14:textId="77777777" w:rsidR="002F3C54" w:rsidRPr="00AA60F9" w:rsidRDefault="002F3C54" w:rsidP="002F3C54">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AA60F9">
        <w:rPr>
          <w:rFonts w:ascii="Times New Roman" w:eastAsia="Times New Roman" w:hAnsi="Times New Roman" w:cs="Times New Roman"/>
          <w:color w:val="000000"/>
          <w:spacing w:val="1"/>
          <w:sz w:val="24"/>
          <w:szCs w:val="24"/>
          <w:u w:val="single"/>
          <w:lang w:eastAsia="ru-RU"/>
        </w:rPr>
        <w:t>Шкала оценки эффективности муниципальной программы</w:t>
      </w:r>
    </w:p>
    <w:p w14:paraId="471E42CF" w14:textId="77777777" w:rsidR="002F3C54" w:rsidRPr="00AA60F9" w:rsidRDefault="002F3C54" w:rsidP="002F3C54">
      <w:pPr>
        <w:shd w:val="clear" w:color="auto" w:fill="FFFFFF"/>
        <w:spacing w:after="0" w:line="274" w:lineRule="exact"/>
        <w:ind w:firstLine="567"/>
        <w:jc w:val="center"/>
        <w:rPr>
          <w:rFonts w:ascii="Times New Roman" w:eastAsia="Times New Roman" w:hAnsi="Times New Roman" w:cs="Times New Roman"/>
          <w:color w:val="000000"/>
          <w:spacing w:val="1"/>
          <w:sz w:val="24"/>
          <w:szCs w:val="24"/>
          <w:lang w:eastAsia="ru-RU"/>
        </w:rPr>
      </w:pPr>
    </w:p>
    <w:p w14:paraId="6EF5CCAC" w14:textId="20A26A08" w:rsidR="002F3C54" w:rsidRPr="00202363" w:rsidRDefault="002F3C54" w:rsidP="002F3C54">
      <w:pPr>
        <w:shd w:val="clear" w:color="auto" w:fill="FFFFFF"/>
        <w:spacing w:after="0" w:line="274" w:lineRule="exact"/>
        <w:rPr>
          <w:rFonts w:ascii="Times New Roman" w:eastAsia="Times New Roman" w:hAnsi="Times New Roman" w:cs="Times New Roman"/>
          <w:b/>
          <w:color w:val="000000"/>
          <w:spacing w:val="1"/>
          <w:sz w:val="24"/>
          <w:szCs w:val="24"/>
          <w:lang w:eastAsia="ru-RU"/>
        </w:rPr>
      </w:pPr>
      <w:r w:rsidRPr="00202363">
        <w:rPr>
          <w:rFonts w:ascii="Times New Roman" w:eastAsia="Times New Roman" w:hAnsi="Times New Roman" w:cs="Times New Roman"/>
          <w:b/>
          <w:color w:val="000000"/>
          <w:spacing w:val="1"/>
          <w:sz w:val="24"/>
          <w:szCs w:val="24"/>
          <w:lang w:eastAsia="ru-RU"/>
        </w:rPr>
        <w:t xml:space="preserve">Оценка - </w:t>
      </w:r>
      <w:r w:rsidR="00C16B17" w:rsidRPr="00202363">
        <w:rPr>
          <w:rFonts w:ascii="Times New Roman" w:eastAsia="Times New Roman" w:hAnsi="Times New Roman" w:cs="Times New Roman"/>
          <w:b/>
          <w:color w:val="000000"/>
          <w:spacing w:val="1"/>
          <w:sz w:val="24"/>
          <w:szCs w:val="24"/>
          <w:lang w:eastAsia="ru-RU"/>
        </w:rPr>
        <w:t>2</w:t>
      </w:r>
      <w:r w:rsidRPr="00202363">
        <w:rPr>
          <w:rFonts w:ascii="Times New Roman" w:eastAsia="Times New Roman" w:hAnsi="Times New Roman" w:cs="Times New Roman"/>
          <w:b/>
          <w:color w:val="000000"/>
          <w:spacing w:val="1"/>
          <w:sz w:val="24"/>
          <w:szCs w:val="24"/>
          <w:lang w:eastAsia="ru-RU"/>
        </w:rPr>
        <w:t>.</w:t>
      </w:r>
    </w:p>
    <w:p w14:paraId="66B9DBA4" w14:textId="257F7F3D" w:rsidR="002F3C54" w:rsidRPr="00202363" w:rsidRDefault="00C16B17" w:rsidP="002F3C54">
      <w:pPr>
        <w:shd w:val="clear" w:color="auto" w:fill="FFFFFF"/>
        <w:spacing w:after="0" w:line="274" w:lineRule="exact"/>
        <w:jc w:val="both"/>
        <w:rPr>
          <w:rFonts w:ascii="Times New Roman" w:eastAsia="Times New Roman" w:hAnsi="Times New Roman" w:cs="Times New Roman"/>
          <w:color w:val="000000"/>
          <w:spacing w:val="1"/>
          <w:sz w:val="24"/>
          <w:szCs w:val="24"/>
          <w:lang w:eastAsia="ru-RU"/>
        </w:rPr>
      </w:pPr>
      <w:r w:rsidRPr="00202363">
        <w:rPr>
          <w:rFonts w:ascii="Times New Roman" w:eastAsia="Times New Roman" w:hAnsi="Times New Roman" w:cs="Times New Roman"/>
          <w:color w:val="000000"/>
          <w:spacing w:val="1"/>
          <w:sz w:val="24"/>
          <w:szCs w:val="24"/>
          <w:lang w:eastAsia="ru-RU"/>
        </w:rPr>
        <w:t>У</w:t>
      </w:r>
      <w:r w:rsidR="002F3C54" w:rsidRPr="00202363">
        <w:rPr>
          <w:rFonts w:ascii="Times New Roman" w:eastAsia="Times New Roman" w:hAnsi="Times New Roman" w:cs="Times New Roman"/>
          <w:color w:val="000000"/>
          <w:spacing w:val="1"/>
          <w:sz w:val="24"/>
          <w:szCs w:val="24"/>
          <w:lang w:eastAsia="ru-RU"/>
        </w:rPr>
        <w:t>ровень эффективности муниципальной Программы</w:t>
      </w:r>
      <w:r w:rsidRPr="00202363">
        <w:rPr>
          <w:rFonts w:ascii="Times New Roman" w:eastAsia="Times New Roman" w:hAnsi="Times New Roman" w:cs="Times New Roman"/>
          <w:color w:val="000000"/>
          <w:spacing w:val="1"/>
          <w:sz w:val="24"/>
          <w:szCs w:val="24"/>
          <w:lang w:eastAsia="ru-RU"/>
        </w:rPr>
        <w:t xml:space="preserve"> ниже среднего. Некорректно спланирован объем финансирования.</w:t>
      </w:r>
      <w:r w:rsidR="002F3C54" w:rsidRPr="00202363">
        <w:rPr>
          <w:rFonts w:ascii="Times New Roman" w:eastAsia="Times New Roman" w:hAnsi="Times New Roman" w:cs="Times New Roman"/>
          <w:color w:val="000000"/>
          <w:spacing w:val="1"/>
          <w:sz w:val="24"/>
          <w:szCs w:val="24"/>
          <w:lang w:eastAsia="ru-RU"/>
        </w:rPr>
        <w:t xml:space="preserve"> </w:t>
      </w:r>
    </w:p>
    <w:p w14:paraId="34BD0F55" w14:textId="77777777" w:rsidR="00C25A80" w:rsidRPr="00202363" w:rsidRDefault="00C25A80" w:rsidP="00A82ADB">
      <w:pPr>
        <w:spacing w:after="0" w:line="240" w:lineRule="auto"/>
        <w:jc w:val="both"/>
        <w:rPr>
          <w:rFonts w:ascii="Times New Roman" w:eastAsia="Times New Roman" w:hAnsi="Times New Roman" w:cs="Times New Roman"/>
          <w:sz w:val="24"/>
          <w:szCs w:val="24"/>
          <w:lang w:eastAsia="ru-RU"/>
        </w:rPr>
      </w:pPr>
    </w:p>
    <w:p w14:paraId="12670AF9" w14:textId="0C9D78E0" w:rsidR="00A84B06" w:rsidRPr="00202363" w:rsidRDefault="00A84B06" w:rsidP="00723549">
      <w:pPr>
        <w:widowControl w:val="0"/>
        <w:shd w:val="clear" w:color="auto" w:fill="FFFFFF"/>
        <w:tabs>
          <w:tab w:val="left" w:pos="993"/>
        </w:tabs>
        <w:autoSpaceDE w:val="0"/>
        <w:autoSpaceDN w:val="0"/>
        <w:adjustRightInd w:val="0"/>
        <w:spacing w:after="0" w:line="240" w:lineRule="auto"/>
        <w:ind w:right="32"/>
        <w:jc w:val="center"/>
        <w:rPr>
          <w:rFonts w:ascii="Times New Roman" w:hAnsi="Times New Roman" w:cs="Times New Roman"/>
          <w:b/>
          <w:sz w:val="24"/>
          <w:szCs w:val="24"/>
        </w:rPr>
      </w:pPr>
      <w:r w:rsidRPr="00202363">
        <w:rPr>
          <w:rFonts w:ascii="Times New Roman" w:hAnsi="Times New Roman" w:cs="Times New Roman"/>
          <w:b/>
          <w:sz w:val="24"/>
          <w:szCs w:val="24"/>
        </w:rPr>
        <w:t>13. Муниципальная программа «Ф</w:t>
      </w:r>
      <w:r w:rsidR="00152EFD" w:rsidRPr="00202363">
        <w:rPr>
          <w:rFonts w:ascii="Times New Roman" w:hAnsi="Times New Roman" w:cs="Times New Roman"/>
          <w:b/>
          <w:sz w:val="24"/>
          <w:szCs w:val="24"/>
        </w:rPr>
        <w:t>ормирование современной городской среды на территории Печенгского муниципального округа» на 2021-2023 годы</w:t>
      </w:r>
    </w:p>
    <w:p w14:paraId="38D1C7BE" w14:textId="77777777" w:rsidR="00EA6540" w:rsidRPr="00202363" w:rsidRDefault="00EA6540" w:rsidP="00723549">
      <w:pPr>
        <w:widowControl w:val="0"/>
        <w:shd w:val="clear" w:color="auto" w:fill="FFFFFF"/>
        <w:tabs>
          <w:tab w:val="left" w:pos="993"/>
        </w:tabs>
        <w:autoSpaceDE w:val="0"/>
        <w:autoSpaceDN w:val="0"/>
        <w:adjustRightInd w:val="0"/>
        <w:spacing w:after="0" w:line="240" w:lineRule="auto"/>
        <w:ind w:right="32"/>
        <w:jc w:val="center"/>
        <w:rPr>
          <w:rFonts w:ascii="Times New Roman" w:hAnsi="Times New Roman" w:cs="Times New Roman"/>
          <w:b/>
          <w:sz w:val="24"/>
          <w:szCs w:val="24"/>
        </w:rPr>
      </w:pPr>
    </w:p>
    <w:p w14:paraId="037B4AAB" w14:textId="11CA6A1C" w:rsidR="00CA374B" w:rsidRDefault="00CA374B" w:rsidP="00A82ADB">
      <w:pPr>
        <w:widowControl w:val="0"/>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Муниципальная программа «Формирование современной городской среды на территории Печенгского муниципального округа» </w:t>
      </w:r>
      <w:r w:rsidR="00DE07AE">
        <w:rPr>
          <w:rFonts w:ascii="Times New Roman" w:hAnsi="Times New Roman" w:cs="Times New Roman"/>
          <w:sz w:val="24"/>
        </w:rPr>
        <w:t xml:space="preserve">на 2021-2023 годы (с изменениями </w:t>
      </w:r>
      <w:r w:rsidR="00202363">
        <w:rPr>
          <w:rFonts w:ascii="Times New Roman" w:hAnsi="Times New Roman" w:cs="Times New Roman"/>
          <w:sz w:val="24"/>
        </w:rPr>
        <w:br/>
      </w:r>
      <w:r w:rsidR="00DE07AE">
        <w:rPr>
          <w:rFonts w:ascii="Times New Roman" w:hAnsi="Times New Roman" w:cs="Times New Roman"/>
          <w:sz w:val="24"/>
        </w:rPr>
        <w:t xml:space="preserve">от 20.05.2021 № 447, от 11.10.2021 и от </w:t>
      </w:r>
      <w:r w:rsidR="00341C40">
        <w:rPr>
          <w:rFonts w:ascii="Times New Roman" w:hAnsi="Times New Roman" w:cs="Times New Roman"/>
          <w:sz w:val="24"/>
        </w:rPr>
        <w:t>06.12.2021 № 1347).</w:t>
      </w:r>
    </w:p>
    <w:p w14:paraId="723E5D81" w14:textId="584A3FD5" w:rsidR="00A82ADB" w:rsidRPr="00077E4E" w:rsidRDefault="00A82ADB" w:rsidP="00A82ADB">
      <w:pPr>
        <w:widowControl w:val="0"/>
        <w:autoSpaceDE w:val="0"/>
        <w:autoSpaceDN w:val="0"/>
        <w:adjustRightInd w:val="0"/>
        <w:spacing w:after="0" w:line="240" w:lineRule="auto"/>
        <w:ind w:firstLine="709"/>
        <w:jc w:val="both"/>
        <w:rPr>
          <w:rFonts w:ascii="Times New Roman" w:hAnsi="Times New Roman" w:cs="Times New Roman"/>
          <w:sz w:val="24"/>
        </w:rPr>
      </w:pPr>
      <w:r w:rsidRPr="00077E4E">
        <w:rPr>
          <w:rFonts w:ascii="Times New Roman" w:hAnsi="Times New Roman" w:cs="Times New Roman"/>
          <w:sz w:val="24"/>
        </w:rPr>
        <w:t xml:space="preserve">Целью </w:t>
      </w:r>
      <w:r>
        <w:rPr>
          <w:rFonts w:ascii="Times New Roman" w:hAnsi="Times New Roman" w:cs="Times New Roman"/>
          <w:sz w:val="24"/>
        </w:rPr>
        <w:t>П</w:t>
      </w:r>
      <w:r w:rsidRPr="00077E4E">
        <w:rPr>
          <w:rFonts w:ascii="Times New Roman" w:hAnsi="Times New Roman" w:cs="Times New Roman"/>
          <w:sz w:val="24"/>
        </w:rPr>
        <w:t xml:space="preserve">рограммы </w:t>
      </w:r>
      <w:r>
        <w:rPr>
          <w:rFonts w:ascii="Times New Roman" w:hAnsi="Times New Roman" w:cs="Times New Roman"/>
          <w:sz w:val="24"/>
        </w:rPr>
        <w:t xml:space="preserve">является повышение комфортности условий проживания населения и уровня благоустройства территории муниципального образования </w:t>
      </w:r>
      <w:proofErr w:type="spellStart"/>
      <w:r w:rsidR="00F02FC9">
        <w:rPr>
          <w:rFonts w:ascii="Times New Roman" w:hAnsi="Times New Roman" w:cs="Times New Roman"/>
          <w:sz w:val="24"/>
        </w:rPr>
        <w:t>П</w:t>
      </w:r>
      <w:r>
        <w:rPr>
          <w:rFonts w:ascii="Times New Roman" w:hAnsi="Times New Roman" w:cs="Times New Roman"/>
          <w:sz w:val="24"/>
        </w:rPr>
        <w:t>еченгск</w:t>
      </w:r>
      <w:r w:rsidR="00EA6540">
        <w:rPr>
          <w:rFonts w:ascii="Times New Roman" w:hAnsi="Times New Roman" w:cs="Times New Roman"/>
          <w:sz w:val="24"/>
        </w:rPr>
        <w:t>ий</w:t>
      </w:r>
      <w:proofErr w:type="spellEnd"/>
      <w:r w:rsidR="00EA6540">
        <w:rPr>
          <w:rFonts w:ascii="Times New Roman" w:hAnsi="Times New Roman" w:cs="Times New Roman"/>
          <w:sz w:val="24"/>
        </w:rPr>
        <w:t xml:space="preserve"> муниципальный округ</w:t>
      </w:r>
      <w:r w:rsidR="00A54432">
        <w:rPr>
          <w:rFonts w:ascii="Times New Roman" w:hAnsi="Times New Roman" w:cs="Times New Roman"/>
          <w:sz w:val="24"/>
        </w:rPr>
        <w:t>.</w:t>
      </w:r>
    </w:p>
    <w:p w14:paraId="5D960F14" w14:textId="77777777" w:rsidR="00A82ADB" w:rsidRDefault="00A82ADB" w:rsidP="00A82ADB">
      <w:pPr>
        <w:widowControl w:val="0"/>
        <w:autoSpaceDE w:val="0"/>
        <w:autoSpaceDN w:val="0"/>
        <w:adjustRightInd w:val="0"/>
        <w:spacing w:after="0" w:line="240" w:lineRule="auto"/>
        <w:ind w:firstLine="709"/>
        <w:jc w:val="both"/>
        <w:rPr>
          <w:rFonts w:ascii="Times New Roman" w:hAnsi="Times New Roman" w:cs="Times New Roman"/>
          <w:sz w:val="24"/>
        </w:rPr>
      </w:pPr>
      <w:r w:rsidRPr="00077E4E">
        <w:rPr>
          <w:rFonts w:ascii="Times New Roman" w:hAnsi="Times New Roman" w:cs="Times New Roman"/>
          <w:sz w:val="24"/>
        </w:rPr>
        <w:t xml:space="preserve">Для достижения поставленной цели необходимо выполнение </w:t>
      </w:r>
      <w:r>
        <w:rPr>
          <w:rFonts w:ascii="Times New Roman" w:hAnsi="Times New Roman" w:cs="Times New Roman"/>
          <w:sz w:val="24"/>
        </w:rPr>
        <w:t>следующих задач:</w:t>
      </w:r>
    </w:p>
    <w:p w14:paraId="60CD5DC9" w14:textId="77777777" w:rsidR="00A82ADB" w:rsidRDefault="00A82ADB" w:rsidP="00A82ADB">
      <w:pPr>
        <w:widowControl w:val="0"/>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1. Повышение уровня благоустройства дворовых территорий многоквартирных домов.</w:t>
      </w:r>
    </w:p>
    <w:p w14:paraId="4193DAF6" w14:textId="78F66AC0" w:rsidR="00A82ADB" w:rsidRDefault="00A82ADB" w:rsidP="00A82ADB">
      <w:pPr>
        <w:widowControl w:val="0"/>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2.  Повышение уровня благоустройства </w:t>
      </w:r>
      <w:r w:rsidR="00C25A80">
        <w:rPr>
          <w:rFonts w:ascii="Times New Roman" w:hAnsi="Times New Roman" w:cs="Times New Roman"/>
          <w:sz w:val="24"/>
        </w:rPr>
        <w:t>общественных территорий</w:t>
      </w:r>
      <w:r>
        <w:rPr>
          <w:rFonts w:ascii="Times New Roman" w:hAnsi="Times New Roman" w:cs="Times New Roman"/>
          <w:sz w:val="24"/>
        </w:rPr>
        <w:t>.</w:t>
      </w:r>
    </w:p>
    <w:p w14:paraId="263FBFFB" w14:textId="42570A2C" w:rsidR="00A82ADB" w:rsidRDefault="00A82ADB" w:rsidP="00A82ADB">
      <w:pPr>
        <w:pStyle w:val="24"/>
        <w:spacing w:after="0" w:line="240" w:lineRule="auto"/>
        <w:ind w:right="-5" w:firstLine="708"/>
        <w:jc w:val="both"/>
        <w:rPr>
          <w:rFonts w:ascii="Times New Roman" w:hAnsi="Times New Roman" w:cs="Times New Roman"/>
          <w:sz w:val="24"/>
          <w:szCs w:val="24"/>
        </w:rPr>
      </w:pPr>
      <w:r w:rsidRPr="00D16CF2">
        <w:rPr>
          <w:rFonts w:ascii="Times New Roman" w:hAnsi="Times New Roman" w:cs="Times New Roman"/>
          <w:sz w:val="24"/>
          <w:szCs w:val="24"/>
        </w:rPr>
        <w:lastRenderedPageBreak/>
        <w:t>В течение года объем финансирования составил</w:t>
      </w:r>
      <w:r>
        <w:rPr>
          <w:rFonts w:ascii="Times New Roman" w:hAnsi="Times New Roman" w:cs="Times New Roman"/>
          <w:sz w:val="24"/>
          <w:szCs w:val="24"/>
        </w:rPr>
        <w:t xml:space="preserve"> </w:t>
      </w:r>
      <w:r w:rsidR="00F233D4" w:rsidRPr="004D26C8">
        <w:rPr>
          <w:rFonts w:ascii="Times New Roman" w:hAnsi="Times New Roman" w:cs="Times New Roman"/>
          <w:b/>
          <w:sz w:val="24"/>
          <w:szCs w:val="24"/>
        </w:rPr>
        <w:t>109</w:t>
      </w:r>
      <w:r w:rsidR="004D26C8" w:rsidRPr="004D26C8">
        <w:rPr>
          <w:rFonts w:ascii="Times New Roman" w:hAnsi="Times New Roman" w:cs="Times New Roman"/>
          <w:b/>
          <w:sz w:val="24"/>
          <w:szCs w:val="24"/>
        </w:rPr>
        <w:t> </w:t>
      </w:r>
      <w:r w:rsidR="00F233D4" w:rsidRPr="004D26C8">
        <w:rPr>
          <w:rFonts w:ascii="Times New Roman" w:hAnsi="Times New Roman" w:cs="Times New Roman"/>
          <w:b/>
          <w:sz w:val="24"/>
          <w:szCs w:val="24"/>
        </w:rPr>
        <w:t>7</w:t>
      </w:r>
      <w:r w:rsidR="004D26C8" w:rsidRPr="004D26C8">
        <w:rPr>
          <w:rFonts w:ascii="Times New Roman" w:hAnsi="Times New Roman" w:cs="Times New Roman"/>
          <w:b/>
          <w:sz w:val="24"/>
          <w:szCs w:val="24"/>
        </w:rPr>
        <w:t>41,5</w:t>
      </w:r>
      <w:r w:rsidRPr="00D16CF2">
        <w:rPr>
          <w:spacing w:val="3"/>
          <w:sz w:val="24"/>
          <w:szCs w:val="24"/>
          <w:shd w:val="clear" w:color="auto" w:fill="FFFFFF"/>
        </w:rPr>
        <w:t xml:space="preserve"> </w:t>
      </w:r>
      <w:r w:rsidRPr="00D16CF2">
        <w:rPr>
          <w:rFonts w:ascii="Times New Roman" w:hAnsi="Times New Roman" w:cs="Times New Roman"/>
          <w:spacing w:val="3"/>
          <w:sz w:val="24"/>
          <w:szCs w:val="24"/>
          <w:shd w:val="clear" w:color="auto" w:fill="FFFFFF"/>
        </w:rPr>
        <w:t xml:space="preserve">тыс. </w:t>
      </w:r>
      <w:r w:rsidRPr="00D16CF2">
        <w:rPr>
          <w:rFonts w:ascii="Times New Roman" w:hAnsi="Times New Roman" w:cs="Times New Roman"/>
          <w:sz w:val="24"/>
          <w:szCs w:val="24"/>
        </w:rPr>
        <w:t>руб</w:t>
      </w:r>
      <w:r>
        <w:rPr>
          <w:rFonts w:ascii="Times New Roman" w:hAnsi="Times New Roman" w:cs="Times New Roman"/>
          <w:sz w:val="24"/>
          <w:szCs w:val="24"/>
        </w:rPr>
        <w:t>лей, в том числе</w:t>
      </w:r>
      <w:r w:rsidR="004D26C8">
        <w:rPr>
          <w:rFonts w:ascii="Times New Roman" w:hAnsi="Times New Roman" w:cs="Times New Roman"/>
          <w:sz w:val="24"/>
          <w:szCs w:val="24"/>
        </w:rPr>
        <w:t xml:space="preserve"> федеральная и</w:t>
      </w:r>
      <w:r>
        <w:rPr>
          <w:rFonts w:ascii="Times New Roman" w:hAnsi="Times New Roman" w:cs="Times New Roman"/>
          <w:sz w:val="24"/>
          <w:szCs w:val="24"/>
        </w:rPr>
        <w:t xml:space="preserve"> областная субсиди</w:t>
      </w:r>
      <w:r w:rsidR="004D26C8">
        <w:rPr>
          <w:rFonts w:ascii="Times New Roman" w:hAnsi="Times New Roman" w:cs="Times New Roman"/>
          <w:sz w:val="24"/>
          <w:szCs w:val="24"/>
        </w:rPr>
        <w:t>и 98 000,9</w:t>
      </w:r>
      <w:r>
        <w:rPr>
          <w:rFonts w:ascii="Times New Roman" w:hAnsi="Times New Roman" w:cs="Times New Roman"/>
          <w:sz w:val="24"/>
          <w:szCs w:val="24"/>
        </w:rPr>
        <w:t xml:space="preserve"> тыс. рублей.</w:t>
      </w:r>
      <w:r w:rsidRPr="00A36290">
        <w:rPr>
          <w:rFonts w:ascii="Times New Roman" w:hAnsi="Times New Roman" w:cs="Times New Roman"/>
          <w:sz w:val="24"/>
          <w:szCs w:val="24"/>
        </w:rPr>
        <w:t xml:space="preserve"> </w:t>
      </w:r>
      <w:r>
        <w:rPr>
          <w:rFonts w:ascii="Times New Roman" w:hAnsi="Times New Roman" w:cs="Times New Roman"/>
          <w:sz w:val="24"/>
          <w:szCs w:val="24"/>
        </w:rPr>
        <w:t>В 202</w:t>
      </w:r>
      <w:r w:rsidR="004D26C8">
        <w:rPr>
          <w:rFonts w:ascii="Times New Roman" w:hAnsi="Times New Roman" w:cs="Times New Roman"/>
          <w:sz w:val="24"/>
          <w:szCs w:val="24"/>
        </w:rPr>
        <w:t>1</w:t>
      </w:r>
      <w:r w:rsidRPr="00D16CF2">
        <w:rPr>
          <w:rFonts w:ascii="Times New Roman" w:hAnsi="Times New Roman" w:cs="Times New Roman"/>
          <w:sz w:val="24"/>
          <w:szCs w:val="24"/>
        </w:rPr>
        <w:t xml:space="preserve"> году средства </w:t>
      </w:r>
      <w:r>
        <w:rPr>
          <w:rFonts w:ascii="Times New Roman" w:hAnsi="Times New Roman" w:cs="Times New Roman"/>
          <w:sz w:val="24"/>
          <w:szCs w:val="24"/>
        </w:rPr>
        <w:t xml:space="preserve">освоены </w:t>
      </w:r>
      <w:r w:rsidR="00A54432">
        <w:rPr>
          <w:rFonts w:ascii="Times New Roman" w:hAnsi="Times New Roman" w:cs="Times New Roman"/>
          <w:sz w:val="24"/>
          <w:szCs w:val="24"/>
        </w:rPr>
        <w:t xml:space="preserve">в </w:t>
      </w:r>
      <w:r w:rsidR="00A032A2">
        <w:rPr>
          <w:rFonts w:ascii="Times New Roman" w:hAnsi="Times New Roman" w:cs="Times New Roman"/>
          <w:sz w:val="24"/>
          <w:szCs w:val="24"/>
        </w:rPr>
        <w:t>р</w:t>
      </w:r>
      <w:r w:rsidRPr="00D16CF2">
        <w:rPr>
          <w:rFonts w:ascii="Times New Roman" w:hAnsi="Times New Roman" w:cs="Times New Roman"/>
          <w:sz w:val="24"/>
          <w:szCs w:val="24"/>
        </w:rPr>
        <w:t xml:space="preserve">азмере </w:t>
      </w:r>
      <w:r w:rsidR="00A032A2" w:rsidRPr="00A032A2">
        <w:rPr>
          <w:rFonts w:ascii="Times New Roman" w:hAnsi="Times New Roman" w:cs="Times New Roman"/>
          <w:b/>
          <w:sz w:val="24"/>
          <w:szCs w:val="24"/>
        </w:rPr>
        <w:t>70 971,3</w:t>
      </w:r>
      <w:r w:rsidRPr="00D16CF2">
        <w:rPr>
          <w:rFonts w:ascii="Times New Roman" w:hAnsi="Times New Roman" w:cs="Times New Roman"/>
          <w:sz w:val="24"/>
          <w:szCs w:val="24"/>
        </w:rPr>
        <w:t xml:space="preserve"> тыс. руб</w:t>
      </w:r>
      <w:r>
        <w:rPr>
          <w:rFonts w:ascii="Times New Roman" w:hAnsi="Times New Roman" w:cs="Times New Roman"/>
          <w:sz w:val="24"/>
          <w:szCs w:val="24"/>
        </w:rPr>
        <w:t>лей</w:t>
      </w:r>
      <w:r w:rsidR="00A54432">
        <w:rPr>
          <w:rFonts w:ascii="Times New Roman" w:hAnsi="Times New Roman" w:cs="Times New Roman"/>
          <w:sz w:val="24"/>
          <w:szCs w:val="24"/>
        </w:rPr>
        <w:t>,</w:t>
      </w:r>
      <w:r w:rsidR="00A032A2">
        <w:rPr>
          <w:rFonts w:ascii="Times New Roman" w:hAnsi="Times New Roman" w:cs="Times New Roman"/>
          <w:sz w:val="24"/>
          <w:szCs w:val="24"/>
        </w:rPr>
        <w:t xml:space="preserve"> или 64,7</w:t>
      </w:r>
      <w:r>
        <w:rPr>
          <w:rFonts w:ascii="Times New Roman" w:hAnsi="Times New Roman" w:cs="Times New Roman"/>
          <w:sz w:val="24"/>
          <w:szCs w:val="24"/>
        </w:rPr>
        <w:t xml:space="preserve">%. </w:t>
      </w:r>
    </w:p>
    <w:p w14:paraId="78D1AD8A" w14:textId="1F565EFB" w:rsidR="00732B93" w:rsidRDefault="00F73796" w:rsidP="00A82ADB">
      <w:pPr>
        <w:pStyle w:val="24"/>
        <w:spacing w:after="0" w:line="240" w:lineRule="auto"/>
        <w:ind w:right="-5" w:firstLine="708"/>
        <w:jc w:val="both"/>
        <w:rPr>
          <w:rFonts w:ascii="Times New Roman" w:hAnsi="Times New Roman" w:cs="Times New Roman"/>
          <w:sz w:val="24"/>
          <w:szCs w:val="24"/>
        </w:rPr>
      </w:pPr>
      <w:r w:rsidRPr="00F73796">
        <w:rPr>
          <w:rFonts w:ascii="Times New Roman" w:hAnsi="Times New Roman" w:cs="Times New Roman"/>
          <w:b/>
          <w:sz w:val="24"/>
          <w:szCs w:val="24"/>
        </w:rPr>
        <w:t>п.</w:t>
      </w:r>
      <w:r>
        <w:rPr>
          <w:rFonts w:ascii="Times New Roman" w:hAnsi="Times New Roman" w:cs="Times New Roman"/>
          <w:b/>
          <w:sz w:val="24"/>
          <w:szCs w:val="24"/>
        </w:rPr>
        <w:t>1</w:t>
      </w:r>
      <w:r w:rsidRPr="00F73796">
        <w:rPr>
          <w:rFonts w:ascii="Times New Roman" w:hAnsi="Times New Roman" w:cs="Times New Roman"/>
          <w:b/>
          <w:sz w:val="24"/>
          <w:szCs w:val="24"/>
        </w:rPr>
        <w:t>.1.</w:t>
      </w:r>
      <w:r>
        <w:rPr>
          <w:rFonts w:ascii="Times New Roman" w:hAnsi="Times New Roman" w:cs="Times New Roman"/>
          <w:sz w:val="24"/>
          <w:szCs w:val="24"/>
        </w:rPr>
        <w:t xml:space="preserve"> </w:t>
      </w:r>
      <w:r w:rsidR="00A82ADB">
        <w:rPr>
          <w:rFonts w:ascii="Times New Roman" w:hAnsi="Times New Roman" w:cs="Times New Roman"/>
          <w:sz w:val="24"/>
          <w:szCs w:val="24"/>
        </w:rPr>
        <w:t>Выполнены работы по благоустройству дворовых территорий</w:t>
      </w:r>
      <w:r w:rsidR="00227C4C">
        <w:rPr>
          <w:rFonts w:ascii="Times New Roman" w:hAnsi="Times New Roman" w:cs="Times New Roman"/>
          <w:sz w:val="24"/>
          <w:szCs w:val="24"/>
        </w:rPr>
        <w:t xml:space="preserve"> многоквартирных домов</w:t>
      </w:r>
      <w:r w:rsidR="00732B93">
        <w:rPr>
          <w:rFonts w:ascii="Times New Roman" w:hAnsi="Times New Roman" w:cs="Times New Roman"/>
          <w:sz w:val="24"/>
          <w:szCs w:val="24"/>
        </w:rPr>
        <w:t>:</w:t>
      </w:r>
    </w:p>
    <w:p w14:paraId="004F3492" w14:textId="24C91E5F" w:rsidR="00227C4C" w:rsidRDefault="00ED5B74" w:rsidP="00732B93">
      <w:pPr>
        <w:pStyle w:val="24"/>
        <w:spacing w:after="0" w:line="240" w:lineRule="auto"/>
        <w:ind w:right="-5"/>
        <w:jc w:val="both"/>
        <w:rPr>
          <w:rFonts w:ascii="Times New Roman" w:hAnsi="Times New Roman" w:cs="Times New Roman"/>
          <w:sz w:val="24"/>
          <w:szCs w:val="24"/>
        </w:rPr>
      </w:pPr>
      <w:r w:rsidRPr="003F74D8">
        <w:rPr>
          <w:rFonts w:ascii="Times New Roman" w:hAnsi="Times New Roman" w:cs="Times New Roman"/>
          <w:sz w:val="24"/>
          <w:szCs w:val="24"/>
        </w:rPr>
        <w:t xml:space="preserve">            </w:t>
      </w:r>
      <w:r w:rsidR="00732B93">
        <w:rPr>
          <w:rFonts w:ascii="Times New Roman" w:hAnsi="Times New Roman" w:cs="Times New Roman"/>
          <w:sz w:val="24"/>
          <w:szCs w:val="24"/>
        </w:rPr>
        <w:t>-</w:t>
      </w:r>
      <w:r w:rsidR="00227C4C">
        <w:rPr>
          <w:rFonts w:ascii="Times New Roman" w:hAnsi="Times New Roman" w:cs="Times New Roman"/>
          <w:sz w:val="24"/>
          <w:szCs w:val="24"/>
        </w:rPr>
        <w:t xml:space="preserve"> в </w:t>
      </w:r>
      <w:proofErr w:type="spellStart"/>
      <w:r w:rsidR="00227C4C">
        <w:rPr>
          <w:rFonts w:ascii="Times New Roman" w:hAnsi="Times New Roman" w:cs="Times New Roman"/>
          <w:sz w:val="24"/>
          <w:szCs w:val="24"/>
        </w:rPr>
        <w:t>п</w:t>
      </w:r>
      <w:r w:rsidR="00202363">
        <w:rPr>
          <w:rFonts w:ascii="Times New Roman" w:hAnsi="Times New Roman" w:cs="Times New Roman"/>
          <w:sz w:val="24"/>
          <w:szCs w:val="24"/>
        </w:rPr>
        <w:t>.</w:t>
      </w:r>
      <w:r w:rsidR="00227C4C">
        <w:rPr>
          <w:rFonts w:ascii="Times New Roman" w:hAnsi="Times New Roman" w:cs="Times New Roman"/>
          <w:sz w:val="24"/>
          <w:szCs w:val="24"/>
        </w:rPr>
        <w:t>г</w:t>
      </w:r>
      <w:r w:rsidR="00202363">
        <w:rPr>
          <w:rFonts w:ascii="Times New Roman" w:hAnsi="Times New Roman" w:cs="Times New Roman"/>
          <w:sz w:val="24"/>
          <w:szCs w:val="24"/>
        </w:rPr>
        <w:t>.</w:t>
      </w:r>
      <w:r w:rsidR="00227C4C">
        <w:rPr>
          <w:rFonts w:ascii="Times New Roman" w:hAnsi="Times New Roman" w:cs="Times New Roman"/>
          <w:sz w:val="24"/>
          <w:szCs w:val="24"/>
        </w:rPr>
        <w:t>т</w:t>
      </w:r>
      <w:proofErr w:type="spellEnd"/>
      <w:r w:rsidR="00227C4C">
        <w:rPr>
          <w:rFonts w:ascii="Times New Roman" w:hAnsi="Times New Roman" w:cs="Times New Roman"/>
          <w:sz w:val="24"/>
          <w:szCs w:val="24"/>
        </w:rPr>
        <w:t xml:space="preserve">. Никель по адресам: пр. Гвардейский, </w:t>
      </w:r>
      <w:proofErr w:type="spellStart"/>
      <w:r w:rsidR="00227C4C">
        <w:rPr>
          <w:rFonts w:ascii="Times New Roman" w:hAnsi="Times New Roman" w:cs="Times New Roman"/>
          <w:sz w:val="24"/>
          <w:szCs w:val="24"/>
        </w:rPr>
        <w:t>дд</w:t>
      </w:r>
      <w:proofErr w:type="spellEnd"/>
      <w:r w:rsidR="00227C4C">
        <w:rPr>
          <w:rFonts w:ascii="Times New Roman" w:hAnsi="Times New Roman" w:cs="Times New Roman"/>
          <w:sz w:val="24"/>
          <w:szCs w:val="24"/>
        </w:rPr>
        <w:t>. №№ 8,</w:t>
      </w:r>
      <w:r w:rsidR="00202363">
        <w:rPr>
          <w:rFonts w:ascii="Times New Roman" w:hAnsi="Times New Roman" w:cs="Times New Roman"/>
          <w:sz w:val="24"/>
          <w:szCs w:val="24"/>
        </w:rPr>
        <w:t xml:space="preserve"> </w:t>
      </w:r>
      <w:r w:rsidR="00227C4C">
        <w:rPr>
          <w:rFonts w:ascii="Times New Roman" w:hAnsi="Times New Roman" w:cs="Times New Roman"/>
          <w:sz w:val="24"/>
          <w:szCs w:val="24"/>
        </w:rPr>
        <w:t>10,</w:t>
      </w:r>
      <w:r w:rsidR="00202363">
        <w:rPr>
          <w:rFonts w:ascii="Times New Roman" w:hAnsi="Times New Roman" w:cs="Times New Roman"/>
          <w:sz w:val="24"/>
          <w:szCs w:val="24"/>
        </w:rPr>
        <w:t xml:space="preserve"> </w:t>
      </w:r>
      <w:r w:rsidR="00227C4C">
        <w:rPr>
          <w:rFonts w:ascii="Times New Roman" w:hAnsi="Times New Roman" w:cs="Times New Roman"/>
          <w:sz w:val="24"/>
          <w:szCs w:val="24"/>
        </w:rPr>
        <w:t>12,</w:t>
      </w:r>
      <w:r w:rsidR="00202363">
        <w:rPr>
          <w:rFonts w:ascii="Times New Roman" w:hAnsi="Times New Roman" w:cs="Times New Roman"/>
          <w:sz w:val="24"/>
          <w:szCs w:val="24"/>
        </w:rPr>
        <w:t xml:space="preserve"> </w:t>
      </w:r>
      <w:r w:rsidR="00227C4C">
        <w:rPr>
          <w:rFonts w:ascii="Times New Roman" w:hAnsi="Times New Roman" w:cs="Times New Roman"/>
          <w:sz w:val="24"/>
          <w:szCs w:val="24"/>
        </w:rPr>
        <w:t>14,</w:t>
      </w:r>
      <w:r w:rsidR="00202363">
        <w:rPr>
          <w:rFonts w:ascii="Times New Roman" w:hAnsi="Times New Roman" w:cs="Times New Roman"/>
          <w:sz w:val="24"/>
          <w:szCs w:val="24"/>
        </w:rPr>
        <w:t xml:space="preserve"> </w:t>
      </w:r>
      <w:r w:rsidR="00227C4C">
        <w:rPr>
          <w:rFonts w:ascii="Times New Roman" w:hAnsi="Times New Roman" w:cs="Times New Roman"/>
          <w:sz w:val="24"/>
          <w:szCs w:val="24"/>
        </w:rPr>
        <w:t xml:space="preserve">17; ул. </w:t>
      </w:r>
      <w:proofErr w:type="spellStart"/>
      <w:r w:rsidR="00227C4C">
        <w:rPr>
          <w:rFonts w:ascii="Times New Roman" w:hAnsi="Times New Roman" w:cs="Times New Roman"/>
          <w:sz w:val="24"/>
          <w:szCs w:val="24"/>
        </w:rPr>
        <w:t>Бредова</w:t>
      </w:r>
      <w:proofErr w:type="spellEnd"/>
      <w:r w:rsidR="00227C4C">
        <w:rPr>
          <w:rFonts w:ascii="Times New Roman" w:hAnsi="Times New Roman" w:cs="Times New Roman"/>
          <w:sz w:val="24"/>
          <w:szCs w:val="24"/>
        </w:rPr>
        <w:t>, д.</w:t>
      </w:r>
      <w:r w:rsidR="00202363">
        <w:rPr>
          <w:rFonts w:ascii="Times New Roman" w:hAnsi="Times New Roman" w:cs="Times New Roman"/>
          <w:sz w:val="24"/>
          <w:szCs w:val="24"/>
        </w:rPr>
        <w:t xml:space="preserve"> </w:t>
      </w:r>
      <w:r w:rsidR="00227C4C">
        <w:rPr>
          <w:rFonts w:ascii="Times New Roman" w:hAnsi="Times New Roman" w:cs="Times New Roman"/>
          <w:sz w:val="24"/>
          <w:szCs w:val="24"/>
        </w:rPr>
        <w:t>18;</w:t>
      </w:r>
      <w:r w:rsidR="00732B93">
        <w:rPr>
          <w:rFonts w:ascii="Times New Roman" w:hAnsi="Times New Roman" w:cs="Times New Roman"/>
          <w:sz w:val="24"/>
          <w:szCs w:val="24"/>
        </w:rPr>
        <w:t xml:space="preserve"> ул. Спортивная, д.</w:t>
      </w:r>
      <w:r w:rsidR="00202363">
        <w:rPr>
          <w:rFonts w:ascii="Times New Roman" w:hAnsi="Times New Roman" w:cs="Times New Roman"/>
          <w:sz w:val="24"/>
          <w:szCs w:val="24"/>
        </w:rPr>
        <w:t xml:space="preserve"> </w:t>
      </w:r>
      <w:r w:rsidR="00732B93">
        <w:rPr>
          <w:rFonts w:ascii="Times New Roman" w:hAnsi="Times New Roman" w:cs="Times New Roman"/>
          <w:sz w:val="24"/>
          <w:szCs w:val="24"/>
        </w:rPr>
        <w:t>17 и д.</w:t>
      </w:r>
      <w:r w:rsidR="00202363">
        <w:rPr>
          <w:rFonts w:ascii="Times New Roman" w:hAnsi="Times New Roman" w:cs="Times New Roman"/>
          <w:sz w:val="24"/>
          <w:szCs w:val="24"/>
        </w:rPr>
        <w:t xml:space="preserve"> </w:t>
      </w:r>
      <w:r w:rsidR="00732B93">
        <w:rPr>
          <w:rFonts w:ascii="Times New Roman" w:hAnsi="Times New Roman" w:cs="Times New Roman"/>
          <w:sz w:val="24"/>
          <w:szCs w:val="24"/>
        </w:rPr>
        <w:t>19. Работы, проводимые ООО «</w:t>
      </w:r>
      <w:proofErr w:type="spellStart"/>
      <w:r w:rsidR="00732B93">
        <w:rPr>
          <w:rFonts w:ascii="Times New Roman" w:hAnsi="Times New Roman" w:cs="Times New Roman"/>
          <w:sz w:val="24"/>
          <w:szCs w:val="24"/>
        </w:rPr>
        <w:t>РемСтройНорд</w:t>
      </w:r>
      <w:proofErr w:type="spellEnd"/>
      <w:r w:rsidR="00732B93">
        <w:rPr>
          <w:rFonts w:ascii="Times New Roman" w:hAnsi="Times New Roman" w:cs="Times New Roman"/>
          <w:sz w:val="24"/>
          <w:szCs w:val="24"/>
        </w:rPr>
        <w:t>», не приняты и не оплачены в 2021 году (стоимость муниципального контракта 17 358,43 тыс. рублей);</w:t>
      </w:r>
    </w:p>
    <w:p w14:paraId="6412DCFC" w14:textId="4DAD3B6A" w:rsidR="00732B93" w:rsidRDefault="00ED5B74" w:rsidP="00732B93">
      <w:pPr>
        <w:pStyle w:val="24"/>
        <w:spacing w:after="0" w:line="240" w:lineRule="auto"/>
        <w:ind w:right="-5"/>
        <w:jc w:val="both"/>
        <w:rPr>
          <w:rFonts w:ascii="Times New Roman" w:hAnsi="Times New Roman" w:cs="Times New Roman"/>
          <w:sz w:val="24"/>
          <w:szCs w:val="24"/>
        </w:rPr>
      </w:pPr>
      <w:r w:rsidRPr="00ED5B74">
        <w:rPr>
          <w:rFonts w:ascii="Times New Roman" w:hAnsi="Times New Roman" w:cs="Times New Roman"/>
          <w:sz w:val="24"/>
          <w:szCs w:val="24"/>
        </w:rPr>
        <w:t xml:space="preserve">            </w:t>
      </w:r>
      <w:r w:rsidR="00732B93">
        <w:rPr>
          <w:rFonts w:ascii="Times New Roman" w:hAnsi="Times New Roman" w:cs="Times New Roman"/>
          <w:sz w:val="24"/>
          <w:szCs w:val="24"/>
        </w:rPr>
        <w:t xml:space="preserve">- в г. </w:t>
      </w:r>
      <w:proofErr w:type="gramStart"/>
      <w:r w:rsidR="00732B93">
        <w:rPr>
          <w:rFonts w:ascii="Times New Roman" w:hAnsi="Times New Roman" w:cs="Times New Roman"/>
          <w:sz w:val="24"/>
          <w:szCs w:val="24"/>
        </w:rPr>
        <w:t>Заполярный</w:t>
      </w:r>
      <w:proofErr w:type="gramEnd"/>
      <w:r w:rsidR="00732B93">
        <w:rPr>
          <w:rFonts w:ascii="Times New Roman" w:hAnsi="Times New Roman" w:cs="Times New Roman"/>
          <w:sz w:val="24"/>
          <w:szCs w:val="24"/>
        </w:rPr>
        <w:t xml:space="preserve"> по адресам: ул. Л</w:t>
      </w:r>
      <w:r w:rsidR="00F73796">
        <w:rPr>
          <w:rFonts w:ascii="Times New Roman" w:hAnsi="Times New Roman" w:cs="Times New Roman"/>
          <w:sz w:val="24"/>
          <w:szCs w:val="24"/>
        </w:rPr>
        <w:t xml:space="preserve">енина, </w:t>
      </w:r>
      <w:proofErr w:type="spellStart"/>
      <w:r w:rsidR="00202363">
        <w:rPr>
          <w:rFonts w:ascii="Times New Roman" w:hAnsi="Times New Roman" w:cs="Times New Roman"/>
          <w:sz w:val="24"/>
          <w:szCs w:val="24"/>
        </w:rPr>
        <w:t>дд</w:t>
      </w:r>
      <w:proofErr w:type="spellEnd"/>
      <w:r w:rsidR="00202363">
        <w:rPr>
          <w:rFonts w:ascii="Times New Roman" w:hAnsi="Times New Roman" w:cs="Times New Roman"/>
          <w:sz w:val="24"/>
          <w:szCs w:val="24"/>
        </w:rPr>
        <w:t xml:space="preserve">. №№ </w:t>
      </w:r>
      <w:r w:rsidR="00F73796">
        <w:rPr>
          <w:rFonts w:ascii="Times New Roman" w:hAnsi="Times New Roman" w:cs="Times New Roman"/>
          <w:sz w:val="24"/>
          <w:szCs w:val="24"/>
        </w:rPr>
        <w:t>17,</w:t>
      </w:r>
      <w:r w:rsidR="00202363">
        <w:rPr>
          <w:rFonts w:ascii="Times New Roman" w:hAnsi="Times New Roman" w:cs="Times New Roman"/>
          <w:sz w:val="24"/>
          <w:szCs w:val="24"/>
        </w:rPr>
        <w:t xml:space="preserve"> </w:t>
      </w:r>
      <w:r w:rsidR="00F73796">
        <w:rPr>
          <w:rFonts w:ascii="Times New Roman" w:hAnsi="Times New Roman" w:cs="Times New Roman"/>
          <w:sz w:val="24"/>
          <w:szCs w:val="24"/>
        </w:rPr>
        <w:t>19,</w:t>
      </w:r>
      <w:r w:rsidR="00202363">
        <w:rPr>
          <w:rFonts w:ascii="Times New Roman" w:hAnsi="Times New Roman" w:cs="Times New Roman"/>
          <w:sz w:val="24"/>
          <w:szCs w:val="24"/>
        </w:rPr>
        <w:t xml:space="preserve"> </w:t>
      </w:r>
      <w:r w:rsidR="00F73796">
        <w:rPr>
          <w:rFonts w:ascii="Times New Roman" w:hAnsi="Times New Roman" w:cs="Times New Roman"/>
          <w:sz w:val="24"/>
          <w:szCs w:val="24"/>
        </w:rPr>
        <w:t>21,</w:t>
      </w:r>
      <w:r w:rsidR="00202363">
        <w:rPr>
          <w:rFonts w:ascii="Times New Roman" w:hAnsi="Times New Roman" w:cs="Times New Roman"/>
          <w:sz w:val="24"/>
          <w:szCs w:val="24"/>
        </w:rPr>
        <w:t xml:space="preserve"> </w:t>
      </w:r>
      <w:r w:rsidR="00F73796">
        <w:rPr>
          <w:rFonts w:ascii="Times New Roman" w:hAnsi="Times New Roman" w:cs="Times New Roman"/>
          <w:sz w:val="24"/>
          <w:szCs w:val="24"/>
        </w:rPr>
        <w:t>23,</w:t>
      </w:r>
      <w:r w:rsidR="00202363">
        <w:rPr>
          <w:rFonts w:ascii="Times New Roman" w:hAnsi="Times New Roman" w:cs="Times New Roman"/>
          <w:sz w:val="24"/>
          <w:szCs w:val="24"/>
        </w:rPr>
        <w:t xml:space="preserve"> </w:t>
      </w:r>
      <w:r w:rsidR="00F73796">
        <w:rPr>
          <w:rFonts w:ascii="Times New Roman" w:hAnsi="Times New Roman" w:cs="Times New Roman"/>
          <w:sz w:val="24"/>
          <w:szCs w:val="24"/>
        </w:rPr>
        <w:t>25,</w:t>
      </w:r>
      <w:r w:rsidR="00202363">
        <w:rPr>
          <w:rFonts w:ascii="Times New Roman" w:hAnsi="Times New Roman" w:cs="Times New Roman"/>
          <w:sz w:val="24"/>
          <w:szCs w:val="24"/>
        </w:rPr>
        <w:t xml:space="preserve"> </w:t>
      </w:r>
      <w:r w:rsidR="00F73796">
        <w:rPr>
          <w:rFonts w:ascii="Times New Roman" w:hAnsi="Times New Roman" w:cs="Times New Roman"/>
          <w:sz w:val="24"/>
          <w:szCs w:val="24"/>
        </w:rPr>
        <w:t>27,</w:t>
      </w:r>
      <w:r w:rsidR="00202363">
        <w:rPr>
          <w:rFonts w:ascii="Times New Roman" w:hAnsi="Times New Roman" w:cs="Times New Roman"/>
          <w:sz w:val="24"/>
          <w:szCs w:val="24"/>
        </w:rPr>
        <w:t xml:space="preserve"> </w:t>
      </w:r>
      <w:r w:rsidR="00F73796">
        <w:rPr>
          <w:rFonts w:ascii="Times New Roman" w:hAnsi="Times New Roman" w:cs="Times New Roman"/>
          <w:sz w:val="24"/>
          <w:szCs w:val="24"/>
        </w:rPr>
        <w:t>29</w:t>
      </w:r>
      <w:r w:rsidR="00732B93">
        <w:rPr>
          <w:rFonts w:ascii="Times New Roman" w:hAnsi="Times New Roman" w:cs="Times New Roman"/>
          <w:sz w:val="24"/>
          <w:szCs w:val="24"/>
        </w:rPr>
        <w:t xml:space="preserve"> (ООО «</w:t>
      </w:r>
      <w:proofErr w:type="spellStart"/>
      <w:r w:rsidR="00732B93">
        <w:rPr>
          <w:rFonts w:ascii="Times New Roman" w:hAnsi="Times New Roman" w:cs="Times New Roman"/>
          <w:sz w:val="24"/>
          <w:szCs w:val="24"/>
        </w:rPr>
        <w:t>СеверСтрой</w:t>
      </w:r>
      <w:proofErr w:type="spellEnd"/>
      <w:r w:rsidR="00732B93">
        <w:rPr>
          <w:rFonts w:ascii="Times New Roman" w:hAnsi="Times New Roman" w:cs="Times New Roman"/>
          <w:sz w:val="24"/>
          <w:szCs w:val="24"/>
        </w:rPr>
        <w:t>», и</w:t>
      </w:r>
      <w:r w:rsidR="00F73796">
        <w:rPr>
          <w:rFonts w:ascii="Times New Roman" w:hAnsi="Times New Roman" w:cs="Times New Roman"/>
          <w:sz w:val="24"/>
          <w:szCs w:val="24"/>
        </w:rPr>
        <w:t>сполнение 17 427,2 тыс. рублей)</w:t>
      </w:r>
      <w:r>
        <w:rPr>
          <w:rFonts w:ascii="Times New Roman" w:hAnsi="Times New Roman" w:cs="Times New Roman"/>
          <w:sz w:val="24"/>
          <w:szCs w:val="24"/>
        </w:rPr>
        <w:t>, 97,9%</w:t>
      </w:r>
      <w:r w:rsidR="00F73796">
        <w:rPr>
          <w:rFonts w:ascii="Times New Roman" w:hAnsi="Times New Roman" w:cs="Times New Roman"/>
          <w:sz w:val="24"/>
          <w:szCs w:val="24"/>
        </w:rPr>
        <w:t>;</w:t>
      </w:r>
    </w:p>
    <w:p w14:paraId="049D2BB2" w14:textId="7471C3D7" w:rsidR="00732B93" w:rsidRDefault="00732B93" w:rsidP="00732B93">
      <w:pPr>
        <w:pStyle w:val="24"/>
        <w:spacing w:after="0" w:line="240" w:lineRule="auto"/>
        <w:ind w:right="-5"/>
        <w:jc w:val="both"/>
        <w:rPr>
          <w:rFonts w:ascii="Times New Roman" w:hAnsi="Times New Roman" w:cs="Times New Roman"/>
          <w:sz w:val="24"/>
          <w:szCs w:val="24"/>
        </w:rPr>
      </w:pPr>
      <w:r>
        <w:rPr>
          <w:rFonts w:ascii="Times New Roman" w:hAnsi="Times New Roman" w:cs="Times New Roman"/>
          <w:sz w:val="24"/>
          <w:szCs w:val="24"/>
        </w:rPr>
        <w:t xml:space="preserve">            </w:t>
      </w:r>
      <w:r w:rsidR="00F73796" w:rsidRPr="00F73796">
        <w:rPr>
          <w:rFonts w:ascii="Times New Roman" w:hAnsi="Times New Roman" w:cs="Times New Roman"/>
          <w:b/>
          <w:sz w:val="24"/>
          <w:szCs w:val="24"/>
        </w:rPr>
        <w:t>п.2.1.</w:t>
      </w:r>
      <w:r w:rsidR="00F73796">
        <w:rPr>
          <w:rFonts w:ascii="Times New Roman" w:hAnsi="Times New Roman" w:cs="Times New Roman"/>
          <w:sz w:val="24"/>
          <w:szCs w:val="24"/>
        </w:rPr>
        <w:t xml:space="preserve"> </w:t>
      </w:r>
      <w:r>
        <w:rPr>
          <w:rFonts w:ascii="Times New Roman" w:hAnsi="Times New Roman" w:cs="Times New Roman"/>
          <w:sz w:val="24"/>
          <w:szCs w:val="24"/>
        </w:rPr>
        <w:t>Благоустройство общественных территорий:</w:t>
      </w:r>
    </w:p>
    <w:p w14:paraId="5E45AA6B" w14:textId="1FA00006" w:rsidR="00CF1F99" w:rsidRDefault="00ED5B74" w:rsidP="00732B93">
      <w:pPr>
        <w:pStyle w:val="24"/>
        <w:spacing w:after="0" w:line="240" w:lineRule="auto"/>
        <w:ind w:right="-5"/>
        <w:jc w:val="both"/>
        <w:rPr>
          <w:rFonts w:ascii="Times New Roman" w:hAnsi="Times New Roman" w:cs="Times New Roman"/>
          <w:sz w:val="24"/>
          <w:szCs w:val="24"/>
        </w:rPr>
      </w:pPr>
      <w:r w:rsidRPr="00ED5B74">
        <w:rPr>
          <w:rFonts w:ascii="Times New Roman" w:hAnsi="Times New Roman" w:cs="Times New Roman"/>
          <w:sz w:val="24"/>
          <w:szCs w:val="24"/>
        </w:rPr>
        <w:t xml:space="preserve">            </w:t>
      </w:r>
      <w:proofErr w:type="gramStart"/>
      <w:r w:rsidR="00CF1F99">
        <w:rPr>
          <w:rFonts w:ascii="Times New Roman" w:hAnsi="Times New Roman" w:cs="Times New Roman"/>
          <w:sz w:val="24"/>
          <w:szCs w:val="24"/>
        </w:rPr>
        <w:t xml:space="preserve">- </w:t>
      </w:r>
      <w:proofErr w:type="spellStart"/>
      <w:r w:rsidR="00CF1F99">
        <w:rPr>
          <w:rFonts w:ascii="Times New Roman" w:hAnsi="Times New Roman" w:cs="Times New Roman"/>
          <w:sz w:val="24"/>
          <w:szCs w:val="24"/>
        </w:rPr>
        <w:t>п</w:t>
      </w:r>
      <w:r w:rsidR="00202363">
        <w:rPr>
          <w:rFonts w:ascii="Times New Roman" w:hAnsi="Times New Roman" w:cs="Times New Roman"/>
          <w:sz w:val="24"/>
          <w:szCs w:val="24"/>
        </w:rPr>
        <w:t>.</w:t>
      </w:r>
      <w:r w:rsidR="00CF1F99">
        <w:rPr>
          <w:rFonts w:ascii="Times New Roman" w:hAnsi="Times New Roman" w:cs="Times New Roman"/>
          <w:sz w:val="24"/>
          <w:szCs w:val="24"/>
        </w:rPr>
        <w:t>г</w:t>
      </w:r>
      <w:r w:rsidR="00202363">
        <w:rPr>
          <w:rFonts w:ascii="Times New Roman" w:hAnsi="Times New Roman" w:cs="Times New Roman"/>
          <w:sz w:val="24"/>
          <w:szCs w:val="24"/>
        </w:rPr>
        <w:t>.</w:t>
      </w:r>
      <w:r w:rsidR="00CF1F99">
        <w:rPr>
          <w:rFonts w:ascii="Times New Roman" w:hAnsi="Times New Roman" w:cs="Times New Roman"/>
          <w:sz w:val="24"/>
          <w:szCs w:val="24"/>
        </w:rPr>
        <w:t>т</w:t>
      </w:r>
      <w:proofErr w:type="spellEnd"/>
      <w:r w:rsidR="00CF1F99">
        <w:rPr>
          <w:rFonts w:ascii="Times New Roman" w:hAnsi="Times New Roman" w:cs="Times New Roman"/>
          <w:sz w:val="24"/>
          <w:szCs w:val="24"/>
        </w:rPr>
        <w:t>. Никель, площадь Ленина: устройство асфальтобетонного покрытия; устройство тротуаров из асфальтобетона; установка бортовых камней; устройство травяного покрытия</w:t>
      </w:r>
      <w:r w:rsidR="0001277E">
        <w:rPr>
          <w:rFonts w:ascii="Times New Roman" w:hAnsi="Times New Roman" w:cs="Times New Roman"/>
          <w:sz w:val="24"/>
          <w:szCs w:val="24"/>
        </w:rPr>
        <w:t xml:space="preserve"> (исполнение 10 307,4 тыс. руб., 100%)</w:t>
      </w:r>
      <w:r w:rsidR="00CF1F99">
        <w:rPr>
          <w:rFonts w:ascii="Times New Roman" w:hAnsi="Times New Roman" w:cs="Times New Roman"/>
          <w:sz w:val="24"/>
          <w:szCs w:val="24"/>
        </w:rPr>
        <w:t>;</w:t>
      </w:r>
      <w:proofErr w:type="gramEnd"/>
    </w:p>
    <w:p w14:paraId="73377084" w14:textId="69808749" w:rsidR="00CF1F99" w:rsidRDefault="00ED5B74" w:rsidP="00732B93">
      <w:pPr>
        <w:pStyle w:val="24"/>
        <w:spacing w:after="0" w:line="240" w:lineRule="auto"/>
        <w:ind w:right="-5"/>
        <w:jc w:val="both"/>
        <w:rPr>
          <w:rFonts w:ascii="Times New Roman" w:hAnsi="Times New Roman" w:cs="Times New Roman"/>
          <w:sz w:val="24"/>
          <w:szCs w:val="24"/>
        </w:rPr>
      </w:pPr>
      <w:r w:rsidRPr="003F74D8">
        <w:rPr>
          <w:rFonts w:ascii="Times New Roman" w:hAnsi="Times New Roman" w:cs="Times New Roman"/>
          <w:sz w:val="24"/>
          <w:szCs w:val="24"/>
        </w:rPr>
        <w:t xml:space="preserve">            </w:t>
      </w:r>
      <w:proofErr w:type="gramStart"/>
      <w:r w:rsidR="0054300C">
        <w:rPr>
          <w:rFonts w:ascii="Times New Roman" w:hAnsi="Times New Roman" w:cs="Times New Roman"/>
          <w:sz w:val="24"/>
          <w:szCs w:val="24"/>
        </w:rPr>
        <w:t xml:space="preserve">- г. Заполярный, сквер ул. Ленина, </w:t>
      </w:r>
      <w:proofErr w:type="spellStart"/>
      <w:r w:rsidR="0054300C">
        <w:rPr>
          <w:rFonts w:ascii="Times New Roman" w:hAnsi="Times New Roman" w:cs="Times New Roman"/>
          <w:sz w:val="24"/>
          <w:szCs w:val="24"/>
        </w:rPr>
        <w:t>дд</w:t>
      </w:r>
      <w:proofErr w:type="spellEnd"/>
      <w:r w:rsidR="0054300C">
        <w:rPr>
          <w:rFonts w:ascii="Times New Roman" w:hAnsi="Times New Roman" w:cs="Times New Roman"/>
          <w:sz w:val="24"/>
          <w:szCs w:val="24"/>
        </w:rPr>
        <w:t>.</w:t>
      </w:r>
      <w:r w:rsidR="00202363">
        <w:rPr>
          <w:rFonts w:ascii="Times New Roman" w:hAnsi="Times New Roman" w:cs="Times New Roman"/>
          <w:sz w:val="24"/>
          <w:szCs w:val="24"/>
        </w:rPr>
        <w:t xml:space="preserve"> №№</w:t>
      </w:r>
      <w:r w:rsidR="0054300C">
        <w:rPr>
          <w:rFonts w:ascii="Times New Roman" w:hAnsi="Times New Roman" w:cs="Times New Roman"/>
          <w:sz w:val="24"/>
          <w:szCs w:val="24"/>
        </w:rPr>
        <w:t xml:space="preserve"> 2,4,6: монтаж кабеля в траншеях</w:t>
      </w:r>
      <w:r w:rsidR="00D80670">
        <w:rPr>
          <w:rFonts w:ascii="Times New Roman" w:hAnsi="Times New Roman" w:cs="Times New Roman"/>
          <w:sz w:val="24"/>
          <w:szCs w:val="24"/>
        </w:rPr>
        <w:t>,</w:t>
      </w:r>
      <w:r w:rsidR="0054300C">
        <w:rPr>
          <w:rFonts w:ascii="Times New Roman" w:hAnsi="Times New Roman" w:cs="Times New Roman"/>
          <w:sz w:val="24"/>
          <w:szCs w:val="24"/>
        </w:rPr>
        <w:t xml:space="preserve"> в трубах; </w:t>
      </w:r>
      <w:r w:rsidR="00D80670">
        <w:rPr>
          <w:rFonts w:ascii="Times New Roman" w:hAnsi="Times New Roman" w:cs="Times New Roman"/>
          <w:sz w:val="24"/>
          <w:szCs w:val="24"/>
        </w:rPr>
        <w:t>подвеска СИП; установка опор освещения, светильников; устройство лестниц; ремонт памятника; установка дорожных и тротуарных бортовых камней; устройство покрытия из плитки; посадка деревьев; посев газонов; установка скамеек</w:t>
      </w:r>
      <w:r w:rsidR="00F73796">
        <w:rPr>
          <w:rFonts w:ascii="Times New Roman" w:hAnsi="Times New Roman" w:cs="Times New Roman"/>
          <w:sz w:val="24"/>
          <w:szCs w:val="24"/>
        </w:rPr>
        <w:t>, ж/б урн</w:t>
      </w:r>
      <w:r w:rsidR="0001277E">
        <w:rPr>
          <w:rFonts w:ascii="Times New Roman" w:hAnsi="Times New Roman" w:cs="Times New Roman"/>
          <w:sz w:val="24"/>
          <w:szCs w:val="24"/>
        </w:rPr>
        <w:t xml:space="preserve"> (исполнение 16 974,5 тыс. руб., 100%)</w:t>
      </w:r>
      <w:r w:rsidR="00F73796">
        <w:rPr>
          <w:rFonts w:ascii="Times New Roman" w:hAnsi="Times New Roman" w:cs="Times New Roman"/>
          <w:sz w:val="24"/>
          <w:szCs w:val="24"/>
        </w:rPr>
        <w:t>;</w:t>
      </w:r>
      <w:proofErr w:type="gramEnd"/>
    </w:p>
    <w:p w14:paraId="77908FD2" w14:textId="71A08E78" w:rsidR="0001277E" w:rsidRDefault="00ED5B74" w:rsidP="00732B93">
      <w:pPr>
        <w:pStyle w:val="24"/>
        <w:spacing w:after="0" w:line="240" w:lineRule="auto"/>
        <w:ind w:right="-5"/>
        <w:jc w:val="both"/>
        <w:rPr>
          <w:rFonts w:ascii="Times New Roman" w:hAnsi="Times New Roman" w:cs="Times New Roman"/>
          <w:sz w:val="24"/>
          <w:szCs w:val="24"/>
        </w:rPr>
      </w:pPr>
      <w:r w:rsidRPr="00ED5B74">
        <w:rPr>
          <w:rFonts w:ascii="Times New Roman" w:hAnsi="Times New Roman" w:cs="Times New Roman"/>
          <w:sz w:val="24"/>
          <w:szCs w:val="24"/>
        </w:rPr>
        <w:t xml:space="preserve">            </w:t>
      </w:r>
      <w:proofErr w:type="gramStart"/>
      <w:r w:rsidR="0001277E">
        <w:rPr>
          <w:rFonts w:ascii="Times New Roman" w:hAnsi="Times New Roman" w:cs="Times New Roman"/>
          <w:sz w:val="24"/>
          <w:szCs w:val="24"/>
        </w:rPr>
        <w:t>- г. Заполярный, территория «Тропа здоровья»: планировка земельного участка; дорожное покрытие; монтаж бордюров; площадка (пирс); мост; площадка (пикник); фундамент под светильники; восстановление плодородного слоя (озеленение) (исполнение 22 562,</w:t>
      </w:r>
      <w:r>
        <w:rPr>
          <w:rFonts w:ascii="Times New Roman" w:hAnsi="Times New Roman" w:cs="Times New Roman"/>
          <w:sz w:val="24"/>
          <w:szCs w:val="24"/>
        </w:rPr>
        <w:t>2 тыс. рублей), 51,7%</w:t>
      </w:r>
      <w:r w:rsidR="0001277E">
        <w:rPr>
          <w:rFonts w:ascii="Times New Roman" w:hAnsi="Times New Roman" w:cs="Times New Roman"/>
          <w:sz w:val="24"/>
          <w:szCs w:val="24"/>
        </w:rPr>
        <w:t>.</w:t>
      </w:r>
      <w:proofErr w:type="gramEnd"/>
    </w:p>
    <w:p w14:paraId="22FABE07" w14:textId="4DE389F6" w:rsidR="00F73796" w:rsidRDefault="00F73796" w:rsidP="00732B93">
      <w:pPr>
        <w:pStyle w:val="24"/>
        <w:spacing w:after="0" w:line="240" w:lineRule="auto"/>
        <w:ind w:right="-5"/>
        <w:jc w:val="both"/>
        <w:rPr>
          <w:rFonts w:ascii="Times New Roman" w:hAnsi="Times New Roman" w:cs="Times New Roman"/>
          <w:sz w:val="24"/>
          <w:szCs w:val="24"/>
        </w:rPr>
      </w:pPr>
      <w:r w:rsidRPr="001C6175">
        <w:rPr>
          <w:rFonts w:ascii="Times New Roman" w:hAnsi="Times New Roman" w:cs="Times New Roman"/>
          <w:b/>
          <w:sz w:val="24"/>
          <w:szCs w:val="24"/>
        </w:rPr>
        <w:t xml:space="preserve">            </w:t>
      </w:r>
      <w:r w:rsidR="001C6175" w:rsidRPr="001C6175">
        <w:rPr>
          <w:rFonts w:ascii="Times New Roman" w:hAnsi="Times New Roman" w:cs="Times New Roman"/>
          <w:b/>
          <w:sz w:val="24"/>
          <w:szCs w:val="24"/>
        </w:rPr>
        <w:t>п</w:t>
      </w:r>
      <w:r w:rsidRPr="001C6175">
        <w:rPr>
          <w:rFonts w:ascii="Times New Roman" w:hAnsi="Times New Roman" w:cs="Times New Roman"/>
          <w:b/>
          <w:sz w:val="24"/>
          <w:szCs w:val="24"/>
        </w:rPr>
        <w:t>.2.2.</w:t>
      </w:r>
      <w:r>
        <w:rPr>
          <w:rFonts w:ascii="Times New Roman" w:hAnsi="Times New Roman" w:cs="Times New Roman"/>
          <w:sz w:val="24"/>
          <w:szCs w:val="24"/>
        </w:rPr>
        <w:t xml:space="preserve"> Изготовление проектно-сметной документации</w:t>
      </w:r>
      <w:r w:rsidR="008C0661">
        <w:rPr>
          <w:rFonts w:ascii="Times New Roman" w:hAnsi="Times New Roman" w:cs="Times New Roman"/>
          <w:sz w:val="24"/>
          <w:szCs w:val="24"/>
        </w:rPr>
        <w:t xml:space="preserve"> по благоустройству общественной территории:</w:t>
      </w:r>
    </w:p>
    <w:p w14:paraId="32AA8D09" w14:textId="3AF3C38F" w:rsidR="008C0661" w:rsidRDefault="00ED5B74" w:rsidP="00732B93">
      <w:pPr>
        <w:pStyle w:val="24"/>
        <w:spacing w:after="0" w:line="240" w:lineRule="auto"/>
        <w:ind w:right="-5"/>
        <w:jc w:val="both"/>
        <w:rPr>
          <w:rFonts w:ascii="Times New Roman" w:hAnsi="Times New Roman" w:cs="Times New Roman"/>
          <w:sz w:val="24"/>
          <w:szCs w:val="24"/>
        </w:rPr>
      </w:pPr>
      <w:r w:rsidRPr="00ED5B74">
        <w:rPr>
          <w:rFonts w:ascii="Times New Roman" w:hAnsi="Times New Roman" w:cs="Times New Roman"/>
          <w:sz w:val="24"/>
          <w:szCs w:val="24"/>
        </w:rPr>
        <w:t xml:space="preserve">            </w:t>
      </w:r>
      <w:r w:rsidR="008C0661">
        <w:rPr>
          <w:rFonts w:ascii="Times New Roman" w:hAnsi="Times New Roman" w:cs="Times New Roman"/>
          <w:sz w:val="24"/>
          <w:szCs w:val="24"/>
        </w:rPr>
        <w:t>- на выполнение комплекса работ по благоустройству зо</w:t>
      </w:r>
      <w:r w:rsidR="00202363">
        <w:rPr>
          <w:rFonts w:ascii="Times New Roman" w:hAnsi="Times New Roman" w:cs="Times New Roman"/>
          <w:sz w:val="24"/>
          <w:szCs w:val="24"/>
        </w:rPr>
        <w:t xml:space="preserve">ны отдыха в районе МБУ ДО «ДДТ </w:t>
      </w:r>
      <w:r w:rsidR="008C0661">
        <w:rPr>
          <w:rFonts w:ascii="Times New Roman" w:hAnsi="Times New Roman" w:cs="Times New Roman"/>
          <w:sz w:val="24"/>
          <w:szCs w:val="24"/>
        </w:rPr>
        <w:t xml:space="preserve">№ 1» по ул. </w:t>
      </w:r>
      <w:proofErr w:type="spellStart"/>
      <w:r w:rsidR="008C0661">
        <w:rPr>
          <w:rFonts w:ascii="Times New Roman" w:hAnsi="Times New Roman" w:cs="Times New Roman"/>
          <w:sz w:val="24"/>
          <w:szCs w:val="24"/>
        </w:rPr>
        <w:t>Бредова</w:t>
      </w:r>
      <w:proofErr w:type="spellEnd"/>
      <w:r w:rsidR="008C0661">
        <w:rPr>
          <w:rFonts w:ascii="Times New Roman" w:hAnsi="Times New Roman" w:cs="Times New Roman"/>
          <w:sz w:val="24"/>
          <w:szCs w:val="24"/>
        </w:rPr>
        <w:t xml:space="preserve">, </w:t>
      </w:r>
      <w:proofErr w:type="spellStart"/>
      <w:r w:rsidR="008C0661">
        <w:rPr>
          <w:rFonts w:ascii="Times New Roman" w:hAnsi="Times New Roman" w:cs="Times New Roman"/>
          <w:sz w:val="24"/>
          <w:szCs w:val="24"/>
        </w:rPr>
        <w:t>п</w:t>
      </w:r>
      <w:r w:rsidR="00202363">
        <w:rPr>
          <w:rFonts w:ascii="Times New Roman" w:hAnsi="Times New Roman" w:cs="Times New Roman"/>
          <w:sz w:val="24"/>
          <w:szCs w:val="24"/>
        </w:rPr>
        <w:t>.</w:t>
      </w:r>
      <w:r w:rsidR="008C0661">
        <w:rPr>
          <w:rFonts w:ascii="Times New Roman" w:hAnsi="Times New Roman" w:cs="Times New Roman"/>
          <w:sz w:val="24"/>
          <w:szCs w:val="24"/>
        </w:rPr>
        <w:t>г</w:t>
      </w:r>
      <w:r w:rsidR="00202363">
        <w:rPr>
          <w:rFonts w:ascii="Times New Roman" w:hAnsi="Times New Roman" w:cs="Times New Roman"/>
          <w:sz w:val="24"/>
          <w:szCs w:val="24"/>
        </w:rPr>
        <w:t>.</w:t>
      </w:r>
      <w:r w:rsidR="008C0661">
        <w:rPr>
          <w:rFonts w:ascii="Times New Roman" w:hAnsi="Times New Roman" w:cs="Times New Roman"/>
          <w:sz w:val="24"/>
          <w:szCs w:val="24"/>
        </w:rPr>
        <w:t>т</w:t>
      </w:r>
      <w:proofErr w:type="spellEnd"/>
      <w:r w:rsidR="008C0661">
        <w:rPr>
          <w:rFonts w:ascii="Times New Roman" w:hAnsi="Times New Roman" w:cs="Times New Roman"/>
          <w:sz w:val="24"/>
          <w:szCs w:val="24"/>
        </w:rPr>
        <w:t xml:space="preserve">. Никель с прилегающей территорией между домами № 18 пр. </w:t>
      </w:r>
      <w:proofErr w:type="gramStart"/>
      <w:r w:rsidR="008C0661">
        <w:rPr>
          <w:rFonts w:ascii="Times New Roman" w:hAnsi="Times New Roman" w:cs="Times New Roman"/>
          <w:sz w:val="24"/>
          <w:szCs w:val="24"/>
        </w:rPr>
        <w:t>Гвардейский</w:t>
      </w:r>
      <w:proofErr w:type="gramEnd"/>
      <w:r w:rsidR="008C0661">
        <w:rPr>
          <w:rFonts w:ascii="Times New Roman" w:hAnsi="Times New Roman" w:cs="Times New Roman"/>
          <w:sz w:val="24"/>
          <w:szCs w:val="24"/>
        </w:rPr>
        <w:t xml:space="preserve"> и № 2 ул. </w:t>
      </w:r>
      <w:proofErr w:type="spellStart"/>
      <w:r w:rsidR="008C0661">
        <w:rPr>
          <w:rFonts w:ascii="Times New Roman" w:hAnsi="Times New Roman" w:cs="Times New Roman"/>
          <w:sz w:val="24"/>
          <w:szCs w:val="24"/>
        </w:rPr>
        <w:t>Печенгская</w:t>
      </w:r>
      <w:proofErr w:type="spellEnd"/>
      <w:r w:rsidR="008C0661">
        <w:rPr>
          <w:rFonts w:ascii="Times New Roman" w:hAnsi="Times New Roman" w:cs="Times New Roman"/>
          <w:sz w:val="24"/>
          <w:szCs w:val="24"/>
        </w:rPr>
        <w:t xml:space="preserve"> (600,0 тыс.</w:t>
      </w:r>
      <w:r w:rsidR="00722F71">
        <w:rPr>
          <w:rFonts w:ascii="Times New Roman" w:hAnsi="Times New Roman" w:cs="Times New Roman"/>
          <w:sz w:val="24"/>
          <w:szCs w:val="24"/>
        </w:rPr>
        <w:t xml:space="preserve"> </w:t>
      </w:r>
      <w:r w:rsidR="008C0661">
        <w:rPr>
          <w:rFonts w:ascii="Times New Roman" w:hAnsi="Times New Roman" w:cs="Times New Roman"/>
          <w:sz w:val="24"/>
          <w:szCs w:val="24"/>
        </w:rPr>
        <w:t>рублей)</w:t>
      </w:r>
      <w:r>
        <w:rPr>
          <w:rFonts w:ascii="Times New Roman" w:hAnsi="Times New Roman" w:cs="Times New Roman"/>
          <w:sz w:val="24"/>
          <w:szCs w:val="24"/>
        </w:rPr>
        <w:t xml:space="preserve"> 100%</w:t>
      </w:r>
      <w:r w:rsidR="008C0661">
        <w:rPr>
          <w:rFonts w:ascii="Times New Roman" w:hAnsi="Times New Roman" w:cs="Times New Roman"/>
          <w:sz w:val="24"/>
          <w:szCs w:val="24"/>
        </w:rPr>
        <w:t>;</w:t>
      </w:r>
    </w:p>
    <w:p w14:paraId="10AEDC08" w14:textId="34A210C7" w:rsidR="008C0661" w:rsidRDefault="00ED5B74" w:rsidP="00732B93">
      <w:pPr>
        <w:pStyle w:val="24"/>
        <w:spacing w:after="0" w:line="240" w:lineRule="auto"/>
        <w:ind w:right="-5"/>
        <w:jc w:val="both"/>
        <w:rPr>
          <w:rFonts w:ascii="Times New Roman" w:hAnsi="Times New Roman" w:cs="Times New Roman"/>
          <w:sz w:val="24"/>
          <w:szCs w:val="24"/>
        </w:rPr>
      </w:pPr>
      <w:r w:rsidRPr="00ED5B74">
        <w:rPr>
          <w:rFonts w:ascii="Times New Roman" w:hAnsi="Times New Roman" w:cs="Times New Roman"/>
          <w:sz w:val="24"/>
          <w:szCs w:val="24"/>
        </w:rPr>
        <w:t xml:space="preserve">            </w:t>
      </w:r>
      <w:r w:rsidR="008C0661">
        <w:rPr>
          <w:rFonts w:ascii="Times New Roman" w:hAnsi="Times New Roman" w:cs="Times New Roman"/>
          <w:sz w:val="24"/>
          <w:szCs w:val="24"/>
        </w:rPr>
        <w:t xml:space="preserve">- на выполнение комплекса работ по благоустройству общественной территории ул. </w:t>
      </w:r>
      <w:proofErr w:type="gramStart"/>
      <w:r w:rsidR="008C0661">
        <w:rPr>
          <w:rFonts w:ascii="Times New Roman" w:hAnsi="Times New Roman" w:cs="Times New Roman"/>
          <w:sz w:val="24"/>
          <w:szCs w:val="24"/>
        </w:rPr>
        <w:t>Новая</w:t>
      </w:r>
      <w:proofErr w:type="gramEnd"/>
      <w:r w:rsidR="008C0661">
        <w:rPr>
          <w:rFonts w:ascii="Times New Roman" w:hAnsi="Times New Roman" w:cs="Times New Roman"/>
          <w:sz w:val="24"/>
          <w:szCs w:val="24"/>
        </w:rPr>
        <w:t xml:space="preserve"> </w:t>
      </w:r>
      <w:proofErr w:type="spellStart"/>
      <w:r w:rsidR="008C0661">
        <w:rPr>
          <w:rFonts w:ascii="Times New Roman" w:hAnsi="Times New Roman" w:cs="Times New Roman"/>
          <w:sz w:val="24"/>
          <w:szCs w:val="24"/>
        </w:rPr>
        <w:t>н</w:t>
      </w:r>
      <w:r w:rsidR="00202363">
        <w:rPr>
          <w:rFonts w:ascii="Times New Roman" w:hAnsi="Times New Roman" w:cs="Times New Roman"/>
          <w:sz w:val="24"/>
          <w:szCs w:val="24"/>
        </w:rPr>
        <w:t>.</w:t>
      </w:r>
      <w:r w:rsidR="008C0661">
        <w:rPr>
          <w:rFonts w:ascii="Times New Roman" w:hAnsi="Times New Roman" w:cs="Times New Roman"/>
          <w:sz w:val="24"/>
          <w:szCs w:val="24"/>
        </w:rPr>
        <w:t>п</w:t>
      </w:r>
      <w:proofErr w:type="spellEnd"/>
      <w:r w:rsidR="008C0661">
        <w:rPr>
          <w:rFonts w:ascii="Times New Roman" w:hAnsi="Times New Roman" w:cs="Times New Roman"/>
          <w:sz w:val="24"/>
          <w:szCs w:val="24"/>
        </w:rPr>
        <w:t>. Спутник (600,0 тыс. рублей)</w:t>
      </w:r>
      <w:r>
        <w:rPr>
          <w:rFonts w:ascii="Times New Roman" w:hAnsi="Times New Roman" w:cs="Times New Roman"/>
          <w:sz w:val="24"/>
          <w:szCs w:val="24"/>
        </w:rPr>
        <w:t xml:space="preserve"> 100%</w:t>
      </w:r>
      <w:r w:rsidR="008C0661">
        <w:rPr>
          <w:rFonts w:ascii="Times New Roman" w:hAnsi="Times New Roman" w:cs="Times New Roman"/>
          <w:sz w:val="24"/>
          <w:szCs w:val="24"/>
        </w:rPr>
        <w:t>.</w:t>
      </w:r>
    </w:p>
    <w:p w14:paraId="78FCC6D2" w14:textId="11301EBA" w:rsidR="0098481C" w:rsidRPr="00C61BE3" w:rsidRDefault="0098481C" w:rsidP="00732B93">
      <w:pPr>
        <w:pStyle w:val="24"/>
        <w:spacing w:after="0" w:line="240" w:lineRule="auto"/>
        <w:ind w:right="-5"/>
        <w:jc w:val="both"/>
        <w:rPr>
          <w:rFonts w:ascii="Times New Roman" w:hAnsi="Times New Roman" w:cs="Times New Roman"/>
          <w:sz w:val="24"/>
          <w:szCs w:val="24"/>
        </w:rPr>
      </w:pPr>
    </w:p>
    <w:p w14:paraId="2FF9BC4C" w14:textId="54C25385" w:rsidR="0098481C" w:rsidRDefault="0098481C" w:rsidP="0098481C">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r w:rsidRPr="0098481C">
        <w:rPr>
          <w:rFonts w:ascii="Times New Roman" w:hAnsi="Times New Roman" w:cs="Times New Roman"/>
          <w:bCs/>
          <w:sz w:val="24"/>
          <w:szCs w:val="24"/>
          <w:u w:val="single"/>
        </w:rPr>
        <w:t>Анализ целевых индикаторов муниципальной программы за 2021 год</w:t>
      </w:r>
    </w:p>
    <w:p w14:paraId="486A753D" w14:textId="77777777" w:rsidR="00202363" w:rsidRPr="0098481C" w:rsidRDefault="00202363" w:rsidP="0098481C">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sz w:val="24"/>
          <w:szCs w:val="24"/>
          <w:u w:val="single"/>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4734"/>
        <w:gridCol w:w="832"/>
        <w:gridCol w:w="1493"/>
        <w:gridCol w:w="1630"/>
      </w:tblGrid>
      <w:tr w:rsidR="0098481C" w:rsidRPr="00B878FC" w14:paraId="61B4C6A5" w14:textId="77777777" w:rsidTr="0098481C">
        <w:tc>
          <w:tcPr>
            <w:tcW w:w="362" w:type="pct"/>
            <w:vMerge w:val="restart"/>
            <w:shd w:val="clear" w:color="auto" w:fill="auto"/>
          </w:tcPr>
          <w:p w14:paraId="35C37BD4" w14:textId="0E62A248" w:rsidR="0098481C" w:rsidRPr="0098481C" w:rsidRDefault="0098481C" w:rsidP="00B878FC">
            <w:pPr>
              <w:spacing w:after="0" w:line="240" w:lineRule="auto"/>
              <w:jc w:val="center"/>
              <w:rPr>
                <w:rFonts w:ascii="Times New Roman" w:eastAsia="Calibri" w:hAnsi="Times New Roman" w:cs="Times New Roman"/>
                <w:sz w:val="20"/>
                <w:szCs w:val="20"/>
                <w:lang w:eastAsia="ru-RU"/>
              </w:rPr>
            </w:pPr>
            <w:r w:rsidRPr="0098481C">
              <w:rPr>
                <w:rFonts w:ascii="Times New Roman" w:eastAsia="Calibri" w:hAnsi="Times New Roman" w:cs="Times New Roman"/>
                <w:sz w:val="20"/>
                <w:szCs w:val="20"/>
                <w:lang w:eastAsia="ru-RU"/>
              </w:rPr>
              <w:t xml:space="preserve">№ </w:t>
            </w:r>
            <w:proofErr w:type="gramStart"/>
            <w:r w:rsidRPr="0098481C">
              <w:rPr>
                <w:rFonts w:ascii="Times New Roman" w:eastAsia="Calibri" w:hAnsi="Times New Roman" w:cs="Times New Roman"/>
                <w:sz w:val="20"/>
                <w:szCs w:val="20"/>
                <w:lang w:eastAsia="ru-RU"/>
              </w:rPr>
              <w:t>п</w:t>
            </w:r>
            <w:proofErr w:type="gramEnd"/>
            <w:r w:rsidRPr="0098481C">
              <w:rPr>
                <w:rFonts w:ascii="Times New Roman" w:eastAsia="Calibri" w:hAnsi="Times New Roman" w:cs="Times New Roman"/>
                <w:sz w:val="20"/>
                <w:szCs w:val="20"/>
                <w:lang w:eastAsia="ru-RU"/>
              </w:rPr>
              <w:t>/п</w:t>
            </w:r>
          </w:p>
        </w:tc>
        <w:tc>
          <w:tcPr>
            <w:tcW w:w="2527" w:type="pct"/>
            <w:vMerge w:val="restart"/>
            <w:shd w:val="clear" w:color="auto" w:fill="auto"/>
          </w:tcPr>
          <w:p w14:paraId="27724D7B" w14:textId="6A9CEFA4" w:rsidR="0098481C" w:rsidRPr="0098481C" w:rsidRDefault="0098481C" w:rsidP="0098481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Наименование показателя</w:t>
            </w:r>
          </w:p>
        </w:tc>
        <w:tc>
          <w:tcPr>
            <w:tcW w:w="444" w:type="pct"/>
            <w:vMerge w:val="restart"/>
            <w:shd w:val="clear" w:color="auto" w:fill="auto"/>
          </w:tcPr>
          <w:p w14:paraId="67133CE0" w14:textId="4EE29B92" w:rsidR="0098481C" w:rsidRPr="0098481C" w:rsidRDefault="0098481C" w:rsidP="00B878FC">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Ед. изм.</w:t>
            </w:r>
          </w:p>
        </w:tc>
        <w:tc>
          <w:tcPr>
            <w:tcW w:w="1667" w:type="pct"/>
            <w:gridSpan w:val="2"/>
            <w:shd w:val="clear" w:color="auto" w:fill="auto"/>
          </w:tcPr>
          <w:p w14:paraId="473F47DD" w14:textId="7FABCF71" w:rsidR="0098481C" w:rsidRPr="0098481C" w:rsidRDefault="0098481C" w:rsidP="00B878FC">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Значение показателя, 2021 год</w:t>
            </w:r>
          </w:p>
        </w:tc>
      </w:tr>
      <w:tr w:rsidR="00B878FC" w:rsidRPr="00B878FC" w14:paraId="00E1C1E4" w14:textId="77777777" w:rsidTr="00B878FC">
        <w:tc>
          <w:tcPr>
            <w:tcW w:w="362" w:type="pct"/>
            <w:vMerge/>
            <w:shd w:val="clear" w:color="auto" w:fill="auto"/>
          </w:tcPr>
          <w:p w14:paraId="7BB9C784" w14:textId="77777777" w:rsidR="00B878FC" w:rsidRPr="0098481C" w:rsidRDefault="00B878FC" w:rsidP="00B878FC">
            <w:pPr>
              <w:spacing w:after="0" w:line="240" w:lineRule="auto"/>
              <w:jc w:val="center"/>
              <w:rPr>
                <w:rFonts w:ascii="Times New Roman" w:eastAsia="Calibri" w:hAnsi="Times New Roman" w:cs="Times New Roman"/>
                <w:sz w:val="20"/>
                <w:szCs w:val="20"/>
                <w:lang w:eastAsia="ru-RU"/>
              </w:rPr>
            </w:pPr>
          </w:p>
        </w:tc>
        <w:tc>
          <w:tcPr>
            <w:tcW w:w="2527" w:type="pct"/>
            <w:vMerge/>
            <w:shd w:val="clear" w:color="auto" w:fill="auto"/>
          </w:tcPr>
          <w:p w14:paraId="21281E9F" w14:textId="77777777" w:rsidR="00B878FC" w:rsidRPr="0098481C" w:rsidRDefault="00B878FC" w:rsidP="00B878FC">
            <w:pPr>
              <w:spacing w:after="0" w:line="240" w:lineRule="auto"/>
              <w:jc w:val="both"/>
              <w:rPr>
                <w:rFonts w:ascii="Times New Roman" w:eastAsia="Calibri" w:hAnsi="Times New Roman" w:cs="Times New Roman"/>
                <w:sz w:val="20"/>
                <w:szCs w:val="20"/>
              </w:rPr>
            </w:pPr>
          </w:p>
        </w:tc>
        <w:tc>
          <w:tcPr>
            <w:tcW w:w="444" w:type="pct"/>
            <w:vMerge/>
            <w:shd w:val="clear" w:color="auto" w:fill="auto"/>
          </w:tcPr>
          <w:p w14:paraId="1B2B836B" w14:textId="77777777" w:rsidR="00B878FC" w:rsidRPr="0098481C" w:rsidRDefault="00B878FC" w:rsidP="00B878FC">
            <w:pPr>
              <w:spacing w:after="0" w:line="240" w:lineRule="auto"/>
              <w:jc w:val="center"/>
              <w:rPr>
                <w:rFonts w:ascii="Times New Roman" w:eastAsia="Calibri" w:hAnsi="Times New Roman" w:cs="Times New Roman"/>
                <w:sz w:val="20"/>
                <w:szCs w:val="20"/>
                <w:lang w:eastAsia="ru-RU"/>
              </w:rPr>
            </w:pPr>
          </w:p>
        </w:tc>
        <w:tc>
          <w:tcPr>
            <w:tcW w:w="797" w:type="pct"/>
            <w:shd w:val="clear" w:color="auto" w:fill="auto"/>
          </w:tcPr>
          <w:p w14:paraId="6F5D688D" w14:textId="3C190B62" w:rsidR="00B878FC" w:rsidRPr="0098481C" w:rsidRDefault="0098481C" w:rsidP="00B878FC">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Утвержденное</w:t>
            </w:r>
          </w:p>
        </w:tc>
        <w:tc>
          <w:tcPr>
            <w:tcW w:w="870" w:type="pct"/>
            <w:shd w:val="clear" w:color="auto" w:fill="auto"/>
          </w:tcPr>
          <w:p w14:paraId="6D80CA67" w14:textId="7DC71608" w:rsidR="0098481C" w:rsidRPr="0098481C" w:rsidRDefault="0098481C" w:rsidP="0098481C">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Достигнутое</w:t>
            </w:r>
          </w:p>
        </w:tc>
      </w:tr>
      <w:tr w:rsidR="00B878FC" w:rsidRPr="00B878FC" w14:paraId="4E2046D2" w14:textId="77777777" w:rsidTr="00B878FC">
        <w:tc>
          <w:tcPr>
            <w:tcW w:w="362" w:type="pct"/>
            <w:vMerge w:val="restart"/>
            <w:shd w:val="clear" w:color="auto" w:fill="auto"/>
          </w:tcPr>
          <w:p w14:paraId="07A71CC4" w14:textId="6C4E67F2" w:rsidR="00B878FC" w:rsidRPr="00B878FC" w:rsidRDefault="00B878FC" w:rsidP="00B878FC">
            <w:pPr>
              <w:spacing w:after="0" w:line="240" w:lineRule="auto"/>
              <w:jc w:val="center"/>
              <w:rPr>
                <w:rFonts w:ascii="Times New Roman" w:eastAsia="Calibri" w:hAnsi="Times New Roman" w:cs="Times New Roman"/>
                <w:sz w:val="18"/>
                <w:szCs w:val="18"/>
                <w:lang w:eastAsia="ru-RU"/>
              </w:rPr>
            </w:pPr>
            <w:r w:rsidRPr="00B878FC">
              <w:rPr>
                <w:rFonts w:ascii="Times New Roman" w:eastAsia="Calibri" w:hAnsi="Times New Roman" w:cs="Times New Roman"/>
                <w:sz w:val="18"/>
                <w:szCs w:val="18"/>
                <w:lang w:eastAsia="ru-RU"/>
              </w:rPr>
              <w:t>1.1.</w:t>
            </w:r>
          </w:p>
        </w:tc>
        <w:tc>
          <w:tcPr>
            <w:tcW w:w="2527" w:type="pct"/>
            <w:shd w:val="clear" w:color="auto" w:fill="auto"/>
          </w:tcPr>
          <w:p w14:paraId="5CA5DEEE" w14:textId="77777777" w:rsidR="00B878FC" w:rsidRDefault="00B878FC" w:rsidP="0098481C">
            <w:pPr>
              <w:spacing w:after="0" w:line="240" w:lineRule="auto"/>
              <w:rPr>
                <w:rFonts w:ascii="Times New Roman" w:eastAsia="Calibri" w:hAnsi="Times New Roman" w:cs="Times New Roman"/>
                <w:sz w:val="18"/>
                <w:szCs w:val="18"/>
              </w:rPr>
            </w:pPr>
            <w:r w:rsidRPr="00B878FC">
              <w:rPr>
                <w:rFonts w:ascii="Times New Roman" w:eastAsia="Calibri" w:hAnsi="Times New Roman" w:cs="Times New Roman"/>
                <w:sz w:val="18"/>
                <w:szCs w:val="18"/>
              </w:rPr>
              <w:t>Количество благ</w:t>
            </w:r>
            <w:r w:rsidR="00367420">
              <w:rPr>
                <w:rFonts w:ascii="Times New Roman" w:eastAsia="Calibri" w:hAnsi="Times New Roman" w:cs="Times New Roman"/>
                <w:sz w:val="18"/>
                <w:szCs w:val="18"/>
              </w:rPr>
              <w:t>оустроенных дворовых территорий:</w:t>
            </w:r>
          </w:p>
          <w:p w14:paraId="310743B3" w14:textId="49189797" w:rsidR="00ED5B74" w:rsidRPr="00B878FC" w:rsidRDefault="00ED5B74" w:rsidP="0098481C">
            <w:pPr>
              <w:spacing w:after="0" w:line="240" w:lineRule="auto"/>
              <w:rPr>
                <w:rFonts w:ascii="Times New Roman" w:eastAsia="Calibri" w:hAnsi="Times New Roman" w:cs="Times New Roman"/>
                <w:sz w:val="18"/>
                <w:szCs w:val="18"/>
                <w:lang w:eastAsia="ru-RU"/>
              </w:rPr>
            </w:pPr>
          </w:p>
        </w:tc>
        <w:tc>
          <w:tcPr>
            <w:tcW w:w="444" w:type="pct"/>
            <w:shd w:val="clear" w:color="auto" w:fill="auto"/>
          </w:tcPr>
          <w:p w14:paraId="7EBD0237" w14:textId="355A41E7" w:rsidR="00B878FC" w:rsidRPr="00B878FC" w:rsidRDefault="00ED5B74" w:rsidP="00B878FC">
            <w:pPr>
              <w:spacing w:after="0" w:line="240" w:lineRule="auto"/>
              <w:jc w:val="center"/>
              <w:rPr>
                <w:rFonts w:ascii="Times New Roman" w:eastAsia="Calibri" w:hAnsi="Times New Roman" w:cs="Times New Roman"/>
                <w:sz w:val="18"/>
                <w:szCs w:val="18"/>
                <w:lang w:eastAsia="ru-RU"/>
              </w:rPr>
            </w:pPr>
            <w:r w:rsidRPr="00B878FC">
              <w:rPr>
                <w:rFonts w:ascii="Times New Roman" w:eastAsia="Calibri" w:hAnsi="Times New Roman" w:cs="Times New Roman"/>
                <w:sz w:val="18"/>
                <w:szCs w:val="18"/>
                <w:lang w:eastAsia="ru-RU"/>
              </w:rPr>
              <w:t>кол-во</w:t>
            </w:r>
          </w:p>
        </w:tc>
        <w:tc>
          <w:tcPr>
            <w:tcW w:w="797" w:type="pct"/>
            <w:shd w:val="clear" w:color="auto" w:fill="auto"/>
          </w:tcPr>
          <w:p w14:paraId="340AF02B" w14:textId="3786911F" w:rsidR="00B878FC" w:rsidRPr="00B878FC" w:rsidRDefault="00ED5B74" w:rsidP="00B878FC">
            <w:pPr>
              <w:spacing w:after="0" w:line="240" w:lineRule="auto"/>
              <w:jc w:val="center"/>
              <w:rPr>
                <w:rFonts w:ascii="Times New Roman" w:eastAsia="Calibri" w:hAnsi="Times New Roman" w:cs="Times New Roman"/>
                <w:sz w:val="18"/>
                <w:szCs w:val="18"/>
                <w:lang w:eastAsia="ru-RU"/>
              </w:rPr>
            </w:pPr>
            <w:r>
              <w:rPr>
                <w:rFonts w:ascii="Times New Roman" w:eastAsia="Calibri" w:hAnsi="Times New Roman" w:cs="Times New Roman"/>
                <w:sz w:val="18"/>
                <w:szCs w:val="18"/>
                <w:lang w:eastAsia="ru-RU"/>
              </w:rPr>
              <w:t>16</w:t>
            </w:r>
          </w:p>
        </w:tc>
        <w:tc>
          <w:tcPr>
            <w:tcW w:w="870" w:type="pct"/>
            <w:shd w:val="clear" w:color="auto" w:fill="auto"/>
          </w:tcPr>
          <w:p w14:paraId="22AC6296" w14:textId="407A3218" w:rsidR="00B878FC" w:rsidRPr="00B878FC" w:rsidRDefault="00ED5B74" w:rsidP="00B878FC">
            <w:pPr>
              <w:spacing w:after="0" w:line="240" w:lineRule="auto"/>
              <w:jc w:val="center"/>
              <w:rPr>
                <w:rFonts w:ascii="Times New Roman" w:eastAsia="Calibri" w:hAnsi="Times New Roman" w:cs="Times New Roman"/>
                <w:sz w:val="18"/>
                <w:szCs w:val="18"/>
                <w:lang w:eastAsia="ru-RU"/>
              </w:rPr>
            </w:pPr>
            <w:r>
              <w:rPr>
                <w:rFonts w:ascii="Times New Roman" w:eastAsia="Calibri" w:hAnsi="Times New Roman" w:cs="Times New Roman"/>
                <w:sz w:val="18"/>
                <w:szCs w:val="18"/>
                <w:lang w:eastAsia="ru-RU"/>
              </w:rPr>
              <w:t>6</w:t>
            </w:r>
          </w:p>
        </w:tc>
      </w:tr>
      <w:tr w:rsidR="00B878FC" w:rsidRPr="00B878FC" w14:paraId="37C21FDD" w14:textId="77777777" w:rsidTr="00B878FC">
        <w:tc>
          <w:tcPr>
            <w:tcW w:w="362" w:type="pct"/>
            <w:vMerge/>
            <w:shd w:val="clear" w:color="auto" w:fill="auto"/>
          </w:tcPr>
          <w:p w14:paraId="4749D196"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2527" w:type="pct"/>
            <w:shd w:val="clear" w:color="auto" w:fill="auto"/>
          </w:tcPr>
          <w:p w14:paraId="75FA4586" w14:textId="2AE0A8C6" w:rsidR="00B878FC" w:rsidRPr="00B878FC" w:rsidRDefault="00ED5B74" w:rsidP="0059539D">
            <w:pPr>
              <w:spacing w:after="0" w:line="240" w:lineRule="auto"/>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   </w:t>
            </w:r>
            <w:r w:rsidR="00B878FC" w:rsidRPr="00B878FC">
              <w:rPr>
                <w:rFonts w:ascii="Times New Roman" w:eastAsia="Calibri" w:hAnsi="Times New Roman" w:cs="Times New Roman"/>
                <w:sz w:val="18"/>
                <w:szCs w:val="18"/>
              </w:rPr>
              <w:t xml:space="preserve">в </w:t>
            </w:r>
            <w:proofErr w:type="spellStart"/>
            <w:r w:rsidR="00B878FC" w:rsidRPr="00B878FC">
              <w:rPr>
                <w:rFonts w:ascii="Times New Roman" w:eastAsia="Calibri" w:hAnsi="Times New Roman" w:cs="Times New Roman"/>
                <w:sz w:val="18"/>
                <w:szCs w:val="18"/>
              </w:rPr>
              <w:t>п</w:t>
            </w:r>
            <w:r w:rsidR="0059539D">
              <w:rPr>
                <w:rFonts w:ascii="Times New Roman" w:eastAsia="Calibri" w:hAnsi="Times New Roman" w:cs="Times New Roman"/>
                <w:sz w:val="18"/>
                <w:szCs w:val="18"/>
              </w:rPr>
              <w:t>гт</w:t>
            </w:r>
            <w:proofErr w:type="spellEnd"/>
            <w:r w:rsidR="00B878FC" w:rsidRPr="00B878FC">
              <w:rPr>
                <w:rFonts w:ascii="Times New Roman" w:eastAsia="Calibri" w:hAnsi="Times New Roman" w:cs="Times New Roman"/>
                <w:sz w:val="18"/>
                <w:szCs w:val="18"/>
              </w:rPr>
              <w:t>. Никель</w:t>
            </w:r>
          </w:p>
        </w:tc>
        <w:tc>
          <w:tcPr>
            <w:tcW w:w="444" w:type="pct"/>
            <w:vMerge w:val="restart"/>
            <w:shd w:val="clear" w:color="auto" w:fill="auto"/>
          </w:tcPr>
          <w:p w14:paraId="1D4A2450" w14:textId="38B7CFF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797" w:type="pct"/>
            <w:shd w:val="clear" w:color="auto" w:fill="auto"/>
          </w:tcPr>
          <w:p w14:paraId="405FC3A4"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r w:rsidRPr="00B878FC">
              <w:rPr>
                <w:rFonts w:ascii="Times New Roman" w:eastAsia="Calibri" w:hAnsi="Times New Roman" w:cs="Times New Roman"/>
                <w:sz w:val="18"/>
                <w:szCs w:val="18"/>
                <w:lang w:eastAsia="ru-RU"/>
              </w:rPr>
              <w:t>8</w:t>
            </w:r>
          </w:p>
        </w:tc>
        <w:tc>
          <w:tcPr>
            <w:tcW w:w="870" w:type="pct"/>
            <w:shd w:val="clear" w:color="auto" w:fill="auto"/>
          </w:tcPr>
          <w:p w14:paraId="34E1355C" w14:textId="1F5FC767" w:rsidR="00B878FC" w:rsidRPr="00B878FC" w:rsidRDefault="00683A5C" w:rsidP="00B878FC">
            <w:pPr>
              <w:spacing w:after="0" w:line="240" w:lineRule="auto"/>
              <w:jc w:val="center"/>
              <w:rPr>
                <w:rFonts w:ascii="Times New Roman" w:eastAsia="Calibri" w:hAnsi="Times New Roman" w:cs="Times New Roman"/>
                <w:sz w:val="18"/>
                <w:szCs w:val="18"/>
                <w:lang w:eastAsia="ru-RU"/>
              </w:rPr>
            </w:pPr>
            <w:r>
              <w:rPr>
                <w:rFonts w:ascii="Times New Roman" w:eastAsia="Calibri" w:hAnsi="Times New Roman" w:cs="Times New Roman"/>
                <w:sz w:val="18"/>
                <w:szCs w:val="18"/>
                <w:lang w:eastAsia="ru-RU"/>
              </w:rPr>
              <w:t>-</w:t>
            </w:r>
          </w:p>
        </w:tc>
      </w:tr>
      <w:tr w:rsidR="00B878FC" w:rsidRPr="00B878FC" w14:paraId="2D01B95E" w14:textId="77777777" w:rsidTr="00B878FC">
        <w:tc>
          <w:tcPr>
            <w:tcW w:w="362" w:type="pct"/>
            <w:vMerge/>
            <w:shd w:val="clear" w:color="auto" w:fill="auto"/>
          </w:tcPr>
          <w:p w14:paraId="2D4D30EF"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2527" w:type="pct"/>
            <w:shd w:val="clear" w:color="auto" w:fill="auto"/>
          </w:tcPr>
          <w:p w14:paraId="055B1DE4" w14:textId="07B7768B" w:rsidR="00B878FC" w:rsidRPr="00B878FC" w:rsidRDefault="00ED5B74" w:rsidP="00B878FC">
            <w:pPr>
              <w:spacing w:after="0" w:line="240" w:lineRule="auto"/>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   </w:t>
            </w:r>
            <w:r w:rsidR="00B878FC" w:rsidRPr="00B878FC">
              <w:rPr>
                <w:rFonts w:ascii="Times New Roman" w:eastAsia="Calibri" w:hAnsi="Times New Roman" w:cs="Times New Roman"/>
                <w:sz w:val="18"/>
                <w:szCs w:val="18"/>
              </w:rPr>
              <w:t>в г. Заполярный</w:t>
            </w:r>
          </w:p>
        </w:tc>
        <w:tc>
          <w:tcPr>
            <w:tcW w:w="444" w:type="pct"/>
            <w:vMerge/>
            <w:shd w:val="clear" w:color="auto" w:fill="auto"/>
          </w:tcPr>
          <w:p w14:paraId="139657DF"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797" w:type="pct"/>
            <w:shd w:val="clear" w:color="auto" w:fill="auto"/>
          </w:tcPr>
          <w:p w14:paraId="09B5C7A7"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r w:rsidRPr="00B878FC">
              <w:rPr>
                <w:rFonts w:ascii="Times New Roman" w:eastAsia="Calibri" w:hAnsi="Times New Roman" w:cs="Times New Roman"/>
                <w:sz w:val="18"/>
                <w:szCs w:val="18"/>
                <w:lang w:eastAsia="ru-RU"/>
              </w:rPr>
              <w:t>6</w:t>
            </w:r>
          </w:p>
        </w:tc>
        <w:tc>
          <w:tcPr>
            <w:tcW w:w="870" w:type="pct"/>
            <w:shd w:val="clear" w:color="auto" w:fill="auto"/>
          </w:tcPr>
          <w:p w14:paraId="1DB909A4" w14:textId="3871752A" w:rsidR="00B878FC" w:rsidRPr="00B878FC" w:rsidRDefault="00683A5C" w:rsidP="00B878FC">
            <w:pPr>
              <w:spacing w:after="0" w:line="240" w:lineRule="auto"/>
              <w:jc w:val="center"/>
              <w:rPr>
                <w:rFonts w:ascii="Times New Roman" w:eastAsia="Calibri" w:hAnsi="Times New Roman" w:cs="Times New Roman"/>
                <w:sz w:val="18"/>
                <w:szCs w:val="18"/>
                <w:lang w:eastAsia="ru-RU"/>
              </w:rPr>
            </w:pPr>
            <w:r>
              <w:rPr>
                <w:rFonts w:ascii="Times New Roman" w:eastAsia="Calibri" w:hAnsi="Times New Roman" w:cs="Times New Roman"/>
                <w:sz w:val="18"/>
                <w:szCs w:val="18"/>
                <w:lang w:eastAsia="ru-RU"/>
              </w:rPr>
              <w:t>6</w:t>
            </w:r>
          </w:p>
        </w:tc>
      </w:tr>
      <w:tr w:rsidR="00683A5C" w:rsidRPr="00B878FC" w14:paraId="455EBC57" w14:textId="77777777" w:rsidTr="00683A5C">
        <w:trPr>
          <w:trHeight w:val="116"/>
        </w:trPr>
        <w:tc>
          <w:tcPr>
            <w:tcW w:w="362" w:type="pct"/>
            <w:vMerge/>
            <w:shd w:val="clear" w:color="auto" w:fill="auto"/>
          </w:tcPr>
          <w:p w14:paraId="3631097D" w14:textId="77777777" w:rsidR="00683A5C" w:rsidRPr="00B878FC" w:rsidRDefault="00683A5C" w:rsidP="00B878FC">
            <w:pPr>
              <w:spacing w:after="0" w:line="240" w:lineRule="auto"/>
              <w:jc w:val="center"/>
              <w:rPr>
                <w:rFonts w:ascii="Times New Roman" w:eastAsia="Calibri" w:hAnsi="Times New Roman" w:cs="Times New Roman"/>
                <w:sz w:val="18"/>
                <w:szCs w:val="18"/>
                <w:lang w:eastAsia="ru-RU"/>
              </w:rPr>
            </w:pPr>
          </w:p>
        </w:tc>
        <w:tc>
          <w:tcPr>
            <w:tcW w:w="2527" w:type="pct"/>
            <w:shd w:val="clear" w:color="auto" w:fill="auto"/>
          </w:tcPr>
          <w:p w14:paraId="1245DF0C" w14:textId="244B7855" w:rsidR="00683A5C" w:rsidRPr="00B878FC" w:rsidRDefault="00ED5B74" w:rsidP="00B878FC">
            <w:pPr>
              <w:spacing w:after="0" w:line="240" w:lineRule="auto"/>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   </w:t>
            </w:r>
            <w:proofErr w:type="spellStart"/>
            <w:r w:rsidR="00683A5C">
              <w:rPr>
                <w:rFonts w:ascii="Times New Roman" w:eastAsia="Calibri" w:hAnsi="Times New Roman" w:cs="Times New Roman"/>
                <w:sz w:val="18"/>
                <w:szCs w:val="18"/>
              </w:rPr>
              <w:t>н</w:t>
            </w:r>
            <w:r w:rsidR="00683A5C" w:rsidRPr="00B878FC">
              <w:rPr>
                <w:rFonts w:ascii="Times New Roman" w:eastAsia="Calibri" w:hAnsi="Times New Roman" w:cs="Times New Roman"/>
                <w:sz w:val="18"/>
                <w:szCs w:val="18"/>
              </w:rPr>
              <w:t>п</w:t>
            </w:r>
            <w:proofErr w:type="spellEnd"/>
            <w:r w:rsidR="00683A5C" w:rsidRPr="00B878FC">
              <w:rPr>
                <w:rFonts w:ascii="Times New Roman" w:eastAsia="Calibri" w:hAnsi="Times New Roman" w:cs="Times New Roman"/>
                <w:sz w:val="18"/>
                <w:szCs w:val="18"/>
              </w:rPr>
              <w:t xml:space="preserve">. </w:t>
            </w:r>
            <w:proofErr w:type="spellStart"/>
            <w:r w:rsidR="00683A5C" w:rsidRPr="00B878FC">
              <w:rPr>
                <w:rFonts w:ascii="Times New Roman" w:eastAsia="Calibri" w:hAnsi="Times New Roman" w:cs="Times New Roman"/>
                <w:sz w:val="18"/>
                <w:szCs w:val="18"/>
              </w:rPr>
              <w:t>Корзуново</w:t>
            </w:r>
            <w:proofErr w:type="spellEnd"/>
          </w:p>
        </w:tc>
        <w:tc>
          <w:tcPr>
            <w:tcW w:w="444" w:type="pct"/>
            <w:vMerge/>
            <w:shd w:val="clear" w:color="auto" w:fill="auto"/>
          </w:tcPr>
          <w:p w14:paraId="1D8A92A6" w14:textId="77777777" w:rsidR="00683A5C" w:rsidRPr="00B878FC" w:rsidRDefault="00683A5C" w:rsidP="00B878FC">
            <w:pPr>
              <w:spacing w:after="0" w:line="240" w:lineRule="auto"/>
              <w:jc w:val="center"/>
              <w:rPr>
                <w:rFonts w:ascii="Times New Roman" w:eastAsia="Calibri" w:hAnsi="Times New Roman" w:cs="Times New Roman"/>
                <w:sz w:val="18"/>
                <w:szCs w:val="18"/>
                <w:lang w:eastAsia="ru-RU"/>
              </w:rPr>
            </w:pPr>
          </w:p>
        </w:tc>
        <w:tc>
          <w:tcPr>
            <w:tcW w:w="797" w:type="pct"/>
            <w:shd w:val="clear" w:color="auto" w:fill="auto"/>
          </w:tcPr>
          <w:p w14:paraId="6828A220" w14:textId="77777777" w:rsidR="00683A5C" w:rsidRPr="00B878FC" w:rsidRDefault="00683A5C" w:rsidP="00B878FC">
            <w:pPr>
              <w:spacing w:after="0" w:line="240" w:lineRule="auto"/>
              <w:jc w:val="center"/>
              <w:rPr>
                <w:rFonts w:ascii="Times New Roman" w:eastAsia="Calibri" w:hAnsi="Times New Roman" w:cs="Times New Roman"/>
                <w:sz w:val="18"/>
                <w:szCs w:val="18"/>
                <w:lang w:eastAsia="ru-RU"/>
              </w:rPr>
            </w:pPr>
            <w:r w:rsidRPr="00B878FC">
              <w:rPr>
                <w:rFonts w:ascii="Times New Roman" w:eastAsia="Calibri" w:hAnsi="Times New Roman" w:cs="Times New Roman"/>
                <w:sz w:val="18"/>
                <w:szCs w:val="18"/>
                <w:lang w:eastAsia="ru-RU"/>
              </w:rPr>
              <w:t>2</w:t>
            </w:r>
          </w:p>
        </w:tc>
        <w:tc>
          <w:tcPr>
            <w:tcW w:w="870" w:type="pct"/>
            <w:shd w:val="clear" w:color="auto" w:fill="auto"/>
          </w:tcPr>
          <w:p w14:paraId="79E08BD3" w14:textId="73A88F51" w:rsidR="00683A5C" w:rsidRPr="00B878FC" w:rsidRDefault="00683A5C" w:rsidP="00B878FC">
            <w:pPr>
              <w:spacing w:after="0" w:line="240" w:lineRule="auto"/>
              <w:jc w:val="center"/>
              <w:rPr>
                <w:rFonts w:ascii="Times New Roman" w:eastAsia="Calibri" w:hAnsi="Times New Roman" w:cs="Times New Roman"/>
                <w:sz w:val="18"/>
                <w:szCs w:val="18"/>
                <w:lang w:eastAsia="ru-RU"/>
              </w:rPr>
            </w:pPr>
            <w:r>
              <w:rPr>
                <w:rFonts w:ascii="Times New Roman" w:eastAsia="Calibri" w:hAnsi="Times New Roman" w:cs="Times New Roman"/>
                <w:sz w:val="18"/>
                <w:szCs w:val="18"/>
                <w:lang w:eastAsia="ru-RU"/>
              </w:rPr>
              <w:t>-</w:t>
            </w:r>
          </w:p>
        </w:tc>
      </w:tr>
      <w:tr w:rsidR="00B878FC" w:rsidRPr="00B878FC" w14:paraId="224B6815" w14:textId="77777777" w:rsidTr="00B878FC">
        <w:tc>
          <w:tcPr>
            <w:tcW w:w="362" w:type="pct"/>
            <w:vMerge w:val="restart"/>
            <w:shd w:val="clear" w:color="auto" w:fill="auto"/>
          </w:tcPr>
          <w:p w14:paraId="0ED2CB76"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r w:rsidRPr="00B878FC">
              <w:rPr>
                <w:rFonts w:ascii="Times New Roman" w:eastAsia="Calibri" w:hAnsi="Times New Roman" w:cs="Times New Roman"/>
                <w:sz w:val="18"/>
                <w:szCs w:val="18"/>
                <w:lang w:eastAsia="ru-RU"/>
              </w:rPr>
              <w:t>1.2.</w:t>
            </w:r>
          </w:p>
        </w:tc>
        <w:tc>
          <w:tcPr>
            <w:tcW w:w="2527" w:type="pct"/>
            <w:shd w:val="clear" w:color="auto" w:fill="auto"/>
          </w:tcPr>
          <w:p w14:paraId="47D41A73" w14:textId="07841121" w:rsidR="00B878FC" w:rsidRPr="00B878FC" w:rsidRDefault="00B878FC" w:rsidP="0098481C">
            <w:pPr>
              <w:spacing w:after="0" w:line="240" w:lineRule="auto"/>
              <w:rPr>
                <w:rFonts w:ascii="Times New Roman" w:eastAsia="Calibri" w:hAnsi="Times New Roman" w:cs="Times New Roman"/>
                <w:sz w:val="18"/>
                <w:szCs w:val="18"/>
                <w:lang w:eastAsia="ru-RU"/>
              </w:rPr>
            </w:pPr>
            <w:r w:rsidRPr="00B878FC">
              <w:rPr>
                <w:rFonts w:ascii="Times New Roman" w:eastAsia="Calibri" w:hAnsi="Times New Roman" w:cs="Times New Roman"/>
                <w:color w:val="000000"/>
                <w:spacing w:val="1"/>
                <w:sz w:val="18"/>
                <w:szCs w:val="18"/>
                <w:lang w:eastAsia="ru-RU"/>
              </w:rPr>
              <w:t>Количество утвержденных дизайн – проектов благ</w:t>
            </w:r>
            <w:r w:rsidR="00367420">
              <w:rPr>
                <w:rFonts w:ascii="Times New Roman" w:eastAsia="Calibri" w:hAnsi="Times New Roman" w:cs="Times New Roman"/>
                <w:color w:val="000000"/>
                <w:spacing w:val="1"/>
                <w:sz w:val="18"/>
                <w:szCs w:val="18"/>
                <w:lang w:eastAsia="ru-RU"/>
              </w:rPr>
              <w:t>оустройства дворовой территории:</w:t>
            </w:r>
          </w:p>
        </w:tc>
        <w:tc>
          <w:tcPr>
            <w:tcW w:w="444" w:type="pct"/>
            <w:shd w:val="clear" w:color="auto" w:fill="auto"/>
          </w:tcPr>
          <w:p w14:paraId="2F078A8A" w14:textId="790E67FA" w:rsidR="00B878FC" w:rsidRPr="00B878FC" w:rsidRDefault="00ED5B74" w:rsidP="00B878FC">
            <w:pPr>
              <w:spacing w:after="0" w:line="240" w:lineRule="auto"/>
              <w:jc w:val="center"/>
              <w:rPr>
                <w:rFonts w:ascii="Times New Roman" w:eastAsia="Calibri" w:hAnsi="Times New Roman" w:cs="Times New Roman"/>
                <w:sz w:val="18"/>
                <w:szCs w:val="18"/>
                <w:lang w:eastAsia="ru-RU"/>
              </w:rPr>
            </w:pPr>
            <w:r w:rsidRPr="00B878FC">
              <w:rPr>
                <w:rFonts w:ascii="Times New Roman" w:eastAsia="Calibri" w:hAnsi="Times New Roman" w:cs="Times New Roman"/>
                <w:sz w:val="18"/>
                <w:szCs w:val="18"/>
                <w:lang w:eastAsia="ru-RU"/>
              </w:rPr>
              <w:t>шт.</w:t>
            </w:r>
          </w:p>
        </w:tc>
        <w:tc>
          <w:tcPr>
            <w:tcW w:w="797" w:type="pct"/>
            <w:shd w:val="clear" w:color="auto" w:fill="auto"/>
          </w:tcPr>
          <w:p w14:paraId="4F5AA507" w14:textId="626647AC" w:rsidR="00B878FC" w:rsidRPr="00B878FC" w:rsidRDefault="00ED5B74" w:rsidP="00B878FC">
            <w:pPr>
              <w:spacing w:after="0" w:line="240" w:lineRule="auto"/>
              <w:jc w:val="center"/>
              <w:rPr>
                <w:rFonts w:ascii="Times New Roman" w:eastAsia="Calibri" w:hAnsi="Times New Roman" w:cs="Times New Roman"/>
                <w:sz w:val="18"/>
                <w:szCs w:val="18"/>
                <w:lang w:eastAsia="ru-RU"/>
              </w:rPr>
            </w:pPr>
            <w:r>
              <w:rPr>
                <w:rFonts w:ascii="Times New Roman" w:eastAsia="Calibri" w:hAnsi="Times New Roman" w:cs="Times New Roman"/>
                <w:sz w:val="18"/>
                <w:szCs w:val="18"/>
                <w:lang w:eastAsia="ru-RU"/>
              </w:rPr>
              <w:t>16</w:t>
            </w:r>
          </w:p>
        </w:tc>
        <w:tc>
          <w:tcPr>
            <w:tcW w:w="870" w:type="pct"/>
            <w:shd w:val="clear" w:color="auto" w:fill="auto"/>
          </w:tcPr>
          <w:p w14:paraId="6379CFAA" w14:textId="08D86AF4" w:rsidR="00B878FC" w:rsidRPr="00B878FC" w:rsidRDefault="00ED5B74" w:rsidP="00B878FC">
            <w:pPr>
              <w:spacing w:after="0" w:line="240" w:lineRule="auto"/>
              <w:jc w:val="center"/>
              <w:rPr>
                <w:rFonts w:ascii="Times New Roman" w:eastAsia="Calibri" w:hAnsi="Times New Roman" w:cs="Times New Roman"/>
                <w:sz w:val="18"/>
                <w:szCs w:val="18"/>
                <w:lang w:eastAsia="ru-RU"/>
              </w:rPr>
            </w:pPr>
            <w:r>
              <w:rPr>
                <w:rFonts w:ascii="Times New Roman" w:eastAsia="Calibri" w:hAnsi="Times New Roman" w:cs="Times New Roman"/>
                <w:sz w:val="18"/>
                <w:szCs w:val="18"/>
                <w:lang w:eastAsia="ru-RU"/>
              </w:rPr>
              <w:t>14</w:t>
            </w:r>
          </w:p>
        </w:tc>
      </w:tr>
      <w:tr w:rsidR="00B878FC" w:rsidRPr="00B878FC" w14:paraId="4B11BAC3" w14:textId="77777777" w:rsidTr="00B878FC">
        <w:tc>
          <w:tcPr>
            <w:tcW w:w="362" w:type="pct"/>
            <w:vMerge/>
            <w:shd w:val="clear" w:color="auto" w:fill="auto"/>
          </w:tcPr>
          <w:p w14:paraId="41E4BBA1"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2527" w:type="pct"/>
            <w:shd w:val="clear" w:color="auto" w:fill="auto"/>
          </w:tcPr>
          <w:p w14:paraId="7EFEECB2" w14:textId="7E541371" w:rsidR="00B878FC" w:rsidRPr="00B878FC" w:rsidRDefault="00ED5B74" w:rsidP="0059539D">
            <w:pPr>
              <w:spacing w:after="0" w:line="240" w:lineRule="auto"/>
              <w:jc w:val="both"/>
              <w:rPr>
                <w:rFonts w:ascii="Times New Roman" w:eastAsia="Calibri" w:hAnsi="Times New Roman" w:cs="Times New Roman"/>
                <w:color w:val="000000"/>
                <w:spacing w:val="1"/>
                <w:sz w:val="18"/>
                <w:szCs w:val="18"/>
                <w:lang w:eastAsia="ru-RU"/>
              </w:rPr>
            </w:pPr>
            <w:r>
              <w:rPr>
                <w:rFonts w:ascii="Times New Roman" w:eastAsia="Calibri" w:hAnsi="Times New Roman" w:cs="Times New Roman"/>
                <w:sz w:val="18"/>
                <w:szCs w:val="18"/>
              </w:rPr>
              <w:t xml:space="preserve">   </w:t>
            </w:r>
            <w:proofErr w:type="spellStart"/>
            <w:r w:rsidR="0059539D">
              <w:rPr>
                <w:rFonts w:ascii="Times New Roman" w:eastAsia="Calibri" w:hAnsi="Times New Roman" w:cs="Times New Roman"/>
                <w:sz w:val="18"/>
                <w:szCs w:val="18"/>
              </w:rPr>
              <w:t>пгт</w:t>
            </w:r>
            <w:proofErr w:type="spellEnd"/>
            <w:r w:rsidR="0059539D">
              <w:rPr>
                <w:rFonts w:ascii="Times New Roman" w:eastAsia="Calibri" w:hAnsi="Times New Roman" w:cs="Times New Roman"/>
                <w:sz w:val="18"/>
                <w:szCs w:val="18"/>
              </w:rPr>
              <w:t>.</w:t>
            </w:r>
            <w:r w:rsidR="00B878FC" w:rsidRPr="00B878FC">
              <w:rPr>
                <w:rFonts w:ascii="Times New Roman" w:eastAsia="Calibri" w:hAnsi="Times New Roman" w:cs="Times New Roman"/>
                <w:sz w:val="18"/>
                <w:szCs w:val="18"/>
              </w:rPr>
              <w:t xml:space="preserve"> Никель</w:t>
            </w:r>
          </w:p>
        </w:tc>
        <w:tc>
          <w:tcPr>
            <w:tcW w:w="444" w:type="pct"/>
            <w:vMerge w:val="restart"/>
            <w:shd w:val="clear" w:color="auto" w:fill="auto"/>
          </w:tcPr>
          <w:p w14:paraId="14CB675F" w14:textId="7EB2112A"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797" w:type="pct"/>
            <w:shd w:val="clear" w:color="auto" w:fill="auto"/>
          </w:tcPr>
          <w:p w14:paraId="5A4960FB"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r w:rsidRPr="00B878FC">
              <w:rPr>
                <w:rFonts w:ascii="Times New Roman" w:eastAsia="Calibri" w:hAnsi="Times New Roman" w:cs="Times New Roman"/>
                <w:sz w:val="18"/>
                <w:szCs w:val="18"/>
                <w:lang w:eastAsia="ru-RU"/>
              </w:rPr>
              <w:t>8</w:t>
            </w:r>
          </w:p>
        </w:tc>
        <w:tc>
          <w:tcPr>
            <w:tcW w:w="870" w:type="pct"/>
            <w:shd w:val="clear" w:color="auto" w:fill="auto"/>
          </w:tcPr>
          <w:p w14:paraId="4C1A633C" w14:textId="1DE8ACE5" w:rsidR="00B878FC" w:rsidRPr="00B878FC" w:rsidRDefault="00683A5C" w:rsidP="00B878FC">
            <w:pPr>
              <w:spacing w:after="0" w:line="240" w:lineRule="auto"/>
              <w:jc w:val="center"/>
              <w:rPr>
                <w:rFonts w:ascii="Times New Roman" w:eastAsia="Calibri" w:hAnsi="Times New Roman" w:cs="Times New Roman"/>
                <w:sz w:val="18"/>
                <w:szCs w:val="18"/>
                <w:lang w:eastAsia="ru-RU"/>
              </w:rPr>
            </w:pPr>
            <w:r>
              <w:rPr>
                <w:rFonts w:ascii="Times New Roman" w:eastAsia="Calibri" w:hAnsi="Times New Roman" w:cs="Times New Roman"/>
                <w:sz w:val="18"/>
                <w:szCs w:val="18"/>
                <w:lang w:eastAsia="ru-RU"/>
              </w:rPr>
              <w:t>8</w:t>
            </w:r>
          </w:p>
        </w:tc>
      </w:tr>
      <w:tr w:rsidR="00B878FC" w:rsidRPr="00B878FC" w14:paraId="10623A82" w14:textId="77777777" w:rsidTr="00B878FC">
        <w:tc>
          <w:tcPr>
            <w:tcW w:w="362" w:type="pct"/>
            <w:vMerge/>
            <w:shd w:val="clear" w:color="auto" w:fill="auto"/>
          </w:tcPr>
          <w:p w14:paraId="0236AFC6"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2527" w:type="pct"/>
            <w:shd w:val="clear" w:color="auto" w:fill="auto"/>
          </w:tcPr>
          <w:p w14:paraId="0701E5BF" w14:textId="7A7AC996" w:rsidR="00B878FC" w:rsidRPr="00B878FC" w:rsidRDefault="00ED5B74" w:rsidP="00B878FC">
            <w:pPr>
              <w:spacing w:after="0" w:line="240" w:lineRule="auto"/>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   </w:t>
            </w:r>
            <w:r w:rsidR="00B878FC" w:rsidRPr="00B878FC">
              <w:rPr>
                <w:rFonts w:ascii="Times New Roman" w:eastAsia="Calibri" w:hAnsi="Times New Roman" w:cs="Times New Roman"/>
                <w:sz w:val="18"/>
                <w:szCs w:val="18"/>
              </w:rPr>
              <w:t>г. Заполярный</w:t>
            </w:r>
          </w:p>
        </w:tc>
        <w:tc>
          <w:tcPr>
            <w:tcW w:w="444" w:type="pct"/>
            <w:vMerge/>
            <w:shd w:val="clear" w:color="auto" w:fill="auto"/>
          </w:tcPr>
          <w:p w14:paraId="6ED7874F"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797" w:type="pct"/>
            <w:shd w:val="clear" w:color="auto" w:fill="auto"/>
          </w:tcPr>
          <w:p w14:paraId="5D6ED800"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r w:rsidRPr="00B878FC">
              <w:rPr>
                <w:rFonts w:ascii="Times New Roman" w:eastAsia="Calibri" w:hAnsi="Times New Roman" w:cs="Times New Roman"/>
                <w:sz w:val="18"/>
                <w:szCs w:val="18"/>
                <w:lang w:eastAsia="ru-RU"/>
              </w:rPr>
              <w:t>6</w:t>
            </w:r>
          </w:p>
        </w:tc>
        <w:tc>
          <w:tcPr>
            <w:tcW w:w="870" w:type="pct"/>
            <w:shd w:val="clear" w:color="auto" w:fill="auto"/>
          </w:tcPr>
          <w:p w14:paraId="006161BA" w14:textId="023D8431" w:rsidR="00B878FC" w:rsidRPr="00B878FC" w:rsidRDefault="00683A5C" w:rsidP="00B878FC">
            <w:pPr>
              <w:spacing w:after="0" w:line="240" w:lineRule="auto"/>
              <w:jc w:val="center"/>
              <w:rPr>
                <w:rFonts w:ascii="Times New Roman" w:eastAsia="Calibri" w:hAnsi="Times New Roman" w:cs="Times New Roman"/>
                <w:sz w:val="18"/>
                <w:szCs w:val="18"/>
                <w:lang w:eastAsia="ru-RU"/>
              </w:rPr>
            </w:pPr>
            <w:r>
              <w:rPr>
                <w:rFonts w:ascii="Times New Roman" w:eastAsia="Calibri" w:hAnsi="Times New Roman" w:cs="Times New Roman"/>
                <w:sz w:val="18"/>
                <w:szCs w:val="18"/>
                <w:lang w:eastAsia="ru-RU"/>
              </w:rPr>
              <w:t>6</w:t>
            </w:r>
          </w:p>
        </w:tc>
      </w:tr>
      <w:tr w:rsidR="00B878FC" w:rsidRPr="00B878FC" w14:paraId="6C4D6519" w14:textId="77777777" w:rsidTr="00B878FC">
        <w:tc>
          <w:tcPr>
            <w:tcW w:w="362" w:type="pct"/>
            <w:vMerge/>
            <w:shd w:val="clear" w:color="auto" w:fill="auto"/>
          </w:tcPr>
          <w:p w14:paraId="236B462D"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2527" w:type="pct"/>
            <w:shd w:val="clear" w:color="auto" w:fill="auto"/>
          </w:tcPr>
          <w:p w14:paraId="656FE19F" w14:textId="5394834A" w:rsidR="00B878FC" w:rsidRPr="00B878FC" w:rsidRDefault="00ED5B74" w:rsidP="00B878FC">
            <w:pPr>
              <w:spacing w:after="0" w:line="240" w:lineRule="auto"/>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   </w:t>
            </w:r>
            <w:proofErr w:type="spellStart"/>
            <w:r w:rsidR="0059539D">
              <w:rPr>
                <w:rFonts w:ascii="Times New Roman" w:eastAsia="Calibri" w:hAnsi="Times New Roman" w:cs="Times New Roman"/>
                <w:sz w:val="18"/>
                <w:szCs w:val="18"/>
              </w:rPr>
              <w:t>н</w:t>
            </w:r>
            <w:r w:rsidR="00B878FC" w:rsidRPr="00B878FC">
              <w:rPr>
                <w:rFonts w:ascii="Times New Roman" w:eastAsia="Calibri" w:hAnsi="Times New Roman" w:cs="Times New Roman"/>
                <w:sz w:val="18"/>
                <w:szCs w:val="18"/>
              </w:rPr>
              <w:t>п</w:t>
            </w:r>
            <w:proofErr w:type="spellEnd"/>
            <w:r w:rsidR="00B878FC" w:rsidRPr="00B878FC">
              <w:rPr>
                <w:rFonts w:ascii="Times New Roman" w:eastAsia="Calibri" w:hAnsi="Times New Roman" w:cs="Times New Roman"/>
                <w:sz w:val="18"/>
                <w:szCs w:val="18"/>
              </w:rPr>
              <w:t xml:space="preserve">. </w:t>
            </w:r>
            <w:proofErr w:type="spellStart"/>
            <w:r w:rsidR="00B878FC" w:rsidRPr="00B878FC">
              <w:rPr>
                <w:rFonts w:ascii="Times New Roman" w:eastAsia="Calibri" w:hAnsi="Times New Roman" w:cs="Times New Roman"/>
                <w:sz w:val="18"/>
                <w:szCs w:val="18"/>
              </w:rPr>
              <w:t>Корзуново</w:t>
            </w:r>
            <w:proofErr w:type="spellEnd"/>
          </w:p>
        </w:tc>
        <w:tc>
          <w:tcPr>
            <w:tcW w:w="444" w:type="pct"/>
            <w:vMerge/>
            <w:shd w:val="clear" w:color="auto" w:fill="auto"/>
          </w:tcPr>
          <w:p w14:paraId="102F7039"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797" w:type="pct"/>
            <w:shd w:val="clear" w:color="auto" w:fill="auto"/>
          </w:tcPr>
          <w:p w14:paraId="06F0FDEC"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r w:rsidRPr="00B878FC">
              <w:rPr>
                <w:rFonts w:ascii="Times New Roman" w:eastAsia="Calibri" w:hAnsi="Times New Roman" w:cs="Times New Roman"/>
                <w:sz w:val="18"/>
                <w:szCs w:val="18"/>
                <w:lang w:eastAsia="ru-RU"/>
              </w:rPr>
              <w:t>2</w:t>
            </w:r>
          </w:p>
        </w:tc>
        <w:tc>
          <w:tcPr>
            <w:tcW w:w="870" w:type="pct"/>
            <w:shd w:val="clear" w:color="auto" w:fill="auto"/>
          </w:tcPr>
          <w:p w14:paraId="6649F796" w14:textId="0D050BB8" w:rsidR="00B878FC" w:rsidRPr="00B878FC" w:rsidRDefault="00683A5C" w:rsidP="00B878FC">
            <w:pPr>
              <w:spacing w:after="0" w:line="240" w:lineRule="auto"/>
              <w:jc w:val="center"/>
              <w:rPr>
                <w:rFonts w:ascii="Times New Roman" w:eastAsia="Calibri" w:hAnsi="Times New Roman" w:cs="Times New Roman"/>
                <w:sz w:val="18"/>
                <w:szCs w:val="18"/>
                <w:lang w:eastAsia="ru-RU"/>
              </w:rPr>
            </w:pPr>
            <w:r>
              <w:rPr>
                <w:rFonts w:ascii="Times New Roman" w:eastAsia="Calibri" w:hAnsi="Times New Roman" w:cs="Times New Roman"/>
                <w:sz w:val="18"/>
                <w:szCs w:val="18"/>
                <w:lang w:eastAsia="ru-RU"/>
              </w:rPr>
              <w:t>-</w:t>
            </w:r>
          </w:p>
        </w:tc>
      </w:tr>
      <w:tr w:rsidR="00B878FC" w:rsidRPr="00B878FC" w14:paraId="019E3D41" w14:textId="77777777" w:rsidTr="00822EBB">
        <w:trPr>
          <w:trHeight w:val="248"/>
        </w:trPr>
        <w:tc>
          <w:tcPr>
            <w:tcW w:w="362" w:type="pct"/>
            <w:vMerge w:val="restart"/>
            <w:shd w:val="clear" w:color="auto" w:fill="auto"/>
          </w:tcPr>
          <w:p w14:paraId="4453FB38"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r w:rsidRPr="00B878FC">
              <w:rPr>
                <w:rFonts w:ascii="Times New Roman" w:eastAsia="Calibri" w:hAnsi="Times New Roman" w:cs="Times New Roman"/>
                <w:sz w:val="18"/>
                <w:szCs w:val="18"/>
                <w:lang w:eastAsia="ru-RU"/>
              </w:rPr>
              <w:t>2.1.</w:t>
            </w:r>
          </w:p>
        </w:tc>
        <w:tc>
          <w:tcPr>
            <w:tcW w:w="2527" w:type="pct"/>
            <w:tcBorders>
              <w:bottom w:val="single" w:sz="4" w:space="0" w:color="auto"/>
            </w:tcBorders>
            <w:shd w:val="clear" w:color="auto" w:fill="auto"/>
          </w:tcPr>
          <w:p w14:paraId="718BC178" w14:textId="77777777" w:rsidR="00B878FC" w:rsidRDefault="00B878FC" w:rsidP="0098481C">
            <w:pPr>
              <w:autoSpaceDE w:val="0"/>
              <w:autoSpaceDN w:val="0"/>
              <w:adjustRightInd w:val="0"/>
              <w:spacing w:after="0" w:line="240" w:lineRule="auto"/>
              <w:rPr>
                <w:rFonts w:ascii="Times New Roman" w:eastAsia="Calibri" w:hAnsi="Times New Roman" w:cs="Times New Roman"/>
                <w:color w:val="000000"/>
                <w:sz w:val="18"/>
                <w:szCs w:val="18"/>
              </w:rPr>
            </w:pPr>
            <w:r w:rsidRPr="00B878FC">
              <w:rPr>
                <w:rFonts w:ascii="Times New Roman" w:eastAsia="Calibri" w:hAnsi="Times New Roman" w:cs="Times New Roman"/>
                <w:color w:val="000000"/>
                <w:sz w:val="18"/>
                <w:szCs w:val="18"/>
              </w:rPr>
              <w:t>Количество благоустроенных общественных территорий</w:t>
            </w:r>
            <w:r w:rsidR="00367420">
              <w:rPr>
                <w:rFonts w:ascii="Times New Roman" w:eastAsia="Calibri" w:hAnsi="Times New Roman" w:cs="Times New Roman"/>
                <w:color w:val="000000"/>
                <w:sz w:val="18"/>
                <w:szCs w:val="18"/>
              </w:rPr>
              <w:t>:</w:t>
            </w:r>
          </w:p>
          <w:p w14:paraId="64D95BF3" w14:textId="3FDAC11B" w:rsidR="00ED5B74" w:rsidRPr="00B878FC" w:rsidRDefault="00ED5B74" w:rsidP="0098481C">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c>
          <w:tcPr>
            <w:tcW w:w="444" w:type="pct"/>
            <w:tcBorders>
              <w:bottom w:val="single" w:sz="4" w:space="0" w:color="auto"/>
            </w:tcBorders>
          </w:tcPr>
          <w:p w14:paraId="01A9537F" w14:textId="629EFECD" w:rsidR="00B878FC" w:rsidRPr="00B878FC" w:rsidRDefault="00ED5B74" w:rsidP="00B878FC">
            <w:pPr>
              <w:spacing w:after="0" w:line="240" w:lineRule="auto"/>
              <w:jc w:val="center"/>
              <w:rPr>
                <w:rFonts w:ascii="Times New Roman" w:eastAsia="Calibri" w:hAnsi="Times New Roman" w:cs="Times New Roman"/>
                <w:sz w:val="18"/>
                <w:szCs w:val="18"/>
                <w:lang w:eastAsia="ru-RU"/>
              </w:rPr>
            </w:pPr>
            <w:r w:rsidRPr="00B878FC">
              <w:rPr>
                <w:rFonts w:ascii="Times New Roman" w:eastAsia="Calibri" w:hAnsi="Times New Roman" w:cs="Times New Roman"/>
                <w:sz w:val="18"/>
                <w:szCs w:val="18"/>
                <w:lang w:eastAsia="ru-RU"/>
              </w:rPr>
              <w:t>кол-во</w:t>
            </w:r>
          </w:p>
        </w:tc>
        <w:tc>
          <w:tcPr>
            <w:tcW w:w="797" w:type="pct"/>
            <w:tcBorders>
              <w:bottom w:val="single" w:sz="4" w:space="0" w:color="auto"/>
            </w:tcBorders>
            <w:shd w:val="clear" w:color="auto" w:fill="auto"/>
          </w:tcPr>
          <w:p w14:paraId="57F4D6EC" w14:textId="198A0697" w:rsidR="00B878FC" w:rsidRPr="00B878FC" w:rsidRDefault="00ED5B74" w:rsidP="00B878FC">
            <w:pPr>
              <w:spacing w:after="0" w:line="240" w:lineRule="auto"/>
              <w:jc w:val="center"/>
              <w:rPr>
                <w:rFonts w:ascii="Times New Roman" w:eastAsia="Calibri" w:hAnsi="Times New Roman" w:cs="Times New Roman"/>
                <w:color w:val="000000"/>
                <w:spacing w:val="1"/>
                <w:sz w:val="18"/>
                <w:szCs w:val="18"/>
                <w:lang w:eastAsia="ru-RU"/>
              </w:rPr>
            </w:pPr>
            <w:r>
              <w:rPr>
                <w:rFonts w:ascii="Times New Roman" w:eastAsia="Calibri" w:hAnsi="Times New Roman" w:cs="Times New Roman"/>
                <w:color w:val="000000"/>
                <w:spacing w:val="1"/>
                <w:sz w:val="18"/>
                <w:szCs w:val="18"/>
                <w:lang w:eastAsia="ru-RU"/>
              </w:rPr>
              <w:t>4</w:t>
            </w:r>
          </w:p>
        </w:tc>
        <w:tc>
          <w:tcPr>
            <w:tcW w:w="870" w:type="pct"/>
            <w:tcBorders>
              <w:bottom w:val="single" w:sz="4" w:space="0" w:color="auto"/>
            </w:tcBorders>
            <w:shd w:val="clear" w:color="auto" w:fill="auto"/>
          </w:tcPr>
          <w:p w14:paraId="66E606E2" w14:textId="17F2F651" w:rsidR="00B878FC" w:rsidRPr="00B878FC" w:rsidRDefault="00ED5B74" w:rsidP="00B878FC">
            <w:pPr>
              <w:spacing w:after="0" w:line="240" w:lineRule="auto"/>
              <w:jc w:val="center"/>
              <w:rPr>
                <w:rFonts w:ascii="Times New Roman" w:eastAsia="Calibri" w:hAnsi="Times New Roman" w:cs="Times New Roman"/>
                <w:color w:val="000000"/>
                <w:spacing w:val="1"/>
                <w:sz w:val="18"/>
                <w:szCs w:val="18"/>
                <w:lang w:eastAsia="ru-RU"/>
              </w:rPr>
            </w:pPr>
            <w:r>
              <w:rPr>
                <w:rFonts w:ascii="Times New Roman" w:eastAsia="Calibri" w:hAnsi="Times New Roman" w:cs="Times New Roman"/>
                <w:color w:val="000000"/>
                <w:spacing w:val="1"/>
                <w:sz w:val="18"/>
                <w:szCs w:val="18"/>
                <w:lang w:eastAsia="ru-RU"/>
              </w:rPr>
              <w:t>2</w:t>
            </w:r>
          </w:p>
        </w:tc>
      </w:tr>
      <w:tr w:rsidR="00B878FC" w:rsidRPr="00B878FC" w14:paraId="0F6D5989" w14:textId="77777777" w:rsidTr="00B878FC">
        <w:tc>
          <w:tcPr>
            <w:tcW w:w="362" w:type="pct"/>
            <w:vMerge/>
            <w:shd w:val="clear" w:color="auto" w:fill="auto"/>
          </w:tcPr>
          <w:p w14:paraId="2EA08795"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2527" w:type="pct"/>
            <w:tcBorders>
              <w:bottom w:val="single" w:sz="4" w:space="0" w:color="auto"/>
            </w:tcBorders>
            <w:shd w:val="clear" w:color="auto" w:fill="auto"/>
          </w:tcPr>
          <w:p w14:paraId="5F7E35F8" w14:textId="037D9B35" w:rsidR="00B878FC" w:rsidRPr="00B878FC" w:rsidRDefault="00ED5B74" w:rsidP="0059539D">
            <w:pPr>
              <w:spacing w:after="0" w:line="240" w:lineRule="auto"/>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   </w:t>
            </w:r>
            <w:r w:rsidR="00B878FC" w:rsidRPr="00B878FC">
              <w:rPr>
                <w:rFonts w:ascii="Times New Roman" w:eastAsia="Calibri" w:hAnsi="Times New Roman" w:cs="Times New Roman"/>
                <w:sz w:val="18"/>
                <w:szCs w:val="18"/>
              </w:rPr>
              <w:t xml:space="preserve">в </w:t>
            </w:r>
            <w:proofErr w:type="spellStart"/>
            <w:r w:rsidR="00B878FC" w:rsidRPr="00B878FC">
              <w:rPr>
                <w:rFonts w:ascii="Times New Roman" w:eastAsia="Calibri" w:hAnsi="Times New Roman" w:cs="Times New Roman"/>
                <w:sz w:val="18"/>
                <w:szCs w:val="18"/>
              </w:rPr>
              <w:t>п</w:t>
            </w:r>
            <w:r w:rsidR="0059539D">
              <w:rPr>
                <w:rFonts w:ascii="Times New Roman" w:eastAsia="Calibri" w:hAnsi="Times New Roman" w:cs="Times New Roman"/>
                <w:sz w:val="18"/>
                <w:szCs w:val="18"/>
              </w:rPr>
              <w:t>г</w:t>
            </w:r>
            <w:r w:rsidR="00B878FC" w:rsidRPr="00B878FC">
              <w:rPr>
                <w:rFonts w:ascii="Times New Roman" w:eastAsia="Calibri" w:hAnsi="Times New Roman" w:cs="Times New Roman"/>
                <w:sz w:val="18"/>
                <w:szCs w:val="18"/>
              </w:rPr>
              <w:t>т</w:t>
            </w:r>
            <w:proofErr w:type="spellEnd"/>
            <w:r w:rsidR="00B878FC" w:rsidRPr="00B878FC">
              <w:rPr>
                <w:rFonts w:ascii="Times New Roman" w:eastAsia="Calibri" w:hAnsi="Times New Roman" w:cs="Times New Roman"/>
                <w:sz w:val="18"/>
                <w:szCs w:val="18"/>
              </w:rPr>
              <w:t>. Никель</w:t>
            </w:r>
          </w:p>
        </w:tc>
        <w:tc>
          <w:tcPr>
            <w:tcW w:w="444" w:type="pct"/>
            <w:vMerge w:val="restart"/>
          </w:tcPr>
          <w:p w14:paraId="07E96472" w14:textId="104981AE"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797" w:type="pct"/>
            <w:tcBorders>
              <w:bottom w:val="single" w:sz="4" w:space="0" w:color="auto"/>
            </w:tcBorders>
            <w:shd w:val="clear" w:color="auto" w:fill="auto"/>
          </w:tcPr>
          <w:p w14:paraId="1FBF1014" w14:textId="77777777" w:rsidR="00B878FC" w:rsidRPr="00B878FC" w:rsidRDefault="00B878FC" w:rsidP="00B878FC">
            <w:pPr>
              <w:spacing w:after="0" w:line="240" w:lineRule="auto"/>
              <w:jc w:val="center"/>
              <w:rPr>
                <w:rFonts w:ascii="Times New Roman" w:eastAsia="Calibri" w:hAnsi="Times New Roman" w:cs="Times New Roman"/>
                <w:color w:val="000000"/>
                <w:spacing w:val="1"/>
                <w:sz w:val="18"/>
                <w:szCs w:val="18"/>
                <w:lang w:eastAsia="ru-RU"/>
              </w:rPr>
            </w:pPr>
            <w:r w:rsidRPr="00B878FC">
              <w:rPr>
                <w:rFonts w:ascii="Times New Roman" w:eastAsia="Calibri" w:hAnsi="Times New Roman" w:cs="Times New Roman"/>
                <w:color w:val="000000"/>
                <w:spacing w:val="1"/>
                <w:sz w:val="18"/>
                <w:szCs w:val="18"/>
                <w:lang w:eastAsia="ru-RU"/>
              </w:rPr>
              <w:t>1</w:t>
            </w:r>
          </w:p>
        </w:tc>
        <w:tc>
          <w:tcPr>
            <w:tcW w:w="870" w:type="pct"/>
            <w:tcBorders>
              <w:bottom w:val="single" w:sz="4" w:space="0" w:color="auto"/>
            </w:tcBorders>
            <w:shd w:val="clear" w:color="auto" w:fill="auto"/>
          </w:tcPr>
          <w:p w14:paraId="7FD89E9C" w14:textId="72A7CF6F" w:rsidR="00B878FC" w:rsidRPr="00B878FC" w:rsidRDefault="00822EBB" w:rsidP="00B878FC">
            <w:pPr>
              <w:spacing w:after="0" w:line="240" w:lineRule="auto"/>
              <w:jc w:val="center"/>
              <w:rPr>
                <w:rFonts w:ascii="Times New Roman" w:eastAsia="Calibri" w:hAnsi="Times New Roman" w:cs="Times New Roman"/>
                <w:color w:val="000000"/>
                <w:spacing w:val="1"/>
                <w:sz w:val="18"/>
                <w:szCs w:val="18"/>
                <w:lang w:eastAsia="ru-RU"/>
              </w:rPr>
            </w:pPr>
            <w:r>
              <w:rPr>
                <w:rFonts w:ascii="Times New Roman" w:eastAsia="Calibri" w:hAnsi="Times New Roman" w:cs="Times New Roman"/>
                <w:color w:val="000000"/>
                <w:spacing w:val="1"/>
                <w:sz w:val="18"/>
                <w:szCs w:val="18"/>
                <w:lang w:eastAsia="ru-RU"/>
              </w:rPr>
              <w:t>1</w:t>
            </w:r>
          </w:p>
        </w:tc>
      </w:tr>
      <w:tr w:rsidR="00B878FC" w:rsidRPr="00B878FC" w14:paraId="5B464D84" w14:textId="77777777" w:rsidTr="00B878FC">
        <w:tc>
          <w:tcPr>
            <w:tcW w:w="362" w:type="pct"/>
            <w:vMerge/>
            <w:shd w:val="clear" w:color="auto" w:fill="auto"/>
          </w:tcPr>
          <w:p w14:paraId="7110847B"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2527" w:type="pct"/>
            <w:tcBorders>
              <w:bottom w:val="single" w:sz="4" w:space="0" w:color="auto"/>
            </w:tcBorders>
            <w:shd w:val="clear" w:color="auto" w:fill="auto"/>
          </w:tcPr>
          <w:p w14:paraId="21B746DD" w14:textId="04B7F442" w:rsidR="00B878FC" w:rsidRPr="00B878FC" w:rsidRDefault="00ED5B74" w:rsidP="00B878FC">
            <w:pPr>
              <w:spacing w:after="0" w:line="240" w:lineRule="auto"/>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   </w:t>
            </w:r>
            <w:r w:rsidR="00B878FC" w:rsidRPr="00B878FC">
              <w:rPr>
                <w:rFonts w:ascii="Times New Roman" w:eastAsia="Calibri" w:hAnsi="Times New Roman" w:cs="Times New Roman"/>
                <w:sz w:val="18"/>
                <w:szCs w:val="18"/>
              </w:rPr>
              <w:t>в г. Заполярный</w:t>
            </w:r>
          </w:p>
        </w:tc>
        <w:tc>
          <w:tcPr>
            <w:tcW w:w="444" w:type="pct"/>
            <w:vMerge/>
          </w:tcPr>
          <w:p w14:paraId="0F266095"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797" w:type="pct"/>
            <w:tcBorders>
              <w:bottom w:val="single" w:sz="4" w:space="0" w:color="auto"/>
            </w:tcBorders>
            <w:shd w:val="clear" w:color="auto" w:fill="auto"/>
          </w:tcPr>
          <w:p w14:paraId="4E53F4DE" w14:textId="77777777" w:rsidR="00B878FC" w:rsidRPr="00B878FC" w:rsidRDefault="00B878FC" w:rsidP="00B878FC">
            <w:pPr>
              <w:spacing w:after="0" w:line="240" w:lineRule="auto"/>
              <w:jc w:val="center"/>
              <w:rPr>
                <w:rFonts w:ascii="Times New Roman" w:eastAsia="Calibri" w:hAnsi="Times New Roman" w:cs="Times New Roman"/>
                <w:color w:val="000000"/>
                <w:spacing w:val="1"/>
                <w:sz w:val="18"/>
                <w:szCs w:val="18"/>
                <w:lang w:eastAsia="ru-RU"/>
              </w:rPr>
            </w:pPr>
            <w:r w:rsidRPr="00B878FC">
              <w:rPr>
                <w:rFonts w:ascii="Times New Roman" w:eastAsia="Calibri" w:hAnsi="Times New Roman" w:cs="Times New Roman"/>
                <w:color w:val="000000"/>
                <w:spacing w:val="1"/>
                <w:sz w:val="18"/>
                <w:szCs w:val="18"/>
                <w:lang w:eastAsia="ru-RU"/>
              </w:rPr>
              <w:t>2</w:t>
            </w:r>
          </w:p>
        </w:tc>
        <w:tc>
          <w:tcPr>
            <w:tcW w:w="870" w:type="pct"/>
            <w:tcBorders>
              <w:bottom w:val="single" w:sz="4" w:space="0" w:color="auto"/>
            </w:tcBorders>
            <w:shd w:val="clear" w:color="auto" w:fill="auto"/>
          </w:tcPr>
          <w:p w14:paraId="05E5C018" w14:textId="4F5F208A" w:rsidR="00B878FC" w:rsidRPr="00B878FC" w:rsidRDefault="00822EBB" w:rsidP="00B878FC">
            <w:pPr>
              <w:spacing w:after="0" w:line="240" w:lineRule="auto"/>
              <w:jc w:val="center"/>
              <w:rPr>
                <w:rFonts w:ascii="Times New Roman" w:eastAsia="Calibri" w:hAnsi="Times New Roman" w:cs="Times New Roman"/>
                <w:color w:val="000000"/>
                <w:spacing w:val="1"/>
                <w:sz w:val="18"/>
                <w:szCs w:val="18"/>
                <w:lang w:eastAsia="ru-RU"/>
              </w:rPr>
            </w:pPr>
            <w:r>
              <w:rPr>
                <w:rFonts w:ascii="Times New Roman" w:eastAsia="Calibri" w:hAnsi="Times New Roman" w:cs="Times New Roman"/>
                <w:color w:val="000000"/>
                <w:spacing w:val="1"/>
                <w:sz w:val="18"/>
                <w:szCs w:val="18"/>
                <w:lang w:eastAsia="ru-RU"/>
              </w:rPr>
              <w:t>1</w:t>
            </w:r>
          </w:p>
        </w:tc>
      </w:tr>
      <w:tr w:rsidR="00B878FC" w:rsidRPr="00B878FC" w14:paraId="7BB45E63" w14:textId="77777777" w:rsidTr="00B878FC">
        <w:tc>
          <w:tcPr>
            <w:tcW w:w="362" w:type="pct"/>
            <w:vMerge/>
            <w:shd w:val="clear" w:color="auto" w:fill="auto"/>
          </w:tcPr>
          <w:p w14:paraId="3318A98E"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2527" w:type="pct"/>
            <w:tcBorders>
              <w:bottom w:val="single" w:sz="4" w:space="0" w:color="auto"/>
            </w:tcBorders>
            <w:shd w:val="clear" w:color="auto" w:fill="auto"/>
          </w:tcPr>
          <w:p w14:paraId="542D75F1" w14:textId="20223DB4" w:rsidR="00B878FC" w:rsidRPr="00B878FC" w:rsidRDefault="00ED5B74" w:rsidP="00B878FC">
            <w:pPr>
              <w:spacing w:after="0" w:line="240" w:lineRule="auto"/>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   </w:t>
            </w:r>
            <w:proofErr w:type="spellStart"/>
            <w:r w:rsidR="00B878FC" w:rsidRPr="00B878FC">
              <w:rPr>
                <w:rFonts w:ascii="Times New Roman" w:eastAsia="Calibri" w:hAnsi="Times New Roman" w:cs="Times New Roman"/>
                <w:sz w:val="18"/>
                <w:szCs w:val="18"/>
              </w:rPr>
              <w:t>п</w:t>
            </w:r>
            <w:r w:rsidR="0059539D">
              <w:rPr>
                <w:rFonts w:ascii="Times New Roman" w:eastAsia="Calibri" w:hAnsi="Times New Roman" w:cs="Times New Roman"/>
                <w:sz w:val="18"/>
                <w:szCs w:val="18"/>
              </w:rPr>
              <w:t>гт</w:t>
            </w:r>
            <w:proofErr w:type="spellEnd"/>
            <w:r w:rsidR="00B878FC" w:rsidRPr="00B878FC">
              <w:rPr>
                <w:rFonts w:ascii="Times New Roman" w:eastAsia="Calibri" w:hAnsi="Times New Roman" w:cs="Times New Roman"/>
                <w:sz w:val="18"/>
                <w:szCs w:val="18"/>
              </w:rPr>
              <w:t>. Печенга</w:t>
            </w:r>
          </w:p>
        </w:tc>
        <w:tc>
          <w:tcPr>
            <w:tcW w:w="444" w:type="pct"/>
            <w:vMerge/>
            <w:tcBorders>
              <w:bottom w:val="single" w:sz="4" w:space="0" w:color="auto"/>
            </w:tcBorders>
          </w:tcPr>
          <w:p w14:paraId="6F1271B8"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797" w:type="pct"/>
            <w:tcBorders>
              <w:bottom w:val="single" w:sz="4" w:space="0" w:color="auto"/>
            </w:tcBorders>
            <w:shd w:val="clear" w:color="auto" w:fill="auto"/>
          </w:tcPr>
          <w:p w14:paraId="31A19183" w14:textId="77777777" w:rsidR="00B878FC" w:rsidRPr="00B878FC" w:rsidRDefault="00B878FC" w:rsidP="00B878FC">
            <w:pPr>
              <w:spacing w:after="0" w:line="240" w:lineRule="auto"/>
              <w:jc w:val="center"/>
              <w:rPr>
                <w:rFonts w:ascii="Times New Roman" w:eastAsia="Calibri" w:hAnsi="Times New Roman" w:cs="Times New Roman"/>
                <w:color w:val="000000"/>
                <w:spacing w:val="1"/>
                <w:sz w:val="18"/>
                <w:szCs w:val="18"/>
                <w:lang w:eastAsia="ru-RU"/>
              </w:rPr>
            </w:pPr>
            <w:r w:rsidRPr="00B878FC">
              <w:rPr>
                <w:rFonts w:ascii="Times New Roman" w:eastAsia="Calibri" w:hAnsi="Times New Roman" w:cs="Times New Roman"/>
                <w:color w:val="000000"/>
                <w:spacing w:val="1"/>
                <w:sz w:val="18"/>
                <w:szCs w:val="18"/>
                <w:lang w:eastAsia="ru-RU"/>
              </w:rPr>
              <w:t>1</w:t>
            </w:r>
          </w:p>
        </w:tc>
        <w:tc>
          <w:tcPr>
            <w:tcW w:w="870" w:type="pct"/>
            <w:tcBorders>
              <w:bottom w:val="single" w:sz="4" w:space="0" w:color="auto"/>
            </w:tcBorders>
            <w:shd w:val="clear" w:color="auto" w:fill="auto"/>
          </w:tcPr>
          <w:p w14:paraId="1E581733" w14:textId="31E4F77D" w:rsidR="00B878FC" w:rsidRPr="00B878FC" w:rsidRDefault="00822EBB" w:rsidP="00B878FC">
            <w:pPr>
              <w:spacing w:after="0" w:line="240" w:lineRule="auto"/>
              <w:jc w:val="center"/>
              <w:rPr>
                <w:rFonts w:ascii="Times New Roman" w:eastAsia="Calibri" w:hAnsi="Times New Roman" w:cs="Times New Roman"/>
                <w:color w:val="000000"/>
                <w:spacing w:val="1"/>
                <w:sz w:val="18"/>
                <w:szCs w:val="18"/>
                <w:lang w:eastAsia="ru-RU"/>
              </w:rPr>
            </w:pPr>
            <w:r>
              <w:rPr>
                <w:rFonts w:ascii="Times New Roman" w:eastAsia="Calibri" w:hAnsi="Times New Roman" w:cs="Times New Roman"/>
                <w:color w:val="000000"/>
                <w:spacing w:val="1"/>
                <w:sz w:val="18"/>
                <w:szCs w:val="18"/>
                <w:lang w:eastAsia="ru-RU"/>
              </w:rPr>
              <w:t>-</w:t>
            </w:r>
          </w:p>
        </w:tc>
      </w:tr>
      <w:tr w:rsidR="00B878FC" w:rsidRPr="00B878FC" w14:paraId="4450D356" w14:textId="77777777" w:rsidTr="00B878FC">
        <w:tc>
          <w:tcPr>
            <w:tcW w:w="362" w:type="pct"/>
            <w:vMerge w:val="restart"/>
            <w:shd w:val="clear" w:color="auto" w:fill="auto"/>
          </w:tcPr>
          <w:p w14:paraId="5195E71D"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r w:rsidRPr="00B878FC">
              <w:rPr>
                <w:rFonts w:ascii="Times New Roman" w:eastAsia="Calibri" w:hAnsi="Times New Roman" w:cs="Times New Roman"/>
                <w:sz w:val="18"/>
                <w:szCs w:val="18"/>
                <w:lang w:eastAsia="ru-RU"/>
              </w:rPr>
              <w:t>2.2.</w:t>
            </w:r>
          </w:p>
        </w:tc>
        <w:tc>
          <w:tcPr>
            <w:tcW w:w="2527" w:type="pct"/>
            <w:shd w:val="clear" w:color="auto" w:fill="auto"/>
          </w:tcPr>
          <w:p w14:paraId="7ED013C8" w14:textId="462EF65C" w:rsidR="00B878FC" w:rsidRPr="00B878FC" w:rsidRDefault="00B878FC" w:rsidP="0098481C">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B878FC">
              <w:rPr>
                <w:rFonts w:ascii="Times New Roman" w:eastAsia="Times New Roman" w:hAnsi="Times New Roman" w:cs="Times New Roman"/>
                <w:color w:val="000000"/>
                <w:spacing w:val="1"/>
                <w:sz w:val="18"/>
                <w:szCs w:val="18"/>
                <w:lang w:eastAsia="ru-RU"/>
              </w:rPr>
              <w:t xml:space="preserve">Количество </w:t>
            </w:r>
            <w:proofErr w:type="gramStart"/>
            <w:r w:rsidRPr="00B878FC">
              <w:rPr>
                <w:rFonts w:ascii="Times New Roman" w:eastAsia="Times New Roman" w:hAnsi="Times New Roman" w:cs="Times New Roman"/>
                <w:color w:val="000000"/>
                <w:spacing w:val="1"/>
                <w:sz w:val="18"/>
                <w:szCs w:val="18"/>
                <w:lang w:eastAsia="ru-RU"/>
              </w:rPr>
              <w:t>утвержденных</w:t>
            </w:r>
            <w:proofErr w:type="gramEnd"/>
            <w:r w:rsidRPr="00B878FC">
              <w:rPr>
                <w:rFonts w:ascii="Times New Roman" w:eastAsia="Times New Roman" w:hAnsi="Times New Roman" w:cs="Times New Roman"/>
                <w:color w:val="000000"/>
                <w:spacing w:val="1"/>
                <w:sz w:val="18"/>
                <w:szCs w:val="18"/>
                <w:lang w:eastAsia="ru-RU"/>
              </w:rPr>
              <w:t xml:space="preserve"> дизайн–проектов благоустройства общественной территории</w:t>
            </w:r>
            <w:r w:rsidR="00367420">
              <w:rPr>
                <w:rFonts w:ascii="Times New Roman" w:eastAsia="Times New Roman" w:hAnsi="Times New Roman" w:cs="Times New Roman"/>
                <w:color w:val="000000"/>
                <w:spacing w:val="1"/>
                <w:sz w:val="18"/>
                <w:szCs w:val="18"/>
                <w:lang w:eastAsia="ru-RU"/>
              </w:rPr>
              <w:t>:</w:t>
            </w:r>
            <w:r w:rsidRPr="00B878FC">
              <w:rPr>
                <w:rFonts w:ascii="Times New Roman" w:eastAsia="Times New Roman" w:hAnsi="Times New Roman" w:cs="Times New Roman"/>
                <w:color w:val="000000"/>
                <w:spacing w:val="1"/>
                <w:sz w:val="18"/>
                <w:szCs w:val="18"/>
                <w:lang w:eastAsia="ru-RU"/>
              </w:rPr>
              <w:t xml:space="preserve"> </w:t>
            </w:r>
          </w:p>
        </w:tc>
        <w:tc>
          <w:tcPr>
            <w:tcW w:w="444" w:type="pct"/>
          </w:tcPr>
          <w:p w14:paraId="0F93CE1B" w14:textId="365EF557" w:rsidR="00B878FC" w:rsidRPr="00B878FC" w:rsidRDefault="00ED5B74" w:rsidP="00B878FC">
            <w:pPr>
              <w:spacing w:after="0" w:line="240" w:lineRule="auto"/>
              <w:jc w:val="center"/>
              <w:rPr>
                <w:rFonts w:ascii="Times New Roman" w:eastAsia="Calibri" w:hAnsi="Times New Roman" w:cs="Times New Roman"/>
                <w:sz w:val="18"/>
                <w:szCs w:val="18"/>
                <w:lang w:eastAsia="ru-RU"/>
              </w:rPr>
            </w:pPr>
            <w:r w:rsidRPr="00B878FC">
              <w:rPr>
                <w:rFonts w:ascii="Times New Roman" w:eastAsia="Calibri" w:hAnsi="Times New Roman" w:cs="Times New Roman"/>
                <w:sz w:val="18"/>
                <w:szCs w:val="18"/>
                <w:lang w:eastAsia="ru-RU"/>
              </w:rPr>
              <w:t>шт.</w:t>
            </w:r>
          </w:p>
        </w:tc>
        <w:tc>
          <w:tcPr>
            <w:tcW w:w="797" w:type="pct"/>
            <w:shd w:val="clear" w:color="auto" w:fill="auto"/>
          </w:tcPr>
          <w:p w14:paraId="34568B65" w14:textId="5EE03294" w:rsidR="00B878FC" w:rsidRPr="00B878FC" w:rsidRDefault="00ED5B74" w:rsidP="00B878FC">
            <w:pPr>
              <w:spacing w:after="0" w:line="240" w:lineRule="auto"/>
              <w:jc w:val="center"/>
              <w:rPr>
                <w:rFonts w:ascii="Times New Roman" w:eastAsia="Calibri" w:hAnsi="Times New Roman" w:cs="Times New Roman"/>
                <w:color w:val="000000"/>
                <w:spacing w:val="1"/>
                <w:sz w:val="18"/>
                <w:szCs w:val="18"/>
                <w:lang w:eastAsia="ru-RU"/>
              </w:rPr>
            </w:pPr>
            <w:r>
              <w:rPr>
                <w:rFonts w:ascii="Times New Roman" w:eastAsia="Calibri" w:hAnsi="Times New Roman" w:cs="Times New Roman"/>
                <w:color w:val="000000"/>
                <w:spacing w:val="1"/>
                <w:sz w:val="18"/>
                <w:szCs w:val="18"/>
                <w:lang w:eastAsia="ru-RU"/>
              </w:rPr>
              <w:t>4</w:t>
            </w:r>
          </w:p>
        </w:tc>
        <w:tc>
          <w:tcPr>
            <w:tcW w:w="870" w:type="pct"/>
            <w:shd w:val="clear" w:color="auto" w:fill="auto"/>
          </w:tcPr>
          <w:p w14:paraId="772E7442" w14:textId="5A013799" w:rsidR="00B878FC" w:rsidRPr="00B878FC" w:rsidRDefault="00ED5B74" w:rsidP="00B878FC">
            <w:pPr>
              <w:spacing w:after="0" w:line="240" w:lineRule="auto"/>
              <w:jc w:val="center"/>
              <w:rPr>
                <w:rFonts w:ascii="Times New Roman" w:eastAsia="Calibri" w:hAnsi="Times New Roman" w:cs="Times New Roman"/>
                <w:color w:val="000000"/>
                <w:spacing w:val="1"/>
                <w:sz w:val="18"/>
                <w:szCs w:val="18"/>
                <w:lang w:eastAsia="ru-RU"/>
              </w:rPr>
            </w:pPr>
            <w:r>
              <w:rPr>
                <w:rFonts w:ascii="Times New Roman" w:eastAsia="Calibri" w:hAnsi="Times New Roman" w:cs="Times New Roman"/>
                <w:color w:val="000000"/>
                <w:spacing w:val="1"/>
                <w:sz w:val="18"/>
                <w:szCs w:val="18"/>
                <w:lang w:eastAsia="ru-RU"/>
              </w:rPr>
              <w:t>3</w:t>
            </w:r>
          </w:p>
        </w:tc>
      </w:tr>
      <w:tr w:rsidR="00B878FC" w:rsidRPr="00B878FC" w14:paraId="597EB988" w14:textId="77777777" w:rsidTr="00B878FC">
        <w:tc>
          <w:tcPr>
            <w:tcW w:w="362" w:type="pct"/>
            <w:vMerge/>
            <w:shd w:val="clear" w:color="auto" w:fill="auto"/>
          </w:tcPr>
          <w:p w14:paraId="6BC86175"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2527" w:type="pct"/>
            <w:shd w:val="clear" w:color="auto" w:fill="auto"/>
          </w:tcPr>
          <w:p w14:paraId="014FAFD5" w14:textId="7BBECEA2" w:rsidR="00B878FC" w:rsidRPr="00B878FC" w:rsidRDefault="00ED5B74" w:rsidP="0059539D">
            <w:pPr>
              <w:spacing w:after="0" w:line="240" w:lineRule="auto"/>
              <w:jc w:val="both"/>
              <w:rPr>
                <w:rFonts w:ascii="Times New Roman" w:eastAsia="Calibri" w:hAnsi="Times New Roman" w:cs="Times New Roman"/>
                <w:color w:val="000000"/>
                <w:spacing w:val="1"/>
                <w:sz w:val="18"/>
                <w:szCs w:val="18"/>
                <w:lang w:eastAsia="ru-RU"/>
              </w:rPr>
            </w:pPr>
            <w:r>
              <w:rPr>
                <w:rFonts w:ascii="Times New Roman" w:eastAsia="Calibri" w:hAnsi="Times New Roman" w:cs="Times New Roman"/>
                <w:sz w:val="18"/>
                <w:szCs w:val="18"/>
              </w:rPr>
              <w:t xml:space="preserve">   </w:t>
            </w:r>
            <w:proofErr w:type="spellStart"/>
            <w:r w:rsidR="00B878FC" w:rsidRPr="00B878FC">
              <w:rPr>
                <w:rFonts w:ascii="Times New Roman" w:eastAsia="Calibri" w:hAnsi="Times New Roman" w:cs="Times New Roman"/>
                <w:sz w:val="18"/>
                <w:szCs w:val="18"/>
              </w:rPr>
              <w:t>п</w:t>
            </w:r>
            <w:r w:rsidR="0059539D">
              <w:rPr>
                <w:rFonts w:ascii="Times New Roman" w:eastAsia="Calibri" w:hAnsi="Times New Roman" w:cs="Times New Roman"/>
                <w:sz w:val="18"/>
                <w:szCs w:val="18"/>
              </w:rPr>
              <w:t>г</w:t>
            </w:r>
            <w:r w:rsidR="00B878FC" w:rsidRPr="00B878FC">
              <w:rPr>
                <w:rFonts w:ascii="Times New Roman" w:eastAsia="Calibri" w:hAnsi="Times New Roman" w:cs="Times New Roman"/>
                <w:sz w:val="18"/>
                <w:szCs w:val="18"/>
              </w:rPr>
              <w:t>т</w:t>
            </w:r>
            <w:proofErr w:type="spellEnd"/>
            <w:r w:rsidR="00B878FC" w:rsidRPr="00B878FC">
              <w:rPr>
                <w:rFonts w:ascii="Times New Roman" w:eastAsia="Calibri" w:hAnsi="Times New Roman" w:cs="Times New Roman"/>
                <w:sz w:val="18"/>
                <w:szCs w:val="18"/>
              </w:rPr>
              <w:t>. Никель</w:t>
            </w:r>
          </w:p>
        </w:tc>
        <w:tc>
          <w:tcPr>
            <w:tcW w:w="444" w:type="pct"/>
            <w:vMerge w:val="restart"/>
          </w:tcPr>
          <w:p w14:paraId="69192843" w14:textId="6F00A8C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797" w:type="pct"/>
            <w:shd w:val="clear" w:color="auto" w:fill="auto"/>
          </w:tcPr>
          <w:p w14:paraId="052A80CA" w14:textId="77777777" w:rsidR="00B878FC" w:rsidRPr="00B878FC" w:rsidRDefault="00B878FC" w:rsidP="00B878FC">
            <w:pPr>
              <w:spacing w:after="0" w:line="240" w:lineRule="auto"/>
              <w:jc w:val="center"/>
              <w:rPr>
                <w:rFonts w:ascii="Times New Roman" w:eastAsia="Calibri" w:hAnsi="Times New Roman" w:cs="Times New Roman"/>
                <w:color w:val="000000"/>
                <w:spacing w:val="1"/>
                <w:sz w:val="18"/>
                <w:szCs w:val="18"/>
                <w:lang w:eastAsia="ru-RU"/>
              </w:rPr>
            </w:pPr>
            <w:r w:rsidRPr="00B878FC">
              <w:rPr>
                <w:rFonts w:ascii="Times New Roman" w:eastAsia="Calibri" w:hAnsi="Times New Roman" w:cs="Times New Roman"/>
                <w:color w:val="000000"/>
                <w:spacing w:val="1"/>
                <w:sz w:val="18"/>
                <w:szCs w:val="18"/>
                <w:lang w:eastAsia="ru-RU"/>
              </w:rPr>
              <w:t>1</w:t>
            </w:r>
          </w:p>
        </w:tc>
        <w:tc>
          <w:tcPr>
            <w:tcW w:w="870" w:type="pct"/>
            <w:shd w:val="clear" w:color="auto" w:fill="auto"/>
          </w:tcPr>
          <w:p w14:paraId="4A9B7A48" w14:textId="37F74430" w:rsidR="00B878FC" w:rsidRPr="00B878FC" w:rsidRDefault="00822EBB" w:rsidP="00B878FC">
            <w:pPr>
              <w:spacing w:after="0" w:line="240" w:lineRule="auto"/>
              <w:jc w:val="center"/>
              <w:rPr>
                <w:rFonts w:ascii="Times New Roman" w:eastAsia="Calibri" w:hAnsi="Times New Roman" w:cs="Times New Roman"/>
                <w:color w:val="000000"/>
                <w:spacing w:val="1"/>
                <w:sz w:val="18"/>
                <w:szCs w:val="18"/>
                <w:lang w:eastAsia="ru-RU"/>
              </w:rPr>
            </w:pPr>
            <w:r>
              <w:rPr>
                <w:rFonts w:ascii="Times New Roman" w:eastAsia="Calibri" w:hAnsi="Times New Roman" w:cs="Times New Roman"/>
                <w:color w:val="000000"/>
                <w:spacing w:val="1"/>
                <w:sz w:val="18"/>
                <w:szCs w:val="18"/>
                <w:lang w:eastAsia="ru-RU"/>
              </w:rPr>
              <w:t>1</w:t>
            </w:r>
          </w:p>
        </w:tc>
      </w:tr>
      <w:tr w:rsidR="00B878FC" w:rsidRPr="00B878FC" w14:paraId="515DA7A6" w14:textId="77777777" w:rsidTr="00B878FC">
        <w:tc>
          <w:tcPr>
            <w:tcW w:w="362" w:type="pct"/>
            <w:vMerge/>
            <w:shd w:val="clear" w:color="auto" w:fill="auto"/>
          </w:tcPr>
          <w:p w14:paraId="6DA06BBF"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2527" w:type="pct"/>
            <w:shd w:val="clear" w:color="auto" w:fill="auto"/>
          </w:tcPr>
          <w:p w14:paraId="3E527A52" w14:textId="620A05D3" w:rsidR="00B878FC" w:rsidRPr="00B878FC" w:rsidRDefault="00ED5B74" w:rsidP="00B878FC">
            <w:pPr>
              <w:spacing w:after="0" w:line="240" w:lineRule="auto"/>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   </w:t>
            </w:r>
            <w:r w:rsidR="00B878FC" w:rsidRPr="00B878FC">
              <w:rPr>
                <w:rFonts w:ascii="Times New Roman" w:eastAsia="Calibri" w:hAnsi="Times New Roman" w:cs="Times New Roman"/>
                <w:sz w:val="18"/>
                <w:szCs w:val="18"/>
              </w:rPr>
              <w:t>г. Заполярный</w:t>
            </w:r>
          </w:p>
        </w:tc>
        <w:tc>
          <w:tcPr>
            <w:tcW w:w="444" w:type="pct"/>
            <w:vMerge/>
          </w:tcPr>
          <w:p w14:paraId="7D2B600C"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797" w:type="pct"/>
            <w:shd w:val="clear" w:color="auto" w:fill="auto"/>
          </w:tcPr>
          <w:p w14:paraId="04109869" w14:textId="77777777" w:rsidR="00B878FC" w:rsidRPr="00B878FC" w:rsidRDefault="00B878FC" w:rsidP="00B878FC">
            <w:pPr>
              <w:spacing w:after="0" w:line="240" w:lineRule="auto"/>
              <w:jc w:val="center"/>
              <w:rPr>
                <w:rFonts w:ascii="Times New Roman" w:eastAsia="Calibri" w:hAnsi="Times New Roman" w:cs="Times New Roman"/>
                <w:color w:val="000000"/>
                <w:spacing w:val="1"/>
                <w:sz w:val="18"/>
                <w:szCs w:val="18"/>
                <w:lang w:eastAsia="ru-RU"/>
              </w:rPr>
            </w:pPr>
            <w:r w:rsidRPr="00B878FC">
              <w:rPr>
                <w:rFonts w:ascii="Times New Roman" w:eastAsia="Calibri" w:hAnsi="Times New Roman" w:cs="Times New Roman"/>
                <w:color w:val="000000"/>
                <w:spacing w:val="1"/>
                <w:sz w:val="18"/>
                <w:szCs w:val="18"/>
                <w:lang w:eastAsia="ru-RU"/>
              </w:rPr>
              <w:t>2</w:t>
            </w:r>
          </w:p>
        </w:tc>
        <w:tc>
          <w:tcPr>
            <w:tcW w:w="870" w:type="pct"/>
            <w:shd w:val="clear" w:color="auto" w:fill="auto"/>
          </w:tcPr>
          <w:p w14:paraId="0BB3A4ED" w14:textId="23FFADBF" w:rsidR="00B878FC" w:rsidRPr="00B878FC" w:rsidRDefault="00822EBB" w:rsidP="00B878FC">
            <w:pPr>
              <w:spacing w:after="0" w:line="240" w:lineRule="auto"/>
              <w:jc w:val="center"/>
              <w:rPr>
                <w:rFonts w:ascii="Times New Roman" w:eastAsia="Calibri" w:hAnsi="Times New Roman" w:cs="Times New Roman"/>
                <w:color w:val="000000"/>
                <w:spacing w:val="1"/>
                <w:sz w:val="18"/>
                <w:szCs w:val="18"/>
                <w:lang w:eastAsia="ru-RU"/>
              </w:rPr>
            </w:pPr>
            <w:r>
              <w:rPr>
                <w:rFonts w:ascii="Times New Roman" w:eastAsia="Calibri" w:hAnsi="Times New Roman" w:cs="Times New Roman"/>
                <w:color w:val="000000"/>
                <w:spacing w:val="1"/>
                <w:sz w:val="18"/>
                <w:szCs w:val="18"/>
                <w:lang w:eastAsia="ru-RU"/>
              </w:rPr>
              <w:t>2</w:t>
            </w:r>
          </w:p>
        </w:tc>
      </w:tr>
      <w:tr w:rsidR="00B878FC" w:rsidRPr="00B878FC" w14:paraId="5789D446" w14:textId="77777777" w:rsidTr="00B878FC">
        <w:tc>
          <w:tcPr>
            <w:tcW w:w="362" w:type="pct"/>
            <w:vMerge/>
            <w:shd w:val="clear" w:color="auto" w:fill="auto"/>
          </w:tcPr>
          <w:p w14:paraId="10F57269"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2527" w:type="pct"/>
            <w:shd w:val="clear" w:color="auto" w:fill="auto"/>
          </w:tcPr>
          <w:p w14:paraId="3332D739" w14:textId="358E5BED" w:rsidR="00B878FC" w:rsidRPr="00B878FC" w:rsidRDefault="00ED5B74" w:rsidP="00B878FC">
            <w:pPr>
              <w:spacing w:after="0" w:line="240" w:lineRule="auto"/>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   </w:t>
            </w:r>
            <w:proofErr w:type="spellStart"/>
            <w:r w:rsidR="00EA3FD4">
              <w:rPr>
                <w:rFonts w:ascii="Times New Roman" w:eastAsia="Calibri" w:hAnsi="Times New Roman" w:cs="Times New Roman"/>
                <w:sz w:val="18"/>
                <w:szCs w:val="18"/>
              </w:rPr>
              <w:t>пгт</w:t>
            </w:r>
            <w:proofErr w:type="spellEnd"/>
            <w:r w:rsidR="00B878FC" w:rsidRPr="00B878FC">
              <w:rPr>
                <w:rFonts w:ascii="Times New Roman" w:eastAsia="Calibri" w:hAnsi="Times New Roman" w:cs="Times New Roman"/>
                <w:sz w:val="18"/>
                <w:szCs w:val="18"/>
              </w:rPr>
              <w:t>. Печенга</w:t>
            </w:r>
          </w:p>
        </w:tc>
        <w:tc>
          <w:tcPr>
            <w:tcW w:w="444" w:type="pct"/>
            <w:vMerge/>
          </w:tcPr>
          <w:p w14:paraId="40777E93" w14:textId="77777777" w:rsidR="00B878FC" w:rsidRPr="00B878FC" w:rsidRDefault="00B878FC" w:rsidP="00B878FC">
            <w:pPr>
              <w:spacing w:after="0" w:line="240" w:lineRule="auto"/>
              <w:jc w:val="center"/>
              <w:rPr>
                <w:rFonts w:ascii="Times New Roman" w:eastAsia="Calibri" w:hAnsi="Times New Roman" w:cs="Times New Roman"/>
                <w:sz w:val="18"/>
                <w:szCs w:val="18"/>
                <w:lang w:eastAsia="ru-RU"/>
              </w:rPr>
            </w:pPr>
          </w:p>
        </w:tc>
        <w:tc>
          <w:tcPr>
            <w:tcW w:w="797" w:type="pct"/>
            <w:shd w:val="clear" w:color="auto" w:fill="auto"/>
          </w:tcPr>
          <w:p w14:paraId="433F9136" w14:textId="77777777" w:rsidR="00B878FC" w:rsidRPr="00B878FC" w:rsidRDefault="00B878FC" w:rsidP="00B878FC">
            <w:pPr>
              <w:spacing w:after="0" w:line="240" w:lineRule="auto"/>
              <w:jc w:val="center"/>
              <w:rPr>
                <w:rFonts w:ascii="Times New Roman" w:eastAsia="Calibri" w:hAnsi="Times New Roman" w:cs="Times New Roman"/>
                <w:color w:val="000000"/>
                <w:spacing w:val="1"/>
                <w:sz w:val="18"/>
                <w:szCs w:val="18"/>
                <w:lang w:eastAsia="ru-RU"/>
              </w:rPr>
            </w:pPr>
            <w:r w:rsidRPr="00B878FC">
              <w:rPr>
                <w:rFonts w:ascii="Times New Roman" w:eastAsia="Calibri" w:hAnsi="Times New Roman" w:cs="Times New Roman"/>
                <w:color w:val="000000"/>
                <w:spacing w:val="1"/>
                <w:sz w:val="18"/>
                <w:szCs w:val="18"/>
                <w:lang w:eastAsia="ru-RU"/>
              </w:rPr>
              <w:t>1</w:t>
            </w:r>
          </w:p>
        </w:tc>
        <w:tc>
          <w:tcPr>
            <w:tcW w:w="870" w:type="pct"/>
            <w:shd w:val="clear" w:color="auto" w:fill="auto"/>
          </w:tcPr>
          <w:p w14:paraId="78B2AD37" w14:textId="22B936BB" w:rsidR="00B878FC" w:rsidRPr="00B878FC" w:rsidRDefault="00822EBB" w:rsidP="00B878FC">
            <w:pPr>
              <w:spacing w:after="0" w:line="240" w:lineRule="auto"/>
              <w:jc w:val="center"/>
              <w:rPr>
                <w:rFonts w:ascii="Times New Roman" w:eastAsia="Calibri" w:hAnsi="Times New Roman" w:cs="Times New Roman"/>
                <w:color w:val="000000"/>
                <w:spacing w:val="1"/>
                <w:sz w:val="18"/>
                <w:szCs w:val="18"/>
                <w:lang w:eastAsia="ru-RU"/>
              </w:rPr>
            </w:pPr>
            <w:r>
              <w:rPr>
                <w:rFonts w:ascii="Times New Roman" w:eastAsia="Calibri" w:hAnsi="Times New Roman" w:cs="Times New Roman"/>
                <w:color w:val="000000"/>
                <w:spacing w:val="1"/>
                <w:sz w:val="18"/>
                <w:szCs w:val="18"/>
                <w:lang w:eastAsia="ru-RU"/>
              </w:rPr>
              <w:t>-</w:t>
            </w:r>
          </w:p>
        </w:tc>
      </w:tr>
    </w:tbl>
    <w:p w14:paraId="13F215A0" w14:textId="77777777" w:rsidR="00A82ADB" w:rsidRPr="002A4D67" w:rsidRDefault="00A82ADB" w:rsidP="00227C4C">
      <w:pPr>
        <w:spacing w:after="0" w:line="240" w:lineRule="auto"/>
        <w:ind w:left="5954"/>
        <w:jc w:val="both"/>
        <w:rPr>
          <w:rFonts w:ascii="Times New Roman" w:hAnsi="Times New Roman" w:cs="Times New Roman"/>
          <w:sz w:val="24"/>
          <w:szCs w:val="24"/>
        </w:rPr>
      </w:pPr>
    </w:p>
    <w:p w14:paraId="045BD296" w14:textId="77777777" w:rsidR="000D2A07" w:rsidRDefault="000D2A07" w:rsidP="000D2A07">
      <w:pPr>
        <w:tabs>
          <w:tab w:val="left" w:pos="709"/>
        </w:tabs>
        <w:spacing w:after="0" w:line="240" w:lineRule="auto"/>
        <w:jc w:val="center"/>
        <w:rPr>
          <w:rFonts w:ascii="Times New Roman" w:hAnsi="Times New Roman" w:cs="Times New Roman"/>
          <w:b/>
          <w:sz w:val="24"/>
          <w:szCs w:val="24"/>
        </w:rPr>
      </w:pPr>
      <w:r w:rsidRPr="006772DF">
        <w:rPr>
          <w:rFonts w:ascii="Times New Roman" w:hAnsi="Times New Roman" w:cs="Times New Roman"/>
          <w:b/>
          <w:sz w:val="24"/>
          <w:szCs w:val="24"/>
        </w:rPr>
        <w:lastRenderedPageBreak/>
        <w:t>Оценка эффективности реализации муниципальной программы</w:t>
      </w:r>
    </w:p>
    <w:p w14:paraId="40F9F5EF" w14:textId="77777777" w:rsidR="000D2A07" w:rsidRPr="006772DF" w:rsidRDefault="000D2A07" w:rsidP="000D2A07">
      <w:pPr>
        <w:tabs>
          <w:tab w:val="left" w:pos="709"/>
        </w:tabs>
        <w:spacing w:after="0" w:line="240" w:lineRule="auto"/>
        <w:jc w:val="center"/>
        <w:rPr>
          <w:rFonts w:ascii="Times New Roman" w:hAnsi="Times New Roman" w:cs="Times New Roman"/>
          <w:b/>
          <w:sz w:val="24"/>
          <w:szCs w:val="24"/>
        </w:rPr>
      </w:pPr>
    </w:p>
    <w:p w14:paraId="51AA8049" w14:textId="372081EC" w:rsidR="000D2A07" w:rsidRPr="0073706D" w:rsidRDefault="000D2A07" w:rsidP="00CA374B">
      <w:pPr>
        <w:tabs>
          <w:tab w:val="left" w:pos="284"/>
          <w:tab w:val="left" w:pos="709"/>
        </w:tabs>
        <w:spacing w:after="0" w:line="240" w:lineRule="auto"/>
        <w:jc w:val="both"/>
        <w:rPr>
          <w:rFonts w:ascii="Times New Roman" w:hAnsi="Times New Roman" w:cs="Times New Roman"/>
          <w:sz w:val="18"/>
          <w:szCs w:val="18"/>
          <w:highlight w:val="yellow"/>
        </w:rPr>
      </w:pPr>
      <w:r w:rsidRPr="005A7217">
        <w:rPr>
          <w:rFonts w:ascii="Times New Roman" w:hAnsi="Times New Roman" w:cs="Times New Roman"/>
          <w:sz w:val="24"/>
          <w:szCs w:val="24"/>
        </w:rPr>
        <w:tab/>
      </w:r>
      <w:r>
        <w:rPr>
          <w:rFonts w:ascii="Times New Roman" w:hAnsi="Times New Roman" w:cs="Times New Roman"/>
          <w:sz w:val="24"/>
          <w:szCs w:val="24"/>
        </w:rPr>
        <w:t xml:space="preserve">      </w:t>
      </w:r>
      <w:r w:rsidRPr="005A7217">
        <w:rPr>
          <w:rFonts w:ascii="Times New Roman" w:hAnsi="Times New Roman" w:cs="Times New Roman"/>
          <w:sz w:val="24"/>
          <w:szCs w:val="24"/>
        </w:rPr>
        <w:t xml:space="preserve">Оценка эффективности реализации </w:t>
      </w:r>
      <w:r>
        <w:rPr>
          <w:rFonts w:ascii="Times New Roman" w:hAnsi="Times New Roman" w:cs="Times New Roman"/>
          <w:sz w:val="24"/>
          <w:szCs w:val="24"/>
        </w:rPr>
        <w:t>П</w:t>
      </w:r>
      <w:r w:rsidRPr="005A7217">
        <w:rPr>
          <w:rFonts w:ascii="Times New Roman" w:hAnsi="Times New Roman" w:cs="Times New Roman"/>
          <w:sz w:val="24"/>
          <w:szCs w:val="24"/>
        </w:rPr>
        <w:t xml:space="preserve">рограммы </w:t>
      </w:r>
      <w:r>
        <w:rPr>
          <w:rFonts w:ascii="Times New Roman" w:hAnsi="Times New Roman" w:cs="Times New Roman"/>
          <w:sz w:val="24"/>
          <w:szCs w:val="24"/>
        </w:rPr>
        <w:t>за 2021</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Печенгск</w:t>
      </w:r>
      <w:r>
        <w:rPr>
          <w:rFonts w:ascii="Times New Roman" w:hAnsi="Times New Roman" w:cs="Times New Roman"/>
          <w:sz w:val="24"/>
          <w:szCs w:val="24"/>
        </w:rPr>
        <w:t>ого</w:t>
      </w:r>
      <w:r w:rsidRPr="005A7217">
        <w:rPr>
          <w:rFonts w:ascii="Times New Roman" w:hAnsi="Times New Roman" w:cs="Times New Roman"/>
          <w:sz w:val="24"/>
          <w:szCs w:val="24"/>
        </w:rPr>
        <w:t xml:space="preserve">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утвержденн</w:t>
      </w:r>
      <w:r w:rsidR="0052462E">
        <w:rPr>
          <w:rFonts w:ascii="Times New Roman" w:hAnsi="Times New Roman" w:cs="Times New Roman"/>
          <w:sz w:val="24"/>
          <w:szCs w:val="24"/>
        </w:rPr>
        <w:t>ого</w:t>
      </w:r>
      <w:r w:rsidRPr="005A7217">
        <w:rPr>
          <w:rFonts w:ascii="Times New Roman" w:hAnsi="Times New Roman" w:cs="Times New Roman"/>
          <w:sz w:val="24"/>
          <w:szCs w:val="24"/>
        </w:rPr>
        <w:t xml:space="preserve"> постановлением администрации Печенгского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xml:space="preserve"> от </w:t>
      </w:r>
      <w:r>
        <w:rPr>
          <w:rFonts w:ascii="Times New Roman" w:hAnsi="Times New Roman" w:cs="Times New Roman"/>
          <w:sz w:val="24"/>
          <w:szCs w:val="24"/>
        </w:rPr>
        <w:t>16.08</w:t>
      </w:r>
      <w:r w:rsidRPr="005A7217">
        <w:rPr>
          <w:rFonts w:ascii="Times New Roman" w:hAnsi="Times New Roman" w:cs="Times New Roman"/>
          <w:sz w:val="24"/>
          <w:szCs w:val="24"/>
        </w:rPr>
        <w:t>.20</w:t>
      </w:r>
      <w:r>
        <w:rPr>
          <w:rFonts w:ascii="Times New Roman" w:hAnsi="Times New Roman" w:cs="Times New Roman"/>
          <w:sz w:val="24"/>
          <w:szCs w:val="24"/>
        </w:rPr>
        <w:t>21</w:t>
      </w:r>
      <w:r w:rsidRPr="005A7217">
        <w:rPr>
          <w:rFonts w:ascii="Times New Roman" w:hAnsi="Times New Roman" w:cs="Times New Roman"/>
          <w:sz w:val="24"/>
          <w:szCs w:val="24"/>
        </w:rPr>
        <w:t xml:space="preserve"> </w:t>
      </w:r>
      <w:r w:rsidR="00202363">
        <w:rPr>
          <w:rFonts w:ascii="Times New Roman" w:hAnsi="Times New Roman" w:cs="Times New Roman"/>
          <w:sz w:val="24"/>
          <w:szCs w:val="24"/>
        </w:rPr>
        <w:br/>
      </w:r>
      <w:r w:rsidRPr="005A7217">
        <w:rPr>
          <w:rFonts w:ascii="Times New Roman" w:hAnsi="Times New Roman" w:cs="Times New Roman"/>
          <w:sz w:val="24"/>
          <w:szCs w:val="24"/>
        </w:rPr>
        <w:t xml:space="preserve">№ </w:t>
      </w:r>
      <w:r>
        <w:rPr>
          <w:rFonts w:ascii="Times New Roman" w:hAnsi="Times New Roman" w:cs="Times New Roman"/>
          <w:sz w:val="24"/>
          <w:szCs w:val="24"/>
        </w:rPr>
        <w:t>838</w:t>
      </w:r>
      <w:r w:rsidRPr="005A7217">
        <w:rPr>
          <w:rFonts w:ascii="Times New Roman" w:hAnsi="Times New Roman" w:cs="Times New Roman"/>
          <w:sz w:val="24"/>
          <w:szCs w:val="24"/>
        </w:rPr>
        <w:t>.</w:t>
      </w:r>
      <w:r w:rsidRPr="006047DC">
        <w:rPr>
          <w:rFonts w:ascii="Times New Roman" w:hAnsi="Times New Roman" w:cs="Times New Roman"/>
          <w:sz w:val="24"/>
          <w:szCs w:val="24"/>
        </w:rPr>
        <w:t xml:space="preserve"> </w:t>
      </w:r>
      <w:r w:rsidRPr="005A7217">
        <w:rPr>
          <w:rFonts w:ascii="Times New Roman" w:hAnsi="Times New Roman" w:cs="Times New Roman"/>
          <w:sz w:val="24"/>
          <w:szCs w:val="24"/>
        </w:rPr>
        <w:tab/>
      </w:r>
    </w:p>
    <w:p w14:paraId="602F89CA" w14:textId="77777777" w:rsidR="004C093E" w:rsidRDefault="004C093E" w:rsidP="004C093E">
      <w:pPr>
        <w:tabs>
          <w:tab w:val="left" w:pos="284"/>
          <w:tab w:val="left" w:pos="709"/>
        </w:tabs>
        <w:spacing w:after="0" w:line="240" w:lineRule="auto"/>
        <w:jc w:val="both"/>
        <w:rPr>
          <w:rFonts w:ascii="Times New Roman" w:hAnsi="Times New Roman" w:cs="Times New Roman"/>
          <w:sz w:val="24"/>
          <w:szCs w:val="24"/>
        </w:rPr>
      </w:pPr>
    </w:p>
    <w:p w14:paraId="03B345CA" w14:textId="77777777" w:rsidR="004C093E" w:rsidRDefault="004C093E" w:rsidP="004C093E">
      <w:pPr>
        <w:tabs>
          <w:tab w:val="left" w:pos="284"/>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Оценка достижения плановых значений показателей Программы:</w:t>
      </w:r>
    </w:p>
    <w:p w14:paraId="0F88FE79" w14:textId="77777777" w:rsidR="004C093E" w:rsidRPr="00F55A2E" w:rsidRDefault="004C093E" w:rsidP="004C093E">
      <w:pPr>
        <w:tabs>
          <w:tab w:val="left" w:pos="284"/>
          <w:tab w:val="left" w:pos="709"/>
        </w:tabs>
        <w:spacing w:after="0" w:line="240" w:lineRule="auto"/>
        <w:jc w:val="both"/>
        <w:rPr>
          <w:rFonts w:ascii="Times New Roman" w:hAnsi="Times New Roman" w:cs="Times New Roman"/>
        </w:rPr>
      </w:pPr>
    </w:p>
    <w:p w14:paraId="15972241" w14:textId="466D6040" w:rsidR="004C093E" w:rsidRPr="000208C6" w:rsidRDefault="004C093E" w:rsidP="004C093E">
      <w:pPr>
        <w:tabs>
          <w:tab w:val="left" w:pos="284"/>
          <w:tab w:val="left" w:pos="709"/>
        </w:tabs>
        <w:spacing w:after="0" w:line="240" w:lineRule="auto"/>
        <w:jc w:val="both"/>
        <w:rPr>
          <w:rFonts w:ascii="Times New Roman" w:hAnsi="Times New Roman" w:cs="Times New Roman"/>
          <w:u w:val="single"/>
        </w:rPr>
      </w:pPr>
      <w:r w:rsidRPr="00F55A2E">
        <w:rPr>
          <w:rFonts w:ascii="Times New Roman" w:hAnsi="Times New Roman" w:cs="Times New Roman"/>
        </w:rPr>
        <w:t xml:space="preserve">                         </w:t>
      </w:r>
      <w:r w:rsidR="000208C6" w:rsidRPr="000208C6">
        <w:rPr>
          <w:rFonts w:ascii="Times New Roman" w:hAnsi="Times New Roman" w:cs="Times New Roman"/>
          <w:u w:val="single"/>
        </w:rPr>
        <w:t>6/16+14/16+2/4+3/4</w:t>
      </w:r>
    </w:p>
    <w:p w14:paraId="07B6954F" w14:textId="3ADCC28F" w:rsidR="000208C6" w:rsidRDefault="004C093E" w:rsidP="004C093E">
      <w:pPr>
        <w:shd w:val="clear" w:color="auto" w:fill="FFFFFF"/>
        <w:spacing w:after="0" w:line="274" w:lineRule="exact"/>
        <w:ind w:firstLine="709"/>
        <w:jc w:val="both"/>
        <w:rPr>
          <w:rFonts w:ascii="Times New Roman" w:eastAsia="Times New Roman" w:hAnsi="Times New Roman" w:cs="Times New Roman"/>
          <w:color w:val="000000"/>
          <w:spacing w:val="1"/>
          <w:lang w:eastAsia="ru-RU"/>
        </w:rPr>
      </w:pPr>
      <w:proofErr w:type="gramStart"/>
      <w:r w:rsidRPr="00F55A2E">
        <w:rPr>
          <w:rFonts w:ascii="Times New Roman" w:eastAsia="Times New Roman" w:hAnsi="Times New Roman" w:cs="Times New Roman"/>
          <w:color w:val="000000"/>
          <w:spacing w:val="1"/>
          <w:lang w:eastAsia="ru-RU"/>
        </w:rPr>
        <w:t>ДИП</w:t>
      </w:r>
      <w:proofErr w:type="gramEnd"/>
      <w:r w:rsidRPr="00F55A2E">
        <w:rPr>
          <w:rFonts w:ascii="Times New Roman" w:eastAsia="Times New Roman" w:hAnsi="Times New Roman" w:cs="Times New Roman"/>
          <w:color w:val="000000"/>
          <w:spacing w:val="1"/>
          <w:lang w:eastAsia="ru-RU"/>
        </w:rPr>
        <w:t xml:space="preserve"> =    </w:t>
      </w:r>
      <w:r w:rsidR="000208C6">
        <w:rPr>
          <w:rFonts w:ascii="Times New Roman" w:eastAsia="Times New Roman" w:hAnsi="Times New Roman" w:cs="Times New Roman"/>
          <w:color w:val="000000"/>
          <w:spacing w:val="1"/>
          <w:lang w:eastAsia="ru-RU"/>
        </w:rPr>
        <w:t xml:space="preserve">            4 </w:t>
      </w:r>
      <w:r w:rsidR="000208C6">
        <w:rPr>
          <w:rFonts w:ascii="Times New Roman" w:eastAsia="Times New Roman" w:hAnsi="Times New Roman" w:cs="Times New Roman"/>
          <w:color w:val="000000"/>
          <w:spacing w:val="1"/>
          <w:lang w:eastAsia="ru-RU"/>
        </w:rPr>
        <w:tab/>
      </w:r>
      <w:r w:rsidR="000208C6">
        <w:rPr>
          <w:rFonts w:ascii="Times New Roman" w:eastAsia="Times New Roman" w:hAnsi="Times New Roman" w:cs="Times New Roman"/>
          <w:color w:val="000000"/>
          <w:spacing w:val="1"/>
          <w:lang w:eastAsia="ru-RU"/>
        </w:rPr>
        <w:tab/>
        <w:t xml:space="preserve">       =  </w:t>
      </w:r>
      <w:r w:rsidR="000208C6" w:rsidRPr="000208C6">
        <w:rPr>
          <w:rFonts w:ascii="Times New Roman" w:eastAsia="Times New Roman" w:hAnsi="Times New Roman" w:cs="Times New Roman"/>
          <w:b/>
          <w:color w:val="000000"/>
          <w:spacing w:val="1"/>
          <w:lang w:eastAsia="ru-RU"/>
        </w:rPr>
        <w:t>0,63</w:t>
      </w:r>
      <w:r w:rsidR="000208C6">
        <w:rPr>
          <w:rFonts w:ascii="Times New Roman" w:eastAsia="Times New Roman" w:hAnsi="Times New Roman" w:cs="Times New Roman"/>
          <w:color w:val="000000"/>
          <w:spacing w:val="1"/>
          <w:lang w:eastAsia="ru-RU"/>
        </w:rPr>
        <w:tab/>
      </w:r>
      <w:r w:rsidR="000208C6">
        <w:rPr>
          <w:rFonts w:ascii="Times New Roman" w:eastAsia="Times New Roman" w:hAnsi="Times New Roman" w:cs="Times New Roman"/>
          <w:color w:val="000000"/>
          <w:spacing w:val="1"/>
          <w:lang w:eastAsia="ru-RU"/>
        </w:rPr>
        <w:tab/>
      </w:r>
      <w:r w:rsidR="000208C6">
        <w:rPr>
          <w:rFonts w:ascii="Times New Roman" w:eastAsia="Times New Roman" w:hAnsi="Times New Roman" w:cs="Times New Roman"/>
          <w:color w:val="000000"/>
          <w:spacing w:val="1"/>
          <w:lang w:eastAsia="ru-RU"/>
        </w:rPr>
        <w:tab/>
      </w:r>
    </w:p>
    <w:p w14:paraId="6209D73A" w14:textId="028AAA5B" w:rsidR="004C093E" w:rsidRPr="00F55A2E" w:rsidRDefault="004C093E" w:rsidP="004C093E">
      <w:pPr>
        <w:shd w:val="clear" w:color="auto" w:fill="FFFFFF"/>
        <w:spacing w:after="0" w:line="274" w:lineRule="exact"/>
        <w:ind w:firstLine="709"/>
        <w:jc w:val="both"/>
        <w:rPr>
          <w:rFonts w:ascii="Times New Roman" w:eastAsia="Times New Roman" w:hAnsi="Times New Roman" w:cs="Times New Roman"/>
          <w:b/>
          <w:color w:val="000000"/>
          <w:spacing w:val="1"/>
          <w:lang w:eastAsia="ru-RU"/>
        </w:rPr>
      </w:pPr>
      <w:r>
        <w:rPr>
          <w:rFonts w:ascii="Times New Roman" w:eastAsia="Times New Roman" w:hAnsi="Times New Roman" w:cs="Times New Roman"/>
          <w:color w:val="000000"/>
          <w:spacing w:val="1"/>
          <w:lang w:eastAsia="ru-RU"/>
        </w:rPr>
        <w:t xml:space="preserve">    </w:t>
      </w:r>
    </w:p>
    <w:p w14:paraId="4C2CFF38" w14:textId="77777777" w:rsidR="004C093E" w:rsidRDefault="004C093E" w:rsidP="004C093E">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7517D2">
        <w:rPr>
          <w:rFonts w:ascii="Times New Roman" w:eastAsia="Times New Roman" w:hAnsi="Times New Roman" w:cs="Times New Roman"/>
          <w:color w:val="000000"/>
          <w:spacing w:val="1"/>
          <w:sz w:val="24"/>
          <w:szCs w:val="24"/>
          <w:u w:val="single"/>
          <w:lang w:eastAsia="ru-RU"/>
        </w:rPr>
        <w:t>Шкала оценки результативности муниципальной программы</w:t>
      </w:r>
    </w:p>
    <w:p w14:paraId="7547EBE5" w14:textId="77777777" w:rsidR="004C093E" w:rsidRPr="007517D2" w:rsidRDefault="004C093E" w:rsidP="004C093E">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p>
    <w:tbl>
      <w:tblPr>
        <w:tblW w:w="9498" w:type="dxa"/>
        <w:tblInd w:w="75" w:type="dxa"/>
        <w:tblLayout w:type="fixed"/>
        <w:tblCellMar>
          <w:left w:w="75" w:type="dxa"/>
          <w:right w:w="75" w:type="dxa"/>
        </w:tblCellMar>
        <w:tblLook w:val="04A0" w:firstRow="1" w:lastRow="0" w:firstColumn="1" w:lastColumn="0" w:noHBand="0" w:noVBand="1"/>
      </w:tblPr>
      <w:tblGrid>
        <w:gridCol w:w="2835"/>
        <w:gridCol w:w="6663"/>
      </w:tblGrid>
      <w:tr w:rsidR="004C093E" w:rsidRPr="007517D2" w14:paraId="6DE20662" w14:textId="77777777" w:rsidTr="00202363">
        <w:tc>
          <w:tcPr>
            <w:tcW w:w="2835" w:type="dxa"/>
            <w:tcBorders>
              <w:top w:val="single" w:sz="4" w:space="0" w:color="auto"/>
              <w:left w:val="single" w:sz="4" w:space="0" w:color="auto"/>
              <w:bottom w:val="single" w:sz="4" w:space="0" w:color="auto"/>
              <w:right w:val="single" w:sz="4" w:space="0" w:color="auto"/>
            </w:tcBorders>
            <w:hideMark/>
          </w:tcPr>
          <w:p w14:paraId="6331A740" w14:textId="77777777" w:rsidR="004C093E" w:rsidRPr="007517D2" w:rsidRDefault="004C093E" w:rsidP="0034655C">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 xml:space="preserve">Значение </w:t>
            </w:r>
            <w:proofErr w:type="gramStart"/>
            <w:r w:rsidRPr="007517D2">
              <w:rPr>
                <w:rFonts w:ascii="Times New Roman" w:eastAsia="Times New Roman" w:hAnsi="Times New Roman" w:cs="Times New Roman"/>
                <w:color w:val="000000"/>
                <w:spacing w:val="1"/>
                <w:sz w:val="24"/>
                <w:szCs w:val="24"/>
                <w:lang w:eastAsia="ru-RU"/>
              </w:rPr>
              <w:t>ДИП</w:t>
            </w:r>
            <w:proofErr w:type="gramEnd"/>
          </w:p>
        </w:tc>
        <w:tc>
          <w:tcPr>
            <w:tcW w:w="6663" w:type="dxa"/>
            <w:tcBorders>
              <w:top w:val="single" w:sz="4" w:space="0" w:color="auto"/>
              <w:left w:val="single" w:sz="4" w:space="0" w:color="auto"/>
              <w:bottom w:val="single" w:sz="4" w:space="0" w:color="auto"/>
              <w:right w:val="single" w:sz="4" w:space="0" w:color="auto"/>
            </w:tcBorders>
            <w:hideMark/>
          </w:tcPr>
          <w:p w14:paraId="02EA3438" w14:textId="77777777" w:rsidR="004C093E" w:rsidRPr="007517D2" w:rsidRDefault="004C093E" w:rsidP="0034655C">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Оценка</w:t>
            </w:r>
          </w:p>
        </w:tc>
      </w:tr>
      <w:tr w:rsidR="004C093E" w:rsidRPr="007517D2" w14:paraId="42E3DB97" w14:textId="77777777" w:rsidTr="00202363">
        <w:tc>
          <w:tcPr>
            <w:tcW w:w="2835" w:type="dxa"/>
            <w:tcBorders>
              <w:top w:val="single" w:sz="4" w:space="0" w:color="auto"/>
              <w:left w:val="single" w:sz="8" w:space="0" w:color="auto"/>
              <w:bottom w:val="single" w:sz="8" w:space="0" w:color="auto"/>
              <w:right w:val="single" w:sz="8" w:space="0" w:color="auto"/>
            </w:tcBorders>
            <w:hideMark/>
          </w:tcPr>
          <w:p w14:paraId="131BC6BB" w14:textId="2E74EBA1" w:rsidR="004C093E" w:rsidRPr="000208C6" w:rsidRDefault="004C093E" w:rsidP="000208C6">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proofErr w:type="gramStart"/>
            <w:r>
              <w:rPr>
                <w:rFonts w:ascii="Times New Roman" w:eastAsia="Times New Roman" w:hAnsi="Times New Roman" w:cs="Times New Roman"/>
                <w:color w:val="000000"/>
                <w:spacing w:val="1"/>
                <w:sz w:val="24"/>
                <w:szCs w:val="24"/>
                <w:lang w:eastAsia="ru-RU"/>
              </w:rPr>
              <w:t>ДИП</w:t>
            </w:r>
            <w:proofErr w:type="gramEnd"/>
            <w:r>
              <w:rPr>
                <w:rFonts w:ascii="Times New Roman" w:eastAsia="Times New Roman" w:hAnsi="Times New Roman" w:cs="Times New Roman"/>
                <w:color w:val="000000"/>
                <w:spacing w:val="1"/>
                <w:sz w:val="24"/>
                <w:szCs w:val="24"/>
                <w:lang w:eastAsia="ru-RU"/>
              </w:rPr>
              <w:t xml:space="preserve"> </w:t>
            </w:r>
            <w:r w:rsidR="000208C6">
              <w:rPr>
                <w:rFonts w:ascii="Times New Roman" w:eastAsia="Times New Roman" w:hAnsi="Times New Roman" w:cs="Times New Roman"/>
                <w:color w:val="000000"/>
                <w:spacing w:val="1"/>
                <w:sz w:val="24"/>
                <w:szCs w:val="24"/>
                <w:lang w:val="en-US" w:eastAsia="ru-RU"/>
              </w:rPr>
              <w:t>&lt; 0</w:t>
            </w:r>
            <w:r w:rsidR="000208C6">
              <w:rPr>
                <w:rFonts w:ascii="Times New Roman" w:eastAsia="Times New Roman" w:hAnsi="Times New Roman" w:cs="Times New Roman"/>
                <w:color w:val="000000"/>
                <w:spacing w:val="1"/>
                <w:sz w:val="24"/>
                <w:szCs w:val="24"/>
                <w:lang w:eastAsia="ru-RU"/>
              </w:rPr>
              <w:t>,7</w:t>
            </w:r>
          </w:p>
        </w:tc>
        <w:tc>
          <w:tcPr>
            <w:tcW w:w="6663" w:type="dxa"/>
            <w:tcBorders>
              <w:top w:val="single" w:sz="4" w:space="0" w:color="auto"/>
              <w:left w:val="single" w:sz="8" w:space="0" w:color="auto"/>
              <w:bottom w:val="single" w:sz="8" w:space="0" w:color="auto"/>
              <w:right w:val="single" w:sz="8" w:space="0" w:color="auto"/>
            </w:tcBorders>
          </w:tcPr>
          <w:p w14:paraId="2BA3B858" w14:textId="19B58959" w:rsidR="004C093E" w:rsidRPr="007517D2" w:rsidRDefault="004C093E" w:rsidP="000208C6">
            <w:pPr>
              <w:shd w:val="clear" w:color="auto" w:fill="FFFFFF"/>
              <w:spacing w:after="0" w:line="274" w:lineRule="exac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 xml:space="preserve">Низкая результативность Программы (существенное </w:t>
            </w:r>
            <w:r w:rsidR="000208C6">
              <w:rPr>
                <w:rFonts w:ascii="Times New Roman" w:eastAsia="Times New Roman" w:hAnsi="Times New Roman" w:cs="Times New Roman"/>
                <w:color w:val="000000"/>
                <w:spacing w:val="1"/>
                <w:sz w:val="24"/>
                <w:szCs w:val="24"/>
                <w:lang w:eastAsia="ru-RU"/>
              </w:rPr>
              <w:t>недовыпо</w:t>
            </w:r>
            <w:r>
              <w:rPr>
                <w:rFonts w:ascii="Times New Roman" w:eastAsia="Times New Roman" w:hAnsi="Times New Roman" w:cs="Times New Roman"/>
                <w:color w:val="000000"/>
                <w:spacing w:val="1"/>
                <w:sz w:val="24"/>
                <w:szCs w:val="24"/>
                <w:lang w:eastAsia="ru-RU"/>
              </w:rPr>
              <w:t>лнение плана)</w:t>
            </w:r>
          </w:p>
        </w:tc>
      </w:tr>
    </w:tbl>
    <w:p w14:paraId="3A6BFE9B" w14:textId="77777777" w:rsidR="004C093E" w:rsidRPr="006772DF" w:rsidRDefault="004C093E" w:rsidP="004C093E">
      <w:pPr>
        <w:shd w:val="clear" w:color="auto" w:fill="FFFFFF"/>
        <w:spacing w:line="274" w:lineRule="exact"/>
        <w:ind w:firstLine="709"/>
        <w:jc w:val="both"/>
        <w:rPr>
          <w:rFonts w:ascii="Times New Roman" w:hAnsi="Times New Roman" w:cs="Times New Roman"/>
          <w:sz w:val="24"/>
          <w:szCs w:val="24"/>
        </w:rPr>
      </w:pPr>
      <w:r>
        <w:rPr>
          <w:rFonts w:ascii="Times New Roman" w:eastAsia="Times New Roman" w:hAnsi="Times New Roman" w:cs="Times New Roman"/>
          <w:color w:val="000000"/>
          <w:spacing w:val="1"/>
          <w:lang w:eastAsia="ru-RU"/>
        </w:rPr>
        <w:t xml:space="preserve">             </w:t>
      </w:r>
    </w:p>
    <w:p w14:paraId="5C13567A" w14:textId="77777777" w:rsidR="004C093E" w:rsidRPr="00B7617D" w:rsidRDefault="004C093E" w:rsidP="004C093E">
      <w:pPr>
        <w:tabs>
          <w:tab w:val="left" w:pos="709"/>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w:t>
      </w:r>
      <w:r w:rsidRPr="00B7617D">
        <w:rPr>
          <w:rFonts w:ascii="Times New Roman" w:eastAsia="Times New Roman" w:hAnsi="Times New Roman" w:cs="Times New Roman"/>
          <w:sz w:val="24"/>
          <w:szCs w:val="24"/>
        </w:rPr>
        <w:t>Оценка полноты финансирования программных мероприятий Программы:</w:t>
      </w:r>
    </w:p>
    <w:p w14:paraId="6CE95BD0" w14:textId="1871818B" w:rsidR="004C093E" w:rsidRDefault="004C093E" w:rsidP="004C093E">
      <w:pPr>
        <w:pStyle w:val="a3"/>
        <w:jc w:val="both"/>
        <w:rPr>
          <w:rFonts w:ascii="Times New Roman" w:eastAsia="Times New Roman" w:hAnsi="Times New Roman" w:cs="Times New Roman"/>
          <w:u w:val="single"/>
        </w:rPr>
      </w:pPr>
      <w:r w:rsidRPr="00F55A2E">
        <w:rPr>
          <w:rFonts w:ascii="Times New Roman" w:eastAsia="Times New Roman" w:hAnsi="Times New Roman" w:cs="Times New Roman"/>
        </w:rPr>
        <w:t xml:space="preserve">             </w:t>
      </w:r>
      <w:r w:rsidR="00D225F6">
        <w:rPr>
          <w:rFonts w:ascii="Times New Roman" w:eastAsia="Times New Roman" w:hAnsi="Times New Roman" w:cs="Times New Roman"/>
          <w:u w:val="single"/>
        </w:rPr>
        <w:t>0/12180,4+17427,2/17801,1+2500,0/7678,1+10307,4/10307,4+16974,5/16974,5+</w:t>
      </w:r>
    </w:p>
    <w:p w14:paraId="4F741E11" w14:textId="1E29BC43" w:rsidR="004C093E" w:rsidRPr="00D225F6" w:rsidRDefault="004C093E" w:rsidP="004C093E">
      <w:pPr>
        <w:pStyle w:val="a3"/>
        <w:jc w:val="both"/>
        <w:rPr>
          <w:rFonts w:ascii="Times New Roman" w:eastAsia="Times New Roman" w:hAnsi="Times New Roman" w:cs="Times New Roman"/>
          <w:u w:val="single"/>
        </w:rPr>
      </w:pPr>
      <w:r w:rsidRPr="00F55A2E">
        <w:rPr>
          <w:rFonts w:ascii="Times New Roman" w:eastAsia="Times New Roman" w:hAnsi="Times New Roman" w:cs="Times New Roman"/>
        </w:rPr>
        <w:t xml:space="preserve">ПФ  </w:t>
      </w:r>
      <w:r>
        <w:rPr>
          <w:rFonts w:ascii="Times New Roman" w:eastAsia="Times New Roman" w:hAnsi="Times New Roman" w:cs="Times New Roman"/>
        </w:rPr>
        <w:t xml:space="preserve"> =   </w:t>
      </w:r>
      <w:r w:rsidR="00D225F6" w:rsidRPr="00D225F6">
        <w:rPr>
          <w:rFonts w:ascii="Times New Roman" w:eastAsia="Times New Roman" w:hAnsi="Times New Roman" w:cs="Times New Roman"/>
          <w:u w:val="single"/>
        </w:rPr>
        <w:t>+ 22562,2/43600,0+1200,0/1200,0</w:t>
      </w:r>
    </w:p>
    <w:p w14:paraId="42282072" w14:textId="103E7955" w:rsidR="00D225F6" w:rsidRPr="00F55A2E" w:rsidRDefault="00D225F6" w:rsidP="004C093E">
      <w:pPr>
        <w:pStyle w:val="a3"/>
        <w:jc w:val="both"/>
        <w:rPr>
          <w:rFonts w:ascii="Times New Roman" w:eastAsia="Times New Roman" w:hAnsi="Times New Roman" w:cs="Times New Roman"/>
        </w:rPr>
      </w:pPr>
      <w:r>
        <w:rPr>
          <w:rFonts w:ascii="Times New Roman" w:eastAsia="Times New Roman" w:hAnsi="Times New Roman" w:cs="Times New Roman"/>
        </w:rPr>
        <w:t xml:space="preserve">                                     7</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Pr="00D225F6">
        <w:rPr>
          <w:rFonts w:ascii="Times New Roman" w:eastAsia="Times New Roman" w:hAnsi="Times New Roman" w:cs="Times New Roman"/>
          <w:b/>
        </w:rPr>
        <w:t>0,69</w:t>
      </w:r>
      <w:r>
        <w:rPr>
          <w:rFonts w:ascii="Times New Roman" w:eastAsia="Times New Roman" w:hAnsi="Times New Roman" w:cs="Times New Roman"/>
        </w:rPr>
        <w:tab/>
      </w:r>
    </w:p>
    <w:p w14:paraId="34B25468" w14:textId="77777777" w:rsidR="004C093E" w:rsidRDefault="004C093E" w:rsidP="004C093E">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r w:rsidRPr="001A5D41">
        <w:rPr>
          <w:rFonts w:ascii="Times New Roman" w:eastAsia="Calibri" w:hAnsi="Times New Roman" w:cs="Times New Roman"/>
          <w:sz w:val="24"/>
          <w:szCs w:val="24"/>
          <w:u w:val="single"/>
        </w:rPr>
        <w:t>Шкала оценки полноты финансирования программных мероприятий</w:t>
      </w:r>
    </w:p>
    <w:p w14:paraId="385CF8A4" w14:textId="77777777" w:rsidR="004C093E" w:rsidRPr="001A5D41" w:rsidRDefault="004C093E" w:rsidP="004C093E">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p>
    <w:tbl>
      <w:tblPr>
        <w:tblW w:w="949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2835"/>
        <w:gridCol w:w="6663"/>
      </w:tblGrid>
      <w:tr w:rsidR="004C093E" w:rsidRPr="001A5D41" w14:paraId="2B58334B" w14:textId="77777777" w:rsidTr="00202363">
        <w:tc>
          <w:tcPr>
            <w:tcW w:w="2835" w:type="dxa"/>
            <w:hideMark/>
          </w:tcPr>
          <w:p w14:paraId="61BB83C4" w14:textId="77777777" w:rsidR="004C093E" w:rsidRPr="001A5D41" w:rsidRDefault="004C093E" w:rsidP="0034655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Значение ПФ</w:t>
            </w:r>
          </w:p>
        </w:tc>
        <w:tc>
          <w:tcPr>
            <w:tcW w:w="6663" w:type="dxa"/>
            <w:hideMark/>
          </w:tcPr>
          <w:p w14:paraId="71BAEE63" w14:textId="77777777" w:rsidR="004C093E" w:rsidRPr="001A5D41" w:rsidRDefault="004C093E" w:rsidP="0034655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Оценка</w:t>
            </w:r>
          </w:p>
        </w:tc>
      </w:tr>
      <w:tr w:rsidR="004C093E" w:rsidRPr="001A5D41" w14:paraId="1D27B72A" w14:textId="77777777" w:rsidTr="00202363">
        <w:tc>
          <w:tcPr>
            <w:tcW w:w="2835" w:type="dxa"/>
            <w:hideMark/>
          </w:tcPr>
          <w:p w14:paraId="71B48A4D" w14:textId="6EF8CE78" w:rsidR="004C093E" w:rsidRPr="001A5D41" w:rsidRDefault="004C093E" w:rsidP="00D225F6">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0,</w:t>
            </w:r>
            <w:r w:rsidR="00D225F6">
              <w:rPr>
                <w:rFonts w:ascii="Times New Roman" w:eastAsia="Calibri" w:hAnsi="Times New Roman" w:cs="Times New Roman"/>
                <w:sz w:val="24"/>
                <w:szCs w:val="24"/>
              </w:rPr>
              <w:t>5</w:t>
            </w:r>
            <w:r w:rsidRPr="001A5D41">
              <w:rPr>
                <w:rFonts w:ascii="Times New Roman" w:eastAsia="Calibri" w:hAnsi="Times New Roman" w:cs="Times New Roman"/>
                <w:sz w:val="24"/>
                <w:szCs w:val="24"/>
              </w:rPr>
              <w:t xml:space="preserve"> &lt;= ПФ &lt;= </w:t>
            </w:r>
            <w:r w:rsidR="00D225F6">
              <w:rPr>
                <w:rFonts w:ascii="Times New Roman" w:eastAsia="Calibri" w:hAnsi="Times New Roman" w:cs="Times New Roman"/>
                <w:sz w:val="24"/>
                <w:szCs w:val="24"/>
              </w:rPr>
              <w:t>0,98</w:t>
            </w:r>
          </w:p>
        </w:tc>
        <w:tc>
          <w:tcPr>
            <w:tcW w:w="6663" w:type="dxa"/>
            <w:hideMark/>
          </w:tcPr>
          <w:p w14:paraId="47C15FD0" w14:textId="16FCB5A4" w:rsidR="004C093E" w:rsidRDefault="00D225F6" w:rsidP="0034655C">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Неп</w:t>
            </w:r>
            <w:r w:rsidR="004C093E">
              <w:rPr>
                <w:rFonts w:ascii="Times New Roman" w:eastAsia="Calibri" w:hAnsi="Times New Roman" w:cs="Times New Roman"/>
                <w:sz w:val="24"/>
                <w:szCs w:val="24"/>
              </w:rPr>
              <w:t>олное</w:t>
            </w:r>
            <w:r w:rsidR="004C093E" w:rsidRPr="001A5D41">
              <w:rPr>
                <w:rFonts w:ascii="Times New Roman" w:eastAsia="Calibri" w:hAnsi="Times New Roman" w:cs="Times New Roman"/>
                <w:sz w:val="24"/>
                <w:szCs w:val="24"/>
              </w:rPr>
              <w:t xml:space="preserve"> финансирование Программы  </w:t>
            </w:r>
          </w:p>
          <w:p w14:paraId="362AA5CF" w14:textId="77777777" w:rsidR="00D225F6" w:rsidRPr="001A5D41" w:rsidRDefault="00D225F6" w:rsidP="0034655C">
            <w:pPr>
              <w:widowControl w:val="0"/>
              <w:autoSpaceDE w:val="0"/>
              <w:autoSpaceDN w:val="0"/>
              <w:adjustRightInd w:val="0"/>
              <w:spacing w:after="0" w:line="240" w:lineRule="auto"/>
              <w:rPr>
                <w:rFonts w:ascii="Times New Roman" w:eastAsia="Calibri" w:hAnsi="Times New Roman" w:cs="Times New Roman"/>
                <w:sz w:val="24"/>
                <w:szCs w:val="24"/>
              </w:rPr>
            </w:pPr>
          </w:p>
        </w:tc>
      </w:tr>
    </w:tbl>
    <w:p w14:paraId="17AA8C3E" w14:textId="77777777" w:rsidR="004C093E" w:rsidRDefault="004C093E" w:rsidP="004C093E">
      <w:pPr>
        <w:pStyle w:val="a3"/>
        <w:ind w:hanging="11"/>
        <w:jc w:val="both"/>
        <w:rPr>
          <w:rFonts w:ascii="Times New Roman" w:eastAsia="Times New Roman" w:hAnsi="Times New Roman" w:cs="Times New Roman"/>
          <w:sz w:val="24"/>
          <w:szCs w:val="24"/>
        </w:rPr>
      </w:pPr>
    </w:p>
    <w:p w14:paraId="04D2F307" w14:textId="77777777" w:rsidR="004C093E" w:rsidRPr="00AA60F9" w:rsidRDefault="004C093E" w:rsidP="004C093E">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r w:rsidRPr="00AA60F9">
        <w:rPr>
          <w:rFonts w:ascii="Times New Roman" w:eastAsia="Times New Roman" w:hAnsi="Times New Roman" w:cs="Times New Roman"/>
          <w:color w:val="000000"/>
          <w:spacing w:val="1"/>
          <w:sz w:val="24"/>
          <w:szCs w:val="24"/>
          <w:lang w:eastAsia="ru-RU"/>
        </w:rPr>
        <w:t xml:space="preserve">3. Оценка эффективности реализации Программы в отчетном году оценивается путем одновременного анализа полученных в результате расчета показателей </w:t>
      </w:r>
      <w:proofErr w:type="gramStart"/>
      <w:r w:rsidRPr="00AA60F9">
        <w:rPr>
          <w:rFonts w:ascii="Times New Roman" w:eastAsia="Times New Roman" w:hAnsi="Times New Roman" w:cs="Times New Roman"/>
          <w:color w:val="000000"/>
          <w:spacing w:val="1"/>
          <w:sz w:val="24"/>
          <w:szCs w:val="24"/>
          <w:lang w:eastAsia="ru-RU"/>
        </w:rPr>
        <w:t>ДИП</w:t>
      </w:r>
      <w:proofErr w:type="gramEnd"/>
      <w:r w:rsidRPr="00AA60F9">
        <w:rPr>
          <w:rFonts w:ascii="Times New Roman" w:eastAsia="Times New Roman" w:hAnsi="Times New Roman" w:cs="Times New Roman"/>
          <w:color w:val="000000"/>
          <w:spacing w:val="1"/>
          <w:sz w:val="24"/>
          <w:szCs w:val="24"/>
          <w:lang w:eastAsia="ru-RU"/>
        </w:rPr>
        <w:t xml:space="preserve"> и ПФ.</w:t>
      </w:r>
    </w:p>
    <w:p w14:paraId="5031DE5B" w14:textId="77777777" w:rsidR="004C093E" w:rsidRPr="00AA60F9" w:rsidRDefault="004C093E" w:rsidP="004C093E">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p>
    <w:p w14:paraId="242C2153" w14:textId="77777777" w:rsidR="004C093E" w:rsidRPr="00AA60F9" w:rsidRDefault="004C093E" w:rsidP="004C093E">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AA60F9">
        <w:rPr>
          <w:rFonts w:ascii="Times New Roman" w:eastAsia="Times New Roman" w:hAnsi="Times New Roman" w:cs="Times New Roman"/>
          <w:color w:val="000000"/>
          <w:spacing w:val="1"/>
          <w:sz w:val="24"/>
          <w:szCs w:val="24"/>
          <w:u w:val="single"/>
          <w:lang w:eastAsia="ru-RU"/>
        </w:rPr>
        <w:t>Шкала оценки эффективности муниципальной программы</w:t>
      </w:r>
    </w:p>
    <w:p w14:paraId="4C0745F1" w14:textId="77777777" w:rsidR="004C093E" w:rsidRPr="00AA60F9" w:rsidRDefault="004C093E" w:rsidP="004C093E">
      <w:pPr>
        <w:shd w:val="clear" w:color="auto" w:fill="FFFFFF"/>
        <w:spacing w:after="0" w:line="274" w:lineRule="exact"/>
        <w:ind w:firstLine="567"/>
        <w:jc w:val="center"/>
        <w:rPr>
          <w:rFonts w:ascii="Times New Roman" w:eastAsia="Times New Roman" w:hAnsi="Times New Roman" w:cs="Times New Roman"/>
          <w:color w:val="000000"/>
          <w:spacing w:val="1"/>
          <w:sz w:val="24"/>
          <w:szCs w:val="24"/>
          <w:lang w:eastAsia="ru-RU"/>
        </w:rPr>
      </w:pPr>
    </w:p>
    <w:p w14:paraId="4E1311C1" w14:textId="29D5659D" w:rsidR="004C093E" w:rsidRPr="00AA60F9" w:rsidRDefault="004C093E" w:rsidP="004C093E">
      <w:pPr>
        <w:shd w:val="clear" w:color="auto" w:fill="FFFFFF"/>
        <w:spacing w:after="0" w:line="274" w:lineRule="exact"/>
        <w:rPr>
          <w:rFonts w:ascii="Times New Roman" w:eastAsia="Times New Roman" w:hAnsi="Times New Roman" w:cs="Times New Roman"/>
          <w:b/>
          <w:color w:val="000000"/>
          <w:spacing w:val="1"/>
          <w:sz w:val="24"/>
          <w:szCs w:val="24"/>
          <w:lang w:eastAsia="ru-RU"/>
        </w:rPr>
      </w:pPr>
      <w:r>
        <w:rPr>
          <w:rFonts w:ascii="Times New Roman" w:eastAsia="Times New Roman" w:hAnsi="Times New Roman" w:cs="Times New Roman"/>
          <w:b/>
          <w:color w:val="000000"/>
          <w:spacing w:val="1"/>
          <w:sz w:val="24"/>
          <w:szCs w:val="24"/>
          <w:lang w:eastAsia="ru-RU"/>
        </w:rPr>
        <w:t xml:space="preserve">Оценка - </w:t>
      </w:r>
      <w:r w:rsidR="002203A6">
        <w:rPr>
          <w:rFonts w:ascii="Times New Roman" w:eastAsia="Times New Roman" w:hAnsi="Times New Roman" w:cs="Times New Roman"/>
          <w:b/>
          <w:color w:val="000000"/>
          <w:spacing w:val="1"/>
          <w:sz w:val="24"/>
          <w:szCs w:val="24"/>
          <w:lang w:eastAsia="ru-RU"/>
        </w:rPr>
        <w:t>2</w:t>
      </w:r>
      <w:r w:rsidRPr="00AA60F9">
        <w:rPr>
          <w:rFonts w:ascii="Times New Roman" w:eastAsia="Times New Roman" w:hAnsi="Times New Roman" w:cs="Times New Roman"/>
          <w:b/>
          <w:color w:val="000000"/>
          <w:spacing w:val="1"/>
          <w:sz w:val="24"/>
          <w:szCs w:val="24"/>
          <w:lang w:eastAsia="ru-RU"/>
        </w:rPr>
        <w:t>.</w:t>
      </w:r>
    </w:p>
    <w:p w14:paraId="4C9D05D5" w14:textId="12D9166F" w:rsidR="004C093E" w:rsidRPr="00AA60F9" w:rsidRDefault="002203A6" w:rsidP="004C093E">
      <w:pPr>
        <w:shd w:val="clear" w:color="auto" w:fill="FFFFFF"/>
        <w:spacing w:after="0" w:line="274" w:lineRule="exact"/>
        <w:jc w:val="both"/>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У</w:t>
      </w:r>
      <w:r w:rsidR="004C093E">
        <w:rPr>
          <w:rFonts w:ascii="Times New Roman" w:eastAsia="Times New Roman" w:hAnsi="Times New Roman" w:cs="Times New Roman"/>
          <w:color w:val="000000"/>
          <w:spacing w:val="1"/>
          <w:sz w:val="24"/>
          <w:szCs w:val="24"/>
          <w:lang w:eastAsia="ru-RU"/>
        </w:rPr>
        <w:t xml:space="preserve">ровень </w:t>
      </w:r>
      <w:r w:rsidR="004C093E" w:rsidRPr="00AA60F9">
        <w:rPr>
          <w:rFonts w:ascii="Times New Roman" w:eastAsia="Times New Roman" w:hAnsi="Times New Roman" w:cs="Times New Roman"/>
          <w:color w:val="000000"/>
          <w:spacing w:val="1"/>
          <w:sz w:val="24"/>
          <w:szCs w:val="24"/>
          <w:lang w:eastAsia="ru-RU"/>
        </w:rPr>
        <w:t>эффективност</w:t>
      </w:r>
      <w:r w:rsidR="004C093E">
        <w:rPr>
          <w:rFonts w:ascii="Times New Roman" w:eastAsia="Times New Roman" w:hAnsi="Times New Roman" w:cs="Times New Roman"/>
          <w:color w:val="000000"/>
          <w:spacing w:val="1"/>
          <w:sz w:val="24"/>
          <w:szCs w:val="24"/>
          <w:lang w:eastAsia="ru-RU"/>
        </w:rPr>
        <w:t>и муниципальной П</w:t>
      </w:r>
      <w:r>
        <w:rPr>
          <w:rFonts w:ascii="Times New Roman" w:eastAsia="Times New Roman" w:hAnsi="Times New Roman" w:cs="Times New Roman"/>
          <w:color w:val="000000"/>
          <w:spacing w:val="1"/>
          <w:sz w:val="24"/>
          <w:szCs w:val="24"/>
          <w:lang w:eastAsia="ru-RU"/>
        </w:rPr>
        <w:t xml:space="preserve">рограммы ниже среднего. Необходим более глубокий анализ причин отклонений от плана. Возможен пересмотр муниципальной программы в части корректировки показателей. </w:t>
      </w:r>
    </w:p>
    <w:p w14:paraId="62A91097" w14:textId="77777777" w:rsidR="005E0FA8" w:rsidRPr="00202363" w:rsidRDefault="005E0FA8" w:rsidP="00723549">
      <w:pPr>
        <w:widowControl w:val="0"/>
        <w:shd w:val="clear" w:color="auto" w:fill="FFFFFF"/>
        <w:tabs>
          <w:tab w:val="left" w:pos="993"/>
        </w:tabs>
        <w:autoSpaceDE w:val="0"/>
        <w:autoSpaceDN w:val="0"/>
        <w:adjustRightInd w:val="0"/>
        <w:spacing w:after="0" w:line="240" w:lineRule="auto"/>
        <w:ind w:right="32"/>
        <w:jc w:val="center"/>
        <w:rPr>
          <w:rFonts w:ascii="Times New Roman" w:hAnsi="Times New Roman" w:cs="Times New Roman"/>
          <w:b/>
          <w:sz w:val="24"/>
          <w:szCs w:val="24"/>
        </w:rPr>
      </w:pPr>
    </w:p>
    <w:p w14:paraId="5A8EE911" w14:textId="1D222CF5" w:rsidR="005268F8" w:rsidRPr="00202363" w:rsidRDefault="00BB6380" w:rsidP="00723549">
      <w:pPr>
        <w:widowControl w:val="0"/>
        <w:shd w:val="clear" w:color="auto" w:fill="FFFFFF"/>
        <w:tabs>
          <w:tab w:val="left" w:pos="993"/>
        </w:tabs>
        <w:autoSpaceDE w:val="0"/>
        <w:autoSpaceDN w:val="0"/>
        <w:adjustRightInd w:val="0"/>
        <w:spacing w:after="0" w:line="240" w:lineRule="auto"/>
        <w:ind w:right="32"/>
        <w:jc w:val="center"/>
        <w:rPr>
          <w:rFonts w:ascii="Times New Roman" w:hAnsi="Times New Roman" w:cs="Times New Roman"/>
          <w:b/>
          <w:sz w:val="24"/>
          <w:szCs w:val="24"/>
        </w:rPr>
      </w:pPr>
      <w:r w:rsidRPr="00202363">
        <w:rPr>
          <w:rFonts w:ascii="Times New Roman" w:hAnsi="Times New Roman" w:cs="Times New Roman"/>
          <w:b/>
          <w:sz w:val="24"/>
          <w:szCs w:val="24"/>
        </w:rPr>
        <w:t>1</w:t>
      </w:r>
      <w:r w:rsidR="00152EFD" w:rsidRPr="00202363">
        <w:rPr>
          <w:rFonts w:ascii="Times New Roman" w:hAnsi="Times New Roman" w:cs="Times New Roman"/>
          <w:b/>
          <w:sz w:val="24"/>
          <w:szCs w:val="24"/>
        </w:rPr>
        <w:t>4</w:t>
      </w:r>
      <w:r w:rsidRPr="00202363">
        <w:rPr>
          <w:rFonts w:ascii="Times New Roman" w:hAnsi="Times New Roman" w:cs="Times New Roman"/>
          <w:b/>
          <w:sz w:val="24"/>
          <w:szCs w:val="24"/>
        </w:rPr>
        <w:t>.</w:t>
      </w:r>
      <w:r w:rsidR="003723B3" w:rsidRPr="00202363">
        <w:rPr>
          <w:rFonts w:ascii="Times New Roman" w:hAnsi="Times New Roman" w:cs="Times New Roman"/>
          <w:b/>
          <w:sz w:val="24"/>
          <w:szCs w:val="24"/>
        </w:rPr>
        <w:t xml:space="preserve"> </w:t>
      </w:r>
      <w:r w:rsidR="00D52683" w:rsidRPr="00202363">
        <w:rPr>
          <w:rFonts w:ascii="Times New Roman" w:hAnsi="Times New Roman" w:cs="Times New Roman"/>
          <w:b/>
          <w:sz w:val="24"/>
          <w:szCs w:val="24"/>
        </w:rPr>
        <w:t>Муниципальная программа «</w:t>
      </w:r>
      <w:r w:rsidR="00152EFD" w:rsidRPr="00202363">
        <w:rPr>
          <w:rFonts w:ascii="Times New Roman" w:hAnsi="Times New Roman" w:cs="Times New Roman"/>
          <w:b/>
          <w:sz w:val="24"/>
          <w:szCs w:val="24"/>
        </w:rPr>
        <w:t>Развитие т</w:t>
      </w:r>
      <w:r w:rsidR="005268F8" w:rsidRPr="00202363">
        <w:rPr>
          <w:rFonts w:ascii="Times New Roman" w:hAnsi="Times New Roman" w:cs="Times New Roman"/>
          <w:b/>
          <w:sz w:val="24"/>
          <w:szCs w:val="24"/>
        </w:rPr>
        <w:t>ранспортно</w:t>
      </w:r>
      <w:r w:rsidR="00152EFD" w:rsidRPr="00202363">
        <w:rPr>
          <w:rFonts w:ascii="Times New Roman" w:hAnsi="Times New Roman" w:cs="Times New Roman"/>
          <w:b/>
          <w:sz w:val="24"/>
          <w:szCs w:val="24"/>
        </w:rPr>
        <w:t xml:space="preserve">й системы </w:t>
      </w:r>
      <w:r w:rsidR="00202363">
        <w:rPr>
          <w:rFonts w:ascii="Times New Roman" w:hAnsi="Times New Roman" w:cs="Times New Roman"/>
          <w:b/>
          <w:sz w:val="24"/>
          <w:szCs w:val="24"/>
        </w:rPr>
        <w:br/>
      </w:r>
      <w:r w:rsidR="00152EFD" w:rsidRPr="00202363">
        <w:rPr>
          <w:rFonts w:ascii="Times New Roman" w:hAnsi="Times New Roman" w:cs="Times New Roman"/>
          <w:b/>
          <w:sz w:val="24"/>
          <w:szCs w:val="24"/>
        </w:rPr>
        <w:t xml:space="preserve">Печенгского </w:t>
      </w:r>
      <w:r w:rsidR="005268F8" w:rsidRPr="00202363">
        <w:rPr>
          <w:rFonts w:ascii="Times New Roman" w:hAnsi="Times New Roman" w:cs="Times New Roman"/>
          <w:b/>
          <w:sz w:val="24"/>
          <w:szCs w:val="24"/>
        </w:rPr>
        <w:t xml:space="preserve"> муниципального </w:t>
      </w:r>
      <w:r w:rsidR="00152EFD" w:rsidRPr="00202363">
        <w:rPr>
          <w:rFonts w:ascii="Times New Roman" w:hAnsi="Times New Roman" w:cs="Times New Roman"/>
          <w:b/>
          <w:sz w:val="24"/>
          <w:szCs w:val="24"/>
        </w:rPr>
        <w:t>округа</w:t>
      </w:r>
      <w:r w:rsidR="00D52683" w:rsidRPr="00202363">
        <w:rPr>
          <w:rFonts w:ascii="Times New Roman" w:hAnsi="Times New Roman" w:cs="Times New Roman"/>
          <w:b/>
          <w:sz w:val="24"/>
          <w:szCs w:val="24"/>
        </w:rPr>
        <w:t>»</w:t>
      </w:r>
      <w:r w:rsidRPr="00202363">
        <w:rPr>
          <w:rFonts w:ascii="Times New Roman" w:hAnsi="Times New Roman" w:cs="Times New Roman"/>
          <w:b/>
          <w:sz w:val="24"/>
          <w:szCs w:val="24"/>
        </w:rPr>
        <w:t xml:space="preserve"> на 20</w:t>
      </w:r>
      <w:r w:rsidR="00152EFD" w:rsidRPr="00202363">
        <w:rPr>
          <w:rFonts w:ascii="Times New Roman" w:hAnsi="Times New Roman" w:cs="Times New Roman"/>
          <w:b/>
          <w:sz w:val="24"/>
          <w:szCs w:val="24"/>
        </w:rPr>
        <w:t>21</w:t>
      </w:r>
      <w:r w:rsidRPr="00202363">
        <w:rPr>
          <w:rFonts w:ascii="Times New Roman" w:hAnsi="Times New Roman" w:cs="Times New Roman"/>
          <w:b/>
          <w:sz w:val="24"/>
          <w:szCs w:val="24"/>
        </w:rPr>
        <w:t>-20</w:t>
      </w:r>
      <w:r w:rsidR="00152EFD" w:rsidRPr="00202363">
        <w:rPr>
          <w:rFonts w:ascii="Times New Roman" w:hAnsi="Times New Roman" w:cs="Times New Roman"/>
          <w:b/>
          <w:sz w:val="24"/>
          <w:szCs w:val="24"/>
        </w:rPr>
        <w:t>23</w:t>
      </w:r>
      <w:r w:rsidRPr="00202363">
        <w:rPr>
          <w:rFonts w:ascii="Times New Roman" w:hAnsi="Times New Roman" w:cs="Times New Roman"/>
          <w:b/>
          <w:sz w:val="24"/>
          <w:szCs w:val="24"/>
        </w:rPr>
        <w:t xml:space="preserve"> годы</w:t>
      </w:r>
    </w:p>
    <w:p w14:paraId="0A821549" w14:textId="77777777" w:rsidR="0071167E" w:rsidRPr="00202363" w:rsidRDefault="0071167E" w:rsidP="0071167E">
      <w:pPr>
        <w:widowControl w:val="0"/>
        <w:shd w:val="clear" w:color="auto" w:fill="FFFFFF"/>
        <w:tabs>
          <w:tab w:val="left" w:pos="993"/>
        </w:tabs>
        <w:autoSpaceDE w:val="0"/>
        <w:autoSpaceDN w:val="0"/>
        <w:adjustRightInd w:val="0"/>
        <w:spacing w:after="0" w:line="240" w:lineRule="auto"/>
        <w:ind w:right="32" w:firstLine="709"/>
        <w:jc w:val="both"/>
        <w:rPr>
          <w:rFonts w:ascii="Times New Roman" w:hAnsi="Times New Roman" w:cs="Times New Roman"/>
          <w:b/>
          <w:sz w:val="24"/>
          <w:szCs w:val="24"/>
        </w:rPr>
      </w:pPr>
    </w:p>
    <w:p w14:paraId="42F5B329" w14:textId="7ACDFC37" w:rsidR="000C4403" w:rsidRDefault="000C4403" w:rsidP="0027042B">
      <w:pPr>
        <w:tabs>
          <w:tab w:val="left" w:pos="709"/>
        </w:tabs>
        <w:spacing w:after="0" w:line="240" w:lineRule="auto"/>
        <w:ind w:right="-2" w:firstLine="709"/>
        <w:jc w:val="both"/>
        <w:outlineLvl w:val="0"/>
        <w:rPr>
          <w:rFonts w:ascii="Times New Roman" w:hAnsi="Times New Roman" w:cs="Times New Roman"/>
          <w:color w:val="000000"/>
          <w:spacing w:val="1"/>
          <w:sz w:val="24"/>
          <w:szCs w:val="24"/>
        </w:rPr>
      </w:pPr>
      <w:r w:rsidRPr="00202363">
        <w:rPr>
          <w:rFonts w:ascii="Times New Roman" w:hAnsi="Times New Roman" w:cs="Times New Roman"/>
          <w:color w:val="000000"/>
          <w:sz w:val="24"/>
          <w:szCs w:val="24"/>
        </w:rPr>
        <w:t>Цель Программы</w:t>
      </w:r>
      <w:r w:rsidR="0076075F" w:rsidRPr="00202363">
        <w:rPr>
          <w:rFonts w:ascii="Times New Roman" w:hAnsi="Times New Roman" w:cs="Times New Roman"/>
          <w:color w:val="000000"/>
          <w:sz w:val="24"/>
          <w:szCs w:val="24"/>
        </w:rPr>
        <w:t xml:space="preserve"> </w:t>
      </w:r>
      <w:r w:rsidR="00F41CF8" w:rsidRPr="00202363">
        <w:rPr>
          <w:rFonts w:ascii="Times New Roman" w:hAnsi="Times New Roman" w:cs="Times New Roman"/>
          <w:color w:val="000000"/>
          <w:sz w:val="24"/>
          <w:szCs w:val="24"/>
        </w:rPr>
        <w:t>–</w:t>
      </w:r>
      <w:r w:rsidR="0076075F" w:rsidRPr="00202363">
        <w:rPr>
          <w:rFonts w:ascii="Times New Roman" w:hAnsi="Times New Roman" w:cs="Times New Roman"/>
          <w:color w:val="000000"/>
          <w:sz w:val="24"/>
          <w:szCs w:val="24"/>
        </w:rPr>
        <w:t xml:space="preserve"> </w:t>
      </w:r>
      <w:r w:rsidR="0036723D" w:rsidRPr="00202363">
        <w:rPr>
          <w:rFonts w:ascii="Times New Roman" w:hAnsi="Times New Roman" w:cs="Times New Roman"/>
          <w:color w:val="000000"/>
          <w:sz w:val="24"/>
          <w:szCs w:val="24"/>
        </w:rPr>
        <w:t>обеспечение</w:t>
      </w:r>
      <w:r w:rsidR="00F41CF8" w:rsidRPr="00202363">
        <w:rPr>
          <w:rFonts w:ascii="Times New Roman" w:hAnsi="Times New Roman" w:cs="Times New Roman"/>
          <w:color w:val="000000"/>
          <w:sz w:val="24"/>
          <w:szCs w:val="24"/>
        </w:rPr>
        <w:t xml:space="preserve"> транспортной</w:t>
      </w:r>
      <w:r w:rsidR="00F41CF8">
        <w:rPr>
          <w:rFonts w:ascii="Times New Roman" w:hAnsi="Times New Roman" w:cs="Times New Roman"/>
          <w:color w:val="000000"/>
          <w:sz w:val="24"/>
          <w:szCs w:val="24"/>
        </w:rPr>
        <w:t xml:space="preserve"> доступности населенных пунктов Печенгского муниципального округа, увеличение доли автомобильных дорог, соответствующих нормативным требованиям.</w:t>
      </w:r>
      <w:r w:rsidRPr="001C51F7">
        <w:rPr>
          <w:rFonts w:ascii="Times New Roman" w:hAnsi="Times New Roman" w:cs="Times New Roman"/>
          <w:color w:val="000000"/>
          <w:spacing w:val="1"/>
          <w:sz w:val="24"/>
          <w:szCs w:val="24"/>
        </w:rPr>
        <w:t xml:space="preserve"> </w:t>
      </w:r>
    </w:p>
    <w:p w14:paraId="32E1CD10" w14:textId="77777777" w:rsidR="000D7774" w:rsidRDefault="000D7774" w:rsidP="000D7774">
      <w:pPr>
        <w:widowControl w:val="0"/>
        <w:autoSpaceDE w:val="0"/>
        <w:autoSpaceDN w:val="0"/>
        <w:adjustRightInd w:val="0"/>
        <w:spacing w:after="0" w:line="240" w:lineRule="auto"/>
        <w:ind w:firstLine="709"/>
        <w:jc w:val="both"/>
        <w:rPr>
          <w:rFonts w:ascii="Times New Roman" w:hAnsi="Times New Roman" w:cs="Times New Roman"/>
          <w:sz w:val="24"/>
        </w:rPr>
      </w:pPr>
      <w:r w:rsidRPr="00077E4E">
        <w:rPr>
          <w:rFonts w:ascii="Times New Roman" w:hAnsi="Times New Roman" w:cs="Times New Roman"/>
          <w:sz w:val="24"/>
        </w:rPr>
        <w:t xml:space="preserve">Для достижения поставленной цели необходимо выполнение </w:t>
      </w:r>
      <w:r>
        <w:rPr>
          <w:rFonts w:ascii="Times New Roman" w:hAnsi="Times New Roman" w:cs="Times New Roman"/>
          <w:sz w:val="24"/>
        </w:rPr>
        <w:t>следующих задач:</w:t>
      </w:r>
    </w:p>
    <w:p w14:paraId="0B3D0CE4" w14:textId="65E37433" w:rsidR="000D7774" w:rsidRDefault="000D7774" w:rsidP="0027042B">
      <w:pPr>
        <w:tabs>
          <w:tab w:val="left" w:pos="709"/>
        </w:tabs>
        <w:spacing w:after="0" w:line="240" w:lineRule="auto"/>
        <w:ind w:right="-2" w:firstLine="709"/>
        <w:jc w:val="both"/>
        <w:outlineLvl w:val="0"/>
        <w:rPr>
          <w:rFonts w:ascii="Times New Roman" w:hAnsi="Times New Roman" w:cs="Times New Roman"/>
          <w:sz w:val="24"/>
          <w:szCs w:val="24"/>
        </w:rPr>
      </w:pPr>
      <w:r>
        <w:rPr>
          <w:rFonts w:ascii="Times New Roman" w:hAnsi="Times New Roman" w:cs="Times New Roman"/>
          <w:sz w:val="24"/>
          <w:szCs w:val="24"/>
        </w:rPr>
        <w:t>1. Обеспечение потребностей населения в услугах общественного транспорта на территории Печенгского муниципального округа на муниципальных маршрутах.</w:t>
      </w:r>
    </w:p>
    <w:p w14:paraId="385D1460" w14:textId="4E6F5A36" w:rsidR="000D7774" w:rsidRDefault="000D7774" w:rsidP="0027042B">
      <w:pPr>
        <w:tabs>
          <w:tab w:val="left" w:pos="709"/>
        </w:tabs>
        <w:spacing w:after="0" w:line="240" w:lineRule="auto"/>
        <w:ind w:right="-2" w:firstLine="709"/>
        <w:jc w:val="both"/>
        <w:outlineLvl w:val="0"/>
        <w:rPr>
          <w:rFonts w:ascii="Times New Roman" w:hAnsi="Times New Roman" w:cs="Times New Roman"/>
          <w:sz w:val="24"/>
          <w:szCs w:val="24"/>
        </w:rPr>
      </w:pPr>
      <w:r>
        <w:rPr>
          <w:rFonts w:ascii="Times New Roman" w:hAnsi="Times New Roman" w:cs="Times New Roman"/>
          <w:sz w:val="24"/>
          <w:szCs w:val="24"/>
        </w:rPr>
        <w:lastRenderedPageBreak/>
        <w:t>2. Приведение в нормативное состояние сети автомобильных дорог общего пользования местного значения на территории Печенгского муниципального округа.</w:t>
      </w:r>
    </w:p>
    <w:p w14:paraId="2E87C088" w14:textId="1429DF03" w:rsidR="009102B3" w:rsidRDefault="009102B3" w:rsidP="00BE0776">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Первоначальный объем</w:t>
      </w:r>
      <w:r w:rsidR="00CC6332">
        <w:rPr>
          <w:rFonts w:ascii="Times New Roman" w:hAnsi="Times New Roman" w:cs="Times New Roman"/>
          <w:sz w:val="24"/>
          <w:szCs w:val="24"/>
        </w:rPr>
        <w:t xml:space="preserve"> финансирования Программы на 202</w:t>
      </w:r>
      <w:r w:rsidR="000D7774">
        <w:rPr>
          <w:rFonts w:ascii="Times New Roman" w:hAnsi="Times New Roman" w:cs="Times New Roman"/>
          <w:sz w:val="24"/>
          <w:szCs w:val="24"/>
        </w:rPr>
        <w:t>1</w:t>
      </w:r>
      <w:r w:rsidRPr="001C51F7">
        <w:rPr>
          <w:rFonts w:ascii="Times New Roman" w:hAnsi="Times New Roman" w:cs="Times New Roman"/>
          <w:sz w:val="24"/>
          <w:szCs w:val="24"/>
        </w:rPr>
        <w:t xml:space="preserve"> год составлял  </w:t>
      </w:r>
      <w:r w:rsidR="000D7774">
        <w:rPr>
          <w:rFonts w:ascii="Times New Roman" w:hAnsi="Times New Roman" w:cs="Times New Roman"/>
          <w:sz w:val="24"/>
          <w:szCs w:val="24"/>
        </w:rPr>
        <w:t>140 815,4</w:t>
      </w:r>
      <w:r w:rsidRPr="001C51F7">
        <w:rPr>
          <w:rFonts w:ascii="Times New Roman" w:hAnsi="Times New Roman" w:cs="Times New Roman"/>
          <w:sz w:val="24"/>
          <w:szCs w:val="24"/>
        </w:rPr>
        <w:t xml:space="preserve"> тыс. руб</w:t>
      </w:r>
      <w:r w:rsidR="00CC6332">
        <w:rPr>
          <w:rFonts w:ascii="Times New Roman" w:hAnsi="Times New Roman" w:cs="Times New Roman"/>
          <w:sz w:val="24"/>
          <w:szCs w:val="24"/>
        </w:rPr>
        <w:t>лей</w:t>
      </w:r>
      <w:r w:rsidRPr="001C51F7">
        <w:rPr>
          <w:rFonts w:ascii="Times New Roman" w:hAnsi="Times New Roman" w:cs="Times New Roman"/>
          <w:sz w:val="24"/>
          <w:szCs w:val="24"/>
        </w:rPr>
        <w:t xml:space="preserve">. В </w:t>
      </w:r>
      <w:r w:rsidR="005A1A3A" w:rsidRPr="001C51F7">
        <w:rPr>
          <w:rFonts w:ascii="Times New Roman" w:hAnsi="Times New Roman" w:cs="Times New Roman"/>
          <w:sz w:val="24"/>
          <w:szCs w:val="24"/>
        </w:rPr>
        <w:t xml:space="preserve">течение года объем финансирования был </w:t>
      </w:r>
      <w:r w:rsidR="0036723D" w:rsidRPr="001C51F7">
        <w:rPr>
          <w:rFonts w:ascii="Times New Roman" w:hAnsi="Times New Roman" w:cs="Times New Roman"/>
          <w:sz w:val="24"/>
          <w:szCs w:val="24"/>
        </w:rPr>
        <w:t>у</w:t>
      </w:r>
      <w:r w:rsidR="000D7774">
        <w:rPr>
          <w:rFonts w:ascii="Times New Roman" w:hAnsi="Times New Roman" w:cs="Times New Roman"/>
          <w:sz w:val="24"/>
          <w:szCs w:val="24"/>
        </w:rPr>
        <w:t>точнен</w:t>
      </w:r>
      <w:r w:rsidR="005A1A3A" w:rsidRPr="001C51F7">
        <w:rPr>
          <w:rFonts w:ascii="Times New Roman" w:hAnsi="Times New Roman" w:cs="Times New Roman"/>
          <w:sz w:val="24"/>
          <w:szCs w:val="24"/>
        </w:rPr>
        <w:t xml:space="preserve"> и составил </w:t>
      </w:r>
      <w:r w:rsidR="000D7774">
        <w:rPr>
          <w:rFonts w:ascii="Times New Roman" w:hAnsi="Times New Roman" w:cs="Times New Roman"/>
          <w:b/>
          <w:sz w:val="24"/>
          <w:szCs w:val="24"/>
        </w:rPr>
        <w:t>127 235,1</w:t>
      </w:r>
      <w:r w:rsidRPr="001C51F7">
        <w:rPr>
          <w:rFonts w:ascii="Times New Roman" w:hAnsi="Times New Roman" w:cs="Times New Roman"/>
          <w:b/>
          <w:sz w:val="24"/>
          <w:szCs w:val="24"/>
        </w:rPr>
        <w:t xml:space="preserve"> </w:t>
      </w:r>
      <w:r w:rsidRPr="001C51F7">
        <w:rPr>
          <w:rFonts w:ascii="Times New Roman" w:hAnsi="Times New Roman" w:cs="Times New Roman"/>
          <w:sz w:val="24"/>
          <w:szCs w:val="24"/>
        </w:rPr>
        <w:t>тыс. руб</w:t>
      </w:r>
      <w:r w:rsidR="00CC6332">
        <w:rPr>
          <w:rFonts w:ascii="Times New Roman" w:hAnsi="Times New Roman" w:cs="Times New Roman"/>
          <w:sz w:val="24"/>
          <w:szCs w:val="24"/>
        </w:rPr>
        <w:t>лей</w:t>
      </w:r>
      <w:r w:rsidRPr="001C51F7">
        <w:rPr>
          <w:rFonts w:ascii="Times New Roman" w:hAnsi="Times New Roman" w:cs="Times New Roman"/>
          <w:sz w:val="24"/>
          <w:szCs w:val="24"/>
        </w:rPr>
        <w:t xml:space="preserve">. </w:t>
      </w:r>
      <w:r w:rsidR="0036723D" w:rsidRPr="001C51F7">
        <w:rPr>
          <w:rFonts w:ascii="Times New Roman" w:hAnsi="Times New Roman" w:cs="Times New Roman"/>
          <w:sz w:val="24"/>
          <w:szCs w:val="24"/>
        </w:rPr>
        <w:t xml:space="preserve">В ходе реализации Программы освоены средства в размере </w:t>
      </w:r>
      <w:r w:rsidR="000D7774" w:rsidRPr="000D7774">
        <w:rPr>
          <w:rFonts w:ascii="Times New Roman" w:hAnsi="Times New Roman" w:cs="Times New Roman"/>
          <w:b/>
          <w:sz w:val="24"/>
          <w:szCs w:val="24"/>
        </w:rPr>
        <w:t>122 394,9</w:t>
      </w:r>
      <w:r w:rsidR="0036723D" w:rsidRPr="001C51F7">
        <w:rPr>
          <w:rFonts w:ascii="Times New Roman" w:hAnsi="Times New Roman" w:cs="Times New Roman"/>
          <w:sz w:val="24"/>
          <w:szCs w:val="24"/>
        </w:rPr>
        <w:t xml:space="preserve"> тыс. руб</w:t>
      </w:r>
      <w:r w:rsidR="00CC6332">
        <w:rPr>
          <w:rFonts w:ascii="Times New Roman" w:hAnsi="Times New Roman" w:cs="Times New Roman"/>
          <w:sz w:val="24"/>
          <w:szCs w:val="24"/>
        </w:rPr>
        <w:t>лей</w:t>
      </w:r>
      <w:r w:rsidR="0036723D" w:rsidRPr="001C51F7">
        <w:rPr>
          <w:rFonts w:ascii="Times New Roman" w:hAnsi="Times New Roman" w:cs="Times New Roman"/>
          <w:sz w:val="24"/>
          <w:szCs w:val="24"/>
        </w:rPr>
        <w:t xml:space="preserve">, что составляет </w:t>
      </w:r>
      <w:r w:rsidR="000D7774">
        <w:rPr>
          <w:rFonts w:ascii="Times New Roman" w:hAnsi="Times New Roman" w:cs="Times New Roman"/>
          <w:sz w:val="24"/>
          <w:szCs w:val="24"/>
        </w:rPr>
        <w:t>96,2</w:t>
      </w:r>
      <w:r w:rsidR="0036723D" w:rsidRPr="001C51F7">
        <w:rPr>
          <w:rFonts w:ascii="Times New Roman" w:hAnsi="Times New Roman" w:cs="Times New Roman"/>
          <w:sz w:val="24"/>
          <w:szCs w:val="24"/>
        </w:rPr>
        <w:t>%.</w:t>
      </w:r>
      <w:r w:rsidRPr="001C51F7">
        <w:rPr>
          <w:rFonts w:ascii="Times New Roman" w:hAnsi="Times New Roman" w:cs="Times New Roman"/>
          <w:sz w:val="24"/>
          <w:szCs w:val="24"/>
        </w:rPr>
        <w:t xml:space="preserve"> </w:t>
      </w:r>
      <w:r w:rsidR="0036723D" w:rsidRPr="001C51F7">
        <w:rPr>
          <w:rFonts w:ascii="Times New Roman" w:hAnsi="Times New Roman" w:cs="Times New Roman"/>
          <w:sz w:val="24"/>
          <w:szCs w:val="24"/>
        </w:rPr>
        <w:t xml:space="preserve">Не использованы средства </w:t>
      </w:r>
      <w:r w:rsidR="00CC6332">
        <w:rPr>
          <w:rFonts w:ascii="Times New Roman" w:hAnsi="Times New Roman" w:cs="Times New Roman"/>
          <w:sz w:val="24"/>
          <w:szCs w:val="24"/>
        </w:rPr>
        <w:t>в сумме 4</w:t>
      </w:r>
      <w:r w:rsidR="000D7774">
        <w:rPr>
          <w:rFonts w:ascii="Times New Roman" w:hAnsi="Times New Roman" w:cs="Times New Roman"/>
          <w:sz w:val="24"/>
          <w:szCs w:val="24"/>
        </w:rPr>
        <w:t> </w:t>
      </w:r>
      <w:r w:rsidR="00CC6332">
        <w:rPr>
          <w:rFonts w:ascii="Times New Roman" w:hAnsi="Times New Roman" w:cs="Times New Roman"/>
          <w:sz w:val="24"/>
          <w:szCs w:val="24"/>
        </w:rPr>
        <w:t>8</w:t>
      </w:r>
      <w:r w:rsidR="000D7774">
        <w:rPr>
          <w:rFonts w:ascii="Times New Roman" w:hAnsi="Times New Roman" w:cs="Times New Roman"/>
          <w:sz w:val="24"/>
          <w:szCs w:val="24"/>
        </w:rPr>
        <w:t>40,2</w:t>
      </w:r>
      <w:r w:rsidR="0036723D" w:rsidRPr="001C51F7">
        <w:rPr>
          <w:rFonts w:ascii="Times New Roman" w:hAnsi="Times New Roman" w:cs="Times New Roman"/>
          <w:sz w:val="24"/>
          <w:szCs w:val="24"/>
        </w:rPr>
        <w:t xml:space="preserve"> тыс. руб</w:t>
      </w:r>
      <w:r w:rsidR="00CC6332">
        <w:rPr>
          <w:rFonts w:ascii="Times New Roman" w:hAnsi="Times New Roman" w:cs="Times New Roman"/>
          <w:sz w:val="24"/>
          <w:szCs w:val="24"/>
        </w:rPr>
        <w:t>лей</w:t>
      </w:r>
      <w:r w:rsidR="0036723D" w:rsidRPr="001C51F7">
        <w:rPr>
          <w:rFonts w:ascii="Times New Roman" w:hAnsi="Times New Roman" w:cs="Times New Roman"/>
          <w:sz w:val="24"/>
          <w:szCs w:val="24"/>
        </w:rPr>
        <w:t>.</w:t>
      </w:r>
      <w:r w:rsidR="009C6973">
        <w:rPr>
          <w:rFonts w:ascii="Times New Roman" w:hAnsi="Times New Roman" w:cs="Times New Roman"/>
          <w:sz w:val="24"/>
          <w:szCs w:val="24"/>
        </w:rPr>
        <w:t xml:space="preserve"> Изменение объема финансирования произошло по следующим причинам:</w:t>
      </w:r>
    </w:p>
    <w:p w14:paraId="255D21C6" w14:textId="432376E4" w:rsidR="009C6973" w:rsidRDefault="0034655C" w:rsidP="009C6973">
      <w:pPr>
        <w:pStyle w:val="24"/>
        <w:spacing w:after="0" w:line="240" w:lineRule="auto"/>
        <w:ind w:right="-5"/>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C6973">
        <w:rPr>
          <w:rFonts w:ascii="Times New Roman" w:hAnsi="Times New Roman" w:cs="Times New Roman"/>
          <w:sz w:val="24"/>
          <w:szCs w:val="24"/>
        </w:rPr>
        <w:t xml:space="preserve">- вступление в силу закона Мурманской области от 02.10.2020 № 2549-01-ЗМО </w:t>
      </w:r>
      <w:r w:rsidR="00202363">
        <w:rPr>
          <w:rFonts w:ascii="Times New Roman" w:hAnsi="Times New Roman" w:cs="Times New Roman"/>
          <w:sz w:val="24"/>
          <w:szCs w:val="24"/>
        </w:rPr>
        <w:br/>
      </w:r>
      <w:r w:rsidR="009C6973">
        <w:rPr>
          <w:rFonts w:ascii="Times New Roman" w:hAnsi="Times New Roman" w:cs="Times New Roman"/>
          <w:sz w:val="24"/>
          <w:szCs w:val="24"/>
        </w:rPr>
        <w:t>«О пер</w:t>
      </w:r>
      <w:r w:rsidR="00290224">
        <w:rPr>
          <w:rFonts w:ascii="Times New Roman" w:hAnsi="Times New Roman" w:cs="Times New Roman"/>
          <w:sz w:val="24"/>
          <w:szCs w:val="24"/>
        </w:rPr>
        <w:t>е</w:t>
      </w:r>
      <w:r w:rsidR="009C6973">
        <w:rPr>
          <w:rFonts w:ascii="Times New Roman" w:hAnsi="Times New Roman" w:cs="Times New Roman"/>
          <w:sz w:val="24"/>
          <w:szCs w:val="24"/>
        </w:rPr>
        <w:t>рас</w:t>
      </w:r>
      <w:r w:rsidR="00290224">
        <w:rPr>
          <w:rFonts w:ascii="Times New Roman" w:hAnsi="Times New Roman" w:cs="Times New Roman"/>
          <w:sz w:val="24"/>
          <w:szCs w:val="24"/>
        </w:rPr>
        <w:t>пределении полномочий по органи</w:t>
      </w:r>
      <w:r w:rsidR="009C6973">
        <w:rPr>
          <w:rFonts w:ascii="Times New Roman" w:hAnsi="Times New Roman" w:cs="Times New Roman"/>
          <w:sz w:val="24"/>
          <w:szCs w:val="24"/>
        </w:rPr>
        <w:t>зации регулярных перевозок</w:t>
      </w:r>
      <w:r w:rsidR="00290224">
        <w:rPr>
          <w:rFonts w:ascii="Times New Roman" w:hAnsi="Times New Roman" w:cs="Times New Roman"/>
          <w:sz w:val="24"/>
          <w:szCs w:val="24"/>
        </w:rPr>
        <w:t xml:space="preserve"> пассажиров и багажа автомобильным транспортом и городским наземным электрическим транспортом и о внесении изменений в отдельные законодательные акты Мурманской области», согласно которому с 01.06.2021 года полномочия по организации регулярных перевозок по муниципальным маршрутам перешли к Министерству транспорта и дорожного хозяйства Мурманской области.</w:t>
      </w:r>
      <w:proofErr w:type="gramEnd"/>
    </w:p>
    <w:p w14:paraId="59BD612C" w14:textId="4294D209" w:rsidR="00290224" w:rsidRPr="001C51F7" w:rsidRDefault="0034655C" w:rsidP="009C6973">
      <w:pPr>
        <w:pStyle w:val="24"/>
        <w:spacing w:after="0" w:line="240" w:lineRule="auto"/>
        <w:ind w:right="-5"/>
        <w:jc w:val="both"/>
        <w:rPr>
          <w:rFonts w:ascii="Times New Roman" w:hAnsi="Times New Roman" w:cs="Times New Roman"/>
          <w:sz w:val="24"/>
          <w:szCs w:val="24"/>
        </w:rPr>
      </w:pPr>
      <w:r>
        <w:rPr>
          <w:rFonts w:ascii="Times New Roman" w:hAnsi="Times New Roman" w:cs="Times New Roman"/>
          <w:sz w:val="24"/>
          <w:szCs w:val="24"/>
        </w:rPr>
        <w:t xml:space="preserve">            </w:t>
      </w:r>
      <w:r w:rsidR="00290224">
        <w:rPr>
          <w:rFonts w:ascii="Times New Roman" w:hAnsi="Times New Roman" w:cs="Times New Roman"/>
          <w:sz w:val="24"/>
          <w:szCs w:val="24"/>
        </w:rPr>
        <w:t xml:space="preserve">- вступление в силу решения Арбитражного суда Мурманской области по делу </w:t>
      </w:r>
      <w:r w:rsidR="00202363">
        <w:rPr>
          <w:rFonts w:ascii="Times New Roman" w:hAnsi="Times New Roman" w:cs="Times New Roman"/>
          <w:sz w:val="24"/>
          <w:szCs w:val="24"/>
        </w:rPr>
        <w:br/>
      </w:r>
      <w:r w:rsidR="00290224">
        <w:rPr>
          <w:rFonts w:ascii="Times New Roman" w:hAnsi="Times New Roman" w:cs="Times New Roman"/>
          <w:sz w:val="24"/>
          <w:szCs w:val="24"/>
        </w:rPr>
        <w:t>№ А42-2230/2020, согласно которому с КУИ взыскано 5 751,2 тыс. рублей за ремонт автодороги по ул. 14 Армии (ООО «Ваш дом»).</w:t>
      </w:r>
    </w:p>
    <w:p w14:paraId="188F3C9B" w14:textId="38B57B60" w:rsidR="0040423F" w:rsidRPr="001C51F7" w:rsidRDefault="000D7774" w:rsidP="0040423F">
      <w:pPr>
        <w:pStyle w:val="a3"/>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Расходы на оплату муниципальных перевозок осуществлялись на основании заключенных муниципальных контрактов, по рез</w:t>
      </w:r>
      <w:r w:rsidR="009C6973">
        <w:rPr>
          <w:rFonts w:ascii="Times New Roman" w:hAnsi="Times New Roman" w:cs="Times New Roman"/>
          <w:sz w:val="24"/>
          <w:szCs w:val="24"/>
        </w:rPr>
        <w:t>ультатам проведенных торгов по федеральному закону РФ от 05.04.2013 № 44-ФЗ</w:t>
      </w:r>
      <w:r w:rsidR="0034655C">
        <w:rPr>
          <w:rFonts w:ascii="Times New Roman" w:hAnsi="Times New Roman" w:cs="Times New Roman"/>
          <w:sz w:val="24"/>
          <w:szCs w:val="24"/>
        </w:rPr>
        <w:t xml:space="preserve">. </w:t>
      </w:r>
      <w:r w:rsidR="0040423F" w:rsidRPr="001C51F7">
        <w:rPr>
          <w:rFonts w:ascii="Times New Roman" w:hAnsi="Times New Roman" w:cs="Times New Roman"/>
          <w:sz w:val="24"/>
          <w:szCs w:val="24"/>
        </w:rPr>
        <w:t xml:space="preserve">В границах </w:t>
      </w:r>
      <w:r w:rsidR="009C6973">
        <w:rPr>
          <w:rFonts w:ascii="Times New Roman" w:hAnsi="Times New Roman" w:cs="Times New Roman"/>
          <w:sz w:val="24"/>
          <w:szCs w:val="24"/>
        </w:rPr>
        <w:t>П</w:t>
      </w:r>
      <w:r w:rsidR="0040423F" w:rsidRPr="001C51F7">
        <w:rPr>
          <w:rFonts w:ascii="Times New Roman" w:hAnsi="Times New Roman" w:cs="Times New Roman"/>
          <w:sz w:val="24"/>
          <w:szCs w:val="24"/>
        </w:rPr>
        <w:t>еченгск</w:t>
      </w:r>
      <w:r w:rsidR="009C6973">
        <w:rPr>
          <w:rFonts w:ascii="Times New Roman" w:hAnsi="Times New Roman" w:cs="Times New Roman"/>
          <w:sz w:val="24"/>
          <w:szCs w:val="24"/>
        </w:rPr>
        <w:t>ого</w:t>
      </w:r>
      <w:r w:rsidR="0034655C">
        <w:rPr>
          <w:rFonts w:ascii="Times New Roman" w:hAnsi="Times New Roman" w:cs="Times New Roman"/>
          <w:sz w:val="24"/>
          <w:szCs w:val="24"/>
        </w:rPr>
        <w:t xml:space="preserve"> муниципального округа действует 14</w:t>
      </w:r>
      <w:r w:rsidR="009C6973">
        <w:rPr>
          <w:rFonts w:ascii="Times New Roman" w:hAnsi="Times New Roman" w:cs="Times New Roman"/>
          <w:sz w:val="24"/>
          <w:szCs w:val="24"/>
        </w:rPr>
        <w:t xml:space="preserve"> автобусных </w:t>
      </w:r>
      <w:r w:rsidR="0040423F" w:rsidRPr="001C51F7">
        <w:rPr>
          <w:rFonts w:ascii="Times New Roman" w:hAnsi="Times New Roman" w:cs="Times New Roman"/>
          <w:sz w:val="24"/>
          <w:szCs w:val="24"/>
        </w:rPr>
        <w:t>муниципальных маршрутов. Транспортное обслуживание населения на маршрутах осуществляется перевозчиками: ООО «Заполярное АТП», ООО «АТП-Никель», ООО «</w:t>
      </w:r>
      <w:proofErr w:type="spellStart"/>
      <w:r w:rsidR="0040423F" w:rsidRPr="001C51F7">
        <w:rPr>
          <w:rFonts w:ascii="Times New Roman" w:hAnsi="Times New Roman" w:cs="Times New Roman"/>
          <w:sz w:val="24"/>
          <w:szCs w:val="24"/>
        </w:rPr>
        <w:t>ПеченгаТрансСервис</w:t>
      </w:r>
      <w:proofErr w:type="spellEnd"/>
      <w:r w:rsidR="0040423F" w:rsidRPr="001C51F7">
        <w:rPr>
          <w:rFonts w:ascii="Times New Roman" w:hAnsi="Times New Roman" w:cs="Times New Roman"/>
          <w:sz w:val="24"/>
          <w:szCs w:val="24"/>
        </w:rPr>
        <w:t xml:space="preserve">», ООО «Премиум», по заключенным </w:t>
      </w:r>
      <w:r w:rsidR="009C6973">
        <w:rPr>
          <w:rFonts w:ascii="Times New Roman" w:hAnsi="Times New Roman" w:cs="Times New Roman"/>
          <w:sz w:val="24"/>
          <w:szCs w:val="24"/>
        </w:rPr>
        <w:t xml:space="preserve">муниципальным контрактам.  </w:t>
      </w:r>
    </w:p>
    <w:p w14:paraId="4A14C480" w14:textId="254AF3CF" w:rsidR="0040423F" w:rsidRDefault="00CC6332" w:rsidP="0040423F">
      <w:pPr>
        <w:pStyle w:val="a3"/>
        <w:tabs>
          <w:tab w:val="left" w:pos="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 течение 202</w:t>
      </w:r>
      <w:r w:rsidR="009C6973">
        <w:rPr>
          <w:rFonts w:ascii="Times New Roman" w:hAnsi="Times New Roman" w:cs="Times New Roman"/>
          <w:sz w:val="24"/>
          <w:szCs w:val="24"/>
        </w:rPr>
        <w:t>1</w:t>
      </w:r>
      <w:r>
        <w:rPr>
          <w:rFonts w:ascii="Times New Roman" w:hAnsi="Times New Roman" w:cs="Times New Roman"/>
          <w:sz w:val="24"/>
          <w:szCs w:val="24"/>
        </w:rPr>
        <w:t xml:space="preserve"> года </w:t>
      </w:r>
      <w:r w:rsidR="0040423F" w:rsidRPr="001C51F7">
        <w:rPr>
          <w:rFonts w:ascii="Times New Roman" w:hAnsi="Times New Roman" w:cs="Times New Roman"/>
          <w:sz w:val="24"/>
          <w:szCs w:val="24"/>
        </w:rPr>
        <w:t>комплексн</w:t>
      </w:r>
      <w:r w:rsidR="009C6973">
        <w:rPr>
          <w:rFonts w:ascii="Times New Roman" w:hAnsi="Times New Roman" w:cs="Times New Roman"/>
          <w:sz w:val="24"/>
          <w:szCs w:val="24"/>
        </w:rPr>
        <w:t>ые</w:t>
      </w:r>
      <w:r w:rsidR="0040423F" w:rsidRPr="001C51F7">
        <w:rPr>
          <w:rFonts w:ascii="Times New Roman" w:hAnsi="Times New Roman" w:cs="Times New Roman"/>
          <w:sz w:val="24"/>
          <w:szCs w:val="24"/>
        </w:rPr>
        <w:t xml:space="preserve"> комиссионн</w:t>
      </w:r>
      <w:r w:rsidR="009C6973">
        <w:rPr>
          <w:rFonts w:ascii="Times New Roman" w:hAnsi="Times New Roman" w:cs="Times New Roman"/>
          <w:sz w:val="24"/>
          <w:szCs w:val="24"/>
        </w:rPr>
        <w:t>ые</w:t>
      </w:r>
      <w:r w:rsidR="0040423F" w:rsidRPr="001C51F7">
        <w:rPr>
          <w:rFonts w:ascii="Times New Roman" w:hAnsi="Times New Roman" w:cs="Times New Roman"/>
          <w:sz w:val="24"/>
          <w:szCs w:val="24"/>
        </w:rPr>
        <w:t xml:space="preserve"> обследовани</w:t>
      </w:r>
      <w:r w:rsidR="009C6973">
        <w:rPr>
          <w:rFonts w:ascii="Times New Roman" w:hAnsi="Times New Roman" w:cs="Times New Roman"/>
          <w:sz w:val="24"/>
          <w:szCs w:val="24"/>
        </w:rPr>
        <w:t>я</w:t>
      </w:r>
      <w:r w:rsidR="0040423F" w:rsidRPr="001C51F7">
        <w:rPr>
          <w:rFonts w:ascii="Times New Roman" w:hAnsi="Times New Roman" w:cs="Times New Roman"/>
          <w:sz w:val="24"/>
          <w:szCs w:val="24"/>
        </w:rPr>
        <w:t xml:space="preserve"> муниципальных маршрутов </w:t>
      </w:r>
      <w:r w:rsidR="0034655C">
        <w:rPr>
          <w:rFonts w:ascii="Times New Roman" w:hAnsi="Times New Roman" w:cs="Times New Roman"/>
          <w:sz w:val="24"/>
          <w:szCs w:val="24"/>
        </w:rPr>
        <w:t xml:space="preserve">не проводились </w:t>
      </w:r>
      <w:r>
        <w:rPr>
          <w:rFonts w:ascii="Times New Roman" w:hAnsi="Times New Roman" w:cs="Times New Roman"/>
          <w:sz w:val="24"/>
          <w:szCs w:val="24"/>
        </w:rPr>
        <w:t>по причине возникновения сложной эпидемиологической обстановки.</w:t>
      </w:r>
    </w:p>
    <w:p w14:paraId="08A203E1" w14:textId="5B97F068" w:rsidR="00CC6332" w:rsidRPr="001C51F7" w:rsidRDefault="00CC6332" w:rsidP="0040423F">
      <w:pPr>
        <w:pStyle w:val="a3"/>
        <w:tabs>
          <w:tab w:val="left" w:pos="0"/>
        </w:tabs>
        <w:spacing w:after="0" w:line="240" w:lineRule="auto"/>
        <w:ind w:left="0" w:firstLine="709"/>
        <w:jc w:val="both"/>
        <w:rPr>
          <w:rFonts w:ascii="Times New Roman" w:hAnsi="Times New Roman" w:cs="Times New Roman"/>
          <w:sz w:val="24"/>
          <w:szCs w:val="24"/>
        </w:rPr>
      </w:pPr>
      <w:r w:rsidRPr="00267C34">
        <w:rPr>
          <w:rFonts w:ascii="Times New Roman" w:hAnsi="Times New Roman" w:cs="Times New Roman"/>
          <w:b/>
          <w:sz w:val="24"/>
          <w:szCs w:val="24"/>
        </w:rPr>
        <w:t>п.1.1.</w:t>
      </w:r>
      <w:r>
        <w:rPr>
          <w:rFonts w:ascii="Times New Roman" w:hAnsi="Times New Roman" w:cs="Times New Roman"/>
          <w:sz w:val="24"/>
          <w:szCs w:val="24"/>
        </w:rPr>
        <w:t xml:space="preserve"> </w:t>
      </w:r>
      <w:r w:rsidR="0034655C">
        <w:rPr>
          <w:rFonts w:ascii="Times New Roman" w:hAnsi="Times New Roman" w:cs="Times New Roman"/>
          <w:sz w:val="24"/>
          <w:szCs w:val="24"/>
        </w:rPr>
        <w:t>– «</w:t>
      </w:r>
      <w:r w:rsidR="001933BB">
        <w:rPr>
          <w:rFonts w:ascii="Times New Roman" w:hAnsi="Times New Roman" w:cs="Times New Roman"/>
          <w:sz w:val="24"/>
          <w:szCs w:val="24"/>
        </w:rPr>
        <w:t>расходы на оплату муниципальных перевозок</w:t>
      </w:r>
      <w:r w:rsidR="0034655C">
        <w:rPr>
          <w:rFonts w:ascii="Times New Roman" w:hAnsi="Times New Roman" w:cs="Times New Roman"/>
          <w:sz w:val="24"/>
          <w:szCs w:val="24"/>
        </w:rPr>
        <w:t xml:space="preserve"> осуществленных на основании заключенных муниципальных контрактов по результатам проведенных торгов по федеральному закону РФ</w:t>
      </w:r>
      <w:r w:rsidR="00202363">
        <w:rPr>
          <w:rFonts w:ascii="Times New Roman" w:hAnsi="Times New Roman" w:cs="Times New Roman"/>
          <w:sz w:val="24"/>
          <w:szCs w:val="24"/>
        </w:rPr>
        <w:t xml:space="preserve"> </w:t>
      </w:r>
      <w:r w:rsidR="0034655C">
        <w:rPr>
          <w:rFonts w:ascii="Times New Roman" w:hAnsi="Times New Roman" w:cs="Times New Roman"/>
          <w:sz w:val="24"/>
          <w:szCs w:val="24"/>
        </w:rPr>
        <w:t>№ 44-ФЗ»</w:t>
      </w:r>
      <w:r w:rsidR="001442A7">
        <w:rPr>
          <w:rFonts w:ascii="Times New Roman" w:hAnsi="Times New Roman" w:cs="Times New Roman"/>
          <w:sz w:val="24"/>
          <w:szCs w:val="24"/>
        </w:rPr>
        <w:t xml:space="preserve"> исполнение составило </w:t>
      </w:r>
      <w:r w:rsidR="001933BB">
        <w:rPr>
          <w:rFonts w:ascii="Times New Roman" w:hAnsi="Times New Roman" w:cs="Times New Roman"/>
          <w:sz w:val="24"/>
          <w:szCs w:val="24"/>
        </w:rPr>
        <w:t xml:space="preserve">5 917,1 тыс. рублей при плане </w:t>
      </w:r>
      <w:r w:rsidR="0034655C">
        <w:rPr>
          <w:rFonts w:ascii="Times New Roman" w:hAnsi="Times New Roman" w:cs="Times New Roman"/>
          <w:sz w:val="24"/>
          <w:szCs w:val="24"/>
        </w:rPr>
        <w:t>5 936,9 тыс. рублей, или 99,7%;</w:t>
      </w:r>
    </w:p>
    <w:p w14:paraId="2F4E1167" w14:textId="1A347799" w:rsidR="00C12B2B" w:rsidRDefault="001933BB" w:rsidP="00B46AA9">
      <w:pPr>
        <w:pStyle w:val="24"/>
        <w:spacing w:after="0" w:line="240" w:lineRule="auto"/>
        <w:ind w:right="-5" w:firstLine="709"/>
        <w:jc w:val="both"/>
        <w:rPr>
          <w:rFonts w:ascii="Times New Roman" w:hAnsi="Times New Roman" w:cs="Times New Roman"/>
          <w:sz w:val="24"/>
          <w:szCs w:val="24"/>
        </w:rPr>
      </w:pPr>
      <w:r w:rsidRPr="001933BB">
        <w:rPr>
          <w:rFonts w:ascii="Times New Roman" w:hAnsi="Times New Roman" w:cs="Times New Roman"/>
          <w:b/>
          <w:sz w:val="24"/>
          <w:szCs w:val="24"/>
        </w:rPr>
        <w:t>п.</w:t>
      </w:r>
      <w:r>
        <w:rPr>
          <w:rFonts w:ascii="Times New Roman" w:hAnsi="Times New Roman" w:cs="Times New Roman"/>
          <w:b/>
          <w:sz w:val="24"/>
          <w:szCs w:val="24"/>
        </w:rPr>
        <w:t>1.3</w:t>
      </w:r>
      <w:r w:rsidRPr="001933BB">
        <w:rPr>
          <w:rFonts w:ascii="Times New Roman" w:hAnsi="Times New Roman" w:cs="Times New Roman"/>
          <w:b/>
          <w:sz w:val="24"/>
          <w:szCs w:val="24"/>
        </w:rPr>
        <w:t>.</w:t>
      </w:r>
      <w:r w:rsidR="0034655C">
        <w:rPr>
          <w:rFonts w:ascii="Times New Roman" w:hAnsi="Times New Roman" w:cs="Times New Roman"/>
          <w:b/>
          <w:sz w:val="24"/>
          <w:szCs w:val="24"/>
        </w:rPr>
        <w:t xml:space="preserve"> – «</w:t>
      </w:r>
      <w:r w:rsidR="00C12B2B" w:rsidRPr="001C51F7">
        <w:rPr>
          <w:rFonts w:ascii="Times New Roman" w:hAnsi="Times New Roman" w:cs="Times New Roman"/>
          <w:sz w:val="24"/>
          <w:szCs w:val="24"/>
        </w:rPr>
        <w:t>исполнение государственных полномочий по установлению регулируемых тарифов на перевозки пассажиров и багажа автомобильным транспортом</w:t>
      </w:r>
      <w:r w:rsidR="0034655C">
        <w:rPr>
          <w:rFonts w:ascii="Times New Roman" w:hAnsi="Times New Roman" w:cs="Times New Roman"/>
          <w:sz w:val="24"/>
          <w:szCs w:val="24"/>
        </w:rPr>
        <w:t>»</w:t>
      </w:r>
      <w:r w:rsidR="00C12B2B" w:rsidRPr="001C51F7">
        <w:rPr>
          <w:rFonts w:ascii="Times New Roman" w:hAnsi="Times New Roman" w:cs="Times New Roman"/>
          <w:sz w:val="24"/>
          <w:szCs w:val="24"/>
        </w:rPr>
        <w:t xml:space="preserve"> в размере </w:t>
      </w:r>
      <w:r>
        <w:rPr>
          <w:rFonts w:ascii="Times New Roman" w:hAnsi="Times New Roman" w:cs="Times New Roman"/>
          <w:sz w:val="24"/>
          <w:szCs w:val="24"/>
        </w:rPr>
        <w:t>268,5</w:t>
      </w:r>
      <w:r w:rsidR="00C12B2B" w:rsidRPr="001C51F7">
        <w:rPr>
          <w:rFonts w:ascii="Times New Roman" w:hAnsi="Times New Roman" w:cs="Times New Roman"/>
          <w:sz w:val="24"/>
          <w:szCs w:val="24"/>
        </w:rPr>
        <w:t xml:space="preserve"> тыс. руб</w:t>
      </w:r>
      <w:r w:rsidR="001442A7">
        <w:rPr>
          <w:rFonts w:ascii="Times New Roman" w:hAnsi="Times New Roman" w:cs="Times New Roman"/>
          <w:sz w:val="24"/>
          <w:szCs w:val="24"/>
        </w:rPr>
        <w:t>лей</w:t>
      </w:r>
      <w:r w:rsidR="00C12B2B" w:rsidRPr="001C51F7">
        <w:rPr>
          <w:rFonts w:ascii="Times New Roman" w:hAnsi="Times New Roman" w:cs="Times New Roman"/>
          <w:sz w:val="24"/>
          <w:szCs w:val="24"/>
        </w:rPr>
        <w:t xml:space="preserve">. Средства </w:t>
      </w:r>
      <w:r w:rsidR="001442A7">
        <w:rPr>
          <w:rFonts w:ascii="Times New Roman" w:hAnsi="Times New Roman" w:cs="Times New Roman"/>
          <w:sz w:val="24"/>
          <w:szCs w:val="24"/>
        </w:rPr>
        <w:t xml:space="preserve"> не </w:t>
      </w:r>
      <w:r w:rsidR="00C12B2B" w:rsidRPr="001C51F7">
        <w:rPr>
          <w:rFonts w:ascii="Times New Roman" w:hAnsi="Times New Roman" w:cs="Times New Roman"/>
          <w:sz w:val="24"/>
          <w:szCs w:val="24"/>
        </w:rPr>
        <w:t>освоены</w:t>
      </w:r>
      <w:r>
        <w:rPr>
          <w:rFonts w:ascii="Times New Roman" w:hAnsi="Times New Roman" w:cs="Times New Roman"/>
          <w:sz w:val="24"/>
          <w:szCs w:val="24"/>
        </w:rPr>
        <w:t>. В течение 2021</w:t>
      </w:r>
      <w:r w:rsidR="00C12B2B" w:rsidRPr="001C51F7">
        <w:rPr>
          <w:rFonts w:ascii="Times New Roman" w:hAnsi="Times New Roman" w:cs="Times New Roman"/>
          <w:sz w:val="24"/>
          <w:szCs w:val="24"/>
        </w:rPr>
        <w:t xml:space="preserve"> года тариф</w:t>
      </w:r>
      <w:r>
        <w:rPr>
          <w:rFonts w:ascii="Times New Roman" w:hAnsi="Times New Roman" w:cs="Times New Roman"/>
          <w:sz w:val="24"/>
          <w:szCs w:val="24"/>
        </w:rPr>
        <w:t>ы</w:t>
      </w:r>
      <w:r w:rsidR="00C12B2B" w:rsidRPr="001C51F7">
        <w:rPr>
          <w:rFonts w:ascii="Times New Roman" w:hAnsi="Times New Roman" w:cs="Times New Roman"/>
          <w:sz w:val="24"/>
          <w:szCs w:val="24"/>
        </w:rPr>
        <w:t xml:space="preserve"> не был</w:t>
      </w:r>
      <w:r>
        <w:rPr>
          <w:rFonts w:ascii="Times New Roman" w:hAnsi="Times New Roman" w:cs="Times New Roman"/>
          <w:sz w:val="24"/>
          <w:szCs w:val="24"/>
        </w:rPr>
        <w:t>и</w:t>
      </w:r>
      <w:r w:rsidR="00C12B2B" w:rsidRPr="001C51F7">
        <w:rPr>
          <w:rFonts w:ascii="Times New Roman" w:hAnsi="Times New Roman" w:cs="Times New Roman"/>
          <w:sz w:val="24"/>
          <w:szCs w:val="24"/>
        </w:rPr>
        <w:t xml:space="preserve"> установлен</w:t>
      </w:r>
      <w:r>
        <w:rPr>
          <w:rFonts w:ascii="Times New Roman" w:hAnsi="Times New Roman" w:cs="Times New Roman"/>
          <w:sz w:val="24"/>
          <w:szCs w:val="24"/>
        </w:rPr>
        <w:t>ы.</w:t>
      </w:r>
    </w:p>
    <w:p w14:paraId="6289B507" w14:textId="657207DE" w:rsidR="00B46AA9" w:rsidRDefault="00CD08D4" w:rsidP="001F549E">
      <w:pPr>
        <w:spacing w:after="0" w:line="240" w:lineRule="auto"/>
        <w:ind w:firstLine="708"/>
        <w:jc w:val="both"/>
        <w:rPr>
          <w:rFonts w:ascii="Times New Roman" w:hAnsi="Times New Roman" w:cs="Times New Roman"/>
          <w:sz w:val="24"/>
          <w:szCs w:val="24"/>
        </w:rPr>
      </w:pPr>
      <w:r w:rsidRPr="0034655C">
        <w:rPr>
          <w:rFonts w:ascii="Times New Roman" w:hAnsi="Times New Roman" w:cs="Times New Roman"/>
          <w:b/>
          <w:sz w:val="24"/>
          <w:szCs w:val="24"/>
        </w:rPr>
        <w:t>По задаче 2.</w:t>
      </w:r>
      <w:r>
        <w:rPr>
          <w:rFonts w:ascii="Times New Roman" w:hAnsi="Times New Roman" w:cs="Times New Roman"/>
          <w:sz w:val="24"/>
          <w:szCs w:val="24"/>
        </w:rPr>
        <w:t xml:space="preserve"> </w:t>
      </w:r>
      <w:r w:rsidR="00A64D7A">
        <w:rPr>
          <w:rFonts w:ascii="Times New Roman" w:hAnsi="Times New Roman" w:cs="Times New Roman"/>
          <w:sz w:val="24"/>
          <w:szCs w:val="24"/>
        </w:rPr>
        <w:t>«</w:t>
      </w:r>
      <w:r>
        <w:rPr>
          <w:rFonts w:ascii="Times New Roman" w:hAnsi="Times New Roman" w:cs="Times New Roman"/>
          <w:sz w:val="24"/>
          <w:szCs w:val="24"/>
        </w:rPr>
        <w:t>П</w:t>
      </w:r>
      <w:r w:rsidR="00267C34" w:rsidRPr="00267C34">
        <w:rPr>
          <w:rFonts w:ascii="Times New Roman" w:hAnsi="Times New Roman" w:cs="Times New Roman"/>
          <w:sz w:val="24"/>
          <w:szCs w:val="24"/>
        </w:rPr>
        <w:t xml:space="preserve">риведение в нормативное состояние сети автомобильных дорог общего пользования местного значения на территории </w:t>
      </w:r>
      <w:r w:rsidR="001D57A9">
        <w:rPr>
          <w:rFonts w:ascii="Times New Roman" w:hAnsi="Times New Roman" w:cs="Times New Roman"/>
          <w:sz w:val="24"/>
          <w:szCs w:val="24"/>
        </w:rPr>
        <w:t>Печенгского муниципального округа</w:t>
      </w:r>
      <w:r w:rsidR="00A64D7A">
        <w:rPr>
          <w:rFonts w:ascii="Times New Roman" w:hAnsi="Times New Roman" w:cs="Times New Roman"/>
          <w:sz w:val="24"/>
          <w:szCs w:val="24"/>
        </w:rPr>
        <w:t>»</w:t>
      </w:r>
      <w:r>
        <w:rPr>
          <w:rFonts w:ascii="Times New Roman" w:hAnsi="Times New Roman" w:cs="Times New Roman"/>
          <w:sz w:val="24"/>
          <w:szCs w:val="24"/>
        </w:rPr>
        <w:t>,</w:t>
      </w:r>
      <w:r w:rsidR="001F549E">
        <w:rPr>
          <w:rFonts w:ascii="Times New Roman" w:hAnsi="Times New Roman" w:cs="Times New Roman"/>
          <w:sz w:val="24"/>
          <w:szCs w:val="24"/>
        </w:rPr>
        <w:t xml:space="preserve"> при плане </w:t>
      </w:r>
      <w:r w:rsidR="001D57A9">
        <w:rPr>
          <w:rFonts w:ascii="Times New Roman" w:hAnsi="Times New Roman" w:cs="Times New Roman"/>
          <w:sz w:val="24"/>
          <w:szCs w:val="24"/>
        </w:rPr>
        <w:t>121 029,7</w:t>
      </w:r>
      <w:r w:rsidR="003D0DFF">
        <w:rPr>
          <w:rFonts w:ascii="Times New Roman" w:hAnsi="Times New Roman" w:cs="Times New Roman"/>
          <w:sz w:val="24"/>
          <w:szCs w:val="24"/>
        </w:rPr>
        <w:t xml:space="preserve"> тыс. рублей, выполнение составило </w:t>
      </w:r>
      <w:r w:rsidR="001D57A9">
        <w:rPr>
          <w:rFonts w:ascii="Times New Roman" w:hAnsi="Times New Roman" w:cs="Times New Roman"/>
          <w:sz w:val="24"/>
          <w:szCs w:val="24"/>
        </w:rPr>
        <w:t>116 477,8</w:t>
      </w:r>
      <w:r w:rsidR="003D0DFF">
        <w:rPr>
          <w:rFonts w:ascii="Times New Roman" w:hAnsi="Times New Roman" w:cs="Times New Roman"/>
          <w:sz w:val="24"/>
          <w:szCs w:val="24"/>
        </w:rPr>
        <w:t xml:space="preserve"> тыс. рублей (</w:t>
      </w:r>
      <w:r w:rsidR="001D57A9">
        <w:rPr>
          <w:rFonts w:ascii="Times New Roman" w:hAnsi="Times New Roman" w:cs="Times New Roman"/>
          <w:sz w:val="24"/>
          <w:szCs w:val="24"/>
        </w:rPr>
        <w:t>96,2</w:t>
      </w:r>
      <w:r w:rsidR="003D0DFF">
        <w:rPr>
          <w:rFonts w:ascii="Times New Roman" w:hAnsi="Times New Roman" w:cs="Times New Roman"/>
          <w:sz w:val="24"/>
          <w:szCs w:val="24"/>
        </w:rPr>
        <w:t>%)</w:t>
      </w:r>
      <w:r w:rsidR="00F2244A">
        <w:rPr>
          <w:rFonts w:ascii="Times New Roman" w:hAnsi="Times New Roman" w:cs="Times New Roman"/>
          <w:sz w:val="24"/>
          <w:szCs w:val="24"/>
        </w:rPr>
        <w:t xml:space="preserve">. Не освоено </w:t>
      </w:r>
      <w:r>
        <w:rPr>
          <w:rFonts w:ascii="Times New Roman" w:hAnsi="Times New Roman" w:cs="Times New Roman"/>
          <w:sz w:val="24"/>
          <w:szCs w:val="24"/>
        </w:rPr>
        <w:t>4 551,9</w:t>
      </w:r>
      <w:r w:rsidR="00A64D7A">
        <w:rPr>
          <w:rFonts w:ascii="Times New Roman" w:hAnsi="Times New Roman" w:cs="Times New Roman"/>
          <w:sz w:val="24"/>
          <w:szCs w:val="24"/>
        </w:rPr>
        <w:t xml:space="preserve"> тыс. рублей.</w:t>
      </w:r>
    </w:p>
    <w:p w14:paraId="0FB9A252" w14:textId="06FFA122" w:rsidR="00921205" w:rsidRDefault="00745D64" w:rsidP="001F549E">
      <w:pPr>
        <w:spacing w:after="0" w:line="240" w:lineRule="auto"/>
        <w:ind w:firstLine="708"/>
        <w:jc w:val="both"/>
        <w:rPr>
          <w:rFonts w:ascii="Times New Roman" w:hAnsi="Times New Roman" w:cs="Times New Roman"/>
          <w:sz w:val="24"/>
          <w:szCs w:val="24"/>
        </w:rPr>
      </w:pPr>
      <w:r w:rsidRPr="00745D64">
        <w:rPr>
          <w:rFonts w:ascii="Times New Roman" w:hAnsi="Times New Roman" w:cs="Times New Roman"/>
          <w:b/>
          <w:sz w:val="24"/>
          <w:szCs w:val="24"/>
        </w:rPr>
        <w:t>п</w:t>
      </w:r>
      <w:r w:rsidR="00921205" w:rsidRPr="00745D64">
        <w:rPr>
          <w:rFonts w:ascii="Times New Roman" w:hAnsi="Times New Roman" w:cs="Times New Roman"/>
          <w:b/>
          <w:sz w:val="24"/>
          <w:szCs w:val="24"/>
        </w:rPr>
        <w:t>.2.1.</w:t>
      </w:r>
      <w:r w:rsidR="0034655C">
        <w:rPr>
          <w:rFonts w:ascii="Times New Roman" w:hAnsi="Times New Roman" w:cs="Times New Roman"/>
          <w:b/>
          <w:sz w:val="24"/>
          <w:szCs w:val="24"/>
        </w:rPr>
        <w:t xml:space="preserve"> – «</w:t>
      </w:r>
      <w:r w:rsidR="00921205">
        <w:rPr>
          <w:rFonts w:ascii="Times New Roman" w:hAnsi="Times New Roman" w:cs="Times New Roman"/>
          <w:sz w:val="24"/>
          <w:szCs w:val="24"/>
        </w:rPr>
        <w:t>содержание, ремонт и капитальный ремонт автомобильных дорог общего пользования местного значения, городских площадей и проездов</w:t>
      </w:r>
      <w:r w:rsidR="0034655C">
        <w:rPr>
          <w:rFonts w:ascii="Times New Roman" w:hAnsi="Times New Roman" w:cs="Times New Roman"/>
          <w:sz w:val="24"/>
          <w:szCs w:val="24"/>
        </w:rPr>
        <w:t>»</w:t>
      </w:r>
      <w:r w:rsidR="00921205">
        <w:rPr>
          <w:rFonts w:ascii="Times New Roman" w:hAnsi="Times New Roman" w:cs="Times New Roman"/>
          <w:sz w:val="24"/>
          <w:szCs w:val="24"/>
        </w:rPr>
        <w:t xml:space="preserve"> использовано 49 667,5 тыс. рублей при плане 50 507,4 тыс. рублей, или 98,3%;</w:t>
      </w:r>
    </w:p>
    <w:p w14:paraId="6B0E9BCA" w14:textId="6F635886" w:rsidR="00921205" w:rsidRDefault="00745D64" w:rsidP="001F549E">
      <w:pPr>
        <w:spacing w:after="0" w:line="240" w:lineRule="auto"/>
        <w:ind w:firstLine="708"/>
        <w:jc w:val="both"/>
        <w:rPr>
          <w:rFonts w:ascii="Times New Roman" w:hAnsi="Times New Roman" w:cs="Times New Roman"/>
          <w:sz w:val="24"/>
          <w:szCs w:val="24"/>
        </w:rPr>
      </w:pPr>
      <w:proofErr w:type="gramStart"/>
      <w:r w:rsidRPr="00745D64">
        <w:rPr>
          <w:rFonts w:ascii="Times New Roman" w:hAnsi="Times New Roman" w:cs="Times New Roman"/>
          <w:b/>
          <w:sz w:val="24"/>
          <w:szCs w:val="24"/>
        </w:rPr>
        <w:t>п</w:t>
      </w:r>
      <w:r w:rsidR="00921205" w:rsidRPr="00745D64">
        <w:rPr>
          <w:rFonts w:ascii="Times New Roman" w:hAnsi="Times New Roman" w:cs="Times New Roman"/>
          <w:b/>
          <w:sz w:val="24"/>
          <w:szCs w:val="24"/>
        </w:rPr>
        <w:t>.2.2.</w:t>
      </w:r>
      <w:r w:rsidR="00921205">
        <w:rPr>
          <w:rFonts w:ascii="Times New Roman" w:hAnsi="Times New Roman" w:cs="Times New Roman"/>
          <w:sz w:val="24"/>
          <w:szCs w:val="24"/>
        </w:rPr>
        <w:t xml:space="preserve"> </w:t>
      </w:r>
      <w:r w:rsidR="0034655C">
        <w:rPr>
          <w:rFonts w:ascii="Times New Roman" w:hAnsi="Times New Roman" w:cs="Times New Roman"/>
          <w:sz w:val="24"/>
          <w:szCs w:val="24"/>
        </w:rPr>
        <w:t>– «</w:t>
      </w:r>
      <w:r w:rsidR="00921205">
        <w:rPr>
          <w:rFonts w:ascii="Times New Roman" w:hAnsi="Times New Roman" w:cs="Times New Roman"/>
          <w:sz w:val="24"/>
          <w:szCs w:val="24"/>
        </w:rPr>
        <w:t>выполнение ремонта внутриквартальных дорог</w:t>
      </w:r>
      <w:r w:rsidR="0034655C">
        <w:rPr>
          <w:rFonts w:ascii="Times New Roman" w:hAnsi="Times New Roman" w:cs="Times New Roman"/>
          <w:sz w:val="24"/>
          <w:szCs w:val="24"/>
        </w:rPr>
        <w:t>»</w:t>
      </w:r>
      <w:r w:rsidR="00921205">
        <w:rPr>
          <w:rFonts w:ascii="Times New Roman" w:hAnsi="Times New Roman" w:cs="Times New Roman"/>
          <w:sz w:val="24"/>
          <w:szCs w:val="24"/>
        </w:rPr>
        <w:t>, при плане 60 304,0 тыс. рублей израсходовано</w:t>
      </w:r>
      <w:r w:rsidR="0034655C">
        <w:rPr>
          <w:rFonts w:ascii="Times New Roman" w:hAnsi="Times New Roman" w:cs="Times New Roman"/>
          <w:sz w:val="24"/>
          <w:szCs w:val="24"/>
        </w:rPr>
        <w:t xml:space="preserve"> 56 668,6 тыс. рублей, или 94,0%, в том числе: </w:t>
      </w:r>
      <w:r w:rsidR="00921205">
        <w:rPr>
          <w:rFonts w:ascii="Times New Roman" w:hAnsi="Times New Roman" w:cs="Times New Roman"/>
          <w:sz w:val="24"/>
          <w:szCs w:val="24"/>
        </w:rPr>
        <w:t>внутриквартальная дорога по ул. Юбилейная</w:t>
      </w:r>
      <w:r w:rsidR="0034655C">
        <w:rPr>
          <w:rFonts w:ascii="Times New Roman" w:hAnsi="Times New Roman" w:cs="Times New Roman"/>
          <w:sz w:val="24"/>
          <w:szCs w:val="24"/>
        </w:rPr>
        <w:t xml:space="preserve"> г. Заполярный – 20 972,5 тыс. рублей (100</w:t>
      </w:r>
      <w:r w:rsidR="004D485D">
        <w:rPr>
          <w:rFonts w:ascii="Times New Roman" w:hAnsi="Times New Roman" w:cs="Times New Roman"/>
          <w:sz w:val="24"/>
          <w:szCs w:val="24"/>
        </w:rPr>
        <w:t xml:space="preserve">%); </w:t>
      </w:r>
      <w:proofErr w:type="spellStart"/>
      <w:r w:rsidR="004D485D">
        <w:rPr>
          <w:rFonts w:ascii="Times New Roman" w:hAnsi="Times New Roman" w:cs="Times New Roman"/>
          <w:sz w:val="24"/>
          <w:szCs w:val="24"/>
        </w:rPr>
        <w:t>п</w:t>
      </w:r>
      <w:r w:rsidR="00202363">
        <w:rPr>
          <w:rFonts w:ascii="Times New Roman" w:hAnsi="Times New Roman" w:cs="Times New Roman"/>
          <w:sz w:val="24"/>
          <w:szCs w:val="24"/>
        </w:rPr>
        <w:t>.</w:t>
      </w:r>
      <w:r w:rsidR="004D485D">
        <w:rPr>
          <w:rFonts w:ascii="Times New Roman" w:hAnsi="Times New Roman" w:cs="Times New Roman"/>
          <w:sz w:val="24"/>
          <w:szCs w:val="24"/>
        </w:rPr>
        <w:t>г</w:t>
      </w:r>
      <w:r w:rsidR="00202363">
        <w:rPr>
          <w:rFonts w:ascii="Times New Roman" w:hAnsi="Times New Roman" w:cs="Times New Roman"/>
          <w:sz w:val="24"/>
          <w:szCs w:val="24"/>
        </w:rPr>
        <w:t>.</w:t>
      </w:r>
      <w:r w:rsidR="004D485D">
        <w:rPr>
          <w:rFonts w:ascii="Times New Roman" w:hAnsi="Times New Roman" w:cs="Times New Roman"/>
          <w:sz w:val="24"/>
          <w:szCs w:val="24"/>
        </w:rPr>
        <w:t>т</w:t>
      </w:r>
      <w:proofErr w:type="spellEnd"/>
      <w:r w:rsidR="004D485D">
        <w:rPr>
          <w:rFonts w:ascii="Times New Roman" w:hAnsi="Times New Roman" w:cs="Times New Roman"/>
          <w:sz w:val="24"/>
          <w:szCs w:val="24"/>
        </w:rPr>
        <w:t xml:space="preserve">. Никель, </w:t>
      </w:r>
      <w:proofErr w:type="spellStart"/>
      <w:r w:rsidR="004D485D">
        <w:rPr>
          <w:rFonts w:ascii="Times New Roman" w:hAnsi="Times New Roman" w:cs="Times New Roman"/>
          <w:sz w:val="24"/>
          <w:szCs w:val="24"/>
        </w:rPr>
        <w:t>н</w:t>
      </w:r>
      <w:r w:rsidR="00202363">
        <w:rPr>
          <w:rFonts w:ascii="Times New Roman" w:hAnsi="Times New Roman" w:cs="Times New Roman"/>
          <w:sz w:val="24"/>
          <w:szCs w:val="24"/>
        </w:rPr>
        <w:t>.</w:t>
      </w:r>
      <w:r w:rsidR="004D485D">
        <w:rPr>
          <w:rFonts w:ascii="Times New Roman" w:hAnsi="Times New Roman" w:cs="Times New Roman"/>
          <w:sz w:val="24"/>
          <w:szCs w:val="24"/>
        </w:rPr>
        <w:t>п</w:t>
      </w:r>
      <w:proofErr w:type="spellEnd"/>
      <w:r w:rsidR="004D485D">
        <w:rPr>
          <w:rFonts w:ascii="Times New Roman" w:hAnsi="Times New Roman" w:cs="Times New Roman"/>
          <w:sz w:val="24"/>
          <w:szCs w:val="24"/>
        </w:rPr>
        <w:t>.</w:t>
      </w:r>
      <w:proofErr w:type="gramEnd"/>
      <w:r w:rsidR="004D485D">
        <w:rPr>
          <w:rFonts w:ascii="Times New Roman" w:hAnsi="Times New Roman" w:cs="Times New Roman"/>
          <w:sz w:val="24"/>
          <w:szCs w:val="24"/>
        </w:rPr>
        <w:t xml:space="preserve"> </w:t>
      </w:r>
      <w:proofErr w:type="spellStart"/>
      <w:r w:rsidR="004D485D">
        <w:rPr>
          <w:rFonts w:ascii="Times New Roman" w:hAnsi="Times New Roman" w:cs="Times New Roman"/>
          <w:sz w:val="24"/>
          <w:szCs w:val="24"/>
        </w:rPr>
        <w:t>Корзуново</w:t>
      </w:r>
      <w:proofErr w:type="spellEnd"/>
      <w:r w:rsidR="004D485D">
        <w:rPr>
          <w:rFonts w:ascii="Times New Roman" w:hAnsi="Times New Roman" w:cs="Times New Roman"/>
          <w:sz w:val="24"/>
          <w:szCs w:val="24"/>
        </w:rPr>
        <w:t xml:space="preserve"> и</w:t>
      </w:r>
      <w:r w:rsidR="0034655C">
        <w:rPr>
          <w:rFonts w:ascii="Times New Roman" w:hAnsi="Times New Roman" w:cs="Times New Roman"/>
          <w:sz w:val="24"/>
          <w:szCs w:val="24"/>
        </w:rPr>
        <w:t xml:space="preserve"> </w:t>
      </w:r>
      <w:proofErr w:type="spellStart"/>
      <w:r w:rsidR="0034655C">
        <w:rPr>
          <w:rFonts w:ascii="Times New Roman" w:hAnsi="Times New Roman" w:cs="Times New Roman"/>
          <w:sz w:val="24"/>
          <w:szCs w:val="24"/>
        </w:rPr>
        <w:t>н</w:t>
      </w:r>
      <w:r w:rsidR="00202363">
        <w:rPr>
          <w:rFonts w:ascii="Times New Roman" w:hAnsi="Times New Roman" w:cs="Times New Roman"/>
          <w:sz w:val="24"/>
          <w:szCs w:val="24"/>
        </w:rPr>
        <w:t>.</w:t>
      </w:r>
      <w:r w:rsidR="0034655C">
        <w:rPr>
          <w:rFonts w:ascii="Times New Roman" w:hAnsi="Times New Roman" w:cs="Times New Roman"/>
          <w:sz w:val="24"/>
          <w:szCs w:val="24"/>
        </w:rPr>
        <w:t>п</w:t>
      </w:r>
      <w:proofErr w:type="spellEnd"/>
      <w:r w:rsidR="0034655C">
        <w:rPr>
          <w:rFonts w:ascii="Times New Roman" w:hAnsi="Times New Roman" w:cs="Times New Roman"/>
          <w:sz w:val="24"/>
          <w:szCs w:val="24"/>
        </w:rPr>
        <w:t xml:space="preserve">. </w:t>
      </w:r>
      <w:proofErr w:type="spellStart"/>
      <w:r w:rsidR="0034655C">
        <w:rPr>
          <w:rFonts w:ascii="Times New Roman" w:hAnsi="Times New Roman" w:cs="Times New Roman"/>
          <w:sz w:val="24"/>
          <w:szCs w:val="24"/>
        </w:rPr>
        <w:t>Лиинахамари</w:t>
      </w:r>
      <w:proofErr w:type="spellEnd"/>
      <w:r w:rsidR="0034655C">
        <w:rPr>
          <w:rFonts w:ascii="Times New Roman" w:hAnsi="Times New Roman" w:cs="Times New Roman"/>
          <w:sz w:val="24"/>
          <w:szCs w:val="24"/>
        </w:rPr>
        <w:t xml:space="preserve"> </w:t>
      </w:r>
      <w:r w:rsidR="004D485D">
        <w:rPr>
          <w:rFonts w:ascii="Times New Roman" w:hAnsi="Times New Roman" w:cs="Times New Roman"/>
          <w:sz w:val="24"/>
          <w:szCs w:val="24"/>
        </w:rPr>
        <w:t>–</w:t>
      </w:r>
      <w:r w:rsidR="0034655C">
        <w:rPr>
          <w:rFonts w:ascii="Times New Roman" w:hAnsi="Times New Roman" w:cs="Times New Roman"/>
          <w:sz w:val="24"/>
          <w:szCs w:val="24"/>
        </w:rPr>
        <w:t xml:space="preserve"> </w:t>
      </w:r>
      <w:r w:rsidR="004D485D">
        <w:rPr>
          <w:rFonts w:ascii="Times New Roman" w:hAnsi="Times New Roman" w:cs="Times New Roman"/>
          <w:sz w:val="24"/>
          <w:szCs w:val="24"/>
        </w:rPr>
        <w:t>35 696,4 тыс. рублей (90,8%). Не использовано 3 635,0 тыс. рублей, так как работы приняты и оплачены по фактическому выполнению.</w:t>
      </w:r>
    </w:p>
    <w:p w14:paraId="298B0A48" w14:textId="5523290D" w:rsidR="00921205" w:rsidRDefault="00745D64" w:rsidP="001F549E">
      <w:pPr>
        <w:spacing w:after="0" w:line="240" w:lineRule="auto"/>
        <w:ind w:firstLine="708"/>
        <w:jc w:val="both"/>
        <w:rPr>
          <w:rFonts w:ascii="Times New Roman" w:hAnsi="Times New Roman" w:cs="Times New Roman"/>
          <w:sz w:val="24"/>
          <w:szCs w:val="24"/>
        </w:rPr>
      </w:pPr>
      <w:r w:rsidRPr="00745D64">
        <w:rPr>
          <w:rFonts w:ascii="Times New Roman" w:hAnsi="Times New Roman" w:cs="Times New Roman"/>
          <w:b/>
          <w:sz w:val="24"/>
          <w:szCs w:val="24"/>
        </w:rPr>
        <w:t>п</w:t>
      </w:r>
      <w:r w:rsidR="00921205" w:rsidRPr="00745D64">
        <w:rPr>
          <w:rFonts w:ascii="Times New Roman" w:hAnsi="Times New Roman" w:cs="Times New Roman"/>
          <w:b/>
          <w:sz w:val="24"/>
          <w:szCs w:val="24"/>
        </w:rPr>
        <w:t>.2.3.</w:t>
      </w:r>
      <w:r w:rsidR="00921205">
        <w:rPr>
          <w:rFonts w:ascii="Times New Roman" w:hAnsi="Times New Roman" w:cs="Times New Roman"/>
          <w:sz w:val="24"/>
          <w:szCs w:val="24"/>
        </w:rPr>
        <w:t xml:space="preserve"> </w:t>
      </w:r>
      <w:r w:rsidR="004D485D">
        <w:rPr>
          <w:rFonts w:ascii="Times New Roman" w:hAnsi="Times New Roman" w:cs="Times New Roman"/>
          <w:sz w:val="24"/>
          <w:szCs w:val="24"/>
        </w:rPr>
        <w:t>– «</w:t>
      </w:r>
      <w:r w:rsidR="00921205">
        <w:rPr>
          <w:rFonts w:ascii="Times New Roman" w:hAnsi="Times New Roman" w:cs="Times New Roman"/>
          <w:sz w:val="24"/>
          <w:szCs w:val="24"/>
        </w:rPr>
        <w:t>выполнение работ по ямочному ремонту автомобильных дорог</w:t>
      </w:r>
      <w:r w:rsidR="004D485D">
        <w:rPr>
          <w:rFonts w:ascii="Times New Roman" w:hAnsi="Times New Roman" w:cs="Times New Roman"/>
          <w:sz w:val="24"/>
          <w:szCs w:val="24"/>
        </w:rPr>
        <w:t>»</w:t>
      </w:r>
      <w:r w:rsidR="00921205">
        <w:rPr>
          <w:rFonts w:ascii="Times New Roman" w:hAnsi="Times New Roman" w:cs="Times New Roman"/>
          <w:sz w:val="24"/>
          <w:szCs w:val="24"/>
        </w:rPr>
        <w:t xml:space="preserve"> – 940,8 тыс. рублей, или 100%;</w:t>
      </w:r>
    </w:p>
    <w:p w14:paraId="44EF5EAC" w14:textId="098A1169" w:rsidR="00921205" w:rsidRDefault="00745D64" w:rsidP="001F549E">
      <w:pPr>
        <w:spacing w:after="0" w:line="240" w:lineRule="auto"/>
        <w:ind w:firstLine="708"/>
        <w:jc w:val="both"/>
        <w:rPr>
          <w:rFonts w:ascii="Times New Roman" w:hAnsi="Times New Roman" w:cs="Times New Roman"/>
          <w:sz w:val="24"/>
          <w:szCs w:val="24"/>
        </w:rPr>
      </w:pPr>
      <w:r w:rsidRPr="00745D64">
        <w:rPr>
          <w:rFonts w:ascii="Times New Roman" w:hAnsi="Times New Roman" w:cs="Times New Roman"/>
          <w:b/>
          <w:sz w:val="24"/>
          <w:szCs w:val="24"/>
        </w:rPr>
        <w:t>п</w:t>
      </w:r>
      <w:r w:rsidR="00921205" w:rsidRPr="00745D64">
        <w:rPr>
          <w:rFonts w:ascii="Times New Roman" w:hAnsi="Times New Roman" w:cs="Times New Roman"/>
          <w:b/>
          <w:sz w:val="24"/>
          <w:szCs w:val="24"/>
        </w:rPr>
        <w:t>.2.4.</w:t>
      </w:r>
      <w:r w:rsidR="00921205">
        <w:rPr>
          <w:rFonts w:ascii="Times New Roman" w:hAnsi="Times New Roman" w:cs="Times New Roman"/>
          <w:sz w:val="24"/>
          <w:szCs w:val="24"/>
        </w:rPr>
        <w:t xml:space="preserve"> </w:t>
      </w:r>
      <w:r w:rsidR="004D485D">
        <w:rPr>
          <w:rFonts w:ascii="Times New Roman" w:hAnsi="Times New Roman" w:cs="Times New Roman"/>
          <w:sz w:val="24"/>
          <w:szCs w:val="24"/>
        </w:rPr>
        <w:t>– «</w:t>
      </w:r>
      <w:r w:rsidR="00921205">
        <w:rPr>
          <w:rFonts w:ascii="Times New Roman" w:hAnsi="Times New Roman" w:cs="Times New Roman"/>
          <w:sz w:val="24"/>
          <w:szCs w:val="24"/>
        </w:rPr>
        <w:t>ремонт проездов к дворовым территориям</w:t>
      </w:r>
      <w:r w:rsidR="004D485D">
        <w:rPr>
          <w:rFonts w:ascii="Times New Roman" w:hAnsi="Times New Roman" w:cs="Times New Roman"/>
          <w:sz w:val="24"/>
          <w:szCs w:val="24"/>
        </w:rPr>
        <w:t>»</w:t>
      </w:r>
      <w:r w:rsidR="00921205">
        <w:rPr>
          <w:rFonts w:ascii="Times New Roman" w:hAnsi="Times New Roman" w:cs="Times New Roman"/>
          <w:sz w:val="24"/>
          <w:szCs w:val="24"/>
        </w:rPr>
        <w:t xml:space="preserve"> по адресам г. Заполярный, </w:t>
      </w:r>
      <w:r w:rsidR="00202363">
        <w:rPr>
          <w:rFonts w:ascii="Times New Roman" w:hAnsi="Times New Roman" w:cs="Times New Roman"/>
          <w:sz w:val="24"/>
          <w:szCs w:val="24"/>
        </w:rPr>
        <w:br/>
      </w:r>
      <w:r w:rsidR="00921205">
        <w:rPr>
          <w:rFonts w:ascii="Times New Roman" w:hAnsi="Times New Roman" w:cs="Times New Roman"/>
          <w:sz w:val="24"/>
          <w:szCs w:val="24"/>
        </w:rPr>
        <w:t xml:space="preserve">ул. </w:t>
      </w:r>
      <w:proofErr w:type="spellStart"/>
      <w:r w:rsidR="00921205">
        <w:rPr>
          <w:rFonts w:ascii="Times New Roman" w:hAnsi="Times New Roman" w:cs="Times New Roman"/>
          <w:sz w:val="24"/>
          <w:szCs w:val="24"/>
        </w:rPr>
        <w:t>Бабикова</w:t>
      </w:r>
      <w:proofErr w:type="spellEnd"/>
      <w:r w:rsidR="00921205">
        <w:rPr>
          <w:rFonts w:ascii="Times New Roman" w:hAnsi="Times New Roman" w:cs="Times New Roman"/>
          <w:sz w:val="24"/>
          <w:szCs w:val="24"/>
        </w:rPr>
        <w:t xml:space="preserve">, </w:t>
      </w:r>
      <w:proofErr w:type="spellStart"/>
      <w:r>
        <w:rPr>
          <w:rFonts w:ascii="Times New Roman" w:hAnsi="Times New Roman" w:cs="Times New Roman"/>
          <w:sz w:val="24"/>
          <w:szCs w:val="24"/>
        </w:rPr>
        <w:t>дд</w:t>
      </w:r>
      <w:proofErr w:type="spellEnd"/>
      <w:r>
        <w:rPr>
          <w:rFonts w:ascii="Times New Roman" w:hAnsi="Times New Roman" w:cs="Times New Roman"/>
          <w:sz w:val="24"/>
          <w:szCs w:val="24"/>
        </w:rPr>
        <w:t>.</w:t>
      </w:r>
      <w:r w:rsidR="00202363">
        <w:rPr>
          <w:rFonts w:ascii="Times New Roman" w:hAnsi="Times New Roman" w:cs="Times New Roman"/>
          <w:sz w:val="24"/>
          <w:szCs w:val="24"/>
        </w:rPr>
        <w:t xml:space="preserve"> </w:t>
      </w:r>
      <w:r>
        <w:rPr>
          <w:rFonts w:ascii="Times New Roman" w:hAnsi="Times New Roman" w:cs="Times New Roman"/>
          <w:sz w:val="24"/>
          <w:szCs w:val="24"/>
        </w:rPr>
        <w:t xml:space="preserve">17-19, ул. </w:t>
      </w:r>
      <w:proofErr w:type="gramStart"/>
      <w:r>
        <w:rPr>
          <w:rFonts w:ascii="Times New Roman" w:hAnsi="Times New Roman" w:cs="Times New Roman"/>
          <w:sz w:val="24"/>
          <w:szCs w:val="24"/>
        </w:rPr>
        <w:t>Юбилейная</w:t>
      </w:r>
      <w:proofErr w:type="gramEnd"/>
      <w:r>
        <w:rPr>
          <w:rFonts w:ascii="Times New Roman" w:hAnsi="Times New Roman" w:cs="Times New Roman"/>
          <w:sz w:val="24"/>
          <w:szCs w:val="24"/>
        </w:rPr>
        <w:t>, д.</w:t>
      </w:r>
      <w:r w:rsidR="00202363">
        <w:rPr>
          <w:rFonts w:ascii="Times New Roman" w:hAnsi="Times New Roman" w:cs="Times New Roman"/>
          <w:sz w:val="24"/>
          <w:szCs w:val="24"/>
        </w:rPr>
        <w:t xml:space="preserve"> </w:t>
      </w:r>
      <w:r>
        <w:rPr>
          <w:rFonts w:ascii="Times New Roman" w:hAnsi="Times New Roman" w:cs="Times New Roman"/>
          <w:sz w:val="24"/>
          <w:szCs w:val="24"/>
        </w:rPr>
        <w:t>17 на сумму 8 968,5 тыс. рублей (100%);</w:t>
      </w:r>
    </w:p>
    <w:p w14:paraId="51094136" w14:textId="10F9EF41" w:rsidR="00745D64" w:rsidRDefault="00745D64" w:rsidP="001F549E">
      <w:pPr>
        <w:spacing w:after="0" w:line="240" w:lineRule="auto"/>
        <w:ind w:firstLine="708"/>
        <w:jc w:val="both"/>
        <w:rPr>
          <w:rFonts w:ascii="Times New Roman" w:hAnsi="Times New Roman" w:cs="Times New Roman"/>
          <w:sz w:val="24"/>
          <w:szCs w:val="24"/>
        </w:rPr>
      </w:pPr>
      <w:r w:rsidRPr="00745D64">
        <w:rPr>
          <w:rFonts w:ascii="Times New Roman" w:hAnsi="Times New Roman" w:cs="Times New Roman"/>
          <w:b/>
          <w:sz w:val="24"/>
          <w:szCs w:val="24"/>
        </w:rPr>
        <w:t>п.2.5.</w:t>
      </w:r>
      <w:r w:rsidR="00202363">
        <w:rPr>
          <w:rFonts w:ascii="Times New Roman" w:hAnsi="Times New Roman" w:cs="Times New Roman"/>
          <w:sz w:val="24"/>
          <w:szCs w:val="24"/>
        </w:rPr>
        <w:t xml:space="preserve"> – </w:t>
      </w:r>
      <w:r w:rsidR="004D485D">
        <w:rPr>
          <w:rFonts w:ascii="Times New Roman" w:hAnsi="Times New Roman" w:cs="Times New Roman"/>
          <w:b/>
          <w:sz w:val="24"/>
          <w:szCs w:val="24"/>
        </w:rPr>
        <w:t>«</w:t>
      </w:r>
      <w:r>
        <w:rPr>
          <w:rFonts w:ascii="Times New Roman" w:hAnsi="Times New Roman" w:cs="Times New Roman"/>
          <w:sz w:val="24"/>
          <w:szCs w:val="24"/>
        </w:rPr>
        <w:t xml:space="preserve">техническое обследование мостового сооружения (г. </w:t>
      </w:r>
      <w:proofErr w:type="gramStart"/>
      <w:r>
        <w:rPr>
          <w:rFonts w:ascii="Times New Roman" w:hAnsi="Times New Roman" w:cs="Times New Roman"/>
          <w:sz w:val="24"/>
          <w:szCs w:val="24"/>
        </w:rPr>
        <w:t>Заполярный</w:t>
      </w:r>
      <w:proofErr w:type="gramEnd"/>
      <w:r>
        <w:rPr>
          <w:rFonts w:ascii="Times New Roman" w:hAnsi="Times New Roman" w:cs="Times New Roman"/>
          <w:sz w:val="24"/>
          <w:szCs w:val="24"/>
        </w:rPr>
        <w:t>) - 209,0 тыс. рублей (100%);</w:t>
      </w:r>
    </w:p>
    <w:p w14:paraId="3E9CFDF1" w14:textId="72FDAB58" w:rsidR="00745D64" w:rsidRDefault="00745D64" w:rsidP="001F549E">
      <w:pPr>
        <w:spacing w:after="0" w:line="240" w:lineRule="auto"/>
        <w:ind w:firstLine="708"/>
        <w:jc w:val="both"/>
        <w:rPr>
          <w:rFonts w:ascii="Times New Roman" w:hAnsi="Times New Roman" w:cs="Times New Roman"/>
          <w:sz w:val="24"/>
          <w:szCs w:val="24"/>
        </w:rPr>
      </w:pPr>
      <w:r w:rsidRPr="00745D64">
        <w:rPr>
          <w:rFonts w:ascii="Times New Roman" w:hAnsi="Times New Roman" w:cs="Times New Roman"/>
          <w:b/>
          <w:sz w:val="24"/>
          <w:szCs w:val="24"/>
        </w:rPr>
        <w:lastRenderedPageBreak/>
        <w:t>п.2.6.</w:t>
      </w:r>
      <w:r>
        <w:rPr>
          <w:rFonts w:ascii="Times New Roman" w:hAnsi="Times New Roman" w:cs="Times New Roman"/>
          <w:sz w:val="24"/>
          <w:szCs w:val="24"/>
        </w:rPr>
        <w:t xml:space="preserve"> </w:t>
      </w:r>
      <w:r w:rsidR="004D485D">
        <w:rPr>
          <w:rFonts w:ascii="Times New Roman" w:hAnsi="Times New Roman" w:cs="Times New Roman"/>
          <w:sz w:val="24"/>
          <w:szCs w:val="24"/>
        </w:rPr>
        <w:t>– «</w:t>
      </w:r>
      <w:r>
        <w:rPr>
          <w:rFonts w:ascii="Times New Roman" w:hAnsi="Times New Roman" w:cs="Times New Roman"/>
          <w:sz w:val="24"/>
          <w:szCs w:val="24"/>
        </w:rPr>
        <w:t>ремонт остановочных павильонов</w:t>
      </w:r>
      <w:r w:rsidR="004D485D">
        <w:rPr>
          <w:rFonts w:ascii="Times New Roman" w:hAnsi="Times New Roman" w:cs="Times New Roman"/>
          <w:sz w:val="24"/>
          <w:szCs w:val="24"/>
        </w:rPr>
        <w:t>» (г. Заполярный)</w:t>
      </w:r>
      <w:r>
        <w:rPr>
          <w:rFonts w:ascii="Times New Roman" w:hAnsi="Times New Roman" w:cs="Times New Roman"/>
          <w:sz w:val="24"/>
          <w:szCs w:val="24"/>
        </w:rPr>
        <w:t xml:space="preserve"> – при плане 100,0 тыс. рублей использовано 23,4 тыс. рублей (76,6%), экономия 76,6 тыс. рублей.</w:t>
      </w:r>
    </w:p>
    <w:p w14:paraId="3E09CE6C" w14:textId="77777777" w:rsidR="0082399F" w:rsidRDefault="0082399F" w:rsidP="00BD40C8">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p>
    <w:p w14:paraId="7BDE06E7" w14:textId="3830BFF0" w:rsidR="00F73D78" w:rsidRDefault="00F73D78" w:rsidP="00BD40C8">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r w:rsidRPr="00A01988">
        <w:rPr>
          <w:rFonts w:ascii="Times New Roman" w:hAnsi="Times New Roman" w:cs="Times New Roman"/>
          <w:bCs/>
          <w:sz w:val="24"/>
          <w:szCs w:val="24"/>
          <w:u w:val="single"/>
        </w:rPr>
        <w:t>Анализ целевых индикаторо</w:t>
      </w:r>
      <w:r w:rsidR="00C66E2D" w:rsidRPr="00A01988">
        <w:rPr>
          <w:rFonts w:ascii="Times New Roman" w:hAnsi="Times New Roman" w:cs="Times New Roman"/>
          <w:bCs/>
          <w:sz w:val="24"/>
          <w:szCs w:val="24"/>
          <w:u w:val="single"/>
        </w:rPr>
        <w:t>в</w:t>
      </w:r>
      <w:r w:rsidR="00A01988" w:rsidRPr="00A01988">
        <w:rPr>
          <w:rFonts w:ascii="Times New Roman" w:hAnsi="Times New Roman" w:cs="Times New Roman"/>
          <w:bCs/>
          <w:sz w:val="24"/>
          <w:szCs w:val="24"/>
          <w:u w:val="single"/>
        </w:rPr>
        <w:t xml:space="preserve"> муниципальной программы за 2021</w:t>
      </w:r>
      <w:r w:rsidRPr="00A01988">
        <w:rPr>
          <w:rFonts w:ascii="Times New Roman" w:hAnsi="Times New Roman" w:cs="Times New Roman"/>
          <w:bCs/>
          <w:sz w:val="24"/>
          <w:szCs w:val="24"/>
          <w:u w:val="single"/>
        </w:rPr>
        <w:t xml:space="preserve"> год</w:t>
      </w:r>
    </w:p>
    <w:p w14:paraId="3CBCB93D" w14:textId="77777777" w:rsidR="00202363" w:rsidRPr="00A01988" w:rsidRDefault="00202363" w:rsidP="00BD40C8">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p>
    <w:tbl>
      <w:tblPr>
        <w:tblW w:w="9498" w:type="dxa"/>
        <w:tblInd w:w="108" w:type="dxa"/>
        <w:tblLayout w:type="fixed"/>
        <w:tblLook w:val="04A0" w:firstRow="1" w:lastRow="0" w:firstColumn="1" w:lastColumn="0" w:noHBand="0" w:noVBand="1"/>
      </w:tblPr>
      <w:tblGrid>
        <w:gridCol w:w="675"/>
        <w:gridCol w:w="5137"/>
        <w:gridCol w:w="709"/>
        <w:gridCol w:w="1559"/>
        <w:gridCol w:w="1418"/>
      </w:tblGrid>
      <w:tr w:rsidR="00F73D78" w:rsidRPr="001C51F7" w14:paraId="1146B6FB" w14:textId="77777777" w:rsidTr="009334D7">
        <w:trPr>
          <w:trHeight w:val="241"/>
          <w:tblHeader/>
        </w:trPr>
        <w:tc>
          <w:tcPr>
            <w:tcW w:w="675" w:type="dxa"/>
            <w:vMerge w:val="restart"/>
            <w:tcBorders>
              <w:top w:val="single" w:sz="4" w:space="0" w:color="auto"/>
              <w:left w:val="single" w:sz="4" w:space="0" w:color="auto"/>
              <w:right w:val="single" w:sz="4" w:space="0" w:color="auto"/>
            </w:tcBorders>
            <w:shd w:val="clear" w:color="auto" w:fill="auto"/>
          </w:tcPr>
          <w:p w14:paraId="3B67B353" w14:textId="1F840FDD" w:rsidR="00F73D78" w:rsidRPr="001C51F7" w:rsidRDefault="00F73D78"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776F72" w:rsidRPr="001C51F7">
              <w:rPr>
                <w:rFonts w:ascii="Times New Roman" w:hAnsi="Times New Roman" w:cs="Times New Roman"/>
                <w:bCs/>
                <w:sz w:val="20"/>
                <w:szCs w:val="20"/>
              </w:rPr>
              <w:t>п</w:t>
            </w:r>
            <w:proofErr w:type="gramEnd"/>
            <w:r w:rsidR="00776F72" w:rsidRPr="001C51F7">
              <w:rPr>
                <w:rFonts w:ascii="Times New Roman" w:hAnsi="Times New Roman" w:cs="Times New Roman"/>
                <w:bCs/>
                <w:sz w:val="20"/>
                <w:szCs w:val="20"/>
              </w:rPr>
              <w:t>/п</w:t>
            </w:r>
          </w:p>
        </w:tc>
        <w:tc>
          <w:tcPr>
            <w:tcW w:w="5137" w:type="dxa"/>
            <w:vMerge w:val="restart"/>
            <w:tcBorders>
              <w:top w:val="single" w:sz="4" w:space="0" w:color="auto"/>
              <w:left w:val="nil"/>
              <w:right w:val="single" w:sz="4" w:space="0" w:color="auto"/>
            </w:tcBorders>
            <w:shd w:val="clear" w:color="auto" w:fill="auto"/>
          </w:tcPr>
          <w:p w14:paraId="4C5B7338" w14:textId="77777777" w:rsidR="00F73D78" w:rsidRPr="001C51F7" w:rsidRDefault="00F73D78" w:rsidP="000D3B2A">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6CA6370B" w14:textId="77777777" w:rsidR="00F73D78" w:rsidRPr="001C51F7" w:rsidRDefault="00F73D78" w:rsidP="000D3B2A">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3BD71595" w14:textId="7822B580" w:rsidR="00F73D78" w:rsidRPr="001C51F7" w:rsidRDefault="00A01988" w:rsidP="00C66E2D">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2021</w:t>
            </w:r>
            <w:r w:rsidR="00F73D78" w:rsidRPr="001C51F7">
              <w:rPr>
                <w:rFonts w:ascii="Times New Roman" w:hAnsi="Times New Roman" w:cs="Times New Roman"/>
                <w:bCs/>
                <w:sz w:val="20"/>
                <w:szCs w:val="20"/>
              </w:rPr>
              <w:t xml:space="preserve"> год</w:t>
            </w:r>
          </w:p>
        </w:tc>
      </w:tr>
      <w:tr w:rsidR="00F73D78" w:rsidRPr="001C51F7" w14:paraId="7948D832" w14:textId="77777777" w:rsidTr="009334D7">
        <w:trPr>
          <w:trHeight w:val="145"/>
          <w:tblHeader/>
        </w:trPr>
        <w:tc>
          <w:tcPr>
            <w:tcW w:w="675" w:type="dxa"/>
            <w:vMerge/>
            <w:tcBorders>
              <w:left w:val="single" w:sz="4" w:space="0" w:color="auto"/>
              <w:bottom w:val="single" w:sz="4" w:space="0" w:color="auto"/>
              <w:right w:val="single" w:sz="4" w:space="0" w:color="auto"/>
            </w:tcBorders>
            <w:shd w:val="clear" w:color="auto" w:fill="auto"/>
          </w:tcPr>
          <w:p w14:paraId="3BEE236D" w14:textId="77777777" w:rsidR="00F73D78" w:rsidRPr="001C51F7" w:rsidRDefault="00F73D78" w:rsidP="000D3B2A">
            <w:pPr>
              <w:spacing w:after="0" w:line="240" w:lineRule="auto"/>
              <w:jc w:val="center"/>
              <w:rPr>
                <w:rFonts w:ascii="Times New Roman" w:hAnsi="Times New Roman" w:cs="Times New Roman"/>
                <w:bCs/>
                <w:sz w:val="20"/>
                <w:szCs w:val="20"/>
              </w:rPr>
            </w:pPr>
          </w:p>
        </w:tc>
        <w:tc>
          <w:tcPr>
            <w:tcW w:w="5137" w:type="dxa"/>
            <w:vMerge/>
            <w:tcBorders>
              <w:left w:val="nil"/>
              <w:bottom w:val="single" w:sz="4" w:space="0" w:color="auto"/>
              <w:right w:val="single" w:sz="4" w:space="0" w:color="auto"/>
            </w:tcBorders>
            <w:shd w:val="clear" w:color="auto" w:fill="auto"/>
          </w:tcPr>
          <w:p w14:paraId="0CCC0888" w14:textId="77777777" w:rsidR="00F73D78" w:rsidRPr="001C51F7" w:rsidRDefault="00F73D78" w:rsidP="000D3B2A">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4A990D24" w14:textId="77777777" w:rsidR="00F73D78" w:rsidRPr="001C51F7" w:rsidRDefault="00F73D78" w:rsidP="000D3B2A">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6B5EF8BC" w14:textId="77777777" w:rsidR="00F73D78" w:rsidRPr="001C51F7" w:rsidRDefault="00F73D78" w:rsidP="000D3B2A">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79F16998" w14:textId="77777777" w:rsidR="00F73D78" w:rsidRPr="001C51F7" w:rsidRDefault="00F73D78" w:rsidP="000D3B2A">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A01988" w:rsidRPr="001C51F7" w14:paraId="55D39BC2" w14:textId="77777777" w:rsidTr="009334D7">
        <w:trPr>
          <w:trHeight w:val="204"/>
        </w:trPr>
        <w:tc>
          <w:tcPr>
            <w:tcW w:w="675" w:type="dxa"/>
            <w:tcBorders>
              <w:top w:val="nil"/>
              <w:left w:val="single" w:sz="4" w:space="0" w:color="auto"/>
              <w:bottom w:val="single" w:sz="4" w:space="0" w:color="auto"/>
              <w:right w:val="single" w:sz="4" w:space="0" w:color="auto"/>
            </w:tcBorders>
            <w:shd w:val="clear" w:color="auto" w:fill="auto"/>
            <w:noWrap/>
            <w:hideMark/>
          </w:tcPr>
          <w:p w14:paraId="109EAE03" w14:textId="166C7AA4" w:rsidR="00A01988" w:rsidRPr="001C51F7" w:rsidRDefault="00A01988" w:rsidP="0051195E">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Pr="001C51F7">
              <w:rPr>
                <w:rFonts w:ascii="Times New Roman" w:hAnsi="Times New Roman" w:cs="Times New Roman"/>
                <w:sz w:val="20"/>
                <w:szCs w:val="20"/>
              </w:rPr>
              <w:t>1.1.</w:t>
            </w:r>
          </w:p>
        </w:tc>
        <w:tc>
          <w:tcPr>
            <w:tcW w:w="5137" w:type="dxa"/>
            <w:tcBorders>
              <w:top w:val="nil"/>
              <w:left w:val="nil"/>
              <w:bottom w:val="single" w:sz="4" w:space="0" w:color="auto"/>
              <w:right w:val="single" w:sz="4" w:space="0" w:color="auto"/>
            </w:tcBorders>
            <w:shd w:val="clear" w:color="auto" w:fill="auto"/>
            <w:noWrap/>
            <w:hideMark/>
          </w:tcPr>
          <w:p w14:paraId="5D97A498" w14:textId="60D8F5ED" w:rsidR="00A01988" w:rsidRPr="001C51F7" w:rsidRDefault="00A01988" w:rsidP="0036723D">
            <w:pPr>
              <w:autoSpaceDE w:val="0"/>
              <w:autoSpaceDN w:val="0"/>
              <w:adjustRightInd w:val="0"/>
              <w:spacing w:after="0" w:line="240" w:lineRule="auto"/>
              <w:jc w:val="both"/>
              <w:rPr>
                <w:rFonts w:ascii="Times New Roman" w:hAnsi="Times New Roman" w:cs="Times New Roman"/>
                <w:sz w:val="20"/>
                <w:szCs w:val="20"/>
              </w:rPr>
            </w:pPr>
            <w:r w:rsidRPr="00C66E2D">
              <w:rPr>
                <w:rFonts w:ascii="Times New Roman" w:hAnsi="Times New Roman" w:cs="Times New Roman"/>
                <w:sz w:val="20"/>
                <w:szCs w:val="20"/>
              </w:rPr>
              <w:t>Количество проведенных комплексных комиссионных обследований муниципальных маршрутов, в том числе на предмет наполняемости</w:t>
            </w:r>
          </w:p>
        </w:tc>
        <w:tc>
          <w:tcPr>
            <w:tcW w:w="709" w:type="dxa"/>
            <w:tcBorders>
              <w:top w:val="nil"/>
              <w:left w:val="nil"/>
              <w:bottom w:val="single" w:sz="4" w:space="0" w:color="auto"/>
              <w:right w:val="single" w:sz="4" w:space="0" w:color="auto"/>
            </w:tcBorders>
            <w:shd w:val="clear" w:color="auto" w:fill="auto"/>
            <w:hideMark/>
          </w:tcPr>
          <w:p w14:paraId="241FD0DD" w14:textId="695F10F8" w:rsidR="00A01988" w:rsidRPr="001C51F7" w:rsidRDefault="009C1E0D" w:rsidP="000D3B2A">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nil"/>
              <w:left w:val="nil"/>
              <w:bottom w:val="single" w:sz="4" w:space="0" w:color="auto"/>
              <w:right w:val="single" w:sz="4" w:space="0" w:color="auto"/>
            </w:tcBorders>
            <w:shd w:val="clear" w:color="auto" w:fill="auto"/>
            <w:noWrap/>
          </w:tcPr>
          <w:p w14:paraId="5090736E" w14:textId="550C3932" w:rsidR="00A01988" w:rsidRPr="001C51F7" w:rsidRDefault="00F67D1B" w:rsidP="00456291">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418" w:type="dxa"/>
            <w:tcBorders>
              <w:top w:val="nil"/>
              <w:left w:val="nil"/>
              <w:bottom w:val="single" w:sz="4" w:space="0" w:color="auto"/>
              <w:right w:val="single" w:sz="4" w:space="0" w:color="auto"/>
            </w:tcBorders>
            <w:shd w:val="clear" w:color="auto" w:fill="auto"/>
          </w:tcPr>
          <w:p w14:paraId="795C1E81" w14:textId="71F36F81" w:rsidR="00A01988" w:rsidRPr="001C51F7" w:rsidRDefault="00B20C24" w:rsidP="00265C0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C66E2D" w:rsidRPr="001C51F7" w14:paraId="1A58C290" w14:textId="77777777" w:rsidTr="009334D7">
        <w:trPr>
          <w:trHeight w:val="331"/>
        </w:trPr>
        <w:tc>
          <w:tcPr>
            <w:tcW w:w="675" w:type="dxa"/>
            <w:tcBorders>
              <w:top w:val="nil"/>
              <w:left w:val="single" w:sz="4" w:space="0" w:color="auto"/>
              <w:bottom w:val="single" w:sz="4" w:space="0" w:color="auto"/>
              <w:right w:val="single" w:sz="4" w:space="0" w:color="auto"/>
            </w:tcBorders>
            <w:shd w:val="clear" w:color="auto" w:fill="auto"/>
            <w:noWrap/>
          </w:tcPr>
          <w:p w14:paraId="23565998" w14:textId="50FB2607" w:rsidR="00C66E2D" w:rsidRPr="001C51F7" w:rsidRDefault="00F67D1B" w:rsidP="000D3B2A">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w:t>
            </w:r>
            <w:r w:rsidR="00C66E2D">
              <w:rPr>
                <w:rFonts w:ascii="Times New Roman" w:hAnsi="Times New Roman" w:cs="Times New Roman"/>
                <w:sz w:val="20"/>
                <w:szCs w:val="20"/>
              </w:rPr>
              <w:t>1.2.</w:t>
            </w:r>
          </w:p>
        </w:tc>
        <w:tc>
          <w:tcPr>
            <w:tcW w:w="5137" w:type="dxa"/>
            <w:tcBorders>
              <w:top w:val="nil"/>
              <w:left w:val="nil"/>
              <w:bottom w:val="single" w:sz="4" w:space="0" w:color="auto"/>
              <w:right w:val="single" w:sz="4" w:space="0" w:color="auto"/>
            </w:tcBorders>
            <w:shd w:val="clear" w:color="auto" w:fill="auto"/>
          </w:tcPr>
          <w:p w14:paraId="42B7D889" w14:textId="2309938A" w:rsidR="00C66E2D" w:rsidRPr="001C51F7" w:rsidRDefault="00F67D1B" w:rsidP="0036723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установленных тарифов на перевозки пассажиров и багажа автомобильным транспортом по муниципальным маршрутам регулярных перевозок</w:t>
            </w:r>
            <w:r w:rsidR="00B20C24">
              <w:rPr>
                <w:rFonts w:ascii="Times New Roman" w:hAnsi="Times New Roman" w:cs="Times New Roman"/>
                <w:sz w:val="20"/>
                <w:szCs w:val="20"/>
              </w:rPr>
              <w:t xml:space="preserve">                      </w:t>
            </w:r>
            <w:r>
              <w:rPr>
                <w:rFonts w:ascii="Times New Roman" w:hAnsi="Times New Roman" w:cs="Times New Roman"/>
                <w:sz w:val="20"/>
                <w:szCs w:val="20"/>
              </w:rPr>
              <w:t xml:space="preserve"> г. </w:t>
            </w:r>
            <w:proofErr w:type="gramStart"/>
            <w:r>
              <w:rPr>
                <w:rFonts w:ascii="Times New Roman" w:hAnsi="Times New Roman" w:cs="Times New Roman"/>
                <w:sz w:val="20"/>
                <w:szCs w:val="20"/>
              </w:rPr>
              <w:t>Заполярный</w:t>
            </w:r>
            <w:proofErr w:type="gramEnd"/>
          </w:p>
        </w:tc>
        <w:tc>
          <w:tcPr>
            <w:tcW w:w="709" w:type="dxa"/>
            <w:tcBorders>
              <w:top w:val="nil"/>
              <w:left w:val="nil"/>
              <w:bottom w:val="single" w:sz="4" w:space="0" w:color="auto"/>
              <w:right w:val="single" w:sz="4" w:space="0" w:color="auto"/>
            </w:tcBorders>
            <w:shd w:val="clear" w:color="auto" w:fill="auto"/>
          </w:tcPr>
          <w:p w14:paraId="21FAE214" w14:textId="64116AE1" w:rsidR="00C66E2D" w:rsidRPr="001C51F7" w:rsidRDefault="009C1E0D" w:rsidP="00C66E2D">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tcPr>
          <w:p w14:paraId="30BFD8BB" w14:textId="3EB04F77" w:rsidR="00C66E2D" w:rsidRPr="001C51F7" w:rsidRDefault="00F67D1B" w:rsidP="000D3B2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1</w:t>
            </w:r>
          </w:p>
        </w:tc>
        <w:tc>
          <w:tcPr>
            <w:tcW w:w="1418" w:type="dxa"/>
            <w:tcBorders>
              <w:top w:val="nil"/>
              <w:left w:val="nil"/>
              <w:bottom w:val="single" w:sz="4" w:space="0" w:color="auto"/>
              <w:right w:val="single" w:sz="4" w:space="0" w:color="auto"/>
            </w:tcBorders>
            <w:shd w:val="clear" w:color="000000" w:fill="FFFFFF"/>
          </w:tcPr>
          <w:p w14:paraId="4AEA5201" w14:textId="2BD2990D" w:rsidR="00C66E2D" w:rsidRDefault="00B20C24" w:rsidP="00773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9C1E0D" w:rsidRPr="001C51F7" w14:paraId="3FDA962E" w14:textId="77777777" w:rsidTr="006B21B6">
        <w:trPr>
          <w:trHeight w:val="266"/>
        </w:trPr>
        <w:tc>
          <w:tcPr>
            <w:tcW w:w="675" w:type="dxa"/>
            <w:vMerge w:val="restart"/>
            <w:tcBorders>
              <w:top w:val="nil"/>
              <w:left w:val="single" w:sz="4" w:space="0" w:color="auto"/>
              <w:right w:val="single" w:sz="4" w:space="0" w:color="auto"/>
            </w:tcBorders>
            <w:shd w:val="clear" w:color="auto" w:fill="auto"/>
            <w:noWrap/>
          </w:tcPr>
          <w:p w14:paraId="6181BF0D" w14:textId="443DB43B" w:rsidR="009C1E0D" w:rsidRDefault="009C1E0D" w:rsidP="000D3B2A">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2.2.1.</w:t>
            </w:r>
          </w:p>
        </w:tc>
        <w:tc>
          <w:tcPr>
            <w:tcW w:w="5137" w:type="dxa"/>
            <w:tcBorders>
              <w:top w:val="nil"/>
              <w:left w:val="nil"/>
              <w:bottom w:val="single" w:sz="4" w:space="0" w:color="auto"/>
              <w:right w:val="single" w:sz="4" w:space="0" w:color="auto"/>
            </w:tcBorders>
            <w:shd w:val="clear" w:color="auto" w:fill="auto"/>
          </w:tcPr>
          <w:p w14:paraId="498B3209" w14:textId="2D6E337E" w:rsidR="009C1E0D" w:rsidRPr="001C51F7" w:rsidRDefault="009C1E0D" w:rsidP="0036723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Пророст протяженности автомобильных дорог общего пользования местного значения соответствующих нормативным требованиям:</w:t>
            </w:r>
          </w:p>
        </w:tc>
        <w:tc>
          <w:tcPr>
            <w:tcW w:w="709" w:type="dxa"/>
            <w:tcBorders>
              <w:top w:val="nil"/>
              <w:left w:val="nil"/>
              <w:bottom w:val="single" w:sz="4" w:space="0" w:color="auto"/>
              <w:right w:val="single" w:sz="4" w:space="0" w:color="auto"/>
            </w:tcBorders>
            <w:shd w:val="clear" w:color="auto" w:fill="auto"/>
          </w:tcPr>
          <w:p w14:paraId="7C0B54B7" w14:textId="268D577F" w:rsidR="009C1E0D" w:rsidRPr="001C51F7" w:rsidRDefault="00B20C24" w:rsidP="000D3B2A">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км</w:t>
            </w:r>
          </w:p>
        </w:tc>
        <w:tc>
          <w:tcPr>
            <w:tcW w:w="1559" w:type="dxa"/>
            <w:tcBorders>
              <w:top w:val="nil"/>
              <w:left w:val="nil"/>
              <w:bottom w:val="single" w:sz="4" w:space="0" w:color="auto"/>
              <w:right w:val="single" w:sz="4" w:space="0" w:color="auto"/>
            </w:tcBorders>
            <w:shd w:val="clear" w:color="auto" w:fill="auto"/>
          </w:tcPr>
          <w:p w14:paraId="59BDDB54" w14:textId="7F58A6F8" w:rsidR="009C1E0D" w:rsidRPr="001C51F7" w:rsidRDefault="00B20C24" w:rsidP="00A77D7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1</w:t>
            </w:r>
            <w:r w:rsidR="00A77D7B">
              <w:rPr>
                <w:rFonts w:ascii="Times New Roman" w:hAnsi="Times New Roman" w:cs="Times New Roman"/>
                <w:sz w:val="20"/>
                <w:szCs w:val="20"/>
              </w:rPr>
              <w:t>,</w:t>
            </w:r>
            <w:r>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000000" w:fill="FFFFFF"/>
          </w:tcPr>
          <w:p w14:paraId="63940040" w14:textId="2F070FC8" w:rsidR="009C1E0D" w:rsidRDefault="00B20C24" w:rsidP="00A77D7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A77D7B">
              <w:rPr>
                <w:rFonts w:ascii="Times New Roman" w:hAnsi="Times New Roman" w:cs="Times New Roman"/>
                <w:sz w:val="20"/>
                <w:szCs w:val="20"/>
              </w:rPr>
              <w:t>,843</w:t>
            </w:r>
          </w:p>
        </w:tc>
      </w:tr>
      <w:tr w:rsidR="009C1E0D" w:rsidRPr="001C51F7" w14:paraId="2916BCED" w14:textId="77777777" w:rsidTr="006B21B6">
        <w:trPr>
          <w:trHeight w:val="331"/>
        </w:trPr>
        <w:tc>
          <w:tcPr>
            <w:tcW w:w="675" w:type="dxa"/>
            <w:vMerge/>
            <w:tcBorders>
              <w:left w:val="single" w:sz="4" w:space="0" w:color="auto"/>
              <w:bottom w:val="single" w:sz="4" w:space="0" w:color="auto"/>
              <w:right w:val="single" w:sz="4" w:space="0" w:color="auto"/>
            </w:tcBorders>
            <w:shd w:val="clear" w:color="auto" w:fill="auto"/>
            <w:noWrap/>
          </w:tcPr>
          <w:p w14:paraId="761D4FF2" w14:textId="77777777" w:rsidR="009C1E0D" w:rsidRDefault="009C1E0D" w:rsidP="000D3B2A">
            <w:pPr>
              <w:autoSpaceDE w:val="0"/>
              <w:autoSpaceDN w:val="0"/>
              <w:adjustRightInd w:val="0"/>
              <w:spacing w:line="240" w:lineRule="auto"/>
              <w:jc w:val="center"/>
              <w:rPr>
                <w:rFonts w:ascii="Times New Roman" w:hAnsi="Times New Roman" w:cs="Times New Roman"/>
                <w:sz w:val="20"/>
                <w:szCs w:val="20"/>
              </w:rPr>
            </w:pPr>
          </w:p>
        </w:tc>
        <w:tc>
          <w:tcPr>
            <w:tcW w:w="5137" w:type="dxa"/>
            <w:tcBorders>
              <w:top w:val="nil"/>
              <w:left w:val="nil"/>
              <w:bottom w:val="single" w:sz="4" w:space="0" w:color="auto"/>
              <w:right w:val="single" w:sz="4" w:space="0" w:color="auto"/>
            </w:tcBorders>
            <w:shd w:val="clear" w:color="auto" w:fill="auto"/>
          </w:tcPr>
          <w:p w14:paraId="771328BA" w14:textId="5957DA7D" w:rsidR="009C1E0D" w:rsidRDefault="00B20C24" w:rsidP="00F67D1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9C1E0D">
              <w:rPr>
                <w:rFonts w:ascii="Times New Roman" w:hAnsi="Times New Roman" w:cs="Times New Roman"/>
                <w:sz w:val="20"/>
                <w:szCs w:val="20"/>
              </w:rPr>
              <w:t xml:space="preserve">в г. Заполярный </w:t>
            </w:r>
          </w:p>
          <w:p w14:paraId="061FE59B" w14:textId="77777777" w:rsidR="00B20C24" w:rsidRDefault="00B20C24" w:rsidP="00B20C2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9C1E0D">
              <w:rPr>
                <w:rFonts w:ascii="Times New Roman" w:hAnsi="Times New Roman" w:cs="Times New Roman"/>
                <w:sz w:val="20"/>
                <w:szCs w:val="20"/>
              </w:rPr>
              <w:t xml:space="preserve">в </w:t>
            </w:r>
            <w:proofErr w:type="spellStart"/>
            <w:r w:rsidR="009C1E0D">
              <w:rPr>
                <w:rFonts w:ascii="Times New Roman" w:hAnsi="Times New Roman" w:cs="Times New Roman"/>
                <w:sz w:val="20"/>
                <w:szCs w:val="20"/>
              </w:rPr>
              <w:t>пгт</w:t>
            </w:r>
            <w:proofErr w:type="spellEnd"/>
            <w:r w:rsidR="009C1E0D">
              <w:rPr>
                <w:rFonts w:ascii="Times New Roman" w:hAnsi="Times New Roman" w:cs="Times New Roman"/>
                <w:sz w:val="20"/>
                <w:szCs w:val="20"/>
              </w:rPr>
              <w:t xml:space="preserve">. Никель </w:t>
            </w:r>
          </w:p>
          <w:p w14:paraId="5D90EA3A" w14:textId="02D25313" w:rsidR="009C1E0D" w:rsidRPr="001C51F7" w:rsidRDefault="00B20C24" w:rsidP="00B20C2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9C1E0D">
              <w:rPr>
                <w:rFonts w:ascii="Times New Roman" w:hAnsi="Times New Roman" w:cs="Times New Roman"/>
                <w:sz w:val="20"/>
                <w:szCs w:val="20"/>
              </w:rPr>
              <w:t xml:space="preserve">в </w:t>
            </w:r>
            <w:proofErr w:type="spellStart"/>
            <w:r w:rsidR="009C1E0D">
              <w:rPr>
                <w:rFonts w:ascii="Times New Roman" w:hAnsi="Times New Roman" w:cs="Times New Roman"/>
                <w:sz w:val="20"/>
                <w:szCs w:val="20"/>
              </w:rPr>
              <w:t>нп</w:t>
            </w:r>
            <w:proofErr w:type="spellEnd"/>
            <w:r w:rsidR="009C1E0D">
              <w:rPr>
                <w:rFonts w:ascii="Times New Roman" w:hAnsi="Times New Roman" w:cs="Times New Roman"/>
                <w:sz w:val="20"/>
                <w:szCs w:val="20"/>
              </w:rPr>
              <w:t xml:space="preserve">. </w:t>
            </w:r>
            <w:proofErr w:type="spellStart"/>
            <w:r w:rsidR="009C1E0D">
              <w:rPr>
                <w:rFonts w:ascii="Times New Roman" w:hAnsi="Times New Roman" w:cs="Times New Roman"/>
                <w:sz w:val="20"/>
                <w:szCs w:val="20"/>
              </w:rPr>
              <w:t>Корзуново</w:t>
            </w:r>
            <w:proofErr w:type="spellEnd"/>
            <w:r w:rsidR="009C1E0D">
              <w:rPr>
                <w:rFonts w:ascii="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auto"/>
          </w:tcPr>
          <w:p w14:paraId="1B76A1E4" w14:textId="3F5C3BBB" w:rsidR="009C1E0D" w:rsidRPr="001C51F7" w:rsidRDefault="009C1E0D" w:rsidP="000D3B2A">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км</w:t>
            </w:r>
          </w:p>
        </w:tc>
        <w:tc>
          <w:tcPr>
            <w:tcW w:w="1559" w:type="dxa"/>
            <w:tcBorders>
              <w:top w:val="nil"/>
              <w:left w:val="nil"/>
              <w:bottom w:val="single" w:sz="4" w:space="0" w:color="auto"/>
              <w:right w:val="single" w:sz="4" w:space="0" w:color="auto"/>
            </w:tcBorders>
            <w:shd w:val="clear" w:color="auto" w:fill="auto"/>
          </w:tcPr>
          <w:p w14:paraId="75C2545E" w14:textId="6401DCD2" w:rsidR="009C1E0D" w:rsidRDefault="00B20C24" w:rsidP="000D3B2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w:t>
            </w:r>
            <w:r w:rsidR="009C1E0D">
              <w:rPr>
                <w:rFonts w:ascii="Times New Roman" w:hAnsi="Times New Roman" w:cs="Times New Roman"/>
                <w:sz w:val="20"/>
                <w:szCs w:val="20"/>
              </w:rPr>
              <w:t>е менее 0,300</w:t>
            </w:r>
          </w:p>
          <w:p w14:paraId="02447D28" w14:textId="1AC5A0CC" w:rsidR="009C1E0D" w:rsidRDefault="00B20C24" w:rsidP="000D3B2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w:t>
            </w:r>
            <w:r w:rsidR="009C1E0D">
              <w:rPr>
                <w:rFonts w:ascii="Times New Roman" w:hAnsi="Times New Roman" w:cs="Times New Roman"/>
                <w:sz w:val="20"/>
                <w:szCs w:val="20"/>
              </w:rPr>
              <w:t>е менее 0,500</w:t>
            </w:r>
          </w:p>
          <w:p w14:paraId="312D741B" w14:textId="32A33A52" w:rsidR="009C1E0D" w:rsidRPr="001C51F7" w:rsidRDefault="00B20C24" w:rsidP="000D3B2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w:t>
            </w:r>
            <w:r w:rsidR="009C1E0D">
              <w:rPr>
                <w:rFonts w:ascii="Times New Roman" w:hAnsi="Times New Roman" w:cs="Times New Roman"/>
                <w:sz w:val="20"/>
                <w:szCs w:val="20"/>
              </w:rPr>
              <w:t>е менее 0,300</w:t>
            </w:r>
          </w:p>
        </w:tc>
        <w:tc>
          <w:tcPr>
            <w:tcW w:w="1418" w:type="dxa"/>
            <w:tcBorders>
              <w:top w:val="nil"/>
              <w:left w:val="nil"/>
              <w:bottom w:val="single" w:sz="4" w:space="0" w:color="auto"/>
              <w:right w:val="single" w:sz="4" w:space="0" w:color="auto"/>
            </w:tcBorders>
            <w:shd w:val="clear" w:color="000000" w:fill="FFFFFF"/>
          </w:tcPr>
          <w:p w14:paraId="59C9B2A1" w14:textId="77777777" w:rsidR="009C1E0D" w:rsidRDefault="00B20C24" w:rsidP="00773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0,387</w:t>
            </w:r>
          </w:p>
          <w:p w14:paraId="72ABDAC3" w14:textId="248CB7F2" w:rsidR="00B20C24" w:rsidRDefault="00B20C24" w:rsidP="00773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A77D7B">
              <w:rPr>
                <w:rFonts w:ascii="Times New Roman" w:hAnsi="Times New Roman" w:cs="Times New Roman"/>
                <w:sz w:val="20"/>
                <w:szCs w:val="20"/>
              </w:rPr>
              <w:t>,</w:t>
            </w:r>
            <w:r>
              <w:rPr>
                <w:rFonts w:ascii="Times New Roman" w:hAnsi="Times New Roman" w:cs="Times New Roman"/>
                <w:sz w:val="20"/>
                <w:szCs w:val="20"/>
              </w:rPr>
              <w:t>456</w:t>
            </w:r>
          </w:p>
          <w:p w14:paraId="37CC0634" w14:textId="73BC2174" w:rsidR="00B20C24" w:rsidRDefault="00B20C24" w:rsidP="00773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r>
      <w:tr w:rsidR="009C1E0D" w:rsidRPr="001C51F7" w14:paraId="47CBF8C3" w14:textId="77777777" w:rsidTr="006B21B6">
        <w:trPr>
          <w:trHeight w:val="331"/>
        </w:trPr>
        <w:tc>
          <w:tcPr>
            <w:tcW w:w="675" w:type="dxa"/>
            <w:vMerge w:val="restart"/>
            <w:tcBorders>
              <w:top w:val="nil"/>
              <w:left w:val="single" w:sz="4" w:space="0" w:color="auto"/>
              <w:right w:val="single" w:sz="4" w:space="0" w:color="auto"/>
            </w:tcBorders>
            <w:shd w:val="clear" w:color="auto" w:fill="auto"/>
            <w:noWrap/>
          </w:tcPr>
          <w:p w14:paraId="79AF7F64" w14:textId="29D6A335" w:rsidR="009C1E0D" w:rsidRDefault="009C1E0D" w:rsidP="000D3B2A">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2.2.2.</w:t>
            </w:r>
          </w:p>
        </w:tc>
        <w:tc>
          <w:tcPr>
            <w:tcW w:w="5137" w:type="dxa"/>
            <w:tcBorders>
              <w:top w:val="nil"/>
              <w:left w:val="nil"/>
              <w:bottom w:val="single" w:sz="4" w:space="0" w:color="auto"/>
              <w:right w:val="single" w:sz="4" w:space="0" w:color="auto"/>
            </w:tcBorders>
            <w:shd w:val="clear" w:color="auto" w:fill="auto"/>
          </w:tcPr>
          <w:p w14:paraId="5CB724C6" w14:textId="6A34C1EE" w:rsidR="009C1E0D" w:rsidRPr="001C51F7" w:rsidRDefault="009C1E0D" w:rsidP="0036723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Площадь проведенного ямочного ремонта, на участках автодорог, на которых отсутствует необходимость замены дорожного покрытия:</w:t>
            </w:r>
          </w:p>
        </w:tc>
        <w:tc>
          <w:tcPr>
            <w:tcW w:w="709" w:type="dxa"/>
            <w:tcBorders>
              <w:top w:val="nil"/>
              <w:left w:val="nil"/>
              <w:bottom w:val="single" w:sz="4" w:space="0" w:color="auto"/>
              <w:right w:val="single" w:sz="4" w:space="0" w:color="auto"/>
            </w:tcBorders>
            <w:shd w:val="clear" w:color="auto" w:fill="auto"/>
          </w:tcPr>
          <w:p w14:paraId="790AAD19" w14:textId="568A9042" w:rsidR="009C1E0D" w:rsidRPr="001C51F7" w:rsidRDefault="00B20C24" w:rsidP="000D3B2A">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м</w:t>
            </w:r>
            <w:proofErr w:type="gramStart"/>
            <w:r>
              <w:rPr>
                <w:rFonts w:ascii="Times New Roman" w:hAnsi="Times New Roman" w:cs="Times New Roman"/>
                <w:sz w:val="20"/>
                <w:szCs w:val="20"/>
              </w:rPr>
              <w:t>2</w:t>
            </w:r>
            <w:proofErr w:type="gramEnd"/>
          </w:p>
        </w:tc>
        <w:tc>
          <w:tcPr>
            <w:tcW w:w="1559" w:type="dxa"/>
            <w:tcBorders>
              <w:top w:val="nil"/>
              <w:left w:val="nil"/>
              <w:bottom w:val="single" w:sz="4" w:space="0" w:color="auto"/>
              <w:right w:val="single" w:sz="4" w:space="0" w:color="auto"/>
            </w:tcBorders>
            <w:shd w:val="clear" w:color="auto" w:fill="auto"/>
          </w:tcPr>
          <w:p w14:paraId="299F8AE0" w14:textId="5296CED9" w:rsidR="009C1E0D" w:rsidRPr="001C51F7" w:rsidRDefault="00B20C24" w:rsidP="000D3B2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800</w:t>
            </w:r>
          </w:p>
        </w:tc>
        <w:tc>
          <w:tcPr>
            <w:tcW w:w="1418" w:type="dxa"/>
            <w:tcBorders>
              <w:top w:val="nil"/>
              <w:left w:val="nil"/>
              <w:bottom w:val="single" w:sz="4" w:space="0" w:color="auto"/>
              <w:right w:val="single" w:sz="4" w:space="0" w:color="auto"/>
            </w:tcBorders>
            <w:shd w:val="clear" w:color="000000" w:fill="FFFFFF"/>
          </w:tcPr>
          <w:p w14:paraId="689F7157" w14:textId="7E8A2C80" w:rsidR="009C1E0D" w:rsidRDefault="00B20C24" w:rsidP="00773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662</w:t>
            </w:r>
          </w:p>
        </w:tc>
      </w:tr>
      <w:tr w:rsidR="009C1E0D" w:rsidRPr="001C51F7" w14:paraId="6088B2C0" w14:textId="77777777" w:rsidTr="006B21B6">
        <w:trPr>
          <w:trHeight w:val="331"/>
        </w:trPr>
        <w:tc>
          <w:tcPr>
            <w:tcW w:w="675" w:type="dxa"/>
            <w:vMerge/>
            <w:tcBorders>
              <w:left w:val="single" w:sz="4" w:space="0" w:color="auto"/>
              <w:bottom w:val="single" w:sz="4" w:space="0" w:color="auto"/>
              <w:right w:val="single" w:sz="4" w:space="0" w:color="auto"/>
            </w:tcBorders>
            <w:shd w:val="clear" w:color="auto" w:fill="auto"/>
            <w:noWrap/>
          </w:tcPr>
          <w:p w14:paraId="0FA0CBB1" w14:textId="77777777" w:rsidR="009C1E0D" w:rsidRPr="001C51F7" w:rsidRDefault="009C1E0D" w:rsidP="000D3B2A">
            <w:pPr>
              <w:autoSpaceDE w:val="0"/>
              <w:autoSpaceDN w:val="0"/>
              <w:adjustRightInd w:val="0"/>
              <w:spacing w:line="240" w:lineRule="auto"/>
              <w:jc w:val="center"/>
              <w:rPr>
                <w:rFonts w:ascii="Times New Roman" w:hAnsi="Times New Roman" w:cs="Times New Roman"/>
                <w:sz w:val="20"/>
                <w:szCs w:val="20"/>
              </w:rPr>
            </w:pPr>
          </w:p>
        </w:tc>
        <w:tc>
          <w:tcPr>
            <w:tcW w:w="5137" w:type="dxa"/>
            <w:tcBorders>
              <w:top w:val="nil"/>
              <w:left w:val="nil"/>
              <w:bottom w:val="single" w:sz="4" w:space="0" w:color="auto"/>
              <w:right w:val="single" w:sz="4" w:space="0" w:color="auto"/>
            </w:tcBorders>
            <w:shd w:val="clear" w:color="auto" w:fill="auto"/>
          </w:tcPr>
          <w:p w14:paraId="7F8B3A79" w14:textId="3173F949" w:rsidR="009C1E0D" w:rsidRDefault="00B20C24" w:rsidP="009C1E0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9C1E0D">
              <w:rPr>
                <w:rFonts w:ascii="Times New Roman" w:hAnsi="Times New Roman" w:cs="Times New Roman"/>
                <w:sz w:val="20"/>
                <w:szCs w:val="20"/>
              </w:rPr>
              <w:t xml:space="preserve">в г. Заполярный </w:t>
            </w:r>
          </w:p>
          <w:p w14:paraId="26B2F302" w14:textId="64140AFE" w:rsidR="009C1E0D" w:rsidRPr="001C51F7" w:rsidRDefault="00B20C24" w:rsidP="009C1E0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9C1E0D">
              <w:rPr>
                <w:rFonts w:ascii="Times New Roman" w:hAnsi="Times New Roman" w:cs="Times New Roman"/>
                <w:sz w:val="20"/>
                <w:szCs w:val="20"/>
              </w:rPr>
              <w:t xml:space="preserve">в </w:t>
            </w:r>
            <w:proofErr w:type="spellStart"/>
            <w:r w:rsidR="009C1E0D">
              <w:rPr>
                <w:rFonts w:ascii="Times New Roman" w:hAnsi="Times New Roman" w:cs="Times New Roman"/>
                <w:sz w:val="20"/>
                <w:szCs w:val="20"/>
              </w:rPr>
              <w:t>пгт</w:t>
            </w:r>
            <w:proofErr w:type="spellEnd"/>
            <w:r w:rsidR="009C1E0D">
              <w:rPr>
                <w:rFonts w:ascii="Times New Roman" w:hAnsi="Times New Roman" w:cs="Times New Roman"/>
                <w:sz w:val="20"/>
                <w:szCs w:val="20"/>
              </w:rPr>
              <w:t xml:space="preserve">. Никель </w:t>
            </w:r>
          </w:p>
        </w:tc>
        <w:tc>
          <w:tcPr>
            <w:tcW w:w="709" w:type="dxa"/>
            <w:tcBorders>
              <w:top w:val="nil"/>
              <w:left w:val="nil"/>
              <w:bottom w:val="single" w:sz="4" w:space="0" w:color="auto"/>
              <w:right w:val="single" w:sz="4" w:space="0" w:color="auto"/>
            </w:tcBorders>
            <w:shd w:val="clear" w:color="auto" w:fill="auto"/>
          </w:tcPr>
          <w:p w14:paraId="3A2165EC" w14:textId="44273F26" w:rsidR="009C1E0D" w:rsidRPr="001C51F7" w:rsidRDefault="009C1E0D" w:rsidP="000D3B2A">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м</w:t>
            </w:r>
            <w:proofErr w:type="gramStart"/>
            <w:r>
              <w:rPr>
                <w:rFonts w:ascii="Times New Roman" w:hAnsi="Times New Roman" w:cs="Times New Roman"/>
                <w:sz w:val="20"/>
                <w:szCs w:val="20"/>
              </w:rPr>
              <w:t>2</w:t>
            </w:r>
            <w:proofErr w:type="gramEnd"/>
          </w:p>
        </w:tc>
        <w:tc>
          <w:tcPr>
            <w:tcW w:w="1559" w:type="dxa"/>
            <w:tcBorders>
              <w:top w:val="nil"/>
              <w:left w:val="nil"/>
              <w:bottom w:val="single" w:sz="4" w:space="0" w:color="auto"/>
              <w:right w:val="single" w:sz="4" w:space="0" w:color="auto"/>
            </w:tcBorders>
            <w:shd w:val="clear" w:color="auto" w:fill="auto"/>
          </w:tcPr>
          <w:p w14:paraId="748CA5AD" w14:textId="364B4BFE" w:rsidR="009C1E0D" w:rsidRDefault="00B20C24" w:rsidP="000D3B2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w:t>
            </w:r>
            <w:r w:rsidR="009C1E0D">
              <w:rPr>
                <w:rFonts w:ascii="Times New Roman" w:hAnsi="Times New Roman" w:cs="Times New Roman"/>
                <w:sz w:val="20"/>
                <w:szCs w:val="20"/>
              </w:rPr>
              <w:t>е менее 400</w:t>
            </w:r>
          </w:p>
          <w:p w14:paraId="2E4FF28A" w14:textId="358FE8D1" w:rsidR="009C1E0D" w:rsidRPr="001C51F7" w:rsidRDefault="00B20C24" w:rsidP="009C1E0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w:t>
            </w:r>
            <w:r w:rsidR="009C1E0D">
              <w:rPr>
                <w:rFonts w:ascii="Times New Roman" w:hAnsi="Times New Roman" w:cs="Times New Roman"/>
                <w:sz w:val="20"/>
                <w:szCs w:val="20"/>
              </w:rPr>
              <w:t>е менее 400</w:t>
            </w:r>
          </w:p>
        </w:tc>
        <w:tc>
          <w:tcPr>
            <w:tcW w:w="1418" w:type="dxa"/>
            <w:tcBorders>
              <w:top w:val="nil"/>
              <w:left w:val="nil"/>
              <w:bottom w:val="single" w:sz="4" w:space="0" w:color="auto"/>
              <w:right w:val="single" w:sz="4" w:space="0" w:color="auto"/>
            </w:tcBorders>
            <w:shd w:val="clear" w:color="000000" w:fill="FFFFFF"/>
          </w:tcPr>
          <w:p w14:paraId="6D93CDE9" w14:textId="77777777" w:rsidR="009C1E0D" w:rsidRDefault="00B20C24" w:rsidP="00773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412</w:t>
            </w:r>
          </w:p>
          <w:p w14:paraId="4C186FE0" w14:textId="5A4F5CBA" w:rsidR="00B20C24" w:rsidRDefault="00B20C24" w:rsidP="00773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250</w:t>
            </w:r>
          </w:p>
        </w:tc>
      </w:tr>
      <w:tr w:rsidR="009C1E0D" w:rsidRPr="001C51F7" w14:paraId="2F749D11" w14:textId="77777777" w:rsidTr="009334D7">
        <w:trPr>
          <w:trHeight w:val="331"/>
        </w:trPr>
        <w:tc>
          <w:tcPr>
            <w:tcW w:w="675" w:type="dxa"/>
            <w:tcBorders>
              <w:top w:val="nil"/>
              <w:left w:val="single" w:sz="4" w:space="0" w:color="auto"/>
              <w:bottom w:val="single" w:sz="4" w:space="0" w:color="auto"/>
              <w:right w:val="single" w:sz="4" w:space="0" w:color="auto"/>
            </w:tcBorders>
            <w:shd w:val="clear" w:color="auto" w:fill="auto"/>
            <w:noWrap/>
          </w:tcPr>
          <w:p w14:paraId="4AEC33BA" w14:textId="0A1758FF" w:rsidR="009C1E0D" w:rsidRPr="001C51F7" w:rsidRDefault="009C1E0D" w:rsidP="000D3B2A">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2.2.3.</w:t>
            </w:r>
          </w:p>
        </w:tc>
        <w:tc>
          <w:tcPr>
            <w:tcW w:w="5137" w:type="dxa"/>
            <w:tcBorders>
              <w:top w:val="nil"/>
              <w:left w:val="nil"/>
              <w:bottom w:val="single" w:sz="4" w:space="0" w:color="auto"/>
              <w:right w:val="single" w:sz="4" w:space="0" w:color="auto"/>
            </w:tcBorders>
            <w:shd w:val="clear" w:color="auto" w:fill="auto"/>
          </w:tcPr>
          <w:p w14:paraId="62893B76" w14:textId="5358F292" w:rsidR="009C1E0D" w:rsidRPr="001C51F7" w:rsidRDefault="009C1E0D" w:rsidP="0036723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Пророст протяженности проездов к дворовым территориям соответствующих нормативным требованиям в г. Заполярный</w:t>
            </w:r>
          </w:p>
        </w:tc>
        <w:tc>
          <w:tcPr>
            <w:tcW w:w="709" w:type="dxa"/>
            <w:tcBorders>
              <w:top w:val="nil"/>
              <w:left w:val="nil"/>
              <w:bottom w:val="single" w:sz="4" w:space="0" w:color="auto"/>
              <w:right w:val="single" w:sz="4" w:space="0" w:color="auto"/>
            </w:tcBorders>
            <w:shd w:val="clear" w:color="auto" w:fill="auto"/>
          </w:tcPr>
          <w:p w14:paraId="45BB165A" w14:textId="63AAA470" w:rsidR="009C1E0D" w:rsidRPr="001C51F7" w:rsidRDefault="004B31C1" w:rsidP="000D3B2A">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к</w:t>
            </w:r>
            <w:r w:rsidR="009C1E0D">
              <w:rPr>
                <w:rFonts w:ascii="Times New Roman" w:hAnsi="Times New Roman" w:cs="Times New Roman"/>
                <w:sz w:val="20"/>
                <w:szCs w:val="20"/>
              </w:rPr>
              <w:t>м</w:t>
            </w:r>
          </w:p>
        </w:tc>
        <w:tc>
          <w:tcPr>
            <w:tcW w:w="1559" w:type="dxa"/>
            <w:tcBorders>
              <w:top w:val="nil"/>
              <w:left w:val="nil"/>
              <w:bottom w:val="single" w:sz="4" w:space="0" w:color="auto"/>
              <w:right w:val="single" w:sz="4" w:space="0" w:color="auto"/>
            </w:tcBorders>
            <w:shd w:val="clear" w:color="auto" w:fill="auto"/>
          </w:tcPr>
          <w:p w14:paraId="35555788" w14:textId="6898C005" w:rsidR="009C1E0D" w:rsidRPr="001C51F7" w:rsidRDefault="00B20C24" w:rsidP="000D3B2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w:t>
            </w:r>
            <w:r w:rsidR="009C1E0D">
              <w:rPr>
                <w:rFonts w:ascii="Times New Roman" w:hAnsi="Times New Roman" w:cs="Times New Roman"/>
                <w:sz w:val="20"/>
                <w:szCs w:val="20"/>
              </w:rPr>
              <w:t>е менее 0,400</w:t>
            </w:r>
          </w:p>
        </w:tc>
        <w:tc>
          <w:tcPr>
            <w:tcW w:w="1418" w:type="dxa"/>
            <w:tcBorders>
              <w:top w:val="nil"/>
              <w:left w:val="nil"/>
              <w:bottom w:val="single" w:sz="4" w:space="0" w:color="auto"/>
              <w:right w:val="single" w:sz="4" w:space="0" w:color="auto"/>
            </w:tcBorders>
            <w:shd w:val="clear" w:color="000000" w:fill="FFFFFF"/>
          </w:tcPr>
          <w:p w14:paraId="260BD845" w14:textId="457984BF" w:rsidR="009C1E0D" w:rsidRDefault="00A77D7B" w:rsidP="00773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r w:rsidR="00B20C24">
              <w:rPr>
                <w:rFonts w:ascii="Times New Roman" w:hAnsi="Times New Roman" w:cs="Times New Roman"/>
                <w:sz w:val="20"/>
                <w:szCs w:val="20"/>
              </w:rPr>
              <w:t>777</w:t>
            </w:r>
          </w:p>
        </w:tc>
      </w:tr>
      <w:tr w:rsidR="009C1E0D" w:rsidRPr="001C51F7" w14:paraId="2BB99860" w14:textId="77777777" w:rsidTr="009334D7">
        <w:trPr>
          <w:trHeight w:val="331"/>
        </w:trPr>
        <w:tc>
          <w:tcPr>
            <w:tcW w:w="675" w:type="dxa"/>
            <w:tcBorders>
              <w:top w:val="nil"/>
              <w:left w:val="single" w:sz="4" w:space="0" w:color="auto"/>
              <w:bottom w:val="single" w:sz="4" w:space="0" w:color="auto"/>
              <w:right w:val="single" w:sz="4" w:space="0" w:color="auto"/>
            </w:tcBorders>
            <w:shd w:val="clear" w:color="auto" w:fill="auto"/>
            <w:noWrap/>
          </w:tcPr>
          <w:p w14:paraId="3F1CB95A" w14:textId="0500ADAB" w:rsidR="009C1E0D" w:rsidRPr="001C51F7" w:rsidRDefault="009C1E0D" w:rsidP="000D3B2A">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2.2.4.</w:t>
            </w:r>
          </w:p>
        </w:tc>
        <w:tc>
          <w:tcPr>
            <w:tcW w:w="5137" w:type="dxa"/>
            <w:tcBorders>
              <w:top w:val="nil"/>
              <w:left w:val="nil"/>
              <w:bottom w:val="single" w:sz="4" w:space="0" w:color="auto"/>
              <w:right w:val="single" w:sz="4" w:space="0" w:color="auto"/>
            </w:tcBorders>
            <w:shd w:val="clear" w:color="auto" w:fill="auto"/>
          </w:tcPr>
          <w:p w14:paraId="4BFF74C1" w14:textId="1EC43242" w:rsidR="009C1E0D" w:rsidRPr="001C51F7" w:rsidRDefault="009C1E0D" w:rsidP="0036723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обследованных мостовых сооружений в</w:t>
            </w:r>
            <w:r w:rsidR="00B20C24">
              <w:rPr>
                <w:rFonts w:ascii="Times New Roman" w:hAnsi="Times New Roman" w:cs="Times New Roman"/>
                <w:sz w:val="20"/>
                <w:szCs w:val="20"/>
              </w:rPr>
              <w:t xml:space="preserve">                      </w:t>
            </w:r>
            <w:r>
              <w:rPr>
                <w:rFonts w:ascii="Times New Roman" w:hAnsi="Times New Roman" w:cs="Times New Roman"/>
                <w:sz w:val="20"/>
                <w:szCs w:val="20"/>
              </w:rPr>
              <w:t xml:space="preserve"> г. </w:t>
            </w:r>
            <w:proofErr w:type="gramStart"/>
            <w:r>
              <w:rPr>
                <w:rFonts w:ascii="Times New Roman" w:hAnsi="Times New Roman" w:cs="Times New Roman"/>
                <w:sz w:val="20"/>
                <w:szCs w:val="20"/>
              </w:rPr>
              <w:t>Заполярный</w:t>
            </w:r>
            <w:proofErr w:type="gramEnd"/>
          </w:p>
        </w:tc>
        <w:tc>
          <w:tcPr>
            <w:tcW w:w="709" w:type="dxa"/>
            <w:tcBorders>
              <w:top w:val="nil"/>
              <w:left w:val="nil"/>
              <w:bottom w:val="single" w:sz="4" w:space="0" w:color="auto"/>
              <w:right w:val="single" w:sz="4" w:space="0" w:color="auto"/>
            </w:tcBorders>
            <w:shd w:val="clear" w:color="auto" w:fill="auto"/>
          </w:tcPr>
          <w:p w14:paraId="222EFFC2" w14:textId="7341C7BD" w:rsidR="009C1E0D" w:rsidRPr="001C51F7" w:rsidRDefault="004B31C1" w:rsidP="000D3B2A">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ш</w:t>
            </w:r>
            <w:r w:rsidR="009C1E0D">
              <w:rPr>
                <w:rFonts w:ascii="Times New Roman" w:hAnsi="Times New Roman" w:cs="Times New Roman"/>
                <w:sz w:val="20"/>
                <w:szCs w:val="20"/>
              </w:rPr>
              <w:t>т.</w:t>
            </w:r>
          </w:p>
        </w:tc>
        <w:tc>
          <w:tcPr>
            <w:tcW w:w="1559" w:type="dxa"/>
            <w:tcBorders>
              <w:top w:val="nil"/>
              <w:left w:val="nil"/>
              <w:bottom w:val="single" w:sz="4" w:space="0" w:color="auto"/>
              <w:right w:val="single" w:sz="4" w:space="0" w:color="auto"/>
            </w:tcBorders>
            <w:shd w:val="clear" w:color="auto" w:fill="auto"/>
          </w:tcPr>
          <w:p w14:paraId="001681AF" w14:textId="362E4A7E" w:rsidR="009C1E0D" w:rsidRPr="001C51F7" w:rsidRDefault="009C1E0D" w:rsidP="000D3B2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000000" w:fill="FFFFFF"/>
          </w:tcPr>
          <w:p w14:paraId="7A79BFA2" w14:textId="4222EDCA" w:rsidR="009C1E0D" w:rsidRDefault="00745D64" w:rsidP="00773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F67D1B" w:rsidRPr="001C51F7" w14:paraId="6387716F" w14:textId="77777777" w:rsidTr="009334D7">
        <w:trPr>
          <w:trHeight w:val="331"/>
        </w:trPr>
        <w:tc>
          <w:tcPr>
            <w:tcW w:w="675" w:type="dxa"/>
            <w:tcBorders>
              <w:top w:val="nil"/>
              <w:left w:val="single" w:sz="4" w:space="0" w:color="auto"/>
              <w:bottom w:val="single" w:sz="4" w:space="0" w:color="auto"/>
              <w:right w:val="single" w:sz="4" w:space="0" w:color="auto"/>
            </w:tcBorders>
            <w:shd w:val="clear" w:color="auto" w:fill="auto"/>
            <w:noWrap/>
          </w:tcPr>
          <w:p w14:paraId="558885F4" w14:textId="17D1E86F" w:rsidR="00F67D1B" w:rsidRPr="001C51F7" w:rsidRDefault="009C1E0D" w:rsidP="000D3B2A">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2.2.5.</w:t>
            </w:r>
          </w:p>
        </w:tc>
        <w:tc>
          <w:tcPr>
            <w:tcW w:w="5137" w:type="dxa"/>
            <w:tcBorders>
              <w:top w:val="nil"/>
              <w:left w:val="nil"/>
              <w:bottom w:val="single" w:sz="4" w:space="0" w:color="auto"/>
              <w:right w:val="single" w:sz="4" w:space="0" w:color="auto"/>
            </w:tcBorders>
            <w:shd w:val="clear" w:color="auto" w:fill="auto"/>
          </w:tcPr>
          <w:p w14:paraId="7187D0AF" w14:textId="67C8DF92" w:rsidR="00F67D1B" w:rsidRPr="001C51F7" w:rsidRDefault="009C1E0D" w:rsidP="0036723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Ремонт остановок маршрутного транспорта в</w:t>
            </w:r>
            <w:r w:rsidR="00B20C24">
              <w:rPr>
                <w:rFonts w:ascii="Times New Roman" w:hAnsi="Times New Roman" w:cs="Times New Roman"/>
                <w:sz w:val="20"/>
                <w:szCs w:val="20"/>
              </w:rPr>
              <w:t xml:space="preserve">                                </w:t>
            </w:r>
            <w:r>
              <w:rPr>
                <w:rFonts w:ascii="Times New Roman" w:hAnsi="Times New Roman" w:cs="Times New Roman"/>
                <w:sz w:val="20"/>
                <w:szCs w:val="20"/>
              </w:rPr>
              <w:t xml:space="preserve"> г. Заполярный</w:t>
            </w:r>
          </w:p>
        </w:tc>
        <w:tc>
          <w:tcPr>
            <w:tcW w:w="709" w:type="dxa"/>
            <w:tcBorders>
              <w:top w:val="nil"/>
              <w:left w:val="nil"/>
              <w:bottom w:val="single" w:sz="4" w:space="0" w:color="auto"/>
              <w:right w:val="single" w:sz="4" w:space="0" w:color="auto"/>
            </w:tcBorders>
            <w:shd w:val="clear" w:color="auto" w:fill="auto"/>
          </w:tcPr>
          <w:p w14:paraId="025DAAC3" w14:textId="2026F8E7" w:rsidR="00F67D1B" w:rsidRPr="001C51F7" w:rsidRDefault="004B31C1" w:rsidP="000D3B2A">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ш</w:t>
            </w:r>
            <w:r w:rsidR="009C1E0D">
              <w:rPr>
                <w:rFonts w:ascii="Times New Roman" w:hAnsi="Times New Roman" w:cs="Times New Roman"/>
                <w:sz w:val="20"/>
                <w:szCs w:val="20"/>
              </w:rPr>
              <w:t>т.</w:t>
            </w:r>
          </w:p>
        </w:tc>
        <w:tc>
          <w:tcPr>
            <w:tcW w:w="1559" w:type="dxa"/>
            <w:tcBorders>
              <w:top w:val="nil"/>
              <w:left w:val="nil"/>
              <w:bottom w:val="single" w:sz="4" w:space="0" w:color="auto"/>
              <w:right w:val="single" w:sz="4" w:space="0" w:color="auto"/>
            </w:tcBorders>
            <w:shd w:val="clear" w:color="auto" w:fill="auto"/>
          </w:tcPr>
          <w:p w14:paraId="5E6C9E94" w14:textId="6D4AF2A8" w:rsidR="00F67D1B" w:rsidRPr="001C51F7" w:rsidRDefault="009C1E0D" w:rsidP="000D3B2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000000" w:fill="FFFFFF"/>
          </w:tcPr>
          <w:p w14:paraId="080C8643" w14:textId="2035DCD3" w:rsidR="00F67D1B" w:rsidRDefault="00B20C24" w:rsidP="00773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bl>
    <w:p w14:paraId="603CC4DB" w14:textId="77777777" w:rsidR="00F86989" w:rsidRDefault="00F86989" w:rsidP="00265C00">
      <w:pPr>
        <w:tabs>
          <w:tab w:val="left" w:pos="284"/>
          <w:tab w:val="left" w:pos="709"/>
        </w:tabs>
        <w:spacing w:after="0" w:line="240" w:lineRule="auto"/>
        <w:jc w:val="center"/>
        <w:rPr>
          <w:rFonts w:ascii="Times New Roman" w:hAnsi="Times New Roman" w:cs="Times New Roman"/>
          <w:b/>
          <w:sz w:val="18"/>
          <w:szCs w:val="18"/>
        </w:rPr>
      </w:pPr>
    </w:p>
    <w:p w14:paraId="1C2C9471" w14:textId="77777777" w:rsidR="00C66E2D" w:rsidRPr="001C51F7" w:rsidRDefault="00C66E2D" w:rsidP="00265C00">
      <w:pPr>
        <w:tabs>
          <w:tab w:val="left" w:pos="284"/>
          <w:tab w:val="left" w:pos="709"/>
        </w:tabs>
        <w:spacing w:after="0" w:line="240" w:lineRule="auto"/>
        <w:jc w:val="center"/>
        <w:rPr>
          <w:rFonts w:ascii="Times New Roman" w:hAnsi="Times New Roman" w:cs="Times New Roman"/>
          <w:b/>
          <w:sz w:val="18"/>
          <w:szCs w:val="18"/>
        </w:rPr>
      </w:pPr>
    </w:p>
    <w:p w14:paraId="6A5A3125" w14:textId="77777777" w:rsidR="00265C00" w:rsidRDefault="00265C00" w:rsidP="00265C00">
      <w:pPr>
        <w:tabs>
          <w:tab w:val="left" w:pos="284"/>
          <w:tab w:val="left" w:pos="709"/>
        </w:tabs>
        <w:spacing w:after="0" w:line="240" w:lineRule="auto"/>
        <w:jc w:val="center"/>
        <w:rPr>
          <w:rFonts w:ascii="Times New Roman" w:hAnsi="Times New Roman" w:cs="Times New Roman"/>
          <w:b/>
          <w:sz w:val="24"/>
          <w:szCs w:val="24"/>
        </w:rPr>
      </w:pPr>
      <w:r w:rsidRPr="00580636">
        <w:rPr>
          <w:rFonts w:ascii="Times New Roman" w:hAnsi="Times New Roman" w:cs="Times New Roman"/>
          <w:b/>
          <w:sz w:val="24"/>
          <w:szCs w:val="24"/>
        </w:rPr>
        <w:t>Оценка эффективности реализации муниципальной программы</w:t>
      </w:r>
    </w:p>
    <w:p w14:paraId="62C5E5E0" w14:textId="77777777" w:rsidR="001942FE" w:rsidRDefault="001942FE" w:rsidP="00265C00">
      <w:pPr>
        <w:tabs>
          <w:tab w:val="left" w:pos="284"/>
          <w:tab w:val="left" w:pos="709"/>
        </w:tabs>
        <w:spacing w:after="0" w:line="240" w:lineRule="auto"/>
        <w:jc w:val="center"/>
        <w:rPr>
          <w:rFonts w:ascii="Times New Roman" w:hAnsi="Times New Roman" w:cs="Times New Roman"/>
          <w:b/>
          <w:sz w:val="24"/>
          <w:szCs w:val="24"/>
        </w:rPr>
      </w:pPr>
    </w:p>
    <w:p w14:paraId="52F82845" w14:textId="2F1B1AB9" w:rsidR="001942FE" w:rsidRPr="0073706D" w:rsidRDefault="001942FE" w:rsidP="001942FE">
      <w:pPr>
        <w:tabs>
          <w:tab w:val="left" w:pos="284"/>
          <w:tab w:val="left" w:pos="709"/>
        </w:tabs>
        <w:spacing w:after="0" w:line="240" w:lineRule="auto"/>
        <w:jc w:val="both"/>
        <w:rPr>
          <w:rFonts w:ascii="Times New Roman" w:hAnsi="Times New Roman" w:cs="Times New Roman"/>
          <w:sz w:val="18"/>
          <w:szCs w:val="18"/>
          <w:highlight w:val="yellow"/>
        </w:rPr>
      </w:pPr>
      <w:r w:rsidRPr="005A7217">
        <w:rPr>
          <w:rFonts w:ascii="Times New Roman" w:hAnsi="Times New Roman" w:cs="Times New Roman"/>
          <w:sz w:val="24"/>
          <w:szCs w:val="24"/>
        </w:rPr>
        <w:tab/>
      </w:r>
      <w:r>
        <w:rPr>
          <w:rFonts w:ascii="Times New Roman" w:hAnsi="Times New Roman" w:cs="Times New Roman"/>
          <w:sz w:val="24"/>
          <w:szCs w:val="24"/>
        </w:rPr>
        <w:t xml:space="preserve">      </w:t>
      </w:r>
      <w:r w:rsidRPr="005A7217">
        <w:rPr>
          <w:rFonts w:ascii="Times New Roman" w:hAnsi="Times New Roman" w:cs="Times New Roman"/>
          <w:sz w:val="24"/>
          <w:szCs w:val="24"/>
        </w:rPr>
        <w:t xml:space="preserve">Оценка эффективности реализации </w:t>
      </w:r>
      <w:r>
        <w:rPr>
          <w:rFonts w:ascii="Times New Roman" w:hAnsi="Times New Roman" w:cs="Times New Roman"/>
          <w:sz w:val="24"/>
          <w:szCs w:val="24"/>
        </w:rPr>
        <w:t>П</w:t>
      </w:r>
      <w:r w:rsidRPr="005A7217">
        <w:rPr>
          <w:rFonts w:ascii="Times New Roman" w:hAnsi="Times New Roman" w:cs="Times New Roman"/>
          <w:sz w:val="24"/>
          <w:szCs w:val="24"/>
        </w:rPr>
        <w:t xml:space="preserve">рограммы </w:t>
      </w:r>
      <w:r>
        <w:rPr>
          <w:rFonts w:ascii="Times New Roman" w:hAnsi="Times New Roman" w:cs="Times New Roman"/>
          <w:sz w:val="24"/>
          <w:szCs w:val="24"/>
        </w:rPr>
        <w:t>за 2021</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Печенгск</w:t>
      </w:r>
      <w:r>
        <w:rPr>
          <w:rFonts w:ascii="Times New Roman" w:hAnsi="Times New Roman" w:cs="Times New Roman"/>
          <w:sz w:val="24"/>
          <w:szCs w:val="24"/>
        </w:rPr>
        <w:t>ого</w:t>
      </w:r>
      <w:r w:rsidRPr="005A7217">
        <w:rPr>
          <w:rFonts w:ascii="Times New Roman" w:hAnsi="Times New Roman" w:cs="Times New Roman"/>
          <w:sz w:val="24"/>
          <w:szCs w:val="24"/>
        </w:rPr>
        <w:t xml:space="preserve">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утвержденн</w:t>
      </w:r>
      <w:r w:rsidR="00CA3A1E">
        <w:rPr>
          <w:rFonts w:ascii="Times New Roman" w:hAnsi="Times New Roman" w:cs="Times New Roman"/>
          <w:sz w:val="24"/>
          <w:szCs w:val="24"/>
        </w:rPr>
        <w:t>ого</w:t>
      </w:r>
      <w:r w:rsidRPr="005A7217">
        <w:rPr>
          <w:rFonts w:ascii="Times New Roman" w:hAnsi="Times New Roman" w:cs="Times New Roman"/>
          <w:sz w:val="24"/>
          <w:szCs w:val="24"/>
        </w:rPr>
        <w:t xml:space="preserve"> постановлением администрации Печенгского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xml:space="preserve"> от </w:t>
      </w:r>
      <w:r>
        <w:rPr>
          <w:rFonts w:ascii="Times New Roman" w:hAnsi="Times New Roman" w:cs="Times New Roman"/>
          <w:sz w:val="24"/>
          <w:szCs w:val="24"/>
        </w:rPr>
        <w:t>16.08</w:t>
      </w:r>
      <w:r w:rsidRPr="005A7217">
        <w:rPr>
          <w:rFonts w:ascii="Times New Roman" w:hAnsi="Times New Roman" w:cs="Times New Roman"/>
          <w:sz w:val="24"/>
          <w:szCs w:val="24"/>
        </w:rPr>
        <w:t>.20</w:t>
      </w:r>
      <w:r>
        <w:rPr>
          <w:rFonts w:ascii="Times New Roman" w:hAnsi="Times New Roman" w:cs="Times New Roman"/>
          <w:sz w:val="24"/>
          <w:szCs w:val="24"/>
        </w:rPr>
        <w:t>21</w:t>
      </w:r>
      <w:r w:rsidRPr="005A7217">
        <w:rPr>
          <w:rFonts w:ascii="Times New Roman" w:hAnsi="Times New Roman" w:cs="Times New Roman"/>
          <w:sz w:val="24"/>
          <w:szCs w:val="24"/>
        </w:rPr>
        <w:t xml:space="preserve"> </w:t>
      </w:r>
      <w:r w:rsidR="00202363">
        <w:rPr>
          <w:rFonts w:ascii="Times New Roman" w:hAnsi="Times New Roman" w:cs="Times New Roman"/>
          <w:sz w:val="24"/>
          <w:szCs w:val="24"/>
        </w:rPr>
        <w:br/>
      </w:r>
      <w:r w:rsidRPr="005A7217">
        <w:rPr>
          <w:rFonts w:ascii="Times New Roman" w:hAnsi="Times New Roman" w:cs="Times New Roman"/>
          <w:sz w:val="24"/>
          <w:szCs w:val="24"/>
        </w:rPr>
        <w:t xml:space="preserve">№ </w:t>
      </w:r>
      <w:r>
        <w:rPr>
          <w:rFonts w:ascii="Times New Roman" w:hAnsi="Times New Roman" w:cs="Times New Roman"/>
          <w:sz w:val="24"/>
          <w:szCs w:val="24"/>
        </w:rPr>
        <w:t>838</w:t>
      </w:r>
      <w:r w:rsidRPr="005A7217">
        <w:rPr>
          <w:rFonts w:ascii="Times New Roman" w:hAnsi="Times New Roman" w:cs="Times New Roman"/>
          <w:sz w:val="24"/>
          <w:szCs w:val="24"/>
        </w:rPr>
        <w:t>.</w:t>
      </w:r>
      <w:r w:rsidRPr="006047DC">
        <w:rPr>
          <w:rFonts w:ascii="Times New Roman" w:hAnsi="Times New Roman" w:cs="Times New Roman"/>
          <w:sz w:val="24"/>
          <w:szCs w:val="24"/>
        </w:rPr>
        <w:t xml:space="preserve"> </w:t>
      </w:r>
      <w:r w:rsidRPr="005A7217">
        <w:rPr>
          <w:rFonts w:ascii="Times New Roman" w:hAnsi="Times New Roman" w:cs="Times New Roman"/>
          <w:sz w:val="24"/>
          <w:szCs w:val="24"/>
        </w:rPr>
        <w:tab/>
      </w:r>
    </w:p>
    <w:p w14:paraId="152DCF63" w14:textId="77777777" w:rsidR="001942FE" w:rsidRDefault="001942FE" w:rsidP="001942FE">
      <w:pPr>
        <w:tabs>
          <w:tab w:val="left" w:pos="284"/>
          <w:tab w:val="left" w:pos="709"/>
        </w:tabs>
        <w:spacing w:after="0" w:line="240" w:lineRule="auto"/>
        <w:jc w:val="both"/>
        <w:rPr>
          <w:rFonts w:ascii="Times New Roman" w:hAnsi="Times New Roman" w:cs="Times New Roman"/>
          <w:sz w:val="24"/>
          <w:szCs w:val="24"/>
        </w:rPr>
      </w:pPr>
    </w:p>
    <w:p w14:paraId="3EF5ABB9" w14:textId="0E1DAC3B" w:rsidR="004C093E" w:rsidRDefault="004C093E" w:rsidP="00B77AC2">
      <w:pPr>
        <w:tabs>
          <w:tab w:val="left" w:pos="284"/>
          <w:tab w:val="left" w:pos="709"/>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 Оценка достижения плановых значений показателей Программы:</w:t>
      </w:r>
    </w:p>
    <w:p w14:paraId="59BE4BFF" w14:textId="77777777" w:rsidR="00B77AC2" w:rsidRDefault="00B77AC2" w:rsidP="004C093E">
      <w:pPr>
        <w:tabs>
          <w:tab w:val="left" w:pos="284"/>
          <w:tab w:val="left" w:pos="709"/>
        </w:tabs>
        <w:spacing w:after="0" w:line="240" w:lineRule="auto"/>
        <w:jc w:val="both"/>
        <w:rPr>
          <w:rFonts w:ascii="Times New Roman" w:hAnsi="Times New Roman" w:cs="Times New Roman"/>
          <w:sz w:val="24"/>
          <w:szCs w:val="24"/>
        </w:rPr>
      </w:pPr>
    </w:p>
    <w:p w14:paraId="61478D76" w14:textId="6BEF0BBD" w:rsidR="004C093E" w:rsidRPr="00580636" w:rsidRDefault="004C093E" w:rsidP="004C093E">
      <w:pPr>
        <w:tabs>
          <w:tab w:val="left" w:pos="284"/>
          <w:tab w:val="left" w:pos="709"/>
        </w:tabs>
        <w:spacing w:after="0" w:line="240" w:lineRule="auto"/>
        <w:jc w:val="both"/>
        <w:rPr>
          <w:rFonts w:ascii="Times New Roman" w:hAnsi="Times New Roman" w:cs="Times New Roman"/>
          <w:u w:val="single"/>
        </w:rPr>
      </w:pPr>
      <w:r w:rsidRPr="00F55A2E">
        <w:rPr>
          <w:rFonts w:ascii="Times New Roman" w:hAnsi="Times New Roman" w:cs="Times New Roman"/>
        </w:rPr>
        <w:t xml:space="preserve">                      </w:t>
      </w:r>
      <w:r w:rsidR="00B20C24">
        <w:rPr>
          <w:rFonts w:ascii="Times New Roman" w:hAnsi="Times New Roman" w:cs="Times New Roman"/>
        </w:rPr>
        <w:t xml:space="preserve">    </w:t>
      </w:r>
      <w:r w:rsidR="00B20C24" w:rsidRPr="00580636">
        <w:rPr>
          <w:rFonts w:ascii="Times New Roman" w:hAnsi="Times New Roman" w:cs="Times New Roman"/>
          <w:u w:val="single"/>
        </w:rPr>
        <w:t>0/2+0/1+1</w:t>
      </w:r>
      <w:r w:rsidR="00A77D7B">
        <w:rPr>
          <w:rFonts w:ascii="Times New Roman" w:hAnsi="Times New Roman" w:cs="Times New Roman"/>
          <w:u w:val="single"/>
        </w:rPr>
        <w:t>,</w:t>
      </w:r>
      <w:r w:rsidR="00B20C24" w:rsidRPr="00580636">
        <w:rPr>
          <w:rFonts w:ascii="Times New Roman" w:hAnsi="Times New Roman" w:cs="Times New Roman"/>
          <w:u w:val="single"/>
        </w:rPr>
        <w:t>843/1</w:t>
      </w:r>
      <w:r w:rsidR="00A77D7B">
        <w:rPr>
          <w:rFonts w:ascii="Times New Roman" w:hAnsi="Times New Roman" w:cs="Times New Roman"/>
          <w:u w:val="single"/>
        </w:rPr>
        <w:t>,</w:t>
      </w:r>
      <w:r w:rsidR="00B20C24" w:rsidRPr="00580636">
        <w:rPr>
          <w:rFonts w:ascii="Times New Roman" w:hAnsi="Times New Roman" w:cs="Times New Roman"/>
          <w:u w:val="single"/>
        </w:rPr>
        <w:t>100+662/800+</w:t>
      </w:r>
      <w:r w:rsidR="00A77D7B">
        <w:rPr>
          <w:rFonts w:ascii="Times New Roman" w:hAnsi="Times New Roman" w:cs="Times New Roman"/>
          <w:u w:val="single"/>
        </w:rPr>
        <w:t>0,</w:t>
      </w:r>
      <w:r w:rsidR="00B20C24" w:rsidRPr="00580636">
        <w:rPr>
          <w:rFonts w:ascii="Times New Roman" w:hAnsi="Times New Roman" w:cs="Times New Roman"/>
          <w:u w:val="single"/>
        </w:rPr>
        <w:t>777/</w:t>
      </w:r>
      <w:r w:rsidR="00A77D7B">
        <w:rPr>
          <w:rFonts w:ascii="Times New Roman" w:hAnsi="Times New Roman" w:cs="Times New Roman"/>
          <w:u w:val="single"/>
        </w:rPr>
        <w:t>0,</w:t>
      </w:r>
      <w:r w:rsidR="00B20C24" w:rsidRPr="00580636">
        <w:rPr>
          <w:rFonts w:ascii="Times New Roman" w:hAnsi="Times New Roman" w:cs="Times New Roman"/>
          <w:u w:val="single"/>
        </w:rPr>
        <w:t>400+1/1+1/1</w:t>
      </w:r>
      <w:r w:rsidRPr="00580636">
        <w:rPr>
          <w:rFonts w:ascii="Times New Roman" w:hAnsi="Times New Roman" w:cs="Times New Roman"/>
          <w:u w:val="single"/>
        </w:rPr>
        <w:t xml:space="preserve">   </w:t>
      </w:r>
    </w:p>
    <w:p w14:paraId="110AD4E4" w14:textId="4CA253A9" w:rsidR="004C093E" w:rsidRPr="00F55A2E" w:rsidRDefault="004C093E" w:rsidP="004C093E">
      <w:pPr>
        <w:shd w:val="clear" w:color="auto" w:fill="FFFFFF"/>
        <w:spacing w:after="0" w:line="274" w:lineRule="exact"/>
        <w:ind w:firstLine="709"/>
        <w:jc w:val="both"/>
        <w:rPr>
          <w:rFonts w:ascii="Times New Roman" w:eastAsia="Times New Roman" w:hAnsi="Times New Roman" w:cs="Times New Roman"/>
          <w:b/>
          <w:color w:val="000000"/>
          <w:spacing w:val="1"/>
          <w:lang w:eastAsia="ru-RU"/>
        </w:rPr>
      </w:pPr>
      <w:proofErr w:type="gramStart"/>
      <w:r w:rsidRPr="00F55A2E">
        <w:rPr>
          <w:rFonts w:ascii="Times New Roman" w:eastAsia="Times New Roman" w:hAnsi="Times New Roman" w:cs="Times New Roman"/>
          <w:color w:val="000000"/>
          <w:spacing w:val="1"/>
          <w:lang w:eastAsia="ru-RU"/>
        </w:rPr>
        <w:t>ДИП</w:t>
      </w:r>
      <w:proofErr w:type="gramEnd"/>
      <w:r w:rsidRPr="00F55A2E">
        <w:rPr>
          <w:rFonts w:ascii="Times New Roman" w:eastAsia="Times New Roman" w:hAnsi="Times New Roman" w:cs="Times New Roman"/>
          <w:color w:val="000000"/>
          <w:spacing w:val="1"/>
          <w:lang w:eastAsia="ru-RU"/>
        </w:rPr>
        <w:t xml:space="preserve"> =    </w:t>
      </w:r>
      <w:r w:rsidR="00580636">
        <w:rPr>
          <w:rFonts w:ascii="Times New Roman" w:eastAsia="Times New Roman" w:hAnsi="Times New Roman" w:cs="Times New Roman"/>
          <w:color w:val="000000"/>
          <w:spacing w:val="1"/>
          <w:lang w:eastAsia="ru-RU"/>
        </w:rPr>
        <w:tab/>
      </w:r>
      <w:r w:rsidR="00580636">
        <w:rPr>
          <w:rFonts w:ascii="Times New Roman" w:eastAsia="Times New Roman" w:hAnsi="Times New Roman" w:cs="Times New Roman"/>
          <w:color w:val="000000"/>
          <w:spacing w:val="1"/>
          <w:lang w:eastAsia="ru-RU"/>
        </w:rPr>
        <w:tab/>
      </w:r>
      <w:r w:rsidR="00580636">
        <w:rPr>
          <w:rFonts w:ascii="Times New Roman" w:eastAsia="Times New Roman" w:hAnsi="Times New Roman" w:cs="Times New Roman"/>
          <w:color w:val="000000"/>
          <w:spacing w:val="1"/>
          <w:lang w:eastAsia="ru-RU"/>
        </w:rPr>
        <w:tab/>
        <w:t>7</w:t>
      </w:r>
      <w:r w:rsidR="00580636">
        <w:rPr>
          <w:rFonts w:ascii="Times New Roman" w:eastAsia="Times New Roman" w:hAnsi="Times New Roman" w:cs="Times New Roman"/>
          <w:color w:val="000000"/>
          <w:spacing w:val="1"/>
          <w:lang w:eastAsia="ru-RU"/>
        </w:rPr>
        <w:tab/>
      </w:r>
      <w:r w:rsidR="00580636">
        <w:rPr>
          <w:rFonts w:ascii="Times New Roman" w:eastAsia="Times New Roman" w:hAnsi="Times New Roman" w:cs="Times New Roman"/>
          <w:color w:val="000000"/>
          <w:spacing w:val="1"/>
          <w:lang w:eastAsia="ru-RU"/>
        </w:rPr>
        <w:tab/>
      </w:r>
      <w:r w:rsidR="00580636">
        <w:rPr>
          <w:rFonts w:ascii="Times New Roman" w:eastAsia="Times New Roman" w:hAnsi="Times New Roman" w:cs="Times New Roman"/>
          <w:color w:val="000000"/>
          <w:spacing w:val="1"/>
          <w:lang w:eastAsia="ru-RU"/>
        </w:rPr>
        <w:tab/>
        <w:t xml:space="preserve">     </w:t>
      </w:r>
      <w:r w:rsidR="00A77D7B">
        <w:rPr>
          <w:rFonts w:ascii="Times New Roman" w:eastAsia="Times New Roman" w:hAnsi="Times New Roman" w:cs="Times New Roman"/>
          <w:color w:val="000000"/>
          <w:spacing w:val="1"/>
          <w:lang w:eastAsia="ru-RU"/>
        </w:rPr>
        <w:t xml:space="preserve">        </w:t>
      </w:r>
      <w:r w:rsidR="00580636">
        <w:rPr>
          <w:rFonts w:ascii="Times New Roman" w:eastAsia="Times New Roman" w:hAnsi="Times New Roman" w:cs="Times New Roman"/>
          <w:color w:val="000000"/>
          <w:spacing w:val="1"/>
          <w:lang w:eastAsia="ru-RU"/>
        </w:rPr>
        <w:t xml:space="preserve"> =  </w:t>
      </w:r>
      <w:r w:rsidR="00580636" w:rsidRPr="00580636">
        <w:rPr>
          <w:rFonts w:ascii="Times New Roman" w:eastAsia="Times New Roman" w:hAnsi="Times New Roman" w:cs="Times New Roman"/>
          <w:b/>
          <w:color w:val="000000"/>
          <w:spacing w:val="1"/>
          <w:lang w:eastAsia="ru-RU"/>
        </w:rPr>
        <w:t>0,69</w:t>
      </w:r>
      <w:r w:rsidR="00580636">
        <w:rPr>
          <w:rFonts w:ascii="Times New Roman" w:eastAsia="Times New Roman" w:hAnsi="Times New Roman" w:cs="Times New Roman"/>
          <w:color w:val="000000"/>
          <w:spacing w:val="1"/>
          <w:lang w:eastAsia="ru-RU"/>
        </w:rPr>
        <w:tab/>
      </w:r>
      <w:r w:rsidR="00580636">
        <w:rPr>
          <w:rFonts w:ascii="Times New Roman" w:eastAsia="Times New Roman" w:hAnsi="Times New Roman" w:cs="Times New Roman"/>
          <w:color w:val="000000"/>
          <w:spacing w:val="1"/>
          <w:lang w:eastAsia="ru-RU"/>
        </w:rPr>
        <w:tab/>
      </w:r>
    </w:p>
    <w:p w14:paraId="01B54DCA" w14:textId="77777777" w:rsidR="00B20C24" w:rsidRDefault="00B20C24" w:rsidP="004C093E">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p>
    <w:p w14:paraId="7DBE28FE" w14:textId="77777777" w:rsidR="004C093E" w:rsidRDefault="004C093E" w:rsidP="004C093E">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7517D2">
        <w:rPr>
          <w:rFonts w:ascii="Times New Roman" w:eastAsia="Times New Roman" w:hAnsi="Times New Roman" w:cs="Times New Roman"/>
          <w:color w:val="000000"/>
          <w:spacing w:val="1"/>
          <w:sz w:val="24"/>
          <w:szCs w:val="24"/>
          <w:u w:val="single"/>
          <w:lang w:eastAsia="ru-RU"/>
        </w:rPr>
        <w:t>Шкала оценки результативности муниципальной программы</w:t>
      </w:r>
    </w:p>
    <w:p w14:paraId="0337A00C" w14:textId="77777777" w:rsidR="004C093E" w:rsidRPr="007517D2" w:rsidRDefault="004C093E" w:rsidP="004C093E">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p>
    <w:tbl>
      <w:tblPr>
        <w:tblW w:w="9498" w:type="dxa"/>
        <w:tblInd w:w="75" w:type="dxa"/>
        <w:tblLayout w:type="fixed"/>
        <w:tblCellMar>
          <w:left w:w="75" w:type="dxa"/>
          <w:right w:w="75" w:type="dxa"/>
        </w:tblCellMar>
        <w:tblLook w:val="04A0" w:firstRow="1" w:lastRow="0" w:firstColumn="1" w:lastColumn="0" w:noHBand="0" w:noVBand="1"/>
      </w:tblPr>
      <w:tblGrid>
        <w:gridCol w:w="2835"/>
        <w:gridCol w:w="6663"/>
      </w:tblGrid>
      <w:tr w:rsidR="004C093E" w:rsidRPr="007517D2" w14:paraId="070C4176" w14:textId="77777777" w:rsidTr="00202363">
        <w:tc>
          <w:tcPr>
            <w:tcW w:w="2835" w:type="dxa"/>
            <w:tcBorders>
              <w:top w:val="single" w:sz="4" w:space="0" w:color="auto"/>
              <w:left w:val="single" w:sz="4" w:space="0" w:color="auto"/>
              <w:bottom w:val="single" w:sz="4" w:space="0" w:color="auto"/>
              <w:right w:val="single" w:sz="4" w:space="0" w:color="auto"/>
            </w:tcBorders>
            <w:hideMark/>
          </w:tcPr>
          <w:p w14:paraId="0803A4EF" w14:textId="77777777" w:rsidR="004C093E" w:rsidRPr="007517D2" w:rsidRDefault="004C093E" w:rsidP="0034655C">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 xml:space="preserve">Значение </w:t>
            </w:r>
            <w:proofErr w:type="gramStart"/>
            <w:r w:rsidRPr="007517D2">
              <w:rPr>
                <w:rFonts w:ascii="Times New Roman" w:eastAsia="Times New Roman" w:hAnsi="Times New Roman" w:cs="Times New Roman"/>
                <w:color w:val="000000"/>
                <w:spacing w:val="1"/>
                <w:sz w:val="24"/>
                <w:szCs w:val="24"/>
                <w:lang w:eastAsia="ru-RU"/>
              </w:rPr>
              <w:t>ДИП</w:t>
            </w:r>
            <w:proofErr w:type="gramEnd"/>
          </w:p>
        </w:tc>
        <w:tc>
          <w:tcPr>
            <w:tcW w:w="6663" w:type="dxa"/>
            <w:tcBorders>
              <w:top w:val="single" w:sz="4" w:space="0" w:color="auto"/>
              <w:left w:val="single" w:sz="4" w:space="0" w:color="auto"/>
              <w:bottom w:val="single" w:sz="4" w:space="0" w:color="auto"/>
              <w:right w:val="single" w:sz="4" w:space="0" w:color="auto"/>
            </w:tcBorders>
            <w:hideMark/>
          </w:tcPr>
          <w:p w14:paraId="0EDB1DA0" w14:textId="77777777" w:rsidR="004C093E" w:rsidRPr="007517D2" w:rsidRDefault="004C093E" w:rsidP="0034655C">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Оценка</w:t>
            </w:r>
          </w:p>
        </w:tc>
      </w:tr>
      <w:tr w:rsidR="004C093E" w:rsidRPr="007517D2" w14:paraId="58994D55" w14:textId="77777777" w:rsidTr="00202363">
        <w:tc>
          <w:tcPr>
            <w:tcW w:w="2835" w:type="dxa"/>
            <w:tcBorders>
              <w:top w:val="single" w:sz="4" w:space="0" w:color="auto"/>
              <w:left w:val="single" w:sz="8" w:space="0" w:color="auto"/>
              <w:bottom w:val="single" w:sz="8" w:space="0" w:color="auto"/>
              <w:right w:val="single" w:sz="8" w:space="0" w:color="auto"/>
            </w:tcBorders>
            <w:hideMark/>
          </w:tcPr>
          <w:p w14:paraId="7C37F4E3" w14:textId="2708F035" w:rsidR="004C093E" w:rsidRPr="00580636" w:rsidRDefault="004C093E" w:rsidP="00580636">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proofErr w:type="gramStart"/>
            <w:r>
              <w:rPr>
                <w:rFonts w:ascii="Times New Roman" w:eastAsia="Times New Roman" w:hAnsi="Times New Roman" w:cs="Times New Roman"/>
                <w:color w:val="000000"/>
                <w:spacing w:val="1"/>
                <w:sz w:val="24"/>
                <w:szCs w:val="24"/>
                <w:lang w:eastAsia="ru-RU"/>
              </w:rPr>
              <w:t>ДИП</w:t>
            </w:r>
            <w:proofErr w:type="gramEnd"/>
            <w:r>
              <w:rPr>
                <w:rFonts w:ascii="Times New Roman" w:eastAsia="Times New Roman" w:hAnsi="Times New Roman" w:cs="Times New Roman"/>
                <w:color w:val="000000"/>
                <w:spacing w:val="1"/>
                <w:sz w:val="24"/>
                <w:szCs w:val="24"/>
                <w:lang w:eastAsia="ru-RU"/>
              </w:rPr>
              <w:t xml:space="preserve"> </w:t>
            </w:r>
            <w:r w:rsidR="00580636">
              <w:rPr>
                <w:rFonts w:ascii="Times New Roman" w:eastAsia="Times New Roman" w:hAnsi="Times New Roman" w:cs="Times New Roman"/>
                <w:color w:val="000000"/>
                <w:spacing w:val="1"/>
                <w:sz w:val="24"/>
                <w:szCs w:val="24"/>
                <w:lang w:val="en-US" w:eastAsia="ru-RU"/>
              </w:rPr>
              <w:t>&lt; 0</w:t>
            </w:r>
            <w:r w:rsidR="00580636">
              <w:rPr>
                <w:rFonts w:ascii="Times New Roman" w:eastAsia="Times New Roman" w:hAnsi="Times New Roman" w:cs="Times New Roman"/>
                <w:color w:val="000000"/>
                <w:spacing w:val="1"/>
                <w:sz w:val="24"/>
                <w:szCs w:val="24"/>
                <w:lang w:eastAsia="ru-RU"/>
              </w:rPr>
              <w:t>,7</w:t>
            </w:r>
          </w:p>
        </w:tc>
        <w:tc>
          <w:tcPr>
            <w:tcW w:w="6663" w:type="dxa"/>
            <w:tcBorders>
              <w:top w:val="single" w:sz="4" w:space="0" w:color="auto"/>
              <w:left w:val="single" w:sz="8" w:space="0" w:color="auto"/>
              <w:bottom w:val="single" w:sz="8" w:space="0" w:color="auto"/>
              <w:right w:val="single" w:sz="8" w:space="0" w:color="auto"/>
            </w:tcBorders>
          </w:tcPr>
          <w:p w14:paraId="09BAA6AF" w14:textId="0B68B824" w:rsidR="004C093E" w:rsidRPr="007517D2" w:rsidRDefault="004C093E" w:rsidP="00314BD1">
            <w:pPr>
              <w:shd w:val="clear" w:color="auto" w:fill="FFFFFF"/>
              <w:spacing w:after="0" w:line="274" w:lineRule="exac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 xml:space="preserve">Низкая результативность Программы (существенное </w:t>
            </w:r>
            <w:r w:rsidR="00314BD1">
              <w:rPr>
                <w:rFonts w:ascii="Times New Roman" w:eastAsia="Times New Roman" w:hAnsi="Times New Roman" w:cs="Times New Roman"/>
                <w:color w:val="000000"/>
                <w:spacing w:val="1"/>
                <w:sz w:val="24"/>
                <w:szCs w:val="24"/>
                <w:lang w:eastAsia="ru-RU"/>
              </w:rPr>
              <w:t>недо</w:t>
            </w:r>
            <w:r>
              <w:rPr>
                <w:rFonts w:ascii="Times New Roman" w:eastAsia="Times New Roman" w:hAnsi="Times New Roman" w:cs="Times New Roman"/>
                <w:color w:val="000000"/>
                <w:spacing w:val="1"/>
                <w:sz w:val="24"/>
                <w:szCs w:val="24"/>
                <w:lang w:eastAsia="ru-RU"/>
              </w:rPr>
              <w:t>выполнение плана)</w:t>
            </w:r>
          </w:p>
        </w:tc>
      </w:tr>
    </w:tbl>
    <w:p w14:paraId="0A7059EF" w14:textId="303AC5AD" w:rsidR="00A77D7B" w:rsidRPr="006772DF" w:rsidRDefault="004C093E" w:rsidP="004C093E">
      <w:pPr>
        <w:shd w:val="clear" w:color="auto" w:fill="FFFFFF"/>
        <w:spacing w:line="274" w:lineRule="exact"/>
        <w:ind w:firstLine="709"/>
        <w:jc w:val="both"/>
        <w:rPr>
          <w:rFonts w:ascii="Times New Roman" w:hAnsi="Times New Roman" w:cs="Times New Roman"/>
          <w:sz w:val="24"/>
          <w:szCs w:val="24"/>
        </w:rPr>
      </w:pPr>
      <w:r>
        <w:rPr>
          <w:rFonts w:ascii="Times New Roman" w:eastAsia="Times New Roman" w:hAnsi="Times New Roman" w:cs="Times New Roman"/>
          <w:color w:val="000000"/>
          <w:spacing w:val="1"/>
          <w:lang w:eastAsia="ru-RU"/>
        </w:rPr>
        <w:t xml:space="preserve">             </w:t>
      </w:r>
    </w:p>
    <w:p w14:paraId="718C7066" w14:textId="77777777" w:rsidR="004C093E" w:rsidRPr="00B7617D" w:rsidRDefault="004C093E" w:rsidP="004C093E">
      <w:pPr>
        <w:tabs>
          <w:tab w:val="left" w:pos="709"/>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w:t>
      </w:r>
      <w:r w:rsidRPr="00B7617D">
        <w:rPr>
          <w:rFonts w:ascii="Times New Roman" w:eastAsia="Times New Roman" w:hAnsi="Times New Roman" w:cs="Times New Roman"/>
          <w:sz w:val="24"/>
          <w:szCs w:val="24"/>
        </w:rPr>
        <w:t>Оценка полноты финансирования программных мероприятий Программы:</w:t>
      </w:r>
    </w:p>
    <w:p w14:paraId="33C0FC55" w14:textId="08C93360" w:rsidR="004C093E" w:rsidRPr="00314BD1" w:rsidRDefault="004C093E" w:rsidP="004C093E">
      <w:pPr>
        <w:pStyle w:val="a3"/>
        <w:jc w:val="both"/>
        <w:rPr>
          <w:rFonts w:ascii="Times New Roman" w:eastAsia="Times New Roman" w:hAnsi="Times New Roman" w:cs="Times New Roman"/>
          <w:u w:val="single"/>
        </w:rPr>
      </w:pPr>
      <w:r w:rsidRPr="00F55A2E">
        <w:rPr>
          <w:rFonts w:ascii="Times New Roman" w:eastAsia="Times New Roman" w:hAnsi="Times New Roman" w:cs="Times New Roman"/>
        </w:rPr>
        <w:t xml:space="preserve">             </w:t>
      </w:r>
      <w:r w:rsidR="00314BD1" w:rsidRPr="00314BD1">
        <w:rPr>
          <w:rFonts w:ascii="Times New Roman" w:eastAsia="Times New Roman" w:hAnsi="Times New Roman" w:cs="Times New Roman"/>
          <w:u w:val="single"/>
        </w:rPr>
        <w:t>5917,1/5936,9+0/268,5+49667,5/50507,4+56668,6/60304,0+970,8+940,8+</w:t>
      </w:r>
    </w:p>
    <w:p w14:paraId="0D9D0559" w14:textId="29C4A645" w:rsidR="004C093E" w:rsidRDefault="004C093E" w:rsidP="00314BD1">
      <w:pPr>
        <w:pStyle w:val="a3"/>
        <w:spacing w:after="0"/>
        <w:jc w:val="both"/>
        <w:rPr>
          <w:rFonts w:ascii="Times New Roman" w:eastAsia="Times New Roman" w:hAnsi="Times New Roman" w:cs="Times New Roman"/>
          <w:u w:val="single"/>
        </w:rPr>
      </w:pPr>
      <w:r w:rsidRPr="00F55A2E">
        <w:rPr>
          <w:rFonts w:ascii="Times New Roman" w:eastAsia="Times New Roman" w:hAnsi="Times New Roman" w:cs="Times New Roman"/>
        </w:rPr>
        <w:lastRenderedPageBreak/>
        <w:t xml:space="preserve">ПФ  </w:t>
      </w:r>
      <w:r>
        <w:rPr>
          <w:rFonts w:ascii="Times New Roman" w:eastAsia="Times New Roman" w:hAnsi="Times New Roman" w:cs="Times New Roman"/>
        </w:rPr>
        <w:t xml:space="preserve"> =   </w:t>
      </w:r>
      <w:r w:rsidR="00314BD1" w:rsidRPr="00314BD1">
        <w:rPr>
          <w:rFonts w:ascii="Times New Roman" w:eastAsia="Times New Roman" w:hAnsi="Times New Roman" w:cs="Times New Roman"/>
          <w:u w:val="single"/>
        </w:rPr>
        <w:t>8968,5/8968,5+209,0/209,0+23,4/100,0</w:t>
      </w:r>
    </w:p>
    <w:p w14:paraId="60A4D331" w14:textId="22DCFFE6" w:rsidR="00314BD1" w:rsidRDefault="00314BD1" w:rsidP="00314BD1">
      <w:pPr>
        <w:pStyle w:val="a3"/>
        <w:spacing w:after="0"/>
        <w:jc w:val="both"/>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tab/>
        <w:t xml:space="preserve">          8</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  </w:t>
      </w:r>
      <w:r w:rsidRPr="002B57F5">
        <w:rPr>
          <w:rFonts w:ascii="Times New Roman" w:eastAsia="Times New Roman" w:hAnsi="Times New Roman" w:cs="Times New Roman"/>
          <w:b/>
        </w:rPr>
        <w:t>0,77</w:t>
      </w:r>
    </w:p>
    <w:p w14:paraId="2E46D86B" w14:textId="77777777" w:rsidR="00314BD1" w:rsidRPr="00F55A2E" w:rsidRDefault="00314BD1" w:rsidP="00314BD1">
      <w:pPr>
        <w:pStyle w:val="a3"/>
        <w:spacing w:after="0"/>
        <w:jc w:val="both"/>
        <w:rPr>
          <w:rFonts w:ascii="Times New Roman" w:eastAsia="Times New Roman" w:hAnsi="Times New Roman" w:cs="Times New Roman"/>
        </w:rPr>
      </w:pPr>
    </w:p>
    <w:p w14:paraId="5BE2F136" w14:textId="77777777" w:rsidR="004C093E" w:rsidRDefault="004C093E" w:rsidP="004C093E">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r w:rsidRPr="001A5D41">
        <w:rPr>
          <w:rFonts w:ascii="Times New Roman" w:eastAsia="Calibri" w:hAnsi="Times New Roman" w:cs="Times New Roman"/>
          <w:sz w:val="24"/>
          <w:szCs w:val="24"/>
          <w:u w:val="single"/>
        </w:rPr>
        <w:t>Шкала оценки полноты финансирования программных мероприятий</w:t>
      </w:r>
    </w:p>
    <w:p w14:paraId="2C4C8234" w14:textId="77777777" w:rsidR="004C093E" w:rsidRPr="001A5D41" w:rsidRDefault="004C093E" w:rsidP="004C093E">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p>
    <w:tbl>
      <w:tblPr>
        <w:tblW w:w="949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2835"/>
        <w:gridCol w:w="6663"/>
      </w:tblGrid>
      <w:tr w:rsidR="004C093E" w:rsidRPr="001A5D41" w14:paraId="51CDC606" w14:textId="77777777" w:rsidTr="00202363">
        <w:tc>
          <w:tcPr>
            <w:tcW w:w="2835" w:type="dxa"/>
            <w:hideMark/>
          </w:tcPr>
          <w:p w14:paraId="0E2BD9B6" w14:textId="77777777" w:rsidR="004C093E" w:rsidRPr="001A5D41" w:rsidRDefault="004C093E" w:rsidP="0034655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Значение ПФ</w:t>
            </w:r>
          </w:p>
        </w:tc>
        <w:tc>
          <w:tcPr>
            <w:tcW w:w="6663" w:type="dxa"/>
            <w:hideMark/>
          </w:tcPr>
          <w:p w14:paraId="434BE645" w14:textId="77777777" w:rsidR="004C093E" w:rsidRPr="001A5D41" w:rsidRDefault="004C093E" w:rsidP="0034655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Оценка</w:t>
            </w:r>
          </w:p>
        </w:tc>
      </w:tr>
      <w:tr w:rsidR="004C093E" w:rsidRPr="001A5D41" w14:paraId="1EE0F966" w14:textId="77777777" w:rsidTr="00202363">
        <w:tc>
          <w:tcPr>
            <w:tcW w:w="2835" w:type="dxa"/>
            <w:hideMark/>
          </w:tcPr>
          <w:p w14:paraId="5E32AFAA" w14:textId="61CA9E99" w:rsidR="004C093E" w:rsidRPr="001A5D41" w:rsidRDefault="004C093E" w:rsidP="002B57F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0,</w:t>
            </w:r>
            <w:r w:rsidR="002B57F5">
              <w:rPr>
                <w:rFonts w:ascii="Times New Roman" w:eastAsia="Calibri" w:hAnsi="Times New Roman" w:cs="Times New Roman"/>
                <w:sz w:val="24"/>
                <w:szCs w:val="24"/>
              </w:rPr>
              <w:t>5</w:t>
            </w:r>
            <w:r w:rsidRPr="001A5D41">
              <w:rPr>
                <w:rFonts w:ascii="Times New Roman" w:eastAsia="Calibri" w:hAnsi="Times New Roman" w:cs="Times New Roman"/>
                <w:sz w:val="24"/>
                <w:szCs w:val="24"/>
              </w:rPr>
              <w:t xml:space="preserve"> &lt;= ПФ &lt;= </w:t>
            </w:r>
            <w:r w:rsidR="002B57F5">
              <w:rPr>
                <w:rFonts w:ascii="Times New Roman" w:eastAsia="Calibri" w:hAnsi="Times New Roman" w:cs="Times New Roman"/>
                <w:sz w:val="24"/>
                <w:szCs w:val="24"/>
              </w:rPr>
              <w:t>0,98</w:t>
            </w:r>
          </w:p>
        </w:tc>
        <w:tc>
          <w:tcPr>
            <w:tcW w:w="6663" w:type="dxa"/>
            <w:hideMark/>
          </w:tcPr>
          <w:p w14:paraId="69F3F6AC" w14:textId="77777777" w:rsidR="004C093E" w:rsidRDefault="002B57F5" w:rsidP="0034655C">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Неп</w:t>
            </w:r>
            <w:r w:rsidR="004C093E">
              <w:rPr>
                <w:rFonts w:ascii="Times New Roman" w:eastAsia="Calibri" w:hAnsi="Times New Roman" w:cs="Times New Roman"/>
                <w:sz w:val="24"/>
                <w:szCs w:val="24"/>
              </w:rPr>
              <w:t>олное</w:t>
            </w:r>
            <w:r w:rsidR="004C093E" w:rsidRPr="001A5D41">
              <w:rPr>
                <w:rFonts w:ascii="Times New Roman" w:eastAsia="Calibri" w:hAnsi="Times New Roman" w:cs="Times New Roman"/>
                <w:sz w:val="24"/>
                <w:szCs w:val="24"/>
              </w:rPr>
              <w:t xml:space="preserve"> финансирование Программы  </w:t>
            </w:r>
          </w:p>
          <w:p w14:paraId="598A04A4" w14:textId="470A1C7E" w:rsidR="002B57F5" w:rsidRPr="001A5D41" w:rsidRDefault="002B57F5" w:rsidP="0034655C">
            <w:pPr>
              <w:widowControl w:val="0"/>
              <w:autoSpaceDE w:val="0"/>
              <w:autoSpaceDN w:val="0"/>
              <w:adjustRightInd w:val="0"/>
              <w:spacing w:after="0" w:line="240" w:lineRule="auto"/>
              <w:rPr>
                <w:rFonts w:ascii="Times New Roman" w:eastAsia="Calibri" w:hAnsi="Times New Roman" w:cs="Times New Roman"/>
                <w:sz w:val="24"/>
                <w:szCs w:val="24"/>
              </w:rPr>
            </w:pPr>
          </w:p>
        </w:tc>
      </w:tr>
    </w:tbl>
    <w:p w14:paraId="37CC6E29" w14:textId="77777777" w:rsidR="004C093E" w:rsidRDefault="004C093E" w:rsidP="004C093E">
      <w:pPr>
        <w:pStyle w:val="a3"/>
        <w:ind w:hanging="11"/>
        <w:jc w:val="both"/>
        <w:rPr>
          <w:rFonts w:ascii="Times New Roman" w:eastAsia="Times New Roman" w:hAnsi="Times New Roman" w:cs="Times New Roman"/>
          <w:sz w:val="24"/>
          <w:szCs w:val="24"/>
        </w:rPr>
      </w:pPr>
    </w:p>
    <w:p w14:paraId="38AAE5E6" w14:textId="77777777" w:rsidR="004C093E" w:rsidRPr="00AA60F9" w:rsidRDefault="004C093E" w:rsidP="004C093E">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r w:rsidRPr="00AA60F9">
        <w:rPr>
          <w:rFonts w:ascii="Times New Roman" w:eastAsia="Times New Roman" w:hAnsi="Times New Roman" w:cs="Times New Roman"/>
          <w:color w:val="000000"/>
          <w:spacing w:val="1"/>
          <w:sz w:val="24"/>
          <w:szCs w:val="24"/>
          <w:lang w:eastAsia="ru-RU"/>
        </w:rPr>
        <w:t xml:space="preserve">3. Оценка эффективности реализации Программы в отчетном году оценивается путем одновременного анализа полученных в результате расчета показателей </w:t>
      </w:r>
      <w:proofErr w:type="gramStart"/>
      <w:r w:rsidRPr="00AA60F9">
        <w:rPr>
          <w:rFonts w:ascii="Times New Roman" w:eastAsia="Times New Roman" w:hAnsi="Times New Roman" w:cs="Times New Roman"/>
          <w:color w:val="000000"/>
          <w:spacing w:val="1"/>
          <w:sz w:val="24"/>
          <w:szCs w:val="24"/>
          <w:lang w:eastAsia="ru-RU"/>
        </w:rPr>
        <w:t>ДИП</w:t>
      </w:r>
      <w:proofErr w:type="gramEnd"/>
      <w:r w:rsidRPr="00AA60F9">
        <w:rPr>
          <w:rFonts w:ascii="Times New Roman" w:eastAsia="Times New Roman" w:hAnsi="Times New Roman" w:cs="Times New Roman"/>
          <w:color w:val="000000"/>
          <w:spacing w:val="1"/>
          <w:sz w:val="24"/>
          <w:szCs w:val="24"/>
          <w:lang w:eastAsia="ru-RU"/>
        </w:rPr>
        <w:t xml:space="preserve"> и ПФ.</w:t>
      </w:r>
    </w:p>
    <w:p w14:paraId="048B9A23" w14:textId="77777777" w:rsidR="004C093E" w:rsidRPr="00AA60F9" w:rsidRDefault="004C093E" w:rsidP="004C093E">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p>
    <w:p w14:paraId="7AA4DB1F" w14:textId="77777777" w:rsidR="004C093E" w:rsidRPr="00AA60F9" w:rsidRDefault="004C093E" w:rsidP="004C093E">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AA60F9">
        <w:rPr>
          <w:rFonts w:ascii="Times New Roman" w:eastAsia="Times New Roman" w:hAnsi="Times New Roman" w:cs="Times New Roman"/>
          <w:color w:val="000000"/>
          <w:spacing w:val="1"/>
          <w:sz w:val="24"/>
          <w:szCs w:val="24"/>
          <w:u w:val="single"/>
          <w:lang w:eastAsia="ru-RU"/>
        </w:rPr>
        <w:t>Шкала оценки эффективности муниципальной программы</w:t>
      </w:r>
    </w:p>
    <w:p w14:paraId="21772D20" w14:textId="77777777" w:rsidR="004C093E" w:rsidRPr="00AA60F9" w:rsidRDefault="004C093E" w:rsidP="004C093E">
      <w:pPr>
        <w:shd w:val="clear" w:color="auto" w:fill="FFFFFF"/>
        <w:spacing w:after="0" w:line="274" w:lineRule="exact"/>
        <w:ind w:firstLine="567"/>
        <w:jc w:val="center"/>
        <w:rPr>
          <w:rFonts w:ascii="Times New Roman" w:eastAsia="Times New Roman" w:hAnsi="Times New Roman" w:cs="Times New Roman"/>
          <w:color w:val="000000"/>
          <w:spacing w:val="1"/>
          <w:sz w:val="24"/>
          <w:szCs w:val="24"/>
          <w:lang w:eastAsia="ru-RU"/>
        </w:rPr>
      </w:pPr>
    </w:p>
    <w:p w14:paraId="740AD7A6" w14:textId="62B8934C" w:rsidR="004C093E" w:rsidRPr="00AA60F9" w:rsidRDefault="004C093E" w:rsidP="004C093E">
      <w:pPr>
        <w:shd w:val="clear" w:color="auto" w:fill="FFFFFF"/>
        <w:spacing w:after="0" w:line="274" w:lineRule="exact"/>
        <w:rPr>
          <w:rFonts w:ascii="Times New Roman" w:eastAsia="Times New Roman" w:hAnsi="Times New Roman" w:cs="Times New Roman"/>
          <w:b/>
          <w:color w:val="000000"/>
          <w:spacing w:val="1"/>
          <w:sz w:val="24"/>
          <w:szCs w:val="24"/>
          <w:lang w:eastAsia="ru-RU"/>
        </w:rPr>
      </w:pPr>
      <w:r>
        <w:rPr>
          <w:rFonts w:ascii="Times New Roman" w:eastAsia="Times New Roman" w:hAnsi="Times New Roman" w:cs="Times New Roman"/>
          <w:b/>
          <w:color w:val="000000"/>
          <w:spacing w:val="1"/>
          <w:sz w:val="24"/>
          <w:szCs w:val="24"/>
          <w:lang w:eastAsia="ru-RU"/>
        </w:rPr>
        <w:t xml:space="preserve">Оценка - </w:t>
      </w:r>
      <w:r w:rsidR="002B57F5">
        <w:rPr>
          <w:rFonts w:ascii="Times New Roman" w:eastAsia="Times New Roman" w:hAnsi="Times New Roman" w:cs="Times New Roman"/>
          <w:b/>
          <w:color w:val="000000"/>
          <w:spacing w:val="1"/>
          <w:sz w:val="24"/>
          <w:szCs w:val="24"/>
          <w:lang w:eastAsia="ru-RU"/>
        </w:rPr>
        <w:t>2</w:t>
      </w:r>
      <w:r w:rsidRPr="00AA60F9">
        <w:rPr>
          <w:rFonts w:ascii="Times New Roman" w:eastAsia="Times New Roman" w:hAnsi="Times New Roman" w:cs="Times New Roman"/>
          <w:b/>
          <w:color w:val="000000"/>
          <w:spacing w:val="1"/>
          <w:sz w:val="24"/>
          <w:szCs w:val="24"/>
          <w:lang w:eastAsia="ru-RU"/>
        </w:rPr>
        <w:t>.</w:t>
      </w:r>
    </w:p>
    <w:p w14:paraId="5EFFEFE4" w14:textId="6067A227" w:rsidR="004C093E" w:rsidRPr="00AA60F9" w:rsidRDefault="002B57F5" w:rsidP="004C093E">
      <w:pPr>
        <w:shd w:val="clear" w:color="auto" w:fill="FFFFFF"/>
        <w:spacing w:after="0" w:line="274" w:lineRule="exact"/>
        <w:jc w:val="both"/>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У</w:t>
      </w:r>
      <w:r w:rsidR="004C093E">
        <w:rPr>
          <w:rFonts w:ascii="Times New Roman" w:eastAsia="Times New Roman" w:hAnsi="Times New Roman" w:cs="Times New Roman"/>
          <w:color w:val="000000"/>
          <w:spacing w:val="1"/>
          <w:sz w:val="24"/>
          <w:szCs w:val="24"/>
          <w:lang w:eastAsia="ru-RU"/>
        </w:rPr>
        <w:t xml:space="preserve">ровень </w:t>
      </w:r>
      <w:r w:rsidR="004C093E" w:rsidRPr="00AA60F9">
        <w:rPr>
          <w:rFonts w:ascii="Times New Roman" w:eastAsia="Times New Roman" w:hAnsi="Times New Roman" w:cs="Times New Roman"/>
          <w:color w:val="000000"/>
          <w:spacing w:val="1"/>
          <w:sz w:val="24"/>
          <w:szCs w:val="24"/>
          <w:lang w:eastAsia="ru-RU"/>
        </w:rPr>
        <w:t>эффективност</w:t>
      </w:r>
      <w:r w:rsidR="004C093E">
        <w:rPr>
          <w:rFonts w:ascii="Times New Roman" w:eastAsia="Times New Roman" w:hAnsi="Times New Roman" w:cs="Times New Roman"/>
          <w:color w:val="000000"/>
          <w:spacing w:val="1"/>
          <w:sz w:val="24"/>
          <w:szCs w:val="24"/>
          <w:lang w:eastAsia="ru-RU"/>
        </w:rPr>
        <w:t>и муниципальной П</w:t>
      </w:r>
      <w:r w:rsidR="004C093E" w:rsidRPr="00AA60F9">
        <w:rPr>
          <w:rFonts w:ascii="Times New Roman" w:eastAsia="Times New Roman" w:hAnsi="Times New Roman" w:cs="Times New Roman"/>
          <w:color w:val="000000"/>
          <w:spacing w:val="1"/>
          <w:sz w:val="24"/>
          <w:szCs w:val="24"/>
          <w:lang w:eastAsia="ru-RU"/>
        </w:rPr>
        <w:t>рограммы</w:t>
      </w:r>
      <w:r>
        <w:rPr>
          <w:rFonts w:ascii="Times New Roman" w:eastAsia="Times New Roman" w:hAnsi="Times New Roman" w:cs="Times New Roman"/>
          <w:color w:val="000000"/>
          <w:spacing w:val="1"/>
          <w:sz w:val="24"/>
          <w:szCs w:val="24"/>
          <w:lang w:eastAsia="ru-RU"/>
        </w:rPr>
        <w:t xml:space="preserve"> ниже среднего.</w:t>
      </w:r>
    </w:p>
    <w:p w14:paraId="5D10B41D" w14:textId="77777777" w:rsidR="001942FE" w:rsidRDefault="001942FE" w:rsidP="001942FE">
      <w:pPr>
        <w:tabs>
          <w:tab w:val="left" w:pos="284"/>
          <w:tab w:val="left" w:pos="709"/>
        </w:tabs>
        <w:spacing w:after="0" w:line="240" w:lineRule="auto"/>
        <w:jc w:val="both"/>
        <w:rPr>
          <w:rFonts w:ascii="Times New Roman" w:hAnsi="Times New Roman" w:cs="Times New Roman"/>
          <w:sz w:val="24"/>
          <w:szCs w:val="24"/>
        </w:rPr>
      </w:pPr>
    </w:p>
    <w:p w14:paraId="1A0F20D8" w14:textId="5DF7B8E7" w:rsidR="006B21B6" w:rsidRPr="001C51F7" w:rsidRDefault="006B21B6" w:rsidP="006B21B6">
      <w:pPr>
        <w:widowControl w:val="0"/>
        <w:shd w:val="clear" w:color="auto" w:fill="FFFFFF"/>
        <w:tabs>
          <w:tab w:val="left" w:pos="993"/>
        </w:tabs>
        <w:autoSpaceDE w:val="0"/>
        <w:autoSpaceDN w:val="0"/>
        <w:adjustRightInd w:val="0"/>
        <w:spacing w:after="0" w:line="240" w:lineRule="auto"/>
        <w:ind w:right="32"/>
        <w:jc w:val="center"/>
        <w:rPr>
          <w:rFonts w:ascii="Times New Roman" w:hAnsi="Times New Roman" w:cs="Times New Roman"/>
          <w:b/>
          <w:sz w:val="24"/>
          <w:szCs w:val="24"/>
        </w:rPr>
      </w:pPr>
      <w:r w:rsidRPr="00F41CF8">
        <w:rPr>
          <w:rFonts w:ascii="Times New Roman" w:hAnsi="Times New Roman" w:cs="Times New Roman"/>
          <w:b/>
          <w:sz w:val="24"/>
          <w:szCs w:val="24"/>
        </w:rPr>
        <w:t>1</w:t>
      </w:r>
      <w:r>
        <w:rPr>
          <w:rFonts w:ascii="Times New Roman" w:hAnsi="Times New Roman" w:cs="Times New Roman"/>
          <w:b/>
          <w:sz w:val="24"/>
          <w:szCs w:val="24"/>
        </w:rPr>
        <w:t>5</w:t>
      </w:r>
      <w:r w:rsidRPr="00F41CF8">
        <w:rPr>
          <w:rFonts w:ascii="Times New Roman" w:hAnsi="Times New Roman" w:cs="Times New Roman"/>
          <w:b/>
          <w:sz w:val="24"/>
          <w:szCs w:val="24"/>
        </w:rPr>
        <w:t>. Муниципальная программа «</w:t>
      </w:r>
      <w:r w:rsidR="005B566D">
        <w:rPr>
          <w:rFonts w:ascii="Times New Roman" w:hAnsi="Times New Roman" w:cs="Times New Roman"/>
          <w:b/>
          <w:sz w:val="24"/>
          <w:szCs w:val="24"/>
        </w:rPr>
        <w:t xml:space="preserve">Управление муниципальным имуществом </w:t>
      </w:r>
      <w:r w:rsidR="00202363">
        <w:rPr>
          <w:rFonts w:ascii="Times New Roman" w:hAnsi="Times New Roman" w:cs="Times New Roman"/>
          <w:b/>
          <w:sz w:val="24"/>
          <w:szCs w:val="24"/>
        </w:rPr>
        <w:br/>
      </w:r>
      <w:r w:rsidR="005B566D">
        <w:rPr>
          <w:rFonts w:ascii="Times New Roman" w:hAnsi="Times New Roman" w:cs="Times New Roman"/>
          <w:b/>
          <w:sz w:val="24"/>
          <w:szCs w:val="24"/>
        </w:rPr>
        <w:t xml:space="preserve">и земельными ресурсами в </w:t>
      </w:r>
      <w:proofErr w:type="spellStart"/>
      <w:r w:rsidR="005B566D">
        <w:rPr>
          <w:rFonts w:ascii="Times New Roman" w:hAnsi="Times New Roman" w:cs="Times New Roman"/>
          <w:b/>
          <w:sz w:val="24"/>
          <w:szCs w:val="24"/>
        </w:rPr>
        <w:t>Печенгском</w:t>
      </w:r>
      <w:proofErr w:type="spellEnd"/>
      <w:r w:rsidR="005B566D">
        <w:rPr>
          <w:rFonts w:ascii="Times New Roman" w:hAnsi="Times New Roman" w:cs="Times New Roman"/>
          <w:b/>
          <w:sz w:val="24"/>
          <w:szCs w:val="24"/>
        </w:rPr>
        <w:t xml:space="preserve"> муниципальном округе» </w:t>
      </w:r>
      <w:r w:rsidRPr="00F41CF8">
        <w:rPr>
          <w:rFonts w:ascii="Times New Roman" w:hAnsi="Times New Roman" w:cs="Times New Roman"/>
          <w:b/>
          <w:sz w:val="24"/>
          <w:szCs w:val="24"/>
        </w:rPr>
        <w:t>на 2021-2023 годы</w:t>
      </w:r>
    </w:p>
    <w:p w14:paraId="72024146" w14:textId="77777777" w:rsidR="006B21B6" w:rsidRDefault="006B21B6" w:rsidP="006B21B6">
      <w:pPr>
        <w:spacing w:after="0" w:line="240" w:lineRule="auto"/>
        <w:ind w:right="-2" w:firstLine="709"/>
        <w:jc w:val="both"/>
        <w:outlineLvl w:val="0"/>
        <w:rPr>
          <w:rFonts w:ascii="Times New Roman" w:hAnsi="Times New Roman"/>
          <w:sz w:val="24"/>
          <w:szCs w:val="24"/>
        </w:rPr>
      </w:pPr>
    </w:p>
    <w:p w14:paraId="3C44BB1E" w14:textId="7B917E51" w:rsidR="003C71C3" w:rsidRPr="0050060F" w:rsidRDefault="003C71C3" w:rsidP="003C71C3">
      <w:pPr>
        <w:tabs>
          <w:tab w:val="left" w:pos="709"/>
        </w:tabs>
        <w:autoSpaceDE w:val="0"/>
        <w:autoSpaceDN w:val="0"/>
        <w:adjustRightInd w:val="0"/>
        <w:spacing w:after="0" w:line="240" w:lineRule="auto"/>
        <w:jc w:val="both"/>
        <w:rPr>
          <w:rFonts w:ascii="Times New Roman" w:hAnsi="Times New Roman" w:cs="Times New Roman"/>
          <w:sz w:val="24"/>
          <w:szCs w:val="24"/>
        </w:rPr>
      </w:pPr>
      <w:r w:rsidRPr="0050060F">
        <w:rPr>
          <w:rFonts w:ascii="Times New Roman" w:hAnsi="Times New Roman" w:cs="Times New Roman"/>
          <w:sz w:val="24"/>
          <w:szCs w:val="24"/>
        </w:rPr>
        <w:tab/>
        <w:t>Муни</w:t>
      </w:r>
      <w:r>
        <w:rPr>
          <w:rFonts w:ascii="Times New Roman" w:hAnsi="Times New Roman" w:cs="Times New Roman"/>
          <w:sz w:val="24"/>
          <w:szCs w:val="24"/>
        </w:rPr>
        <w:t xml:space="preserve">ципальная программа «Управление муниципальным имуществом и земельными ресурсами в </w:t>
      </w:r>
      <w:proofErr w:type="spellStart"/>
      <w:r>
        <w:rPr>
          <w:rFonts w:ascii="Times New Roman" w:hAnsi="Times New Roman" w:cs="Times New Roman"/>
          <w:sz w:val="24"/>
          <w:szCs w:val="24"/>
        </w:rPr>
        <w:t>Печенгском</w:t>
      </w:r>
      <w:proofErr w:type="spellEnd"/>
      <w:r>
        <w:rPr>
          <w:rFonts w:ascii="Times New Roman" w:hAnsi="Times New Roman" w:cs="Times New Roman"/>
          <w:sz w:val="24"/>
          <w:szCs w:val="24"/>
        </w:rPr>
        <w:t xml:space="preserve"> муниципальном округе» на 2021-2023 годы утверждена постановлением администрации Печенгского муниципального округа </w:t>
      </w:r>
      <w:r w:rsidR="00202363">
        <w:rPr>
          <w:rFonts w:ascii="Times New Roman" w:hAnsi="Times New Roman" w:cs="Times New Roman"/>
          <w:sz w:val="24"/>
          <w:szCs w:val="24"/>
        </w:rPr>
        <w:br/>
      </w:r>
      <w:r>
        <w:rPr>
          <w:rFonts w:ascii="Times New Roman" w:hAnsi="Times New Roman" w:cs="Times New Roman"/>
          <w:sz w:val="24"/>
          <w:szCs w:val="24"/>
        </w:rPr>
        <w:t xml:space="preserve">от 18.01.2021 № 09 (с изменениями от 20.05.2021 № 446, от 11.10.2021 № 1085 и </w:t>
      </w:r>
      <w:r w:rsidR="00202363">
        <w:rPr>
          <w:rFonts w:ascii="Times New Roman" w:hAnsi="Times New Roman" w:cs="Times New Roman"/>
          <w:sz w:val="24"/>
          <w:szCs w:val="24"/>
        </w:rPr>
        <w:br/>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06.12.2021 № 1349).</w:t>
      </w:r>
    </w:p>
    <w:p w14:paraId="664577B9" w14:textId="59D801E3" w:rsidR="006B21B6" w:rsidRPr="001C51F7" w:rsidRDefault="006B21B6" w:rsidP="006B21B6">
      <w:pPr>
        <w:spacing w:after="0" w:line="240" w:lineRule="auto"/>
        <w:ind w:right="-2" w:firstLine="709"/>
        <w:jc w:val="both"/>
        <w:outlineLvl w:val="0"/>
        <w:rPr>
          <w:rFonts w:ascii="Times New Roman" w:hAnsi="Times New Roman"/>
          <w:sz w:val="24"/>
          <w:szCs w:val="24"/>
        </w:rPr>
      </w:pPr>
      <w:r>
        <w:rPr>
          <w:rFonts w:ascii="Times New Roman" w:hAnsi="Times New Roman"/>
          <w:sz w:val="24"/>
          <w:szCs w:val="24"/>
        </w:rPr>
        <w:t>Це</w:t>
      </w:r>
      <w:r w:rsidRPr="001C51F7">
        <w:rPr>
          <w:rFonts w:ascii="Times New Roman" w:hAnsi="Times New Roman"/>
          <w:sz w:val="24"/>
          <w:szCs w:val="24"/>
        </w:rPr>
        <w:t xml:space="preserve">ль </w:t>
      </w:r>
      <w:r w:rsidR="005344F1">
        <w:rPr>
          <w:rFonts w:ascii="Times New Roman" w:hAnsi="Times New Roman"/>
          <w:sz w:val="24"/>
          <w:szCs w:val="24"/>
        </w:rPr>
        <w:t>П</w:t>
      </w:r>
      <w:r w:rsidRPr="001C51F7">
        <w:rPr>
          <w:rFonts w:ascii="Times New Roman" w:hAnsi="Times New Roman"/>
          <w:sz w:val="24"/>
          <w:szCs w:val="24"/>
        </w:rPr>
        <w:t xml:space="preserve">рограммы </w:t>
      </w:r>
      <w:r w:rsidR="005344F1">
        <w:rPr>
          <w:rFonts w:ascii="Times New Roman" w:hAnsi="Times New Roman"/>
          <w:sz w:val="24"/>
          <w:szCs w:val="24"/>
        </w:rPr>
        <w:t>–</w:t>
      </w:r>
      <w:r w:rsidRPr="001C51F7">
        <w:rPr>
          <w:rFonts w:ascii="Times New Roman" w:hAnsi="Times New Roman"/>
          <w:sz w:val="24"/>
          <w:szCs w:val="24"/>
        </w:rPr>
        <w:t xml:space="preserve"> </w:t>
      </w:r>
      <w:r w:rsidR="005344F1">
        <w:rPr>
          <w:rFonts w:ascii="Times New Roman" w:hAnsi="Times New Roman"/>
          <w:sz w:val="24"/>
          <w:szCs w:val="24"/>
        </w:rPr>
        <w:t xml:space="preserve">обеспечение эффективного управления муниципальным имуществом и земельными ресурсами в </w:t>
      </w:r>
      <w:proofErr w:type="spellStart"/>
      <w:r w:rsidR="005344F1">
        <w:rPr>
          <w:rFonts w:ascii="Times New Roman" w:hAnsi="Times New Roman"/>
          <w:sz w:val="24"/>
          <w:szCs w:val="24"/>
        </w:rPr>
        <w:t>Печенгском</w:t>
      </w:r>
      <w:proofErr w:type="spellEnd"/>
      <w:r w:rsidR="005344F1">
        <w:rPr>
          <w:rFonts w:ascii="Times New Roman" w:hAnsi="Times New Roman"/>
          <w:sz w:val="24"/>
          <w:szCs w:val="24"/>
        </w:rPr>
        <w:t xml:space="preserve"> муниципальном округе.</w:t>
      </w:r>
    </w:p>
    <w:p w14:paraId="120EDA90" w14:textId="51CC341B" w:rsidR="006B21B6" w:rsidRPr="001C51F7" w:rsidRDefault="006B21B6" w:rsidP="006B21B6">
      <w:pPr>
        <w:spacing w:after="0" w:line="240" w:lineRule="auto"/>
        <w:ind w:right="-2" w:firstLine="709"/>
        <w:jc w:val="both"/>
        <w:outlineLvl w:val="0"/>
        <w:rPr>
          <w:rFonts w:ascii="Times New Roman" w:hAnsi="Times New Roman"/>
          <w:sz w:val="24"/>
          <w:szCs w:val="24"/>
        </w:rPr>
      </w:pPr>
      <w:r w:rsidRPr="001C51F7">
        <w:rPr>
          <w:rFonts w:ascii="Times New Roman" w:hAnsi="Times New Roman"/>
          <w:sz w:val="24"/>
          <w:szCs w:val="24"/>
        </w:rPr>
        <w:t xml:space="preserve">Достижение цели предполагается за счет решения следующих задач: </w:t>
      </w:r>
    </w:p>
    <w:p w14:paraId="5EE37E6F" w14:textId="656D488A" w:rsidR="006B21B6" w:rsidRPr="001C51F7" w:rsidRDefault="006B21B6" w:rsidP="006B21B6">
      <w:pPr>
        <w:tabs>
          <w:tab w:val="left" w:pos="709"/>
          <w:tab w:val="left" w:pos="993"/>
        </w:tabs>
        <w:spacing w:after="0" w:line="240" w:lineRule="auto"/>
        <w:ind w:firstLine="709"/>
        <w:jc w:val="both"/>
        <w:rPr>
          <w:rFonts w:ascii="Times New Roman" w:hAnsi="Times New Roman"/>
          <w:sz w:val="24"/>
          <w:szCs w:val="24"/>
        </w:rPr>
      </w:pPr>
      <w:r w:rsidRPr="001C51F7">
        <w:rPr>
          <w:rFonts w:ascii="Times New Roman" w:eastAsia="Times New Roman" w:hAnsi="Times New Roman"/>
          <w:color w:val="000000"/>
          <w:spacing w:val="1"/>
          <w:sz w:val="24"/>
          <w:szCs w:val="24"/>
          <w:lang w:eastAsia="ru-RU"/>
        </w:rPr>
        <w:t>1.</w:t>
      </w:r>
      <w:r w:rsidRPr="001C51F7">
        <w:rPr>
          <w:rFonts w:ascii="Times New Roman" w:eastAsia="Times New Roman" w:hAnsi="Times New Roman"/>
          <w:color w:val="000000"/>
          <w:spacing w:val="1"/>
          <w:sz w:val="24"/>
          <w:szCs w:val="24"/>
          <w:lang w:eastAsia="ru-RU"/>
        </w:rPr>
        <w:tab/>
      </w:r>
      <w:r w:rsidR="00877D31">
        <w:rPr>
          <w:rFonts w:ascii="Times New Roman" w:eastAsia="Times New Roman" w:hAnsi="Times New Roman"/>
          <w:color w:val="000000"/>
          <w:spacing w:val="1"/>
          <w:sz w:val="24"/>
          <w:szCs w:val="24"/>
          <w:lang w:eastAsia="ru-RU"/>
        </w:rPr>
        <w:t xml:space="preserve">Развитие и повышение эффективности управления муниципальным имуществом в </w:t>
      </w:r>
      <w:proofErr w:type="spellStart"/>
      <w:r w:rsidR="00877D31">
        <w:rPr>
          <w:rFonts w:ascii="Times New Roman" w:eastAsia="Times New Roman" w:hAnsi="Times New Roman"/>
          <w:color w:val="000000"/>
          <w:spacing w:val="1"/>
          <w:sz w:val="24"/>
          <w:szCs w:val="24"/>
          <w:lang w:eastAsia="ru-RU"/>
        </w:rPr>
        <w:t>Печенгском</w:t>
      </w:r>
      <w:proofErr w:type="spellEnd"/>
      <w:r w:rsidR="00877D31">
        <w:rPr>
          <w:rFonts w:ascii="Times New Roman" w:eastAsia="Times New Roman" w:hAnsi="Times New Roman"/>
          <w:color w:val="000000"/>
          <w:spacing w:val="1"/>
          <w:sz w:val="24"/>
          <w:szCs w:val="24"/>
          <w:lang w:eastAsia="ru-RU"/>
        </w:rPr>
        <w:t xml:space="preserve"> муниципальном округе.</w:t>
      </w:r>
    </w:p>
    <w:p w14:paraId="58764409" w14:textId="78DFFFD8" w:rsidR="006B21B6" w:rsidRPr="001C51F7" w:rsidRDefault="006B21B6" w:rsidP="006B21B6">
      <w:pPr>
        <w:tabs>
          <w:tab w:val="left" w:pos="709"/>
          <w:tab w:val="left" w:pos="993"/>
        </w:tabs>
        <w:spacing w:after="0" w:line="240" w:lineRule="auto"/>
        <w:jc w:val="both"/>
        <w:rPr>
          <w:rFonts w:ascii="Times New Roman" w:hAnsi="Times New Roman"/>
          <w:sz w:val="24"/>
          <w:szCs w:val="24"/>
          <w:lang w:eastAsia="ru-RU"/>
        </w:rPr>
      </w:pPr>
      <w:r w:rsidRPr="001C51F7">
        <w:rPr>
          <w:rFonts w:ascii="Times New Roman" w:hAnsi="Times New Roman"/>
          <w:sz w:val="24"/>
          <w:szCs w:val="24"/>
          <w:lang w:eastAsia="ru-RU"/>
        </w:rPr>
        <w:tab/>
        <w:t xml:space="preserve">2. </w:t>
      </w:r>
      <w:r w:rsidR="00877D31">
        <w:rPr>
          <w:rFonts w:ascii="Times New Roman" w:hAnsi="Times New Roman"/>
          <w:sz w:val="24"/>
          <w:szCs w:val="24"/>
          <w:lang w:eastAsia="ru-RU"/>
        </w:rPr>
        <w:t xml:space="preserve">Развитие и повышение эффективности управления земельными ресурсами в </w:t>
      </w:r>
      <w:proofErr w:type="spellStart"/>
      <w:r w:rsidR="00877D31">
        <w:rPr>
          <w:rFonts w:ascii="Times New Roman" w:hAnsi="Times New Roman"/>
          <w:sz w:val="24"/>
          <w:szCs w:val="24"/>
          <w:lang w:eastAsia="ru-RU"/>
        </w:rPr>
        <w:t>Печенгском</w:t>
      </w:r>
      <w:proofErr w:type="spellEnd"/>
      <w:r w:rsidR="00877D31">
        <w:rPr>
          <w:rFonts w:ascii="Times New Roman" w:hAnsi="Times New Roman"/>
          <w:sz w:val="24"/>
          <w:szCs w:val="24"/>
          <w:lang w:eastAsia="ru-RU"/>
        </w:rPr>
        <w:t xml:space="preserve"> муниципальном округе.</w:t>
      </w:r>
    </w:p>
    <w:p w14:paraId="4C1CF3B2" w14:textId="0D6A1CF1" w:rsidR="006B21B6" w:rsidRPr="001C51F7" w:rsidRDefault="006B21B6" w:rsidP="006B21B6">
      <w:pPr>
        <w:tabs>
          <w:tab w:val="left" w:pos="709"/>
          <w:tab w:val="left" w:pos="993"/>
        </w:tabs>
        <w:spacing w:after="0" w:line="240" w:lineRule="auto"/>
        <w:jc w:val="both"/>
        <w:rPr>
          <w:rFonts w:ascii="Times New Roman" w:eastAsia="Times New Roman" w:hAnsi="Times New Roman"/>
          <w:bCs/>
          <w:sz w:val="24"/>
          <w:szCs w:val="24"/>
          <w:lang w:eastAsia="ru-RU"/>
        </w:rPr>
      </w:pPr>
      <w:r w:rsidRPr="001C51F7">
        <w:rPr>
          <w:rFonts w:ascii="Times New Roman" w:hAnsi="Times New Roman"/>
          <w:sz w:val="24"/>
          <w:szCs w:val="24"/>
          <w:lang w:eastAsia="ru-RU"/>
        </w:rPr>
        <w:tab/>
        <w:t xml:space="preserve">3. </w:t>
      </w:r>
      <w:r w:rsidR="00877D31">
        <w:rPr>
          <w:rFonts w:ascii="Times New Roman" w:hAnsi="Times New Roman"/>
          <w:sz w:val="24"/>
          <w:szCs w:val="24"/>
          <w:lang w:eastAsia="ru-RU"/>
        </w:rPr>
        <w:t>Обеспечение безопасным и благоустроенным жильем граждан, нуждающихся в улучшении жилищных условий.</w:t>
      </w:r>
    </w:p>
    <w:p w14:paraId="0DBDD91F" w14:textId="17A7D134" w:rsidR="006B21B6" w:rsidRDefault="006B21B6" w:rsidP="006B21B6">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подпрограммы </w:t>
      </w:r>
      <w:r>
        <w:rPr>
          <w:rFonts w:ascii="Times New Roman" w:hAnsi="Times New Roman" w:cs="Times New Roman"/>
          <w:sz w:val="24"/>
          <w:szCs w:val="24"/>
        </w:rPr>
        <w:t>на 202</w:t>
      </w:r>
      <w:r w:rsidR="00977745">
        <w:rPr>
          <w:rFonts w:ascii="Times New Roman" w:hAnsi="Times New Roman" w:cs="Times New Roman"/>
          <w:sz w:val="24"/>
          <w:szCs w:val="24"/>
        </w:rPr>
        <w:t>1</w:t>
      </w:r>
      <w:r w:rsidRPr="001C51F7">
        <w:rPr>
          <w:rFonts w:ascii="Times New Roman" w:hAnsi="Times New Roman" w:cs="Times New Roman"/>
          <w:sz w:val="24"/>
          <w:szCs w:val="24"/>
        </w:rPr>
        <w:t xml:space="preserve"> год составлял </w:t>
      </w:r>
      <w:r w:rsidR="00977745">
        <w:rPr>
          <w:rFonts w:ascii="Times New Roman" w:hAnsi="Times New Roman" w:cs="Times New Roman"/>
          <w:sz w:val="24"/>
          <w:szCs w:val="24"/>
        </w:rPr>
        <w:t>57 380,0</w:t>
      </w:r>
      <w:r>
        <w:rPr>
          <w:rFonts w:ascii="Times New Roman" w:hAnsi="Times New Roman" w:cs="Times New Roman"/>
          <w:sz w:val="24"/>
          <w:szCs w:val="24"/>
        </w:rPr>
        <w:t xml:space="preserve"> </w:t>
      </w:r>
      <w:r w:rsidRPr="00A0408E">
        <w:rPr>
          <w:rFonts w:ascii="Times New Roman" w:hAnsi="Times New Roman" w:cs="Times New Roman"/>
          <w:sz w:val="24"/>
          <w:szCs w:val="24"/>
        </w:rPr>
        <w:t>тыс. руб</w:t>
      </w:r>
      <w:r>
        <w:rPr>
          <w:rFonts w:ascii="Times New Roman" w:hAnsi="Times New Roman" w:cs="Times New Roman"/>
          <w:sz w:val="24"/>
          <w:szCs w:val="24"/>
        </w:rPr>
        <w:t>лей</w:t>
      </w:r>
      <w:r w:rsidRPr="001C51F7">
        <w:rPr>
          <w:rFonts w:ascii="Times New Roman" w:hAnsi="Times New Roman" w:cs="Times New Roman"/>
          <w:sz w:val="24"/>
          <w:szCs w:val="24"/>
        </w:rPr>
        <w:t xml:space="preserve">. В течение года объем финансирования был </w:t>
      </w:r>
      <w:r w:rsidR="00977745">
        <w:rPr>
          <w:rFonts w:ascii="Times New Roman" w:hAnsi="Times New Roman" w:cs="Times New Roman"/>
          <w:sz w:val="24"/>
          <w:szCs w:val="24"/>
        </w:rPr>
        <w:t>увеличен</w:t>
      </w:r>
      <w:r w:rsidRPr="001C51F7">
        <w:rPr>
          <w:rFonts w:ascii="Times New Roman" w:hAnsi="Times New Roman" w:cs="Times New Roman"/>
          <w:sz w:val="24"/>
          <w:szCs w:val="24"/>
        </w:rPr>
        <w:t xml:space="preserve"> и составил </w:t>
      </w:r>
      <w:r w:rsidR="00977745" w:rsidRPr="00977745">
        <w:rPr>
          <w:rFonts w:ascii="Times New Roman" w:hAnsi="Times New Roman" w:cs="Times New Roman"/>
          <w:b/>
          <w:sz w:val="24"/>
          <w:szCs w:val="24"/>
        </w:rPr>
        <w:t>84 721,5</w:t>
      </w:r>
      <w:r w:rsidRPr="001C51F7">
        <w:rPr>
          <w:rFonts w:ascii="Times New Roman" w:hAnsi="Times New Roman" w:cs="Times New Roman"/>
          <w:b/>
          <w:bCs/>
          <w:color w:val="000000" w:themeColor="text1"/>
          <w:sz w:val="24"/>
          <w:szCs w:val="24"/>
        </w:rPr>
        <w:t xml:space="preserve"> </w:t>
      </w:r>
      <w:r>
        <w:rPr>
          <w:rFonts w:ascii="Times New Roman" w:hAnsi="Times New Roman" w:cs="Times New Roman"/>
          <w:sz w:val="24"/>
          <w:szCs w:val="24"/>
        </w:rPr>
        <w:t>тыс. руб. В 202</w:t>
      </w:r>
      <w:r w:rsidR="00977745">
        <w:rPr>
          <w:rFonts w:ascii="Times New Roman" w:hAnsi="Times New Roman" w:cs="Times New Roman"/>
          <w:sz w:val="24"/>
          <w:szCs w:val="24"/>
        </w:rPr>
        <w:t>1</w:t>
      </w:r>
      <w:r w:rsidRPr="001C51F7">
        <w:rPr>
          <w:rFonts w:ascii="Times New Roman" w:hAnsi="Times New Roman" w:cs="Times New Roman"/>
          <w:sz w:val="24"/>
          <w:szCs w:val="24"/>
        </w:rPr>
        <w:t xml:space="preserve"> году освоены средства в размере </w:t>
      </w:r>
      <w:r w:rsidR="00977745">
        <w:rPr>
          <w:rFonts w:ascii="Times New Roman" w:hAnsi="Times New Roman" w:cs="Times New Roman"/>
          <w:b/>
          <w:sz w:val="24"/>
          <w:szCs w:val="24"/>
        </w:rPr>
        <w:t>77 374,0</w:t>
      </w:r>
      <w:r w:rsidRPr="001C51F7">
        <w:rPr>
          <w:rFonts w:ascii="Times New Roman" w:hAnsi="Times New Roman" w:cs="Times New Roman"/>
          <w:sz w:val="24"/>
          <w:szCs w:val="24"/>
        </w:rPr>
        <w:t xml:space="preserve"> тыс. руб</w:t>
      </w:r>
      <w:r>
        <w:rPr>
          <w:rFonts w:ascii="Times New Roman" w:hAnsi="Times New Roman" w:cs="Times New Roman"/>
          <w:sz w:val="24"/>
          <w:szCs w:val="24"/>
        </w:rPr>
        <w:t>лей</w:t>
      </w:r>
      <w:r w:rsidRPr="001C51F7">
        <w:rPr>
          <w:rFonts w:ascii="Times New Roman" w:hAnsi="Times New Roman" w:cs="Times New Roman"/>
          <w:sz w:val="24"/>
          <w:szCs w:val="24"/>
        </w:rPr>
        <w:t xml:space="preserve">, что составляет </w:t>
      </w:r>
      <w:r w:rsidR="00977745">
        <w:rPr>
          <w:rFonts w:ascii="Times New Roman" w:hAnsi="Times New Roman" w:cs="Times New Roman"/>
          <w:sz w:val="24"/>
          <w:szCs w:val="24"/>
        </w:rPr>
        <w:t>91,3</w:t>
      </w:r>
      <w:r w:rsidRPr="001C51F7">
        <w:rPr>
          <w:rFonts w:ascii="Times New Roman" w:hAnsi="Times New Roman" w:cs="Times New Roman"/>
          <w:sz w:val="24"/>
          <w:szCs w:val="24"/>
        </w:rPr>
        <w:t xml:space="preserve">%. Остаток неосвоенных средств составил </w:t>
      </w:r>
      <w:r w:rsidR="00977745">
        <w:rPr>
          <w:rFonts w:ascii="Times New Roman" w:hAnsi="Times New Roman" w:cs="Times New Roman"/>
          <w:sz w:val="24"/>
          <w:szCs w:val="24"/>
        </w:rPr>
        <w:t>7 347,5</w:t>
      </w:r>
      <w:r w:rsidRPr="001C51F7">
        <w:rPr>
          <w:rFonts w:ascii="Times New Roman" w:hAnsi="Times New Roman" w:cs="Times New Roman"/>
          <w:sz w:val="24"/>
          <w:szCs w:val="24"/>
        </w:rPr>
        <w:t xml:space="preserve"> тыс. руб</w:t>
      </w:r>
      <w:r w:rsidR="00977745">
        <w:rPr>
          <w:rFonts w:ascii="Times New Roman" w:hAnsi="Times New Roman" w:cs="Times New Roman"/>
          <w:sz w:val="24"/>
          <w:szCs w:val="24"/>
        </w:rPr>
        <w:t>лей</w:t>
      </w:r>
      <w:r w:rsidRPr="001C51F7">
        <w:rPr>
          <w:rFonts w:ascii="Times New Roman" w:hAnsi="Times New Roman" w:cs="Times New Roman"/>
          <w:sz w:val="24"/>
          <w:szCs w:val="24"/>
        </w:rPr>
        <w:t xml:space="preserve">. </w:t>
      </w:r>
    </w:p>
    <w:p w14:paraId="0744BED9" w14:textId="77777777" w:rsidR="00977745" w:rsidRDefault="00977745" w:rsidP="006B21B6">
      <w:pPr>
        <w:pStyle w:val="24"/>
        <w:spacing w:after="0" w:line="240" w:lineRule="auto"/>
        <w:ind w:right="-5" w:firstLine="709"/>
        <w:jc w:val="both"/>
        <w:rPr>
          <w:rFonts w:ascii="Times New Roman" w:hAnsi="Times New Roman" w:cs="Times New Roman"/>
          <w:sz w:val="24"/>
          <w:szCs w:val="24"/>
        </w:rPr>
      </w:pPr>
    </w:p>
    <w:p w14:paraId="6FBBB02F" w14:textId="735A4400" w:rsidR="00977745" w:rsidRDefault="00977745" w:rsidP="00977745">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Cs/>
          <w:sz w:val="24"/>
          <w:szCs w:val="24"/>
          <w:u w:val="single"/>
        </w:rPr>
      </w:pPr>
      <w:r w:rsidRPr="00A01988">
        <w:rPr>
          <w:rFonts w:ascii="Times New Roman" w:hAnsi="Times New Roman" w:cs="Times New Roman"/>
          <w:bCs/>
          <w:sz w:val="24"/>
          <w:szCs w:val="24"/>
          <w:u w:val="single"/>
        </w:rPr>
        <w:t>Анализ целевых индикаторов муниципальной программы за 2021 год</w:t>
      </w:r>
    </w:p>
    <w:p w14:paraId="1C118166" w14:textId="77777777" w:rsidR="00202363" w:rsidRDefault="00202363" w:rsidP="00977745">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sz w:val="24"/>
          <w:szCs w:val="24"/>
        </w:rPr>
      </w:pPr>
    </w:p>
    <w:tbl>
      <w:tblPr>
        <w:tblW w:w="9498" w:type="dxa"/>
        <w:tblInd w:w="108" w:type="dxa"/>
        <w:tblLayout w:type="fixed"/>
        <w:tblLook w:val="04A0" w:firstRow="1" w:lastRow="0" w:firstColumn="1" w:lastColumn="0" w:noHBand="0" w:noVBand="1"/>
      </w:tblPr>
      <w:tblGrid>
        <w:gridCol w:w="675"/>
        <w:gridCol w:w="5137"/>
        <w:gridCol w:w="709"/>
        <w:gridCol w:w="1559"/>
        <w:gridCol w:w="1418"/>
      </w:tblGrid>
      <w:tr w:rsidR="00977745" w:rsidRPr="001C51F7" w14:paraId="28F928DB" w14:textId="77777777" w:rsidTr="00202363">
        <w:trPr>
          <w:trHeight w:val="241"/>
          <w:tblHeader/>
        </w:trPr>
        <w:tc>
          <w:tcPr>
            <w:tcW w:w="675" w:type="dxa"/>
            <w:vMerge w:val="restart"/>
            <w:tcBorders>
              <w:top w:val="single" w:sz="4" w:space="0" w:color="auto"/>
              <w:left w:val="single" w:sz="4" w:space="0" w:color="auto"/>
              <w:right w:val="single" w:sz="4" w:space="0" w:color="auto"/>
            </w:tcBorders>
            <w:shd w:val="clear" w:color="auto" w:fill="auto"/>
          </w:tcPr>
          <w:p w14:paraId="646569F1" w14:textId="77777777" w:rsidR="00977745" w:rsidRPr="001C51F7" w:rsidRDefault="00977745" w:rsidP="008A042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Pr="001C51F7">
              <w:rPr>
                <w:rFonts w:ascii="Times New Roman" w:hAnsi="Times New Roman" w:cs="Times New Roman"/>
                <w:bCs/>
                <w:sz w:val="20"/>
                <w:szCs w:val="20"/>
              </w:rPr>
              <w:t>п</w:t>
            </w:r>
            <w:proofErr w:type="gramEnd"/>
            <w:r w:rsidRPr="001C51F7">
              <w:rPr>
                <w:rFonts w:ascii="Times New Roman" w:hAnsi="Times New Roman" w:cs="Times New Roman"/>
                <w:bCs/>
                <w:sz w:val="20"/>
                <w:szCs w:val="20"/>
              </w:rPr>
              <w:t>/п</w:t>
            </w:r>
          </w:p>
        </w:tc>
        <w:tc>
          <w:tcPr>
            <w:tcW w:w="5137" w:type="dxa"/>
            <w:vMerge w:val="restart"/>
            <w:tcBorders>
              <w:top w:val="single" w:sz="4" w:space="0" w:color="auto"/>
              <w:left w:val="nil"/>
              <w:right w:val="single" w:sz="4" w:space="0" w:color="auto"/>
            </w:tcBorders>
            <w:shd w:val="clear" w:color="auto" w:fill="auto"/>
          </w:tcPr>
          <w:p w14:paraId="219E3F9C" w14:textId="77777777" w:rsidR="00977745" w:rsidRPr="001C51F7" w:rsidRDefault="00977745" w:rsidP="008A042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4EFAFD37" w14:textId="77777777" w:rsidR="00977745" w:rsidRPr="001C51F7" w:rsidRDefault="00977745" w:rsidP="008A042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0DD11401" w14:textId="77777777" w:rsidR="00977745" w:rsidRPr="001C51F7" w:rsidRDefault="00977745" w:rsidP="008A042F">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2021</w:t>
            </w:r>
            <w:r w:rsidRPr="001C51F7">
              <w:rPr>
                <w:rFonts w:ascii="Times New Roman" w:hAnsi="Times New Roman" w:cs="Times New Roman"/>
                <w:bCs/>
                <w:sz w:val="20"/>
                <w:szCs w:val="20"/>
              </w:rPr>
              <w:t xml:space="preserve"> год</w:t>
            </w:r>
          </w:p>
        </w:tc>
      </w:tr>
      <w:tr w:rsidR="00977745" w:rsidRPr="001C51F7" w14:paraId="1602F906" w14:textId="77777777" w:rsidTr="00202363">
        <w:trPr>
          <w:trHeight w:val="145"/>
          <w:tblHeader/>
        </w:trPr>
        <w:tc>
          <w:tcPr>
            <w:tcW w:w="675" w:type="dxa"/>
            <w:vMerge/>
            <w:tcBorders>
              <w:left w:val="single" w:sz="4" w:space="0" w:color="auto"/>
              <w:bottom w:val="single" w:sz="4" w:space="0" w:color="auto"/>
              <w:right w:val="single" w:sz="4" w:space="0" w:color="auto"/>
            </w:tcBorders>
            <w:shd w:val="clear" w:color="auto" w:fill="auto"/>
          </w:tcPr>
          <w:p w14:paraId="79A11FC3" w14:textId="77777777" w:rsidR="00977745" w:rsidRPr="001C51F7" w:rsidRDefault="00977745" w:rsidP="008A042F">
            <w:pPr>
              <w:spacing w:after="0" w:line="240" w:lineRule="auto"/>
              <w:jc w:val="center"/>
              <w:rPr>
                <w:rFonts w:ascii="Times New Roman" w:hAnsi="Times New Roman" w:cs="Times New Roman"/>
                <w:bCs/>
                <w:sz w:val="20"/>
                <w:szCs w:val="20"/>
              </w:rPr>
            </w:pPr>
          </w:p>
        </w:tc>
        <w:tc>
          <w:tcPr>
            <w:tcW w:w="5137" w:type="dxa"/>
            <w:vMerge/>
            <w:tcBorders>
              <w:left w:val="nil"/>
              <w:bottom w:val="single" w:sz="4" w:space="0" w:color="auto"/>
              <w:right w:val="single" w:sz="4" w:space="0" w:color="auto"/>
            </w:tcBorders>
            <w:shd w:val="clear" w:color="auto" w:fill="auto"/>
          </w:tcPr>
          <w:p w14:paraId="354C839C" w14:textId="77777777" w:rsidR="00977745" w:rsidRPr="001C51F7" w:rsidRDefault="00977745" w:rsidP="008A042F">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5361D69B" w14:textId="77777777" w:rsidR="00977745" w:rsidRPr="001C51F7" w:rsidRDefault="00977745" w:rsidP="008A042F">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6B72D777" w14:textId="77777777" w:rsidR="00977745" w:rsidRPr="001C51F7" w:rsidRDefault="00977745" w:rsidP="008A042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2FC0E44C" w14:textId="77777777" w:rsidR="00977745" w:rsidRPr="001C51F7" w:rsidRDefault="00977745" w:rsidP="008A042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977745" w:rsidRPr="001C51F7" w14:paraId="008040CE" w14:textId="77777777" w:rsidTr="00202363">
        <w:trPr>
          <w:trHeight w:val="204"/>
        </w:trPr>
        <w:tc>
          <w:tcPr>
            <w:tcW w:w="675" w:type="dxa"/>
            <w:tcBorders>
              <w:top w:val="nil"/>
              <w:left w:val="single" w:sz="4" w:space="0" w:color="auto"/>
              <w:bottom w:val="single" w:sz="4" w:space="0" w:color="auto"/>
              <w:right w:val="single" w:sz="4" w:space="0" w:color="auto"/>
            </w:tcBorders>
            <w:shd w:val="clear" w:color="auto" w:fill="auto"/>
            <w:noWrap/>
          </w:tcPr>
          <w:p w14:paraId="1B791D8B" w14:textId="6C31B768" w:rsidR="00977745" w:rsidRPr="001C51F7" w:rsidRDefault="00977745" w:rsidP="008A04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2.1.1.</w:t>
            </w:r>
          </w:p>
        </w:tc>
        <w:tc>
          <w:tcPr>
            <w:tcW w:w="5137" w:type="dxa"/>
            <w:tcBorders>
              <w:top w:val="nil"/>
              <w:left w:val="nil"/>
              <w:bottom w:val="single" w:sz="4" w:space="0" w:color="auto"/>
              <w:right w:val="single" w:sz="4" w:space="0" w:color="auto"/>
            </w:tcBorders>
            <w:shd w:val="clear" w:color="auto" w:fill="auto"/>
            <w:noWrap/>
          </w:tcPr>
          <w:p w14:paraId="106F14CC" w14:textId="5FD6E7BF" w:rsidR="00977745" w:rsidRPr="001C51F7" w:rsidRDefault="00977745" w:rsidP="008A042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Выполнение плановых показателей по неналоговым доходам по использованию муниципального имущества</w:t>
            </w:r>
          </w:p>
        </w:tc>
        <w:tc>
          <w:tcPr>
            <w:tcW w:w="709" w:type="dxa"/>
            <w:tcBorders>
              <w:top w:val="nil"/>
              <w:left w:val="nil"/>
              <w:bottom w:val="single" w:sz="4" w:space="0" w:color="auto"/>
              <w:right w:val="single" w:sz="4" w:space="0" w:color="auto"/>
            </w:tcBorders>
            <w:shd w:val="clear" w:color="auto" w:fill="auto"/>
          </w:tcPr>
          <w:p w14:paraId="107D8B89" w14:textId="52857DED" w:rsidR="00977745" w:rsidRPr="001C51F7" w:rsidRDefault="00977745" w:rsidP="008A042F">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noWrap/>
          </w:tcPr>
          <w:p w14:paraId="3B5ECDCD" w14:textId="663CCA62" w:rsidR="00977745" w:rsidRPr="001C51F7" w:rsidRDefault="00977745" w:rsidP="008A04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auto" w:fill="auto"/>
          </w:tcPr>
          <w:p w14:paraId="3F0A12CE" w14:textId="2851C0F5" w:rsidR="00977745" w:rsidRPr="002233D3" w:rsidRDefault="002233D3" w:rsidP="008A042F">
            <w:pPr>
              <w:widowControl w:val="0"/>
              <w:autoSpaceDE w:val="0"/>
              <w:autoSpaceDN w:val="0"/>
              <w:adjustRightInd w:val="0"/>
              <w:spacing w:after="0" w:line="240" w:lineRule="auto"/>
              <w:jc w:val="center"/>
              <w:rPr>
                <w:rFonts w:ascii="Times New Roman" w:hAnsi="Times New Roman" w:cs="Times New Roman"/>
                <w:sz w:val="20"/>
                <w:szCs w:val="20"/>
              </w:rPr>
            </w:pPr>
            <w:r w:rsidRPr="002233D3">
              <w:rPr>
                <w:rFonts w:ascii="Times New Roman" w:hAnsi="Times New Roman" w:cs="Times New Roman"/>
                <w:sz w:val="20"/>
                <w:szCs w:val="20"/>
              </w:rPr>
              <w:t>100</w:t>
            </w:r>
          </w:p>
        </w:tc>
      </w:tr>
      <w:tr w:rsidR="00977745" w:rsidRPr="001C51F7" w14:paraId="5AFE633B" w14:textId="77777777" w:rsidTr="00202363">
        <w:trPr>
          <w:trHeight w:val="204"/>
        </w:trPr>
        <w:tc>
          <w:tcPr>
            <w:tcW w:w="675" w:type="dxa"/>
            <w:tcBorders>
              <w:top w:val="nil"/>
              <w:left w:val="single" w:sz="4" w:space="0" w:color="auto"/>
              <w:bottom w:val="single" w:sz="4" w:space="0" w:color="auto"/>
              <w:right w:val="single" w:sz="4" w:space="0" w:color="auto"/>
            </w:tcBorders>
            <w:shd w:val="clear" w:color="auto" w:fill="auto"/>
            <w:noWrap/>
          </w:tcPr>
          <w:p w14:paraId="61FC464D" w14:textId="452CF0E9" w:rsidR="00977745" w:rsidRPr="001C51F7" w:rsidRDefault="00977745" w:rsidP="008A04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2.2.1</w:t>
            </w:r>
          </w:p>
        </w:tc>
        <w:tc>
          <w:tcPr>
            <w:tcW w:w="5137" w:type="dxa"/>
            <w:tcBorders>
              <w:top w:val="nil"/>
              <w:left w:val="nil"/>
              <w:bottom w:val="single" w:sz="4" w:space="0" w:color="auto"/>
              <w:right w:val="single" w:sz="4" w:space="0" w:color="auto"/>
            </w:tcBorders>
            <w:shd w:val="clear" w:color="auto" w:fill="auto"/>
            <w:noWrap/>
          </w:tcPr>
          <w:p w14:paraId="2621DCFA" w14:textId="03B9A7C3" w:rsidR="00977745" w:rsidRPr="001C51F7" w:rsidRDefault="00977745" w:rsidP="008A042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Выполнение плановых показателей по неналоговым доходам по использованию земельных ресурсов</w:t>
            </w:r>
          </w:p>
        </w:tc>
        <w:tc>
          <w:tcPr>
            <w:tcW w:w="709" w:type="dxa"/>
            <w:tcBorders>
              <w:top w:val="nil"/>
              <w:left w:val="nil"/>
              <w:bottom w:val="single" w:sz="4" w:space="0" w:color="auto"/>
              <w:right w:val="single" w:sz="4" w:space="0" w:color="auto"/>
            </w:tcBorders>
            <w:shd w:val="clear" w:color="auto" w:fill="auto"/>
          </w:tcPr>
          <w:p w14:paraId="7C2736F6" w14:textId="12E3FB9D" w:rsidR="00977745" w:rsidRPr="001C51F7" w:rsidRDefault="00977745" w:rsidP="008A042F">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noWrap/>
          </w:tcPr>
          <w:p w14:paraId="07747AE6" w14:textId="4F3866E3" w:rsidR="00977745" w:rsidRPr="001C51F7" w:rsidRDefault="00977745" w:rsidP="008A04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auto" w:fill="auto"/>
          </w:tcPr>
          <w:p w14:paraId="1A9B8307" w14:textId="63642D7A" w:rsidR="00977745" w:rsidRPr="002233D3" w:rsidRDefault="002233D3" w:rsidP="008A042F">
            <w:pPr>
              <w:widowControl w:val="0"/>
              <w:autoSpaceDE w:val="0"/>
              <w:autoSpaceDN w:val="0"/>
              <w:adjustRightInd w:val="0"/>
              <w:spacing w:after="0" w:line="240" w:lineRule="auto"/>
              <w:jc w:val="center"/>
              <w:rPr>
                <w:rFonts w:ascii="Times New Roman" w:hAnsi="Times New Roman" w:cs="Times New Roman"/>
                <w:sz w:val="20"/>
                <w:szCs w:val="20"/>
              </w:rPr>
            </w:pPr>
            <w:r w:rsidRPr="002233D3">
              <w:rPr>
                <w:rFonts w:ascii="Times New Roman" w:hAnsi="Times New Roman" w:cs="Times New Roman"/>
                <w:sz w:val="20"/>
                <w:szCs w:val="20"/>
              </w:rPr>
              <w:t>100</w:t>
            </w:r>
          </w:p>
        </w:tc>
      </w:tr>
      <w:tr w:rsidR="00977745" w:rsidRPr="001C51F7" w14:paraId="78A9BE2D" w14:textId="77777777" w:rsidTr="00202363">
        <w:trPr>
          <w:trHeight w:val="204"/>
        </w:trPr>
        <w:tc>
          <w:tcPr>
            <w:tcW w:w="675" w:type="dxa"/>
            <w:tcBorders>
              <w:top w:val="nil"/>
              <w:left w:val="single" w:sz="4" w:space="0" w:color="auto"/>
              <w:bottom w:val="single" w:sz="4" w:space="0" w:color="auto"/>
              <w:right w:val="single" w:sz="4" w:space="0" w:color="auto"/>
            </w:tcBorders>
            <w:shd w:val="clear" w:color="auto" w:fill="auto"/>
            <w:noWrap/>
          </w:tcPr>
          <w:p w14:paraId="1F4880A3" w14:textId="0FEFD9E4" w:rsidR="00977745" w:rsidRPr="001C51F7" w:rsidRDefault="00EB372A" w:rsidP="008A04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2.3.1</w:t>
            </w:r>
          </w:p>
        </w:tc>
        <w:tc>
          <w:tcPr>
            <w:tcW w:w="5137" w:type="dxa"/>
            <w:tcBorders>
              <w:top w:val="nil"/>
              <w:left w:val="nil"/>
              <w:bottom w:val="single" w:sz="4" w:space="0" w:color="auto"/>
              <w:right w:val="single" w:sz="4" w:space="0" w:color="auto"/>
            </w:tcBorders>
            <w:shd w:val="clear" w:color="auto" w:fill="auto"/>
            <w:noWrap/>
          </w:tcPr>
          <w:p w14:paraId="3B7B9DD8" w14:textId="6534496F" w:rsidR="00977745" w:rsidRPr="001C51F7" w:rsidRDefault="00EB372A" w:rsidP="008A042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Количество граждан, переселенных из аварийных многоквартирных домов</w:t>
            </w:r>
          </w:p>
        </w:tc>
        <w:tc>
          <w:tcPr>
            <w:tcW w:w="709" w:type="dxa"/>
            <w:tcBorders>
              <w:top w:val="nil"/>
              <w:left w:val="nil"/>
              <w:bottom w:val="single" w:sz="4" w:space="0" w:color="auto"/>
              <w:right w:val="single" w:sz="4" w:space="0" w:color="auto"/>
            </w:tcBorders>
            <w:shd w:val="clear" w:color="auto" w:fill="auto"/>
          </w:tcPr>
          <w:p w14:paraId="10633CE4" w14:textId="1726B255" w:rsidR="00977745" w:rsidRPr="001C51F7" w:rsidRDefault="00EB372A" w:rsidP="008A042F">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чел.</w:t>
            </w:r>
          </w:p>
        </w:tc>
        <w:tc>
          <w:tcPr>
            <w:tcW w:w="1559" w:type="dxa"/>
            <w:tcBorders>
              <w:top w:val="nil"/>
              <w:left w:val="nil"/>
              <w:bottom w:val="single" w:sz="4" w:space="0" w:color="auto"/>
              <w:right w:val="single" w:sz="4" w:space="0" w:color="auto"/>
            </w:tcBorders>
            <w:shd w:val="clear" w:color="auto" w:fill="auto"/>
            <w:noWrap/>
          </w:tcPr>
          <w:p w14:paraId="4A23AD00" w14:textId="4294297E" w:rsidR="00977745" w:rsidRPr="001C51F7" w:rsidRDefault="00EB372A" w:rsidP="008A04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418" w:type="dxa"/>
            <w:tcBorders>
              <w:top w:val="nil"/>
              <w:left w:val="nil"/>
              <w:bottom w:val="single" w:sz="4" w:space="0" w:color="auto"/>
              <w:right w:val="single" w:sz="4" w:space="0" w:color="auto"/>
            </w:tcBorders>
            <w:shd w:val="clear" w:color="auto" w:fill="auto"/>
          </w:tcPr>
          <w:p w14:paraId="55B0BF5A" w14:textId="5CC5F752" w:rsidR="00977745" w:rsidRPr="0004397C" w:rsidRDefault="0004397C" w:rsidP="008A04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3</w:t>
            </w:r>
          </w:p>
        </w:tc>
      </w:tr>
      <w:tr w:rsidR="00977745" w:rsidRPr="001C51F7" w14:paraId="489F7A1F" w14:textId="77777777" w:rsidTr="00202363">
        <w:trPr>
          <w:trHeight w:val="204"/>
        </w:trPr>
        <w:tc>
          <w:tcPr>
            <w:tcW w:w="675" w:type="dxa"/>
            <w:tcBorders>
              <w:top w:val="nil"/>
              <w:left w:val="single" w:sz="4" w:space="0" w:color="auto"/>
              <w:bottom w:val="single" w:sz="4" w:space="0" w:color="auto"/>
              <w:right w:val="single" w:sz="4" w:space="0" w:color="auto"/>
            </w:tcBorders>
            <w:shd w:val="clear" w:color="auto" w:fill="auto"/>
            <w:noWrap/>
          </w:tcPr>
          <w:p w14:paraId="0B18249D" w14:textId="49088C9B" w:rsidR="00977745" w:rsidRPr="001C51F7" w:rsidRDefault="00EB372A" w:rsidP="008A04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2.3.2.</w:t>
            </w:r>
          </w:p>
        </w:tc>
        <w:tc>
          <w:tcPr>
            <w:tcW w:w="5137" w:type="dxa"/>
            <w:tcBorders>
              <w:top w:val="nil"/>
              <w:left w:val="nil"/>
              <w:bottom w:val="single" w:sz="4" w:space="0" w:color="auto"/>
              <w:right w:val="single" w:sz="4" w:space="0" w:color="auto"/>
            </w:tcBorders>
            <w:shd w:val="clear" w:color="auto" w:fill="auto"/>
            <w:noWrap/>
          </w:tcPr>
          <w:p w14:paraId="6C4ACC14" w14:textId="77777777" w:rsidR="00EB372A" w:rsidRDefault="00EB372A" w:rsidP="008A042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Количество отремонтированных пустующих жилых помещений муниципального жилищного фонда:  </w:t>
            </w:r>
          </w:p>
          <w:p w14:paraId="0EEDF188" w14:textId="77F4831A" w:rsidR="00EB372A" w:rsidRDefault="00EB372A" w:rsidP="0020236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г. Заполярный</w:t>
            </w:r>
          </w:p>
          <w:p w14:paraId="38414ED0" w14:textId="7A56656B" w:rsidR="00EB372A" w:rsidRPr="001C51F7" w:rsidRDefault="00EB372A" w:rsidP="00202363">
            <w:pPr>
              <w:autoSpaceDE w:val="0"/>
              <w:autoSpaceDN w:val="0"/>
              <w:adjustRightInd w:val="0"/>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п</w:t>
            </w:r>
            <w:r w:rsidR="00202363">
              <w:rPr>
                <w:rFonts w:ascii="Times New Roman" w:hAnsi="Times New Roman" w:cs="Times New Roman"/>
                <w:sz w:val="20"/>
                <w:szCs w:val="20"/>
              </w:rPr>
              <w:t>.</w:t>
            </w:r>
            <w:r>
              <w:rPr>
                <w:rFonts w:ascii="Times New Roman" w:hAnsi="Times New Roman" w:cs="Times New Roman"/>
                <w:sz w:val="20"/>
                <w:szCs w:val="20"/>
              </w:rPr>
              <w:t>г</w:t>
            </w:r>
            <w:r w:rsidR="00202363">
              <w:rPr>
                <w:rFonts w:ascii="Times New Roman" w:hAnsi="Times New Roman" w:cs="Times New Roman"/>
                <w:sz w:val="20"/>
                <w:szCs w:val="20"/>
              </w:rPr>
              <w:t>.</w:t>
            </w:r>
            <w:r>
              <w:rPr>
                <w:rFonts w:ascii="Times New Roman" w:hAnsi="Times New Roman" w:cs="Times New Roman"/>
                <w:sz w:val="20"/>
                <w:szCs w:val="20"/>
              </w:rPr>
              <w:t>т</w:t>
            </w:r>
            <w:proofErr w:type="spellEnd"/>
            <w:r>
              <w:rPr>
                <w:rFonts w:ascii="Times New Roman" w:hAnsi="Times New Roman" w:cs="Times New Roman"/>
                <w:sz w:val="20"/>
                <w:szCs w:val="20"/>
              </w:rPr>
              <w:t>. Печенга</w:t>
            </w:r>
            <w:r w:rsidR="00D029F5">
              <w:rPr>
                <w:rFonts w:ascii="Times New Roman" w:hAnsi="Times New Roman" w:cs="Times New Roman"/>
                <w:sz w:val="20"/>
                <w:szCs w:val="20"/>
              </w:rPr>
              <w:t>, Никель</w:t>
            </w:r>
          </w:p>
        </w:tc>
        <w:tc>
          <w:tcPr>
            <w:tcW w:w="709" w:type="dxa"/>
            <w:tcBorders>
              <w:top w:val="nil"/>
              <w:left w:val="nil"/>
              <w:bottom w:val="single" w:sz="4" w:space="0" w:color="auto"/>
              <w:right w:val="single" w:sz="4" w:space="0" w:color="auto"/>
            </w:tcBorders>
            <w:shd w:val="clear" w:color="auto" w:fill="auto"/>
          </w:tcPr>
          <w:p w14:paraId="3C7948BF" w14:textId="0495E723" w:rsidR="00977745" w:rsidRPr="001C51F7" w:rsidRDefault="00EB372A" w:rsidP="008A042F">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комн.</w:t>
            </w:r>
          </w:p>
        </w:tc>
        <w:tc>
          <w:tcPr>
            <w:tcW w:w="1559" w:type="dxa"/>
            <w:tcBorders>
              <w:top w:val="nil"/>
              <w:left w:val="nil"/>
              <w:bottom w:val="single" w:sz="4" w:space="0" w:color="auto"/>
              <w:right w:val="single" w:sz="4" w:space="0" w:color="auto"/>
            </w:tcBorders>
            <w:shd w:val="clear" w:color="auto" w:fill="auto"/>
            <w:noWrap/>
          </w:tcPr>
          <w:p w14:paraId="05D0E24A" w14:textId="77777777" w:rsidR="00977745" w:rsidRDefault="00977745" w:rsidP="008A042F">
            <w:pPr>
              <w:widowControl w:val="0"/>
              <w:autoSpaceDE w:val="0"/>
              <w:autoSpaceDN w:val="0"/>
              <w:adjustRightInd w:val="0"/>
              <w:spacing w:after="0" w:line="240" w:lineRule="auto"/>
              <w:jc w:val="center"/>
              <w:rPr>
                <w:rFonts w:ascii="Times New Roman" w:hAnsi="Times New Roman" w:cs="Times New Roman"/>
                <w:sz w:val="20"/>
                <w:szCs w:val="20"/>
              </w:rPr>
            </w:pPr>
          </w:p>
          <w:p w14:paraId="3985E9AE" w14:textId="77777777" w:rsidR="00EB372A" w:rsidRDefault="00EB372A" w:rsidP="008A042F">
            <w:pPr>
              <w:widowControl w:val="0"/>
              <w:autoSpaceDE w:val="0"/>
              <w:autoSpaceDN w:val="0"/>
              <w:adjustRightInd w:val="0"/>
              <w:spacing w:after="0" w:line="240" w:lineRule="auto"/>
              <w:jc w:val="center"/>
              <w:rPr>
                <w:rFonts w:ascii="Times New Roman" w:hAnsi="Times New Roman" w:cs="Times New Roman"/>
                <w:sz w:val="20"/>
                <w:szCs w:val="20"/>
              </w:rPr>
            </w:pPr>
          </w:p>
          <w:p w14:paraId="0230CFCC" w14:textId="77777777" w:rsidR="00EB372A" w:rsidRDefault="00EB372A" w:rsidP="008A04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p w14:paraId="13E8904C" w14:textId="25A07D02" w:rsidR="00EB372A" w:rsidRPr="001C51F7" w:rsidRDefault="00EB372A" w:rsidP="008A04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418" w:type="dxa"/>
            <w:tcBorders>
              <w:top w:val="nil"/>
              <w:left w:val="nil"/>
              <w:bottom w:val="single" w:sz="4" w:space="0" w:color="auto"/>
              <w:right w:val="single" w:sz="4" w:space="0" w:color="auto"/>
            </w:tcBorders>
            <w:shd w:val="clear" w:color="auto" w:fill="auto"/>
          </w:tcPr>
          <w:p w14:paraId="18E87C8A" w14:textId="77777777" w:rsidR="00977745" w:rsidRDefault="00977745" w:rsidP="008A042F">
            <w:pPr>
              <w:widowControl w:val="0"/>
              <w:autoSpaceDE w:val="0"/>
              <w:autoSpaceDN w:val="0"/>
              <w:adjustRightInd w:val="0"/>
              <w:spacing w:after="0" w:line="240" w:lineRule="auto"/>
              <w:jc w:val="center"/>
              <w:rPr>
                <w:rFonts w:ascii="Times New Roman" w:hAnsi="Times New Roman" w:cs="Times New Roman"/>
                <w:sz w:val="20"/>
                <w:szCs w:val="20"/>
              </w:rPr>
            </w:pPr>
          </w:p>
          <w:p w14:paraId="29FE7733" w14:textId="77777777" w:rsidR="00EB372A" w:rsidRDefault="00EB372A" w:rsidP="008A042F">
            <w:pPr>
              <w:widowControl w:val="0"/>
              <w:autoSpaceDE w:val="0"/>
              <w:autoSpaceDN w:val="0"/>
              <w:adjustRightInd w:val="0"/>
              <w:spacing w:after="0" w:line="240" w:lineRule="auto"/>
              <w:jc w:val="center"/>
              <w:rPr>
                <w:rFonts w:ascii="Times New Roman" w:hAnsi="Times New Roman" w:cs="Times New Roman"/>
                <w:sz w:val="20"/>
                <w:szCs w:val="20"/>
              </w:rPr>
            </w:pPr>
          </w:p>
          <w:p w14:paraId="1C1DBA5E" w14:textId="77777777" w:rsidR="00EB372A" w:rsidRDefault="00EB372A" w:rsidP="008A04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p w14:paraId="5BF45CF8" w14:textId="50627DE9" w:rsidR="00EB372A" w:rsidRPr="001C51F7" w:rsidRDefault="00E16341" w:rsidP="008A04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bl>
    <w:p w14:paraId="70BA2B29" w14:textId="104D9204" w:rsidR="002233D3" w:rsidRPr="009E5123" w:rsidRDefault="002233D3" w:rsidP="006B21B6">
      <w:pPr>
        <w:pStyle w:val="24"/>
        <w:spacing w:after="0" w:line="240" w:lineRule="auto"/>
        <w:ind w:right="-5" w:firstLine="709"/>
        <w:jc w:val="both"/>
        <w:rPr>
          <w:rFonts w:ascii="Times New Roman" w:hAnsi="Times New Roman" w:cs="Times New Roman"/>
          <w:b/>
          <w:sz w:val="24"/>
          <w:szCs w:val="24"/>
          <w:u w:val="single"/>
        </w:rPr>
      </w:pPr>
      <w:r w:rsidRPr="009E5123">
        <w:rPr>
          <w:rFonts w:ascii="Times New Roman" w:hAnsi="Times New Roman" w:cs="Times New Roman"/>
          <w:b/>
          <w:sz w:val="24"/>
          <w:szCs w:val="24"/>
          <w:u w:val="single"/>
        </w:rPr>
        <w:lastRenderedPageBreak/>
        <w:t>Подпрограмма 1. «Управление муниципальным имуществом».</w:t>
      </w:r>
    </w:p>
    <w:p w14:paraId="6E0F0DB6" w14:textId="6DED9EF6" w:rsidR="00535C5C" w:rsidRDefault="00535C5C" w:rsidP="006B21B6">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Цель подпрограммы – развитие и повышение эффективности управления муниципальным имуществом в </w:t>
      </w:r>
      <w:proofErr w:type="spellStart"/>
      <w:r>
        <w:rPr>
          <w:rFonts w:ascii="Times New Roman" w:hAnsi="Times New Roman" w:cs="Times New Roman"/>
          <w:sz w:val="24"/>
          <w:szCs w:val="24"/>
        </w:rPr>
        <w:t>Печенгском</w:t>
      </w:r>
      <w:proofErr w:type="spellEnd"/>
      <w:r>
        <w:rPr>
          <w:rFonts w:ascii="Times New Roman" w:hAnsi="Times New Roman" w:cs="Times New Roman"/>
          <w:sz w:val="24"/>
          <w:szCs w:val="24"/>
        </w:rPr>
        <w:t xml:space="preserve"> муниципальном округе.</w:t>
      </w:r>
    </w:p>
    <w:p w14:paraId="6D41D216" w14:textId="5F7DA624" w:rsidR="007C4DAB" w:rsidRDefault="007C4DAB" w:rsidP="006B21B6">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Первоначальный объем финансирования подпрограммы составлял  тыс. руб</w:t>
      </w:r>
      <w:r>
        <w:rPr>
          <w:rFonts w:ascii="Times New Roman" w:hAnsi="Times New Roman" w:cs="Times New Roman"/>
          <w:sz w:val="24"/>
          <w:szCs w:val="24"/>
        </w:rPr>
        <w:t>лей. В течение 2021</w:t>
      </w:r>
      <w:r w:rsidRPr="001C51F7">
        <w:rPr>
          <w:rFonts w:ascii="Times New Roman" w:hAnsi="Times New Roman" w:cs="Times New Roman"/>
          <w:sz w:val="24"/>
          <w:szCs w:val="24"/>
        </w:rPr>
        <w:t xml:space="preserve"> года объем финансирования был </w:t>
      </w:r>
      <w:r>
        <w:rPr>
          <w:rFonts w:ascii="Times New Roman" w:hAnsi="Times New Roman" w:cs="Times New Roman"/>
          <w:sz w:val="24"/>
          <w:szCs w:val="24"/>
        </w:rPr>
        <w:t xml:space="preserve">уточнен и </w:t>
      </w:r>
      <w:r w:rsidRPr="001C51F7">
        <w:rPr>
          <w:rFonts w:ascii="Times New Roman" w:hAnsi="Times New Roman" w:cs="Times New Roman"/>
          <w:sz w:val="24"/>
          <w:szCs w:val="24"/>
        </w:rPr>
        <w:t xml:space="preserve">составил </w:t>
      </w:r>
      <w:r w:rsidRPr="007C4DAB">
        <w:rPr>
          <w:rFonts w:ascii="Times New Roman" w:hAnsi="Times New Roman" w:cs="Times New Roman"/>
          <w:b/>
          <w:sz w:val="24"/>
          <w:szCs w:val="24"/>
        </w:rPr>
        <w:t>79 958,1</w:t>
      </w:r>
      <w:r w:rsidRPr="001C51F7">
        <w:rPr>
          <w:rFonts w:ascii="Times New Roman" w:hAnsi="Times New Roman" w:cs="Times New Roman"/>
          <w:sz w:val="24"/>
          <w:szCs w:val="24"/>
        </w:rPr>
        <w:t xml:space="preserve"> тыс. руб</w:t>
      </w:r>
      <w:r>
        <w:rPr>
          <w:rFonts w:ascii="Times New Roman" w:hAnsi="Times New Roman" w:cs="Times New Roman"/>
          <w:sz w:val="24"/>
          <w:szCs w:val="24"/>
        </w:rPr>
        <w:t>лей</w:t>
      </w:r>
      <w:r w:rsidRPr="001C51F7">
        <w:rPr>
          <w:rFonts w:ascii="Times New Roman" w:hAnsi="Times New Roman" w:cs="Times New Roman"/>
          <w:sz w:val="24"/>
          <w:szCs w:val="24"/>
        </w:rPr>
        <w:t xml:space="preserve">. В ходе реализации подпрограммы средства </w:t>
      </w:r>
      <w:r>
        <w:rPr>
          <w:rFonts w:ascii="Times New Roman" w:hAnsi="Times New Roman" w:cs="Times New Roman"/>
          <w:sz w:val="24"/>
          <w:szCs w:val="24"/>
        </w:rPr>
        <w:t>освоены в объеме</w:t>
      </w:r>
      <w:r w:rsidRPr="001C51F7">
        <w:rPr>
          <w:rFonts w:ascii="Times New Roman" w:hAnsi="Times New Roman" w:cs="Times New Roman"/>
          <w:sz w:val="24"/>
          <w:szCs w:val="24"/>
        </w:rPr>
        <w:t xml:space="preserve"> </w:t>
      </w:r>
      <w:r w:rsidRPr="007C4DAB">
        <w:rPr>
          <w:rFonts w:ascii="Times New Roman" w:hAnsi="Times New Roman" w:cs="Times New Roman"/>
          <w:b/>
          <w:sz w:val="24"/>
          <w:szCs w:val="24"/>
        </w:rPr>
        <w:t>72 660,1</w:t>
      </w:r>
      <w:r w:rsidRPr="001C51F7">
        <w:rPr>
          <w:rFonts w:ascii="Times New Roman" w:hAnsi="Times New Roman" w:cs="Times New Roman"/>
          <w:sz w:val="24"/>
          <w:szCs w:val="24"/>
        </w:rPr>
        <w:t xml:space="preserve"> тыс. руб</w:t>
      </w:r>
      <w:r>
        <w:rPr>
          <w:rFonts w:ascii="Times New Roman" w:hAnsi="Times New Roman" w:cs="Times New Roman"/>
          <w:sz w:val="24"/>
          <w:szCs w:val="24"/>
        </w:rPr>
        <w:t>лей (90,9</w:t>
      </w:r>
      <w:r w:rsidRPr="001C51F7">
        <w:rPr>
          <w:rFonts w:ascii="Times New Roman" w:hAnsi="Times New Roman" w:cs="Times New Roman"/>
          <w:sz w:val="24"/>
          <w:szCs w:val="24"/>
        </w:rPr>
        <w:t>%</w:t>
      </w:r>
      <w:r>
        <w:rPr>
          <w:rFonts w:ascii="Times New Roman" w:hAnsi="Times New Roman" w:cs="Times New Roman"/>
          <w:sz w:val="24"/>
          <w:szCs w:val="24"/>
        </w:rPr>
        <w:t>)</w:t>
      </w:r>
      <w:r w:rsidRPr="001C51F7">
        <w:rPr>
          <w:rFonts w:ascii="Times New Roman" w:hAnsi="Times New Roman" w:cs="Times New Roman"/>
          <w:sz w:val="24"/>
          <w:szCs w:val="24"/>
        </w:rPr>
        <w:t xml:space="preserve">. </w:t>
      </w:r>
    </w:p>
    <w:p w14:paraId="37DFBD6C" w14:textId="035D6E10" w:rsidR="005172CA" w:rsidRDefault="005172CA" w:rsidP="006B21B6">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В рамках решения задачи по содержанию и управлению муниципальным имуществом, составляющим муниципальную казну, реализовывались следующие мероприятия:</w:t>
      </w:r>
    </w:p>
    <w:p w14:paraId="439537FC" w14:textId="3FF185BF" w:rsidR="007034BB" w:rsidRPr="006F7242" w:rsidRDefault="006B21B6" w:rsidP="007034BB">
      <w:pPr>
        <w:pStyle w:val="24"/>
        <w:spacing w:after="0" w:line="240" w:lineRule="auto"/>
        <w:ind w:right="-5" w:firstLine="709"/>
        <w:jc w:val="both"/>
        <w:rPr>
          <w:rFonts w:ascii="Times New Roman" w:hAnsi="Times New Roman" w:cs="Times New Roman"/>
          <w:sz w:val="24"/>
          <w:szCs w:val="24"/>
        </w:rPr>
      </w:pPr>
      <w:r w:rsidRPr="00A0408E">
        <w:rPr>
          <w:rFonts w:ascii="Times New Roman" w:hAnsi="Times New Roman" w:cs="Times New Roman"/>
          <w:b/>
          <w:sz w:val="24"/>
          <w:szCs w:val="24"/>
        </w:rPr>
        <w:t>п.1.1</w:t>
      </w:r>
      <w:r w:rsidR="008A042F">
        <w:rPr>
          <w:rFonts w:ascii="Times New Roman" w:hAnsi="Times New Roman" w:cs="Times New Roman"/>
          <w:b/>
          <w:sz w:val="24"/>
          <w:szCs w:val="24"/>
        </w:rPr>
        <w:t xml:space="preserve">. </w:t>
      </w:r>
      <w:r w:rsidR="007C4DAB">
        <w:rPr>
          <w:rFonts w:ascii="Times New Roman" w:hAnsi="Times New Roman" w:cs="Times New Roman"/>
          <w:b/>
          <w:sz w:val="24"/>
          <w:szCs w:val="24"/>
        </w:rPr>
        <w:t>–</w:t>
      </w:r>
      <w:r w:rsidRPr="001C51F7">
        <w:rPr>
          <w:rFonts w:ascii="Times New Roman" w:hAnsi="Times New Roman" w:cs="Times New Roman"/>
          <w:sz w:val="24"/>
          <w:szCs w:val="24"/>
        </w:rPr>
        <w:t xml:space="preserve"> </w:t>
      </w:r>
      <w:r w:rsidR="007C4DAB">
        <w:rPr>
          <w:rFonts w:ascii="Times New Roman" w:hAnsi="Times New Roman" w:cs="Times New Roman"/>
          <w:sz w:val="24"/>
          <w:szCs w:val="24"/>
        </w:rPr>
        <w:t>«</w:t>
      </w:r>
      <w:r w:rsidR="008A042F">
        <w:rPr>
          <w:rFonts w:ascii="Times New Roman" w:hAnsi="Times New Roman" w:cs="Times New Roman"/>
          <w:sz w:val="24"/>
          <w:szCs w:val="24"/>
        </w:rPr>
        <w:t>ремонт имущества, составляющего муниципальную казну, разработка ПСД</w:t>
      </w:r>
      <w:r w:rsidR="007C4DAB">
        <w:rPr>
          <w:rFonts w:ascii="Times New Roman" w:hAnsi="Times New Roman" w:cs="Times New Roman"/>
          <w:sz w:val="24"/>
          <w:szCs w:val="24"/>
        </w:rPr>
        <w:t>»</w:t>
      </w:r>
      <w:r w:rsidR="008A042F">
        <w:rPr>
          <w:rFonts w:ascii="Times New Roman" w:hAnsi="Times New Roman" w:cs="Times New Roman"/>
          <w:sz w:val="24"/>
          <w:szCs w:val="24"/>
        </w:rPr>
        <w:t>, при плане 6 347,5 тыс. рублей исполнено 5 647,5 тыс. рублей (89,0%),</w:t>
      </w:r>
      <w:r w:rsidR="009E5123">
        <w:rPr>
          <w:rFonts w:ascii="Times New Roman" w:hAnsi="Times New Roman" w:cs="Times New Roman"/>
          <w:sz w:val="24"/>
          <w:szCs w:val="24"/>
        </w:rPr>
        <w:t xml:space="preserve"> из них 5 307,5 ремонт кровли здания по ул. Ленина, д. 6 и 340,0 тыс. </w:t>
      </w:r>
      <w:r w:rsidR="006F7242">
        <w:rPr>
          <w:rFonts w:ascii="Times New Roman" w:hAnsi="Times New Roman" w:cs="Times New Roman"/>
          <w:sz w:val="24"/>
          <w:szCs w:val="24"/>
        </w:rPr>
        <w:t xml:space="preserve">рублей разработка ПСД. </w:t>
      </w:r>
      <w:proofErr w:type="spellStart"/>
      <w:r w:rsidR="006F7242">
        <w:rPr>
          <w:rFonts w:ascii="Times New Roman" w:hAnsi="Times New Roman" w:cs="Times New Roman"/>
          <w:sz w:val="24"/>
          <w:szCs w:val="24"/>
        </w:rPr>
        <w:t>Неосвоены</w:t>
      </w:r>
      <w:proofErr w:type="spellEnd"/>
      <w:r w:rsidR="008A042F">
        <w:rPr>
          <w:rFonts w:ascii="Times New Roman" w:hAnsi="Times New Roman" w:cs="Times New Roman"/>
          <w:sz w:val="24"/>
          <w:szCs w:val="24"/>
        </w:rPr>
        <w:t xml:space="preserve"> </w:t>
      </w:r>
      <w:r w:rsidR="006F7242">
        <w:rPr>
          <w:rFonts w:ascii="Times New Roman" w:hAnsi="Times New Roman" w:cs="Times New Roman"/>
          <w:sz w:val="24"/>
          <w:szCs w:val="24"/>
        </w:rPr>
        <w:t xml:space="preserve">ассигнования в размере </w:t>
      </w:r>
      <w:r w:rsidR="008A042F">
        <w:rPr>
          <w:rFonts w:ascii="Times New Roman" w:hAnsi="Times New Roman" w:cs="Times New Roman"/>
          <w:sz w:val="24"/>
          <w:szCs w:val="24"/>
        </w:rPr>
        <w:t xml:space="preserve">700,0 тыс. рублей в </w:t>
      </w:r>
      <w:r w:rsidR="008A042F" w:rsidRPr="006F7242">
        <w:rPr>
          <w:rFonts w:ascii="Times New Roman" w:hAnsi="Times New Roman" w:cs="Times New Roman"/>
          <w:sz w:val="24"/>
          <w:szCs w:val="24"/>
        </w:rPr>
        <w:t>связи с отсутствием необходимости</w:t>
      </w:r>
      <w:r w:rsidR="006F7242" w:rsidRPr="006F7242">
        <w:rPr>
          <w:rFonts w:ascii="Times New Roman" w:hAnsi="Times New Roman" w:cs="Times New Roman"/>
          <w:sz w:val="24"/>
          <w:szCs w:val="24"/>
        </w:rPr>
        <w:t xml:space="preserve">. </w:t>
      </w:r>
      <w:proofErr w:type="gramStart"/>
      <w:r w:rsidR="007034BB" w:rsidRPr="006F7242">
        <w:rPr>
          <w:rFonts w:ascii="Times New Roman" w:hAnsi="Times New Roman" w:cs="Times New Roman"/>
          <w:sz w:val="24"/>
          <w:szCs w:val="24"/>
        </w:rPr>
        <w:t>На указанные цели были запланированы 200,0</w:t>
      </w:r>
      <w:r w:rsidR="006F7242">
        <w:rPr>
          <w:rFonts w:ascii="Times New Roman" w:hAnsi="Times New Roman" w:cs="Times New Roman"/>
          <w:sz w:val="24"/>
          <w:szCs w:val="24"/>
        </w:rPr>
        <w:t xml:space="preserve"> тыс. рублей</w:t>
      </w:r>
      <w:r w:rsidR="007034BB" w:rsidRPr="006F7242">
        <w:rPr>
          <w:rFonts w:ascii="Times New Roman" w:hAnsi="Times New Roman" w:cs="Times New Roman"/>
          <w:sz w:val="24"/>
          <w:szCs w:val="24"/>
        </w:rPr>
        <w:t xml:space="preserve"> на возможно возникающие аварийные ситуации (ситуаций не возникло), а также выделено 500,0 тыс. рублей в декабре 2021 года на проведение ремонта в помещении, расположенном в </w:t>
      </w:r>
      <w:r w:rsidR="006F7242">
        <w:rPr>
          <w:rFonts w:ascii="Times New Roman" w:hAnsi="Times New Roman" w:cs="Times New Roman"/>
          <w:sz w:val="24"/>
          <w:szCs w:val="24"/>
        </w:rPr>
        <w:t xml:space="preserve">доме № 9 по ул. </w:t>
      </w:r>
      <w:proofErr w:type="spellStart"/>
      <w:r w:rsidR="006F7242">
        <w:rPr>
          <w:rFonts w:ascii="Times New Roman" w:hAnsi="Times New Roman" w:cs="Times New Roman"/>
          <w:sz w:val="24"/>
          <w:szCs w:val="24"/>
        </w:rPr>
        <w:t>Бредова</w:t>
      </w:r>
      <w:proofErr w:type="spellEnd"/>
      <w:r w:rsidR="006F7242">
        <w:rPr>
          <w:rFonts w:ascii="Times New Roman" w:hAnsi="Times New Roman" w:cs="Times New Roman"/>
          <w:sz w:val="24"/>
          <w:szCs w:val="24"/>
        </w:rPr>
        <w:t xml:space="preserve"> в </w:t>
      </w:r>
      <w:proofErr w:type="spellStart"/>
      <w:r w:rsidR="006F7242">
        <w:rPr>
          <w:rFonts w:ascii="Times New Roman" w:hAnsi="Times New Roman" w:cs="Times New Roman"/>
          <w:sz w:val="24"/>
          <w:szCs w:val="24"/>
        </w:rPr>
        <w:t>п</w:t>
      </w:r>
      <w:r w:rsidR="00202363">
        <w:rPr>
          <w:rFonts w:ascii="Times New Roman" w:hAnsi="Times New Roman" w:cs="Times New Roman"/>
          <w:sz w:val="24"/>
          <w:szCs w:val="24"/>
        </w:rPr>
        <w:t>.</w:t>
      </w:r>
      <w:r w:rsidR="006F7242">
        <w:rPr>
          <w:rFonts w:ascii="Times New Roman" w:hAnsi="Times New Roman" w:cs="Times New Roman"/>
          <w:sz w:val="24"/>
          <w:szCs w:val="24"/>
        </w:rPr>
        <w:t>г</w:t>
      </w:r>
      <w:r w:rsidR="00202363">
        <w:rPr>
          <w:rFonts w:ascii="Times New Roman" w:hAnsi="Times New Roman" w:cs="Times New Roman"/>
          <w:sz w:val="24"/>
          <w:szCs w:val="24"/>
        </w:rPr>
        <w:t>.</w:t>
      </w:r>
      <w:r w:rsidR="006F7242">
        <w:rPr>
          <w:rFonts w:ascii="Times New Roman" w:hAnsi="Times New Roman" w:cs="Times New Roman"/>
          <w:sz w:val="24"/>
          <w:szCs w:val="24"/>
        </w:rPr>
        <w:t>т</w:t>
      </w:r>
      <w:proofErr w:type="spellEnd"/>
      <w:r w:rsidR="006F7242">
        <w:rPr>
          <w:rFonts w:ascii="Times New Roman" w:hAnsi="Times New Roman" w:cs="Times New Roman"/>
          <w:sz w:val="24"/>
          <w:szCs w:val="24"/>
        </w:rPr>
        <w:t>.</w:t>
      </w:r>
      <w:r w:rsidR="007034BB" w:rsidRPr="006F7242">
        <w:rPr>
          <w:rFonts w:ascii="Times New Roman" w:hAnsi="Times New Roman" w:cs="Times New Roman"/>
          <w:sz w:val="24"/>
          <w:szCs w:val="24"/>
        </w:rPr>
        <w:t xml:space="preserve"> Никель, для дальнейшего предоставления общественной организации «Дети Великой Отечественной Войны» (работы не проведены в связи с тем, что</w:t>
      </w:r>
      <w:proofErr w:type="gramEnd"/>
      <w:r w:rsidR="007034BB" w:rsidRPr="006F7242">
        <w:rPr>
          <w:rFonts w:ascii="Times New Roman" w:hAnsi="Times New Roman" w:cs="Times New Roman"/>
          <w:sz w:val="24"/>
          <w:szCs w:val="24"/>
        </w:rPr>
        <w:t xml:space="preserve"> указанные денежные средства выделены в декабре 2021 года, доведены до Комитета</w:t>
      </w:r>
      <w:r w:rsidR="00CA3A1E">
        <w:rPr>
          <w:rFonts w:ascii="Times New Roman" w:hAnsi="Times New Roman" w:cs="Times New Roman"/>
          <w:sz w:val="24"/>
          <w:szCs w:val="24"/>
        </w:rPr>
        <w:t xml:space="preserve"> по управлению имуществом</w:t>
      </w:r>
      <w:r w:rsidR="007034BB" w:rsidRPr="006F7242">
        <w:rPr>
          <w:rFonts w:ascii="Times New Roman" w:hAnsi="Times New Roman" w:cs="Times New Roman"/>
          <w:sz w:val="24"/>
          <w:szCs w:val="24"/>
        </w:rPr>
        <w:t xml:space="preserve"> 20.12.2021);</w:t>
      </w:r>
    </w:p>
    <w:p w14:paraId="4FF6968C" w14:textId="3D456316" w:rsidR="006B21B6" w:rsidRDefault="006B21B6" w:rsidP="006B21B6">
      <w:pPr>
        <w:pStyle w:val="24"/>
        <w:spacing w:after="0" w:line="240" w:lineRule="auto"/>
        <w:ind w:right="-5" w:firstLine="709"/>
        <w:jc w:val="both"/>
        <w:rPr>
          <w:rFonts w:ascii="Times New Roman" w:hAnsi="Times New Roman" w:cs="Times New Roman"/>
          <w:sz w:val="24"/>
          <w:szCs w:val="24"/>
        </w:rPr>
      </w:pPr>
      <w:r w:rsidRPr="001414E7">
        <w:rPr>
          <w:rFonts w:ascii="Times New Roman" w:hAnsi="Times New Roman" w:cs="Times New Roman"/>
          <w:b/>
          <w:sz w:val="24"/>
          <w:szCs w:val="24"/>
        </w:rPr>
        <w:t>п.1.3.</w:t>
      </w:r>
      <w:r>
        <w:rPr>
          <w:rFonts w:ascii="Times New Roman" w:hAnsi="Times New Roman" w:cs="Times New Roman"/>
          <w:sz w:val="24"/>
          <w:szCs w:val="24"/>
        </w:rPr>
        <w:t xml:space="preserve"> </w:t>
      </w:r>
      <w:r w:rsidR="008A042F">
        <w:rPr>
          <w:rFonts w:ascii="Times New Roman" w:hAnsi="Times New Roman" w:cs="Times New Roman"/>
          <w:sz w:val="24"/>
          <w:szCs w:val="24"/>
        </w:rPr>
        <w:t xml:space="preserve">– содержание и ремонт имущества, составляющего муниципальную казну: план 53 103,7 тыс. рублей, исполнение </w:t>
      </w:r>
      <w:r w:rsidR="006C1715">
        <w:rPr>
          <w:rFonts w:ascii="Times New Roman" w:hAnsi="Times New Roman" w:cs="Times New Roman"/>
          <w:sz w:val="24"/>
          <w:szCs w:val="24"/>
        </w:rPr>
        <w:t>48 608,7 тыс. рублей (92,0%), заключено 43 договора, оплата производилась по факту;</w:t>
      </w:r>
    </w:p>
    <w:p w14:paraId="29F70C46" w14:textId="2E9B7049" w:rsidR="006C1715" w:rsidRDefault="006C1715" w:rsidP="006B21B6">
      <w:pPr>
        <w:pStyle w:val="24"/>
        <w:spacing w:after="0" w:line="240" w:lineRule="auto"/>
        <w:ind w:right="-5" w:firstLine="709"/>
        <w:jc w:val="both"/>
        <w:rPr>
          <w:rFonts w:ascii="Times New Roman" w:hAnsi="Times New Roman" w:cs="Times New Roman"/>
          <w:sz w:val="24"/>
          <w:szCs w:val="24"/>
        </w:rPr>
      </w:pPr>
      <w:r w:rsidRPr="006B65FE">
        <w:rPr>
          <w:rFonts w:ascii="Times New Roman" w:hAnsi="Times New Roman" w:cs="Times New Roman"/>
          <w:b/>
          <w:sz w:val="24"/>
          <w:szCs w:val="24"/>
        </w:rPr>
        <w:t>п.1.4.</w:t>
      </w:r>
      <w:r>
        <w:rPr>
          <w:rFonts w:ascii="Times New Roman" w:hAnsi="Times New Roman" w:cs="Times New Roman"/>
          <w:sz w:val="24"/>
          <w:szCs w:val="24"/>
        </w:rPr>
        <w:t xml:space="preserve"> – оплата ежемесячных взносов по капитальному ремонту муниципального жилого и нежилого фонда в части муниципальной собственности</w:t>
      </w:r>
      <w:r w:rsidR="006B65FE">
        <w:rPr>
          <w:rFonts w:ascii="Times New Roman" w:hAnsi="Times New Roman" w:cs="Times New Roman"/>
          <w:sz w:val="24"/>
          <w:szCs w:val="24"/>
        </w:rPr>
        <w:t>,</w:t>
      </w:r>
      <w:r>
        <w:rPr>
          <w:rFonts w:ascii="Times New Roman" w:hAnsi="Times New Roman" w:cs="Times New Roman"/>
          <w:sz w:val="24"/>
          <w:szCs w:val="24"/>
        </w:rPr>
        <w:t xml:space="preserve"> исполнено на 98,7%;</w:t>
      </w:r>
    </w:p>
    <w:p w14:paraId="4812FDDF" w14:textId="06FF173D" w:rsidR="006C1715" w:rsidRDefault="006C1715" w:rsidP="006B21B6">
      <w:pPr>
        <w:pStyle w:val="24"/>
        <w:spacing w:after="0" w:line="240" w:lineRule="auto"/>
        <w:ind w:right="-5" w:firstLine="709"/>
        <w:jc w:val="both"/>
        <w:rPr>
          <w:rFonts w:ascii="Times New Roman" w:hAnsi="Times New Roman" w:cs="Times New Roman"/>
          <w:sz w:val="24"/>
          <w:szCs w:val="24"/>
        </w:rPr>
      </w:pPr>
      <w:r w:rsidRPr="006B65FE">
        <w:rPr>
          <w:rFonts w:ascii="Times New Roman" w:hAnsi="Times New Roman" w:cs="Times New Roman"/>
          <w:b/>
          <w:sz w:val="24"/>
          <w:szCs w:val="24"/>
        </w:rPr>
        <w:t>п.1.5.</w:t>
      </w:r>
      <w:r>
        <w:rPr>
          <w:rFonts w:ascii="Times New Roman" w:hAnsi="Times New Roman" w:cs="Times New Roman"/>
          <w:sz w:val="24"/>
          <w:szCs w:val="24"/>
        </w:rPr>
        <w:t xml:space="preserve"> – изготовление технической документации (планов, паспортов и кадастровых паспортов) на жилые и нежилые помещения</w:t>
      </w:r>
      <w:r w:rsidR="00CD4EDC">
        <w:rPr>
          <w:rFonts w:ascii="Times New Roman" w:hAnsi="Times New Roman" w:cs="Times New Roman"/>
          <w:sz w:val="24"/>
          <w:szCs w:val="24"/>
        </w:rPr>
        <w:t>, план 760,0 тыс. рублей, исполнено 164,5 тыс. рублей (21,6%), заключено два договора, работы выполнены;</w:t>
      </w:r>
    </w:p>
    <w:p w14:paraId="0AB9B7EF" w14:textId="6E376FC5" w:rsidR="006C1715" w:rsidRDefault="006C1715" w:rsidP="006B21B6">
      <w:pPr>
        <w:pStyle w:val="24"/>
        <w:spacing w:after="0" w:line="240" w:lineRule="auto"/>
        <w:ind w:right="-5" w:firstLine="709"/>
        <w:jc w:val="both"/>
        <w:rPr>
          <w:rFonts w:ascii="Times New Roman" w:hAnsi="Times New Roman" w:cs="Times New Roman"/>
          <w:sz w:val="24"/>
          <w:szCs w:val="24"/>
        </w:rPr>
      </w:pPr>
      <w:r w:rsidRPr="006B65FE">
        <w:rPr>
          <w:rFonts w:ascii="Times New Roman" w:hAnsi="Times New Roman" w:cs="Times New Roman"/>
          <w:b/>
          <w:sz w:val="24"/>
          <w:szCs w:val="24"/>
        </w:rPr>
        <w:t xml:space="preserve">п.1.6. </w:t>
      </w:r>
      <w:r>
        <w:rPr>
          <w:rFonts w:ascii="Times New Roman" w:hAnsi="Times New Roman" w:cs="Times New Roman"/>
          <w:sz w:val="24"/>
          <w:szCs w:val="24"/>
        </w:rPr>
        <w:t>– проведение оценки рыночной стоимости движимого и недвижимого имущества</w:t>
      </w:r>
      <w:r w:rsidR="00CD4EDC">
        <w:rPr>
          <w:rFonts w:ascii="Times New Roman" w:hAnsi="Times New Roman" w:cs="Times New Roman"/>
          <w:sz w:val="24"/>
          <w:szCs w:val="24"/>
        </w:rPr>
        <w:t>: план 824,0 тыс. рублей, исполнение 196,3 тыс. рублей (23,8%), заключено 11 договоров, работы выполнены;</w:t>
      </w:r>
    </w:p>
    <w:p w14:paraId="4389F463" w14:textId="5E2BBC17" w:rsidR="007034BB" w:rsidRPr="006F7242" w:rsidRDefault="006C1715" w:rsidP="007034BB">
      <w:pPr>
        <w:pStyle w:val="24"/>
        <w:spacing w:after="0" w:line="240" w:lineRule="auto"/>
        <w:ind w:right="-5" w:firstLine="709"/>
        <w:jc w:val="both"/>
        <w:rPr>
          <w:rFonts w:ascii="Times New Roman" w:hAnsi="Times New Roman" w:cs="Times New Roman"/>
          <w:sz w:val="24"/>
          <w:szCs w:val="24"/>
        </w:rPr>
      </w:pPr>
      <w:r w:rsidRPr="006B65FE">
        <w:rPr>
          <w:rFonts w:ascii="Times New Roman" w:hAnsi="Times New Roman" w:cs="Times New Roman"/>
          <w:b/>
          <w:sz w:val="24"/>
          <w:szCs w:val="24"/>
        </w:rPr>
        <w:t>п.1.7.</w:t>
      </w:r>
      <w:r>
        <w:rPr>
          <w:rFonts w:ascii="Times New Roman" w:hAnsi="Times New Roman" w:cs="Times New Roman"/>
          <w:sz w:val="24"/>
          <w:szCs w:val="24"/>
        </w:rPr>
        <w:t xml:space="preserve"> – проведение независимой аудиторской проверки муниципальных унитарных предприятий, экспертиза отчета по аудиту</w:t>
      </w:r>
      <w:r w:rsidR="00CD4EDC">
        <w:rPr>
          <w:rFonts w:ascii="Times New Roman" w:hAnsi="Times New Roman" w:cs="Times New Roman"/>
          <w:sz w:val="24"/>
          <w:szCs w:val="24"/>
        </w:rPr>
        <w:t>, ассигнования в сумме 576,0 тыс. рублей не освоены, работы не проводились</w:t>
      </w:r>
      <w:r w:rsidR="006F7242">
        <w:rPr>
          <w:rFonts w:ascii="Times New Roman" w:hAnsi="Times New Roman" w:cs="Times New Roman"/>
          <w:sz w:val="24"/>
          <w:szCs w:val="24"/>
        </w:rPr>
        <w:t xml:space="preserve">. </w:t>
      </w:r>
      <w:r w:rsidR="007034BB" w:rsidRPr="006F7242">
        <w:rPr>
          <w:rFonts w:ascii="Times New Roman" w:hAnsi="Times New Roman" w:cs="Times New Roman"/>
          <w:sz w:val="24"/>
          <w:szCs w:val="24"/>
        </w:rPr>
        <w:t>Планировалось проведение аудиторской проверки МУП «Сети Никеля», однако, МУП «Сети Никеля» обратился в Арбитражный суд Мурманской области с заявлением о признании его банкротом, аудиторскую проверку должен провести назначенный управляющий;</w:t>
      </w:r>
    </w:p>
    <w:p w14:paraId="392A1E40" w14:textId="6FB6338B" w:rsidR="006C1715" w:rsidRDefault="00F354E9" w:rsidP="006B21B6">
      <w:pPr>
        <w:pStyle w:val="24"/>
        <w:spacing w:after="0" w:line="240" w:lineRule="auto"/>
        <w:ind w:right="-5" w:firstLine="709"/>
        <w:jc w:val="both"/>
        <w:rPr>
          <w:rFonts w:ascii="Times New Roman" w:hAnsi="Times New Roman" w:cs="Times New Roman"/>
          <w:sz w:val="24"/>
          <w:szCs w:val="24"/>
        </w:rPr>
      </w:pPr>
      <w:r w:rsidRPr="006B65FE">
        <w:rPr>
          <w:rFonts w:ascii="Times New Roman" w:hAnsi="Times New Roman" w:cs="Times New Roman"/>
          <w:b/>
          <w:sz w:val="24"/>
          <w:szCs w:val="24"/>
        </w:rPr>
        <w:t>п.1.8.-1.11.</w:t>
      </w:r>
      <w:r>
        <w:rPr>
          <w:rFonts w:ascii="Times New Roman" w:hAnsi="Times New Roman" w:cs="Times New Roman"/>
          <w:sz w:val="24"/>
          <w:szCs w:val="24"/>
        </w:rPr>
        <w:t xml:space="preserve"> – приведение в санитарно-техническое состояние незаселенных муниципальных жилых помещений, нежилых </w:t>
      </w:r>
      <w:proofErr w:type="spellStart"/>
      <w:r>
        <w:rPr>
          <w:rFonts w:ascii="Times New Roman" w:hAnsi="Times New Roman" w:cs="Times New Roman"/>
          <w:sz w:val="24"/>
          <w:szCs w:val="24"/>
        </w:rPr>
        <w:t>отдельностоящих</w:t>
      </w:r>
      <w:proofErr w:type="spellEnd"/>
      <w:r>
        <w:rPr>
          <w:rFonts w:ascii="Times New Roman" w:hAnsi="Times New Roman" w:cs="Times New Roman"/>
          <w:sz w:val="24"/>
          <w:szCs w:val="24"/>
        </w:rPr>
        <w:t xml:space="preserve"> зданий муниципальной казны использовано 1 229,5 тыс. рублей (93,4% от плана);</w:t>
      </w:r>
    </w:p>
    <w:p w14:paraId="3BE44884" w14:textId="173EACA3" w:rsidR="00F354E9" w:rsidRDefault="00F354E9" w:rsidP="006B21B6">
      <w:pPr>
        <w:pStyle w:val="24"/>
        <w:spacing w:after="0" w:line="240" w:lineRule="auto"/>
        <w:ind w:right="-5" w:firstLine="709"/>
        <w:jc w:val="both"/>
        <w:rPr>
          <w:rFonts w:ascii="Times New Roman" w:hAnsi="Times New Roman" w:cs="Times New Roman"/>
          <w:sz w:val="24"/>
          <w:szCs w:val="24"/>
        </w:rPr>
      </w:pPr>
      <w:r w:rsidRPr="006B65FE">
        <w:rPr>
          <w:rFonts w:ascii="Times New Roman" w:hAnsi="Times New Roman" w:cs="Times New Roman"/>
          <w:b/>
          <w:sz w:val="24"/>
          <w:szCs w:val="24"/>
        </w:rPr>
        <w:t>п.1.12.</w:t>
      </w:r>
      <w:r>
        <w:rPr>
          <w:rFonts w:ascii="Times New Roman" w:hAnsi="Times New Roman" w:cs="Times New Roman"/>
          <w:sz w:val="24"/>
          <w:szCs w:val="24"/>
        </w:rPr>
        <w:t xml:space="preserve"> – проведено обследование многоквартирного дома (ул. </w:t>
      </w:r>
      <w:proofErr w:type="spellStart"/>
      <w:r>
        <w:rPr>
          <w:rFonts w:ascii="Times New Roman" w:hAnsi="Times New Roman" w:cs="Times New Roman"/>
          <w:sz w:val="24"/>
          <w:szCs w:val="24"/>
        </w:rPr>
        <w:t>Бредова</w:t>
      </w:r>
      <w:proofErr w:type="spellEnd"/>
      <w:r>
        <w:rPr>
          <w:rFonts w:ascii="Times New Roman" w:hAnsi="Times New Roman" w:cs="Times New Roman"/>
          <w:sz w:val="24"/>
          <w:szCs w:val="24"/>
        </w:rPr>
        <w:t>, 1) с выдачей проекта по ремонту, исполнено 309,0 тыс. рублей;</w:t>
      </w:r>
    </w:p>
    <w:p w14:paraId="53A961A5" w14:textId="21354718" w:rsidR="00F354E9" w:rsidRDefault="00F354E9" w:rsidP="006B21B6">
      <w:pPr>
        <w:pStyle w:val="24"/>
        <w:spacing w:after="0" w:line="240" w:lineRule="auto"/>
        <w:ind w:right="-5" w:firstLine="709"/>
        <w:jc w:val="both"/>
        <w:rPr>
          <w:rFonts w:ascii="Times New Roman" w:hAnsi="Times New Roman" w:cs="Times New Roman"/>
          <w:sz w:val="24"/>
          <w:szCs w:val="24"/>
        </w:rPr>
      </w:pPr>
      <w:r w:rsidRPr="006B65FE">
        <w:rPr>
          <w:rFonts w:ascii="Times New Roman" w:hAnsi="Times New Roman" w:cs="Times New Roman"/>
          <w:b/>
          <w:sz w:val="24"/>
          <w:szCs w:val="24"/>
        </w:rPr>
        <w:t>п.1.13.</w:t>
      </w:r>
      <w:r>
        <w:rPr>
          <w:rFonts w:ascii="Times New Roman" w:hAnsi="Times New Roman" w:cs="Times New Roman"/>
          <w:sz w:val="24"/>
          <w:szCs w:val="24"/>
        </w:rPr>
        <w:t xml:space="preserve"> – на содержание животных, находящихся в муниципальной собственности, израсходовано 2 343,2 тыс. рублей (</w:t>
      </w:r>
      <w:r w:rsidR="00C82C7F">
        <w:rPr>
          <w:rFonts w:ascii="Times New Roman" w:hAnsi="Times New Roman" w:cs="Times New Roman"/>
          <w:sz w:val="24"/>
          <w:szCs w:val="24"/>
        </w:rPr>
        <w:t>98,8%), 35 единиц.</w:t>
      </w:r>
    </w:p>
    <w:p w14:paraId="2804B486" w14:textId="77777777" w:rsidR="00855389" w:rsidRDefault="00855389" w:rsidP="006B21B6">
      <w:pPr>
        <w:pStyle w:val="24"/>
        <w:spacing w:after="0" w:line="240" w:lineRule="auto"/>
        <w:ind w:right="-5" w:firstLine="709"/>
        <w:jc w:val="both"/>
        <w:rPr>
          <w:rFonts w:ascii="Times New Roman" w:hAnsi="Times New Roman" w:cs="Times New Roman"/>
          <w:sz w:val="24"/>
          <w:szCs w:val="24"/>
        </w:rPr>
      </w:pPr>
    </w:p>
    <w:p w14:paraId="54A313BC" w14:textId="578E49FA" w:rsidR="00855389" w:rsidRDefault="00855389" w:rsidP="00855389">
      <w:pPr>
        <w:widowControl w:val="0"/>
        <w:autoSpaceDE w:val="0"/>
        <w:autoSpaceDN w:val="0"/>
        <w:adjustRightInd w:val="0"/>
        <w:spacing w:after="0" w:line="240" w:lineRule="auto"/>
        <w:jc w:val="center"/>
        <w:rPr>
          <w:rFonts w:ascii="Times New Roman" w:hAnsi="Times New Roman" w:cs="Times New Roman"/>
          <w:bCs/>
          <w:sz w:val="24"/>
          <w:szCs w:val="24"/>
          <w:u w:val="single"/>
        </w:rPr>
      </w:pPr>
      <w:r w:rsidRPr="009E5123">
        <w:rPr>
          <w:rFonts w:ascii="Times New Roman" w:hAnsi="Times New Roman" w:cs="Times New Roman"/>
          <w:bCs/>
          <w:sz w:val="24"/>
          <w:szCs w:val="24"/>
          <w:u w:val="single"/>
        </w:rPr>
        <w:t>Анализ целевых индикаторов подпрограммы 1 за 2021 год</w:t>
      </w:r>
    </w:p>
    <w:p w14:paraId="2FA4C9ED" w14:textId="77777777" w:rsidR="00202363" w:rsidRPr="009E5123" w:rsidRDefault="00202363" w:rsidP="00855389">
      <w:pPr>
        <w:widowControl w:val="0"/>
        <w:autoSpaceDE w:val="0"/>
        <w:autoSpaceDN w:val="0"/>
        <w:adjustRightInd w:val="0"/>
        <w:spacing w:after="0" w:line="240" w:lineRule="auto"/>
        <w:jc w:val="center"/>
        <w:rPr>
          <w:rFonts w:ascii="Times New Roman" w:hAnsi="Times New Roman" w:cs="Times New Roman"/>
          <w:bCs/>
          <w:sz w:val="24"/>
          <w:szCs w:val="24"/>
          <w:u w:val="single"/>
        </w:rPr>
      </w:pPr>
    </w:p>
    <w:tbl>
      <w:tblPr>
        <w:tblW w:w="9497" w:type="dxa"/>
        <w:tblInd w:w="108" w:type="dxa"/>
        <w:tblLayout w:type="fixed"/>
        <w:tblLook w:val="04A0" w:firstRow="1" w:lastRow="0" w:firstColumn="1" w:lastColumn="0" w:noHBand="0" w:noVBand="1"/>
      </w:tblPr>
      <w:tblGrid>
        <w:gridCol w:w="709"/>
        <w:gridCol w:w="5103"/>
        <w:gridCol w:w="708"/>
        <w:gridCol w:w="1560"/>
        <w:gridCol w:w="1417"/>
      </w:tblGrid>
      <w:tr w:rsidR="00855389" w:rsidRPr="001C51F7" w14:paraId="65D54E88" w14:textId="77777777" w:rsidTr="00202363">
        <w:trPr>
          <w:trHeight w:val="241"/>
        </w:trPr>
        <w:tc>
          <w:tcPr>
            <w:tcW w:w="709" w:type="dxa"/>
            <w:vMerge w:val="restart"/>
            <w:tcBorders>
              <w:top w:val="single" w:sz="4" w:space="0" w:color="auto"/>
              <w:left w:val="single" w:sz="4" w:space="0" w:color="auto"/>
              <w:right w:val="single" w:sz="4" w:space="0" w:color="auto"/>
            </w:tcBorders>
            <w:shd w:val="clear" w:color="auto" w:fill="auto"/>
          </w:tcPr>
          <w:p w14:paraId="0F38ECFD" w14:textId="77777777" w:rsidR="00855389" w:rsidRPr="001C51F7" w:rsidRDefault="00855389" w:rsidP="00352F9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Pr="001C51F7">
              <w:rPr>
                <w:rFonts w:ascii="Times New Roman" w:hAnsi="Times New Roman" w:cs="Times New Roman"/>
                <w:bCs/>
                <w:sz w:val="20"/>
                <w:szCs w:val="20"/>
              </w:rPr>
              <w:t>п</w:t>
            </w:r>
            <w:proofErr w:type="gramEnd"/>
            <w:r w:rsidRPr="001C51F7">
              <w:rPr>
                <w:rFonts w:ascii="Times New Roman" w:hAnsi="Times New Roman" w:cs="Times New Roman"/>
                <w:bCs/>
                <w:sz w:val="20"/>
                <w:szCs w:val="20"/>
              </w:rPr>
              <w:t>/п</w:t>
            </w:r>
          </w:p>
        </w:tc>
        <w:tc>
          <w:tcPr>
            <w:tcW w:w="5103" w:type="dxa"/>
            <w:vMerge w:val="restart"/>
            <w:tcBorders>
              <w:top w:val="single" w:sz="4" w:space="0" w:color="auto"/>
              <w:left w:val="nil"/>
              <w:right w:val="single" w:sz="4" w:space="0" w:color="auto"/>
            </w:tcBorders>
            <w:shd w:val="clear" w:color="auto" w:fill="auto"/>
          </w:tcPr>
          <w:p w14:paraId="15E869A6" w14:textId="77777777" w:rsidR="00855389" w:rsidRPr="001C51F7" w:rsidRDefault="00855389" w:rsidP="00352F9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8" w:type="dxa"/>
            <w:vMerge w:val="restart"/>
            <w:tcBorders>
              <w:top w:val="single" w:sz="4" w:space="0" w:color="auto"/>
              <w:left w:val="nil"/>
              <w:right w:val="single" w:sz="4" w:space="0" w:color="auto"/>
            </w:tcBorders>
            <w:shd w:val="clear" w:color="auto" w:fill="auto"/>
          </w:tcPr>
          <w:p w14:paraId="1029C094" w14:textId="77777777" w:rsidR="00855389" w:rsidRPr="001C51F7" w:rsidRDefault="00855389" w:rsidP="00352F9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2CCD94E1" w14:textId="77777777" w:rsidR="00855389" w:rsidRPr="001C51F7" w:rsidRDefault="00855389" w:rsidP="00352F9F">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2021</w:t>
            </w:r>
            <w:r w:rsidRPr="001C51F7">
              <w:rPr>
                <w:rFonts w:ascii="Times New Roman" w:hAnsi="Times New Roman" w:cs="Times New Roman"/>
                <w:bCs/>
                <w:sz w:val="20"/>
                <w:szCs w:val="20"/>
              </w:rPr>
              <w:t xml:space="preserve"> год</w:t>
            </w:r>
          </w:p>
        </w:tc>
      </w:tr>
      <w:tr w:rsidR="00855389" w:rsidRPr="001C51F7" w14:paraId="2776152E" w14:textId="77777777" w:rsidTr="00202363">
        <w:trPr>
          <w:trHeight w:val="145"/>
        </w:trPr>
        <w:tc>
          <w:tcPr>
            <w:tcW w:w="709" w:type="dxa"/>
            <w:vMerge/>
            <w:tcBorders>
              <w:left w:val="single" w:sz="4" w:space="0" w:color="auto"/>
              <w:bottom w:val="single" w:sz="4" w:space="0" w:color="auto"/>
              <w:right w:val="single" w:sz="4" w:space="0" w:color="auto"/>
            </w:tcBorders>
            <w:shd w:val="clear" w:color="auto" w:fill="auto"/>
          </w:tcPr>
          <w:p w14:paraId="4332AC98" w14:textId="77777777" w:rsidR="00855389" w:rsidRPr="001C51F7" w:rsidRDefault="00855389" w:rsidP="00352F9F">
            <w:pPr>
              <w:spacing w:after="0" w:line="240" w:lineRule="auto"/>
              <w:jc w:val="center"/>
              <w:rPr>
                <w:rFonts w:ascii="Times New Roman" w:hAnsi="Times New Roman" w:cs="Times New Roman"/>
                <w:bCs/>
                <w:sz w:val="20"/>
                <w:szCs w:val="20"/>
              </w:rPr>
            </w:pPr>
          </w:p>
        </w:tc>
        <w:tc>
          <w:tcPr>
            <w:tcW w:w="5103" w:type="dxa"/>
            <w:vMerge/>
            <w:tcBorders>
              <w:left w:val="nil"/>
              <w:bottom w:val="single" w:sz="4" w:space="0" w:color="auto"/>
              <w:right w:val="single" w:sz="4" w:space="0" w:color="auto"/>
            </w:tcBorders>
            <w:shd w:val="clear" w:color="auto" w:fill="auto"/>
          </w:tcPr>
          <w:p w14:paraId="0A14205C" w14:textId="77777777" w:rsidR="00855389" w:rsidRPr="001C51F7" w:rsidRDefault="00855389" w:rsidP="00352F9F">
            <w:pPr>
              <w:spacing w:after="0" w:line="240" w:lineRule="auto"/>
              <w:jc w:val="center"/>
              <w:rPr>
                <w:rFonts w:ascii="Times New Roman" w:hAnsi="Times New Roman" w:cs="Times New Roman"/>
                <w:bCs/>
                <w:sz w:val="20"/>
                <w:szCs w:val="20"/>
              </w:rPr>
            </w:pPr>
          </w:p>
        </w:tc>
        <w:tc>
          <w:tcPr>
            <w:tcW w:w="708" w:type="dxa"/>
            <w:vMerge/>
            <w:tcBorders>
              <w:left w:val="nil"/>
              <w:bottom w:val="single" w:sz="4" w:space="0" w:color="auto"/>
              <w:right w:val="single" w:sz="4" w:space="0" w:color="auto"/>
            </w:tcBorders>
            <w:shd w:val="clear" w:color="auto" w:fill="auto"/>
          </w:tcPr>
          <w:p w14:paraId="412A146E" w14:textId="77777777" w:rsidR="00855389" w:rsidRPr="001C51F7" w:rsidRDefault="00855389" w:rsidP="00352F9F">
            <w:pPr>
              <w:spacing w:after="0" w:line="240" w:lineRule="auto"/>
              <w:jc w:val="center"/>
              <w:rPr>
                <w:rFonts w:ascii="Times New Roman" w:hAnsi="Times New Roman" w:cs="Times New Roman"/>
                <w:bCs/>
                <w:sz w:val="20"/>
                <w:szCs w:val="20"/>
              </w:rPr>
            </w:pPr>
          </w:p>
        </w:tc>
        <w:tc>
          <w:tcPr>
            <w:tcW w:w="1560" w:type="dxa"/>
            <w:tcBorders>
              <w:top w:val="single" w:sz="4" w:space="0" w:color="auto"/>
              <w:left w:val="nil"/>
              <w:bottom w:val="single" w:sz="4" w:space="0" w:color="auto"/>
              <w:right w:val="single" w:sz="4" w:space="0" w:color="auto"/>
            </w:tcBorders>
            <w:shd w:val="clear" w:color="auto" w:fill="auto"/>
          </w:tcPr>
          <w:p w14:paraId="065EA3D8" w14:textId="77777777" w:rsidR="00855389" w:rsidRPr="001C51F7" w:rsidRDefault="00855389" w:rsidP="00352F9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7" w:type="dxa"/>
            <w:tcBorders>
              <w:top w:val="single" w:sz="4" w:space="0" w:color="auto"/>
              <w:left w:val="nil"/>
              <w:bottom w:val="single" w:sz="4" w:space="0" w:color="auto"/>
              <w:right w:val="single" w:sz="4" w:space="0" w:color="auto"/>
            </w:tcBorders>
            <w:shd w:val="clear" w:color="auto" w:fill="auto"/>
          </w:tcPr>
          <w:p w14:paraId="77C04DD0" w14:textId="77777777" w:rsidR="00855389" w:rsidRPr="001C51F7" w:rsidRDefault="00855389" w:rsidP="00352F9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855389" w:rsidRPr="001C51F7" w14:paraId="1C32A293" w14:textId="77777777" w:rsidTr="00202363">
        <w:trPr>
          <w:trHeight w:val="20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78175FD9" w14:textId="77777777" w:rsidR="00855389" w:rsidRPr="001C51F7" w:rsidRDefault="00855389" w:rsidP="00352F9F">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1.1.</w:t>
            </w:r>
          </w:p>
        </w:tc>
        <w:tc>
          <w:tcPr>
            <w:tcW w:w="5103" w:type="dxa"/>
            <w:tcBorders>
              <w:top w:val="single" w:sz="4" w:space="0" w:color="auto"/>
              <w:left w:val="nil"/>
              <w:bottom w:val="single" w:sz="4" w:space="0" w:color="auto"/>
              <w:right w:val="single" w:sz="4" w:space="0" w:color="auto"/>
            </w:tcBorders>
            <w:shd w:val="clear" w:color="auto" w:fill="auto"/>
            <w:noWrap/>
            <w:hideMark/>
          </w:tcPr>
          <w:p w14:paraId="33C4F561" w14:textId="77777777" w:rsidR="00855389" w:rsidRPr="001C51F7" w:rsidRDefault="00855389" w:rsidP="00352F9F">
            <w:pPr>
              <w:widowControl w:val="0"/>
              <w:autoSpaceDE w:val="0"/>
              <w:autoSpaceDN w:val="0"/>
              <w:adjustRightInd w:val="0"/>
              <w:spacing w:after="0" w:line="240" w:lineRule="auto"/>
              <w:jc w:val="both"/>
              <w:rPr>
                <w:rFonts w:ascii="Times New Roman" w:eastAsia="Times New Roman" w:hAnsi="Times New Roman"/>
                <w:color w:val="FF0000"/>
                <w:sz w:val="20"/>
                <w:szCs w:val="20"/>
                <w:lang w:eastAsia="ru-RU"/>
              </w:rPr>
            </w:pPr>
            <w:r w:rsidRPr="001C51F7">
              <w:rPr>
                <w:rFonts w:ascii="Times New Roman" w:hAnsi="Times New Roman"/>
                <w:sz w:val="20"/>
                <w:szCs w:val="20"/>
              </w:rPr>
              <w:t>Выполнение плановых показателей по неналоговым доходам по использованию муниципального имущества</w:t>
            </w:r>
          </w:p>
        </w:tc>
        <w:tc>
          <w:tcPr>
            <w:tcW w:w="708" w:type="dxa"/>
            <w:tcBorders>
              <w:top w:val="single" w:sz="4" w:space="0" w:color="auto"/>
              <w:left w:val="nil"/>
              <w:bottom w:val="single" w:sz="4" w:space="0" w:color="auto"/>
              <w:right w:val="single" w:sz="4" w:space="0" w:color="auto"/>
            </w:tcBorders>
            <w:shd w:val="clear" w:color="auto" w:fill="auto"/>
            <w:hideMark/>
          </w:tcPr>
          <w:p w14:paraId="2606534C" w14:textId="77777777" w:rsidR="00855389" w:rsidRPr="001C51F7" w:rsidRDefault="00855389" w:rsidP="00352F9F">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w:t>
            </w:r>
          </w:p>
        </w:tc>
        <w:tc>
          <w:tcPr>
            <w:tcW w:w="1560" w:type="dxa"/>
            <w:tcBorders>
              <w:top w:val="single" w:sz="4" w:space="0" w:color="auto"/>
              <w:left w:val="nil"/>
              <w:bottom w:val="single" w:sz="4" w:space="0" w:color="auto"/>
              <w:right w:val="single" w:sz="4" w:space="0" w:color="auto"/>
            </w:tcBorders>
            <w:shd w:val="clear" w:color="auto" w:fill="auto"/>
            <w:noWrap/>
          </w:tcPr>
          <w:p w14:paraId="5BB641E8" w14:textId="77777777" w:rsidR="00855389" w:rsidRPr="001C51F7" w:rsidRDefault="00855389" w:rsidP="00352F9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7" w:type="dxa"/>
            <w:tcBorders>
              <w:top w:val="single" w:sz="4" w:space="0" w:color="auto"/>
              <w:left w:val="nil"/>
              <w:bottom w:val="single" w:sz="4" w:space="0" w:color="auto"/>
              <w:right w:val="single" w:sz="4" w:space="0" w:color="auto"/>
            </w:tcBorders>
            <w:shd w:val="clear" w:color="auto" w:fill="auto"/>
          </w:tcPr>
          <w:p w14:paraId="7A0B3D11" w14:textId="77777777" w:rsidR="00855389" w:rsidRPr="007C283A" w:rsidRDefault="00855389" w:rsidP="00352F9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w:t>
            </w:r>
          </w:p>
        </w:tc>
      </w:tr>
      <w:tr w:rsidR="00855389" w:rsidRPr="001C51F7" w14:paraId="7DA4A03F" w14:textId="77777777" w:rsidTr="00202363">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D939C5F" w14:textId="77777777" w:rsidR="00855389" w:rsidRPr="001C51F7" w:rsidRDefault="00855389" w:rsidP="00352F9F">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5103" w:type="dxa"/>
            <w:tcBorders>
              <w:top w:val="single" w:sz="4" w:space="0" w:color="auto"/>
              <w:left w:val="nil"/>
              <w:bottom w:val="single" w:sz="4" w:space="0" w:color="auto"/>
              <w:right w:val="single" w:sz="4" w:space="0" w:color="auto"/>
            </w:tcBorders>
            <w:shd w:val="clear" w:color="auto" w:fill="auto"/>
          </w:tcPr>
          <w:p w14:paraId="02E2C07B" w14:textId="77777777" w:rsidR="00855389" w:rsidRPr="001C51F7" w:rsidRDefault="00855389" w:rsidP="00352F9F">
            <w:pPr>
              <w:spacing w:after="0" w:line="240" w:lineRule="auto"/>
              <w:jc w:val="both"/>
              <w:outlineLvl w:val="1"/>
              <w:rPr>
                <w:rFonts w:ascii="Times New Roman" w:hAnsi="Times New Roman"/>
                <w:color w:val="000000"/>
                <w:sz w:val="20"/>
                <w:szCs w:val="20"/>
              </w:rPr>
            </w:pPr>
            <w:r>
              <w:rPr>
                <w:rFonts w:ascii="Times New Roman" w:hAnsi="Times New Roman"/>
                <w:color w:val="000000"/>
                <w:sz w:val="20"/>
                <w:szCs w:val="20"/>
              </w:rPr>
              <w:t xml:space="preserve">Увеличение количества объектов муниципального имущества, вовлеченных в хозяйственный оборот </w:t>
            </w:r>
            <w:r>
              <w:rPr>
                <w:rFonts w:ascii="Times New Roman" w:hAnsi="Times New Roman"/>
                <w:color w:val="000000"/>
                <w:sz w:val="20"/>
                <w:szCs w:val="20"/>
              </w:rPr>
              <w:lastRenderedPageBreak/>
              <w:t>(продажа, передача в пользование)</w:t>
            </w:r>
          </w:p>
        </w:tc>
        <w:tc>
          <w:tcPr>
            <w:tcW w:w="708" w:type="dxa"/>
            <w:tcBorders>
              <w:top w:val="single" w:sz="4" w:space="0" w:color="auto"/>
              <w:left w:val="nil"/>
              <w:bottom w:val="single" w:sz="4" w:space="0" w:color="auto"/>
              <w:right w:val="single" w:sz="4" w:space="0" w:color="auto"/>
            </w:tcBorders>
            <w:shd w:val="clear" w:color="auto" w:fill="auto"/>
          </w:tcPr>
          <w:p w14:paraId="4FFEEB9A" w14:textId="77777777" w:rsidR="00855389" w:rsidRPr="001C51F7" w:rsidRDefault="00855389" w:rsidP="00352F9F">
            <w:pPr>
              <w:spacing w:after="0" w:line="240" w:lineRule="auto"/>
              <w:jc w:val="center"/>
              <w:outlineLvl w:val="1"/>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w:t>
            </w:r>
          </w:p>
        </w:tc>
        <w:tc>
          <w:tcPr>
            <w:tcW w:w="1560" w:type="dxa"/>
            <w:tcBorders>
              <w:top w:val="single" w:sz="4" w:space="0" w:color="auto"/>
              <w:left w:val="nil"/>
              <w:bottom w:val="single" w:sz="4" w:space="0" w:color="auto"/>
              <w:right w:val="single" w:sz="4" w:space="0" w:color="auto"/>
            </w:tcBorders>
            <w:shd w:val="clear" w:color="auto" w:fill="auto"/>
          </w:tcPr>
          <w:p w14:paraId="01A14047" w14:textId="77777777" w:rsidR="00855389" w:rsidRPr="001C51F7" w:rsidRDefault="00855389" w:rsidP="00352F9F">
            <w:pPr>
              <w:spacing w:after="0" w:line="240" w:lineRule="auto"/>
              <w:jc w:val="center"/>
              <w:outlineLvl w:val="1"/>
              <w:rPr>
                <w:rFonts w:ascii="Times New Roman" w:eastAsia="Times New Roman" w:hAnsi="Times New Roman"/>
                <w:color w:val="000000"/>
                <w:spacing w:val="1"/>
                <w:sz w:val="20"/>
                <w:szCs w:val="20"/>
                <w:lang w:eastAsia="ru-RU"/>
              </w:rPr>
            </w:pPr>
            <w:r>
              <w:rPr>
                <w:rFonts w:ascii="Times New Roman" w:eastAsia="Times New Roman" w:hAnsi="Times New Roman"/>
                <w:color w:val="000000"/>
                <w:spacing w:val="1"/>
                <w:sz w:val="20"/>
                <w:szCs w:val="20"/>
                <w:lang w:eastAsia="ru-RU"/>
              </w:rPr>
              <w:t>100</w:t>
            </w:r>
          </w:p>
        </w:tc>
        <w:tc>
          <w:tcPr>
            <w:tcW w:w="1417" w:type="dxa"/>
            <w:tcBorders>
              <w:top w:val="single" w:sz="4" w:space="0" w:color="auto"/>
              <w:left w:val="nil"/>
              <w:bottom w:val="single" w:sz="4" w:space="0" w:color="auto"/>
              <w:right w:val="single" w:sz="4" w:space="0" w:color="auto"/>
            </w:tcBorders>
            <w:shd w:val="clear" w:color="000000" w:fill="FFFFFF"/>
          </w:tcPr>
          <w:p w14:paraId="222B994B" w14:textId="77777777" w:rsidR="00855389" w:rsidRPr="00CD4EDC" w:rsidRDefault="00855389" w:rsidP="00352F9F">
            <w:pPr>
              <w:spacing w:after="0" w:line="240" w:lineRule="auto"/>
              <w:jc w:val="center"/>
              <w:outlineLvl w:val="1"/>
              <w:rPr>
                <w:rFonts w:ascii="Times New Roman" w:eastAsia="Times New Roman" w:hAnsi="Times New Roman"/>
                <w:color w:val="000000"/>
                <w:spacing w:val="1"/>
                <w:sz w:val="20"/>
                <w:szCs w:val="20"/>
                <w:lang w:eastAsia="ru-RU"/>
              </w:rPr>
            </w:pPr>
            <w:r>
              <w:rPr>
                <w:rFonts w:ascii="Times New Roman" w:eastAsia="Times New Roman" w:hAnsi="Times New Roman"/>
                <w:color w:val="000000"/>
                <w:spacing w:val="1"/>
                <w:sz w:val="20"/>
                <w:szCs w:val="20"/>
                <w:lang w:eastAsia="ru-RU"/>
              </w:rPr>
              <w:t>100</w:t>
            </w:r>
          </w:p>
        </w:tc>
      </w:tr>
      <w:tr w:rsidR="00855389" w:rsidRPr="001C51F7" w14:paraId="21FAA7D1" w14:textId="77777777" w:rsidTr="00202363">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FA4799A" w14:textId="77777777" w:rsidR="00855389" w:rsidRPr="001C51F7" w:rsidRDefault="00855389" w:rsidP="00352F9F">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lastRenderedPageBreak/>
              <w:t>1.</w:t>
            </w:r>
            <w:r>
              <w:rPr>
                <w:rFonts w:ascii="Times New Roman" w:eastAsia="Times New Roman" w:hAnsi="Times New Roman"/>
                <w:sz w:val="20"/>
                <w:szCs w:val="20"/>
                <w:lang w:eastAsia="ru-RU"/>
              </w:rPr>
              <w:t>3</w:t>
            </w:r>
            <w:r w:rsidRPr="001C51F7">
              <w:rPr>
                <w:rFonts w:ascii="Times New Roman" w:eastAsia="Times New Roman" w:hAnsi="Times New Roman"/>
                <w:sz w:val="20"/>
                <w:szCs w:val="20"/>
                <w:lang w:eastAsia="ru-RU"/>
              </w:rPr>
              <w:t>.</w:t>
            </w:r>
          </w:p>
        </w:tc>
        <w:tc>
          <w:tcPr>
            <w:tcW w:w="5103" w:type="dxa"/>
            <w:tcBorders>
              <w:top w:val="single" w:sz="4" w:space="0" w:color="auto"/>
              <w:left w:val="nil"/>
              <w:bottom w:val="single" w:sz="4" w:space="0" w:color="auto"/>
              <w:right w:val="single" w:sz="4" w:space="0" w:color="auto"/>
            </w:tcBorders>
            <w:shd w:val="clear" w:color="auto" w:fill="auto"/>
          </w:tcPr>
          <w:p w14:paraId="53D9C99C" w14:textId="77777777" w:rsidR="00855389" w:rsidRPr="001C51F7" w:rsidRDefault="00855389" w:rsidP="00352F9F">
            <w:pPr>
              <w:spacing w:after="0" w:line="240" w:lineRule="auto"/>
              <w:jc w:val="both"/>
              <w:outlineLvl w:val="1"/>
              <w:rPr>
                <w:rFonts w:ascii="Times New Roman" w:eastAsia="Times New Roman" w:hAnsi="Times New Roman"/>
                <w:color w:val="000000"/>
                <w:spacing w:val="1"/>
                <w:sz w:val="20"/>
                <w:szCs w:val="20"/>
                <w:lang w:eastAsia="ru-RU"/>
              </w:rPr>
            </w:pPr>
            <w:r w:rsidRPr="001C51F7">
              <w:rPr>
                <w:rFonts w:ascii="Times New Roman" w:hAnsi="Times New Roman"/>
                <w:color w:val="000000"/>
                <w:sz w:val="20"/>
                <w:szCs w:val="20"/>
              </w:rPr>
              <w:t>Оплата взносов на капитальный ремонт за муниципальный незаселенный жилой фонд</w:t>
            </w:r>
          </w:p>
        </w:tc>
        <w:tc>
          <w:tcPr>
            <w:tcW w:w="708" w:type="dxa"/>
            <w:tcBorders>
              <w:top w:val="single" w:sz="4" w:space="0" w:color="auto"/>
              <w:left w:val="nil"/>
              <w:bottom w:val="single" w:sz="4" w:space="0" w:color="auto"/>
              <w:right w:val="single" w:sz="4" w:space="0" w:color="auto"/>
            </w:tcBorders>
            <w:shd w:val="clear" w:color="auto" w:fill="auto"/>
          </w:tcPr>
          <w:p w14:paraId="65183625" w14:textId="77777777" w:rsidR="00855389" w:rsidRPr="001C51F7" w:rsidRDefault="00855389" w:rsidP="00352F9F">
            <w:pPr>
              <w:spacing w:after="0" w:line="240" w:lineRule="auto"/>
              <w:jc w:val="center"/>
              <w:outlineLvl w:val="1"/>
              <w:rPr>
                <w:rFonts w:ascii="Times New Roman" w:eastAsia="Times New Roman" w:hAnsi="Times New Roman"/>
                <w:color w:val="000000"/>
                <w:spacing w:val="1"/>
                <w:sz w:val="20"/>
                <w:szCs w:val="20"/>
                <w:lang w:eastAsia="ru-RU"/>
              </w:rPr>
            </w:pPr>
            <w:r w:rsidRPr="001C51F7">
              <w:rPr>
                <w:rFonts w:ascii="Times New Roman" w:eastAsia="Times New Roman" w:hAnsi="Times New Roman"/>
                <w:sz w:val="20"/>
                <w:szCs w:val="20"/>
                <w:lang w:eastAsia="ru-RU"/>
              </w:rPr>
              <w:t>%</w:t>
            </w:r>
          </w:p>
        </w:tc>
        <w:tc>
          <w:tcPr>
            <w:tcW w:w="1560" w:type="dxa"/>
            <w:tcBorders>
              <w:top w:val="single" w:sz="4" w:space="0" w:color="auto"/>
              <w:left w:val="nil"/>
              <w:bottom w:val="single" w:sz="4" w:space="0" w:color="auto"/>
              <w:right w:val="single" w:sz="4" w:space="0" w:color="auto"/>
            </w:tcBorders>
            <w:shd w:val="clear" w:color="auto" w:fill="auto"/>
          </w:tcPr>
          <w:p w14:paraId="6CE2066D" w14:textId="77777777" w:rsidR="00855389" w:rsidRPr="001C51F7" w:rsidRDefault="00855389" w:rsidP="00352F9F">
            <w:pPr>
              <w:spacing w:after="0" w:line="240" w:lineRule="auto"/>
              <w:jc w:val="center"/>
              <w:outlineLvl w:val="1"/>
              <w:rPr>
                <w:rFonts w:ascii="Times New Roman" w:eastAsia="Times New Roman" w:hAnsi="Times New Roman"/>
                <w:color w:val="000000"/>
                <w:spacing w:val="1"/>
                <w:sz w:val="20"/>
                <w:szCs w:val="20"/>
                <w:lang w:eastAsia="ru-RU"/>
              </w:rPr>
            </w:pPr>
            <w:r w:rsidRPr="001C51F7">
              <w:rPr>
                <w:rFonts w:ascii="Times New Roman" w:eastAsia="Times New Roman" w:hAnsi="Times New Roman"/>
                <w:color w:val="000000"/>
                <w:spacing w:val="1"/>
                <w:sz w:val="20"/>
                <w:szCs w:val="20"/>
                <w:lang w:eastAsia="ru-RU"/>
              </w:rPr>
              <w:t>100</w:t>
            </w:r>
          </w:p>
        </w:tc>
        <w:tc>
          <w:tcPr>
            <w:tcW w:w="1417" w:type="dxa"/>
            <w:tcBorders>
              <w:top w:val="single" w:sz="4" w:space="0" w:color="auto"/>
              <w:left w:val="nil"/>
              <w:bottom w:val="single" w:sz="4" w:space="0" w:color="auto"/>
              <w:right w:val="single" w:sz="4" w:space="0" w:color="auto"/>
            </w:tcBorders>
            <w:shd w:val="clear" w:color="000000" w:fill="FFFFFF"/>
          </w:tcPr>
          <w:p w14:paraId="361D6D66" w14:textId="77777777" w:rsidR="00855389" w:rsidRPr="007C283A" w:rsidRDefault="00855389" w:rsidP="00352F9F">
            <w:pPr>
              <w:spacing w:after="0" w:line="240" w:lineRule="auto"/>
              <w:jc w:val="center"/>
              <w:outlineLvl w:val="1"/>
              <w:rPr>
                <w:rFonts w:ascii="Times New Roman" w:eastAsia="Times New Roman" w:hAnsi="Times New Roman"/>
                <w:color w:val="000000"/>
                <w:spacing w:val="1"/>
                <w:sz w:val="20"/>
                <w:szCs w:val="20"/>
                <w:lang w:val="en-US" w:eastAsia="ru-RU"/>
              </w:rPr>
            </w:pPr>
            <w:r>
              <w:rPr>
                <w:rFonts w:ascii="Times New Roman" w:eastAsia="Times New Roman" w:hAnsi="Times New Roman"/>
                <w:color w:val="000000"/>
                <w:spacing w:val="1"/>
                <w:sz w:val="20"/>
                <w:szCs w:val="20"/>
                <w:lang w:val="en-US" w:eastAsia="ru-RU"/>
              </w:rPr>
              <w:t>100</w:t>
            </w:r>
          </w:p>
        </w:tc>
      </w:tr>
    </w:tbl>
    <w:p w14:paraId="76E5D770" w14:textId="77777777" w:rsidR="00855389" w:rsidRDefault="00855389" w:rsidP="006B21B6">
      <w:pPr>
        <w:pStyle w:val="24"/>
        <w:spacing w:after="0" w:line="240" w:lineRule="auto"/>
        <w:ind w:right="-5" w:firstLine="709"/>
        <w:jc w:val="both"/>
        <w:rPr>
          <w:rFonts w:ascii="Times New Roman" w:hAnsi="Times New Roman" w:cs="Times New Roman"/>
          <w:sz w:val="24"/>
          <w:szCs w:val="24"/>
        </w:rPr>
      </w:pPr>
    </w:p>
    <w:p w14:paraId="48565E3D" w14:textId="51182800" w:rsidR="00CD4EDC" w:rsidRPr="009E5123" w:rsidRDefault="005172CA" w:rsidP="006B21B6">
      <w:pPr>
        <w:pStyle w:val="24"/>
        <w:spacing w:after="0" w:line="240" w:lineRule="auto"/>
        <w:ind w:right="-5" w:firstLine="709"/>
        <w:jc w:val="both"/>
        <w:rPr>
          <w:rFonts w:ascii="Times New Roman" w:hAnsi="Times New Roman" w:cs="Times New Roman"/>
          <w:b/>
          <w:sz w:val="24"/>
          <w:szCs w:val="24"/>
          <w:u w:val="single"/>
        </w:rPr>
      </w:pPr>
      <w:r w:rsidRPr="009E5123">
        <w:rPr>
          <w:rFonts w:ascii="Times New Roman" w:hAnsi="Times New Roman" w:cs="Times New Roman"/>
          <w:b/>
          <w:sz w:val="24"/>
          <w:szCs w:val="24"/>
          <w:u w:val="single"/>
        </w:rPr>
        <w:t>Подпрограмма 2. «Управление земельными ресурсами».</w:t>
      </w:r>
    </w:p>
    <w:p w14:paraId="3A685F2E" w14:textId="44EDF5D5" w:rsidR="005172CA" w:rsidRDefault="005172CA" w:rsidP="006B21B6">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Цель подпрограммы – развитие и повышение эффективности управления земельными ресурсами в </w:t>
      </w:r>
      <w:proofErr w:type="spellStart"/>
      <w:r>
        <w:rPr>
          <w:rFonts w:ascii="Times New Roman" w:hAnsi="Times New Roman" w:cs="Times New Roman"/>
          <w:sz w:val="24"/>
          <w:szCs w:val="24"/>
        </w:rPr>
        <w:t>Печенгском</w:t>
      </w:r>
      <w:proofErr w:type="spellEnd"/>
      <w:r>
        <w:rPr>
          <w:rFonts w:ascii="Times New Roman" w:hAnsi="Times New Roman" w:cs="Times New Roman"/>
          <w:sz w:val="24"/>
          <w:szCs w:val="24"/>
        </w:rPr>
        <w:t xml:space="preserve"> муниципальном округе.</w:t>
      </w:r>
    </w:p>
    <w:p w14:paraId="5ABD80CE" w14:textId="5FE36542" w:rsidR="007C4DAB" w:rsidRDefault="007C4DAB" w:rsidP="006B21B6">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Первоначальный объем финансирования подпрограммы составлял тыс. руб</w:t>
      </w:r>
      <w:r>
        <w:rPr>
          <w:rFonts w:ascii="Times New Roman" w:hAnsi="Times New Roman" w:cs="Times New Roman"/>
          <w:sz w:val="24"/>
          <w:szCs w:val="24"/>
        </w:rPr>
        <w:t>лей. В течение 2021</w:t>
      </w:r>
      <w:r w:rsidRPr="001C51F7">
        <w:rPr>
          <w:rFonts w:ascii="Times New Roman" w:hAnsi="Times New Roman" w:cs="Times New Roman"/>
          <w:sz w:val="24"/>
          <w:szCs w:val="24"/>
        </w:rPr>
        <w:t xml:space="preserve"> года объем финансирования был </w:t>
      </w:r>
      <w:r>
        <w:rPr>
          <w:rFonts w:ascii="Times New Roman" w:hAnsi="Times New Roman" w:cs="Times New Roman"/>
          <w:sz w:val="24"/>
          <w:szCs w:val="24"/>
        </w:rPr>
        <w:t xml:space="preserve">уточнен и </w:t>
      </w:r>
      <w:r w:rsidRPr="001C51F7">
        <w:rPr>
          <w:rFonts w:ascii="Times New Roman" w:hAnsi="Times New Roman" w:cs="Times New Roman"/>
          <w:sz w:val="24"/>
          <w:szCs w:val="24"/>
        </w:rPr>
        <w:t xml:space="preserve">составил </w:t>
      </w:r>
      <w:r w:rsidRPr="007C4DAB">
        <w:rPr>
          <w:rFonts w:ascii="Times New Roman" w:hAnsi="Times New Roman" w:cs="Times New Roman"/>
          <w:b/>
          <w:sz w:val="24"/>
          <w:szCs w:val="24"/>
        </w:rPr>
        <w:t>945,7</w:t>
      </w:r>
      <w:r w:rsidRPr="001C51F7">
        <w:rPr>
          <w:rFonts w:ascii="Times New Roman" w:hAnsi="Times New Roman" w:cs="Times New Roman"/>
          <w:sz w:val="24"/>
          <w:szCs w:val="24"/>
        </w:rPr>
        <w:t xml:space="preserve"> тыс. руб</w:t>
      </w:r>
      <w:r>
        <w:rPr>
          <w:rFonts w:ascii="Times New Roman" w:hAnsi="Times New Roman" w:cs="Times New Roman"/>
          <w:sz w:val="24"/>
          <w:szCs w:val="24"/>
        </w:rPr>
        <w:t>лей</w:t>
      </w:r>
      <w:r w:rsidRPr="001C51F7">
        <w:rPr>
          <w:rFonts w:ascii="Times New Roman" w:hAnsi="Times New Roman" w:cs="Times New Roman"/>
          <w:sz w:val="24"/>
          <w:szCs w:val="24"/>
        </w:rPr>
        <w:t xml:space="preserve">. В ходе реализации подпрограммы средства </w:t>
      </w:r>
      <w:r>
        <w:rPr>
          <w:rFonts w:ascii="Times New Roman" w:hAnsi="Times New Roman" w:cs="Times New Roman"/>
          <w:sz w:val="24"/>
          <w:szCs w:val="24"/>
        </w:rPr>
        <w:t xml:space="preserve">освоены в объеме </w:t>
      </w:r>
      <w:r w:rsidRPr="001C51F7">
        <w:rPr>
          <w:rFonts w:ascii="Times New Roman" w:hAnsi="Times New Roman" w:cs="Times New Roman"/>
          <w:sz w:val="24"/>
          <w:szCs w:val="24"/>
        </w:rPr>
        <w:t xml:space="preserve"> </w:t>
      </w:r>
      <w:r w:rsidRPr="007C4DAB">
        <w:rPr>
          <w:rFonts w:ascii="Times New Roman" w:hAnsi="Times New Roman" w:cs="Times New Roman"/>
          <w:b/>
          <w:sz w:val="24"/>
          <w:szCs w:val="24"/>
        </w:rPr>
        <w:t>896,8</w:t>
      </w:r>
      <w:r w:rsidRPr="001C51F7">
        <w:rPr>
          <w:rFonts w:ascii="Times New Roman" w:hAnsi="Times New Roman" w:cs="Times New Roman"/>
          <w:sz w:val="24"/>
          <w:szCs w:val="24"/>
        </w:rPr>
        <w:t xml:space="preserve"> тыс. руб</w:t>
      </w:r>
      <w:r>
        <w:rPr>
          <w:rFonts w:ascii="Times New Roman" w:hAnsi="Times New Roman" w:cs="Times New Roman"/>
          <w:sz w:val="24"/>
          <w:szCs w:val="24"/>
        </w:rPr>
        <w:t>лей (94,8</w:t>
      </w:r>
      <w:r w:rsidRPr="001C51F7">
        <w:rPr>
          <w:rFonts w:ascii="Times New Roman" w:hAnsi="Times New Roman" w:cs="Times New Roman"/>
          <w:sz w:val="24"/>
          <w:szCs w:val="24"/>
        </w:rPr>
        <w:t>%</w:t>
      </w:r>
      <w:r>
        <w:rPr>
          <w:rFonts w:ascii="Times New Roman" w:hAnsi="Times New Roman" w:cs="Times New Roman"/>
          <w:sz w:val="24"/>
          <w:szCs w:val="24"/>
        </w:rPr>
        <w:t>)</w:t>
      </w:r>
      <w:r w:rsidRPr="001C51F7">
        <w:rPr>
          <w:rFonts w:ascii="Times New Roman" w:hAnsi="Times New Roman" w:cs="Times New Roman"/>
          <w:sz w:val="24"/>
          <w:szCs w:val="24"/>
        </w:rPr>
        <w:t xml:space="preserve">. </w:t>
      </w:r>
    </w:p>
    <w:p w14:paraId="346A3888" w14:textId="718C9D24" w:rsidR="00CD4EDC" w:rsidRPr="005172CA" w:rsidRDefault="00111E1F" w:rsidP="006B21B6">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В рамках задачи повышения эффективности управления земельными ресурсами реализованы мероприятия:</w:t>
      </w:r>
    </w:p>
    <w:p w14:paraId="4FEA41C9" w14:textId="4DE61474" w:rsidR="006B21B6" w:rsidRDefault="006B21B6" w:rsidP="00111E1F">
      <w:pPr>
        <w:pStyle w:val="24"/>
        <w:spacing w:after="0" w:line="240" w:lineRule="auto"/>
        <w:ind w:right="-5" w:firstLine="709"/>
        <w:jc w:val="both"/>
        <w:rPr>
          <w:rFonts w:ascii="Times New Roman" w:hAnsi="Times New Roman" w:cs="Times New Roman"/>
          <w:sz w:val="24"/>
          <w:szCs w:val="24"/>
        </w:rPr>
      </w:pPr>
      <w:r w:rsidRPr="00DC13BF">
        <w:rPr>
          <w:rFonts w:ascii="Times New Roman" w:hAnsi="Times New Roman" w:cs="Times New Roman"/>
          <w:b/>
          <w:sz w:val="24"/>
          <w:szCs w:val="24"/>
        </w:rPr>
        <w:t>п.</w:t>
      </w:r>
      <w:r w:rsidR="00111E1F">
        <w:rPr>
          <w:rFonts w:ascii="Times New Roman" w:hAnsi="Times New Roman" w:cs="Times New Roman"/>
          <w:b/>
          <w:sz w:val="24"/>
          <w:szCs w:val="24"/>
        </w:rPr>
        <w:t>1</w:t>
      </w:r>
      <w:r w:rsidRPr="00DC13BF">
        <w:rPr>
          <w:rFonts w:ascii="Times New Roman" w:hAnsi="Times New Roman" w:cs="Times New Roman"/>
          <w:b/>
          <w:sz w:val="24"/>
          <w:szCs w:val="24"/>
        </w:rPr>
        <w:t>.1.</w:t>
      </w:r>
      <w:r>
        <w:rPr>
          <w:rFonts w:ascii="Times New Roman" w:hAnsi="Times New Roman" w:cs="Times New Roman"/>
          <w:sz w:val="24"/>
          <w:szCs w:val="24"/>
        </w:rPr>
        <w:t xml:space="preserve"> – </w:t>
      </w:r>
      <w:r w:rsidR="00111E1F">
        <w:rPr>
          <w:rFonts w:ascii="Times New Roman" w:hAnsi="Times New Roman" w:cs="Times New Roman"/>
          <w:sz w:val="24"/>
          <w:szCs w:val="24"/>
        </w:rPr>
        <w:t>выполнение землеустроительных и кадастровых работ по формированию и постановке на государственный кадастровый учет земельных участков под объектами муниципальной собственности: заключен один муниципальный контракт, работы в стадии завершения (не оплачены);</w:t>
      </w:r>
    </w:p>
    <w:p w14:paraId="571979AB" w14:textId="50185205" w:rsidR="007034BB" w:rsidRPr="006F7242" w:rsidRDefault="00111E1F" w:rsidP="007034BB">
      <w:pPr>
        <w:pStyle w:val="24"/>
        <w:spacing w:after="0" w:line="240" w:lineRule="auto"/>
        <w:ind w:right="-5" w:firstLine="709"/>
        <w:jc w:val="both"/>
        <w:rPr>
          <w:rFonts w:ascii="Times New Roman" w:hAnsi="Times New Roman" w:cs="Times New Roman"/>
          <w:sz w:val="24"/>
          <w:szCs w:val="24"/>
        </w:rPr>
      </w:pPr>
      <w:r w:rsidRPr="006F7242">
        <w:rPr>
          <w:rFonts w:ascii="Times New Roman" w:hAnsi="Times New Roman" w:cs="Times New Roman"/>
          <w:b/>
          <w:sz w:val="24"/>
          <w:szCs w:val="24"/>
        </w:rPr>
        <w:t>п.1.5.</w:t>
      </w:r>
      <w:r w:rsidRPr="006F7242">
        <w:rPr>
          <w:rFonts w:ascii="Times New Roman" w:hAnsi="Times New Roman" w:cs="Times New Roman"/>
          <w:sz w:val="24"/>
          <w:szCs w:val="24"/>
        </w:rPr>
        <w:t xml:space="preserve"> – выполнение работ по рекультивации земельного участка </w:t>
      </w:r>
      <w:r w:rsidR="007034BB" w:rsidRPr="006F7242">
        <w:rPr>
          <w:rFonts w:ascii="Times New Roman" w:hAnsi="Times New Roman" w:cs="Times New Roman"/>
          <w:sz w:val="24"/>
          <w:szCs w:val="24"/>
        </w:rPr>
        <w:t xml:space="preserve"> сельскохозяйственного назначения с кадастровым номером 51:03:0040101:40, расположенного ориентировочно в 1,5 км по направлению на северо-запад от </w:t>
      </w:r>
      <w:r w:rsidR="00CE1780">
        <w:rPr>
          <w:rFonts w:ascii="Times New Roman" w:hAnsi="Times New Roman" w:cs="Times New Roman"/>
          <w:sz w:val="24"/>
          <w:szCs w:val="24"/>
        </w:rPr>
        <w:br/>
      </w:r>
      <w:r w:rsidR="007034BB" w:rsidRPr="006F7242">
        <w:rPr>
          <w:rFonts w:ascii="Times New Roman" w:hAnsi="Times New Roman" w:cs="Times New Roman"/>
          <w:sz w:val="24"/>
          <w:szCs w:val="24"/>
        </w:rPr>
        <w:t>г. Заполярный (район Совхоза «Северный» Печенгского района Мурманской области), исполнение 796,8 тыс. рублей (</w:t>
      </w:r>
      <w:r w:rsidR="006F7242">
        <w:rPr>
          <w:rFonts w:ascii="Times New Roman" w:hAnsi="Times New Roman" w:cs="Times New Roman"/>
          <w:sz w:val="24"/>
          <w:szCs w:val="24"/>
        </w:rPr>
        <w:t>100</w:t>
      </w:r>
      <w:r w:rsidR="007034BB" w:rsidRPr="006F7242">
        <w:rPr>
          <w:rFonts w:ascii="Times New Roman" w:hAnsi="Times New Roman" w:cs="Times New Roman"/>
          <w:sz w:val="24"/>
          <w:szCs w:val="24"/>
        </w:rPr>
        <w:t>%).</w:t>
      </w:r>
    </w:p>
    <w:p w14:paraId="50AB9D9A" w14:textId="500F63E1" w:rsidR="001F0DEC" w:rsidRPr="001C51F7" w:rsidRDefault="001F0DEC" w:rsidP="00111E1F">
      <w:pPr>
        <w:pStyle w:val="24"/>
        <w:spacing w:after="0" w:line="240" w:lineRule="auto"/>
        <w:ind w:right="-5"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Запланированное на 2021 год мероприятие </w:t>
      </w:r>
      <w:r w:rsidRPr="00CE1780">
        <w:rPr>
          <w:rFonts w:ascii="Times New Roman" w:hAnsi="Times New Roman" w:cs="Times New Roman"/>
          <w:sz w:val="24"/>
          <w:szCs w:val="24"/>
        </w:rPr>
        <w:t>«</w:t>
      </w:r>
      <w:r w:rsidR="001D3510" w:rsidRPr="00CE1780">
        <w:rPr>
          <w:rFonts w:ascii="Times New Roman" w:hAnsi="Times New Roman" w:cs="Times New Roman"/>
          <w:sz w:val="24"/>
          <w:szCs w:val="24"/>
        </w:rPr>
        <w:t xml:space="preserve">разработка </w:t>
      </w:r>
      <w:proofErr w:type="spellStart"/>
      <w:r w:rsidR="001D3510" w:rsidRPr="00CE1780">
        <w:rPr>
          <w:rFonts w:ascii="Times New Roman" w:hAnsi="Times New Roman" w:cs="Times New Roman"/>
          <w:sz w:val="24"/>
          <w:szCs w:val="24"/>
        </w:rPr>
        <w:t>Генпалана</w:t>
      </w:r>
      <w:proofErr w:type="spellEnd"/>
      <w:r w:rsidR="001D3510" w:rsidRPr="00CE1780">
        <w:rPr>
          <w:rFonts w:ascii="Times New Roman" w:hAnsi="Times New Roman" w:cs="Times New Roman"/>
          <w:sz w:val="24"/>
          <w:szCs w:val="24"/>
        </w:rPr>
        <w:t xml:space="preserve"> муниципального округа» </w:t>
      </w:r>
      <w:r w:rsidRPr="00CE1780">
        <w:rPr>
          <w:rFonts w:ascii="Times New Roman" w:hAnsi="Times New Roman" w:cs="Times New Roman"/>
          <w:sz w:val="24"/>
          <w:szCs w:val="24"/>
        </w:rPr>
        <w:t>с</w:t>
      </w:r>
      <w:r>
        <w:rPr>
          <w:rFonts w:ascii="Times New Roman" w:hAnsi="Times New Roman" w:cs="Times New Roman"/>
          <w:sz w:val="24"/>
          <w:szCs w:val="24"/>
        </w:rPr>
        <w:t xml:space="preserve">корректировано, в связи с законом Мурманской области от 27.12.2019 </w:t>
      </w:r>
      <w:r w:rsidR="00CE1780">
        <w:rPr>
          <w:rFonts w:ascii="Times New Roman" w:hAnsi="Times New Roman" w:cs="Times New Roman"/>
          <w:sz w:val="24"/>
          <w:szCs w:val="24"/>
        </w:rPr>
        <w:br/>
      </w:r>
      <w:r>
        <w:rPr>
          <w:rFonts w:ascii="Times New Roman" w:hAnsi="Times New Roman" w:cs="Times New Roman"/>
          <w:sz w:val="24"/>
          <w:szCs w:val="24"/>
        </w:rPr>
        <w:t>№ 2459-01-ЗМО «О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 согласно которому с 01.01.2021 года полномочия по разработке Генплана муниципального округа перешли к Минист</w:t>
      </w:r>
      <w:r w:rsidR="001D3510">
        <w:rPr>
          <w:rFonts w:ascii="Times New Roman" w:hAnsi="Times New Roman" w:cs="Times New Roman"/>
          <w:sz w:val="24"/>
          <w:szCs w:val="24"/>
        </w:rPr>
        <w:t>е</w:t>
      </w:r>
      <w:r>
        <w:rPr>
          <w:rFonts w:ascii="Times New Roman" w:hAnsi="Times New Roman" w:cs="Times New Roman"/>
          <w:sz w:val="24"/>
          <w:szCs w:val="24"/>
        </w:rPr>
        <w:t>рству</w:t>
      </w:r>
      <w:proofErr w:type="gramEnd"/>
      <w:r>
        <w:rPr>
          <w:rFonts w:ascii="Times New Roman" w:hAnsi="Times New Roman" w:cs="Times New Roman"/>
          <w:sz w:val="24"/>
          <w:szCs w:val="24"/>
        </w:rPr>
        <w:t xml:space="preserve"> градостроительства и благоустройств Мурманской области.</w:t>
      </w:r>
    </w:p>
    <w:p w14:paraId="68EA8B11" w14:textId="77777777" w:rsidR="006B21B6" w:rsidRPr="001C51F7" w:rsidRDefault="006B21B6" w:rsidP="006B21B6">
      <w:pPr>
        <w:tabs>
          <w:tab w:val="left" w:pos="709"/>
        </w:tabs>
        <w:spacing w:after="0" w:line="240" w:lineRule="auto"/>
        <w:jc w:val="both"/>
        <w:rPr>
          <w:rFonts w:ascii="Times New Roman" w:hAnsi="Times New Roman" w:cs="Times New Roman"/>
          <w:sz w:val="16"/>
          <w:szCs w:val="18"/>
        </w:rPr>
      </w:pPr>
      <w:r w:rsidRPr="001C51F7">
        <w:rPr>
          <w:rFonts w:ascii="Times New Roman" w:hAnsi="Times New Roman" w:cs="Times New Roman"/>
          <w:sz w:val="24"/>
          <w:szCs w:val="24"/>
        </w:rPr>
        <w:tab/>
      </w:r>
    </w:p>
    <w:p w14:paraId="08E5FD38" w14:textId="365F60C4" w:rsidR="006B21B6" w:rsidRDefault="006B21B6" w:rsidP="006B21B6">
      <w:pPr>
        <w:widowControl w:val="0"/>
        <w:autoSpaceDE w:val="0"/>
        <w:autoSpaceDN w:val="0"/>
        <w:adjustRightInd w:val="0"/>
        <w:spacing w:after="0" w:line="240" w:lineRule="auto"/>
        <w:jc w:val="center"/>
        <w:rPr>
          <w:rFonts w:ascii="Times New Roman" w:hAnsi="Times New Roman" w:cs="Times New Roman"/>
          <w:bCs/>
          <w:sz w:val="24"/>
          <w:szCs w:val="24"/>
          <w:u w:val="single"/>
        </w:rPr>
      </w:pPr>
      <w:r w:rsidRPr="006257A0">
        <w:rPr>
          <w:rFonts w:ascii="Times New Roman" w:hAnsi="Times New Roman" w:cs="Times New Roman"/>
          <w:bCs/>
          <w:sz w:val="24"/>
          <w:szCs w:val="24"/>
          <w:u w:val="single"/>
        </w:rPr>
        <w:t>Анализ целевых индикаторов подпрограммы</w:t>
      </w:r>
      <w:r w:rsidR="00855389" w:rsidRPr="006257A0">
        <w:rPr>
          <w:rFonts w:ascii="Times New Roman" w:hAnsi="Times New Roman" w:cs="Times New Roman"/>
          <w:bCs/>
          <w:sz w:val="24"/>
          <w:szCs w:val="24"/>
          <w:u w:val="single"/>
        </w:rPr>
        <w:t xml:space="preserve"> 2</w:t>
      </w:r>
      <w:r w:rsidRPr="006257A0">
        <w:rPr>
          <w:rFonts w:ascii="Times New Roman" w:hAnsi="Times New Roman" w:cs="Times New Roman"/>
          <w:bCs/>
          <w:sz w:val="24"/>
          <w:szCs w:val="24"/>
          <w:u w:val="single"/>
        </w:rPr>
        <w:t xml:space="preserve"> за 202</w:t>
      </w:r>
      <w:r w:rsidR="00CD4EDC" w:rsidRPr="006257A0">
        <w:rPr>
          <w:rFonts w:ascii="Times New Roman" w:hAnsi="Times New Roman" w:cs="Times New Roman"/>
          <w:bCs/>
          <w:sz w:val="24"/>
          <w:szCs w:val="24"/>
          <w:u w:val="single"/>
        </w:rPr>
        <w:t>1</w:t>
      </w:r>
      <w:r w:rsidRPr="006257A0">
        <w:rPr>
          <w:rFonts w:ascii="Times New Roman" w:hAnsi="Times New Roman" w:cs="Times New Roman"/>
          <w:bCs/>
          <w:sz w:val="24"/>
          <w:szCs w:val="24"/>
          <w:u w:val="single"/>
        </w:rPr>
        <w:t xml:space="preserve"> год</w:t>
      </w:r>
    </w:p>
    <w:p w14:paraId="79779550" w14:textId="77777777" w:rsidR="00CE1780" w:rsidRPr="006257A0" w:rsidRDefault="00CE1780" w:rsidP="006B21B6">
      <w:pPr>
        <w:widowControl w:val="0"/>
        <w:autoSpaceDE w:val="0"/>
        <w:autoSpaceDN w:val="0"/>
        <w:adjustRightInd w:val="0"/>
        <w:spacing w:after="0" w:line="240" w:lineRule="auto"/>
        <w:jc w:val="center"/>
        <w:rPr>
          <w:rFonts w:ascii="Times New Roman" w:hAnsi="Times New Roman" w:cs="Times New Roman"/>
          <w:bCs/>
          <w:sz w:val="24"/>
          <w:szCs w:val="24"/>
          <w:u w:val="single"/>
        </w:rPr>
      </w:pPr>
    </w:p>
    <w:tbl>
      <w:tblPr>
        <w:tblW w:w="9497" w:type="dxa"/>
        <w:tblInd w:w="108" w:type="dxa"/>
        <w:tblLayout w:type="fixed"/>
        <w:tblLook w:val="04A0" w:firstRow="1" w:lastRow="0" w:firstColumn="1" w:lastColumn="0" w:noHBand="0" w:noVBand="1"/>
      </w:tblPr>
      <w:tblGrid>
        <w:gridCol w:w="709"/>
        <w:gridCol w:w="4961"/>
        <w:gridCol w:w="850"/>
        <w:gridCol w:w="1560"/>
        <w:gridCol w:w="1417"/>
      </w:tblGrid>
      <w:tr w:rsidR="006B21B6" w:rsidRPr="001C51F7" w14:paraId="741E547C" w14:textId="77777777" w:rsidTr="00CE1780">
        <w:trPr>
          <w:trHeight w:val="241"/>
        </w:trPr>
        <w:tc>
          <w:tcPr>
            <w:tcW w:w="709" w:type="dxa"/>
            <w:vMerge w:val="restart"/>
            <w:tcBorders>
              <w:top w:val="single" w:sz="4" w:space="0" w:color="auto"/>
              <w:left w:val="single" w:sz="4" w:space="0" w:color="auto"/>
              <w:right w:val="single" w:sz="4" w:space="0" w:color="auto"/>
            </w:tcBorders>
            <w:shd w:val="clear" w:color="auto" w:fill="auto"/>
          </w:tcPr>
          <w:p w14:paraId="7A301259" w14:textId="77777777" w:rsidR="006B21B6" w:rsidRPr="001C51F7" w:rsidRDefault="006B21B6" w:rsidP="006B21B6">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Pr="001C51F7">
              <w:rPr>
                <w:rFonts w:ascii="Times New Roman" w:hAnsi="Times New Roman" w:cs="Times New Roman"/>
                <w:bCs/>
                <w:sz w:val="20"/>
                <w:szCs w:val="20"/>
              </w:rPr>
              <w:t>п</w:t>
            </w:r>
            <w:proofErr w:type="gramEnd"/>
            <w:r w:rsidRPr="001C51F7">
              <w:rPr>
                <w:rFonts w:ascii="Times New Roman" w:hAnsi="Times New Roman" w:cs="Times New Roman"/>
                <w:bCs/>
                <w:sz w:val="20"/>
                <w:szCs w:val="20"/>
              </w:rPr>
              <w:t>/п</w:t>
            </w:r>
          </w:p>
        </w:tc>
        <w:tc>
          <w:tcPr>
            <w:tcW w:w="4961" w:type="dxa"/>
            <w:vMerge w:val="restart"/>
            <w:tcBorders>
              <w:top w:val="single" w:sz="4" w:space="0" w:color="auto"/>
              <w:left w:val="nil"/>
              <w:right w:val="single" w:sz="4" w:space="0" w:color="auto"/>
            </w:tcBorders>
            <w:shd w:val="clear" w:color="auto" w:fill="auto"/>
          </w:tcPr>
          <w:p w14:paraId="213CEBB3" w14:textId="77777777" w:rsidR="006B21B6" w:rsidRPr="001C51F7" w:rsidRDefault="006B21B6" w:rsidP="006B21B6">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392B062C" w14:textId="77777777" w:rsidR="006B21B6" w:rsidRPr="001C51F7" w:rsidRDefault="006B21B6" w:rsidP="006B21B6">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42989F26" w14:textId="7E296AAB" w:rsidR="006B21B6" w:rsidRPr="001C51F7" w:rsidRDefault="006B21B6" w:rsidP="00CD4EDC">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w:t>
            </w:r>
            <w:r w:rsidR="00CD4EDC">
              <w:rPr>
                <w:rFonts w:ascii="Times New Roman" w:hAnsi="Times New Roman" w:cs="Times New Roman"/>
                <w:bCs/>
                <w:sz w:val="20"/>
                <w:szCs w:val="20"/>
              </w:rPr>
              <w:t>1</w:t>
            </w:r>
            <w:r w:rsidRPr="001C51F7">
              <w:rPr>
                <w:rFonts w:ascii="Times New Roman" w:hAnsi="Times New Roman" w:cs="Times New Roman"/>
                <w:bCs/>
                <w:sz w:val="20"/>
                <w:szCs w:val="20"/>
              </w:rPr>
              <w:t xml:space="preserve"> год</w:t>
            </w:r>
          </w:p>
        </w:tc>
      </w:tr>
      <w:tr w:rsidR="006B21B6" w:rsidRPr="001C51F7" w14:paraId="7ABA5267" w14:textId="77777777" w:rsidTr="00CE1780">
        <w:trPr>
          <w:trHeight w:val="145"/>
        </w:trPr>
        <w:tc>
          <w:tcPr>
            <w:tcW w:w="709" w:type="dxa"/>
            <w:vMerge/>
            <w:tcBorders>
              <w:left w:val="single" w:sz="4" w:space="0" w:color="auto"/>
              <w:bottom w:val="single" w:sz="4" w:space="0" w:color="auto"/>
              <w:right w:val="single" w:sz="4" w:space="0" w:color="auto"/>
            </w:tcBorders>
            <w:shd w:val="clear" w:color="auto" w:fill="auto"/>
          </w:tcPr>
          <w:p w14:paraId="4A9C1787" w14:textId="77777777" w:rsidR="006B21B6" w:rsidRPr="001C51F7" w:rsidRDefault="006B21B6" w:rsidP="006B21B6">
            <w:pPr>
              <w:spacing w:after="0" w:line="240" w:lineRule="auto"/>
              <w:jc w:val="center"/>
              <w:rPr>
                <w:rFonts w:ascii="Times New Roman" w:hAnsi="Times New Roman" w:cs="Times New Roman"/>
                <w:bCs/>
                <w:sz w:val="20"/>
                <w:szCs w:val="20"/>
              </w:rPr>
            </w:pPr>
          </w:p>
        </w:tc>
        <w:tc>
          <w:tcPr>
            <w:tcW w:w="4961" w:type="dxa"/>
            <w:vMerge/>
            <w:tcBorders>
              <w:left w:val="nil"/>
              <w:bottom w:val="single" w:sz="4" w:space="0" w:color="auto"/>
              <w:right w:val="single" w:sz="4" w:space="0" w:color="auto"/>
            </w:tcBorders>
            <w:shd w:val="clear" w:color="auto" w:fill="auto"/>
          </w:tcPr>
          <w:p w14:paraId="613F60E5" w14:textId="77777777" w:rsidR="006B21B6" w:rsidRPr="001C51F7" w:rsidRDefault="006B21B6" w:rsidP="006B21B6">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57751CA3" w14:textId="77777777" w:rsidR="006B21B6" w:rsidRPr="001C51F7" w:rsidRDefault="006B21B6" w:rsidP="006B21B6">
            <w:pPr>
              <w:spacing w:after="0" w:line="240" w:lineRule="auto"/>
              <w:jc w:val="center"/>
              <w:rPr>
                <w:rFonts w:ascii="Times New Roman" w:hAnsi="Times New Roman" w:cs="Times New Roman"/>
                <w:bCs/>
                <w:sz w:val="20"/>
                <w:szCs w:val="20"/>
              </w:rPr>
            </w:pPr>
          </w:p>
        </w:tc>
        <w:tc>
          <w:tcPr>
            <w:tcW w:w="1560" w:type="dxa"/>
            <w:tcBorders>
              <w:top w:val="single" w:sz="4" w:space="0" w:color="auto"/>
              <w:left w:val="nil"/>
              <w:bottom w:val="single" w:sz="4" w:space="0" w:color="auto"/>
              <w:right w:val="single" w:sz="4" w:space="0" w:color="auto"/>
            </w:tcBorders>
            <w:shd w:val="clear" w:color="auto" w:fill="auto"/>
          </w:tcPr>
          <w:p w14:paraId="42D88530" w14:textId="77777777" w:rsidR="006B21B6" w:rsidRPr="001C51F7" w:rsidRDefault="006B21B6" w:rsidP="006B21B6">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7" w:type="dxa"/>
            <w:tcBorders>
              <w:top w:val="single" w:sz="4" w:space="0" w:color="auto"/>
              <w:left w:val="nil"/>
              <w:bottom w:val="single" w:sz="4" w:space="0" w:color="auto"/>
              <w:right w:val="single" w:sz="4" w:space="0" w:color="auto"/>
            </w:tcBorders>
            <w:shd w:val="clear" w:color="auto" w:fill="auto"/>
          </w:tcPr>
          <w:p w14:paraId="077A5277" w14:textId="77777777" w:rsidR="006B21B6" w:rsidRPr="001C51F7" w:rsidRDefault="006B21B6" w:rsidP="006B21B6">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6B21B6" w:rsidRPr="001C51F7" w14:paraId="602FDA0A" w14:textId="77777777" w:rsidTr="00CE1780">
        <w:trPr>
          <w:trHeight w:val="20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58F83BF1" w14:textId="77777777" w:rsidR="006B21B6" w:rsidRPr="001C51F7" w:rsidRDefault="006B21B6" w:rsidP="006B21B6">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1.1.</w:t>
            </w:r>
          </w:p>
        </w:tc>
        <w:tc>
          <w:tcPr>
            <w:tcW w:w="4961" w:type="dxa"/>
            <w:tcBorders>
              <w:top w:val="single" w:sz="4" w:space="0" w:color="auto"/>
              <w:left w:val="nil"/>
              <w:bottom w:val="single" w:sz="4" w:space="0" w:color="auto"/>
              <w:right w:val="single" w:sz="4" w:space="0" w:color="auto"/>
            </w:tcBorders>
            <w:shd w:val="clear" w:color="auto" w:fill="auto"/>
            <w:noWrap/>
          </w:tcPr>
          <w:p w14:paraId="46207693" w14:textId="67A095A0" w:rsidR="006B21B6" w:rsidRPr="00855389" w:rsidRDefault="00855389" w:rsidP="006B21B6">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55389">
              <w:rPr>
                <w:rFonts w:ascii="Times New Roman" w:eastAsia="Times New Roman" w:hAnsi="Times New Roman"/>
                <w:sz w:val="20"/>
                <w:szCs w:val="20"/>
                <w:lang w:eastAsia="ru-RU"/>
              </w:rPr>
              <w:t>Выполнение плановых показателей по неналоговым доходам по использованию земельных ресурсов</w:t>
            </w:r>
          </w:p>
        </w:tc>
        <w:tc>
          <w:tcPr>
            <w:tcW w:w="850" w:type="dxa"/>
            <w:tcBorders>
              <w:top w:val="single" w:sz="4" w:space="0" w:color="auto"/>
              <w:left w:val="nil"/>
              <w:bottom w:val="single" w:sz="4" w:space="0" w:color="auto"/>
              <w:right w:val="single" w:sz="4" w:space="0" w:color="auto"/>
            </w:tcBorders>
            <w:shd w:val="clear" w:color="auto" w:fill="auto"/>
            <w:hideMark/>
          </w:tcPr>
          <w:p w14:paraId="6671C010" w14:textId="77777777" w:rsidR="006B21B6" w:rsidRPr="001C51F7" w:rsidRDefault="006B21B6" w:rsidP="006B21B6">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w:t>
            </w:r>
          </w:p>
        </w:tc>
        <w:tc>
          <w:tcPr>
            <w:tcW w:w="1560" w:type="dxa"/>
            <w:tcBorders>
              <w:top w:val="single" w:sz="4" w:space="0" w:color="auto"/>
              <w:left w:val="nil"/>
              <w:bottom w:val="single" w:sz="4" w:space="0" w:color="auto"/>
              <w:right w:val="single" w:sz="4" w:space="0" w:color="auto"/>
            </w:tcBorders>
            <w:shd w:val="clear" w:color="auto" w:fill="auto"/>
            <w:noWrap/>
          </w:tcPr>
          <w:p w14:paraId="34E21DC6" w14:textId="77777777" w:rsidR="006B21B6" w:rsidRPr="001C51F7" w:rsidRDefault="006B21B6" w:rsidP="006B21B6">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7" w:type="dxa"/>
            <w:tcBorders>
              <w:top w:val="single" w:sz="4" w:space="0" w:color="auto"/>
              <w:left w:val="nil"/>
              <w:bottom w:val="single" w:sz="4" w:space="0" w:color="auto"/>
              <w:right w:val="single" w:sz="4" w:space="0" w:color="auto"/>
            </w:tcBorders>
            <w:shd w:val="clear" w:color="auto" w:fill="auto"/>
          </w:tcPr>
          <w:p w14:paraId="619D0759" w14:textId="77777777" w:rsidR="006B21B6" w:rsidRPr="007C283A" w:rsidRDefault="006B21B6" w:rsidP="006B21B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w:t>
            </w:r>
          </w:p>
        </w:tc>
      </w:tr>
      <w:tr w:rsidR="006B21B6" w:rsidRPr="001C51F7" w14:paraId="3BD14F2E" w14:textId="77777777" w:rsidTr="00CE1780">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6CCA360" w14:textId="22F3090E" w:rsidR="006B21B6" w:rsidRPr="001C51F7" w:rsidRDefault="00855389" w:rsidP="006B21B6">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2.1.1.</w:t>
            </w:r>
          </w:p>
        </w:tc>
        <w:tc>
          <w:tcPr>
            <w:tcW w:w="4961" w:type="dxa"/>
            <w:tcBorders>
              <w:top w:val="single" w:sz="4" w:space="0" w:color="auto"/>
              <w:left w:val="nil"/>
              <w:bottom w:val="single" w:sz="4" w:space="0" w:color="auto"/>
              <w:right w:val="single" w:sz="4" w:space="0" w:color="auto"/>
            </w:tcBorders>
            <w:shd w:val="clear" w:color="auto" w:fill="auto"/>
          </w:tcPr>
          <w:p w14:paraId="13A46960" w14:textId="07D226F5" w:rsidR="006B21B6" w:rsidRPr="001C51F7" w:rsidRDefault="00855389" w:rsidP="00CD4EDC">
            <w:pPr>
              <w:spacing w:after="0" w:line="240" w:lineRule="auto"/>
              <w:jc w:val="both"/>
              <w:outlineLvl w:val="1"/>
              <w:rPr>
                <w:rFonts w:ascii="Times New Roman" w:hAnsi="Times New Roman"/>
                <w:color w:val="000000"/>
                <w:sz w:val="20"/>
                <w:szCs w:val="20"/>
              </w:rPr>
            </w:pPr>
            <w:r>
              <w:rPr>
                <w:rFonts w:ascii="Times New Roman" w:hAnsi="Times New Roman"/>
                <w:color w:val="000000"/>
                <w:sz w:val="20"/>
                <w:szCs w:val="20"/>
              </w:rPr>
              <w:t>Наличие схем территориального планирования Печенгского муниципального округа</w:t>
            </w:r>
          </w:p>
        </w:tc>
        <w:tc>
          <w:tcPr>
            <w:tcW w:w="850" w:type="dxa"/>
            <w:tcBorders>
              <w:top w:val="single" w:sz="4" w:space="0" w:color="auto"/>
              <w:left w:val="nil"/>
              <w:bottom w:val="single" w:sz="4" w:space="0" w:color="auto"/>
              <w:right w:val="single" w:sz="4" w:space="0" w:color="auto"/>
            </w:tcBorders>
            <w:shd w:val="clear" w:color="auto" w:fill="auto"/>
          </w:tcPr>
          <w:p w14:paraId="256B5700" w14:textId="07F84B34" w:rsidR="006B21B6" w:rsidRPr="001C51F7" w:rsidRDefault="00855389" w:rsidP="00855389">
            <w:pPr>
              <w:spacing w:after="0" w:line="240" w:lineRule="auto"/>
              <w:jc w:val="center"/>
              <w:outlineLvl w:val="1"/>
              <w:rPr>
                <w:rFonts w:ascii="Times New Roman" w:eastAsia="Times New Roman" w:hAnsi="Times New Roman"/>
                <w:sz w:val="20"/>
                <w:szCs w:val="20"/>
                <w:lang w:eastAsia="ru-RU"/>
              </w:rPr>
            </w:pPr>
            <w:r>
              <w:rPr>
                <w:rFonts w:ascii="Times New Roman" w:eastAsia="Times New Roman" w:hAnsi="Times New Roman"/>
                <w:sz w:val="20"/>
                <w:szCs w:val="20"/>
                <w:lang w:eastAsia="ru-RU"/>
              </w:rPr>
              <w:t>да/нет</w:t>
            </w:r>
          </w:p>
        </w:tc>
        <w:tc>
          <w:tcPr>
            <w:tcW w:w="1560" w:type="dxa"/>
            <w:tcBorders>
              <w:top w:val="single" w:sz="4" w:space="0" w:color="auto"/>
              <w:left w:val="nil"/>
              <w:bottom w:val="single" w:sz="4" w:space="0" w:color="auto"/>
              <w:right w:val="single" w:sz="4" w:space="0" w:color="auto"/>
            </w:tcBorders>
            <w:shd w:val="clear" w:color="auto" w:fill="auto"/>
          </w:tcPr>
          <w:p w14:paraId="21F56DA6" w14:textId="4379D708" w:rsidR="006B21B6" w:rsidRPr="001C51F7" w:rsidRDefault="00855389" w:rsidP="006B21B6">
            <w:pPr>
              <w:spacing w:after="0" w:line="240" w:lineRule="auto"/>
              <w:jc w:val="center"/>
              <w:outlineLvl w:val="1"/>
              <w:rPr>
                <w:rFonts w:ascii="Times New Roman" w:eastAsia="Times New Roman" w:hAnsi="Times New Roman"/>
                <w:color w:val="000000"/>
                <w:spacing w:val="1"/>
                <w:sz w:val="20"/>
                <w:szCs w:val="20"/>
                <w:lang w:eastAsia="ru-RU"/>
              </w:rPr>
            </w:pPr>
            <w:r>
              <w:rPr>
                <w:rFonts w:ascii="Times New Roman" w:eastAsia="Times New Roman" w:hAnsi="Times New Roman"/>
                <w:color w:val="000000"/>
                <w:spacing w:val="1"/>
                <w:sz w:val="20"/>
                <w:szCs w:val="20"/>
                <w:lang w:eastAsia="ru-RU"/>
              </w:rPr>
              <w:t>да</w:t>
            </w:r>
          </w:p>
        </w:tc>
        <w:tc>
          <w:tcPr>
            <w:tcW w:w="1417" w:type="dxa"/>
            <w:tcBorders>
              <w:top w:val="single" w:sz="4" w:space="0" w:color="auto"/>
              <w:left w:val="nil"/>
              <w:bottom w:val="single" w:sz="4" w:space="0" w:color="auto"/>
              <w:right w:val="single" w:sz="4" w:space="0" w:color="auto"/>
            </w:tcBorders>
            <w:shd w:val="clear" w:color="000000" w:fill="FFFFFF"/>
          </w:tcPr>
          <w:p w14:paraId="5F7C3A31" w14:textId="5BBB8434" w:rsidR="006B21B6" w:rsidRPr="00CD4EDC" w:rsidRDefault="00855389" w:rsidP="006B21B6">
            <w:pPr>
              <w:spacing w:after="0" w:line="240" w:lineRule="auto"/>
              <w:jc w:val="center"/>
              <w:outlineLvl w:val="1"/>
              <w:rPr>
                <w:rFonts w:ascii="Times New Roman" w:eastAsia="Times New Roman" w:hAnsi="Times New Roman"/>
                <w:color w:val="000000"/>
                <w:spacing w:val="1"/>
                <w:sz w:val="20"/>
                <w:szCs w:val="20"/>
                <w:lang w:eastAsia="ru-RU"/>
              </w:rPr>
            </w:pPr>
            <w:r>
              <w:rPr>
                <w:rFonts w:ascii="Times New Roman" w:eastAsia="Times New Roman" w:hAnsi="Times New Roman"/>
                <w:color w:val="000000"/>
                <w:spacing w:val="1"/>
                <w:sz w:val="20"/>
                <w:szCs w:val="20"/>
                <w:lang w:eastAsia="ru-RU"/>
              </w:rPr>
              <w:t>нет</w:t>
            </w:r>
          </w:p>
        </w:tc>
      </w:tr>
    </w:tbl>
    <w:p w14:paraId="043502B8" w14:textId="77777777" w:rsidR="00E85598" w:rsidRDefault="00E85598" w:rsidP="006D36A0">
      <w:pPr>
        <w:spacing w:after="0" w:line="240" w:lineRule="auto"/>
        <w:ind w:left="5103"/>
        <w:rPr>
          <w:rFonts w:ascii="Times New Roman" w:hAnsi="Times New Roman" w:cs="Times New Roman"/>
          <w:sz w:val="24"/>
          <w:szCs w:val="24"/>
        </w:rPr>
      </w:pPr>
    </w:p>
    <w:p w14:paraId="79077D8E" w14:textId="76C1E843" w:rsidR="00855389" w:rsidRPr="009E5123" w:rsidRDefault="00855389" w:rsidP="00855389">
      <w:pPr>
        <w:pStyle w:val="24"/>
        <w:spacing w:after="0" w:line="240" w:lineRule="auto"/>
        <w:ind w:right="-5" w:firstLine="709"/>
        <w:jc w:val="both"/>
        <w:rPr>
          <w:rFonts w:ascii="Times New Roman" w:hAnsi="Times New Roman" w:cs="Times New Roman"/>
          <w:b/>
          <w:sz w:val="24"/>
          <w:szCs w:val="24"/>
          <w:u w:val="single"/>
        </w:rPr>
      </w:pPr>
      <w:r w:rsidRPr="009E5123">
        <w:rPr>
          <w:rFonts w:ascii="Times New Roman" w:hAnsi="Times New Roman" w:cs="Times New Roman"/>
          <w:b/>
          <w:sz w:val="24"/>
          <w:szCs w:val="24"/>
          <w:u w:val="single"/>
        </w:rPr>
        <w:t>Подпрограмма 3. «Создание безопасных и комфортных условий проживания граждан».</w:t>
      </w:r>
    </w:p>
    <w:p w14:paraId="6E62E819" w14:textId="422DE96B" w:rsidR="00C51454" w:rsidRDefault="00C51454" w:rsidP="00855389">
      <w:pPr>
        <w:pStyle w:val="24"/>
        <w:spacing w:after="0" w:line="240" w:lineRule="auto"/>
        <w:ind w:right="-5" w:firstLine="709"/>
        <w:jc w:val="both"/>
        <w:rPr>
          <w:rFonts w:ascii="Times New Roman" w:hAnsi="Times New Roman" w:cs="Times New Roman"/>
          <w:sz w:val="24"/>
          <w:szCs w:val="24"/>
        </w:rPr>
      </w:pPr>
      <w:r w:rsidRPr="00C51454">
        <w:rPr>
          <w:rFonts w:ascii="Times New Roman" w:hAnsi="Times New Roman" w:cs="Times New Roman"/>
          <w:sz w:val="24"/>
          <w:szCs w:val="24"/>
        </w:rPr>
        <w:t xml:space="preserve">Цель подпрограммы </w:t>
      </w:r>
      <w:r>
        <w:rPr>
          <w:rFonts w:ascii="Times New Roman" w:hAnsi="Times New Roman" w:cs="Times New Roman"/>
          <w:sz w:val="24"/>
          <w:szCs w:val="24"/>
        </w:rPr>
        <w:t>–</w:t>
      </w:r>
      <w:r w:rsidRPr="00C51454">
        <w:rPr>
          <w:rFonts w:ascii="Times New Roman" w:hAnsi="Times New Roman" w:cs="Times New Roman"/>
          <w:sz w:val="24"/>
          <w:szCs w:val="24"/>
        </w:rPr>
        <w:t xml:space="preserve"> </w:t>
      </w:r>
      <w:r>
        <w:rPr>
          <w:rFonts w:ascii="Times New Roman" w:hAnsi="Times New Roman" w:cs="Times New Roman"/>
          <w:sz w:val="24"/>
          <w:szCs w:val="24"/>
        </w:rPr>
        <w:t>обеспечение безопасным и благоустроенным жильем граждан,</w:t>
      </w:r>
      <w:r w:rsidR="00C47E40">
        <w:rPr>
          <w:rFonts w:ascii="Times New Roman" w:hAnsi="Times New Roman" w:cs="Times New Roman"/>
          <w:sz w:val="24"/>
          <w:szCs w:val="24"/>
        </w:rPr>
        <w:t xml:space="preserve"> нуждающихся в улучшении жилищных условий.</w:t>
      </w:r>
    </w:p>
    <w:p w14:paraId="1728DEB2" w14:textId="3E422634" w:rsidR="007C4DAB" w:rsidRDefault="007C4DAB" w:rsidP="00855389">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Первоначальный объем финансирования подпрограммы составлял  тыс. руб</w:t>
      </w:r>
      <w:r>
        <w:rPr>
          <w:rFonts w:ascii="Times New Roman" w:hAnsi="Times New Roman" w:cs="Times New Roman"/>
          <w:sz w:val="24"/>
          <w:szCs w:val="24"/>
        </w:rPr>
        <w:t>лей. В течение 2021</w:t>
      </w:r>
      <w:r w:rsidRPr="001C51F7">
        <w:rPr>
          <w:rFonts w:ascii="Times New Roman" w:hAnsi="Times New Roman" w:cs="Times New Roman"/>
          <w:sz w:val="24"/>
          <w:szCs w:val="24"/>
        </w:rPr>
        <w:t xml:space="preserve"> года объем финансирования был </w:t>
      </w:r>
      <w:r>
        <w:rPr>
          <w:rFonts w:ascii="Times New Roman" w:hAnsi="Times New Roman" w:cs="Times New Roman"/>
          <w:sz w:val="24"/>
          <w:szCs w:val="24"/>
        </w:rPr>
        <w:t xml:space="preserve">уточнен и </w:t>
      </w:r>
      <w:r w:rsidRPr="001C51F7">
        <w:rPr>
          <w:rFonts w:ascii="Times New Roman" w:hAnsi="Times New Roman" w:cs="Times New Roman"/>
          <w:sz w:val="24"/>
          <w:szCs w:val="24"/>
        </w:rPr>
        <w:t xml:space="preserve">составил </w:t>
      </w:r>
      <w:r w:rsidRPr="007C4DAB">
        <w:rPr>
          <w:rFonts w:ascii="Times New Roman" w:hAnsi="Times New Roman" w:cs="Times New Roman"/>
          <w:b/>
          <w:sz w:val="24"/>
          <w:szCs w:val="24"/>
        </w:rPr>
        <w:t>3</w:t>
      </w:r>
      <w:r>
        <w:rPr>
          <w:rFonts w:ascii="Times New Roman" w:hAnsi="Times New Roman" w:cs="Times New Roman"/>
          <w:b/>
          <w:sz w:val="24"/>
          <w:szCs w:val="24"/>
        </w:rPr>
        <w:t xml:space="preserve"> </w:t>
      </w:r>
      <w:r w:rsidRPr="007C4DAB">
        <w:rPr>
          <w:rFonts w:ascii="Times New Roman" w:hAnsi="Times New Roman" w:cs="Times New Roman"/>
          <w:b/>
          <w:sz w:val="24"/>
          <w:szCs w:val="24"/>
        </w:rPr>
        <w:t>817,1</w:t>
      </w:r>
      <w:r w:rsidRPr="001C51F7">
        <w:rPr>
          <w:rFonts w:ascii="Times New Roman" w:hAnsi="Times New Roman" w:cs="Times New Roman"/>
          <w:sz w:val="24"/>
          <w:szCs w:val="24"/>
        </w:rPr>
        <w:t xml:space="preserve"> тыс. руб</w:t>
      </w:r>
      <w:r>
        <w:rPr>
          <w:rFonts w:ascii="Times New Roman" w:hAnsi="Times New Roman" w:cs="Times New Roman"/>
          <w:sz w:val="24"/>
          <w:szCs w:val="24"/>
        </w:rPr>
        <w:t>лей</w:t>
      </w:r>
      <w:r w:rsidRPr="001C51F7">
        <w:rPr>
          <w:rFonts w:ascii="Times New Roman" w:hAnsi="Times New Roman" w:cs="Times New Roman"/>
          <w:sz w:val="24"/>
          <w:szCs w:val="24"/>
        </w:rPr>
        <w:t xml:space="preserve">. В ходе реализации подпрограммы средства </w:t>
      </w:r>
      <w:r>
        <w:rPr>
          <w:rFonts w:ascii="Times New Roman" w:hAnsi="Times New Roman" w:cs="Times New Roman"/>
          <w:sz w:val="24"/>
          <w:szCs w:val="24"/>
        </w:rPr>
        <w:t>профинансированы из бюджета в сумме 3 817,1</w:t>
      </w:r>
      <w:r w:rsidRPr="001C51F7">
        <w:rPr>
          <w:rFonts w:ascii="Times New Roman" w:hAnsi="Times New Roman" w:cs="Times New Roman"/>
          <w:sz w:val="24"/>
          <w:szCs w:val="24"/>
        </w:rPr>
        <w:t xml:space="preserve"> тыс. руб</w:t>
      </w:r>
      <w:r>
        <w:rPr>
          <w:rFonts w:ascii="Times New Roman" w:hAnsi="Times New Roman" w:cs="Times New Roman"/>
          <w:sz w:val="24"/>
          <w:szCs w:val="24"/>
        </w:rPr>
        <w:t>лей</w:t>
      </w:r>
      <w:r w:rsidR="009E28D1">
        <w:rPr>
          <w:rFonts w:ascii="Times New Roman" w:hAnsi="Times New Roman" w:cs="Times New Roman"/>
          <w:sz w:val="24"/>
          <w:szCs w:val="24"/>
        </w:rPr>
        <w:t xml:space="preserve"> </w:t>
      </w:r>
      <w:r w:rsidR="00C1293A">
        <w:rPr>
          <w:rFonts w:ascii="Times New Roman" w:hAnsi="Times New Roman" w:cs="Times New Roman"/>
          <w:sz w:val="24"/>
          <w:szCs w:val="24"/>
        </w:rPr>
        <w:t>(в том числе не оплачены учреждением 1012,9 тыс. рублей из-за невыполненных работ).</w:t>
      </w:r>
    </w:p>
    <w:p w14:paraId="2BE8A12E" w14:textId="551E9238" w:rsidR="00C47E40" w:rsidRDefault="00C47E40" w:rsidP="00C47E4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В рамках задач переселение граждан из МКД, признанных в установленном порядке аварийными и обеспечение благоустроенным жильем граждан, нуждающихся в улучшении жилищных условий</w:t>
      </w:r>
      <w:r w:rsidR="00E61E91">
        <w:rPr>
          <w:rFonts w:ascii="Times New Roman" w:hAnsi="Times New Roman" w:cs="Times New Roman"/>
          <w:sz w:val="24"/>
          <w:szCs w:val="24"/>
        </w:rPr>
        <w:t>,</w:t>
      </w:r>
      <w:r>
        <w:rPr>
          <w:rFonts w:ascii="Times New Roman" w:hAnsi="Times New Roman" w:cs="Times New Roman"/>
          <w:sz w:val="24"/>
          <w:szCs w:val="24"/>
        </w:rPr>
        <w:t xml:space="preserve"> реализованы следующие мероприятия:</w:t>
      </w:r>
    </w:p>
    <w:p w14:paraId="10DC4856" w14:textId="4ADFC909" w:rsidR="00E61E91" w:rsidRDefault="00E61E91" w:rsidP="00C47E40">
      <w:pPr>
        <w:pStyle w:val="24"/>
        <w:spacing w:after="0" w:line="240" w:lineRule="auto"/>
        <w:ind w:right="-5" w:firstLine="709"/>
        <w:jc w:val="both"/>
        <w:rPr>
          <w:rFonts w:ascii="Times New Roman" w:hAnsi="Times New Roman" w:cs="Times New Roman"/>
          <w:sz w:val="24"/>
          <w:szCs w:val="24"/>
        </w:rPr>
      </w:pPr>
      <w:r w:rsidRPr="00E61E91">
        <w:rPr>
          <w:rFonts w:ascii="Times New Roman" w:hAnsi="Times New Roman" w:cs="Times New Roman"/>
          <w:b/>
          <w:sz w:val="24"/>
          <w:szCs w:val="24"/>
        </w:rPr>
        <w:t>п.1.1.</w:t>
      </w:r>
      <w:r>
        <w:rPr>
          <w:rFonts w:ascii="Times New Roman" w:hAnsi="Times New Roman" w:cs="Times New Roman"/>
          <w:sz w:val="24"/>
          <w:szCs w:val="24"/>
        </w:rPr>
        <w:t xml:space="preserve"> – </w:t>
      </w:r>
      <w:r w:rsidR="00C1293A">
        <w:rPr>
          <w:rFonts w:ascii="Times New Roman" w:hAnsi="Times New Roman" w:cs="Times New Roman"/>
          <w:sz w:val="24"/>
          <w:szCs w:val="24"/>
        </w:rPr>
        <w:t>«</w:t>
      </w:r>
      <w:r>
        <w:rPr>
          <w:rFonts w:ascii="Times New Roman" w:hAnsi="Times New Roman" w:cs="Times New Roman"/>
          <w:sz w:val="24"/>
          <w:szCs w:val="24"/>
        </w:rPr>
        <w:t>ремонт пустующих жилых помещений муниципального жилищного фонда</w:t>
      </w:r>
      <w:r w:rsidR="00C1293A">
        <w:rPr>
          <w:rFonts w:ascii="Times New Roman" w:hAnsi="Times New Roman" w:cs="Times New Roman"/>
          <w:sz w:val="24"/>
          <w:szCs w:val="24"/>
        </w:rPr>
        <w:t>»</w:t>
      </w:r>
      <w:r>
        <w:rPr>
          <w:rFonts w:ascii="Times New Roman" w:hAnsi="Times New Roman" w:cs="Times New Roman"/>
          <w:sz w:val="24"/>
          <w:szCs w:val="24"/>
        </w:rPr>
        <w:t xml:space="preserve"> исполнено 1 314,0 тыс. рублей (100%)</w:t>
      </w:r>
      <w:r w:rsidR="000E6492">
        <w:rPr>
          <w:rFonts w:ascii="Times New Roman" w:hAnsi="Times New Roman" w:cs="Times New Roman"/>
          <w:sz w:val="24"/>
          <w:szCs w:val="24"/>
        </w:rPr>
        <w:t xml:space="preserve">. </w:t>
      </w:r>
      <w:r w:rsidR="00A75784">
        <w:rPr>
          <w:rFonts w:ascii="Times New Roman" w:hAnsi="Times New Roman" w:cs="Times New Roman"/>
          <w:sz w:val="24"/>
          <w:szCs w:val="24"/>
        </w:rPr>
        <w:t>З</w:t>
      </w:r>
      <w:r w:rsidR="000E6492">
        <w:rPr>
          <w:rFonts w:ascii="Times New Roman" w:hAnsi="Times New Roman" w:cs="Times New Roman"/>
          <w:sz w:val="24"/>
          <w:szCs w:val="24"/>
        </w:rPr>
        <w:t xml:space="preserve">адолженность </w:t>
      </w:r>
      <w:r w:rsidR="00A75784">
        <w:rPr>
          <w:rFonts w:ascii="Times New Roman" w:hAnsi="Times New Roman" w:cs="Times New Roman"/>
          <w:sz w:val="24"/>
          <w:szCs w:val="24"/>
        </w:rPr>
        <w:t xml:space="preserve">2020 года </w:t>
      </w:r>
      <w:r w:rsidR="000E6492">
        <w:rPr>
          <w:rFonts w:ascii="Times New Roman" w:hAnsi="Times New Roman" w:cs="Times New Roman"/>
          <w:sz w:val="24"/>
          <w:szCs w:val="24"/>
        </w:rPr>
        <w:t xml:space="preserve">за выполненные </w:t>
      </w:r>
      <w:r w:rsidR="000E6492">
        <w:rPr>
          <w:rFonts w:ascii="Times New Roman" w:hAnsi="Times New Roman" w:cs="Times New Roman"/>
          <w:sz w:val="24"/>
          <w:szCs w:val="24"/>
        </w:rPr>
        <w:lastRenderedPageBreak/>
        <w:t>работы по ремонту помещений</w:t>
      </w:r>
      <w:r w:rsidR="00A75784">
        <w:rPr>
          <w:rFonts w:ascii="Times New Roman" w:hAnsi="Times New Roman" w:cs="Times New Roman"/>
          <w:sz w:val="24"/>
          <w:szCs w:val="24"/>
        </w:rPr>
        <w:t xml:space="preserve"> в </w:t>
      </w:r>
      <w:proofErr w:type="spellStart"/>
      <w:r w:rsidR="00A75784">
        <w:rPr>
          <w:rFonts w:ascii="Times New Roman" w:hAnsi="Times New Roman" w:cs="Times New Roman"/>
          <w:sz w:val="24"/>
          <w:szCs w:val="24"/>
        </w:rPr>
        <w:t>п</w:t>
      </w:r>
      <w:r w:rsidR="00CE1780">
        <w:rPr>
          <w:rFonts w:ascii="Times New Roman" w:hAnsi="Times New Roman" w:cs="Times New Roman"/>
          <w:sz w:val="24"/>
          <w:szCs w:val="24"/>
        </w:rPr>
        <w:t>.</w:t>
      </w:r>
      <w:r w:rsidR="00A75784">
        <w:rPr>
          <w:rFonts w:ascii="Times New Roman" w:hAnsi="Times New Roman" w:cs="Times New Roman"/>
          <w:sz w:val="24"/>
          <w:szCs w:val="24"/>
        </w:rPr>
        <w:t>г</w:t>
      </w:r>
      <w:r w:rsidR="00CE1780">
        <w:rPr>
          <w:rFonts w:ascii="Times New Roman" w:hAnsi="Times New Roman" w:cs="Times New Roman"/>
          <w:sz w:val="24"/>
          <w:szCs w:val="24"/>
        </w:rPr>
        <w:t>.</w:t>
      </w:r>
      <w:r w:rsidR="00A75784">
        <w:rPr>
          <w:rFonts w:ascii="Times New Roman" w:hAnsi="Times New Roman" w:cs="Times New Roman"/>
          <w:sz w:val="24"/>
          <w:szCs w:val="24"/>
        </w:rPr>
        <w:t>т</w:t>
      </w:r>
      <w:proofErr w:type="spellEnd"/>
      <w:r w:rsidR="00A75784">
        <w:rPr>
          <w:rFonts w:ascii="Times New Roman" w:hAnsi="Times New Roman" w:cs="Times New Roman"/>
          <w:sz w:val="24"/>
          <w:szCs w:val="24"/>
        </w:rPr>
        <w:t>. Никель, по ул. Советская</w:t>
      </w:r>
      <w:r w:rsidR="000E6492">
        <w:rPr>
          <w:rFonts w:ascii="Times New Roman" w:hAnsi="Times New Roman" w:cs="Times New Roman"/>
          <w:sz w:val="24"/>
          <w:szCs w:val="24"/>
        </w:rPr>
        <w:t xml:space="preserve"> и пр. </w:t>
      </w:r>
      <w:proofErr w:type="gramStart"/>
      <w:r w:rsidR="000E6492">
        <w:rPr>
          <w:rFonts w:ascii="Times New Roman" w:hAnsi="Times New Roman" w:cs="Times New Roman"/>
          <w:sz w:val="24"/>
          <w:szCs w:val="24"/>
        </w:rPr>
        <w:t>Гвардейский</w:t>
      </w:r>
      <w:proofErr w:type="gramEnd"/>
      <w:r w:rsidR="000E6492">
        <w:rPr>
          <w:rFonts w:ascii="Times New Roman" w:hAnsi="Times New Roman" w:cs="Times New Roman"/>
          <w:sz w:val="24"/>
          <w:szCs w:val="24"/>
        </w:rPr>
        <w:t xml:space="preserve"> по заключенным договорам 2020 года</w:t>
      </w:r>
      <w:r w:rsidR="00A75784">
        <w:rPr>
          <w:rFonts w:ascii="Times New Roman" w:hAnsi="Times New Roman" w:cs="Times New Roman"/>
          <w:sz w:val="24"/>
          <w:szCs w:val="24"/>
        </w:rPr>
        <w:t>;</w:t>
      </w:r>
      <w:r w:rsidR="000E6492">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36BE22D9" w14:textId="0CF26805" w:rsidR="00A75784" w:rsidRDefault="00E61E91" w:rsidP="00C47E40">
      <w:pPr>
        <w:pStyle w:val="24"/>
        <w:spacing w:after="0" w:line="240" w:lineRule="auto"/>
        <w:ind w:right="-5" w:firstLine="709"/>
        <w:jc w:val="both"/>
        <w:rPr>
          <w:rFonts w:ascii="Times New Roman" w:hAnsi="Times New Roman" w:cs="Times New Roman"/>
          <w:sz w:val="24"/>
          <w:szCs w:val="24"/>
        </w:rPr>
      </w:pPr>
      <w:r w:rsidRPr="00E61E91">
        <w:rPr>
          <w:rFonts w:ascii="Times New Roman" w:hAnsi="Times New Roman" w:cs="Times New Roman"/>
          <w:b/>
          <w:sz w:val="24"/>
          <w:szCs w:val="24"/>
        </w:rPr>
        <w:t>п.2.1.</w:t>
      </w:r>
      <w:r>
        <w:rPr>
          <w:rFonts w:ascii="Times New Roman" w:hAnsi="Times New Roman" w:cs="Times New Roman"/>
          <w:sz w:val="24"/>
          <w:szCs w:val="24"/>
        </w:rPr>
        <w:t xml:space="preserve"> – </w:t>
      </w:r>
      <w:r w:rsidR="00C1293A">
        <w:rPr>
          <w:rFonts w:ascii="Times New Roman" w:hAnsi="Times New Roman" w:cs="Times New Roman"/>
          <w:sz w:val="24"/>
          <w:szCs w:val="24"/>
        </w:rPr>
        <w:t>«</w:t>
      </w:r>
      <w:r>
        <w:rPr>
          <w:rFonts w:ascii="Times New Roman" w:hAnsi="Times New Roman" w:cs="Times New Roman"/>
          <w:sz w:val="24"/>
          <w:szCs w:val="24"/>
        </w:rPr>
        <w:t>ремонт пустующих жилых помещений муниципального жилищного фонда для обеспечения благоустроенным жиль</w:t>
      </w:r>
      <w:r w:rsidR="00A75784">
        <w:rPr>
          <w:rFonts w:ascii="Times New Roman" w:hAnsi="Times New Roman" w:cs="Times New Roman"/>
          <w:sz w:val="24"/>
          <w:szCs w:val="24"/>
        </w:rPr>
        <w:t>ем граждан</w:t>
      </w:r>
      <w:r w:rsidR="00C1293A">
        <w:rPr>
          <w:rFonts w:ascii="Times New Roman" w:hAnsi="Times New Roman" w:cs="Times New Roman"/>
          <w:sz w:val="24"/>
          <w:szCs w:val="24"/>
        </w:rPr>
        <w:t>»</w:t>
      </w:r>
      <w:r w:rsidR="00A75784">
        <w:rPr>
          <w:rFonts w:ascii="Times New Roman" w:hAnsi="Times New Roman" w:cs="Times New Roman"/>
          <w:sz w:val="24"/>
          <w:szCs w:val="24"/>
        </w:rPr>
        <w:t>, 2 503,1 тыс. рублей</w:t>
      </w:r>
      <w:r>
        <w:rPr>
          <w:rFonts w:ascii="Times New Roman" w:hAnsi="Times New Roman" w:cs="Times New Roman"/>
          <w:sz w:val="24"/>
          <w:szCs w:val="24"/>
        </w:rPr>
        <w:t>, из них</w:t>
      </w:r>
      <w:r w:rsidR="00A75784">
        <w:rPr>
          <w:rFonts w:ascii="Times New Roman" w:hAnsi="Times New Roman" w:cs="Times New Roman"/>
          <w:sz w:val="24"/>
          <w:szCs w:val="24"/>
        </w:rPr>
        <w:t>:</w:t>
      </w:r>
    </w:p>
    <w:p w14:paraId="6380E754" w14:textId="143A0A0C" w:rsidR="00A75784" w:rsidRDefault="00A75784" w:rsidP="00C47E4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w:t>
      </w:r>
      <w:r w:rsidR="00E61E91">
        <w:rPr>
          <w:rFonts w:ascii="Times New Roman" w:hAnsi="Times New Roman" w:cs="Times New Roman"/>
          <w:sz w:val="24"/>
          <w:szCs w:val="24"/>
        </w:rPr>
        <w:t xml:space="preserve"> 1 452,7 тыс. рублей на ремонт жилищного фонда по адресу: г. Заполярный, </w:t>
      </w:r>
      <w:r w:rsidR="00CE1780">
        <w:rPr>
          <w:rFonts w:ascii="Times New Roman" w:hAnsi="Times New Roman" w:cs="Times New Roman"/>
          <w:sz w:val="24"/>
          <w:szCs w:val="24"/>
        </w:rPr>
        <w:br/>
      </w:r>
      <w:r w:rsidR="00E61E91">
        <w:rPr>
          <w:rFonts w:ascii="Times New Roman" w:hAnsi="Times New Roman" w:cs="Times New Roman"/>
          <w:sz w:val="24"/>
          <w:szCs w:val="24"/>
        </w:rPr>
        <w:t>ул.</w:t>
      </w:r>
      <w:r>
        <w:rPr>
          <w:rFonts w:ascii="Times New Roman" w:hAnsi="Times New Roman" w:cs="Times New Roman"/>
          <w:sz w:val="24"/>
          <w:szCs w:val="24"/>
        </w:rPr>
        <w:t xml:space="preserve"> Терешковой, д.</w:t>
      </w:r>
      <w:r w:rsidR="00CE1780">
        <w:rPr>
          <w:rFonts w:ascii="Times New Roman" w:hAnsi="Times New Roman" w:cs="Times New Roman"/>
          <w:sz w:val="24"/>
          <w:szCs w:val="24"/>
        </w:rPr>
        <w:t xml:space="preserve"> </w:t>
      </w:r>
      <w:r>
        <w:rPr>
          <w:rFonts w:ascii="Times New Roman" w:hAnsi="Times New Roman" w:cs="Times New Roman"/>
          <w:sz w:val="24"/>
          <w:szCs w:val="24"/>
        </w:rPr>
        <w:t>6 секция 112-116 и</w:t>
      </w:r>
      <w:r w:rsidR="00E61E91">
        <w:rPr>
          <w:rFonts w:ascii="Times New Roman" w:hAnsi="Times New Roman" w:cs="Times New Roman"/>
          <w:sz w:val="24"/>
          <w:szCs w:val="24"/>
        </w:rPr>
        <w:t xml:space="preserve"> частичный ремонт ул. Ленина, </w:t>
      </w:r>
      <w:r>
        <w:rPr>
          <w:rFonts w:ascii="Times New Roman" w:hAnsi="Times New Roman" w:cs="Times New Roman"/>
          <w:sz w:val="24"/>
          <w:szCs w:val="24"/>
        </w:rPr>
        <w:t>д.</w:t>
      </w:r>
      <w:r w:rsidR="00CE1780">
        <w:rPr>
          <w:rFonts w:ascii="Times New Roman" w:hAnsi="Times New Roman" w:cs="Times New Roman"/>
          <w:sz w:val="24"/>
          <w:szCs w:val="24"/>
        </w:rPr>
        <w:t xml:space="preserve"> </w:t>
      </w:r>
      <w:r w:rsidR="00E61E91">
        <w:rPr>
          <w:rFonts w:ascii="Times New Roman" w:hAnsi="Times New Roman" w:cs="Times New Roman"/>
          <w:sz w:val="24"/>
          <w:szCs w:val="24"/>
        </w:rPr>
        <w:t>24</w:t>
      </w:r>
      <w:r>
        <w:rPr>
          <w:rFonts w:ascii="Times New Roman" w:hAnsi="Times New Roman" w:cs="Times New Roman"/>
          <w:sz w:val="24"/>
          <w:szCs w:val="24"/>
        </w:rPr>
        <w:t>;</w:t>
      </w:r>
    </w:p>
    <w:p w14:paraId="3CB5B6AD" w14:textId="06304034" w:rsidR="008B66C4" w:rsidRDefault="00A75784" w:rsidP="00C47E4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- 1 050,4 тыс. рублей</w:t>
      </w:r>
      <w:r w:rsidR="00746E58">
        <w:rPr>
          <w:rFonts w:ascii="Times New Roman" w:hAnsi="Times New Roman" w:cs="Times New Roman"/>
          <w:sz w:val="24"/>
          <w:szCs w:val="24"/>
        </w:rPr>
        <w:t xml:space="preserve">, из них: </w:t>
      </w:r>
      <w:r w:rsidR="00FC66FA">
        <w:rPr>
          <w:rFonts w:ascii="Times New Roman" w:hAnsi="Times New Roman" w:cs="Times New Roman"/>
          <w:sz w:val="24"/>
          <w:szCs w:val="24"/>
        </w:rPr>
        <w:t xml:space="preserve">МБУ «НДС» заключены договоры </w:t>
      </w:r>
      <w:r w:rsidR="006257A0">
        <w:rPr>
          <w:rFonts w:ascii="Times New Roman" w:hAnsi="Times New Roman" w:cs="Times New Roman"/>
          <w:sz w:val="24"/>
          <w:szCs w:val="24"/>
        </w:rPr>
        <w:t xml:space="preserve">на </w:t>
      </w:r>
      <w:r w:rsidR="00E61E91">
        <w:rPr>
          <w:rFonts w:ascii="Times New Roman" w:hAnsi="Times New Roman" w:cs="Times New Roman"/>
          <w:sz w:val="24"/>
          <w:szCs w:val="24"/>
        </w:rPr>
        <w:t>ремонт</w:t>
      </w:r>
      <w:r w:rsidR="009E5123">
        <w:rPr>
          <w:rFonts w:ascii="Times New Roman" w:hAnsi="Times New Roman" w:cs="Times New Roman"/>
          <w:sz w:val="24"/>
          <w:szCs w:val="24"/>
        </w:rPr>
        <w:t xml:space="preserve"> </w:t>
      </w:r>
      <w:r w:rsidR="008B66C4">
        <w:rPr>
          <w:rFonts w:ascii="Times New Roman" w:hAnsi="Times New Roman" w:cs="Times New Roman"/>
          <w:sz w:val="24"/>
          <w:szCs w:val="24"/>
        </w:rPr>
        <w:t>двух квартир</w:t>
      </w:r>
      <w:r w:rsidR="00746E58">
        <w:rPr>
          <w:rFonts w:ascii="Times New Roman" w:hAnsi="Times New Roman" w:cs="Times New Roman"/>
          <w:sz w:val="24"/>
          <w:szCs w:val="24"/>
        </w:rPr>
        <w:t xml:space="preserve"> </w:t>
      </w:r>
      <w:r w:rsidR="00982F11">
        <w:rPr>
          <w:rFonts w:ascii="Times New Roman" w:hAnsi="Times New Roman" w:cs="Times New Roman"/>
          <w:sz w:val="24"/>
          <w:szCs w:val="24"/>
        </w:rPr>
        <w:t xml:space="preserve">в </w:t>
      </w:r>
      <w:proofErr w:type="spellStart"/>
      <w:r w:rsidR="00982F11">
        <w:rPr>
          <w:rFonts w:ascii="Times New Roman" w:hAnsi="Times New Roman" w:cs="Times New Roman"/>
          <w:sz w:val="24"/>
          <w:szCs w:val="24"/>
        </w:rPr>
        <w:t>пгт</w:t>
      </w:r>
      <w:proofErr w:type="spellEnd"/>
      <w:r w:rsidR="00982F11">
        <w:rPr>
          <w:rFonts w:ascii="Times New Roman" w:hAnsi="Times New Roman" w:cs="Times New Roman"/>
          <w:sz w:val="24"/>
          <w:szCs w:val="24"/>
        </w:rPr>
        <w:t xml:space="preserve">. Никель и </w:t>
      </w:r>
      <w:proofErr w:type="spellStart"/>
      <w:r w:rsidR="00982F11">
        <w:rPr>
          <w:rFonts w:ascii="Times New Roman" w:hAnsi="Times New Roman" w:cs="Times New Roman"/>
          <w:sz w:val="24"/>
          <w:szCs w:val="24"/>
        </w:rPr>
        <w:t>нп</w:t>
      </w:r>
      <w:proofErr w:type="spellEnd"/>
      <w:r w:rsidR="00982F11">
        <w:rPr>
          <w:rFonts w:ascii="Times New Roman" w:hAnsi="Times New Roman" w:cs="Times New Roman"/>
          <w:sz w:val="24"/>
          <w:szCs w:val="24"/>
        </w:rPr>
        <w:t xml:space="preserve">. </w:t>
      </w:r>
      <w:proofErr w:type="spellStart"/>
      <w:r w:rsidR="00982F11">
        <w:rPr>
          <w:rFonts w:ascii="Times New Roman" w:hAnsi="Times New Roman" w:cs="Times New Roman"/>
          <w:sz w:val="24"/>
          <w:szCs w:val="24"/>
        </w:rPr>
        <w:t>Лиинахамари</w:t>
      </w:r>
      <w:proofErr w:type="spellEnd"/>
      <w:r w:rsidR="00982F11">
        <w:rPr>
          <w:rFonts w:ascii="Times New Roman" w:hAnsi="Times New Roman" w:cs="Times New Roman"/>
          <w:sz w:val="24"/>
          <w:szCs w:val="24"/>
        </w:rPr>
        <w:t xml:space="preserve"> </w:t>
      </w:r>
      <w:r w:rsidR="00746E58">
        <w:rPr>
          <w:rFonts w:ascii="Times New Roman" w:hAnsi="Times New Roman" w:cs="Times New Roman"/>
          <w:sz w:val="24"/>
          <w:szCs w:val="24"/>
        </w:rPr>
        <w:t>на сумму 1 012,9 тыс. рублей</w:t>
      </w:r>
      <w:r w:rsidR="008B66C4">
        <w:rPr>
          <w:rFonts w:ascii="Times New Roman" w:hAnsi="Times New Roman" w:cs="Times New Roman"/>
          <w:sz w:val="24"/>
          <w:szCs w:val="24"/>
        </w:rPr>
        <w:t xml:space="preserve">, в одной квартире работы </w:t>
      </w:r>
      <w:r w:rsidR="006257A0">
        <w:rPr>
          <w:rFonts w:ascii="Times New Roman" w:hAnsi="Times New Roman" w:cs="Times New Roman"/>
          <w:sz w:val="24"/>
          <w:szCs w:val="24"/>
        </w:rPr>
        <w:t>выполнены</w:t>
      </w:r>
      <w:r w:rsidR="008B66C4">
        <w:rPr>
          <w:rFonts w:ascii="Times New Roman" w:hAnsi="Times New Roman" w:cs="Times New Roman"/>
          <w:sz w:val="24"/>
          <w:szCs w:val="24"/>
        </w:rPr>
        <w:t xml:space="preserve"> некачественно, не приняты и не оплачены; во второй квартире подрядчик к работе не приступал, проведена процедура внесения его в недобросовестные исполнители.</w:t>
      </w:r>
    </w:p>
    <w:p w14:paraId="099A66FC" w14:textId="222DD148" w:rsidR="00E61E91" w:rsidRPr="005172CA" w:rsidRDefault="008B66C4" w:rsidP="00C47E40">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 </w:t>
      </w:r>
    </w:p>
    <w:p w14:paraId="32CDF01F" w14:textId="440AE8E6" w:rsidR="00B371C4" w:rsidRDefault="00B371C4" w:rsidP="00B371C4">
      <w:pPr>
        <w:widowControl w:val="0"/>
        <w:autoSpaceDE w:val="0"/>
        <w:autoSpaceDN w:val="0"/>
        <w:adjustRightInd w:val="0"/>
        <w:spacing w:after="0" w:line="240" w:lineRule="auto"/>
        <w:jc w:val="center"/>
        <w:rPr>
          <w:rFonts w:ascii="Times New Roman" w:hAnsi="Times New Roman" w:cs="Times New Roman"/>
          <w:bCs/>
          <w:sz w:val="24"/>
          <w:szCs w:val="24"/>
          <w:u w:val="single"/>
        </w:rPr>
      </w:pPr>
      <w:r w:rsidRPr="006257A0">
        <w:rPr>
          <w:rFonts w:ascii="Times New Roman" w:hAnsi="Times New Roman" w:cs="Times New Roman"/>
          <w:bCs/>
          <w:sz w:val="24"/>
          <w:szCs w:val="24"/>
          <w:u w:val="single"/>
        </w:rPr>
        <w:t xml:space="preserve">Анализ целевых индикаторов подпрограммы </w:t>
      </w:r>
      <w:r w:rsidR="006257A0" w:rsidRPr="006257A0">
        <w:rPr>
          <w:rFonts w:ascii="Times New Roman" w:hAnsi="Times New Roman" w:cs="Times New Roman"/>
          <w:bCs/>
          <w:sz w:val="24"/>
          <w:szCs w:val="24"/>
          <w:u w:val="single"/>
        </w:rPr>
        <w:t>3</w:t>
      </w:r>
      <w:r w:rsidRPr="006257A0">
        <w:rPr>
          <w:rFonts w:ascii="Times New Roman" w:hAnsi="Times New Roman" w:cs="Times New Roman"/>
          <w:bCs/>
          <w:sz w:val="24"/>
          <w:szCs w:val="24"/>
          <w:u w:val="single"/>
        </w:rPr>
        <w:t xml:space="preserve"> за 2021 год</w:t>
      </w:r>
    </w:p>
    <w:p w14:paraId="11A03D69" w14:textId="77777777" w:rsidR="00CE1780" w:rsidRPr="006257A0" w:rsidRDefault="00CE1780" w:rsidP="00B371C4">
      <w:pPr>
        <w:widowControl w:val="0"/>
        <w:autoSpaceDE w:val="0"/>
        <w:autoSpaceDN w:val="0"/>
        <w:adjustRightInd w:val="0"/>
        <w:spacing w:after="0" w:line="240" w:lineRule="auto"/>
        <w:jc w:val="center"/>
        <w:rPr>
          <w:rFonts w:ascii="Times New Roman" w:hAnsi="Times New Roman" w:cs="Times New Roman"/>
          <w:bCs/>
          <w:sz w:val="24"/>
          <w:szCs w:val="24"/>
          <w:u w:val="single"/>
        </w:rPr>
      </w:pPr>
    </w:p>
    <w:tbl>
      <w:tblPr>
        <w:tblW w:w="9356" w:type="dxa"/>
        <w:tblInd w:w="108" w:type="dxa"/>
        <w:tblLayout w:type="fixed"/>
        <w:tblLook w:val="04A0" w:firstRow="1" w:lastRow="0" w:firstColumn="1" w:lastColumn="0" w:noHBand="0" w:noVBand="1"/>
      </w:tblPr>
      <w:tblGrid>
        <w:gridCol w:w="709"/>
        <w:gridCol w:w="4820"/>
        <w:gridCol w:w="850"/>
        <w:gridCol w:w="1560"/>
        <w:gridCol w:w="1417"/>
      </w:tblGrid>
      <w:tr w:rsidR="00B371C4" w:rsidRPr="001C51F7" w14:paraId="3BDE6FE3" w14:textId="77777777" w:rsidTr="00CE1780">
        <w:trPr>
          <w:trHeight w:val="241"/>
        </w:trPr>
        <w:tc>
          <w:tcPr>
            <w:tcW w:w="709" w:type="dxa"/>
            <w:vMerge w:val="restart"/>
            <w:tcBorders>
              <w:top w:val="single" w:sz="4" w:space="0" w:color="auto"/>
              <w:left w:val="single" w:sz="4" w:space="0" w:color="auto"/>
              <w:right w:val="single" w:sz="4" w:space="0" w:color="auto"/>
            </w:tcBorders>
            <w:shd w:val="clear" w:color="auto" w:fill="auto"/>
          </w:tcPr>
          <w:p w14:paraId="2181B120" w14:textId="77777777" w:rsidR="00B371C4" w:rsidRPr="001C51F7" w:rsidRDefault="00B371C4" w:rsidP="00352F9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Pr="001C51F7">
              <w:rPr>
                <w:rFonts w:ascii="Times New Roman" w:hAnsi="Times New Roman" w:cs="Times New Roman"/>
                <w:bCs/>
                <w:sz w:val="20"/>
                <w:szCs w:val="20"/>
              </w:rPr>
              <w:t>п</w:t>
            </w:r>
            <w:proofErr w:type="gramEnd"/>
            <w:r w:rsidRPr="001C51F7">
              <w:rPr>
                <w:rFonts w:ascii="Times New Roman" w:hAnsi="Times New Roman" w:cs="Times New Roman"/>
                <w:bCs/>
                <w:sz w:val="20"/>
                <w:szCs w:val="20"/>
              </w:rPr>
              <w:t>/п</w:t>
            </w:r>
          </w:p>
        </w:tc>
        <w:tc>
          <w:tcPr>
            <w:tcW w:w="4820" w:type="dxa"/>
            <w:vMerge w:val="restart"/>
            <w:tcBorders>
              <w:top w:val="single" w:sz="4" w:space="0" w:color="auto"/>
              <w:left w:val="nil"/>
              <w:right w:val="single" w:sz="4" w:space="0" w:color="auto"/>
            </w:tcBorders>
            <w:shd w:val="clear" w:color="auto" w:fill="auto"/>
          </w:tcPr>
          <w:p w14:paraId="0774E6A1" w14:textId="77777777" w:rsidR="00B371C4" w:rsidRPr="001C51F7" w:rsidRDefault="00B371C4" w:rsidP="00352F9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2AC06556" w14:textId="77777777" w:rsidR="00B371C4" w:rsidRPr="001C51F7" w:rsidRDefault="00B371C4" w:rsidP="00352F9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31FC6C95" w14:textId="77777777" w:rsidR="00B371C4" w:rsidRPr="001C51F7" w:rsidRDefault="00B371C4" w:rsidP="00352F9F">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2021</w:t>
            </w:r>
            <w:r w:rsidRPr="001C51F7">
              <w:rPr>
                <w:rFonts w:ascii="Times New Roman" w:hAnsi="Times New Roman" w:cs="Times New Roman"/>
                <w:bCs/>
                <w:sz w:val="20"/>
                <w:szCs w:val="20"/>
              </w:rPr>
              <w:t xml:space="preserve"> год</w:t>
            </w:r>
          </w:p>
        </w:tc>
      </w:tr>
      <w:tr w:rsidR="00B371C4" w:rsidRPr="001C51F7" w14:paraId="522A978E" w14:textId="77777777" w:rsidTr="00CE1780">
        <w:trPr>
          <w:trHeight w:val="145"/>
        </w:trPr>
        <w:tc>
          <w:tcPr>
            <w:tcW w:w="709" w:type="dxa"/>
            <w:vMerge/>
            <w:tcBorders>
              <w:left w:val="single" w:sz="4" w:space="0" w:color="auto"/>
              <w:bottom w:val="single" w:sz="4" w:space="0" w:color="auto"/>
              <w:right w:val="single" w:sz="4" w:space="0" w:color="auto"/>
            </w:tcBorders>
            <w:shd w:val="clear" w:color="auto" w:fill="auto"/>
          </w:tcPr>
          <w:p w14:paraId="5F77368C" w14:textId="77777777" w:rsidR="00B371C4" w:rsidRPr="001C51F7" w:rsidRDefault="00B371C4" w:rsidP="00352F9F">
            <w:pPr>
              <w:spacing w:after="0" w:line="240" w:lineRule="auto"/>
              <w:jc w:val="center"/>
              <w:rPr>
                <w:rFonts w:ascii="Times New Roman" w:hAnsi="Times New Roman" w:cs="Times New Roman"/>
                <w:bCs/>
                <w:sz w:val="20"/>
                <w:szCs w:val="20"/>
              </w:rPr>
            </w:pPr>
          </w:p>
        </w:tc>
        <w:tc>
          <w:tcPr>
            <w:tcW w:w="4820" w:type="dxa"/>
            <w:vMerge/>
            <w:tcBorders>
              <w:left w:val="nil"/>
              <w:bottom w:val="single" w:sz="4" w:space="0" w:color="auto"/>
              <w:right w:val="single" w:sz="4" w:space="0" w:color="auto"/>
            </w:tcBorders>
            <w:shd w:val="clear" w:color="auto" w:fill="auto"/>
          </w:tcPr>
          <w:p w14:paraId="7B7485F4" w14:textId="77777777" w:rsidR="00B371C4" w:rsidRPr="001C51F7" w:rsidRDefault="00B371C4" w:rsidP="00352F9F">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4043CD76" w14:textId="77777777" w:rsidR="00B371C4" w:rsidRPr="001C51F7" w:rsidRDefault="00B371C4" w:rsidP="00352F9F">
            <w:pPr>
              <w:spacing w:after="0" w:line="240" w:lineRule="auto"/>
              <w:jc w:val="center"/>
              <w:rPr>
                <w:rFonts w:ascii="Times New Roman" w:hAnsi="Times New Roman" w:cs="Times New Roman"/>
                <w:bCs/>
                <w:sz w:val="20"/>
                <w:szCs w:val="20"/>
              </w:rPr>
            </w:pPr>
          </w:p>
        </w:tc>
        <w:tc>
          <w:tcPr>
            <w:tcW w:w="1560" w:type="dxa"/>
            <w:tcBorders>
              <w:top w:val="single" w:sz="4" w:space="0" w:color="auto"/>
              <w:left w:val="nil"/>
              <w:bottom w:val="single" w:sz="4" w:space="0" w:color="auto"/>
              <w:right w:val="single" w:sz="4" w:space="0" w:color="auto"/>
            </w:tcBorders>
            <w:shd w:val="clear" w:color="auto" w:fill="auto"/>
          </w:tcPr>
          <w:p w14:paraId="042E1065" w14:textId="77777777" w:rsidR="00B371C4" w:rsidRPr="001C51F7" w:rsidRDefault="00B371C4" w:rsidP="00352F9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7" w:type="dxa"/>
            <w:tcBorders>
              <w:top w:val="single" w:sz="4" w:space="0" w:color="auto"/>
              <w:left w:val="nil"/>
              <w:bottom w:val="single" w:sz="4" w:space="0" w:color="auto"/>
              <w:right w:val="single" w:sz="4" w:space="0" w:color="auto"/>
            </w:tcBorders>
            <w:shd w:val="clear" w:color="auto" w:fill="auto"/>
          </w:tcPr>
          <w:p w14:paraId="7637B513" w14:textId="77777777" w:rsidR="00B371C4" w:rsidRPr="001C51F7" w:rsidRDefault="00B371C4" w:rsidP="00352F9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B371C4" w:rsidRPr="001C51F7" w14:paraId="52E38247" w14:textId="77777777" w:rsidTr="00CE1780">
        <w:trPr>
          <w:trHeight w:val="20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470513F4" w14:textId="268C2DC2" w:rsidR="00B371C4" w:rsidRPr="001C51F7" w:rsidRDefault="00B371C4" w:rsidP="00E16341">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1.</w:t>
            </w:r>
            <w:r w:rsidR="00E16341">
              <w:rPr>
                <w:rFonts w:ascii="Times New Roman" w:eastAsia="Times New Roman" w:hAnsi="Times New Roman"/>
                <w:sz w:val="20"/>
                <w:szCs w:val="20"/>
                <w:lang w:eastAsia="ru-RU"/>
              </w:rPr>
              <w:t>1</w:t>
            </w:r>
            <w:r w:rsidRPr="001C51F7">
              <w:rPr>
                <w:rFonts w:ascii="Times New Roman" w:eastAsia="Times New Roman" w:hAnsi="Times New Roman"/>
                <w:sz w:val="20"/>
                <w:szCs w:val="20"/>
                <w:lang w:eastAsia="ru-RU"/>
              </w:rPr>
              <w:t>.</w:t>
            </w:r>
          </w:p>
        </w:tc>
        <w:tc>
          <w:tcPr>
            <w:tcW w:w="4820" w:type="dxa"/>
            <w:tcBorders>
              <w:top w:val="single" w:sz="4" w:space="0" w:color="auto"/>
              <w:left w:val="nil"/>
              <w:bottom w:val="single" w:sz="4" w:space="0" w:color="auto"/>
              <w:right w:val="single" w:sz="4" w:space="0" w:color="auto"/>
            </w:tcBorders>
            <w:shd w:val="clear" w:color="auto" w:fill="auto"/>
            <w:noWrap/>
          </w:tcPr>
          <w:p w14:paraId="28DB4AAA" w14:textId="76110EBB" w:rsidR="006A5408" w:rsidRPr="00855389" w:rsidRDefault="00E16341" w:rsidP="006A540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Количество граждан, переселенных из аварийных многоквартирных домов</w:t>
            </w:r>
          </w:p>
        </w:tc>
        <w:tc>
          <w:tcPr>
            <w:tcW w:w="850" w:type="dxa"/>
            <w:tcBorders>
              <w:top w:val="single" w:sz="4" w:space="0" w:color="auto"/>
              <w:left w:val="nil"/>
              <w:bottom w:val="single" w:sz="4" w:space="0" w:color="auto"/>
              <w:right w:val="single" w:sz="4" w:space="0" w:color="auto"/>
            </w:tcBorders>
            <w:shd w:val="clear" w:color="auto" w:fill="auto"/>
          </w:tcPr>
          <w:p w14:paraId="7FCC191F" w14:textId="23913A09" w:rsidR="006A5408" w:rsidRPr="001C51F7" w:rsidRDefault="00E16341" w:rsidP="00352F9F">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чел.</w:t>
            </w:r>
          </w:p>
        </w:tc>
        <w:tc>
          <w:tcPr>
            <w:tcW w:w="1560" w:type="dxa"/>
            <w:tcBorders>
              <w:top w:val="single" w:sz="4" w:space="0" w:color="auto"/>
              <w:left w:val="nil"/>
              <w:bottom w:val="single" w:sz="4" w:space="0" w:color="auto"/>
              <w:right w:val="single" w:sz="4" w:space="0" w:color="auto"/>
            </w:tcBorders>
            <w:shd w:val="clear" w:color="auto" w:fill="auto"/>
            <w:noWrap/>
          </w:tcPr>
          <w:p w14:paraId="53ECB166" w14:textId="156C2FD5" w:rsidR="006A5408" w:rsidRPr="001C51F7" w:rsidRDefault="00E16341" w:rsidP="00352F9F">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1417" w:type="dxa"/>
            <w:tcBorders>
              <w:top w:val="single" w:sz="4" w:space="0" w:color="auto"/>
              <w:left w:val="nil"/>
              <w:bottom w:val="single" w:sz="4" w:space="0" w:color="auto"/>
              <w:right w:val="single" w:sz="4" w:space="0" w:color="auto"/>
            </w:tcBorders>
            <w:shd w:val="clear" w:color="auto" w:fill="auto"/>
          </w:tcPr>
          <w:p w14:paraId="3A5E68B4" w14:textId="7273B992" w:rsidR="006A5408" w:rsidRPr="006A5408" w:rsidRDefault="00E16341" w:rsidP="00352F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r>
      <w:tr w:rsidR="00E16341" w:rsidRPr="001C51F7" w14:paraId="52931CCD" w14:textId="77777777" w:rsidTr="00CE1780">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FB50AFC" w14:textId="70C4D949" w:rsidR="00E16341" w:rsidRDefault="00E16341" w:rsidP="00352F9F">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4820" w:type="dxa"/>
            <w:tcBorders>
              <w:top w:val="single" w:sz="4" w:space="0" w:color="auto"/>
              <w:left w:val="nil"/>
              <w:bottom w:val="single" w:sz="4" w:space="0" w:color="auto"/>
              <w:right w:val="single" w:sz="4" w:space="0" w:color="auto"/>
            </w:tcBorders>
            <w:shd w:val="clear" w:color="auto" w:fill="auto"/>
          </w:tcPr>
          <w:p w14:paraId="4EC5B69C" w14:textId="77777777" w:rsidR="00E16341" w:rsidRDefault="00E16341" w:rsidP="00111165">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Количество отремонтированных пустующих жилых помещений муниципального жилищного фонда:</w:t>
            </w:r>
          </w:p>
          <w:p w14:paraId="11FB531F" w14:textId="4B60B0D2" w:rsidR="00E16341" w:rsidRDefault="00E16341" w:rsidP="00CE1780">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г. Заполярный</w:t>
            </w:r>
          </w:p>
          <w:p w14:paraId="6F73424E" w14:textId="2EA2A033" w:rsidR="00E16341" w:rsidRDefault="00E16341" w:rsidP="00CE1780">
            <w:pPr>
              <w:spacing w:after="0" w:line="240" w:lineRule="auto"/>
              <w:jc w:val="both"/>
              <w:outlineLvl w:val="1"/>
              <w:rPr>
                <w:rFonts w:ascii="Times New Roman" w:hAnsi="Times New Roman"/>
                <w:color w:val="000000"/>
                <w:sz w:val="20"/>
                <w:szCs w:val="20"/>
              </w:rPr>
            </w:pPr>
            <w:proofErr w:type="spellStart"/>
            <w:r>
              <w:rPr>
                <w:rFonts w:ascii="Times New Roman" w:eastAsia="Times New Roman" w:hAnsi="Times New Roman"/>
                <w:sz w:val="20"/>
                <w:szCs w:val="20"/>
                <w:lang w:eastAsia="ru-RU"/>
              </w:rPr>
              <w:t>п</w:t>
            </w:r>
            <w:r w:rsidR="00CE1780">
              <w:rPr>
                <w:rFonts w:ascii="Times New Roman" w:eastAsia="Times New Roman" w:hAnsi="Times New Roman"/>
                <w:sz w:val="20"/>
                <w:szCs w:val="20"/>
                <w:lang w:eastAsia="ru-RU"/>
              </w:rPr>
              <w:t>.</w:t>
            </w:r>
            <w:r>
              <w:rPr>
                <w:rFonts w:ascii="Times New Roman" w:eastAsia="Times New Roman" w:hAnsi="Times New Roman"/>
                <w:sz w:val="20"/>
                <w:szCs w:val="20"/>
                <w:lang w:eastAsia="ru-RU"/>
              </w:rPr>
              <w:t>г</w:t>
            </w:r>
            <w:r w:rsidR="00CE1780">
              <w:rPr>
                <w:rFonts w:ascii="Times New Roman" w:eastAsia="Times New Roman" w:hAnsi="Times New Roman"/>
                <w:sz w:val="20"/>
                <w:szCs w:val="20"/>
                <w:lang w:eastAsia="ru-RU"/>
              </w:rPr>
              <w:t>.</w:t>
            </w:r>
            <w:r>
              <w:rPr>
                <w:rFonts w:ascii="Times New Roman" w:eastAsia="Times New Roman" w:hAnsi="Times New Roman"/>
                <w:sz w:val="20"/>
                <w:szCs w:val="20"/>
                <w:lang w:eastAsia="ru-RU"/>
              </w:rPr>
              <w:t>т</w:t>
            </w:r>
            <w:proofErr w:type="spellEnd"/>
            <w:r>
              <w:rPr>
                <w:rFonts w:ascii="Times New Roman" w:eastAsia="Times New Roman" w:hAnsi="Times New Roman"/>
                <w:sz w:val="20"/>
                <w:szCs w:val="20"/>
                <w:lang w:eastAsia="ru-RU"/>
              </w:rPr>
              <w:t>. Печенга</w:t>
            </w:r>
            <w:r w:rsidR="00D029F5">
              <w:rPr>
                <w:rFonts w:ascii="Times New Roman" w:eastAsia="Times New Roman" w:hAnsi="Times New Roman"/>
                <w:sz w:val="20"/>
                <w:szCs w:val="20"/>
                <w:lang w:eastAsia="ru-RU"/>
              </w:rPr>
              <w:t>, Никель</w:t>
            </w:r>
          </w:p>
        </w:tc>
        <w:tc>
          <w:tcPr>
            <w:tcW w:w="850" w:type="dxa"/>
            <w:tcBorders>
              <w:top w:val="single" w:sz="4" w:space="0" w:color="auto"/>
              <w:left w:val="nil"/>
              <w:bottom w:val="single" w:sz="4" w:space="0" w:color="auto"/>
              <w:right w:val="single" w:sz="4" w:space="0" w:color="auto"/>
            </w:tcBorders>
            <w:shd w:val="clear" w:color="auto" w:fill="auto"/>
          </w:tcPr>
          <w:p w14:paraId="6657A1CD" w14:textId="77777777" w:rsidR="00E16341" w:rsidRDefault="00E16341" w:rsidP="00111165">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p w14:paraId="4AE716F4" w14:textId="77777777" w:rsidR="00E16341" w:rsidRDefault="00E16341" w:rsidP="00111165">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p w14:paraId="1E68748C" w14:textId="77777777" w:rsidR="00E16341" w:rsidRDefault="00E16341" w:rsidP="00111165">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комн.</w:t>
            </w:r>
          </w:p>
          <w:p w14:paraId="33C3A598" w14:textId="284BD389" w:rsidR="00E16341" w:rsidRDefault="00E16341" w:rsidP="00352F9F">
            <w:pPr>
              <w:spacing w:after="0" w:line="240" w:lineRule="auto"/>
              <w:jc w:val="center"/>
              <w:outlineLvl w:val="1"/>
              <w:rPr>
                <w:rFonts w:ascii="Times New Roman" w:eastAsia="Times New Roman" w:hAnsi="Times New Roman"/>
                <w:sz w:val="20"/>
                <w:szCs w:val="20"/>
                <w:lang w:eastAsia="ru-RU"/>
              </w:rPr>
            </w:pPr>
            <w:r>
              <w:rPr>
                <w:rFonts w:ascii="Times New Roman" w:eastAsia="Times New Roman" w:hAnsi="Times New Roman"/>
                <w:sz w:val="20"/>
                <w:szCs w:val="20"/>
                <w:lang w:eastAsia="ru-RU"/>
              </w:rPr>
              <w:t>кв.</w:t>
            </w:r>
          </w:p>
        </w:tc>
        <w:tc>
          <w:tcPr>
            <w:tcW w:w="1560" w:type="dxa"/>
            <w:tcBorders>
              <w:top w:val="single" w:sz="4" w:space="0" w:color="auto"/>
              <w:left w:val="nil"/>
              <w:bottom w:val="single" w:sz="4" w:space="0" w:color="auto"/>
              <w:right w:val="single" w:sz="4" w:space="0" w:color="auto"/>
            </w:tcBorders>
            <w:shd w:val="clear" w:color="auto" w:fill="auto"/>
          </w:tcPr>
          <w:p w14:paraId="7FFEFCD7" w14:textId="77777777" w:rsidR="00E16341" w:rsidRDefault="00E16341" w:rsidP="00111165">
            <w:pPr>
              <w:widowControl w:val="0"/>
              <w:autoSpaceDE w:val="0"/>
              <w:autoSpaceDN w:val="0"/>
              <w:adjustRightInd w:val="0"/>
              <w:spacing w:after="0" w:line="240" w:lineRule="auto"/>
              <w:jc w:val="center"/>
              <w:rPr>
                <w:rFonts w:ascii="Times New Roman" w:hAnsi="Times New Roman" w:cs="Times New Roman"/>
                <w:color w:val="000000"/>
                <w:sz w:val="20"/>
                <w:szCs w:val="20"/>
              </w:rPr>
            </w:pPr>
          </w:p>
          <w:p w14:paraId="7436CEA5" w14:textId="77777777" w:rsidR="00E16341" w:rsidRDefault="00E16341" w:rsidP="00111165">
            <w:pPr>
              <w:widowControl w:val="0"/>
              <w:autoSpaceDE w:val="0"/>
              <w:autoSpaceDN w:val="0"/>
              <w:adjustRightInd w:val="0"/>
              <w:spacing w:after="0" w:line="240" w:lineRule="auto"/>
              <w:jc w:val="center"/>
              <w:rPr>
                <w:rFonts w:ascii="Times New Roman" w:hAnsi="Times New Roman" w:cs="Times New Roman"/>
                <w:color w:val="000000"/>
                <w:sz w:val="20"/>
                <w:szCs w:val="20"/>
              </w:rPr>
            </w:pPr>
          </w:p>
          <w:p w14:paraId="75A28A99" w14:textId="77777777" w:rsidR="00E16341" w:rsidRDefault="00E16341" w:rsidP="00111165">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p w14:paraId="73B48A6A" w14:textId="77ABF6C1" w:rsidR="00E16341" w:rsidRDefault="00E16341" w:rsidP="00352F9F">
            <w:pPr>
              <w:spacing w:after="0" w:line="240" w:lineRule="auto"/>
              <w:jc w:val="center"/>
              <w:outlineLvl w:val="1"/>
              <w:rPr>
                <w:rFonts w:ascii="Times New Roman" w:eastAsia="Times New Roman" w:hAnsi="Times New Roman"/>
                <w:color w:val="000000"/>
                <w:spacing w:val="1"/>
                <w:sz w:val="20"/>
                <w:szCs w:val="20"/>
                <w:lang w:eastAsia="ru-RU"/>
              </w:rPr>
            </w:pPr>
            <w:r>
              <w:rPr>
                <w:rFonts w:ascii="Times New Roman" w:hAnsi="Times New Roman" w:cs="Times New Roman"/>
                <w:color w:val="000000"/>
                <w:sz w:val="20"/>
                <w:szCs w:val="20"/>
              </w:rPr>
              <w:t>4</w:t>
            </w:r>
          </w:p>
        </w:tc>
        <w:tc>
          <w:tcPr>
            <w:tcW w:w="1417" w:type="dxa"/>
            <w:tcBorders>
              <w:top w:val="single" w:sz="4" w:space="0" w:color="auto"/>
              <w:left w:val="nil"/>
              <w:bottom w:val="single" w:sz="4" w:space="0" w:color="auto"/>
              <w:right w:val="single" w:sz="4" w:space="0" w:color="auto"/>
            </w:tcBorders>
            <w:shd w:val="clear" w:color="000000" w:fill="FFFFFF"/>
          </w:tcPr>
          <w:p w14:paraId="1B264EF7" w14:textId="77777777" w:rsidR="00E16341" w:rsidRDefault="00E16341" w:rsidP="00111165">
            <w:pPr>
              <w:spacing w:after="0" w:line="240" w:lineRule="auto"/>
              <w:jc w:val="center"/>
              <w:rPr>
                <w:rFonts w:ascii="Times New Roman" w:hAnsi="Times New Roman" w:cs="Times New Roman"/>
                <w:sz w:val="20"/>
                <w:szCs w:val="20"/>
              </w:rPr>
            </w:pPr>
          </w:p>
          <w:p w14:paraId="27B00F28" w14:textId="77777777" w:rsidR="00E16341" w:rsidRDefault="00E16341" w:rsidP="00111165">
            <w:pPr>
              <w:spacing w:after="0" w:line="240" w:lineRule="auto"/>
              <w:jc w:val="center"/>
              <w:rPr>
                <w:rFonts w:ascii="Times New Roman" w:hAnsi="Times New Roman" w:cs="Times New Roman"/>
                <w:sz w:val="20"/>
                <w:szCs w:val="20"/>
              </w:rPr>
            </w:pPr>
          </w:p>
          <w:p w14:paraId="28423891" w14:textId="77777777" w:rsidR="00E16341" w:rsidRDefault="00E16341" w:rsidP="0011116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p w14:paraId="702EE84F" w14:textId="0F80CDA6" w:rsidR="00E16341" w:rsidRDefault="00E16341" w:rsidP="00352F9F">
            <w:pPr>
              <w:spacing w:after="0" w:line="240" w:lineRule="auto"/>
              <w:jc w:val="center"/>
              <w:outlineLvl w:val="1"/>
              <w:rPr>
                <w:rFonts w:ascii="Times New Roman" w:eastAsia="Times New Roman" w:hAnsi="Times New Roman"/>
                <w:color w:val="000000"/>
                <w:spacing w:val="1"/>
                <w:sz w:val="20"/>
                <w:szCs w:val="20"/>
                <w:lang w:eastAsia="ru-RU"/>
              </w:rPr>
            </w:pPr>
            <w:r>
              <w:rPr>
                <w:rFonts w:ascii="Times New Roman" w:hAnsi="Times New Roman" w:cs="Times New Roman"/>
                <w:sz w:val="20"/>
                <w:szCs w:val="20"/>
              </w:rPr>
              <w:t>-</w:t>
            </w:r>
          </w:p>
        </w:tc>
      </w:tr>
      <w:tr w:rsidR="00E16341" w:rsidRPr="001C51F7" w14:paraId="301C9777" w14:textId="77777777" w:rsidTr="00CE1780">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D09C32B" w14:textId="7106F9AE" w:rsidR="00E16341" w:rsidRPr="001C51F7" w:rsidRDefault="00E16341" w:rsidP="00352F9F">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2.1.1.</w:t>
            </w:r>
          </w:p>
        </w:tc>
        <w:tc>
          <w:tcPr>
            <w:tcW w:w="4820" w:type="dxa"/>
            <w:tcBorders>
              <w:top w:val="single" w:sz="4" w:space="0" w:color="auto"/>
              <w:left w:val="nil"/>
              <w:bottom w:val="single" w:sz="4" w:space="0" w:color="auto"/>
              <w:right w:val="single" w:sz="4" w:space="0" w:color="auto"/>
            </w:tcBorders>
            <w:shd w:val="clear" w:color="auto" w:fill="auto"/>
          </w:tcPr>
          <w:p w14:paraId="7A913F9B" w14:textId="7F8F5346" w:rsidR="00E16341" w:rsidRPr="001C51F7" w:rsidRDefault="00E16341" w:rsidP="00352F9F">
            <w:pPr>
              <w:spacing w:after="0" w:line="240" w:lineRule="auto"/>
              <w:jc w:val="both"/>
              <w:outlineLvl w:val="1"/>
              <w:rPr>
                <w:rFonts w:ascii="Times New Roman" w:hAnsi="Times New Roman"/>
                <w:color w:val="000000"/>
                <w:sz w:val="20"/>
                <w:szCs w:val="20"/>
              </w:rPr>
            </w:pPr>
            <w:r>
              <w:rPr>
                <w:rFonts w:ascii="Times New Roman" w:hAnsi="Times New Roman"/>
                <w:color w:val="000000"/>
                <w:sz w:val="20"/>
                <w:szCs w:val="20"/>
              </w:rPr>
              <w:t xml:space="preserve">Количество незаселенных муниципальных жилых помещений, в которых выполнен ремонт </w:t>
            </w:r>
          </w:p>
        </w:tc>
        <w:tc>
          <w:tcPr>
            <w:tcW w:w="850" w:type="dxa"/>
            <w:tcBorders>
              <w:top w:val="single" w:sz="4" w:space="0" w:color="auto"/>
              <w:left w:val="nil"/>
              <w:bottom w:val="single" w:sz="4" w:space="0" w:color="auto"/>
              <w:right w:val="single" w:sz="4" w:space="0" w:color="auto"/>
            </w:tcBorders>
            <w:shd w:val="clear" w:color="auto" w:fill="auto"/>
          </w:tcPr>
          <w:p w14:paraId="3142083C" w14:textId="6EAF9EC2" w:rsidR="00E16341" w:rsidRPr="001C51F7" w:rsidRDefault="00E16341" w:rsidP="00352F9F">
            <w:pPr>
              <w:spacing w:after="0" w:line="240" w:lineRule="auto"/>
              <w:jc w:val="center"/>
              <w:outlineLvl w:val="1"/>
              <w:rPr>
                <w:rFonts w:ascii="Times New Roman" w:eastAsia="Times New Roman" w:hAnsi="Times New Roman"/>
                <w:sz w:val="20"/>
                <w:szCs w:val="20"/>
                <w:lang w:eastAsia="ru-RU"/>
              </w:rPr>
            </w:pPr>
            <w:r>
              <w:rPr>
                <w:rFonts w:ascii="Times New Roman" w:eastAsia="Times New Roman" w:hAnsi="Times New Roman"/>
                <w:sz w:val="20"/>
                <w:szCs w:val="20"/>
                <w:lang w:eastAsia="ru-RU"/>
              </w:rPr>
              <w:t>кол-во</w:t>
            </w:r>
          </w:p>
        </w:tc>
        <w:tc>
          <w:tcPr>
            <w:tcW w:w="1560" w:type="dxa"/>
            <w:tcBorders>
              <w:top w:val="single" w:sz="4" w:space="0" w:color="auto"/>
              <w:left w:val="nil"/>
              <w:bottom w:val="single" w:sz="4" w:space="0" w:color="auto"/>
              <w:right w:val="single" w:sz="4" w:space="0" w:color="auto"/>
            </w:tcBorders>
            <w:shd w:val="clear" w:color="auto" w:fill="auto"/>
          </w:tcPr>
          <w:p w14:paraId="4D42A111" w14:textId="2A62346D" w:rsidR="00E16341" w:rsidRPr="001C51F7" w:rsidRDefault="00E16341" w:rsidP="00352F9F">
            <w:pPr>
              <w:spacing w:after="0" w:line="240" w:lineRule="auto"/>
              <w:jc w:val="center"/>
              <w:outlineLvl w:val="1"/>
              <w:rPr>
                <w:rFonts w:ascii="Times New Roman" w:eastAsia="Times New Roman" w:hAnsi="Times New Roman"/>
                <w:color w:val="000000"/>
                <w:spacing w:val="1"/>
                <w:sz w:val="20"/>
                <w:szCs w:val="20"/>
                <w:lang w:eastAsia="ru-RU"/>
              </w:rPr>
            </w:pPr>
            <w:r>
              <w:rPr>
                <w:rFonts w:ascii="Times New Roman" w:eastAsia="Times New Roman" w:hAnsi="Times New Roman"/>
                <w:color w:val="000000"/>
                <w:spacing w:val="1"/>
                <w:sz w:val="20"/>
                <w:szCs w:val="20"/>
                <w:lang w:eastAsia="ru-RU"/>
              </w:rPr>
              <w:t>2</w:t>
            </w:r>
          </w:p>
        </w:tc>
        <w:tc>
          <w:tcPr>
            <w:tcW w:w="1417" w:type="dxa"/>
            <w:tcBorders>
              <w:top w:val="single" w:sz="4" w:space="0" w:color="auto"/>
              <w:left w:val="nil"/>
              <w:bottom w:val="single" w:sz="4" w:space="0" w:color="auto"/>
              <w:right w:val="single" w:sz="4" w:space="0" w:color="auto"/>
            </w:tcBorders>
            <w:shd w:val="clear" w:color="000000" w:fill="FFFFFF"/>
          </w:tcPr>
          <w:p w14:paraId="1029D6A8" w14:textId="74B37BA2" w:rsidR="00E16341" w:rsidRPr="006A5408" w:rsidRDefault="00E16341" w:rsidP="00352F9F">
            <w:pPr>
              <w:spacing w:after="0" w:line="240" w:lineRule="auto"/>
              <w:jc w:val="center"/>
              <w:outlineLvl w:val="1"/>
              <w:rPr>
                <w:rFonts w:ascii="Times New Roman" w:eastAsia="Times New Roman" w:hAnsi="Times New Roman"/>
                <w:color w:val="000000"/>
                <w:spacing w:val="1"/>
                <w:sz w:val="20"/>
                <w:szCs w:val="20"/>
                <w:highlight w:val="yellow"/>
                <w:lang w:eastAsia="ru-RU"/>
              </w:rPr>
            </w:pPr>
            <w:r>
              <w:rPr>
                <w:rFonts w:ascii="Times New Roman" w:eastAsia="Times New Roman" w:hAnsi="Times New Roman"/>
                <w:color w:val="000000"/>
                <w:spacing w:val="1"/>
                <w:sz w:val="20"/>
                <w:szCs w:val="20"/>
                <w:lang w:eastAsia="ru-RU"/>
              </w:rPr>
              <w:t>2</w:t>
            </w:r>
          </w:p>
        </w:tc>
      </w:tr>
    </w:tbl>
    <w:p w14:paraId="00B5F5FC" w14:textId="043EC59D" w:rsidR="00E85598" w:rsidRDefault="00E85598" w:rsidP="00C47E40">
      <w:pPr>
        <w:spacing w:after="0" w:line="240" w:lineRule="auto"/>
        <w:ind w:left="5103"/>
        <w:jc w:val="both"/>
        <w:rPr>
          <w:rFonts w:ascii="Times New Roman" w:hAnsi="Times New Roman" w:cs="Times New Roman"/>
          <w:sz w:val="24"/>
          <w:szCs w:val="24"/>
        </w:rPr>
      </w:pPr>
    </w:p>
    <w:p w14:paraId="5503516E" w14:textId="77777777" w:rsidR="000438CE" w:rsidRDefault="000438CE" w:rsidP="000438CE">
      <w:pPr>
        <w:tabs>
          <w:tab w:val="left" w:pos="284"/>
          <w:tab w:val="left" w:pos="709"/>
        </w:tabs>
        <w:spacing w:after="0" w:line="240" w:lineRule="auto"/>
        <w:jc w:val="center"/>
        <w:rPr>
          <w:rFonts w:ascii="Times New Roman" w:hAnsi="Times New Roman" w:cs="Times New Roman"/>
          <w:b/>
          <w:sz w:val="24"/>
          <w:szCs w:val="24"/>
        </w:rPr>
      </w:pPr>
      <w:r w:rsidRPr="00BD38EC">
        <w:rPr>
          <w:rFonts w:ascii="Times New Roman" w:hAnsi="Times New Roman" w:cs="Times New Roman"/>
          <w:b/>
          <w:sz w:val="24"/>
          <w:szCs w:val="24"/>
        </w:rPr>
        <w:t>Оценка эффективности реализации муниципальной программы</w:t>
      </w:r>
    </w:p>
    <w:p w14:paraId="7B57DEE5" w14:textId="77777777" w:rsidR="000438CE" w:rsidRDefault="000438CE" w:rsidP="000438CE">
      <w:pPr>
        <w:tabs>
          <w:tab w:val="left" w:pos="284"/>
          <w:tab w:val="left" w:pos="709"/>
        </w:tabs>
        <w:spacing w:after="0" w:line="240" w:lineRule="auto"/>
        <w:jc w:val="center"/>
        <w:rPr>
          <w:rFonts w:ascii="Times New Roman" w:hAnsi="Times New Roman" w:cs="Times New Roman"/>
          <w:b/>
          <w:sz w:val="24"/>
          <w:szCs w:val="24"/>
        </w:rPr>
      </w:pPr>
    </w:p>
    <w:p w14:paraId="750EF3A5" w14:textId="2FE89DC5" w:rsidR="000438CE" w:rsidRPr="0073706D" w:rsidRDefault="000438CE" w:rsidP="000438CE">
      <w:pPr>
        <w:tabs>
          <w:tab w:val="left" w:pos="284"/>
          <w:tab w:val="left" w:pos="709"/>
        </w:tabs>
        <w:spacing w:after="0" w:line="240" w:lineRule="auto"/>
        <w:jc w:val="both"/>
        <w:rPr>
          <w:rFonts w:ascii="Times New Roman" w:hAnsi="Times New Roman" w:cs="Times New Roman"/>
          <w:sz w:val="18"/>
          <w:szCs w:val="18"/>
          <w:highlight w:val="yellow"/>
        </w:rPr>
      </w:pPr>
      <w:r w:rsidRPr="005A7217">
        <w:rPr>
          <w:rFonts w:ascii="Times New Roman" w:hAnsi="Times New Roman" w:cs="Times New Roman"/>
          <w:sz w:val="24"/>
          <w:szCs w:val="24"/>
        </w:rPr>
        <w:tab/>
      </w:r>
      <w:r>
        <w:rPr>
          <w:rFonts w:ascii="Times New Roman" w:hAnsi="Times New Roman" w:cs="Times New Roman"/>
          <w:sz w:val="24"/>
          <w:szCs w:val="24"/>
        </w:rPr>
        <w:t xml:space="preserve">      </w:t>
      </w:r>
      <w:r w:rsidRPr="005A7217">
        <w:rPr>
          <w:rFonts w:ascii="Times New Roman" w:hAnsi="Times New Roman" w:cs="Times New Roman"/>
          <w:sz w:val="24"/>
          <w:szCs w:val="24"/>
        </w:rPr>
        <w:t xml:space="preserve">Оценка эффективности реализации </w:t>
      </w:r>
      <w:r>
        <w:rPr>
          <w:rFonts w:ascii="Times New Roman" w:hAnsi="Times New Roman" w:cs="Times New Roman"/>
          <w:sz w:val="24"/>
          <w:szCs w:val="24"/>
        </w:rPr>
        <w:t>П</w:t>
      </w:r>
      <w:r w:rsidRPr="005A7217">
        <w:rPr>
          <w:rFonts w:ascii="Times New Roman" w:hAnsi="Times New Roman" w:cs="Times New Roman"/>
          <w:sz w:val="24"/>
          <w:szCs w:val="24"/>
        </w:rPr>
        <w:t xml:space="preserve">рограммы </w:t>
      </w:r>
      <w:r>
        <w:rPr>
          <w:rFonts w:ascii="Times New Roman" w:hAnsi="Times New Roman" w:cs="Times New Roman"/>
          <w:sz w:val="24"/>
          <w:szCs w:val="24"/>
        </w:rPr>
        <w:t>за 2021</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Печенгск</w:t>
      </w:r>
      <w:r>
        <w:rPr>
          <w:rFonts w:ascii="Times New Roman" w:hAnsi="Times New Roman" w:cs="Times New Roman"/>
          <w:sz w:val="24"/>
          <w:szCs w:val="24"/>
        </w:rPr>
        <w:t>ого</w:t>
      </w:r>
      <w:r w:rsidRPr="005A7217">
        <w:rPr>
          <w:rFonts w:ascii="Times New Roman" w:hAnsi="Times New Roman" w:cs="Times New Roman"/>
          <w:sz w:val="24"/>
          <w:szCs w:val="24"/>
        </w:rPr>
        <w:t xml:space="preserve">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утвержденн</w:t>
      </w:r>
      <w:r w:rsidR="003C71C3">
        <w:rPr>
          <w:rFonts w:ascii="Times New Roman" w:hAnsi="Times New Roman" w:cs="Times New Roman"/>
          <w:sz w:val="24"/>
          <w:szCs w:val="24"/>
        </w:rPr>
        <w:t>ого</w:t>
      </w:r>
      <w:r w:rsidRPr="005A7217">
        <w:rPr>
          <w:rFonts w:ascii="Times New Roman" w:hAnsi="Times New Roman" w:cs="Times New Roman"/>
          <w:sz w:val="24"/>
          <w:szCs w:val="24"/>
        </w:rPr>
        <w:t xml:space="preserve"> постановлением администрации Печенгского </w:t>
      </w:r>
      <w:r>
        <w:rPr>
          <w:rFonts w:ascii="Times New Roman" w:hAnsi="Times New Roman" w:cs="Times New Roman"/>
          <w:sz w:val="24"/>
          <w:szCs w:val="24"/>
        </w:rPr>
        <w:t>муниципального округа</w:t>
      </w:r>
      <w:r w:rsidRPr="005A7217">
        <w:rPr>
          <w:rFonts w:ascii="Times New Roman" w:hAnsi="Times New Roman" w:cs="Times New Roman"/>
          <w:sz w:val="24"/>
          <w:szCs w:val="24"/>
        </w:rPr>
        <w:t xml:space="preserve"> от </w:t>
      </w:r>
      <w:r>
        <w:rPr>
          <w:rFonts w:ascii="Times New Roman" w:hAnsi="Times New Roman" w:cs="Times New Roman"/>
          <w:sz w:val="24"/>
          <w:szCs w:val="24"/>
        </w:rPr>
        <w:t>16.08</w:t>
      </w:r>
      <w:r w:rsidRPr="005A7217">
        <w:rPr>
          <w:rFonts w:ascii="Times New Roman" w:hAnsi="Times New Roman" w:cs="Times New Roman"/>
          <w:sz w:val="24"/>
          <w:szCs w:val="24"/>
        </w:rPr>
        <w:t>.20</w:t>
      </w:r>
      <w:r>
        <w:rPr>
          <w:rFonts w:ascii="Times New Roman" w:hAnsi="Times New Roman" w:cs="Times New Roman"/>
          <w:sz w:val="24"/>
          <w:szCs w:val="24"/>
        </w:rPr>
        <w:t>21</w:t>
      </w:r>
      <w:r w:rsidRPr="005A7217">
        <w:rPr>
          <w:rFonts w:ascii="Times New Roman" w:hAnsi="Times New Roman" w:cs="Times New Roman"/>
          <w:sz w:val="24"/>
          <w:szCs w:val="24"/>
        </w:rPr>
        <w:t xml:space="preserve"> </w:t>
      </w:r>
      <w:r w:rsidR="00CE1780">
        <w:rPr>
          <w:rFonts w:ascii="Times New Roman" w:hAnsi="Times New Roman" w:cs="Times New Roman"/>
          <w:sz w:val="24"/>
          <w:szCs w:val="24"/>
        </w:rPr>
        <w:br/>
      </w:r>
      <w:r w:rsidRPr="005A7217">
        <w:rPr>
          <w:rFonts w:ascii="Times New Roman" w:hAnsi="Times New Roman" w:cs="Times New Roman"/>
          <w:sz w:val="24"/>
          <w:szCs w:val="24"/>
        </w:rPr>
        <w:t xml:space="preserve">№ </w:t>
      </w:r>
      <w:r>
        <w:rPr>
          <w:rFonts w:ascii="Times New Roman" w:hAnsi="Times New Roman" w:cs="Times New Roman"/>
          <w:sz w:val="24"/>
          <w:szCs w:val="24"/>
        </w:rPr>
        <w:t>838</w:t>
      </w:r>
      <w:r w:rsidRPr="005A7217">
        <w:rPr>
          <w:rFonts w:ascii="Times New Roman" w:hAnsi="Times New Roman" w:cs="Times New Roman"/>
          <w:sz w:val="24"/>
          <w:szCs w:val="24"/>
        </w:rPr>
        <w:t>.</w:t>
      </w:r>
      <w:r w:rsidRPr="006047DC">
        <w:rPr>
          <w:rFonts w:ascii="Times New Roman" w:hAnsi="Times New Roman" w:cs="Times New Roman"/>
          <w:sz w:val="24"/>
          <w:szCs w:val="24"/>
        </w:rPr>
        <w:t xml:space="preserve"> </w:t>
      </w:r>
      <w:r w:rsidRPr="005A7217">
        <w:rPr>
          <w:rFonts w:ascii="Times New Roman" w:hAnsi="Times New Roman" w:cs="Times New Roman"/>
          <w:sz w:val="24"/>
          <w:szCs w:val="24"/>
        </w:rPr>
        <w:tab/>
      </w:r>
    </w:p>
    <w:p w14:paraId="1BA2EFF2" w14:textId="77777777" w:rsidR="004C093E" w:rsidRDefault="004C093E" w:rsidP="004C093E">
      <w:pPr>
        <w:tabs>
          <w:tab w:val="left" w:pos="284"/>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Оценка достижения плановых значений показателей Программы:</w:t>
      </w:r>
    </w:p>
    <w:p w14:paraId="54DBE2E4" w14:textId="77777777" w:rsidR="004C093E" w:rsidRPr="00F55A2E" w:rsidRDefault="004C093E" w:rsidP="004C093E">
      <w:pPr>
        <w:tabs>
          <w:tab w:val="left" w:pos="284"/>
          <w:tab w:val="left" w:pos="709"/>
        </w:tabs>
        <w:spacing w:after="0" w:line="240" w:lineRule="auto"/>
        <w:jc w:val="both"/>
        <w:rPr>
          <w:rFonts w:ascii="Times New Roman" w:hAnsi="Times New Roman" w:cs="Times New Roman"/>
        </w:rPr>
      </w:pPr>
    </w:p>
    <w:p w14:paraId="129C25B7" w14:textId="268DC20F" w:rsidR="004C093E" w:rsidRPr="00F40274" w:rsidRDefault="004C093E" w:rsidP="004C093E">
      <w:pPr>
        <w:tabs>
          <w:tab w:val="left" w:pos="284"/>
          <w:tab w:val="left" w:pos="709"/>
        </w:tabs>
        <w:spacing w:after="0" w:line="240" w:lineRule="auto"/>
        <w:jc w:val="both"/>
        <w:rPr>
          <w:rFonts w:ascii="Times New Roman" w:hAnsi="Times New Roman" w:cs="Times New Roman"/>
          <w:u w:val="single"/>
        </w:rPr>
      </w:pPr>
      <w:r w:rsidRPr="00F55A2E">
        <w:rPr>
          <w:rFonts w:ascii="Times New Roman" w:hAnsi="Times New Roman" w:cs="Times New Roman"/>
        </w:rPr>
        <w:t xml:space="preserve">                         </w:t>
      </w:r>
      <w:r w:rsidR="00F40274" w:rsidRPr="00F40274">
        <w:rPr>
          <w:rFonts w:ascii="Times New Roman" w:hAnsi="Times New Roman" w:cs="Times New Roman"/>
          <w:u w:val="single"/>
        </w:rPr>
        <w:t>100/100+100/100+100/100+100/100+0/1+3/3+5/5+0/4+2/2</w:t>
      </w:r>
    </w:p>
    <w:p w14:paraId="0B5F8BA4" w14:textId="1F3AAB61" w:rsidR="004C093E" w:rsidRPr="00F55A2E" w:rsidRDefault="004C093E" w:rsidP="004C093E">
      <w:pPr>
        <w:shd w:val="clear" w:color="auto" w:fill="FFFFFF"/>
        <w:spacing w:after="0" w:line="274" w:lineRule="exact"/>
        <w:ind w:firstLine="709"/>
        <w:jc w:val="both"/>
        <w:rPr>
          <w:rFonts w:ascii="Times New Roman" w:eastAsia="Times New Roman" w:hAnsi="Times New Roman" w:cs="Times New Roman"/>
          <w:b/>
          <w:color w:val="000000"/>
          <w:spacing w:val="1"/>
          <w:lang w:eastAsia="ru-RU"/>
        </w:rPr>
      </w:pPr>
      <w:proofErr w:type="gramStart"/>
      <w:r w:rsidRPr="00F55A2E">
        <w:rPr>
          <w:rFonts w:ascii="Times New Roman" w:eastAsia="Times New Roman" w:hAnsi="Times New Roman" w:cs="Times New Roman"/>
          <w:color w:val="000000"/>
          <w:spacing w:val="1"/>
          <w:lang w:eastAsia="ru-RU"/>
        </w:rPr>
        <w:t>ДИП</w:t>
      </w:r>
      <w:proofErr w:type="gramEnd"/>
      <w:r w:rsidRPr="00F55A2E">
        <w:rPr>
          <w:rFonts w:ascii="Times New Roman" w:eastAsia="Times New Roman" w:hAnsi="Times New Roman" w:cs="Times New Roman"/>
          <w:color w:val="000000"/>
          <w:spacing w:val="1"/>
          <w:lang w:eastAsia="ru-RU"/>
        </w:rPr>
        <w:t xml:space="preserve"> =    </w:t>
      </w:r>
      <w:r w:rsidR="00F40274">
        <w:rPr>
          <w:rFonts w:ascii="Times New Roman" w:eastAsia="Times New Roman" w:hAnsi="Times New Roman" w:cs="Times New Roman"/>
          <w:color w:val="000000"/>
          <w:spacing w:val="1"/>
          <w:lang w:eastAsia="ru-RU"/>
        </w:rPr>
        <w:t xml:space="preserve">  </w:t>
      </w:r>
      <w:r w:rsidR="00F40274">
        <w:rPr>
          <w:rFonts w:ascii="Times New Roman" w:eastAsia="Times New Roman" w:hAnsi="Times New Roman" w:cs="Times New Roman"/>
          <w:color w:val="000000"/>
          <w:spacing w:val="1"/>
          <w:lang w:eastAsia="ru-RU"/>
        </w:rPr>
        <w:tab/>
      </w:r>
      <w:r w:rsidR="00F40274">
        <w:rPr>
          <w:rFonts w:ascii="Times New Roman" w:eastAsia="Times New Roman" w:hAnsi="Times New Roman" w:cs="Times New Roman"/>
          <w:color w:val="000000"/>
          <w:spacing w:val="1"/>
          <w:lang w:eastAsia="ru-RU"/>
        </w:rPr>
        <w:tab/>
      </w:r>
      <w:r w:rsidR="00F40274">
        <w:rPr>
          <w:rFonts w:ascii="Times New Roman" w:eastAsia="Times New Roman" w:hAnsi="Times New Roman" w:cs="Times New Roman"/>
          <w:color w:val="000000"/>
          <w:spacing w:val="1"/>
          <w:lang w:eastAsia="ru-RU"/>
        </w:rPr>
        <w:tab/>
      </w:r>
      <w:r w:rsidR="00F40274">
        <w:rPr>
          <w:rFonts w:ascii="Times New Roman" w:eastAsia="Times New Roman" w:hAnsi="Times New Roman" w:cs="Times New Roman"/>
          <w:color w:val="000000"/>
          <w:spacing w:val="1"/>
          <w:lang w:eastAsia="ru-RU"/>
        </w:rPr>
        <w:tab/>
        <w:t>9</w:t>
      </w:r>
      <w:r w:rsidR="00F40274">
        <w:rPr>
          <w:rFonts w:ascii="Times New Roman" w:eastAsia="Times New Roman" w:hAnsi="Times New Roman" w:cs="Times New Roman"/>
          <w:color w:val="000000"/>
          <w:spacing w:val="1"/>
          <w:lang w:eastAsia="ru-RU"/>
        </w:rPr>
        <w:tab/>
      </w:r>
      <w:r w:rsidR="00F40274">
        <w:rPr>
          <w:rFonts w:ascii="Times New Roman" w:eastAsia="Times New Roman" w:hAnsi="Times New Roman" w:cs="Times New Roman"/>
          <w:color w:val="000000"/>
          <w:spacing w:val="1"/>
          <w:lang w:eastAsia="ru-RU"/>
        </w:rPr>
        <w:tab/>
      </w:r>
      <w:r w:rsidR="00F40274">
        <w:rPr>
          <w:rFonts w:ascii="Times New Roman" w:eastAsia="Times New Roman" w:hAnsi="Times New Roman" w:cs="Times New Roman"/>
          <w:color w:val="000000"/>
          <w:spacing w:val="1"/>
          <w:lang w:eastAsia="ru-RU"/>
        </w:rPr>
        <w:tab/>
        <w:t xml:space="preserve">        =    </w:t>
      </w:r>
      <w:r w:rsidR="00F40274" w:rsidRPr="00F40274">
        <w:rPr>
          <w:rFonts w:ascii="Times New Roman" w:eastAsia="Times New Roman" w:hAnsi="Times New Roman" w:cs="Times New Roman"/>
          <w:b/>
          <w:color w:val="000000"/>
          <w:spacing w:val="1"/>
          <w:lang w:eastAsia="ru-RU"/>
        </w:rPr>
        <w:t>0,78</w:t>
      </w:r>
      <w:r w:rsidR="00F40274">
        <w:rPr>
          <w:rFonts w:ascii="Times New Roman" w:eastAsia="Times New Roman" w:hAnsi="Times New Roman" w:cs="Times New Roman"/>
          <w:color w:val="000000"/>
          <w:spacing w:val="1"/>
          <w:lang w:eastAsia="ru-RU"/>
        </w:rPr>
        <w:tab/>
      </w:r>
    </w:p>
    <w:p w14:paraId="7FAEAD59" w14:textId="77777777" w:rsidR="00BD38EC" w:rsidRDefault="00BD38EC" w:rsidP="004C093E">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p>
    <w:p w14:paraId="2C25E000" w14:textId="77777777" w:rsidR="004C093E" w:rsidRDefault="004C093E" w:rsidP="004C093E">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7517D2">
        <w:rPr>
          <w:rFonts w:ascii="Times New Roman" w:eastAsia="Times New Roman" w:hAnsi="Times New Roman" w:cs="Times New Roman"/>
          <w:color w:val="000000"/>
          <w:spacing w:val="1"/>
          <w:sz w:val="24"/>
          <w:szCs w:val="24"/>
          <w:u w:val="single"/>
          <w:lang w:eastAsia="ru-RU"/>
        </w:rPr>
        <w:t>Шкала оценки результативности муниципальной программы</w:t>
      </w:r>
    </w:p>
    <w:p w14:paraId="440F3A24" w14:textId="77777777" w:rsidR="004C093E" w:rsidRPr="007517D2" w:rsidRDefault="004C093E" w:rsidP="004C093E">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p>
    <w:tbl>
      <w:tblPr>
        <w:tblW w:w="9498" w:type="dxa"/>
        <w:tblInd w:w="75" w:type="dxa"/>
        <w:tblLayout w:type="fixed"/>
        <w:tblCellMar>
          <w:left w:w="75" w:type="dxa"/>
          <w:right w:w="75" w:type="dxa"/>
        </w:tblCellMar>
        <w:tblLook w:val="04A0" w:firstRow="1" w:lastRow="0" w:firstColumn="1" w:lastColumn="0" w:noHBand="0" w:noVBand="1"/>
      </w:tblPr>
      <w:tblGrid>
        <w:gridCol w:w="2835"/>
        <w:gridCol w:w="6663"/>
      </w:tblGrid>
      <w:tr w:rsidR="004C093E" w:rsidRPr="007517D2" w14:paraId="5D0F959C" w14:textId="77777777" w:rsidTr="00CE1780">
        <w:tc>
          <w:tcPr>
            <w:tcW w:w="2835" w:type="dxa"/>
            <w:tcBorders>
              <w:top w:val="single" w:sz="4" w:space="0" w:color="auto"/>
              <w:left w:val="single" w:sz="4" w:space="0" w:color="auto"/>
              <w:bottom w:val="single" w:sz="4" w:space="0" w:color="auto"/>
              <w:right w:val="single" w:sz="4" w:space="0" w:color="auto"/>
            </w:tcBorders>
            <w:hideMark/>
          </w:tcPr>
          <w:p w14:paraId="17363E43" w14:textId="77777777" w:rsidR="004C093E" w:rsidRPr="007517D2" w:rsidRDefault="004C093E" w:rsidP="0034655C">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 xml:space="preserve">Значение </w:t>
            </w:r>
            <w:proofErr w:type="gramStart"/>
            <w:r w:rsidRPr="007517D2">
              <w:rPr>
                <w:rFonts w:ascii="Times New Roman" w:eastAsia="Times New Roman" w:hAnsi="Times New Roman" w:cs="Times New Roman"/>
                <w:color w:val="000000"/>
                <w:spacing w:val="1"/>
                <w:sz w:val="24"/>
                <w:szCs w:val="24"/>
                <w:lang w:eastAsia="ru-RU"/>
              </w:rPr>
              <w:t>ДИП</w:t>
            </w:r>
            <w:proofErr w:type="gramEnd"/>
          </w:p>
        </w:tc>
        <w:tc>
          <w:tcPr>
            <w:tcW w:w="6663" w:type="dxa"/>
            <w:tcBorders>
              <w:top w:val="single" w:sz="4" w:space="0" w:color="auto"/>
              <w:left w:val="single" w:sz="4" w:space="0" w:color="auto"/>
              <w:bottom w:val="single" w:sz="4" w:space="0" w:color="auto"/>
              <w:right w:val="single" w:sz="4" w:space="0" w:color="auto"/>
            </w:tcBorders>
            <w:hideMark/>
          </w:tcPr>
          <w:p w14:paraId="16FF593F" w14:textId="77777777" w:rsidR="004C093E" w:rsidRPr="007517D2" w:rsidRDefault="004C093E" w:rsidP="0034655C">
            <w:pPr>
              <w:shd w:val="clear" w:color="auto" w:fill="FFFFFF"/>
              <w:spacing w:after="0" w:line="274" w:lineRule="exact"/>
              <w:jc w:val="center"/>
              <w:rPr>
                <w:rFonts w:ascii="Times New Roman" w:eastAsia="Times New Roman" w:hAnsi="Times New Roman" w:cs="Times New Roman"/>
                <w:color w:val="000000"/>
                <w:spacing w:val="1"/>
                <w:sz w:val="24"/>
                <w:szCs w:val="24"/>
                <w:lang w:eastAsia="ru-RU"/>
              </w:rPr>
            </w:pPr>
            <w:r w:rsidRPr="007517D2">
              <w:rPr>
                <w:rFonts w:ascii="Times New Roman" w:eastAsia="Times New Roman" w:hAnsi="Times New Roman" w:cs="Times New Roman"/>
                <w:color w:val="000000"/>
                <w:spacing w:val="1"/>
                <w:sz w:val="24"/>
                <w:szCs w:val="24"/>
                <w:lang w:eastAsia="ru-RU"/>
              </w:rPr>
              <w:t>Оценка</w:t>
            </w:r>
          </w:p>
        </w:tc>
      </w:tr>
      <w:tr w:rsidR="004C093E" w:rsidRPr="007517D2" w14:paraId="7D545EDB" w14:textId="77777777" w:rsidTr="00CE1780">
        <w:tc>
          <w:tcPr>
            <w:tcW w:w="2835" w:type="dxa"/>
            <w:tcBorders>
              <w:top w:val="single" w:sz="4" w:space="0" w:color="auto"/>
              <w:left w:val="single" w:sz="8" w:space="0" w:color="auto"/>
              <w:bottom w:val="single" w:sz="8" w:space="0" w:color="auto"/>
              <w:right w:val="single" w:sz="8" w:space="0" w:color="auto"/>
            </w:tcBorders>
            <w:hideMark/>
          </w:tcPr>
          <w:p w14:paraId="39EB65B4" w14:textId="11961BB2" w:rsidR="004C093E" w:rsidRPr="00F40274" w:rsidRDefault="00F40274" w:rsidP="00F40274">
            <w:pPr>
              <w:shd w:val="clear" w:color="auto" w:fill="FFFFFF"/>
              <w:spacing w:after="0" w:line="274" w:lineRule="exact"/>
              <w:jc w:val="center"/>
              <w:rPr>
                <w:rFonts w:ascii="Times New Roman" w:eastAsia="Times New Roman" w:hAnsi="Times New Roman" w:cs="Times New Roman"/>
                <w:color w:val="000000"/>
                <w:spacing w:val="1"/>
                <w:sz w:val="24"/>
                <w:szCs w:val="24"/>
                <w:lang w:val="en-US" w:eastAsia="ru-RU"/>
              </w:rPr>
            </w:pPr>
            <w:r>
              <w:rPr>
                <w:rFonts w:ascii="Times New Roman" w:eastAsia="Times New Roman" w:hAnsi="Times New Roman" w:cs="Times New Roman"/>
                <w:color w:val="000000"/>
                <w:spacing w:val="1"/>
                <w:sz w:val="24"/>
                <w:szCs w:val="24"/>
                <w:lang w:eastAsia="ru-RU"/>
              </w:rPr>
              <w:t xml:space="preserve">0,7 </w:t>
            </w:r>
            <w:r>
              <w:rPr>
                <w:rFonts w:ascii="Times New Roman" w:eastAsia="Times New Roman" w:hAnsi="Times New Roman" w:cs="Times New Roman"/>
                <w:color w:val="000000"/>
                <w:spacing w:val="1"/>
                <w:sz w:val="24"/>
                <w:szCs w:val="24"/>
                <w:lang w:val="en-US" w:eastAsia="ru-RU"/>
              </w:rPr>
              <w:t xml:space="preserve">&lt;= </w:t>
            </w:r>
            <w:proofErr w:type="gramStart"/>
            <w:r w:rsidR="004C093E">
              <w:rPr>
                <w:rFonts w:ascii="Times New Roman" w:eastAsia="Times New Roman" w:hAnsi="Times New Roman" w:cs="Times New Roman"/>
                <w:color w:val="000000"/>
                <w:spacing w:val="1"/>
                <w:sz w:val="24"/>
                <w:szCs w:val="24"/>
                <w:lang w:eastAsia="ru-RU"/>
              </w:rPr>
              <w:t>ДИП</w:t>
            </w:r>
            <w:proofErr w:type="gramEnd"/>
            <w:r w:rsidR="004C093E">
              <w:rPr>
                <w:rFonts w:ascii="Times New Roman" w:eastAsia="Times New Roman" w:hAnsi="Times New Roman" w:cs="Times New Roman"/>
                <w:color w:val="000000"/>
                <w:spacing w:val="1"/>
                <w:sz w:val="24"/>
                <w:szCs w:val="24"/>
                <w:lang w:eastAsia="ru-RU"/>
              </w:rPr>
              <w:t xml:space="preserve"> </w:t>
            </w:r>
            <w:r>
              <w:rPr>
                <w:rFonts w:ascii="Times New Roman" w:eastAsia="Times New Roman" w:hAnsi="Times New Roman" w:cs="Times New Roman"/>
                <w:color w:val="000000"/>
                <w:spacing w:val="1"/>
                <w:sz w:val="24"/>
                <w:szCs w:val="24"/>
                <w:lang w:val="en-US" w:eastAsia="ru-RU"/>
              </w:rPr>
              <w:t>&lt;=</w:t>
            </w:r>
            <w:r w:rsidR="004C093E" w:rsidRPr="00F40274">
              <w:rPr>
                <w:rFonts w:ascii="Times New Roman" w:eastAsia="Times New Roman" w:hAnsi="Times New Roman" w:cs="Times New Roman"/>
                <w:color w:val="000000"/>
                <w:spacing w:val="1"/>
                <w:sz w:val="24"/>
                <w:szCs w:val="24"/>
                <w:lang w:eastAsia="ru-RU"/>
              </w:rPr>
              <w:t xml:space="preserve"> </w:t>
            </w:r>
            <w:r w:rsidR="000D61B7">
              <w:rPr>
                <w:rFonts w:ascii="Times New Roman" w:eastAsia="Times New Roman" w:hAnsi="Times New Roman" w:cs="Times New Roman"/>
                <w:color w:val="000000"/>
                <w:spacing w:val="1"/>
                <w:sz w:val="24"/>
                <w:szCs w:val="24"/>
                <w:lang w:val="en-US" w:eastAsia="ru-RU"/>
              </w:rPr>
              <w:t>0</w:t>
            </w:r>
            <w:r w:rsidR="000D61B7">
              <w:rPr>
                <w:rFonts w:ascii="Times New Roman" w:eastAsia="Times New Roman" w:hAnsi="Times New Roman" w:cs="Times New Roman"/>
                <w:color w:val="000000"/>
                <w:spacing w:val="1"/>
                <w:sz w:val="24"/>
                <w:szCs w:val="24"/>
                <w:lang w:eastAsia="ru-RU"/>
              </w:rPr>
              <w:t>,</w:t>
            </w:r>
            <w:r>
              <w:rPr>
                <w:rFonts w:ascii="Times New Roman" w:eastAsia="Times New Roman" w:hAnsi="Times New Roman" w:cs="Times New Roman"/>
                <w:color w:val="000000"/>
                <w:spacing w:val="1"/>
                <w:sz w:val="24"/>
                <w:szCs w:val="24"/>
                <w:lang w:val="en-US" w:eastAsia="ru-RU"/>
              </w:rPr>
              <w:t>95</w:t>
            </w:r>
          </w:p>
        </w:tc>
        <w:tc>
          <w:tcPr>
            <w:tcW w:w="6663" w:type="dxa"/>
            <w:tcBorders>
              <w:top w:val="single" w:sz="4" w:space="0" w:color="auto"/>
              <w:left w:val="single" w:sz="8" w:space="0" w:color="auto"/>
              <w:bottom w:val="single" w:sz="8" w:space="0" w:color="auto"/>
              <w:right w:val="single" w:sz="8" w:space="0" w:color="auto"/>
            </w:tcBorders>
          </w:tcPr>
          <w:p w14:paraId="16A970AD" w14:textId="349706F1" w:rsidR="004C093E" w:rsidRPr="007517D2" w:rsidRDefault="00F40274" w:rsidP="00F40274">
            <w:pPr>
              <w:shd w:val="clear" w:color="auto" w:fill="FFFFFF"/>
              <w:spacing w:after="0" w:line="274" w:lineRule="exact"/>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Средняя</w:t>
            </w:r>
            <w:r w:rsidR="004C093E">
              <w:rPr>
                <w:rFonts w:ascii="Times New Roman" w:eastAsia="Times New Roman" w:hAnsi="Times New Roman" w:cs="Times New Roman"/>
                <w:color w:val="000000"/>
                <w:spacing w:val="1"/>
                <w:sz w:val="24"/>
                <w:szCs w:val="24"/>
                <w:lang w:eastAsia="ru-RU"/>
              </w:rPr>
              <w:t xml:space="preserve"> результативность Программы (</w:t>
            </w:r>
            <w:r>
              <w:rPr>
                <w:rFonts w:ascii="Times New Roman" w:eastAsia="Times New Roman" w:hAnsi="Times New Roman" w:cs="Times New Roman"/>
                <w:color w:val="000000"/>
                <w:spacing w:val="1"/>
                <w:sz w:val="24"/>
                <w:szCs w:val="24"/>
                <w:lang w:eastAsia="ru-RU"/>
              </w:rPr>
              <w:t>недо</w:t>
            </w:r>
            <w:r w:rsidR="004C093E">
              <w:rPr>
                <w:rFonts w:ascii="Times New Roman" w:eastAsia="Times New Roman" w:hAnsi="Times New Roman" w:cs="Times New Roman"/>
                <w:color w:val="000000"/>
                <w:spacing w:val="1"/>
                <w:sz w:val="24"/>
                <w:szCs w:val="24"/>
                <w:lang w:eastAsia="ru-RU"/>
              </w:rPr>
              <w:t>выполнение плана)</w:t>
            </w:r>
          </w:p>
        </w:tc>
      </w:tr>
    </w:tbl>
    <w:p w14:paraId="28C7F8BD" w14:textId="77777777" w:rsidR="004C093E" w:rsidRPr="006772DF" w:rsidRDefault="004C093E" w:rsidP="00CE1780">
      <w:pPr>
        <w:shd w:val="clear" w:color="auto" w:fill="FFFFFF"/>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color w:val="000000"/>
          <w:spacing w:val="1"/>
          <w:lang w:eastAsia="ru-RU"/>
        </w:rPr>
        <w:t xml:space="preserve">             </w:t>
      </w:r>
    </w:p>
    <w:p w14:paraId="1A9E23D5" w14:textId="77777777" w:rsidR="004C093E" w:rsidRPr="00B7617D" w:rsidRDefault="004C093E" w:rsidP="00CE1780">
      <w:pPr>
        <w:tabs>
          <w:tab w:val="left" w:pos="709"/>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w:t>
      </w:r>
      <w:r w:rsidRPr="00B7617D">
        <w:rPr>
          <w:rFonts w:ascii="Times New Roman" w:eastAsia="Times New Roman" w:hAnsi="Times New Roman" w:cs="Times New Roman"/>
          <w:sz w:val="24"/>
          <w:szCs w:val="24"/>
        </w:rPr>
        <w:t>Оценка полноты финансирования программных мероприятий Программы:</w:t>
      </w:r>
    </w:p>
    <w:p w14:paraId="3FD16C8F" w14:textId="68795DDB" w:rsidR="004C093E" w:rsidRPr="00111165" w:rsidRDefault="004C093E" w:rsidP="00CE1780">
      <w:pPr>
        <w:pStyle w:val="a3"/>
        <w:spacing w:after="0" w:line="240" w:lineRule="auto"/>
        <w:jc w:val="both"/>
        <w:rPr>
          <w:rFonts w:ascii="Times New Roman" w:eastAsia="Times New Roman" w:hAnsi="Times New Roman" w:cs="Times New Roman"/>
          <w:u w:val="single"/>
        </w:rPr>
      </w:pPr>
      <w:r w:rsidRPr="00F55A2E">
        <w:rPr>
          <w:rFonts w:ascii="Times New Roman" w:eastAsia="Times New Roman" w:hAnsi="Times New Roman" w:cs="Times New Roman"/>
        </w:rPr>
        <w:t xml:space="preserve">             </w:t>
      </w:r>
      <w:r w:rsidR="00111165" w:rsidRPr="00111165">
        <w:rPr>
          <w:rFonts w:ascii="Times New Roman" w:eastAsia="Times New Roman" w:hAnsi="Times New Roman" w:cs="Times New Roman"/>
          <w:u w:val="single"/>
        </w:rPr>
        <w:t>5647,5/6347,5+48608,7/53103,7+14161,4/14349,8+164,5/760,0+196,3/824,0+0/576,0+</w:t>
      </w:r>
    </w:p>
    <w:p w14:paraId="50911256" w14:textId="1D0244A7" w:rsidR="00111165" w:rsidRPr="00111165" w:rsidRDefault="00111165" w:rsidP="00CE1780">
      <w:pPr>
        <w:pStyle w:val="a3"/>
        <w:spacing w:after="0" w:line="240" w:lineRule="auto"/>
        <w:jc w:val="both"/>
        <w:rPr>
          <w:rFonts w:ascii="Times New Roman" w:eastAsia="Times New Roman" w:hAnsi="Times New Roman" w:cs="Times New Roman"/>
          <w:u w:val="single"/>
        </w:rPr>
      </w:pPr>
      <w:r>
        <w:rPr>
          <w:rFonts w:ascii="Times New Roman" w:eastAsia="Times New Roman" w:hAnsi="Times New Roman" w:cs="Times New Roman"/>
        </w:rPr>
        <w:t xml:space="preserve">             </w:t>
      </w:r>
      <w:r w:rsidRPr="00111165">
        <w:rPr>
          <w:rFonts w:ascii="Times New Roman" w:eastAsia="Times New Roman" w:hAnsi="Times New Roman" w:cs="Times New Roman"/>
          <w:u w:val="single"/>
        </w:rPr>
        <w:t>+17,5/59,9+1212/1256,6+309/309+2343,2/2372,2+100/148,9+796,8/796,8+1314/1314+</w:t>
      </w:r>
    </w:p>
    <w:p w14:paraId="4BD09C20" w14:textId="53B17F2E" w:rsidR="00111165" w:rsidRPr="00111165" w:rsidRDefault="00111165" w:rsidP="00CE1780">
      <w:pPr>
        <w:pStyle w:val="a3"/>
        <w:spacing w:after="0" w:line="240" w:lineRule="auto"/>
        <w:jc w:val="both"/>
        <w:rPr>
          <w:rFonts w:ascii="Times New Roman" w:eastAsia="Times New Roman" w:hAnsi="Times New Roman" w:cs="Times New Roman"/>
          <w:u w:val="single"/>
        </w:rPr>
      </w:pPr>
      <w:r>
        <w:rPr>
          <w:rFonts w:ascii="Times New Roman" w:eastAsia="Times New Roman" w:hAnsi="Times New Roman" w:cs="Times New Roman"/>
        </w:rPr>
        <w:t xml:space="preserve">             </w:t>
      </w:r>
      <w:r w:rsidRPr="00111165">
        <w:rPr>
          <w:rFonts w:ascii="Times New Roman" w:eastAsia="Times New Roman" w:hAnsi="Times New Roman" w:cs="Times New Roman"/>
          <w:u w:val="single"/>
        </w:rPr>
        <w:t>+1452,7/1452,7+</w:t>
      </w:r>
      <w:r w:rsidR="00791545" w:rsidRPr="00934D7C">
        <w:rPr>
          <w:rFonts w:ascii="Times New Roman" w:eastAsia="Times New Roman" w:hAnsi="Times New Roman" w:cs="Times New Roman"/>
          <w:u w:val="single"/>
        </w:rPr>
        <w:t>1050</w:t>
      </w:r>
      <w:r w:rsidR="00791545">
        <w:rPr>
          <w:rFonts w:ascii="Times New Roman" w:eastAsia="Times New Roman" w:hAnsi="Times New Roman" w:cs="Times New Roman"/>
          <w:u w:val="single"/>
        </w:rPr>
        <w:t>,</w:t>
      </w:r>
      <w:r w:rsidR="00791545" w:rsidRPr="00934D7C">
        <w:rPr>
          <w:rFonts w:ascii="Times New Roman" w:eastAsia="Times New Roman" w:hAnsi="Times New Roman" w:cs="Times New Roman"/>
          <w:u w:val="single"/>
        </w:rPr>
        <w:t>4</w:t>
      </w:r>
      <w:r w:rsidRPr="00111165">
        <w:rPr>
          <w:rFonts w:ascii="Times New Roman" w:eastAsia="Times New Roman" w:hAnsi="Times New Roman" w:cs="Times New Roman"/>
          <w:u w:val="single"/>
        </w:rPr>
        <w:t>/1050,4</w:t>
      </w:r>
    </w:p>
    <w:p w14:paraId="603E7D0B" w14:textId="30CA9C6D" w:rsidR="004C093E" w:rsidRPr="00F55A2E" w:rsidRDefault="004C093E" w:rsidP="00CE1780">
      <w:pPr>
        <w:pStyle w:val="a3"/>
        <w:spacing w:after="0" w:line="240" w:lineRule="auto"/>
        <w:jc w:val="both"/>
        <w:rPr>
          <w:rFonts w:ascii="Times New Roman" w:eastAsia="Times New Roman" w:hAnsi="Times New Roman" w:cs="Times New Roman"/>
        </w:rPr>
      </w:pPr>
      <w:r w:rsidRPr="00F55A2E">
        <w:rPr>
          <w:rFonts w:ascii="Times New Roman" w:eastAsia="Times New Roman" w:hAnsi="Times New Roman" w:cs="Times New Roman"/>
        </w:rPr>
        <w:t xml:space="preserve">ПФ  </w:t>
      </w:r>
      <w:r>
        <w:rPr>
          <w:rFonts w:ascii="Times New Roman" w:eastAsia="Times New Roman" w:hAnsi="Times New Roman" w:cs="Times New Roman"/>
        </w:rPr>
        <w:t xml:space="preserve"> =   </w:t>
      </w:r>
      <w:r w:rsidR="00111165">
        <w:rPr>
          <w:rFonts w:ascii="Times New Roman" w:eastAsia="Times New Roman" w:hAnsi="Times New Roman" w:cs="Times New Roman"/>
        </w:rPr>
        <w:t xml:space="preserve">                  15</w:t>
      </w:r>
      <w:r w:rsidR="00F40274">
        <w:rPr>
          <w:rFonts w:ascii="Times New Roman" w:eastAsia="Times New Roman" w:hAnsi="Times New Roman" w:cs="Times New Roman"/>
        </w:rPr>
        <w:t xml:space="preserve">                        =  </w:t>
      </w:r>
      <w:r w:rsidR="00791545">
        <w:rPr>
          <w:rFonts w:ascii="Times New Roman" w:eastAsia="Times New Roman" w:hAnsi="Times New Roman" w:cs="Times New Roman"/>
        </w:rPr>
        <w:t xml:space="preserve">  </w:t>
      </w:r>
      <w:r w:rsidR="00F40274" w:rsidRPr="00F40274">
        <w:rPr>
          <w:rFonts w:ascii="Times New Roman" w:eastAsia="Times New Roman" w:hAnsi="Times New Roman" w:cs="Times New Roman"/>
          <w:b/>
        </w:rPr>
        <w:t>0,</w:t>
      </w:r>
      <w:r w:rsidR="00791545">
        <w:rPr>
          <w:rFonts w:ascii="Times New Roman" w:eastAsia="Times New Roman" w:hAnsi="Times New Roman" w:cs="Times New Roman"/>
          <w:b/>
        </w:rPr>
        <w:t>74</w:t>
      </w:r>
    </w:p>
    <w:p w14:paraId="584FF9B1" w14:textId="77777777" w:rsidR="004C093E" w:rsidRDefault="004C093E" w:rsidP="00CE1780">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r w:rsidRPr="001A5D41">
        <w:rPr>
          <w:rFonts w:ascii="Times New Roman" w:eastAsia="Calibri" w:hAnsi="Times New Roman" w:cs="Times New Roman"/>
          <w:sz w:val="24"/>
          <w:szCs w:val="24"/>
          <w:u w:val="single"/>
        </w:rPr>
        <w:t>Шкала оценки полноты финансирования программных мероприятий</w:t>
      </w:r>
    </w:p>
    <w:p w14:paraId="0F2AEE52" w14:textId="77777777" w:rsidR="004C093E" w:rsidRPr="001A5D41" w:rsidRDefault="004C093E" w:rsidP="004C093E">
      <w:pPr>
        <w:widowControl w:val="0"/>
        <w:autoSpaceDE w:val="0"/>
        <w:autoSpaceDN w:val="0"/>
        <w:adjustRightInd w:val="0"/>
        <w:spacing w:after="0" w:line="240" w:lineRule="auto"/>
        <w:jc w:val="center"/>
        <w:rPr>
          <w:rFonts w:ascii="Times New Roman" w:eastAsia="Calibri" w:hAnsi="Times New Roman" w:cs="Times New Roman"/>
          <w:sz w:val="24"/>
          <w:szCs w:val="24"/>
          <w:u w:val="single"/>
        </w:rPr>
      </w:pPr>
    </w:p>
    <w:tbl>
      <w:tblPr>
        <w:tblW w:w="949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2835"/>
        <w:gridCol w:w="6663"/>
      </w:tblGrid>
      <w:tr w:rsidR="004C093E" w:rsidRPr="001A5D41" w14:paraId="495CC982" w14:textId="77777777" w:rsidTr="00CE1780">
        <w:tc>
          <w:tcPr>
            <w:tcW w:w="2835" w:type="dxa"/>
            <w:hideMark/>
          </w:tcPr>
          <w:p w14:paraId="7D056C4B" w14:textId="77777777" w:rsidR="004C093E" w:rsidRPr="001A5D41" w:rsidRDefault="004C093E" w:rsidP="0034655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Значение ПФ</w:t>
            </w:r>
          </w:p>
        </w:tc>
        <w:tc>
          <w:tcPr>
            <w:tcW w:w="6663" w:type="dxa"/>
            <w:hideMark/>
          </w:tcPr>
          <w:p w14:paraId="54187567" w14:textId="77777777" w:rsidR="004C093E" w:rsidRPr="001A5D41" w:rsidRDefault="004C093E" w:rsidP="0034655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Оценка</w:t>
            </w:r>
          </w:p>
        </w:tc>
      </w:tr>
      <w:tr w:rsidR="004C093E" w:rsidRPr="001A5D41" w14:paraId="6E6B9CDC" w14:textId="77777777" w:rsidTr="00CE1780">
        <w:tc>
          <w:tcPr>
            <w:tcW w:w="2835" w:type="dxa"/>
            <w:hideMark/>
          </w:tcPr>
          <w:p w14:paraId="07AB58F2" w14:textId="1D729620" w:rsidR="004C093E" w:rsidRPr="001A5D41" w:rsidRDefault="004C093E" w:rsidP="000D61B7">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1A5D41">
              <w:rPr>
                <w:rFonts w:ascii="Times New Roman" w:eastAsia="Calibri" w:hAnsi="Times New Roman" w:cs="Times New Roman"/>
                <w:sz w:val="24"/>
                <w:szCs w:val="24"/>
              </w:rPr>
              <w:t>0,</w:t>
            </w:r>
            <w:r w:rsidR="000D61B7">
              <w:rPr>
                <w:rFonts w:ascii="Times New Roman" w:eastAsia="Calibri" w:hAnsi="Times New Roman" w:cs="Times New Roman"/>
                <w:sz w:val="24"/>
                <w:szCs w:val="24"/>
              </w:rPr>
              <w:t>5</w:t>
            </w:r>
            <w:r w:rsidRPr="001A5D41">
              <w:rPr>
                <w:rFonts w:ascii="Times New Roman" w:eastAsia="Calibri" w:hAnsi="Times New Roman" w:cs="Times New Roman"/>
                <w:sz w:val="24"/>
                <w:szCs w:val="24"/>
              </w:rPr>
              <w:t xml:space="preserve"> &lt;= ПФ &lt;= </w:t>
            </w:r>
            <w:r w:rsidR="000D61B7">
              <w:rPr>
                <w:rFonts w:ascii="Times New Roman" w:eastAsia="Calibri" w:hAnsi="Times New Roman" w:cs="Times New Roman"/>
                <w:sz w:val="24"/>
                <w:szCs w:val="24"/>
              </w:rPr>
              <w:t>0,98</w:t>
            </w:r>
          </w:p>
        </w:tc>
        <w:tc>
          <w:tcPr>
            <w:tcW w:w="6663" w:type="dxa"/>
            <w:hideMark/>
          </w:tcPr>
          <w:p w14:paraId="2DE535A6" w14:textId="77777777" w:rsidR="004C093E" w:rsidRDefault="000D61B7" w:rsidP="0034655C">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Неп</w:t>
            </w:r>
            <w:r w:rsidR="004C093E">
              <w:rPr>
                <w:rFonts w:ascii="Times New Roman" w:eastAsia="Calibri" w:hAnsi="Times New Roman" w:cs="Times New Roman"/>
                <w:sz w:val="24"/>
                <w:szCs w:val="24"/>
              </w:rPr>
              <w:t>олное</w:t>
            </w:r>
            <w:r w:rsidR="004C093E" w:rsidRPr="001A5D41">
              <w:rPr>
                <w:rFonts w:ascii="Times New Roman" w:eastAsia="Calibri" w:hAnsi="Times New Roman" w:cs="Times New Roman"/>
                <w:sz w:val="24"/>
                <w:szCs w:val="24"/>
              </w:rPr>
              <w:t xml:space="preserve"> финансирование Программы  </w:t>
            </w:r>
          </w:p>
          <w:p w14:paraId="537FF1C9" w14:textId="545A1FBE" w:rsidR="00AE6606" w:rsidRPr="001A5D41" w:rsidRDefault="00AE6606" w:rsidP="0034655C">
            <w:pPr>
              <w:widowControl w:val="0"/>
              <w:autoSpaceDE w:val="0"/>
              <w:autoSpaceDN w:val="0"/>
              <w:adjustRightInd w:val="0"/>
              <w:spacing w:after="0" w:line="240" w:lineRule="auto"/>
              <w:rPr>
                <w:rFonts w:ascii="Times New Roman" w:eastAsia="Calibri" w:hAnsi="Times New Roman" w:cs="Times New Roman"/>
                <w:sz w:val="24"/>
                <w:szCs w:val="24"/>
              </w:rPr>
            </w:pPr>
          </w:p>
        </w:tc>
      </w:tr>
    </w:tbl>
    <w:p w14:paraId="316D92E4" w14:textId="77777777" w:rsidR="004C093E" w:rsidRDefault="004C093E" w:rsidP="004C093E">
      <w:pPr>
        <w:pStyle w:val="a3"/>
        <w:ind w:hanging="11"/>
        <w:jc w:val="both"/>
        <w:rPr>
          <w:rFonts w:ascii="Times New Roman" w:eastAsia="Times New Roman" w:hAnsi="Times New Roman" w:cs="Times New Roman"/>
          <w:sz w:val="24"/>
          <w:szCs w:val="24"/>
        </w:rPr>
      </w:pPr>
    </w:p>
    <w:p w14:paraId="53A90F1E" w14:textId="77777777" w:rsidR="004C093E" w:rsidRPr="00AA60F9" w:rsidRDefault="004C093E" w:rsidP="00CE1780">
      <w:pPr>
        <w:shd w:val="clear" w:color="auto" w:fill="FFFFFF"/>
        <w:spacing w:after="0" w:line="274" w:lineRule="exact"/>
        <w:ind w:firstLine="709"/>
        <w:jc w:val="both"/>
        <w:rPr>
          <w:rFonts w:ascii="Times New Roman" w:eastAsia="Times New Roman" w:hAnsi="Times New Roman" w:cs="Times New Roman"/>
          <w:color w:val="000000"/>
          <w:spacing w:val="1"/>
          <w:sz w:val="24"/>
          <w:szCs w:val="24"/>
          <w:lang w:eastAsia="ru-RU"/>
        </w:rPr>
      </w:pPr>
      <w:r w:rsidRPr="00AA60F9">
        <w:rPr>
          <w:rFonts w:ascii="Times New Roman" w:eastAsia="Times New Roman" w:hAnsi="Times New Roman" w:cs="Times New Roman"/>
          <w:color w:val="000000"/>
          <w:spacing w:val="1"/>
          <w:sz w:val="24"/>
          <w:szCs w:val="24"/>
          <w:lang w:eastAsia="ru-RU"/>
        </w:rPr>
        <w:lastRenderedPageBreak/>
        <w:t xml:space="preserve">3. Оценка эффективности реализации Программы в отчетном году оценивается путем одновременного анализа полученных в результате расчета показателей </w:t>
      </w:r>
      <w:proofErr w:type="gramStart"/>
      <w:r w:rsidRPr="00AA60F9">
        <w:rPr>
          <w:rFonts w:ascii="Times New Roman" w:eastAsia="Times New Roman" w:hAnsi="Times New Roman" w:cs="Times New Roman"/>
          <w:color w:val="000000"/>
          <w:spacing w:val="1"/>
          <w:sz w:val="24"/>
          <w:szCs w:val="24"/>
          <w:lang w:eastAsia="ru-RU"/>
        </w:rPr>
        <w:t>ДИП</w:t>
      </w:r>
      <w:proofErr w:type="gramEnd"/>
      <w:r w:rsidRPr="00AA60F9">
        <w:rPr>
          <w:rFonts w:ascii="Times New Roman" w:eastAsia="Times New Roman" w:hAnsi="Times New Roman" w:cs="Times New Roman"/>
          <w:color w:val="000000"/>
          <w:spacing w:val="1"/>
          <w:sz w:val="24"/>
          <w:szCs w:val="24"/>
          <w:lang w:eastAsia="ru-RU"/>
        </w:rPr>
        <w:t xml:space="preserve"> и ПФ.</w:t>
      </w:r>
    </w:p>
    <w:p w14:paraId="33A0CB7B" w14:textId="77777777" w:rsidR="004C093E" w:rsidRPr="00AA60F9" w:rsidRDefault="004C093E" w:rsidP="004C093E">
      <w:pPr>
        <w:shd w:val="clear" w:color="auto" w:fill="FFFFFF"/>
        <w:spacing w:after="0" w:line="274" w:lineRule="exact"/>
        <w:ind w:firstLine="567"/>
        <w:jc w:val="both"/>
        <w:rPr>
          <w:rFonts w:ascii="Times New Roman" w:eastAsia="Times New Roman" w:hAnsi="Times New Roman" w:cs="Times New Roman"/>
          <w:color w:val="000000"/>
          <w:spacing w:val="1"/>
          <w:sz w:val="24"/>
          <w:szCs w:val="24"/>
          <w:lang w:eastAsia="ru-RU"/>
        </w:rPr>
      </w:pPr>
    </w:p>
    <w:p w14:paraId="3AAAFE28" w14:textId="77777777" w:rsidR="004C093E" w:rsidRPr="00AA60F9" w:rsidRDefault="004C093E" w:rsidP="004C093E">
      <w:pPr>
        <w:shd w:val="clear" w:color="auto" w:fill="FFFFFF"/>
        <w:spacing w:after="0" w:line="274" w:lineRule="exact"/>
        <w:ind w:firstLine="567"/>
        <w:jc w:val="center"/>
        <w:rPr>
          <w:rFonts w:ascii="Times New Roman" w:eastAsia="Times New Roman" w:hAnsi="Times New Roman" w:cs="Times New Roman"/>
          <w:color w:val="000000"/>
          <w:spacing w:val="1"/>
          <w:sz w:val="24"/>
          <w:szCs w:val="24"/>
          <w:u w:val="single"/>
          <w:lang w:eastAsia="ru-RU"/>
        </w:rPr>
      </w:pPr>
      <w:r w:rsidRPr="00AA60F9">
        <w:rPr>
          <w:rFonts w:ascii="Times New Roman" w:eastAsia="Times New Roman" w:hAnsi="Times New Roman" w:cs="Times New Roman"/>
          <w:color w:val="000000"/>
          <w:spacing w:val="1"/>
          <w:sz w:val="24"/>
          <w:szCs w:val="24"/>
          <w:u w:val="single"/>
          <w:lang w:eastAsia="ru-RU"/>
        </w:rPr>
        <w:t>Шкала оценки эффективности муниципальной программы</w:t>
      </w:r>
    </w:p>
    <w:p w14:paraId="4CE52184" w14:textId="77777777" w:rsidR="004C093E" w:rsidRPr="00AA60F9" w:rsidRDefault="004C093E" w:rsidP="004C093E">
      <w:pPr>
        <w:shd w:val="clear" w:color="auto" w:fill="FFFFFF"/>
        <w:spacing w:after="0" w:line="274" w:lineRule="exact"/>
        <w:ind w:firstLine="567"/>
        <w:jc w:val="center"/>
        <w:rPr>
          <w:rFonts w:ascii="Times New Roman" w:eastAsia="Times New Roman" w:hAnsi="Times New Roman" w:cs="Times New Roman"/>
          <w:color w:val="000000"/>
          <w:spacing w:val="1"/>
          <w:sz w:val="24"/>
          <w:szCs w:val="24"/>
          <w:lang w:eastAsia="ru-RU"/>
        </w:rPr>
      </w:pPr>
    </w:p>
    <w:p w14:paraId="0D43AEC1" w14:textId="51979137" w:rsidR="004C093E" w:rsidRPr="00AA60F9" w:rsidRDefault="004C093E" w:rsidP="004C093E">
      <w:pPr>
        <w:shd w:val="clear" w:color="auto" w:fill="FFFFFF"/>
        <w:spacing w:after="0" w:line="274" w:lineRule="exact"/>
        <w:rPr>
          <w:rFonts w:ascii="Times New Roman" w:eastAsia="Times New Roman" w:hAnsi="Times New Roman" w:cs="Times New Roman"/>
          <w:b/>
          <w:color w:val="000000"/>
          <w:spacing w:val="1"/>
          <w:sz w:val="24"/>
          <w:szCs w:val="24"/>
          <w:lang w:eastAsia="ru-RU"/>
        </w:rPr>
      </w:pPr>
      <w:r>
        <w:rPr>
          <w:rFonts w:ascii="Times New Roman" w:eastAsia="Times New Roman" w:hAnsi="Times New Roman" w:cs="Times New Roman"/>
          <w:b/>
          <w:color w:val="000000"/>
          <w:spacing w:val="1"/>
          <w:sz w:val="24"/>
          <w:szCs w:val="24"/>
          <w:lang w:eastAsia="ru-RU"/>
        </w:rPr>
        <w:t>Оценка - 4</w:t>
      </w:r>
      <w:r w:rsidRPr="00AA60F9">
        <w:rPr>
          <w:rFonts w:ascii="Times New Roman" w:eastAsia="Times New Roman" w:hAnsi="Times New Roman" w:cs="Times New Roman"/>
          <w:b/>
          <w:color w:val="000000"/>
          <w:spacing w:val="1"/>
          <w:sz w:val="24"/>
          <w:szCs w:val="24"/>
          <w:lang w:eastAsia="ru-RU"/>
        </w:rPr>
        <w:t>.</w:t>
      </w:r>
    </w:p>
    <w:p w14:paraId="7893E7DE" w14:textId="0776A85E" w:rsidR="004C093E" w:rsidRPr="00AA60F9" w:rsidRDefault="004C093E" w:rsidP="004C093E">
      <w:pPr>
        <w:shd w:val="clear" w:color="auto" w:fill="FFFFFF"/>
        <w:spacing w:after="0" w:line="274" w:lineRule="exact"/>
        <w:jc w:val="both"/>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 xml:space="preserve">Приемлемый уровень </w:t>
      </w:r>
      <w:r w:rsidRPr="00AA60F9">
        <w:rPr>
          <w:rFonts w:ascii="Times New Roman" w:eastAsia="Times New Roman" w:hAnsi="Times New Roman" w:cs="Times New Roman"/>
          <w:color w:val="000000"/>
          <w:spacing w:val="1"/>
          <w:sz w:val="24"/>
          <w:szCs w:val="24"/>
          <w:lang w:eastAsia="ru-RU"/>
        </w:rPr>
        <w:t>эффективност</w:t>
      </w:r>
      <w:r>
        <w:rPr>
          <w:rFonts w:ascii="Times New Roman" w:eastAsia="Times New Roman" w:hAnsi="Times New Roman" w:cs="Times New Roman"/>
          <w:color w:val="000000"/>
          <w:spacing w:val="1"/>
          <w:sz w:val="24"/>
          <w:szCs w:val="24"/>
          <w:lang w:eastAsia="ru-RU"/>
        </w:rPr>
        <w:t>и муниципальной П</w:t>
      </w:r>
      <w:r w:rsidRPr="00AA60F9">
        <w:rPr>
          <w:rFonts w:ascii="Times New Roman" w:eastAsia="Times New Roman" w:hAnsi="Times New Roman" w:cs="Times New Roman"/>
          <w:color w:val="000000"/>
          <w:spacing w:val="1"/>
          <w:sz w:val="24"/>
          <w:szCs w:val="24"/>
          <w:lang w:eastAsia="ru-RU"/>
        </w:rPr>
        <w:t>рограммы.</w:t>
      </w:r>
      <w:r>
        <w:rPr>
          <w:rFonts w:ascii="Times New Roman" w:eastAsia="Times New Roman" w:hAnsi="Times New Roman" w:cs="Times New Roman"/>
          <w:color w:val="000000"/>
          <w:spacing w:val="1"/>
          <w:sz w:val="24"/>
          <w:szCs w:val="24"/>
          <w:lang w:eastAsia="ru-RU"/>
        </w:rPr>
        <w:t xml:space="preserve"> </w:t>
      </w:r>
      <w:r w:rsidR="00791545">
        <w:rPr>
          <w:rFonts w:ascii="Times New Roman" w:eastAsia="Times New Roman" w:hAnsi="Times New Roman" w:cs="Times New Roman"/>
          <w:color w:val="000000"/>
          <w:spacing w:val="1"/>
          <w:sz w:val="24"/>
          <w:szCs w:val="24"/>
          <w:lang w:eastAsia="ru-RU"/>
        </w:rPr>
        <w:t>Возможен пересмотр Программы в части корректировки показателей.</w:t>
      </w:r>
    </w:p>
    <w:p w14:paraId="43F3CB20" w14:textId="77777777" w:rsidR="00CE1780" w:rsidRDefault="00CE1780">
      <w:pPr>
        <w:rPr>
          <w:rFonts w:ascii="Times New Roman" w:hAnsi="Times New Roman" w:cs="Times New Roman"/>
          <w:sz w:val="24"/>
          <w:szCs w:val="24"/>
        </w:rPr>
      </w:pPr>
      <w:r>
        <w:rPr>
          <w:rFonts w:ascii="Times New Roman" w:hAnsi="Times New Roman" w:cs="Times New Roman"/>
          <w:sz w:val="24"/>
          <w:szCs w:val="24"/>
        </w:rPr>
        <w:br w:type="page"/>
      </w:r>
    </w:p>
    <w:p w14:paraId="0AF4EA19" w14:textId="0CDAE0EE" w:rsidR="00F9225D" w:rsidRDefault="00015A2F" w:rsidP="00F9225D">
      <w:pPr>
        <w:tabs>
          <w:tab w:val="left" w:pos="6096"/>
        </w:tabs>
        <w:spacing w:after="0" w:line="240" w:lineRule="auto"/>
        <w:ind w:left="5670"/>
        <w:rPr>
          <w:rFonts w:ascii="Times New Roman" w:hAnsi="Times New Roman" w:cs="Times New Roman"/>
          <w:sz w:val="24"/>
          <w:szCs w:val="24"/>
        </w:rPr>
      </w:pPr>
      <w:r w:rsidRPr="005004BB">
        <w:rPr>
          <w:rFonts w:ascii="Times New Roman" w:hAnsi="Times New Roman" w:cs="Times New Roman"/>
          <w:sz w:val="24"/>
          <w:szCs w:val="24"/>
        </w:rPr>
        <w:lastRenderedPageBreak/>
        <w:t>Приложение</w:t>
      </w:r>
      <w:r w:rsidR="004455FB">
        <w:rPr>
          <w:rFonts w:ascii="Times New Roman" w:hAnsi="Times New Roman" w:cs="Times New Roman"/>
          <w:sz w:val="24"/>
          <w:szCs w:val="24"/>
        </w:rPr>
        <w:t xml:space="preserve"> к отчету</w:t>
      </w:r>
      <w:r w:rsidR="00482A83">
        <w:rPr>
          <w:rFonts w:ascii="Times New Roman" w:hAnsi="Times New Roman" w:cs="Times New Roman"/>
          <w:sz w:val="24"/>
          <w:szCs w:val="24"/>
        </w:rPr>
        <w:t xml:space="preserve"> </w:t>
      </w:r>
    </w:p>
    <w:p w14:paraId="3C4CAC16" w14:textId="77777777" w:rsidR="00F21084" w:rsidRDefault="00F21084" w:rsidP="00015A2F">
      <w:pPr>
        <w:spacing w:after="0" w:line="240" w:lineRule="auto"/>
        <w:jc w:val="center"/>
        <w:rPr>
          <w:rFonts w:ascii="Times New Roman" w:hAnsi="Times New Roman" w:cs="Times New Roman"/>
          <w:b/>
          <w:bCs/>
          <w:sz w:val="24"/>
          <w:szCs w:val="24"/>
        </w:rPr>
      </w:pPr>
    </w:p>
    <w:p w14:paraId="100D2E70" w14:textId="77777777" w:rsidR="00707984" w:rsidRDefault="00707984" w:rsidP="00015A2F">
      <w:pPr>
        <w:spacing w:after="0" w:line="240" w:lineRule="auto"/>
        <w:jc w:val="center"/>
        <w:rPr>
          <w:rFonts w:ascii="Times New Roman" w:hAnsi="Times New Roman" w:cs="Times New Roman"/>
          <w:b/>
          <w:bCs/>
          <w:sz w:val="24"/>
          <w:szCs w:val="24"/>
        </w:rPr>
      </w:pPr>
    </w:p>
    <w:p w14:paraId="151BF412" w14:textId="32E5A158" w:rsidR="00015A2F" w:rsidRPr="004455FB" w:rsidRDefault="0067657B" w:rsidP="00015A2F">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ОТЧЕТ</w:t>
      </w:r>
    </w:p>
    <w:p w14:paraId="6C6F24CD" w14:textId="00ED9265" w:rsidR="00015A2F" w:rsidRPr="005004BB" w:rsidRDefault="00015A2F" w:rsidP="00015A2F">
      <w:pPr>
        <w:spacing w:after="0" w:line="240" w:lineRule="auto"/>
        <w:jc w:val="center"/>
        <w:rPr>
          <w:rFonts w:ascii="Times New Roman" w:hAnsi="Times New Roman" w:cs="Times New Roman"/>
          <w:sz w:val="24"/>
          <w:szCs w:val="24"/>
        </w:rPr>
      </w:pPr>
      <w:r w:rsidRPr="004455FB">
        <w:rPr>
          <w:rFonts w:ascii="Times New Roman" w:hAnsi="Times New Roman" w:cs="Times New Roman"/>
          <w:sz w:val="24"/>
          <w:szCs w:val="24"/>
        </w:rPr>
        <w:t xml:space="preserve">об использовании средств бюджета </w:t>
      </w:r>
      <w:r w:rsidR="004455FB" w:rsidRPr="004455FB">
        <w:rPr>
          <w:rFonts w:ascii="Times New Roman" w:hAnsi="Times New Roman" w:cs="Times New Roman"/>
          <w:sz w:val="24"/>
          <w:szCs w:val="24"/>
        </w:rPr>
        <w:t>Печенгского муниципального округа</w:t>
      </w:r>
      <w:r w:rsidRPr="004455FB">
        <w:rPr>
          <w:rFonts w:ascii="Times New Roman" w:hAnsi="Times New Roman" w:cs="Times New Roman"/>
          <w:sz w:val="24"/>
          <w:szCs w:val="24"/>
        </w:rPr>
        <w:t>, предусмотренных на реализа</w:t>
      </w:r>
      <w:r w:rsidR="008B1384" w:rsidRPr="004455FB">
        <w:rPr>
          <w:rFonts w:ascii="Times New Roman" w:hAnsi="Times New Roman" w:cs="Times New Roman"/>
          <w:sz w:val="24"/>
          <w:szCs w:val="24"/>
        </w:rPr>
        <w:t>цию муниципальных программ в 202</w:t>
      </w:r>
      <w:r w:rsidR="004455FB" w:rsidRPr="004455FB">
        <w:rPr>
          <w:rFonts w:ascii="Times New Roman" w:hAnsi="Times New Roman" w:cs="Times New Roman"/>
          <w:sz w:val="24"/>
          <w:szCs w:val="24"/>
        </w:rPr>
        <w:t>1</w:t>
      </w:r>
      <w:r w:rsidRPr="004455FB">
        <w:rPr>
          <w:rFonts w:ascii="Times New Roman" w:hAnsi="Times New Roman" w:cs="Times New Roman"/>
          <w:sz w:val="24"/>
          <w:szCs w:val="24"/>
        </w:rPr>
        <w:t xml:space="preserve"> году</w:t>
      </w:r>
    </w:p>
    <w:p w14:paraId="7EE3AEE3" w14:textId="7A0E2F8A" w:rsidR="00015A2F" w:rsidRPr="005004BB" w:rsidRDefault="00015A2F" w:rsidP="00015A2F">
      <w:pPr>
        <w:spacing w:after="0" w:line="240" w:lineRule="auto"/>
        <w:rPr>
          <w:rFonts w:ascii="Times New Roman" w:hAnsi="Times New Roman" w:cs="Times New Roman"/>
          <w:sz w:val="24"/>
          <w:szCs w:val="24"/>
        </w:rPr>
      </w:pP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Pr="005004BB">
        <w:rPr>
          <w:rFonts w:ascii="Times New Roman" w:hAnsi="Times New Roman" w:cs="Times New Roman"/>
          <w:sz w:val="24"/>
          <w:szCs w:val="24"/>
        </w:rPr>
        <w:t>(тыс. руб.)</w:t>
      </w:r>
    </w:p>
    <w:tbl>
      <w:tblPr>
        <w:tblW w:w="10207" w:type="dxa"/>
        <w:tblInd w:w="-318" w:type="dxa"/>
        <w:tblLayout w:type="fixed"/>
        <w:tblLook w:val="04A0" w:firstRow="1" w:lastRow="0" w:firstColumn="1" w:lastColumn="0" w:noHBand="0" w:noVBand="1"/>
      </w:tblPr>
      <w:tblGrid>
        <w:gridCol w:w="1419"/>
        <w:gridCol w:w="3685"/>
        <w:gridCol w:w="1418"/>
        <w:gridCol w:w="1417"/>
        <w:gridCol w:w="1134"/>
        <w:gridCol w:w="1134"/>
      </w:tblGrid>
      <w:tr w:rsidR="006D49A0" w:rsidRPr="005004BB" w14:paraId="2DCC332F" w14:textId="77777777" w:rsidTr="0082399F">
        <w:trPr>
          <w:trHeight w:val="350"/>
          <w:tblHeader/>
        </w:trPr>
        <w:tc>
          <w:tcPr>
            <w:tcW w:w="1419" w:type="dxa"/>
            <w:tcBorders>
              <w:top w:val="single" w:sz="4" w:space="0" w:color="auto"/>
              <w:left w:val="single" w:sz="4" w:space="0" w:color="auto"/>
              <w:bottom w:val="single" w:sz="4" w:space="0" w:color="auto"/>
              <w:right w:val="single" w:sz="4" w:space="0" w:color="auto"/>
            </w:tcBorders>
            <w:shd w:val="clear" w:color="000000" w:fill="FFFFFF"/>
            <w:hideMark/>
          </w:tcPr>
          <w:p w14:paraId="17E2AAD0" w14:textId="77777777" w:rsidR="006D49A0" w:rsidRDefault="006D49A0" w:rsidP="00671324">
            <w:pPr>
              <w:spacing w:after="0" w:line="240" w:lineRule="auto"/>
              <w:jc w:val="center"/>
              <w:rPr>
                <w:rFonts w:ascii="Times New Roman" w:hAnsi="Times New Roman" w:cs="Times New Roman"/>
                <w:bCs/>
                <w:sz w:val="18"/>
                <w:szCs w:val="18"/>
              </w:rPr>
            </w:pPr>
            <w:r w:rsidRPr="005004BB">
              <w:rPr>
                <w:rFonts w:ascii="Times New Roman" w:hAnsi="Times New Roman" w:cs="Times New Roman"/>
                <w:bCs/>
                <w:sz w:val="18"/>
                <w:szCs w:val="18"/>
              </w:rPr>
              <w:t xml:space="preserve">№ </w:t>
            </w:r>
          </w:p>
          <w:p w14:paraId="238F5AC1" w14:textId="6DBFB4F7" w:rsidR="006D49A0" w:rsidRPr="005004BB" w:rsidRDefault="006D49A0" w:rsidP="00671324">
            <w:pPr>
              <w:spacing w:after="0" w:line="240" w:lineRule="auto"/>
              <w:jc w:val="center"/>
              <w:rPr>
                <w:rFonts w:ascii="Times New Roman" w:hAnsi="Times New Roman" w:cs="Times New Roman"/>
                <w:bCs/>
                <w:sz w:val="18"/>
                <w:szCs w:val="18"/>
              </w:rPr>
            </w:pPr>
            <w:proofErr w:type="gramStart"/>
            <w:r>
              <w:rPr>
                <w:rFonts w:ascii="Times New Roman" w:hAnsi="Times New Roman" w:cs="Times New Roman"/>
                <w:bCs/>
                <w:sz w:val="18"/>
                <w:szCs w:val="18"/>
              </w:rPr>
              <w:t>п</w:t>
            </w:r>
            <w:proofErr w:type="gramEnd"/>
            <w:r>
              <w:rPr>
                <w:rFonts w:ascii="Times New Roman" w:hAnsi="Times New Roman" w:cs="Times New Roman"/>
                <w:bCs/>
                <w:sz w:val="18"/>
                <w:szCs w:val="18"/>
              </w:rPr>
              <w:t>/п</w:t>
            </w:r>
          </w:p>
        </w:tc>
        <w:tc>
          <w:tcPr>
            <w:tcW w:w="3685" w:type="dxa"/>
            <w:tcBorders>
              <w:top w:val="single" w:sz="4" w:space="0" w:color="auto"/>
              <w:left w:val="nil"/>
              <w:bottom w:val="single" w:sz="4" w:space="0" w:color="auto"/>
              <w:right w:val="single" w:sz="4" w:space="0" w:color="auto"/>
            </w:tcBorders>
            <w:shd w:val="clear" w:color="000000" w:fill="FFFFFF"/>
            <w:hideMark/>
          </w:tcPr>
          <w:p w14:paraId="4D99722F" w14:textId="77777777" w:rsidR="006D49A0" w:rsidRPr="005004BB" w:rsidRDefault="006D49A0" w:rsidP="00671324">
            <w:pPr>
              <w:spacing w:after="0" w:line="240" w:lineRule="auto"/>
              <w:jc w:val="center"/>
              <w:rPr>
                <w:rFonts w:ascii="Times New Roman" w:hAnsi="Times New Roman" w:cs="Times New Roman"/>
                <w:bCs/>
                <w:sz w:val="18"/>
                <w:szCs w:val="18"/>
              </w:rPr>
            </w:pPr>
            <w:r w:rsidRPr="005004BB">
              <w:rPr>
                <w:rFonts w:ascii="Times New Roman" w:hAnsi="Times New Roman" w:cs="Times New Roman"/>
                <w:bCs/>
                <w:sz w:val="18"/>
                <w:szCs w:val="18"/>
              </w:rPr>
              <w:t>Наименование программ/подпрограмм</w:t>
            </w:r>
          </w:p>
        </w:tc>
        <w:tc>
          <w:tcPr>
            <w:tcW w:w="1418" w:type="dxa"/>
            <w:tcBorders>
              <w:top w:val="single" w:sz="4" w:space="0" w:color="auto"/>
              <w:left w:val="nil"/>
              <w:bottom w:val="single" w:sz="4" w:space="0" w:color="auto"/>
              <w:right w:val="single" w:sz="4" w:space="0" w:color="auto"/>
            </w:tcBorders>
            <w:shd w:val="clear" w:color="000000" w:fill="FFFFFF"/>
            <w:hideMark/>
          </w:tcPr>
          <w:p w14:paraId="12BE4746" w14:textId="2A00230F" w:rsidR="006D49A0" w:rsidRPr="005004BB" w:rsidRDefault="004455FB" w:rsidP="006D49A0">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Утверждено на 2021 год</w:t>
            </w:r>
          </w:p>
        </w:tc>
        <w:tc>
          <w:tcPr>
            <w:tcW w:w="1417" w:type="dxa"/>
            <w:tcBorders>
              <w:top w:val="single" w:sz="4" w:space="0" w:color="auto"/>
              <w:left w:val="nil"/>
              <w:bottom w:val="single" w:sz="4" w:space="0" w:color="auto"/>
              <w:right w:val="single" w:sz="4" w:space="0" w:color="auto"/>
            </w:tcBorders>
            <w:shd w:val="clear" w:color="000000" w:fill="FFFFFF"/>
            <w:hideMark/>
          </w:tcPr>
          <w:p w14:paraId="28C105DF" w14:textId="02C5279B" w:rsidR="006D49A0" w:rsidRPr="005004BB" w:rsidRDefault="004455FB" w:rsidP="0067132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Исполнено</w:t>
            </w:r>
          </w:p>
        </w:tc>
        <w:tc>
          <w:tcPr>
            <w:tcW w:w="1134" w:type="dxa"/>
            <w:tcBorders>
              <w:top w:val="single" w:sz="4" w:space="0" w:color="auto"/>
              <w:left w:val="nil"/>
              <w:bottom w:val="single" w:sz="4" w:space="0" w:color="auto"/>
              <w:right w:val="single" w:sz="4" w:space="0" w:color="auto"/>
            </w:tcBorders>
            <w:shd w:val="clear" w:color="000000" w:fill="FFFFFF"/>
            <w:hideMark/>
          </w:tcPr>
          <w:p w14:paraId="100B13C2" w14:textId="226F4C81" w:rsidR="006D49A0" w:rsidRPr="005004BB" w:rsidRDefault="004455FB" w:rsidP="0067132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Н</w:t>
            </w:r>
            <w:r w:rsidR="006D49A0" w:rsidRPr="005004BB">
              <w:rPr>
                <w:rFonts w:ascii="Times New Roman" w:hAnsi="Times New Roman" w:cs="Times New Roman"/>
                <w:sz w:val="18"/>
                <w:szCs w:val="18"/>
              </w:rPr>
              <w:t>е</w:t>
            </w:r>
            <w:r w:rsidR="006D49A0">
              <w:rPr>
                <w:rFonts w:ascii="Times New Roman" w:hAnsi="Times New Roman" w:cs="Times New Roman"/>
                <w:sz w:val="18"/>
                <w:szCs w:val="18"/>
              </w:rPr>
              <w:t xml:space="preserve"> </w:t>
            </w:r>
            <w:r w:rsidR="006D49A0" w:rsidRPr="005004BB">
              <w:rPr>
                <w:rFonts w:ascii="Times New Roman" w:hAnsi="Times New Roman" w:cs="Times New Roman"/>
                <w:sz w:val="18"/>
                <w:szCs w:val="18"/>
              </w:rPr>
              <w:t>освоено</w:t>
            </w:r>
          </w:p>
        </w:tc>
        <w:tc>
          <w:tcPr>
            <w:tcW w:w="1134" w:type="dxa"/>
            <w:tcBorders>
              <w:top w:val="single" w:sz="4" w:space="0" w:color="auto"/>
              <w:left w:val="nil"/>
              <w:bottom w:val="single" w:sz="4" w:space="0" w:color="auto"/>
              <w:right w:val="single" w:sz="4" w:space="0" w:color="auto"/>
            </w:tcBorders>
            <w:shd w:val="clear" w:color="000000" w:fill="FFFFFF"/>
            <w:hideMark/>
          </w:tcPr>
          <w:p w14:paraId="1401A17E" w14:textId="03B7A64C" w:rsidR="006D49A0" w:rsidRPr="005004BB" w:rsidRDefault="006D49A0" w:rsidP="006D49A0">
            <w:pPr>
              <w:spacing w:after="0" w:line="240" w:lineRule="auto"/>
              <w:jc w:val="center"/>
              <w:rPr>
                <w:rFonts w:ascii="Times New Roman" w:hAnsi="Times New Roman" w:cs="Times New Roman"/>
                <w:sz w:val="18"/>
                <w:szCs w:val="18"/>
              </w:rPr>
            </w:pPr>
            <w:r w:rsidRPr="005004BB">
              <w:rPr>
                <w:rFonts w:ascii="Times New Roman" w:hAnsi="Times New Roman" w:cs="Times New Roman"/>
                <w:sz w:val="18"/>
                <w:szCs w:val="18"/>
              </w:rPr>
              <w:t xml:space="preserve">% </w:t>
            </w:r>
            <w:r>
              <w:rPr>
                <w:rFonts w:ascii="Times New Roman" w:hAnsi="Times New Roman" w:cs="Times New Roman"/>
                <w:sz w:val="18"/>
                <w:szCs w:val="18"/>
              </w:rPr>
              <w:t>и</w:t>
            </w:r>
            <w:r w:rsidRPr="005004BB">
              <w:rPr>
                <w:rFonts w:ascii="Times New Roman" w:hAnsi="Times New Roman" w:cs="Times New Roman"/>
                <w:sz w:val="18"/>
                <w:szCs w:val="18"/>
              </w:rPr>
              <w:t>сполнения</w:t>
            </w:r>
          </w:p>
        </w:tc>
      </w:tr>
      <w:tr w:rsidR="006D49A0" w:rsidRPr="00EE3C3C" w14:paraId="57AEA4F9" w14:textId="77777777" w:rsidTr="0082399F">
        <w:trPr>
          <w:trHeight w:val="239"/>
        </w:trPr>
        <w:tc>
          <w:tcPr>
            <w:tcW w:w="1419" w:type="dxa"/>
            <w:tcBorders>
              <w:top w:val="nil"/>
              <w:left w:val="single" w:sz="4" w:space="0" w:color="auto"/>
              <w:bottom w:val="single" w:sz="4" w:space="0" w:color="auto"/>
              <w:right w:val="single" w:sz="4" w:space="0" w:color="auto"/>
            </w:tcBorders>
            <w:shd w:val="clear" w:color="000000" w:fill="FFFFFF"/>
            <w:hideMark/>
          </w:tcPr>
          <w:p w14:paraId="0DD44D59" w14:textId="77777777" w:rsidR="006D49A0" w:rsidRPr="009D0A75" w:rsidRDefault="006D49A0" w:rsidP="00671324">
            <w:pPr>
              <w:spacing w:line="240" w:lineRule="auto"/>
              <w:jc w:val="center"/>
              <w:rPr>
                <w:rFonts w:ascii="Times New Roman" w:hAnsi="Times New Roman" w:cs="Times New Roman"/>
                <w:b/>
                <w:bCs/>
                <w:sz w:val="24"/>
                <w:szCs w:val="24"/>
              </w:rPr>
            </w:pPr>
            <w:r w:rsidRPr="009D0A75">
              <w:rPr>
                <w:rFonts w:ascii="Times New Roman" w:hAnsi="Times New Roman" w:cs="Times New Roman"/>
                <w:b/>
                <w:bCs/>
                <w:sz w:val="24"/>
                <w:szCs w:val="24"/>
              </w:rPr>
              <w:t>1</w:t>
            </w:r>
          </w:p>
        </w:tc>
        <w:tc>
          <w:tcPr>
            <w:tcW w:w="3685" w:type="dxa"/>
            <w:tcBorders>
              <w:top w:val="nil"/>
              <w:left w:val="nil"/>
              <w:bottom w:val="single" w:sz="4" w:space="0" w:color="auto"/>
              <w:right w:val="single" w:sz="4" w:space="0" w:color="auto"/>
            </w:tcBorders>
            <w:shd w:val="clear" w:color="000000" w:fill="FFFFFF"/>
            <w:hideMark/>
          </w:tcPr>
          <w:p w14:paraId="24A7F672" w14:textId="67016636" w:rsidR="006D49A0" w:rsidRPr="00EE3C3C" w:rsidRDefault="006D49A0" w:rsidP="00567452">
            <w:pPr>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Муниципальная программа «</w:t>
            </w:r>
            <w:r w:rsidRPr="00EE3C3C">
              <w:rPr>
                <w:rFonts w:ascii="Times New Roman" w:hAnsi="Times New Roman" w:cs="Times New Roman"/>
                <w:b/>
                <w:bCs/>
                <w:sz w:val="18"/>
                <w:szCs w:val="18"/>
              </w:rPr>
              <w:t>Развитие образования в</w:t>
            </w:r>
            <w:r w:rsidR="00567452">
              <w:rPr>
                <w:rFonts w:ascii="Times New Roman" w:hAnsi="Times New Roman" w:cs="Times New Roman"/>
                <w:b/>
                <w:bCs/>
                <w:sz w:val="18"/>
                <w:szCs w:val="18"/>
              </w:rPr>
              <w:t xml:space="preserve"> </w:t>
            </w:r>
            <w:proofErr w:type="spellStart"/>
            <w:r w:rsidR="00567452">
              <w:rPr>
                <w:rFonts w:ascii="Times New Roman" w:hAnsi="Times New Roman" w:cs="Times New Roman"/>
                <w:b/>
                <w:bCs/>
                <w:sz w:val="18"/>
                <w:szCs w:val="18"/>
              </w:rPr>
              <w:t>Печенгском</w:t>
            </w:r>
            <w:proofErr w:type="spellEnd"/>
            <w:r w:rsidR="00567452">
              <w:rPr>
                <w:rFonts w:ascii="Times New Roman" w:hAnsi="Times New Roman" w:cs="Times New Roman"/>
                <w:b/>
                <w:bCs/>
                <w:sz w:val="18"/>
                <w:szCs w:val="18"/>
              </w:rPr>
              <w:t xml:space="preserve"> </w:t>
            </w:r>
            <w:r w:rsidRPr="00EE3C3C">
              <w:rPr>
                <w:rFonts w:ascii="Times New Roman" w:hAnsi="Times New Roman" w:cs="Times New Roman"/>
                <w:b/>
                <w:bCs/>
                <w:sz w:val="18"/>
                <w:szCs w:val="18"/>
              </w:rPr>
              <w:t xml:space="preserve"> муниципальн</w:t>
            </w:r>
            <w:r>
              <w:rPr>
                <w:rFonts w:ascii="Times New Roman" w:hAnsi="Times New Roman" w:cs="Times New Roman"/>
                <w:b/>
                <w:bCs/>
                <w:sz w:val="18"/>
                <w:szCs w:val="18"/>
              </w:rPr>
              <w:t xml:space="preserve">ом </w:t>
            </w:r>
            <w:r w:rsidR="00567452">
              <w:rPr>
                <w:rFonts w:ascii="Times New Roman" w:hAnsi="Times New Roman" w:cs="Times New Roman"/>
                <w:b/>
                <w:bCs/>
                <w:sz w:val="18"/>
                <w:szCs w:val="18"/>
              </w:rPr>
              <w:t>округе</w:t>
            </w:r>
            <w:r>
              <w:rPr>
                <w:rFonts w:ascii="Times New Roman" w:hAnsi="Times New Roman" w:cs="Times New Roman"/>
                <w:b/>
                <w:bCs/>
                <w:sz w:val="18"/>
                <w:szCs w:val="18"/>
              </w:rPr>
              <w:t>»</w:t>
            </w:r>
            <w:r w:rsidRPr="00EE3C3C">
              <w:rPr>
                <w:rFonts w:ascii="Times New Roman" w:hAnsi="Times New Roman" w:cs="Times New Roman"/>
                <w:b/>
                <w:bCs/>
                <w:sz w:val="18"/>
                <w:szCs w:val="18"/>
              </w:rPr>
              <w:t xml:space="preserve"> на 20</w:t>
            </w:r>
            <w:r w:rsidR="00567452">
              <w:rPr>
                <w:rFonts w:ascii="Times New Roman" w:hAnsi="Times New Roman" w:cs="Times New Roman"/>
                <w:b/>
                <w:bCs/>
                <w:sz w:val="18"/>
                <w:szCs w:val="18"/>
              </w:rPr>
              <w:t>21</w:t>
            </w:r>
            <w:r w:rsidRPr="00EE3C3C">
              <w:rPr>
                <w:rFonts w:ascii="Times New Roman" w:hAnsi="Times New Roman" w:cs="Times New Roman"/>
                <w:b/>
                <w:bCs/>
                <w:sz w:val="18"/>
                <w:szCs w:val="18"/>
              </w:rPr>
              <w:t>-202</w:t>
            </w:r>
            <w:r w:rsidR="00567452">
              <w:rPr>
                <w:rFonts w:ascii="Times New Roman" w:hAnsi="Times New Roman" w:cs="Times New Roman"/>
                <w:b/>
                <w:bCs/>
                <w:sz w:val="18"/>
                <w:szCs w:val="18"/>
              </w:rPr>
              <w:t>3</w:t>
            </w:r>
            <w:r w:rsidRPr="00EE3C3C">
              <w:rPr>
                <w:rFonts w:ascii="Times New Roman" w:hAnsi="Times New Roman" w:cs="Times New Roman"/>
                <w:b/>
                <w:bCs/>
                <w:sz w:val="18"/>
                <w:szCs w:val="18"/>
              </w:rPr>
              <w:t xml:space="preserve"> годы, всего</w:t>
            </w:r>
          </w:p>
        </w:tc>
        <w:tc>
          <w:tcPr>
            <w:tcW w:w="1418" w:type="dxa"/>
            <w:tcBorders>
              <w:top w:val="nil"/>
              <w:left w:val="nil"/>
              <w:bottom w:val="single" w:sz="4" w:space="0" w:color="auto"/>
              <w:right w:val="single" w:sz="4" w:space="0" w:color="auto"/>
            </w:tcBorders>
            <w:shd w:val="clear" w:color="000000" w:fill="FFFFFF"/>
          </w:tcPr>
          <w:p w14:paraId="5AA64635" w14:textId="765EA78B" w:rsidR="00740F11" w:rsidRPr="00B97164" w:rsidRDefault="00294AC4"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1 336 265,9</w:t>
            </w:r>
          </w:p>
        </w:tc>
        <w:tc>
          <w:tcPr>
            <w:tcW w:w="1417" w:type="dxa"/>
            <w:tcBorders>
              <w:top w:val="nil"/>
              <w:left w:val="nil"/>
              <w:bottom w:val="single" w:sz="4" w:space="0" w:color="auto"/>
              <w:right w:val="single" w:sz="4" w:space="0" w:color="auto"/>
            </w:tcBorders>
            <w:shd w:val="clear" w:color="000000" w:fill="FFFFFF"/>
          </w:tcPr>
          <w:p w14:paraId="37E05471" w14:textId="12CBC182" w:rsidR="00740F11" w:rsidRPr="00B97164" w:rsidRDefault="00294AC4"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1 298 995,5</w:t>
            </w:r>
          </w:p>
        </w:tc>
        <w:tc>
          <w:tcPr>
            <w:tcW w:w="1134" w:type="dxa"/>
            <w:tcBorders>
              <w:top w:val="nil"/>
              <w:left w:val="nil"/>
              <w:bottom w:val="single" w:sz="4" w:space="0" w:color="auto"/>
              <w:right w:val="single" w:sz="4" w:space="0" w:color="auto"/>
            </w:tcBorders>
            <w:shd w:val="clear" w:color="000000" w:fill="FFFFFF"/>
          </w:tcPr>
          <w:p w14:paraId="34145030" w14:textId="5649DCB7" w:rsidR="00740F11" w:rsidRPr="00B97164" w:rsidRDefault="00294AC4"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37 270,4</w:t>
            </w:r>
          </w:p>
        </w:tc>
        <w:tc>
          <w:tcPr>
            <w:tcW w:w="1134" w:type="dxa"/>
            <w:tcBorders>
              <w:top w:val="nil"/>
              <w:left w:val="nil"/>
              <w:bottom w:val="single" w:sz="4" w:space="0" w:color="auto"/>
              <w:right w:val="single" w:sz="4" w:space="0" w:color="auto"/>
            </w:tcBorders>
            <w:shd w:val="clear" w:color="000000" w:fill="FFFFFF"/>
          </w:tcPr>
          <w:p w14:paraId="6AA540A1" w14:textId="77777777" w:rsidR="00740F11" w:rsidRDefault="00294AC4" w:rsidP="00671324">
            <w:pPr>
              <w:jc w:val="center"/>
              <w:rPr>
                <w:rFonts w:ascii="Times New Roman" w:hAnsi="Times New Roman" w:cs="Times New Roman"/>
                <w:b/>
                <w:bCs/>
                <w:sz w:val="18"/>
                <w:szCs w:val="18"/>
              </w:rPr>
            </w:pPr>
            <w:r>
              <w:rPr>
                <w:rFonts w:ascii="Times New Roman" w:hAnsi="Times New Roman" w:cs="Times New Roman"/>
                <w:b/>
                <w:bCs/>
                <w:sz w:val="18"/>
                <w:szCs w:val="18"/>
              </w:rPr>
              <w:t>97,2</w:t>
            </w:r>
          </w:p>
          <w:p w14:paraId="0A5512D0" w14:textId="398D991C" w:rsidR="00294AC4" w:rsidRPr="00B97164" w:rsidRDefault="00294AC4" w:rsidP="00671324">
            <w:pPr>
              <w:jc w:val="center"/>
              <w:rPr>
                <w:rFonts w:ascii="Times New Roman" w:hAnsi="Times New Roman" w:cs="Times New Roman"/>
                <w:b/>
                <w:bCs/>
                <w:sz w:val="18"/>
                <w:szCs w:val="18"/>
              </w:rPr>
            </w:pPr>
          </w:p>
        </w:tc>
      </w:tr>
      <w:tr w:rsidR="006D49A0" w:rsidRPr="00EE3C3C" w14:paraId="40AA74C3" w14:textId="77777777" w:rsidTr="0082399F">
        <w:trPr>
          <w:trHeight w:val="299"/>
        </w:trPr>
        <w:tc>
          <w:tcPr>
            <w:tcW w:w="1419" w:type="dxa"/>
            <w:tcBorders>
              <w:top w:val="nil"/>
              <w:left w:val="single" w:sz="4" w:space="0" w:color="auto"/>
              <w:bottom w:val="single" w:sz="4" w:space="0" w:color="auto"/>
              <w:right w:val="single" w:sz="4" w:space="0" w:color="auto"/>
            </w:tcBorders>
            <w:shd w:val="clear" w:color="000000" w:fill="FFFFFF"/>
            <w:hideMark/>
          </w:tcPr>
          <w:p w14:paraId="152A13F8" w14:textId="60AD4CC2"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1</w:t>
            </w:r>
          </w:p>
        </w:tc>
        <w:tc>
          <w:tcPr>
            <w:tcW w:w="3685" w:type="dxa"/>
            <w:tcBorders>
              <w:top w:val="nil"/>
              <w:left w:val="nil"/>
              <w:bottom w:val="single" w:sz="4" w:space="0" w:color="auto"/>
              <w:right w:val="single" w:sz="4" w:space="0" w:color="auto"/>
            </w:tcBorders>
            <w:shd w:val="clear" w:color="000000" w:fill="FFFFFF"/>
            <w:hideMark/>
          </w:tcPr>
          <w:p w14:paraId="0A4CD150" w14:textId="77777777" w:rsidR="006D49A0" w:rsidRPr="00EE3C3C" w:rsidRDefault="006D49A0" w:rsidP="006D49A0">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«Развитие дошкольного образования»</w:t>
            </w:r>
          </w:p>
        </w:tc>
        <w:tc>
          <w:tcPr>
            <w:tcW w:w="1418" w:type="dxa"/>
            <w:tcBorders>
              <w:top w:val="nil"/>
              <w:left w:val="nil"/>
              <w:bottom w:val="single" w:sz="4" w:space="0" w:color="auto"/>
              <w:right w:val="single" w:sz="4" w:space="0" w:color="auto"/>
            </w:tcBorders>
            <w:shd w:val="clear" w:color="000000" w:fill="FFFFFF"/>
          </w:tcPr>
          <w:p w14:paraId="400690BA" w14:textId="4BDC3548" w:rsidR="006D49A0" w:rsidRPr="00B97164" w:rsidRDefault="00C4254A" w:rsidP="00671324">
            <w:pPr>
              <w:jc w:val="center"/>
              <w:rPr>
                <w:rFonts w:ascii="Times New Roman" w:hAnsi="Times New Roman" w:cs="Times New Roman"/>
                <w:sz w:val="18"/>
                <w:szCs w:val="18"/>
              </w:rPr>
            </w:pPr>
            <w:r>
              <w:rPr>
                <w:rFonts w:ascii="Times New Roman" w:hAnsi="Times New Roman" w:cs="Times New Roman"/>
                <w:sz w:val="18"/>
                <w:szCs w:val="18"/>
              </w:rPr>
              <w:t>583 526,4</w:t>
            </w:r>
          </w:p>
        </w:tc>
        <w:tc>
          <w:tcPr>
            <w:tcW w:w="1417" w:type="dxa"/>
            <w:tcBorders>
              <w:top w:val="nil"/>
              <w:left w:val="nil"/>
              <w:bottom w:val="single" w:sz="4" w:space="0" w:color="auto"/>
              <w:right w:val="single" w:sz="4" w:space="0" w:color="auto"/>
            </w:tcBorders>
            <w:shd w:val="clear" w:color="000000" w:fill="FFFFFF"/>
          </w:tcPr>
          <w:p w14:paraId="56EAFEEB" w14:textId="3B842EFA" w:rsidR="006D49A0" w:rsidRPr="00B97164" w:rsidRDefault="00C4254A" w:rsidP="00671324">
            <w:pPr>
              <w:jc w:val="center"/>
              <w:rPr>
                <w:rFonts w:ascii="Times New Roman" w:hAnsi="Times New Roman" w:cs="Times New Roman"/>
                <w:sz w:val="18"/>
                <w:szCs w:val="18"/>
              </w:rPr>
            </w:pPr>
            <w:r>
              <w:rPr>
                <w:rFonts w:ascii="Times New Roman" w:hAnsi="Times New Roman" w:cs="Times New Roman"/>
                <w:sz w:val="18"/>
                <w:szCs w:val="18"/>
              </w:rPr>
              <w:t>580 558,5</w:t>
            </w:r>
          </w:p>
        </w:tc>
        <w:tc>
          <w:tcPr>
            <w:tcW w:w="1134" w:type="dxa"/>
            <w:tcBorders>
              <w:top w:val="nil"/>
              <w:left w:val="nil"/>
              <w:bottom w:val="single" w:sz="4" w:space="0" w:color="auto"/>
              <w:right w:val="single" w:sz="4" w:space="0" w:color="auto"/>
            </w:tcBorders>
            <w:shd w:val="clear" w:color="000000" w:fill="FFFFFF"/>
          </w:tcPr>
          <w:p w14:paraId="104264ED" w14:textId="5541088D" w:rsidR="006D49A0" w:rsidRPr="00B97164" w:rsidRDefault="00C4254A" w:rsidP="00671324">
            <w:pPr>
              <w:jc w:val="center"/>
              <w:rPr>
                <w:rFonts w:ascii="Times New Roman" w:hAnsi="Times New Roman" w:cs="Times New Roman"/>
                <w:sz w:val="18"/>
                <w:szCs w:val="18"/>
              </w:rPr>
            </w:pPr>
            <w:r>
              <w:rPr>
                <w:rFonts w:ascii="Times New Roman" w:hAnsi="Times New Roman" w:cs="Times New Roman"/>
                <w:sz w:val="18"/>
                <w:szCs w:val="18"/>
              </w:rPr>
              <w:t>2 967,9</w:t>
            </w:r>
          </w:p>
        </w:tc>
        <w:tc>
          <w:tcPr>
            <w:tcW w:w="1134" w:type="dxa"/>
            <w:tcBorders>
              <w:top w:val="nil"/>
              <w:left w:val="nil"/>
              <w:bottom w:val="single" w:sz="4" w:space="0" w:color="auto"/>
              <w:right w:val="single" w:sz="4" w:space="0" w:color="auto"/>
            </w:tcBorders>
            <w:shd w:val="clear" w:color="000000" w:fill="FFFFFF"/>
          </w:tcPr>
          <w:p w14:paraId="5E268C9F" w14:textId="3AF1E250" w:rsidR="006D49A0" w:rsidRPr="00B97164" w:rsidRDefault="00C4254A" w:rsidP="00671324">
            <w:pPr>
              <w:jc w:val="center"/>
              <w:rPr>
                <w:rFonts w:ascii="Times New Roman" w:hAnsi="Times New Roman" w:cs="Times New Roman"/>
                <w:sz w:val="18"/>
                <w:szCs w:val="18"/>
              </w:rPr>
            </w:pPr>
            <w:r>
              <w:rPr>
                <w:rFonts w:ascii="Times New Roman" w:hAnsi="Times New Roman" w:cs="Times New Roman"/>
                <w:sz w:val="18"/>
                <w:szCs w:val="18"/>
              </w:rPr>
              <w:t>99,5</w:t>
            </w:r>
          </w:p>
        </w:tc>
      </w:tr>
      <w:tr w:rsidR="006D49A0" w:rsidRPr="00EE3C3C" w14:paraId="47A48268" w14:textId="77777777" w:rsidTr="0082399F">
        <w:trPr>
          <w:trHeight w:val="561"/>
        </w:trPr>
        <w:tc>
          <w:tcPr>
            <w:tcW w:w="1419" w:type="dxa"/>
            <w:tcBorders>
              <w:top w:val="nil"/>
              <w:left w:val="single" w:sz="4" w:space="0" w:color="auto"/>
              <w:bottom w:val="single" w:sz="4" w:space="0" w:color="auto"/>
              <w:right w:val="single" w:sz="4" w:space="0" w:color="auto"/>
            </w:tcBorders>
            <w:shd w:val="clear" w:color="000000" w:fill="FFFFFF"/>
            <w:hideMark/>
          </w:tcPr>
          <w:p w14:paraId="60A02DE0" w14:textId="7FADEEF6"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2</w:t>
            </w:r>
          </w:p>
        </w:tc>
        <w:tc>
          <w:tcPr>
            <w:tcW w:w="3685" w:type="dxa"/>
            <w:tcBorders>
              <w:top w:val="nil"/>
              <w:left w:val="nil"/>
              <w:bottom w:val="single" w:sz="4" w:space="0" w:color="auto"/>
              <w:right w:val="single" w:sz="4" w:space="0" w:color="auto"/>
            </w:tcBorders>
            <w:shd w:val="clear" w:color="000000" w:fill="FFFFFF"/>
            <w:hideMark/>
          </w:tcPr>
          <w:p w14:paraId="7C0CC8C8"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«Развитие общего и дополнительного образования детей»</w:t>
            </w:r>
          </w:p>
        </w:tc>
        <w:tc>
          <w:tcPr>
            <w:tcW w:w="1418" w:type="dxa"/>
            <w:tcBorders>
              <w:top w:val="nil"/>
              <w:left w:val="nil"/>
              <w:bottom w:val="single" w:sz="4" w:space="0" w:color="auto"/>
              <w:right w:val="single" w:sz="4" w:space="0" w:color="auto"/>
            </w:tcBorders>
            <w:shd w:val="clear" w:color="000000" w:fill="FFFFFF"/>
          </w:tcPr>
          <w:p w14:paraId="117F9BC4" w14:textId="39E494F1" w:rsidR="006D49A0" w:rsidRPr="00B97164" w:rsidRDefault="00C4254A"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738 681,4</w:t>
            </w:r>
          </w:p>
        </w:tc>
        <w:tc>
          <w:tcPr>
            <w:tcW w:w="1417" w:type="dxa"/>
            <w:tcBorders>
              <w:top w:val="nil"/>
              <w:left w:val="nil"/>
              <w:bottom w:val="single" w:sz="4" w:space="0" w:color="auto"/>
              <w:right w:val="single" w:sz="4" w:space="0" w:color="auto"/>
            </w:tcBorders>
            <w:shd w:val="clear" w:color="000000" w:fill="FFFFFF"/>
          </w:tcPr>
          <w:p w14:paraId="67877276" w14:textId="4D155A6A" w:rsidR="006D49A0" w:rsidRPr="00B97164" w:rsidRDefault="00C4254A"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704 430,1</w:t>
            </w:r>
          </w:p>
        </w:tc>
        <w:tc>
          <w:tcPr>
            <w:tcW w:w="1134" w:type="dxa"/>
            <w:tcBorders>
              <w:top w:val="nil"/>
              <w:left w:val="nil"/>
              <w:bottom w:val="single" w:sz="4" w:space="0" w:color="auto"/>
              <w:right w:val="single" w:sz="4" w:space="0" w:color="auto"/>
            </w:tcBorders>
            <w:shd w:val="clear" w:color="000000" w:fill="FFFFFF"/>
          </w:tcPr>
          <w:p w14:paraId="523F04EA" w14:textId="77DDA273" w:rsidR="006D49A0" w:rsidRPr="00B97164" w:rsidRDefault="00C4254A"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34 251,3</w:t>
            </w:r>
          </w:p>
        </w:tc>
        <w:tc>
          <w:tcPr>
            <w:tcW w:w="1134" w:type="dxa"/>
            <w:tcBorders>
              <w:top w:val="nil"/>
              <w:left w:val="nil"/>
              <w:bottom w:val="single" w:sz="4" w:space="0" w:color="auto"/>
              <w:right w:val="single" w:sz="4" w:space="0" w:color="auto"/>
            </w:tcBorders>
            <w:shd w:val="clear" w:color="000000" w:fill="FFFFFF"/>
          </w:tcPr>
          <w:p w14:paraId="56AC5C00" w14:textId="0CAE1C6D" w:rsidR="006D49A0" w:rsidRPr="00B97164" w:rsidRDefault="00C4254A"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95,4</w:t>
            </w:r>
          </w:p>
        </w:tc>
      </w:tr>
      <w:tr w:rsidR="006D49A0" w:rsidRPr="00EE3C3C" w14:paraId="2003C6EA" w14:textId="77777777" w:rsidTr="0082399F">
        <w:trPr>
          <w:trHeight w:val="299"/>
        </w:trPr>
        <w:tc>
          <w:tcPr>
            <w:tcW w:w="1419" w:type="dxa"/>
            <w:tcBorders>
              <w:top w:val="nil"/>
              <w:left w:val="single" w:sz="4" w:space="0" w:color="auto"/>
              <w:bottom w:val="single" w:sz="4" w:space="0" w:color="auto"/>
              <w:right w:val="single" w:sz="4" w:space="0" w:color="auto"/>
            </w:tcBorders>
            <w:shd w:val="clear" w:color="000000" w:fill="FFFFFF"/>
            <w:hideMark/>
          </w:tcPr>
          <w:p w14:paraId="60F714D6" w14:textId="4EB53E4A"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3</w:t>
            </w:r>
          </w:p>
        </w:tc>
        <w:tc>
          <w:tcPr>
            <w:tcW w:w="3685" w:type="dxa"/>
            <w:tcBorders>
              <w:top w:val="nil"/>
              <w:left w:val="nil"/>
              <w:bottom w:val="single" w:sz="4" w:space="0" w:color="auto"/>
              <w:right w:val="single" w:sz="4" w:space="0" w:color="auto"/>
            </w:tcBorders>
            <w:shd w:val="clear" w:color="000000" w:fill="FFFFFF"/>
            <w:hideMark/>
          </w:tcPr>
          <w:p w14:paraId="01E73175" w14:textId="77777777" w:rsidR="006D49A0" w:rsidRPr="00EE3C3C" w:rsidRDefault="006D49A0" w:rsidP="00671324">
            <w:pPr>
              <w:spacing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«Детский отдых»</w:t>
            </w:r>
          </w:p>
        </w:tc>
        <w:tc>
          <w:tcPr>
            <w:tcW w:w="1418" w:type="dxa"/>
            <w:tcBorders>
              <w:top w:val="nil"/>
              <w:left w:val="nil"/>
              <w:bottom w:val="single" w:sz="4" w:space="0" w:color="auto"/>
              <w:right w:val="single" w:sz="4" w:space="0" w:color="auto"/>
            </w:tcBorders>
            <w:shd w:val="clear" w:color="000000" w:fill="FFFFFF"/>
          </w:tcPr>
          <w:p w14:paraId="1D611592" w14:textId="0780E78E" w:rsidR="006D49A0" w:rsidRPr="00B97164" w:rsidRDefault="00C4254A"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8 008,0</w:t>
            </w:r>
          </w:p>
        </w:tc>
        <w:tc>
          <w:tcPr>
            <w:tcW w:w="1417" w:type="dxa"/>
            <w:tcBorders>
              <w:top w:val="nil"/>
              <w:left w:val="nil"/>
              <w:bottom w:val="single" w:sz="4" w:space="0" w:color="auto"/>
              <w:right w:val="single" w:sz="4" w:space="0" w:color="auto"/>
            </w:tcBorders>
            <w:shd w:val="clear" w:color="000000" w:fill="FFFFFF"/>
          </w:tcPr>
          <w:p w14:paraId="30854122" w14:textId="7E443A01" w:rsidR="006D49A0" w:rsidRPr="00B97164" w:rsidRDefault="00C4254A"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7 956,8</w:t>
            </w:r>
          </w:p>
        </w:tc>
        <w:tc>
          <w:tcPr>
            <w:tcW w:w="1134" w:type="dxa"/>
            <w:tcBorders>
              <w:top w:val="nil"/>
              <w:left w:val="nil"/>
              <w:bottom w:val="single" w:sz="4" w:space="0" w:color="auto"/>
              <w:right w:val="single" w:sz="4" w:space="0" w:color="auto"/>
            </w:tcBorders>
            <w:shd w:val="clear" w:color="000000" w:fill="FFFFFF"/>
          </w:tcPr>
          <w:p w14:paraId="03207D96" w14:textId="1A723533" w:rsidR="006D49A0" w:rsidRPr="00B97164" w:rsidRDefault="00C4254A"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51,2</w:t>
            </w:r>
          </w:p>
        </w:tc>
        <w:tc>
          <w:tcPr>
            <w:tcW w:w="1134" w:type="dxa"/>
            <w:tcBorders>
              <w:top w:val="nil"/>
              <w:left w:val="nil"/>
              <w:bottom w:val="single" w:sz="4" w:space="0" w:color="auto"/>
              <w:right w:val="single" w:sz="4" w:space="0" w:color="auto"/>
            </w:tcBorders>
            <w:shd w:val="clear" w:color="000000" w:fill="FFFFFF"/>
          </w:tcPr>
          <w:p w14:paraId="107E9ADE" w14:textId="2A6FA13F" w:rsidR="006D49A0" w:rsidRPr="00B97164" w:rsidRDefault="00C4254A"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99,4</w:t>
            </w:r>
          </w:p>
        </w:tc>
      </w:tr>
      <w:tr w:rsidR="006D49A0" w:rsidRPr="00EE3C3C" w14:paraId="039347A6" w14:textId="77777777" w:rsidTr="0082399F">
        <w:trPr>
          <w:trHeight w:val="349"/>
        </w:trPr>
        <w:tc>
          <w:tcPr>
            <w:tcW w:w="1419" w:type="dxa"/>
            <w:tcBorders>
              <w:top w:val="nil"/>
              <w:left w:val="single" w:sz="4" w:space="0" w:color="auto"/>
              <w:bottom w:val="single" w:sz="4" w:space="0" w:color="auto"/>
              <w:right w:val="single" w:sz="4" w:space="0" w:color="auto"/>
            </w:tcBorders>
            <w:shd w:val="clear" w:color="000000" w:fill="FFFFFF"/>
            <w:hideMark/>
          </w:tcPr>
          <w:p w14:paraId="388812CA" w14:textId="1A237E84"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4</w:t>
            </w:r>
          </w:p>
        </w:tc>
        <w:tc>
          <w:tcPr>
            <w:tcW w:w="3685" w:type="dxa"/>
            <w:tcBorders>
              <w:top w:val="nil"/>
              <w:left w:val="nil"/>
              <w:bottom w:val="single" w:sz="4" w:space="0" w:color="auto"/>
              <w:right w:val="single" w:sz="4" w:space="0" w:color="auto"/>
            </w:tcBorders>
            <w:shd w:val="clear" w:color="000000" w:fill="FFFFFF"/>
            <w:hideMark/>
          </w:tcPr>
          <w:p w14:paraId="57459DFB"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«Развитие потенциала участников образовательного процесса»</w:t>
            </w:r>
          </w:p>
        </w:tc>
        <w:tc>
          <w:tcPr>
            <w:tcW w:w="1418" w:type="dxa"/>
            <w:tcBorders>
              <w:top w:val="nil"/>
              <w:left w:val="nil"/>
              <w:bottom w:val="single" w:sz="4" w:space="0" w:color="auto"/>
              <w:right w:val="single" w:sz="4" w:space="0" w:color="auto"/>
            </w:tcBorders>
            <w:shd w:val="clear" w:color="000000" w:fill="FFFFFF"/>
          </w:tcPr>
          <w:p w14:paraId="24CA94C8" w14:textId="3DBC2A1B" w:rsidR="006D49A0" w:rsidRPr="00B97164" w:rsidRDefault="00C4254A"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5 955,7</w:t>
            </w:r>
          </w:p>
        </w:tc>
        <w:tc>
          <w:tcPr>
            <w:tcW w:w="1417" w:type="dxa"/>
            <w:tcBorders>
              <w:top w:val="nil"/>
              <w:left w:val="nil"/>
              <w:bottom w:val="single" w:sz="4" w:space="0" w:color="auto"/>
              <w:right w:val="single" w:sz="4" w:space="0" w:color="auto"/>
            </w:tcBorders>
            <w:shd w:val="clear" w:color="000000" w:fill="FFFFFF"/>
          </w:tcPr>
          <w:p w14:paraId="0ABA7408" w14:textId="12E2E405" w:rsidR="006D49A0" w:rsidRPr="00B97164" w:rsidRDefault="00C4254A" w:rsidP="00671324">
            <w:pPr>
              <w:spacing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5 955,7</w:t>
            </w:r>
          </w:p>
        </w:tc>
        <w:tc>
          <w:tcPr>
            <w:tcW w:w="1134" w:type="dxa"/>
            <w:tcBorders>
              <w:top w:val="nil"/>
              <w:left w:val="nil"/>
              <w:bottom w:val="single" w:sz="4" w:space="0" w:color="auto"/>
              <w:right w:val="single" w:sz="4" w:space="0" w:color="auto"/>
            </w:tcBorders>
            <w:shd w:val="clear" w:color="000000" w:fill="FFFFFF"/>
          </w:tcPr>
          <w:p w14:paraId="2E02134D" w14:textId="255255D5" w:rsidR="006D49A0" w:rsidRPr="00B97164" w:rsidRDefault="00C4254A"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nil"/>
              <w:left w:val="nil"/>
              <w:bottom w:val="single" w:sz="4" w:space="0" w:color="auto"/>
              <w:right w:val="single" w:sz="4" w:space="0" w:color="auto"/>
            </w:tcBorders>
            <w:shd w:val="clear" w:color="000000" w:fill="FFFFFF"/>
          </w:tcPr>
          <w:p w14:paraId="20AB33E3" w14:textId="62B380D4" w:rsidR="006D49A0" w:rsidRPr="00B97164" w:rsidRDefault="00C4254A"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100,0</w:t>
            </w:r>
          </w:p>
        </w:tc>
      </w:tr>
      <w:tr w:rsidR="006D49A0" w:rsidRPr="00EE3C3C" w14:paraId="1DE56055" w14:textId="77777777" w:rsidTr="0082399F">
        <w:trPr>
          <w:trHeight w:val="497"/>
        </w:trPr>
        <w:tc>
          <w:tcPr>
            <w:tcW w:w="1419" w:type="dxa"/>
            <w:tcBorders>
              <w:top w:val="nil"/>
              <w:left w:val="single" w:sz="4" w:space="0" w:color="auto"/>
              <w:bottom w:val="single" w:sz="4" w:space="0" w:color="auto"/>
              <w:right w:val="single" w:sz="4" w:space="0" w:color="auto"/>
            </w:tcBorders>
            <w:shd w:val="clear" w:color="000000" w:fill="FFFFFF"/>
            <w:hideMark/>
          </w:tcPr>
          <w:p w14:paraId="0D04A39A" w14:textId="5EB95B6D"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5</w:t>
            </w:r>
          </w:p>
        </w:tc>
        <w:tc>
          <w:tcPr>
            <w:tcW w:w="3685" w:type="dxa"/>
            <w:tcBorders>
              <w:top w:val="nil"/>
              <w:left w:val="nil"/>
              <w:bottom w:val="single" w:sz="4" w:space="0" w:color="auto"/>
              <w:right w:val="single" w:sz="4" w:space="0" w:color="auto"/>
            </w:tcBorders>
            <w:shd w:val="clear" w:color="000000" w:fill="FFFFFF"/>
            <w:hideMark/>
          </w:tcPr>
          <w:p w14:paraId="0604FE33"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«Реализация основополагающего права каждого ребенка жить и воспитываться в семье»</w:t>
            </w:r>
          </w:p>
        </w:tc>
        <w:tc>
          <w:tcPr>
            <w:tcW w:w="1418" w:type="dxa"/>
            <w:tcBorders>
              <w:top w:val="nil"/>
              <w:left w:val="nil"/>
              <w:bottom w:val="single" w:sz="4" w:space="0" w:color="auto"/>
              <w:right w:val="single" w:sz="4" w:space="0" w:color="auto"/>
            </w:tcBorders>
            <w:shd w:val="clear" w:color="000000" w:fill="FFFFFF"/>
          </w:tcPr>
          <w:p w14:paraId="0898A74C" w14:textId="1B62248D" w:rsidR="006D49A0" w:rsidRPr="00B97164" w:rsidRDefault="00C4254A" w:rsidP="00671324">
            <w:pPr>
              <w:jc w:val="center"/>
              <w:rPr>
                <w:rFonts w:ascii="Times New Roman" w:hAnsi="Times New Roman" w:cs="Times New Roman"/>
                <w:sz w:val="18"/>
                <w:szCs w:val="18"/>
              </w:rPr>
            </w:pPr>
            <w:r>
              <w:rPr>
                <w:rFonts w:ascii="Times New Roman" w:hAnsi="Times New Roman" w:cs="Times New Roman"/>
                <w:sz w:val="18"/>
                <w:szCs w:val="18"/>
              </w:rPr>
              <w:t>94,4</w:t>
            </w:r>
          </w:p>
        </w:tc>
        <w:tc>
          <w:tcPr>
            <w:tcW w:w="1417" w:type="dxa"/>
            <w:tcBorders>
              <w:top w:val="nil"/>
              <w:left w:val="nil"/>
              <w:bottom w:val="single" w:sz="4" w:space="0" w:color="auto"/>
              <w:right w:val="single" w:sz="4" w:space="0" w:color="auto"/>
            </w:tcBorders>
            <w:shd w:val="clear" w:color="000000" w:fill="FFFFFF"/>
          </w:tcPr>
          <w:p w14:paraId="6356CDFF" w14:textId="1F20FF67" w:rsidR="006D49A0" w:rsidRPr="00B97164" w:rsidRDefault="00C4254A"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94,4</w:t>
            </w:r>
          </w:p>
        </w:tc>
        <w:tc>
          <w:tcPr>
            <w:tcW w:w="1134" w:type="dxa"/>
            <w:tcBorders>
              <w:top w:val="nil"/>
              <w:left w:val="nil"/>
              <w:bottom w:val="single" w:sz="4" w:space="0" w:color="auto"/>
              <w:right w:val="single" w:sz="4" w:space="0" w:color="auto"/>
            </w:tcBorders>
            <w:shd w:val="clear" w:color="000000" w:fill="FFFFFF"/>
          </w:tcPr>
          <w:p w14:paraId="1429A31B" w14:textId="4FF2E583" w:rsidR="006D49A0" w:rsidRPr="00B97164" w:rsidRDefault="00C4254A" w:rsidP="00671324">
            <w:pPr>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nil"/>
              <w:left w:val="nil"/>
              <w:bottom w:val="single" w:sz="4" w:space="0" w:color="auto"/>
              <w:right w:val="single" w:sz="4" w:space="0" w:color="auto"/>
            </w:tcBorders>
            <w:shd w:val="clear" w:color="000000" w:fill="FFFFFF"/>
          </w:tcPr>
          <w:p w14:paraId="1C62F2C4" w14:textId="345BBD4A" w:rsidR="006D49A0" w:rsidRPr="00B97164" w:rsidRDefault="00C4254A" w:rsidP="00671324">
            <w:pPr>
              <w:jc w:val="center"/>
              <w:rPr>
                <w:rFonts w:ascii="Times New Roman" w:hAnsi="Times New Roman" w:cs="Times New Roman"/>
                <w:sz w:val="18"/>
                <w:szCs w:val="18"/>
              </w:rPr>
            </w:pPr>
            <w:r>
              <w:rPr>
                <w:rFonts w:ascii="Times New Roman" w:hAnsi="Times New Roman" w:cs="Times New Roman"/>
                <w:sz w:val="18"/>
                <w:szCs w:val="18"/>
              </w:rPr>
              <w:t>100,0</w:t>
            </w:r>
          </w:p>
        </w:tc>
      </w:tr>
      <w:tr w:rsidR="006D49A0" w:rsidRPr="00EE3C3C" w14:paraId="28EC427E" w14:textId="77777777" w:rsidTr="0082399F">
        <w:trPr>
          <w:trHeight w:val="719"/>
        </w:trPr>
        <w:tc>
          <w:tcPr>
            <w:tcW w:w="1419" w:type="dxa"/>
            <w:tcBorders>
              <w:top w:val="nil"/>
              <w:left w:val="single" w:sz="4" w:space="0" w:color="auto"/>
              <w:bottom w:val="single" w:sz="4" w:space="0" w:color="auto"/>
              <w:right w:val="single" w:sz="4" w:space="0" w:color="auto"/>
            </w:tcBorders>
            <w:shd w:val="clear" w:color="000000" w:fill="FFFFFF"/>
            <w:hideMark/>
          </w:tcPr>
          <w:p w14:paraId="03AD5980" w14:textId="77777777" w:rsidR="006D49A0" w:rsidRPr="009D0A75" w:rsidRDefault="006D49A0" w:rsidP="00671324">
            <w:pPr>
              <w:spacing w:line="240" w:lineRule="auto"/>
              <w:jc w:val="center"/>
              <w:rPr>
                <w:rFonts w:ascii="Times New Roman" w:hAnsi="Times New Roman" w:cs="Times New Roman"/>
                <w:b/>
                <w:bCs/>
                <w:sz w:val="24"/>
                <w:szCs w:val="24"/>
              </w:rPr>
            </w:pPr>
            <w:r w:rsidRPr="009D0A75">
              <w:rPr>
                <w:rFonts w:ascii="Times New Roman" w:hAnsi="Times New Roman" w:cs="Times New Roman"/>
                <w:b/>
                <w:bCs/>
                <w:sz w:val="24"/>
                <w:szCs w:val="24"/>
              </w:rPr>
              <w:t>2</w:t>
            </w:r>
          </w:p>
        </w:tc>
        <w:tc>
          <w:tcPr>
            <w:tcW w:w="3685" w:type="dxa"/>
            <w:tcBorders>
              <w:top w:val="nil"/>
              <w:left w:val="nil"/>
              <w:bottom w:val="single" w:sz="4" w:space="0" w:color="auto"/>
              <w:right w:val="single" w:sz="4" w:space="0" w:color="auto"/>
            </w:tcBorders>
            <w:shd w:val="clear" w:color="000000" w:fill="FFFFFF"/>
            <w:hideMark/>
          </w:tcPr>
          <w:p w14:paraId="2C4F34F4" w14:textId="76879E13" w:rsidR="006D49A0" w:rsidRPr="00EE3C3C" w:rsidRDefault="006D49A0" w:rsidP="00567452">
            <w:pPr>
              <w:spacing w:after="0" w:line="240" w:lineRule="auto"/>
              <w:jc w:val="both"/>
              <w:rPr>
                <w:rFonts w:ascii="Times New Roman" w:hAnsi="Times New Roman" w:cs="Times New Roman"/>
                <w:b/>
                <w:bCs/>
                <w:color w:val="000000"/>
                <w:sz w:val="18"/>
                <w:szCs w:val="18"/>
              </w:rPr>
            </w:pPr>
            <w:r>
              <w:rPr>
                <w:rFonts w:ascii="Times New Roman" w:hAnsi="Times New Roman" w:cs="Times New Roman"/>
                <w:b/>
                <w:bCs/>
                <w:color w:val="000000"/>
                <w:sz w:val="18"/>
                <w:szCs w:val="18"/>
              </w:rPr>
              <w:t>Муниципальная программа «</w:t>
            </w:r>
            <w:r w:rsidRPr="00EE3C3C">
              <w:rPr>
                <w:rFonts w:ascii="Times New Roman" w:hAnsi="Times New Roman" w:cs="Times New Roman"/>
                <w:b/>
                <w:bCs/>
                <w:color w:val="000000"/>
                <w:sz w:val="18"/>
                <w:szCs w:val="18"/>
              </w:rPr>
              <w:t>Обеспечение социальной с</w:t>
            </w:r>
            <w:r>
              <w:rPr>
                <w:rFonts w:ascii="Times New Roman" w:hAnsi="Times New Roman" w:cs="Times New Roman"/>
                <w:b/>
                <w:bCs/>
                <w:color w:val="000000"/>
                <w:sz w:val="18"/>
                <w:szCs w:val="18"/>
              </w:rPr>
              <w:t xml:space="preserve">табильности в </w:t>
            </w:r>
            <w:proofErr w:type="spellStart"/>
            <w:r>
              <w:rPr>
                <w:rFonts w:ascii="Times New Roman" w:hAnsi="Times New Roman" w:cs="Times New Roman"/>
                <w:b/>
                <w:bCs/>
                <w:color w:val="000000"/>
                <w:sz w:val="18"/>
                <w:szCs w:val="18"/>
              </w:rPr>
              <w:t>Печенгском</w:t>
            </w:r>
            <w:proofErr w:type="spellEnd"/>
            <w:r>
              <w:rPr>
                <w:rFonts w:ascii="Times New Roman" w:hAnsi="Times New Roman" w:cs="Times New Roman"/>
                <w:b/>
                <w:bCs/>
                <w:color w:val="000000"/>
                <w:sz w:val="18"/>
                <w:szCs w:val="18"/>
              </w:rPr>
              <w:t xml:space="preserve"> </w:t>
            </w:r>
            <w:r w:rsidR="00567452">
              <w:rPr>
                <w:rFonts w:ascii="Times New Roman" w:hAnsi="Times New Roman" w:cs="Times New Roman"/>
                <w:b/>
                <w:bCs/>
                <w:color w:val="000000"/>
                <w:sz w:val="18"/>
                <w:szCs w:val="18"/>
              </w:rPr>
              <w:t>муниципальном округе</w:t>
            </w:r>
            <w:r>
              <w:rPr>
                <w:rFonts w:ascii="Times New Roman" w:hAnsi="Times New Roman" w:cs="Times New Roman"/>
                <w:b/>
                <w:bCs/>
                <w:color w:val="000000"/>
                <w:sz w:val="18"/>
                <w:szCs w:val="18"/>
              </w:rPr>
              <w:t>»</w:t>
            </w:r>
            <w:r w:rsidR="00567452">
              <w:rPr>
                <w:rFonts w:ascii="Times New Roman" w:hAnsi="Times New Roman" w:cs="Times New Roman"/>
                <w:b/>
                <w:bCs/>
                <w:color w:val="000000"/>
                <w:sz w:val="18"/>
                <w:szCs w:val="18"/>
              </w:rPr>
              <w:t xml:space="preserve"> на 2021</w:t>
            </w:r>
            <w:r w:rsidRPr="00EE3C3C">
              <w:rPr>
                <w:rFonts w:ascii="Times New Roman" w:hAnsi="Times New Roman" w:cs="Times New Roman"/>
                <w:b/>
                <w:bCs/>
                <w:color w:val="000000"/>
                <w:sz w:val="18"/>
                <w:szCs w:val="18"/>
              </w:rPr>
              <w:t>-202</w:t>
            </w:r>
            <w:r w:rsidR="00567452">
              <w:rPr>
                <w:rFonts w:ascii="Times New Roman" w:hAnsi="Times New Roman" w:cs="Times New Roman"/>
                <w:b/>
                <w:bCs/>
                <w:color w:val="000000"/>
                <w:sz w:val="18"/>
                <w:szCs w:val="18"/>
              </w:rPr>
              <w:t>3</w:t>
            </w:r>
            <w:r w:rsidRPr="00EE3C3C">
              <w:rPr>
                <w:rFonts w:ascii="Times New Roman" w:hAnsi="Times New Roman" w:cs="Times New Roman"/>
                <w:b/>
                <w:bCs/>
                <w:color w:val="000000"/>
                <w:sz w:val="18"/>
                <w:szCs w:val="18"/>
              </w:rPr>
              <w:t xml:space="preserve"> годы</w:t>
            </w:r>
          </w:p>
        </w:tc>
        <w:tc>
          <w:tcPr>
            <w:tcW w:w="1418" w:type="dxa"/>
            <w:tcBorders>
              <w:top w:val="nil"/>
              <w:left w:val="nil"/>
              <w:bottom w:val="single" w:sz="4" w:space="0" w:color="auto"/>
              <w:right w:val="single" w:sz="4" w:space="0" w:color="auto"/>
            </w:tcBorders>
            <w:shd w:val="clear" w:color="000000" w:fill="FFFFFF"/>
          </w:tcPr>
          <w:p w14:paraId="75AF49FB" w14:textId="29A9A087" w:rsidR="00740F11" w:rsidRPr="00D02664" w:rsidRDefault="00C4254A"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69 530,2</w:t>
            </w:r>
          </w:p>
        </w:tc>
        <w:tc>
          <w:tcPr>
            <w:tcW w:w="1417" w:type="dxa"/>
            <w:tcBorders>
              <w:top w:val="nil"/>
              <w:left w:val="nil"/>
              <w:bottom w:val="single" w:sz="4" w:space="0" w:color="auto"/>
              <w:right w:val="single" w:sz="4" w:space="0" w:color="auto"/>
            </w:tcBorders>
            <w:shd w:val="clear" w:color="000000" w:fill="FFFFFF"/>
          </w:tcPr>
          <w:p w14:paraId="60B61E1D" w14:textId="6318BDDB" w:rsidR="00740F11" w:rsidRPr="00D02664" w:rsidRDefault="00C4254A"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66 773,7</w:t>
            </w:r>
          </w:p>
        </w:tc>
        <w:tc>
          <w:tcPr>
            <w:tcW w:w="1134" w:type="dxa"/>
            <w:tcBorders>
              <w:top w:val="nil"/>
              <w:left w:val="nil"/>
              <w:bottom w:val="single" w:sz="4" w:space="0" w:color="auto"/>
              <w:right w:val="single" w:sz="4" w:space="0" w:color="auto"/>
            </w:tcBorders>
            <w:shd w:val="clear" w:color="000000" w:fill="FFFFFF"/>
          </w:tcPr>
          <w:p w14:paraId="45AE2902" w14:textId="44F5D410" w:rsidR="00740F11" w:rsidRPr="00D02664" w:rsidRDefault="00C4254A"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2 756,5</w:t>
            </w:r>
          </w:p>
        </w:tc>
        <w:tc>
          <w:tcPr>
            <w:tcW w:w="1134" w:type="dxa"/>
            <w:tcBorders>
              <w:top w:val="nil"/>
              <w:left w:val="nil"/>
              <w:bottom w:val="single" w:sz="4" w:space="0" w:color="auto"/>
              <w:right w:val="single" w:sz="4" w:space="0" w:color="auto"/>
            </w:tcBorders>
            <w:shd w:val="clear" w:color="000000" w:fill="FFFFFF"/>
          </w:tcPr>
          <w:p w14:paraId="45680FD6" w14:textId="25D544B4" w:rsidR="00740F11" w:rsidRPr="00D02664" w:rsidRDefault="00C4254A" w:rsidP="00671324">
            <w:pPr>
              <w:jc w:val="center"/>
              <w:rPr>
                <w:rFonts w:ascii="Times New Roman" w:hAnsi="Times New Roman" w:cs="Times New Roman"/>
                <w:b/>
                <w:bCs/>
                <w:sz w:val="18"/>
                <w:szCs w:val="18"/>
              </w:rPr>
            </w:pPr>
            <w:r>
              <w:rPr>
                <w:rFonts w:ascii="Times New Roman" w:hAnsi="Times New Roman" w:cs="Times New Roman"/>
                <w:b/>
                <w:bCs/>
                <w:sz w:val="18"/>
                <w:szCs w:val="18"/>
              </w:rPr>
              <w:t>96,0</w:t>
            </w:r>
          </w:p>
        </w:tc>
      </w:tr>
      <w:tr w:rsidR="006D49A0" w:rsidRPr="00EE3C3C" w14:paraId="5D725507" w14:textId="77777777" w:rsidTr="0082399F">
        <w:trPr>
          <w:trHeight w:val="655"/>
        </w:trPr>
        <w:tc>
          <w:tcPr>
            <w:tcW w:w="1419" w:type="dxa"/>
            <w:tcBorders>
              <w:top w:val="nil"/>
              <w:left w:val="single" w:sz="4" w:space="0" w:color="auto"/>
              <w:bottom w:val="single" w:sz="4" w:space="0" w:color="auto"/>
              <w:right w:val="single" w:sz="4" w:space="0" w:color="auto"/>
            </w:tcBorders>
            <w:shd w:val="clear" w:color="000000" w:fill="FFFFFF"/>
            <w:hideMark/>
          </w:tcPr>
          <w:p w14:paraId="0ABF98FE" w14:textId="77777777" w:rsidR="006D49A0" w:rsidRPr="009D0A75" w:rsidRDefault="006D49A0" w:rsidP="00671324">
            <w:pPr>
              <w:spacing w:line="240" w:lineRule="auto"/>
              <w:jc w:val="center"/>
              <w:rPr>
                <w:rFonts w:ascii="Times New Roman" w:hAnsi="Times New Roman" w:cs="Times New Roman"/>
                <w:b/>
                <w:bCs/>
                <w:sz w:val="24"/>
                <w:szCs w:val="24"/>
              </w:rPr>
            </w:pPr>
            <w:r w:rsidRPr="009D0A75">
              <w:rPr>
                <w:rFonts w:ascii="Times New Roman" w:hAnsi="Times New Roman" w:cs="Times New Roman"/>
                <w:b/>
                <w:bCs/>
                <w:sz w:val="24"/>
                <w:szCs w:val="24"/>
              </w:rPr>
              <w:t>3</w:t>
            </w:r>
          </w:p>
        </w:tc>
        <w:tc>
          <w:tcPr>
            <w:tcW w:w="3685" w:type="dxa"/>
            <w:tcBorders>
              <w:top w:val="nil"/>
              <w:left w:val="nil"/>
              <w:bottom w:val="single" w:sz="4" w:space="0" w:color="auto"/>
              <w:right w:val="single" w:sz="4" w:space="0" w:color="auto"/>
            </w:tcBorders>
            <w:shd w:val="clear" w:color="000000" w:fill="FFFFFF"/>
            <w:hideMark/>
          </w:tcPr>
          <w:p w14:paraId="735D0B1B" w14:textId="1FCC91E1" w:rsidR="006D49A0" w:rsidRPr="00EE3C3C" w:rsidRDefault="006D49A0" w:rsidP="00567452">
            <w:pPr>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Муниципальная программа «</w:t>
            </w:r>
            <w:r w:rsidRPr="00EE3C3C">
              <w:rPr>
                <w:rFonts w:ascii="Times New Roman" w:hAnsi="Times New Roman" w:cs="Times New Roman"/>
                <w:b/>
                <w:bCs/>
                <w:sz w:val="18"/>
                <w:szCs w:val="18"/>
              </w:rPr>
              <w:t xml:space="preserve">Развитие культуры в </w:t>
            </w:r>
            <w:proofErr w:type="spellStart"/>
            <w:r w:rsidR="00567452">
              <w:rPr>
                <w:rFonts w:ascii="Times New Roman" w:hAnsi="Times New Roman" w:cs="Times New Roman"/>
                <w:b/>
                <w:bCs/>
                <w:sz w:val="18"/>
                <w:szCs w:val="18"/>
              </w:rPr>
              <w:t>Печенгском</w:t>
            </w:r>
            <w:proofErr w:type="spellEnd"/>
            <w:r w:rsidR="00567452">
              <w:rPr>
                <w:rFonts w:ascii="Times New Roman" w:hAnsi="Times New Roman" w:cs="Times New Roman"/>
                <w:b/>
                <w:bCs/>
                <w:sz w:val="18"/>
                <w:szCs w:val="18"/>
              </w:rPr>
              <w:t xml:space="preserve"> </w:t>
            </w:r>
            <w:r w:rsidRPr="00EE3C3C">
              <w:rPr>
                <w:rFonts w:ascii="Times New Roman" w:hAnsi="Times New Roman" w:cs="Times New Roman"/>
                <w:b/>
                <w:bCs/>
                <w:sz w:val="18"/>
                <w:szCs w:val="18"/>
              </w:rPr>
              <w:t>муниципальн</w:t>
            </w:r>
            <w:r>
              <w:rPr>
                <w:rFonts w:ascii="Times New Roman" w:hAnsi="Times New Roman" w:cs="Times New Roman"/>
                <w:b/>
                <w:bCs/>
                <w:sz w:val="18"/>
                <w:szCs w:val="18"/>
              </w:rPr>
              <w:t xml:space="preserve">ом </w:t>
            </w:r>
            <w:r w:rsidR="00567452">
              <w:rPr>
                <w:rFonts w:ascii="Times New Roman" w:hAnsi="Times New Roman" w:cs="Times New Roman"/>
                <w:b/>
                <w:bCs/>
                <w:sz w:val="18"/>
                <w:szCs w:val="18"/>
              </w:rPr>
              <w:t>округе</w:t>
            </w:r>
            <w:r>
              <w:rPr>
                <w:rFonts w:ascii="Times New Roman" w:hAnsi="Times New Roman" w:cs="Times New Roman"/>
                <w:b/>
                <w:bCs/>
                <w:sz w:val="18"/>
                <w:szCs w:val="18"/>
              </w:rPr>
              <w:t>»</w:t>
            </w:r>
            <w:r w:rsidRPr="00EE3C3C">
              <w:rPr>
                <w:rFonts w:ascii="Times New Roman" w:hAnsi="Times New Roman" w:cs="Times New Roman"/>
                <w:b/>
                <w:bCs/>
                <w:sz w:val="18"/>
                <w:szCs w:val="18"/>
              </w:rPr>
              <w:t xml:space="preserve"> на 20</w:t>
            </w:r>
            <w:r w:rsidR="00567452">
              <w:rPr>
                <w:rFonts w:ascii="Times New Roman" w:hAnsi="Times New Roman" w:cs="Times New Roman"/>
                <w:b/>
                <w:bCs/>
                <w:sz w:val="18"/>
                <w:szCs w:val="18"/>
              </w:rPr>
              <w:t>21</w:t>
            </w:r>
            <w:r w:rsidRPr="00EE3C3C">
              <w:rPr>
                <w:rFonts w:ascii="Times New Roman" w:hAnsi="Times New Roman" w:cs="Times New Roman"/>
                <w:b/>
                <w:bCs/>
                <w:sz w:val="18"/>
                <w:szCs w:val="18"/>
              </w:rPr>
              <w:t>-202</w:t>
            </w:r>
            <w:r w:rsidR="00567452">
              <w:rPr>
                <w:rFonts w:ascii="Times New Roman" w:hAnsi="Times New Roman" w:cs="Times New Roman"/>
                <w:b/>
                <w:bCs/>
                <w:sz w:val="18"/>
                <w:szCs w:val="18"/>
              </w:rPr>
              <w:t>3</w:t>
            </w:r>
            <w:r w:rsidRPr="00EE3C3C">
              <w:rPr>
                <w:rFonts w:ascii="Times New Roman" w:hAnsi="Times New Roman" w:cs="Times New Roman"/>
                <w:b/>
                <w:bCs/>
                <w:sz w:val="18"/>
                <w:szCs w:val="18"/>
              </w:rPr>
              <w:t xml:space="preserve"> годы, всего</w:t>
            </w:r>
          </w:p>
        </w:tc>
        <w:tc>
          <w:tcPr>
            <w:tcW w:w="1418" w:type="dxa"/>
            <w:tcBorders>
              <w:top w:val="nil"/>
              <w:left w:val="nil"/>
              <w:bottom w:val="single" w:sz="4" w:space="0" w:color="auto"/>
              <w:right w:val="single" w:sz="4" w:space="0" w:color="auto"/>
            </w:tcBorders>
            <w:shd w:val="clear" w:color="000000" w:fill="FFFFFF"/>
          </w:tcPr>
          <w:p w14:paraId="53800BE9" w14:textId="1891C2DA" w:rsidR="00740F11" w:rsidRPr="00D02664" w:rsidRDefault="00CD17AE"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380 225,8</w:t>
            </w:r>
          </w:p>
        </w:tc>
        <w:tc>
          <w:tcPr>
            <w:tcW w:w="1417" w:type="dxa"/>
            <w:tcBorders>
              <w:top w:val="nil"/>
              <w:left w:val="nil"/>
              <w:bottom w:val="single" w:sz="4" w:space="0" w:color="auto"/>
              <w:right w:val="single" w:sz="4" w:space="0" w:color="auto"/>
            </w:tcBorders>
            <w:shd w:val="clear" w:color="000000" w:fill="FFFFFF"/>
          </w:tcPr>
          <w:p w14:paraId="7255C248" w14:textId="30CC8BA9" w:rsidR="00740F11" w:rsidRPr="00D02664" w:rsidRDefault="00CD17AE"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370 450,2</w:t>
            </w:r>
          </w:p>
        </w:tc>
        <w:tc>
          <w:tcPr>
            <w:tcW w:w="1134" w:type="dxa"/>
            <w:tcBorders>
              <w:top w:val="nil"/>
              <w:left w:val="nil"/>
              <w:bottom w:val="single" w:sz="4" w:space="0" w:color="auto"/>
              <w:right w:val="single" w:sz="4" w:space="0" w:color="auto"/>
            </w:tcBorders>
            <w:shd w:val="clear" w:color="000000" w:fill="FFFFFF"/>
          </w:tcPr>
          <w:p w14:paraId="5F0B3FC9" w14:textId="6A504A98" w:rsidR="00740F11" w:rsidRPr="00D02664" w:rsidRDefault="00CD17AE"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9 775,6</w:t>
            </w:r>
          </w:p>
        </w:tc>
        <w:tc>
          <w:tcPr>
            <w:tcW w:w="1134" w:type="dxa"/>
            <w:tcBorders>
              <w:top w:val="nil"/>
              <w:left w:val="nil"/>
              <w:bottom w:val="single" w:sz="4" w:space="0" w:color="auto"/>
              <w:right w:val="single" w:sz="4" w:space="0" w:color="auto"/>
            </w:tcBorders>
            <w:shd w:val="clear" w:color="000000" w:fill="FFFFFF"/>
          </w:tcPr>
          <w:p w14:paraId="4D9AF6FB" w14:textId="254AA214" w:rsidR="00740F11" w:rsidRPr="00D02664" w:rsidRDefault="00CD17AE" w:rsidP="00D712A1">
            <w:pPr>
              <w:jc w:val="center"/>
              <w:rPr>
                <w:rFonts w:ascii="Times New Roman" w:hAnsi="Times New Roman" w:cs="Times New Roman"/>
                <w:b/>
                <w:bCs/>
                <w:sz w:val="18"/>
                <w:szCs w:val="18"/>
              </w:rPr>
            </w:pPr>
            <w:r>
              <w:rPr>
                <w:rFonts w:ascii="Times New Roman" w:hAnsi="Times New Roman" w:cs="Times New Roman"/>
                <w:b/>
                <w:bCs/>
                <w:sz w:val="18"/>
                <w:szCs w:val="18"/>
              </w:rPr>
              <w:t>97,4</w:t>
            </w:r>
          </w:p>
        </w:tc>
      </w:tr>
      <w:tr w:rsidR="006D49A0" w:rsidRPr="00EE3C3C" w14:paraId="5FB7AAFF" w14:textId="77777777" w:rsidTr="0082399F">
        <w:trPr>
          <w:trHeight w:val="179"/>
        </w:trPr>
        <w:tc>
          <w:tcPr>
            <w:tcW w:w="1419" w:type="dxa"/>
            <w:tcBorders>
              <w:top w:val="nil"/>
              <w:left w:val="single" w:sz="4" w:space="0" w:color="auto"/>
              <w:bottom w:val="single" w:sz="4" w:space="0" w:color="auto"/>
              <w:right w:val="single" w:sz="4" w:space="0" w:color="auto"/>
            </w:tcBorders>
            <w:shd w:val="clear" w:color="000000" w:fill="FFFFFF"/>
            <w:hideMark/>
          </w:tcPr>
          <w:p w14:paraId="3327DCE2" w14:textId="07F55DC3"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1</w:t>
            </w:r>
          </w:p>
        </w:tc>
        <w:tc>
          <w:tcPr>
            <w:tcW w:w="3685" w:type="dxa"/>
            <w:tcBorders>
              <w:top w:val="nil"/>
              <w:left w:val="nil"/>
              <w:bottom w:val="single" w:sz="4" w:space="0" w:color="auto"/>
              <w:right w:val="single" w:sz="4" w:space="0" w:color="auto"/>
            </w:tcBorders>
            <w:shd w:val="clear" w:color="000000" w:fill="FFFFFF"/>
            <w:hideMark/>
          </w:tcPr>
          <w:p w14:paraId="1B51ABD0"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«Развитие учреждений культуры»</w:t>
            </w:r>
          </w:p>
        </w:tc>
        <w:tc>
          <w:tcPr>
            <w:tcW w:w="1418" w:type="dxa"/>
            <w:tcBorders>
              <w:top w:val="nil"/>
              <w:left w:val="nil"/>
              <w:bottom w:val="single" w:sz="4" w:space="0" w:color="auto"/>
              <w:right w:val="single" w:sz="4" w:space="0" w:color="auto"/>
            </w:tcBorders>
            <w:shd w:val="clear" w:color="000000" w:fill="FFFFFF"/>
          </w:tcPr>
          <w:p w14:paraId="2738F8A5" w14:textId="1660A1B6" w:rsidR="006D49A0" w:rsidRPr="00D02664" w:rsidRDefault="00CD17AE" w:rsidP="00671324">
            <w:pPr>
              <w:jc w:val="center"/>
              <w:rPr>
                <w:rFonts w:ascii="Times New Roman" w:hAnsi="Times New Roman" w:cs="Times New Roman"/>
                <w:sz w:val="18"/>
                <w:szCs w:val="18"/>
              </w:rPr>
            </w:pPr>
            <w:r>
              <w:rPr>
                <w:rFonts w:ascii="Times New Roman" w:hAnsi="Times New Roman" w:cs="Times New Roman"/>
                <w:sz w:val="18"/>
                <w:szCs w:val="18"/>
              </w:rPr>
              <w:t>295 603,7</w:t>
            </w:r>
          </w:p>
        </w:tc>
        <w:tc>
          <w:tcPr>
            <w:tcW w:w="1417" w:type="dxa"/>
            <w:tcBorders>
              <w:top w:val="nil"/>
              <w:left w:val="nil"/>
              <w:bottom w:val="single" w:sz="4" w:space="0" w:color="auto"/>
              <w:right w:val="single" w:sz="4" w:space="0" w:color="auto"/>
            </w:tcBorders>
            <w:shd w:val="clear" w:color="000000" w:fill="FFFFFF"/>
          </w:tcPr>
          <w:p w14:paraId="4FA7A09E" w14:textId="07EE7950" w:rsidR="006D49A0" w:rsidRPr="00D02664" w:rsidRDefault="00CD17AE"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286 279,3</w:t>
            </w:r>
          </w:p>
        </w:tc>
        <w:tc>
          <w:tcPr>
            <w:tcW w:w="1134" w:type="dxa"/>
            <w:tcBorders>
              <w:top w:val="nil"/>
              <w:left w:val="nil"/>
              <w:bottom w:val="single" w:sz="4" w:space="0" w:color="auto"/>
              <w:right w:val="single" w:sz="4" w:space="0" w:color="auto"/>
            </w:tcBorders>
            <w:shd w:val="clear" w:color="000000" w:fill="FFFFFF"/>
          </w:tcPr>
          <w:p w14:paraId="6CC99C98" w14:textId="06BEBCC6" w:rsidR="006D49A0" w:rsidRPr="00D02664" w:rsidRDefault="00CD17AE" w:rsidP="00671324">
            <w:pPr>
              <w:jc w:val="center"/>
              <w:rPr>
                <w:rFonts w:ascii="Times New Roman" w:hAnsi="Times New Roman" w:cs="Times New Roman"/>
                <w:sz w:val="18"/>
                <w:szCs w:val="18"/>
              </w:rPr>
            </w:pPr>
            <w:r>
              <w:rPr>
                <w:rFonts w:ascii="Times New Roman" w:hAnsi="Times New Roman" w:cs="Times New Roman"/>
                <w:sz w:val="18"/>
                <w:szCs w:val="18"/>
              </w:rPr>
              <w:t>9 324,4</w:t>
            </w:r>
          </w:p>
        </w:tc>
        <w:tc>
          <w:tcPr>
            <w:tcW w:w="1134" w:type="dxa"/>
            <w:tcBorders>
              <w:top w:val="nil"/>
              <w:left w:val="nil"/>
              <w:bottom w:val="single" w:sz="4" w:space="0" w:color="auto"/>
              <w:right w:val="single" w:sz="4" w:space="0" w:color="auto"/>
            </w:tcBorders>
            <w:shd w:val="clear" w:color="000000" w:fill="FFFFFF"/>
          </w:tcPr>
          <w:p w14:paraId="0D897333" w14:textId="5E5CB153" w:rsidR="006D49A0" w:rsidRPr="00D02664" w:rsidRDefault="00CD17AE" w:rsidP="00671324">
            <w:pPr>
              <w:jc w:val="center"/>
              <w:rPr>
                <w:rFonts w:ascii="Times New Roman" w:hAnsi="Times New Roman" w:cs="Times New Roman"/>
                <w:sz w:val="18"/>
                <w:szCs w:val="18"/>
              </w:rPr>
            </w:pPr>
            <w:r>
              <w:rPr>
                <w:rFonts w:ascii="Times New Roman" w:hAnsi="Times New Roman" w:cs="Times New Roman"/>
                <w:sz w:val="18"/>
                <w:szCs w:val="18"/>
              </w:rPr>
              <w:t>96,8</w:t>
            </w:r>
          </w:p>
        </w:tc>
      </w:tr>
      <w:tr w:rsidR="006D49A0" w:rsidRPr="00EE3C3C" w14:paraId="5AFEFE1B" w14:textId="77777777" w:rsidTr="0082399F">
        <w:trPr>
          <w:trHeight w:val="383"/>
        </w:trPr>
        <w:tc>
          <w:tcPr>
            <w:tcW w:w="1419" w:type="dxa"/>
            <w:tcBorders>
              <w:top w:val="nil"/>
              <w:left w:val="single" w:sz="4" w:space="0" w:color="auto"/>
              <w:bottom w:val="single" w:sz="4" w:space="0" w:color="auto"/>
              <w:right w:val="single" w:sz="4" w:space="0" w:color="auto"/>
            </w:tcBorders>
            <w:shd w:val="clear" w:color="000000" w:fill="FFFFFF"/>
            <w:hideMark/>
          </w:tcPr>
          <w:p w14:paraId="5C945745" w14:textId="37187C4B" w:rsidR="006D49A0" w:rsidRPr="00EE3C3C" w:rsidRDefault="006D49A0" w:rsidP="007C4C74">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2</w:t>
            </w:r>
          </w:p>
        </w:tc>
        <w:tc>
          <w:tcPr>
            <w:tcW w:w="3685" w:type="dxa"/>
            <w:tcBorders>
              <w:top w:val="nil"/>
              <w:left w:val="nil"/>
              <w:bottom w:val="single" w:sz="4" w:space="0" w:color="auto"/>
              <w:right w:val="single" w:sz="4" w:space="0" w:color="auto"/>
            </w:tcBorders>
            <w:shd w:val="clear" w:color="000000" w:fill="FFFFFF"/>
            <w:hideMark/>
          </w:tcPr>
          <w:p w14:paraId="41E4CD54"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«Развитие системы дополнительного образования в сфере культуры и искусства»</w:t>
            </w:r>
          </w:p>
        </w:tc>
        <w:tc>
          <w:tcPr>
            <w:tcW w:w="1418" w:type="dxa"/>
            <w:tcBorders>
              <w:top w:val="nil"/>
              <w:left w:val="nil"/>
              <w:bottom w:val="single" w:sz="4" w:space="0" w:color="auto"/>
              <w:right w:val="single" w:sz="4" w:space="0" w:color="auto"/>
            </w:tcBorders>
            <w:shd w:val="clear" w:color="000000" w:fill="FFFFFF"/>
          </w:tcPr>
          <w:p w14:paraId="01A5F280" w14:textId="5F958CC1" w:rsidR="006D49A0" w:rsidRPr="00D02664" w:rsidRDefault="00CD17AE" w:rsidP="00671324">
            <w:pPr>
              <w:jc w:val="center"/>
              <w:rPr>
                <w:rFonts w:ascii="Times New Roman" w:hAnsi="Times New Roman" w:cs="Times New Roman"/>
                <w:sz w:val="18"/>
                <w:szCs w:val="18"/>
              </w:rPr>
            </w:pPr>
            <w:r>
              <w:rPr>
                <w:rFonts w:ascii="Times New Roman" w:hAnsi="Times New Roman" w:cs="Times New Roman"/>
                <w:sz w:val="18"/>
                <w:szCs w:val="18"/>
              </w:rPr>
              <w:t>83 223,8</w:t>
            </w:r>
          </w:p>
        </w:tc>
        <w:tc>
          <w:tcPr>
            <w:tcW w:w="1417" w:type="dxa"/>
            <w:tcBorders>
              <w:top w:val="nil"/>
              <w:left w:val="nil"/>
              <w:bottom w:val="single" w:sz="4" w:space="0" w:color="auto"/>
              <w:right w:val="single" w:sz="4" w:space="0" w:color="auto"/>
            </w:tcBorders>
            <w:shd w:val="clear" w:color="000000" w:fill="FFFFFF"/>
          </w:tcPr>
          <w:p w14:paraId="5654C9F4" w14:textId="2AC53ADC" w:rsidR="006D49A0" w:rsidRPr="00D02664" w:rsidRDefault="00CD17AE" w:rsidP="00671324">
            <w:pPr>
              <w:jc w:val="center"/>
              <w:rPr>
                <w:rFonts w:ascii="Times New Roman" w:hAnsi="Times New Roman" w:cs="Times New Roman"/>
                <w:sz w:val="18"/>
                <w:szCs w:val="18"/>
              </w:rPr>
            </w:pPr>
            <w:r>
              <w:rPr>
                <w:rFonts w:ascii="Times New Roman" w:hAnsi="Times New Roman" w:cs="Times New Roman"/>
                <w:sz w:val="18"/>
                <w:szCs w:val="18"/>
              </w:rPr>
              <w:t>82 830,2</w:t>
            </w:r>
          </w:p>
        </w:tc>
        <w:tc>
          <w:tcPr>
            <w:tcW w:w="1134" w:type="dxa"/>
            <w:tcBorders>
              <w:top w:val="nil"/>
              <w:left w:val="nil"/>
              <w:bottom w:val="single" w:sz="4" w:space="0" w:color="auto"/>
              <w:right w:val="single" w:sz="4" w:space="0" w:color="auto"/>
            </w:tcBorders>
            <w:shd w:val="clear" w:color="000000" w:fill="FFFFFF"/>
          </w:tcPr>
          <w:p w14:paraId="0DD46AFD" w14:textId="6B6FE003" w:rsidR="006D49A0" w:rsidRPr="00D02664" w:rsidRDefault="00CD17AE" w:rsidP="00671324">
            <w:pPr>
              <w:jc w:val="center"/>
              <w:rPr>
                <w:rFonts w:ascii="Times New Roman" w:hAnsi="Times New Roman" w:cs="Times New Roman"/>
                <w:sz w:val="18"/>
                <w:szCs w:val="18"/>
              </w:rPr>
            </w:pPr>
            <w:r>
              <w:rPr>
                <w:rFonts w:ascii="Times New Roman" w:hAnsi="Times New Roman" w:cs="Times New Roman"/>
                <w:sz w:val="18"/>
                <w:szCs w:val="18"/>
              </w:rPr>
              <w:t>393,6</w:t>
            </w:r>
          </w:p>
        </w:tc>
        <w:tc>
          <w:tcPr>
            <w:tcW w:w="1134" w:type="dxa"/>
            <w:tcBorders>
              <w:top w:val="nil"/>
              <w:left w:val="nil"/>
              <w:bottom w:val="single" w:sz="4" w:space="0" w:color="auto"/>
              <w:right w:val="single" w:sz="4" w:space="0" w:color="auto"/>
            </w:tcBorders>
            <w:shd w:val="clear" w:color="000000" w:fill="FFFFFF"/>
          </w:tcPr>
          <w:p w14:paraId="29192695" w14:textId="3DF1C7FA" w:rsidR="006D49A0" w:rsidRPr="00D02664" w:rsidRDefault="00CD17AE" w:rsidP="00671324">
            <w:pPr>
              <w:jc w:val="center"/>
              <w:rPr>
                <w:rFonts w:ascii="Times New Roman" w:hAnsi="Times New Roman" w:cs="Times New Roman"/>
                <w:sz w:val="18"/>
                <w:szCs w:val="18"/>
              </w:rPr>
            </w:pPr>
            <w:r>
              <w:rPr>
                <w:rFonts w:ascii="Times New Roman" w:hAnsi="Times New Roman" w:cs="Times New Roman"/>
                <w:sz w:val="18"/>
                <w:szCs w:val="18"/>
              </w:rPr>
              <w:t>99,5</w:t>
            </w:r>
          </w:p>
        </w:tc>
      </w:tr>
      <w:tr w:rsidR="006D49A0" w:rsidRPr="00EE3C3C" w14:paraId="5D5442B1" w14:textId="77777777" w:rsidTr="0082399F">
        <w:trPr>
          <w:trHeight w:val="421"/>
        </w:trPr>
        <w:tc>
          <w:tcPr>
            <w:tcW w:w="1419" w:type="dxa"/>
            <w:tcBorders>
              <w:top w:val="nil"/>
              <w:left w:val="single" w:sz="4" w:space="0" w:color="auto"/>
              <w:bottom w:val="single" w:sz="4" w:space="0" w:color="auto"/>
              <w:right w:val="single" w:sz="4" w:space="0" w:color="auto"/>
            </w:tcBorders>
            <w:shd w:val="clear" w:color="000000" w:fill="FFFFFF"/>
            <w:hideMark/>
          </w:tcPr>
          <w:p w14:paraId="2BA886F2" w14:textId="7904291B"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3</w:t>
            </w:r>
          </w:p>
        </w:tc>
        <w:tc>
          <w:tcPr>
            <w:tcW w:w="3685" w:type="dxa"/>
            <w:tcBorders>
              <w:top w:val="nil"/>
              <w:left w:val="nil"/>
              <w:bottom w:val="single" w:sz="4" w:space="0" w:color="auto"/>
              <w:right w:val="single" w:sz="4" w:space="0" w:color="auto"/>
            </w:tcBorders>
            <w:shd w:val="clear" w:color="000000" w:fill="FFFFFF"/>
            <w:hideMark/>
          </w:tcPr>
          <w:p w14:paraId="7B4DCEAC"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 xml:space="preserve">«Развитие культуры» </w:t>
            </w:r>
          </w:p>
        </w:tc>
        <w:tc>
          <w:tcPr>
            <w:tcW w:w="1418" w:type="dxa"/>
            <w:tcBorders>
              <w:top w:val="nil"/>
              <w:left w:val="nil"/>
              <w:bottom w:val="single" w:sz="4" w:space="0" w:color="auto"/>
              <w:right w:val="single" w:sz="4" w:space="0" w:color="auto"/>
            </w:tcBorders>
            <w:shd w:val="clear" w:color="000000" w:fill="FFFFFF"/>
          </w:tcPr>
          <w:p w14:paraId="72FE97BD" w14:textId="2CCBB2F4" w:rsidR="006D49A0" w:rsidRPr="00D02664" w:rsidRDefault="00CD17AE" w:rsidP="00671324">
            <w:pPr>
              <w:jc w:val="center"/>
              <w:rPr>
                <w:rFonts w:ascii="Times New Roman" w:hAnsi="Times New Roman" w:cs="Times New Roman"/>
                <w:sz w:val="18"/>
                <w:szCs w:val="18"/>
              </w:rPr>
            </w:pPr>
            <w:r>
              <w:rPr>
                <w:rFonts w:ascii="Times New Roman" w:hAnsi="Times New Roman" w:cs="Times New Roman"/>
                <w:sz w:val="18"/>
                <w:szCs w:val="18"/>
              </w:rPr>
              <w:t>1 398,3</w:t>
            </w:r>
          </w:p>
        </w:tc>
        <w:tc>
          <w:tcPr>
            <w:tcW w:w="1417" w:type="dxa"/>
            <w:tcBorders>
              <w:top w:val="nil"/>
              <w:left w:val="nil"/>
              <w:bottom w:val="single" w:sz="4" w:space="0" w:color="auto"/>
              <w:right w:val="single" w:sz="4" w:space="0" w:color="auto"/>
            </w:tcBorders>
            <w:shd w:val="clear" w:color="000000" w:fill="FFFFFF"/>
          </w:tcPr>
          <w:p w14:paraId="2C102639" w14:textId="1D9D0259" w:rsidR="006D49A0" w:rsidRPr="00D02664" w:rsidRDefault="00CD17AE" w:rsidP="004944CB">
            <w:pPr>
              <w:jc w:val="center"/>
              <w:rPr>
                <w:rFonts w:ascii="Times New Roman" w:hAnsi="Times New Roman" w:cs="Times New Roman"/>
                <w:color w:val="000000"/>
                <w:sz w:val="18"/>
                <w:szCs w:val="18"/>
              </w:rPr>
            </w:pPr>
            <w:r>
              <w:rPr>
                <w:rFonts w:ascii="Times New Roman" w:hAnsi="Times New Roman" w:cs="Times New Roman"/>
                <w:color w:val="000000"/>
                <w:sz w:val="18"/>
                <w:szCs w:val="18"/>
              </w:rPr>
              <w:t>1,340,7</w:t>
            </w:r>
          </w:p>
        </w:tc>
        <w:tc>
          <w:tcPr>
            <w:tcW w:w="1134" w:type="dxa"/>
            <w:tcBorders>
              <w:top w:val="nil"/>
              <w:left w:val="nil"/>
              <w:bottom w:val="single" w:sz="4" w:space="0" w:color="auto"/>
              <w:right w:val="single" w:sz="4" w:space="0" w:color="auto"/>
            </w:tcBorders>
            <w:shd w:val="clear" w:color="000000" w:fill="FFFFFF"/>
          </w:tcPr>
          <w:p w14:paraId="0297163A" w14:textId="2B6FE3A7" w:rsidR="006D49A0" w:rsidRPr="00D02664" w:rsidRDefault="00CD17AE" w:rsidP="00671324">
            <w:pPr>
              <w:jc w:val="center"/>
              <w:rPr>
                <w:rFonts w:ascii="Times New Roman" w:hAnsi="Times New Roman" w:cs="Times New Roman"/>
                <w:sz w:val="18"/>
                <w:szCs w:val="18"/>
              </w:rPr>
            </w:pPr>
            <w:r>
              <w:rPr>
                <w:rFonts w:ascii="Times New Roman" w:hAnsi="Times New Roman" w:cs="Times New Roman"/>
                <w:sz w:val="18"/>
                <w:szCs w:val="18"/>
              </w:rPr>
              <w:t>57,6</w:t>
            </w:r>
          </w:p>
        </w:tc>
        <w:tc>
          <w:tcPr>
            <w:tcW w:w="1134" w:type="dxa"/>
            <w:tcBorders>
              <w:top w:val="nil"/>
              <w:left w:val="nil"/>
              <w:bottom w:val="single" w:sz="4" w:space="0" w:color="auto"/>
              <w:right w:val="single" w:sz="4" w:space="0" w:color="auto"/>
            </w:tcBorders>
            <w:shd w:val="clear" w:color="000000" w:fill="FFFFFF"/>
          </w:tcPr>
          <w:p w14:paraId="793C676A" w14:textId="7E7D56E7" w:rsidR="006D49A0" w:rsidRPr="00D02664" w:rsidRDefault="00CD17AE" w:rsidP="00671324">
            <w:pPr>
              <w:jc w:val="center"/>
              <w:rPr>
                <w:rFonts w:ascii="Times New Roman" w:hAnsi="Times New Roman" w:cs="Times New Roman"/>
                <w:sz w:val="18"/>
                <w:szCs w:val="18"/>
              </w:rPr>
            </w:pPr>
            <w:r>
              <w:rPr>
                <w:rFonts w:ascii="Times New Roman" w:hAnsi="Times New Roman" w:cs="Times New Roman"/>
                <w:sz w:val="18"/>
                <w:szCs w:val="18"/>
              </w:rPr>
              <w:t>95,9</w:t>
            </w:r>
          </w:p>
        </w:tc>
      </w:tr>
      <w:tr w:rsidR="006D49A0" w:rsidRPr="00EE3C3C" w14:paraId="025ED664" w14:textId="77777777" w:rsidTr="0082399F">
        <w:trPr>
          <w:trHeight w:val="547"/>
        </w:trPr>
        <w:tc>
          <w:tcPr>
            <w:tcW w:w="1419" w:type="dxa"/>
            <w:tcBorders>
              <w:top w:val="nil"/>
              <w:left w:val="single" w:sz="4" w:space="0" w:color="auto"/>
              <w:bottom w:val="single" w:sz="4" w:space="0" w:color="auto"/>
              <w:right w:val="single" w:sz="4" w:space="0" w:color="auto"/>
            </w:tcBorders>
            <w:shd w:val="clear" w:color="000000" w:fill="FFFFFF"/>
            <w:hideMark/>
          </w:tcPr>
          <w:p w14:paraId="1FB1D7FC" w14:textId="77777777" w:rsidR="006D49A0" w:rsidRPr="009D0A75" w:rsidRDefault="006D49A0" w:rsidP="00671324">
            <w:pPr>
              <w:spacing w:line="240" w:lineRule="auto"/>
              <w:jc w:val="center"/>
              <w:rPr>
                <w:rFonts w:ascii="Times New Roman" w:hAnsi="Times New Roman" w:cs="Times New Roman"/>
                <w:b/>
                <w:bCs/>
                <w:sz w:val="24"/>
                <w:szCs w:val="24"/>
              </w:rPr>
            </w:pPr>
            <w:r w:rsidRPr="009D0A75">
              <w:rPr>
                <w:rFonts w:ascii="Times New Roman" w:hAnsi="Times New Roman" w:cs="Times New Roman"/>
                <w:b/>
                <w:bCs/>
                <w:sz w:val="24"/>
                <w:szCs w:val="24"/>
              </w:rPr>
              <w:t>4</w:t>
            </w:r>
          </w:p>
        </w:tc>
        <w:tc>
          <w:tcPr>
            <w:tcW w:w="3685" w:type="dxa"/>
            <w:tcBorders>
              <w:top w:val="nil"/>
              <w:left w:val="nil"/>
              <w:bottom w:val="single" w:sz="4" w:space="0" w:color="auto"/>
              <w:right w:val="single" w:sz="4" w:space="0" w:color="auto"/>
            </w:tcBorders>
            <w:shd w:val="clear" w:color="000000" w:fill="FFFFFF"/>
            <w:hideMark/>
          </w:tcPr>
          <w:p w14:paraId="04B7A728" w14:textId="4557AF25" w:rsidR="006D49A0" w:rsidRPr="00EE3C3C" w:rsidRDefault="006D49A0" w:rsidP="00567452">
            <w:pPr>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Муниципальная программа «</w:t>
            </w:r>
            <w:r w:rsidRPr="00EE3C3C">
              <w:rPr>
                <w:rFonts w:ascii="Times New Roman" w:hAnsi="Times New Roman" w:cs="Times New Roman"/>
                <w:b/>
                <w:bCs/>
                <w:sz w:val="18"/>
                <w:szCs w:val="18"/>
              </w:rPr>
              <w:t>Обеспечение общественного порядка и безопасност</w:t>
            </w:r>
            <w:r>
              <w:rPr>
                <w:rFonts w:ascii="Times New Roman" w:hAnsi="Times New Roman" w:cs="Times New Roman"/>
                <w:b/>
                <w:bCs/>
                <w:sz w:val="18"/>
                <w:szCs w:val="18"/>
              </w:rPr>
              <w:t xml:space="preserve">и населения в </w:t>
            </w:r>
            <w:proofErr w:type="spellStart"/>
            <w:r>
              <w:rPr>
                <w:rFonts w:ascii="Times New Roman" w:hAnsi="Times New Roman" w:cs="Times New Roman"/>
                <w:b/>
                <w:bCs/>
                <w:sz w:val="18"/>
                <w:szCs w:val="18"/>
              </w:rPr>
              <w:t>Печенгском</w:t>
            </w:r>
            <w:proofErr w:type="spellEnd"/>
            <w:r>
              <w:rPr>
                <w:rFonts w:ascii="Times New Roman" w:hAnsi="Times New Roman" w:cs="Times New Roman"/>
                <w:b/>
                <w:bCs/>
                <w:sz w:val="18"/>
                <w:szCs w:val="18"/>
              </w:rPr>
              <w:t xml:space="preserve"> </w:t>
            </w:r>
            <w:r w:rsidR="00567452">
              <w:rPr>
                <w:rFonts w:ascii="Times New Roman" w:hAnsi="Times New Roman" w:cs="Times New Roman"/>
                <w:b/>
                <w:bCs/>
                <w:sz w:val="18"/>
                <w:szCs w:val="18"/>
              </w:rPr>
              <w:t>муниципальном округе</w:t>
            </w:r>
            <w:r>
              <w:rPr>
                <w:rFonts w:ascii="Times New Roman" w:hAnsi="Times New Roman" w:cs="Times New Roman"/>
                <w:b/>
                <w:bCs/>
                <w:sz w:val="18"/>
                <w:szCs w:val="18"/>
              </w:rPr>
              <w:t>»</w:t>
            </w:r>
            <w:r w:rsidR="00567452">
              <w:rPr>
                <w:rFonts w:ascii="Times New Roman" w:hAnsi="Times New Roman" w:cs="Times New Roman"/>
                <w:b/>
                <w:bCs/>
                <w:sz w:val="18"/>
                <w:szCs w:val="18"/>
              </w:rPr>
              <w:t xml:space="preserve"> на 2021</w:t>
            </w:r>
            <w:r w:rsidRPr="00EE3C3C">
              <w:rPr>
                <w:rFonts w:ascii="Times New Roman" w:hAnsi="Times New Roman" w:cs="Times New Roman"/>
                <w:b/>
                <w:bCs/>
                <w:sz w:val="18"/>
                <w:szCs w:val="18"/>
              </w:rPr>
              <w:t>-202</w:t>
            </w:r>
            <w:r w:rsidR="00567452">
              <w:rPr>
                <w:rFonts w:ascii="Times New Roman" w:hAnsi="Times New Roman" w:cs="Times New Roman"/>
                <w:b/>
                <w:bCs/>
                <w:sz w:val="18"/>
                <w:szCs w:val="18"/>
              </w:rPr>
              <w:t>3</w:t>
            </w:r>
            <w:r w:rsidRPr="00EE3C3C">
              <w:rPr>
                <w:rFonts w:ascii="Times New Roman" w:hAnsi="Times New Roman" w:cs="Times New Roman"/>
                <w:b/>
                <w:bCs/>
                <w:sz w:val="18"/>
                <w:szCs w:val="18"/>
              </w:rPr>
              <w:t xml:space="preserve"> годы, всего</w:t>
            </w:r>
          </w:p>
        </w:tc>
        <w:tc>
          <w:tcPr>
            <w:tcW w:w="1418" w:type="dxa"/>
            <w:tcBorders>
              <w:top w:val="nil"/>
              <w:left w:val="nil"/>
              <w:bottom w:val="single" w:sz="4" w:space="0" w:color="auto"/>
              <w:right w:val="single" w:sz="4" w:space="0" w:color="auto"/>
            </w:tcBorders>
            <w:shd w:val="clear" w:color="000000" w:fill="FFFFFF"/>
          </w:tcPr>
          <w:p w14:paraId="14945D62" w14:textId="5BA426A9" w:rsidR="003B5AB3" w:rsidRPr="00D02664" w:rsidRDefault="00CD17AE"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24 531,8</w:t>
            </w:r>
          </w:p>
        </w:tc>
        <w:tc>
          <w:tcPr>
            <w:tcW w:w="1417" w:type="dxa"/>
            <w:tcBorders>
              <w:top w:val="nil"/>
              <w:left w:val="nil"/>
              <w:bottom w:val="single" w:sz="4" w:space="0" w:color="auto"/>
              <w:right w:val="single" w:sz="4" w:space="0" w:color="auto"/>
            </w:tcBorders>
            <w:shd w:val="clear" w:color="000000" w:fill="FFFFFF"/>
          </w:tcPr>
          <w:p w14:paraId="1ACF46C1" w14:textId="1A28CF1C" w:rsidR="003B5AB3" w:rsidRPr="00D02664" w:rsidRDefault="00CD17AE"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23 823,1</w:t>
            </w:r>
          </w:p>
        </w:tc>
        <w:tc>
          <w:tcPr>
            <w:tcW w:w="1134" w:type="dxa"/>
            <w:tcBorders>
              <w:top w:val="nil"/>
              <w:left w:val="nil"/>
              <w:bottom w:val="single" w:sz="4" w:space="0" w:color="auto"/>
              <w:right w:val="single" w:sz="4" w:space="0" w:color="auto"/>
            </w:tcBorders>
            <w:shd w:val="clear" w:color="000000" w:fill="FFFFFF"/>
          </w:tcPr>
          <w:p w14:paraId="1CDA1EE6" w14:textId="2A9E3532" w:rsidR="003B5AB3" w:rsidRPr="00D02664" w:rsidRDefault="00CD17AE"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708,7</w:t>
            </w:r>
          </w:p>
        </w:tc>
        <w:tc>
          <w:tcPr>
            <w:tcW w:w="1134" w:type="dxa"/>
            <w:tcBorders>
              <w:top w:val="nil"/>
              <w:left w:val="nil"/>
              <w:bottom w:val="single" w:sz="4" w:space="0" w:color="auto"/>
              <w:right w:val="single" w:sz="4" w:space="0" w:color="auto"/>
            </w:tcBorders>
            <w:shd w:val="clear" w:color="000000" w:fill="FFFFFF"/>
          </w:tcPr>
          <w:p w14:paraId="76E02DA6" w14:textId="126B98B5" w:rsidR="003B5AB3" w:rsidRPr="00D02664" w:rsidRDefault="00CD17AE" w:rsidP="00671324">
            <w:pPr>
              <w:jc w:val="center"/>
              <w:rPr>
                <w:rFonts w:ascii="Times New Roman" w:hAnsi="Times New Roman" w:cs="Times New Roman"/>
                <w:b/>
                <w:bCs/>
                <w:sz w:val="18"/>
                <w:szCs w:val="18"/>
              </w:rPr>
            </w:pPr>
            <w:r>
              <w:rPr>
                <w:rFonts w:ascii="Times New Roman" w:hAnsi="Times New Roman" w:cs="Times New Roman"/>
                <w:b/>
                <w:bCs/>
                <w:sz w:val="18"/>
                <w:szCs w:val="18"/>
              </w:rPr>
              <w:t>97,1</w:t>
            </w:r>
          </w:p>
        </w:tc>
      </w:tr>
      <w:tr w:rsidR="006D49A0" w:rsidRPr="00EE3C3C" w14:paraId="1D7200A5" w14:textId="77777777" w:rsidTr="0082399F">
        <w:trPr>
          <w:trHeight w:val="590"/>
        </w:trPr>
        <w:tc>
          <w:tcPr>
            <w:tcW w:w="1419" w:type="dxa"/>
            <w:tcBorders>
              <w:top w:val="nil"/>
              <w:left w:val="single" w:sz="4" w:space="0" w:color="auto"/>
              <w:bottom w:val="single" w:sz="4" w:space="0" w:color="auto"/>
              <w:right w:val="single" w:sz="4" w:space="0" w:color="auto"/>
            </w:tcBorders>
            <w:shd w:val="clear" w:color="000000" w:fill="FFFFFF"/>
            <w:hideMark/>
          </w:tcPr>
          <w:p w14:paraId="1D1DCD31" w14:textId="244DE053"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1</w:t>
            </w:r>
          </w:p>
        </w:tc>
        <w:tc>
          <w:tcPr>
            <w:tcW w:w="3685" w:type="dxa"/>
            <w:tcBorders>
              <w:top w:val="nil"/>
              <w:left w:val="nil"/>
              <w:bottom w:val="single" w:sz="4" w:space="0" w:color="auto"/>
              <w:right w:val="single" w:sz="4" w:space="0" w:color="auto"/>
            </w:tcBorders>
            <w:shd w:val="clear" w:color="000000" w:fill="FFFFFF"/>
            <w:hideMark/>
          </w:tcPr>
          <w:p w14:paraId="1B5586AB"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«Повышение безопасности дорожного движения и снижение дорожно-транспортного травматизма»</w:t>
            </w:r>
          </w:p>
        </w:tc>
        <w:tc>
          <w:tcPr>
            <w:tcW w:w="1418" w:type="dxa"/>
            <w:tcBorders>
              <w:top w:val="nil"/>
              <w:left w:val="nil"/>
              <w:bottom w:val="single" w:sz="4" w:space="0" w:color="auto"/>
              <w:right w:val="single" w:sz="4" w:space="0" w:color="auto"/>
            </w:tcBorders>
            <w:shd w:val="clear" w:color="000000" w:fill="FFFFFF"/>
          </w:tcPr>
          <w:p w14:paraId="3B1C095A" w14:textId="12D8420B" w:rsidR="006D49A0" w:rsidRPr="00D02664" w:rsidRDefault="00CD17AE"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7 338,0</w:t>
            </w:r>
          </w:p>
        </w:tc>
        <w:tc>
          <w:tcPr>
            <w:tcW w:w="1417" w:type="dxa"/>
            <w:tcBorders>
              <w:top w:val="nil"/>
              <w:left w:val="nil"/>
              <w:bottom w:val="single" w:sz="4" w:space="0" w:color="auto"/>
              <w:right w:val="single" w:sz="4" w:space="0" w:color="auto"/>
            </w:tcBorders>
            <w:shd w:val="clear" w:color="000000" w:fill="FFFFFF"/>
          </w:tcPr>
          <w:p w14:paraId="3D9F9EDE" w14:textId="3BB43EDD" w:rsidR="006D49A0" w:rsidRPr="00D02664" w:rsidRDefault="00CD17AE"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7 338,0</w:t>
            </w:r>
          </w:p>
        </w:tc>
        <w:tc>
          <w:tcPr>
            <w:tcW w:w="1134" w:type="dxa"/>
            <w:tcBorders>
              <w:top w:val="nil"/>
              <w:left w:val="nil"/>
              <w:bottom w:val="single" w:sz="4" w:space="0" w:color="auto"/>
              <w:right w:val="single" w:sz="4" w:space="0" w:color="auto"/>
            </w:tcBorders>
            <w:shd w:val="clear" w:color="000000" w:fill="FFFFFF"/>
          </w:tcPr>
          <w:p w14:paraId="2F9E92BA" w14:textId="0CDC7044" w:rsidR="006D49A0" w:rsidRPr="00D02664" w:rsidRDefault="00CD17AE" w:rsidP="00671324">
            <w:pPr>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nil"/>
              <w:left w:val="nil"/>
              <w:bottom w:val="single" w:sz="4" w:space="0" w:color="auto"/>
              <w:right w:val="single" w:sz="4" w:space="0" w:color="auto"/>
            </w:tcBorders>
            <w:shd w:val="clear" w:color="000000" w:fill="FFFFFF"/>
          </w:tcPr>
          <w:p w14:paraId="716FA882" w14:textId="7FCB9B38" w:rsidR="006D49A0" w:rsidRPr="00D02664" w:rsidRDefault="00CD17AE" w:rsidP="00671324">
            <w:pPr>
              <w:jc w:val="center"/>
              <w:rPr>
                <w:rFonts w:ascii="Times New Roman" w:hAnsi="Times New Roman" w:cs="Times New Roman"/>
                <w:sz w:val="18"/>
                <w:szCs w:val="18"/>
              </w:rPr>
            </w:pPr>
            <w:r>
              <w:rPr>
                <w:rFonts w:ascii="Times New Roman" w:hAnsi="Times New Roman" w:cs="Times New Roman"/>
                <w:sz w:val="18"/>
                <w:szCs w:val="18"/>
              </w:rPr>
              <w:t>100,0</w:t>
            </w:r>
          </w:p>
        </w:tc>
      </w:tr>
      <w:tr w:rsidR="006D49A0" w:rsidRPr="00EE3C3C" w14:paraId="58B42778" w14:textId="77777777" w:rsidTr="0082399F">
        <w:trPr>
          <w:trHeight w:val="333"/>
        </w:trPr>
        <w:tc>
          <w:tcPr>
            <w:tcW w:w="1419" w:type="dxa"/>
            <w:tcBorders>
              <w:top w:val="nil"/>
              <w:left w:val="single" w:sz="4" w:space="0" w:color="auto"/>
              <w:bottom w:val="single" w:sz="4" w:space="0" w:color="auto"/>
              <w:right w:val="single" w:sz="4" w:space="0" w:color="auto"/>
            </w:tcBorders>
            <w:shd w:val="clear" w:color="000000" w:fill="FFFFFF"/>
            <w:hideMark/>
          </w:tcPr>
          <w:p w14:paraId="508A7AD7" w14:textId="711F3338"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2</w:t>
            </w:r>
          </w:p>
        </w:tc>
        <w:tc>
          <w:tcPr>
            <w:tcW w:w="3685" w:type="dxa"/>
            <w:tcBorders>
              <w:top w:val="nil"/>
              <w:left w:val="nil"/>
              <w:bottom w:val="single" w:sz="4" w:space="0" w:color="auto"/>
              <w:right w:val="single" w:sz="4" w:space="0" w:color="auto"/>
            </w:tcBorders>
            <w:shd w:val="clear" w:color="000000" w:fill="FFFFFF"/>
            <w:hideMark/>
          </w:tcPr>
          <w:p w14:paraId="6B977600"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«Профилактика правонарушений»</w:t>
            </w:r>
          </w:p>
        </w:tc>
        <w:tc>
          <w:tcPr>
            <w:tcW w:w="1418" w:type="dxa"/>
            <w:tcBorders>
              <w:top w:val="nil"/>
              <w:left w:val="nil"/>
              <w:bottom w:val="single" w:sz="4" w:space="0" w:color="auto"/>
              <w:right w:val="single" w:sz="4" w:space="0" w:color="auto"/>
            </w:tcBorders>
            <w:shd w:val="clear" w:color="000000" w:fill="FFFFFF"/>
          </w:tcPr>
          <w:p w14:paraId="2C96CD6B" w14:textId="39F5DF17" w:rsidR="006D49A0" w:rsidRPr="00D02664" w:rsidRDefault="00CD17AE"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2 362,8</w:t>
            </w:r>
          </w:p>
        </w:tc>
        <w:tc>
          <w:tcPr>
            <w:tcW w:w="1417" w:type="dxa"/>
            <w:tcBorders>
              <w:top w:val="nil"/>
              <w:left w:val="nil"/>
              <w:bottom w:val="single" w:sz="4" w:space="0" w:color="auto"/>
              <w:right w:val="single" w:sz="4" w:space="0" w:color="auto"/>
            </w:tcBorders>
            <w:shd w:val="clear" w:color="000000" w:fill="FFFFFF"/>
          </w:tcPr>
          <w:p w14:paraId="30535F9C" w14:textId="2775D517" w:rsidR="006D49A0" w:rsidRPr="00D02664" w:rsidRDefault="00CD17AE"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2 345,8</w:t>
            </w:r>
          </w:p>
        </w:tc>
        <w:tc>
          <w:tcPr>
            <w:tcW w:w="1134" w:type="dxa"/>
            <w:tcBorders>
              <w:top w:val="nil"/>
              <w:left w:val="nil"/>
              <w:bottom w:val="single" w:sz="4" w:space="0" w:color="auto"/>
              <w:right w:val="single" w:sz="4" w:space="0" w:color="auto"/>
            </w:tcBorders>
            <w:shd w:val="clear" w:color="000000" w:fill="FFFFFF"/>
          </w:tcPr>
          <w:p w14:paraId="0987A011" w14:textId="6E7C99A3" w:rsidR="006D49A0" w:rsidRPr="00D02664" w:rsidRDefault="00CD17AE" w:rsidP="00671324">
            <w:pPr>
              <w:jc w:val="center"/>
              <w:rPr>
                <w:rFonts w:ascii="Times New Roman" w:hAnsi="Times New Roman" w:cs="Times New Roman"/>
                <w:sz w:val="18"/>
                <w:szCs w:val="18"/>
              </w:rPr>
            </w:pPr>
            <w:r>
              <w:rPr>
                <w:rFonts w:ascii="Times New Roman" w:hAnsi="Times New Roman" w:cs="Times New Roman"/>
                <w:sz w:val="18"/>
                <w:szCs w:val="18"/>
              </w:rPr>
              <w:t>17,0</w:t>
            </w:r>
          </w:p>
        </w:tc>
        <w:tc>
          <w:tcPr>
            <w:tcW w:w="1134" w:type="dxa"/>
            <w:tcBorders>
              <w:top w:val="nil"/>
              <w:left w:val="nil"/>
              <w:bottom w:val="single" w:sz="4" w:space="0" w:color="auto"/>
              <w:right w:val="single" w:sz="4" w:space="0" w:color="auto"/>
            </w:tcBorders>
            <w:shd w:val="clear" w:color="000000" w:fill="FFFFFF"/>
          </w:tcPr>
          <w:p w14:paraId="33146F16" w14:textId="3D1EEA97" w:rsidR="006D49A0" w:rsidRPr="00D02664" w:rsidRDefault="00CD17AE" w:rsidP="0067132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99,3</w:t>
            </w:r>
          </w:p>
        </w:tc>
      </w:tr>
      <w:tr w:rsidR="006D49A0" w:rsidRPr="00EE3C3C" w14:paraId="64F48AD8" w14:textId="77777777" w:rsidTr="0082399F">
        <w:trPr>
          <w:trHeight w:val="297"/>
        </w:trPr>
        <w:tc>
          <w:tcPr>
            <w:tcW w:w="1419" w:type="dxa"/>
            <w:tcBorders>
              <w:top w:val="single" w:sz="4" w:space="0" w:color="auto"/>
              <w:left w:val="single" w:sz="4" w:space="0" w:color="auto"/>
              <w:bottom w:val="single" w:sz="4" w:space="0" w:color="auto"/>
              <w:right w:val="single" w:sz="4" w:space="0" w:color="auto"/>
            </w:tcBorders>
            <w:shd w:val="clear" w:color="000000" w:fill="FFFFFF"/>
            <w:hideMark/>
          </w:tcPr>
          <w:p w14:paraId="4C3FE50D" w14:textId="54FCD84A"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3</w:t>
            </w:r>
          </w:p>
        </w:tc>
        <w:tc>
          <w:tcPr>
            <w:tcW w:w="3685" w:type="dxa"/>
            <w:tcBorders>
              <w:top w:val="single" w:sz="4" w:space="0" w:color="auto"/>
              <w:left w:val="nil"/>
              <w:bottom w:val="single" w:sz="4" w:space="0" w:color="auto"/>
              <w:right w:val="single" w:sz="4" w:space="0" w:color="auto"/>
            </w:tcBorders>
            <w:shd w:val="clear" w:color="000000" w:fill="FFFFFF"/>
            <w:hideMark/>
          </w:tcPr>
          <w:p w14:paraId="4A42FD56" w14:textId="4A73A75B" w:rsidR="006D49A0" w:rsidRPr="00EE3C3C" w:rsidRDefault="006D49A0" w:rsidP="00567452">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w:t>
            </w:r>
            <w:r w:rsidR="00567452">
              <w:rPr>
                <w:rFonts w:ascii="Times New Roman" w:hAnsi="Times New Roman" w:cs="Times New Roman"/>
                <w:bCs/>
                <w:sz w:val="18"/>
                <w:szCs w:val="18"/>
              </w:rPr>
              <w:t>Обеспечение защиты населения и территорий от чрезвычайных ситуаций</w:t>
            </w:r>
            <w:r w:rsidRPr="00EE3C3C">
              <w:rPr>
                <w:rFonts w:ascii="Times New Roman" w:hAnsi="Times New Roman" w:cs="Times New Roman"/>
                <w:bCs/>
                <w:sz w:val="18"/>
                <w:szCs w:val="18"/>
              </w:rPr>
              <w:t>»</w:t>
            </w:r>
          </w:p>
        </w:tc>
        <w:tc>
          <w:tcPr>
            <w:tcW w:w="1418" w:type="dxa"/>
            <w:tcBorders>
              <w:top w:val="single" w:sz="4" w:space="0" w:color="auto"/>
              <w:left w:val="nil"/>
              <w:bottom w:val="single" w:sz="4" w:space="0" w:color="auto"/>
              <w:right w:val="single" w:sz="4" w:space="0" w:color="auto"/>
            </w:tcBorders>
            <w:shd w:val="clear" w:color="000000" w:fill="FFFFFF"/>
          </w:tcPr>
          <w:p w14:paraId="06FDAF60" w14:textId="52FF1DEA" w:rsidR="006D49A0" w:rsidRPr="00D02664" w:rsidRDefault="00CD17AE" w:rsidP="00671324">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12 361,3</w:t>
            </w:r>
          </w:p>
        </w:tc>
        <w:tc>
          <w:tcPr>
            <w:tcW w:w="1417" w:type="dxa"/>
            <w:tcBorders>
              <w:top w:val="single" w:sz="4" w:space="0" w:color="auto"/>
              <w:left w:val="nil"/>
              <w:bottom w:val="single" w:sz="4" w:space="0" w:color="auto"/>
              <w:right w:val="single" w:sz="4" w:space="0" w:color="auto"/>
            </w:tcBorders>
            <w:shd w:val="clear" w:color="000000" w:fill="FFFFFF"/>
          </w:tcPr>
          <w:p w14:paraId="4D3DB544" w14:textId="5C72CAEE" w:rsidR="006D49A0" w:rsidRPr="00D02664" w:rsidRDefault="00CD17AE" w:rsidP="00671324">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11 669,8</w:t>
            </w:r>
          </w:p>
        </w:tc>
        <w:tc>
          <w:tcPr>
            <w:tcW w:w="1134" w:type="dxa"/>
            <w:tcBorders>
              <w:top w:val="single" w:sz="4" w:space="0" w:color="auto"/>
              <w:left w:val="nil"/>
              <w:bottom w:val="single" w:sz="4" w:space="0" w:color="auto"/>
              <w:right w:val="single" w:sz="4" w:space="0" w:color="auto"/>
            </w:tcBorders>
            <w:shd w:val="clear" w:color="000000" w:fill="FFFFFF"/>
          </w:tcPr>
          <w:p w14:paraId="535FBECE" w14:textId="3ADFF18A" w:rsidR="006D49A0" w:rsidRPr="00D02664" w:rsidRDefault="00CD17AE" w:rsidP="0067132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691,5</w:t>
            </w:r>
          </w:p>
        </w:tc>
        <w:tc>
          <w:tcPr>
            <w:tcW w:w="1134" w:type="dxa"/>
            <w:tcBorders>
              <w:top w:val="single" w:sz="4" w:space="0" w:color="auto"/>
              <w:left w:val="nil"/>
              <w:bottom w:val="single" w:sz="4" w:space="0" w:color="auto"/>
              <w:right w:val="single" w:sz="4" w:space="0" w:color="auto"/>
            </w:tcBorders>
            <w:shd w:val="clear" w:color="000000" w:fill="FFFFFF"/>
          </w:tcPr>
          <w:p w14:paraId="1B27BB28" w14:textId="3C42163F" w:rsidR="006D49A0" w:rsidRPr="00D02664" w:rsidRDefault="00CD17AE" w:rsidP="0067132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94,4</w:t>
            </w:r>
          </w:p>
        </w:tc>
      </w:tr>
      <w:tr w:rsidR="006D49A0" w:rsidRPr="00EE3C3C" w14:paraId="2B6525EC" w14:textId="77777777" w:rsidTr="0082399F">
        <w:trPr>
          <w:trHeight w:val="425"/>
        </w:trPr>
        <w:tc>
          <w:tcPr>
            <w:tcW w:w="1419" w:type="dxa"/>
            <w:tcBorders>
              <w:top w:val="nil"/>
              <w:left w:val="single" w:sz="4" w:space="0" w:color="auto"/>
              <w:bottom w:val="single" w:sz="4" w:space="0" w:color="auto"/>
              <w:right w:val="single" w:sz="4" w:space="0" w:color="auto"/>
            </w:tcBorders>
            <w:shd w:val="clear" w:color="000000" w:fill="FFFFFF"/>
            <w:hideMark/>
          </w:tcPr>
          <w:p w14:paraId="76170A97" w14:textId="03026CEC"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4</w:t>
            </w:r>
          </w:p>
        </w:tc>
        <w:tc>
          <w:tcPr>
            <w:tcW w:w="3685" w:type="dxa"/>
            <w:tcBorders>
              <w:top w:val="nil"/>
              <w:left w:val="nil"/>
              <w:bottom w:val="single" w:sz="4" w:space="0" w:color="auto"/>
              <w:right w:val="single" w:sz="4" w:space="0" w:color="auto"/>
            </w:tcBorders>
            <w:shd w:val="clear" w:color="000000" w:fill="FFFFFF"/>
            <w:hideMark/>
          </w:tcPr>
          <w:p w14:paraId="6CFE3E8F" w14:textId="3263A1CE" w:rsidR="006D49A0" w:rsidRPr="00EE3C3C" w:rsidRDefault="006D49A0" w:rsidP="00567452">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w:t>
            </w:r>
            <w:r w:rsidR="00567452">
              <w:rPr>
                <w:rFonts w:ascii="Times New Roman" w:hAnsi="Times New Roman" w:cs="Times New Roman"/>
                <w:bCs/>
                <w:sz w:val="18"/>
                <w:szCs w:val="18"/>
              </w:rPr>
              <w:t>Противодействие терроризму и профилактика экстремизма</w:t>
            </w:r>
            <w:r w:rsidRPr="00EE3C3C">
              <w:rPr>
                <w:rFonts w:ascii="Times New Roman" w:hAnsi="Times New Roman" w:cs="Times New Roman"/>
                <w:bCs/>
                <w:sz w:val="18"/>
                <w:szCs w:val="18"/>
              </w:rPr>
              <w:t>»</w:t>
            </w:r>
          </w:p>
        </w:tc>
        <w:tc>
          <w:tcPr>
            <w:tcW w:w="1418" w:type="dxa"/>
            <w:tcBorders>
              <w:top w:val="nil"/>
              <w:left w:val="nil"/>
              <w:bottom w:val="single" w:sz="4" w:space="0" w:color="auto"/>
              <w:right w:val="single" w:sz="4" w:space="0" w:color="auto"/>
            </w:tcBorders>
            <w:shd w:val="clear" w:color="000000" w:fill="FFFFFF"/>
          </w:tcPr>
          <w:p w14:paraId="70B2EFF4" w14:textId="4D05EA41" w:rsidR="006D49A0" w:rsidRPr="00D02664" w:rsidRDefault="00CD17AE"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2 469,7</w:t>
            </w:r>
          </w:p>
        </w:tc>
        <w:tc>
          <w:tcPr>
            <w:tcW w:w="1417" w:type="dxa"/>
            <w:tcBorders>
              <w:top w:val="nil"/>
              <w:left w:val="nil"/>
              <w:bottom w:val="single" w:sz="4" w:space="0" w:color="auto"/>
              <w:right w:val="single" w:sz="4" w:space="0" w:color="auto"/>
            </w:tcBorders>
            <w:shd w:val="clear" w:color="000000" w:fill="FFFFFF"/>
          </w:tcPr>
          <w:p w14:paraId="1BAC5529" w14:textId="7841A350" w:rsidR="006D49A0" w:rsidRPr="00D02664" w:rsidRDefault="00CD17AE" w:rsidP="00B419A6">
            <w:pPr>
              <w:jc w:val="center"/>
              <w:rPr>
                <w:rFonts w:ascii="Times New Roman" w:hAnsi="Times New Roman" w:cs="Times New Roman"/>
                <w:color w:val="000000"/>
                <w:sz w:val="18"/>
                <w:szCs w:val="18"/>
              </w:rPr>
            </w:pPr>
            <w:r>
              <w:rPr>
                <w:rFonts w:ascii="Times New Roman" w:hAnsi="Times New Roman" w:cs="Times New Roman"/>
                <w:color w:val="000000"/>
                <w:sz w:val="18"/>
                <w:szCs w:val="18"/>
              </w:rPr>
              <w:t>2 469,</w:t>
            </w:r>
          </w:p>
        </w:tc>
        <w:tc>
          <w:tcPr>
            <w:tcW w:w="1134" w:type="dxa"/>
            <w:tcBorders>
              <w:top w:val="nil"/>
              <w:left w:val="nil"/>
              <w:bottom w:val="single" w:sz="4" w:space="0" w:color="auto"/>
              <w:right w:val="single" w:sz="4" w:space="0" w:color="auto"/>
            </w:tcBorders>
            <w:shd w:val="clear" w:color="000000" w:fill="FFFFFF"/>
          </w:tcPr>
          <w:p w14:paraId="3D4BC090" w14:textId="276ED21F" w:rsidR="006D49A0" w:rsidRPr="00D02664" w:rsidRDefault="00CD17AE"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0,2</w:t>
            </w:r>
          </w:p>
        </w:tc>
        <w:tc>
          <w:tcPr>
            <w:tcW w:w="1134" w:type="dxa"/>
            <w:tcBorders>
              <w:top w:val="nil"/>
              <w:left w:val="nil"/>
              <w:bottom w:val="single" w:sz="4" w:space="0" w:color="auto"/>
              <w:right w:val="single" w:sz="4" w:space="0" w:color="auto"/>
            </w:tcBorders>
            <w:shd w:val="clear" w:color="000000" w:fill="FFFFFF"/>
          </w:tcPr>
          <w:p w14:paraId="1E2736C5" w14:textId="09233697" w:rsidR="006D49A0" w:rsidRPr="00D02664" w:rsidRDefault="00B419A6" w:rsidP="00671324">
            <w:pPr>
              <w:jc w:val="center"/>
              <w:rPr>
                <w:rFonts w:ascii="Times New Roman" w:hAnsi="Times New Roman" w:cs="Times New Roman"/>
                <w:sz w:val="18"/>
                <w:szCs w:val="18"/>
              </w:rPr>
            </w:pPr>
            <w:r>
              <w:rPr>
                <w:rFonts w:ascii="Times New Roman" w:hAnsi="Times New Roman" w:cs="Times New Roman"/>
                <w:sz w:val="18"/>
                <w:szCs w:val="18"/>
              </w:rPr>
              <w:t xml:space="preserve"> </w:t>
            </w:r>
            <w:r w:rsidR="00CD17AE">
              <w:rPr>
                <w:rFonts w:ascii="Times New Roman" w:hAnsi="Times New Roman" w:cs="Times New Roman"/>
                <w:sz w:val="18"/>
                <w:szCs w:val="18"/>
              </w:rPr>
              <w:t>100,0</w:t>
            </w:r>
          </w:p>
        </w:tc>
      </w:tr>
      <w:tr w:rsidR="006D49A0" w:rsidRPr="00EE3C3C" w14:paraId="5660F0C7" w14:textId="77777777" w:rsidTr="0082399F">
        <w:trPr>
          <w:trHeight w:val="239"/>
        </w:trPr>
        <w:tc>
          <w:tcPr>
            <w:tcW w:w="1419" w:type="dxa"/>
            <w:tcBorders>
              <w:top w:val="nil"/>
              <w:left w:val="single" w:sz="4" w:space="0" w:color="auto"/>
              <w:bottom w:val="single" w:sz="4" w:space="0" w:color="auto"/>
              <w:right w:val="single" w:sz="4" w:space="0" w:color="auto"/>
            </w:tcBorders>
            <w:shd w:val="clear" w:color="000000" w:fill="FFFFFF"/>
            <w:hideMark/>
          </w:tcPr>
          <w:p w14:paraId="626CA1AE" w14:textId="77777777" w:rsidR="006D49A0" w:rsidRPr="009D0A75" w:rsidRDefault="006D49A0" w:rsidP="00671324">
            <w:pPr>
              <w:spacing w:after="0" w:line="240" w:lineRule="auto"/>
              <w:jc w:val="center"/>
              <w:rPr>
                <w:rFonts w:ascii="Times New Roman" w:hAnsi="Times New Roman" w:cs="Times New Roman"/>
                <w:b/>
                <w:bCs/>
                <w:sz w:val="24"/>
                <w:szCs w:val="24"/>
              </w:rPr>
            </w:pPr>
            <w:r w:rsidRPr="009D0A75">
              <w:rPr>
                <w:rFonts w:ascii="Times New Roman" w:hAnsi="Times New Roman" w:cs="Times New Roman"/>
                <w:b/>
                <w:bCs/>
                <w:sz w:val="24"/>
                <w:szCs w:val="24"/>
              </w:rPr>
              <w:t>5</w:t>
            </w:r>
          </w:p>
        </w:tc>
        <w:tc>
          <w:tcPr>
            <w:tcW w:w="3685" w:type="dxa"/>
            <w:tcBorders>
              <w:top w:val="nil"/>
              <w:left w:val="nil"/>
              <w:bottom w:val="single" w:sz="4" w:space="0" w:color="auto"/>
              <w:right w:val="single" w:sz="4" w:space="0" w:color="auto"/>
            </w:tcBorders>
            <w:shd w:val="clear" w:color="000000" w:fill="FFFFFF"/>
            <w:hideMark/>
          </w:tcPr>
          <w:p w14:paraId="7C836CF8" w14:textId="5D76E8DF" w:rsidR="006D49A0" w:rsidRPr="00EE3C3C" w:rsidRDefault="006D49A0" w:rsidP="00567452">
            <w:pPr>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Муниципальная программа «</w:t>
            </w:r>
            <w:r w:rsidRPr="00EE3C3C">
              <w:rPr>
                <w:rFonts w:ascii="Times New Roman" w:hAnsi="Times New Roman" w:cs="Times New Roman"/>
                <w:b/>
                <w:bCs/>
                <w:sz w:val="18"/>
                <w:szCs w:val="18"/>
              </w:rPr>
              <w:t>Развитие экономического потенциала и формирование благоприятно</w:t>
            </w:r>
            <w:r>
              <w:rPr>
                <w:rFonts w:ascii="Times New Roman" w:hAnsi="Times New Roman" w:cs="Times New Roman"/>
                <w:b/>
                <w:bCs/>
                <w:sz w:val="18"/>
                <w:szCs w:val="18"/>
              </w:rPr>
              <w:t>го предпринимательского климата</w:t>
            </w:r>
            <w:r w:rsidR="00567452">
              <w:rPr>
                <w:rFonts w:ascii="Times New Roman" w:hAnsi="Times New Roman" w:cs="Times New Roman"/>
                <w:b/>
                <w:bCs/>
                <w:sz w:val="18"/>
                <w:szCs w:val="18"/>
              </w:rPr>
              <w:t xml:space="preserve"> на территории Печенгского муниципального округа</w:t>
            </w:r>
            <w:r>
              <w:rPr>
                <w:rFonts w:ascii="Times New Roman" w:hAnsi="Times New Roman" w:cs="Times New Roman"/>
                <w:b/>
                <w:bCs/>
                <w:sz w:val="18"/>
                <w:szCs w:val="18"/>
              </w:rPr>
              <w:t>»</w:t>
            </w:r>
            <w:r w:rsidRPr="00EE3C3C">
              <w:rPr>
                <w:rFonts w:ascii="Times New Roman" w:hAnsi="Times New Roman" w:cs="Times New Roman"/>
                <w:b/>
                <w:bCs/>
                <w:sz w:val="18"/>
                <w:szCs w:val="18"/>
              </w:rPr>
              <w:t xml:space="preserve"> на 20</w:t>
            </w:r>
            <w:r w:rsidR="00567452">
              <w:rPr>
                <w:rFonts w:ascii="Times New Roman" w:hAnsi="Times New Roman" w:cs="Times New Roman"/>
                <w:b/>
                <w:bCs/>
                <w:sz w:val="18"/>
                <w:szCs w:val="18"/>
              </w:rPr>
              <w:t>21</w:t>
            </w:r>
            <w:r w:rsidRPr="00EE3C3C">
              <w:rPr>
                <w:rFonts w:ascii="Times New Roman" w:hAnsi="Times New Roman" w:cs="Times New Roman"/>
                <w:b/>
                <w:bCs/>
                <w:sz w:val="18"/>
                <w:szCs w:val="18"/>
              </w:rPr>
              <w:t>-202</w:t>
            </w:r>
            <w:r w:rsidR="00567452">
              <w:rPr>
                <w:rFonts w:ascii="Times New Roman" w:hAnsi="Times New Roman" w:cs="Times New Roman"/>
                <w:b/>
                <w:bCs/>
                <w:sz w:val="18"/>
                <w:szCs w:val="18"/>
              </w:rPr>
              <w:t>3</w:t>
            </w:r>
            <w:r w:rsidRPr="00EE3C3C">
              <w:rPr>
                <w:rFonts w:ascii="Times New Roman" w:hAnsi="Times New Roman" w:cs="Times New Roman"/>
                <w:b/>
                <w:bCs/>
                <w:sz w:val="18"/>
                <w:szCs w:val="18"/>
              </w:rPr>
              <w:t xml:space="preserve"> годы, всего</w:t>
            </w:r>
          </w:p>
        </w:tc>
        <w:tc>
          <w:tcPr>
            <w:tcW w:w="1418" w:type="dxa"/>
            <w:tcBorders>
              <w:top w:val="nil"/>
              <w:left w:val="nil"/>
              <w:bottom w:val="single" w:sz="4" w:space="0" w:color="auto"/>
              <w:right w:val="single" w:sz="4" w:space="0" w:color="auto"/>
            </w:tcBorders>
            <w:shd w:val="clear" w:color="000000" w:fill="FFFFFF"/>
          </w:tcPr>
          <w:p w14:paraId="58F86159" w14:textId="7E611B78" w:rsidR="00A967E0" w:rsidRPr="00D02664" w:rsidRDefault="00CD17AE" w:rsidP="00671324">
            <w:pPr>
              <w:spacing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992,9</w:t>
            </w:r>
          </w:p>
        </w:tc>
        <w:tc>
          <w:tcPr>
            <w:tcW w:w="1417" w:type="dxa"/>
            <w:tcBorders>
              <w:top w:val="nil"/>
              <w:left w:val="nil"/>
              <w:bottom w:val="single" w:sz="4" w:space="0" w:color="auto"/>
              <w:right w:val="single" w:sz="4" w:space="0" w:color="auto"/>
            </w:tcBorders>
            <w:shd w:val="clear" w:color="000000" w:fill="FFFFFF"/>
          </w:tcPr>
          <w:p w14:paraId="4BBB8BE4" w14:textId="6E67B5BD" w:rsidR="00A967E0" w:rsidRPr="00D02664" w:rsidRDefault="00CD17AE" w:rsidP="00671324">
            <w:pPr>
              <w:spacing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932,9</w:t>
            </w:r>
          </w:p>
        </w:tc>
        <w:tc>
          <w:tcPr>
            <w:tcW w:w="1134" w:type="dxa"/>
            <w:tcBorders>
              <w:top w:val="nil"/>
              <w:left w:val="nil"/>
              <w:bottom w:val="single" w:sz="4" w:space="0" w:color="auto"/>
              <w:right w:val="single" w:sz="4" w:space="0" w:color="auto"/>
            </w:tcBorders>
            <w:shd w:val="clear" w:color="000000" w:fill="FFFFFF"/>
          </w:tcPr>
          <w:p w14:paraId="74F28DA1" w14:textId="1BB40A46" w:rsidR="00A967E0" w:rsidRPr="00D02664" w:rsidRDefault="00CD17AE" w:rsidP="00671324">
            <w:pPr>
              <w:spacing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60,0</w:t>
            </w:r>
          </w:p>
        </w:tc>
        <w:tc>
          <w:tcPr>
            <w:tcW w:w="1134" w:type="dxa"/>
            <w:tcBorders>
              <w:top w:val="nil"/>
              <w:left w:val="nil"/>
              <w:bottom w:val="single" w:sz="4" w:space="0" w:color="auto"/>
              <w:right w:val="single" w:sz="4" w:space="0" w:color="auto"/>
            </w:tcBorders>
            <w:shd w:val="clear" w:color="000000" w:fill="FFFFFF"/>
          </w:tcPr>
          <w:p w14:paraId="18305798" w14:textId="64FAE795" w:rsidR="00A967E0" w:rsidRPr="00D02664" w:rsidRDefault="00CD17AE" w:rsidP="00671324">
            <w:pPr>
              <w:spacing w:line="240" w:lineRule="auto"/>
              <w:jc w:val="center"/>
              <w:rPr>
                <w:rFonts w:ascii="Times New Roman" w:hAnsi="Times New Roman" w:cs="Times New Roman"/>
                <w:b/>
                <w:bCs/>
                <w:sz w:val="18"/>
                <w:szCs w:val="18"/>
              </w:rPr>
            </w:pPr>
            <w:r>
              <w:rPr>
                <w:rFonts w:ascii="Times New Roman" w:hAnsi="Times New Roman" w:cs="Times New Roman"/>
                <w:b/>
                <w:bCs/>
                <w:sz w:val="18"/>
                <w:szCs w:val="18"/>
              </w:rPr>
              <w:t>94,0</w:t>
            </w:r>
          </w:p>
        </w:tc>
      </w:tr>
      <w:tr w:rsidR="00A967E0" w:rsidRPr="00EE3C3C" w14:paraId="6FDF639B" w14:textId="77777777" w:rsidTr="0082399F">
        <w:trPr>
          <w:trHeight w:val="547"/>
        </w:trPr>
        <w:tc>
          <w:tcPr>
            <w:tcW w:w="1419" w:type="dxa"/>
            <w:tcBorders>
              <w:top w:val="nil"/>
              <w:left w:val="single" w:sz="4" w:space="0" w:color="auto"/>
              <w:bottom w:val="single" w:sz="4" w:space="0" w:color="auto"/>
              <w:right w:val="single" w:sz="4" w:space="0" w:color="auto"/>
            </w:tcBorders>
            <w:shd w:val="clear" w:color="000000" w:fill="FFFFFF"/>
          </w:tcPr>
          <w:p w14:paraId="01CC49DF" w14:textId="2C3D4775" w:rsidR="00A967E0" w:rsidRPr="00A967E0" w:rsidRDefault="00A967E0" w:rsidP="00A967E0">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A967E0">
              <w:rPr>
                <w:rFonts w:ascii="Times New Roman" w:hAnsi="Times New Roman" w:cs="Times New Roman"/>
                <w:bCs/>
                <w:sz w:val="18"/>
                <w:szCs w:val="18"/>
              </w:rPr>
              <w:t>о</w:t>
            </w:r>
            <w:r>
              <w:rPr>
                <w:rFonts w:ascii="Times New Roman" w:hAnsi="Times New Roman" w:cs="Times New Roman"/>
                <w:bCs/>
                <w:sz w:val="18"/>
                <w:szCs w:val="18"/>
              </w:rPr>
              <w:t>дпрограмма 1</w:t>
            </w:r>
          </w:p>
        </w:tc>
        <w:tc>
          <w:tcPr>
            <w:tcW w:w="3685" w:type="dxa"/>
            <w:tcBorders>
              <w:top w:val="nil"/>
              <w:left w:val="nil"/>
              <w:bottom w:val="single" w:sz="4" w:space="0" w:color="auto"/>
              <w:right w:val="single" w:sz="4" w:space="0" w:color="auto"/>
            </w:tcBorders>
            <w:shd w:val="clear" w:color="000000" w:fill="FFFFFF"/>
          </w:tcPr>
          <w:p w14:paraId="153AB300" w14:textId="3850E640" w:rsidR="00A967E0" w:rsidRPr="00A967E0" w:rsidRDefault="00A967E0" w:rsidP="00567452">
            <w:pPr>
              <w:spacing w:after="0" w:line="240" w:lineRule="auto"/>
              <w:rPr>
                <w:rFonts w:ascii="Times New Roman" w:hAnsi="Times New Roman" w:cs="Times New Roman"/>
                <w:bCs/>
                <w:sz w:val="18"/>
                <w:szCs w:val="18"/>
              </w:rPr>
            </w:pPr>
            <w:r>
              <w:rPr>
                <w:rFonts w:ascii="Times New Roman" w:hAnsi="Times New Roman" w:cs="Times New Roman"/>
                <w:bCs/>
                <w:sz w:val="18"/>
                <w:szCs w:val="18"/>
              </w:rPr>
              <w:t>«Повышение инвестиционной привлекательности Печенгск</w:t>
            </w:r>
            <w:r w:rsidR="00567452">
              <w:rPr>
                <w:rFonts w:ascii="Times New Roman" w:hAnsi="Times New Roman" w:cs="Times New Roman"/>
                <w:bCs/>
                <w:sz w:val="18"/>
                <w:szCs w:val="18"/>
              </w:rPr>
              <w:t>ого муниципального округа</w:t>
            </w:r>
            <w:r>
              <w:rPr>
                <w:rFonts w:ascii="Times New Roman" w:hAnsi="Times New Roman" w:cs="Times New Roman"/>
                <w:bCs/>
                <w:sz w:val="18"/>
                <w:szCs w:val="18"/>
              </w:rPr>
              <w:t>»</w:t>
            </w:r>
          </w:p>
        </w:tc>
        <w:tc>
          <w:tcPr>
            <w:tcW w:w="1418" w:type="dxa"/>
            <w:tcBorders>
              <w:top w:val="nil"/>
              <w:left w:val="nil"/>
              <w:bottom w:val="single" w:sz="4" w:space="0" w:color="auto"/>
              <w:right w:val="single" w:sz="4" w:space="0" w:color="auto"/>
            </w:tcBorders>
            <w:shd w:val="clear" w:color="000000" w:fill="FFFFFF"/>
          </w:tcPr>
          <w:p w14:paraId="07F1C951" w14:textId="08933C43" w:rsidR="00A967E0" w:rsidRPr="00A967E0" w:rsidRDefault="00CD17AE"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992,9</w:t>
            </w:r>
          </w:p>
        </w:tc>
        <w:tc>
          <w:tcPr>
            <w:tcW w:w="1417" w:type="dxa"/>
            <w:tcBorders>
              <w:top w:val="nil"/>
              <w:left w:val="nil"/>
              <w:bottom w:val="single" w:sz="4" w:space="0" w:color="auto"/>
              <w:right w:val="single" w:sz="4" w:space="0" w:color="auto"/>
            </w:tcBorders>
            <w:shd w:val="clear" w:color="000000" w:fill="FFFFFF"/>
          </w:tcPr>
          <w:p w14:paraId="61C4E963" w14:textId="137B96DB" w:rsidR="00A967E0" w:rsidRPr="00A967E0" w:rsidRDefault="00CD17AE"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932,9</w:t>
            </w:r>
          </w:p>
        </w:tc>
        <w:tc>
          <w:tcPr>
            <w:tcW w:w="1134" w:type="dxa"/>
            <w:tcBorders>
              <w:top w:val="nil"/>
              <w:left w:val="nil"/>
              <w:bottom w:val="single" w:sz="4" w:space="0" w:color="auto"/>
              <w:right w:val="single" w:sz="4" w:space="0" w:color="auto"/>
            </w:tcBorders>
            <w:shd w:val="clear" w:color="000000" w:fill="FFFFFF"/>
          </w:tcPr>
          <w:p w14:paraId="5A3A674F" w14:textId="07571219" w:rsidR="00A967E0" w:rsidRPr="00A967E0" w:rsidRDefault="00CD17AE"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60,0</w:t>
            </w:r>
          </w:p>
        </w:tc>
        <w:tc>
          <w:tcPr>
            <w:tcW w:w="1134" w:type="dxa"/>
            <w:tcBorders>
              <w:top w:val="nil"/>
              <w:left w:val="nil"/>
              <w:bottom w:val="single" w:sz="4" w:space="0" w:color="auto"/>
              <w:right w:val="single" w:sz="4" w:space="0" w:color="auto"/>
            </w:tcBorders>
            <w:shd w:val="clear" w:color="000000" w:fill="FFFFFF"/>
          </w:tcPr>
          <w:p w14:paraId="0D9A3491" w14:textId="325E07F3" w:rsidR="00A967E0" w:rsidRPr="00A967E0" w:rsidRDefault="00CD17AE" w:rsidP="004944CB">
            <w:pPr>
              <w:jc w:val="center"/>
              <w:rPr>
                <w:rFonts w:ascii="Times New Roman" w:hAnsi="Times New Roman" w:cs="Times New Roman"/>
                <w:bCs/>
                <w:sz w:val="18"/>
                <w:szCs w:val="18"/>
              </w:rPr>
            </w:pPr>
            <w:r>
              <w:rPr>
                <w:rFonts w:ascii="Times New Roman" w:hAnsi="Times New Roman" w:cs="Times New Roman"/>
                <w:bCs/>
                <w:sz w:val="18"/>
                <w:szCs w:val="18"/>
              </w:rPr>
              <w:t>94,0</w:t>
            </w:r>
          </w:p>
        </w:tc>
      </w:tr>
      <w:tr w:rsidR="00A967E0" w:rsidRPr="00EE3C3C" w14:paraId="329551ED" w14:textId="77777777" w:rsidTr="0082399F">
        <w:trPr>
          <w:trHeight w:val="547"/>
        </w:trPr>
        <w:tc>
          <w:tcPr>
            <w:tcW w:w="1419" w:type="dxa"/>
            <w:tcBorders>
              <w:top w:val="nil"/>
              <w:left w:val="single" w:sz="4" w:space="0" w:color="auto"/>
              <w:bottom w:val="single" w:sz="4" w:space="0" w:color="auto"/>
              <w:right w:val="single" w:sz="4" w:space="0" w:color="auto"/>
            </w:tcBorders>
            <w:shd w:val="clear" w:color="000000" w:fill="FFFFFF"/>
          </w:tcPr>
          <w:p w14:paraId="645F3A00" w14:textId="7EBA10D1" w:rsidR="00A967E0" w:rsidRPr="00A967E0" w:rsidRDefault="00A967E0" w:rsidP="00A967E0">
            <w:pPr>
              <w:spacing w:after="0" w:line="240" w:lineRule="auto"/>
              <w:rPr>
                <w:rFonts w:ascii="Times New Roman" w:hAnsi="Times New Roman" w:cs="Times New Roman"/>
                <w:bCs/>
                <w:sz w:val="18"/>
                <w:szCs w:val="18"/>
              </w:rPr>
            </w:pPr>
            <w:r>
              <w:rPr>
                <w:rFonts w:ascii="Times New Roman" w:hAnsi="Times New Roman" w:cs="Times New Roman"/>
                <w:bCs/>
                <w:sz w:val="18"/>
                <w:szCs w:val="18"/>
              </w:rPr>
              <w:t>подпрограмма 2</w:t>
            </w:r>
          </w:p>
        </w:tc>
        <w:tc>
          <w:tcPr>
            <w:tcW w:w="3685" w:type="dxa"/>
            <w:tcBorders>
              <w:top w:val="nil"/>
              <w:left w:val="nil"/>
              <w:bottom w:val="single" w:sz="4" w:space="0" w:color="auto"/>
              <w:right w:val="single" w:sz="4" w:space="0" w:color="auto"/>
            </w:tcBorders>
            <w:shd w:val="clear" w:color="000000" w:fill="FFFFFF"/>
          </w:tcPr>
          <w:p w14:paraId="3440ECBD" w14:textId="667B17C6" w:rsidR="00A967E0" w:rsidRPr="00A967E0" w:rsidRDefault="00A967E0" w:rsidP="00A967E0">
            <w:pPr>
              <w:spacing w:after="0" w:line="240" w:lineRule="auto"/>
              <w:rPr>
                <w:rFonts w:ascii="Times New Roman" w:hAnsi="Times New Roman" w:cs="Times New Roman"/>
                <w:bCs/>
                <w:sz w:val="18"/>
                <w:szCs w:val="18"/>
              </w:rPr>
            </w:pPr>
            <w:r>
              <w:rPr>
                <w:rFonts w:ascii="Times New Roman" w:hAnsi="Times New Roman" w:cs="Times New Roman"/>
                <w:bCs/>
                <w:sz w:val="18"/>
                <w:szCs w:val="18"/>
              </w:rPr>
              <w:t>«Поддержка социально ориентированных некоммерческих организаций»</w:t>
            </w:r>
          </w:p>
        </w:tc>
        <w:tc>
          <w:tcPr>
            <w:tcW w:w="1418" w:type="dxa"/>
            <w:tcBorders>
              <w:top w:val="nil"/>
              <w:left w:val="nil"/>
              <w:bottom w:val="single" w:sz="4" w:space="0" w:color="auto"/>
              <w:right w:val="single" w:sz="4" w:space="0" w:color="auto"/>
            </w:tcBorders>
            <w:shd w:val="clear" w:color="000000" w:fill="FFFFFF"/>
          </w:tcPr>
          <w:p w14:paraId="39C6E73A" w14:textId="5C63B7F6" w:rsidR="00A967E0" w:rsidRPr="00A967E0" w:rsidRDefault="00CD17AE"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0,0</w:t>
            </w:r>
          </w:p>
        </w:tc>
        <w:tc>
          <w:tcPr>
            <w:tcW w:w="1417" w:type="dxa"/>
            <w:tcBorders>
              <w:top w:val="nil"/>
              <w:left w:val="nil"/>
              <w:bottom w:val="single" w:sz="4" w:space="0" w:color="auto"/>
              <w:right w:val="single" w:sz="4" w:space="0" w:color="auto"/>
            </w:tcBorders>
            <w:shd w:val="clear" w:color="000000" w:fill="FFFFFF"/>
          </w:tcPr>
          <w:p w14:paraId="1EA16A5F" w14:textId="78954B87" w:rsidR="00A967E0" w:rsidRPr="00A967E0" w:rsidRDefault="00CD17AE"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0,0</w:t>
            </w:r>
          </w:p>
        </w:tc>
        <w:tc>
          <w:tcPr>
            <w:tcW w:w="1134" w:type="dxa"/>
            <w:tcBorders>
              <w:top w:val="nil"/>
              <w:left w:val="nil"/>
              <w:bottom w:val="single" w:sz="4" w:space="0" w:color="auto"/>
              <w:right w:val="single" w:sz="4" w:space="0" w:color="auto"/>
            </w:tcBorders>
            <w:shd w:val="clear" w:color="000000" w:fill="FFFFFF"/>
          </w:tcPr>
          <w:p w14:paraId="317A913C" w14:textId="127F8137" w:rsidR="00A967E0" w:rsidRPr="00A967E0" w:rsidRDefault="00CD17AE"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0,0</w:t>
            </w:r>
          </w:p>
        </w:tc>
        <w:tc>
          <w:tcPr>
            <w:tcW w:w="1134" w:type="dxa"/>
            <w:tcBorders>
              <w:top w:val="nil"/>
              <w:left w:val="nil"/>
              <w:bottom w:val="single" w:sz="4" w:space="0" w:color="auto"/>
              <w:right w:val="single" w:sz="4" w:space="0" w:color="auto"/>
            </w:tcBorders>
            <w:shd w:val="clear" w:color="000000" w:fill="FFFFFF"/>
          </w:tcPr>
          <w:p w14:paraId="462272A7" w14:textId="408CE888" w:rsidR="00A967E0" w:rsidRPr="00A967E0" w:rsidRDefault="00CD17AE" w:rsidP="00671324">
            <w:pPr>
              <w:jc w:val="center"/>
              <w:rPr>
                <w:rFonts w:ascii="Times New Roman" w:hAnsi="Times New Roman" w:cs="Times New Roman"/>
                <w:bCs/>
                <w:sz w:val="18"/>
                <w:szCs w:val="18"/>
              </w:rPr>
            </w:pPr>
            <w:r>
              <w:rPr>
                <w:rFonts w:ascii="Times New Roman" w:hAnsi="Times New Roman" w:cs="Times New Roman"/>
                <w:bCs/>
                <w:sz w:val="18"/>
                <w:szCs w:val="18"/>
              </w:rPr>
              <w:t>0,0</w:t>
            </w:r>
          </w:p>
        </w:tc>
      </w:tr>
      <w:tr w:rsidR="00567452" w:rsidRPr="00EE3C3C" w14:paraId="6E36EDB6" w14:textId="77777777" w:rsidTr="0082399F">
        <w:trPr>
          <w:trHeight w:val="547"/>
        </w:trPr>
        <w:tc>
          <w:tcPr>
            <w:tcW w:w="1419" w:type="dxa"/>
            <w:tcBorders>
              <w:top w:val="nil"/>
              <w:left w:val="single" w:sz="4" w:space="0" w:color="auto"/>
              <w:bottom w:val="single" w:sz="4" w:space="0" w:color="auto"/>
              <w:right w:val="single" w:sz="4" w:space="0" w:color="auto"/>
            </w:tcBorders>
            <w:shd w:val="clear" w:color="000000" w:fill="FFFFFF"/>
          </w:tcPr>
          <w:p w14:paraId="7B257327" w14:textId="325D5422" w:rsidR="00567452" w:rsidRPr="009D0A75" w:rsidRDefault="00F61A12" w:rsidP="0067132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6</w:t>
            </w:r>
          </w:p>
        </w:tc>
        <w:tc>
          <w:tcPr>
            <w:tcW w:w="3685" w:type="dxa"/>
            <w:tcBorders>
              <w:top w:val="nil"/>
              <w:left w:val="nil"/>
              <w:bottom w:val="single" w:sz="4" w:space="0" w:color="auto"/>
              <w:right w:val="single" w:sz="4" w:space="0" w:color="auto"/>
            </w:tcBorders>
            <w:shd w:val="clear" w:color="000000" w:fill="FFFFFF"/>
          </w:tcPr>
          <w:p w14:paraId="66BF8E5D" w14:textId="38E373EF" w:rsidR="00567452" w:rsidRPr="00EE3C3C" w:rsidRDefault="00567452" w:rsidP="00F61A12">
            <w:pPr>
              <w:spacing w:after="0" w:line="240" w:lineRule="auto"/>
              <w:jc w:val="both"/>
              <w:rPr>
                <w:rFonts w:ascii="Times New Roman" w:hAnsi="Times New Roman" w:cs="Times New Roman"/>
                <w:b/>
                <w:bCs/>
                <w:sz w:val="18"/>
                <w:szCs w:val="18"/>
              </w:rPr>
            </w:pPr>
            <w:r w:rsidRPr="00AB276B">
              <w:rPr>
                <w:rFonts w:ascii="Times New Roman" w:hAnsi="Times New Roman" w:cs="Times New Roman"/>
                <w:b/>
                <w:bCs/>
                <w:sz w:val="18"/>
                <w:szCs w:val="18"/>
              </w:rPr>
              <w:t xml:space="preserve">Муниципальная программа «Обеспечение комфортной среды проживания </w:t>
            </w:r>
            <w:r w:rsidR="00F61A12">
              <w:rPr>
                <w:rFonts w:ascii="Times New Roman" w:hAnsi="Times New Roman" w:cs="Times New Roman"/>
                <w:b/>
                <w:bCs/>
                <w:sz w:val="18"/>
                <w:szCs w:val="18"/>
              </w:rPr>
              <w:t xml:space="preserve">в </w:t>
            </w:r>
            <w:proofErr w:type="spellStart"/>
            <w:r w:rsidR="00F61A12">
              <w:rPr>
                <w:rFonts w:ascii="Times New Roman" w:hAnsi="Times New Roman" w:cs="Times New Roman"/>
                <w:b/>
                <w:bCs/>
                <w:sz w:val="18"/>
                <w:szCs w:val="18"/>
              </w:rPr>
              <w:t>П</w:t>
            </w:r>
            <w:r w:rsidRPr="00AB276B">
              <w:rPr>
                <w:rFonts w:ascii="Times New Roman" w:hAnsi="Times New Roman" w:cs="Times New Roman"/>
                <w:b/>
                <w:bCs/>
                <w:sz w:val="18"/>
                <w:szCs w:val="18"/>
              </w:rPr>
              <w:t>еченгско</w:t>
            </w:r>
            <w:r w:rsidR="00F61A12">
              <w:rPr>
                <w:rFonts w:ascii="Times New Roman" w:hAnsi="Times New Roman" w:cs="Times New Roman"/>
                <w:b/>
                <w:bCs/>
                <w:sz w:val="18"/>
                <w:szCs w:val="18"/>
              </w:rPr>
              <w:t>м</w:t>
            </w:r>
            <w:proofErr w:type="spellEnd"/>
            <w:r w:rsidR="00F61A12">
              <w:rPr>
                <w:rFonts w:ascii="Times New Roman" w:hAnsi="Times New Roman" w:cs="Times New Roman"/>
                <w:b/>
                <w:bCs/>
                <w:sz w:val="18"/>
                <w:szCs w:val="18"/>
              </w:rPr>
              <w:t xml:space="preserve"> муниципальном округе</w:t>
            </w:r>
            <w:r w:rsidRPr="00AB276B">
              <w:rPr>
                <w:rFonts w:ascii="Times New Roman" w:hAnsi="Times New Roman" w:cs="Times New Roman"/>
                <w:b/>
                <w:bCs/>
                <w:sz w:val="18"/>
                <w:szCs w:val="18"/>
              </w:rPr>
              <w:t>» на 20</w:t>
            </w:r>
            <w:r>
              <w:rPr>
                <w:rFonts w:ascii="Times New Roman" w:hAnsi="Times New Roman" w:cs="Times New Roman"/>
                <w:b/>
                <w:bCs/>
                <w:sz w:val="18"/>
                <w:szCs w:val="18"/>
              </w:rPr>
              <w:t>2</w:t>
            </w:r>
            <w:r w:rsidR="00F61A12">
              <w:rPr>
                <w:rFonts w:ascii="Times New Roman" w:hAnsi="Times New Roman" w:cs="Times New Roman"/>
                <w:b/>
                <w:bCs/>
                <w:sz w:val="18"/>
                <w:szCs w:val="18"/>
              </w:rPr>
              <w:t>1-2023</w:t>
            </w:r>
            <w:r w:rsidRPr="00AB276B">
              <w:rPr>
                <w:rFonts w:ascii="Times New Roman" w:hAnsi="Times New Roman" w:cs="Times New Roman"/>
                <w:b/>
                <w:bCs/>
                <w:sz w:val="18"/>
                <w:szCs w:val="18"/>
              </w:rPr>
              <w:t xml:space="preserve"> год</w:t>
            </w:r>
            <w:r w:rsidR="00F61A12">
              <w:rPr>
                <w:rFonts w:ascii="Times New Roman" w:hAnsi="Times New Roman" w:cs="Times New Roman"/>
                <w:b/>
                <w:bCs/>
                <w:sz w:val="18"/>
                <w:szCs w:val="18"/>
              </w:rPr>
              <w:t>ы</w:t>
            </w:r>
            <w:r>
              <w:rPr>
                <w:rFonts w:ascii="Times New Roman" w:hAnsi="Times New Roman" w:cs="Times New Roman"/>
                <w:b/>
                <w:bCs/>
                <w:sz w:val="18"/>
                <w:szCs w:val="18"/>
              </w:rPr>
              <w:t>, всего</w:t>
            </w:r>
          </w:p>
        </w:tc>
        <w:tc>
          <w:tcPr>
            <w:tcW w:w="1418" w:type="dxa"/>
            <w:tcBorders>
              <w:top w:val="nil"/>
              <w:left w:val="nil"/>
              <w:bottom w:val="single" w:sz="4" w:space="0" w:color="auto"/>
              <w:right w:val="single" w:sz="4" w:space="0" w:color="auto"/>
            </w:tcBorders>
            <w:shd w:val="clear" w:color="000000" w:fill="FFFFFF"/>
          </w:tcPr>
          <w:p w14:paraId="5DC5659E" w14:textId="7E21937F" w:rsidR="00567452" w:rsidRPr="00D02664" w:rsidRDefault="00CD17AE"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234 967,6</w:t>
            </w:r>
          </w:p>
        </w:tc>
        <w:tc>
          <w:tcPr>
            <w:tcW w:w="1417" w:type="dxa"/>
            <w:tcBorders>
              <w:top w:val="nil"/>
              <w:left w:val="nil"/>
              <w:bottom w:val="single" w:sz="4" w:space="0" w:color="auto"/>
              <w:right w:val="single" w:sz="4" w:space="0" w:color="auto"/>
            </w:tcBorders>
            <w:shd w:val="clear" w:color="000000" w:fill="FFFFFF"/>
          </w:tcPr>
          <w:p w14:paraId="78D84473" w14:textId="1B6D6273" w:rsidR="00567452" w:rsidRPr="00D02664" w:rsidRDefault="00CD17AE"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211 312,6</w:t>
            </w:r>
          </w:p>
        </w:tc>
        <w:tc>
          <w:tcPr>
            <w:tcW w:w="1134" w:type="dxa"/>
            <w:tcBorders>
              <w:top w:val="nil"/>
              <w:left w:val="nil"/>
              <w:bottom w:val="single" w:sz="4" w:space="0" w:color="auto"/>
              <w:right w:val="single" w:sz="4" w:space="0" w:color="auto"/>
            </w:tcBorders>
            <w:shd w:val="clear" w:color="000000" w:fill="FFFFFF"/>
          </w:tcPr>
          <w:p w14:paraId="1BC6D8C1" w14:textId="55DD83C5" w:rsidR="00567452" w:rsidRPr="00D02664" w:rsidRDefault="00CD17AE"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23 655,0</w:t>
            </w:r>
          </w:p>
        </w:tc>
        <w:tc>
          <w:tcPr>
            <w:tcW w:w="1134" w:type="dxa"/>
            <w:tcBorders>
              <w:top w:val="nil"/>
              <w:left w:val="nil"/>
              <w:bottom w:val="single" w:sz="4" w:space="0" w:color="auto"/>
              <w:right w:val="single" w:sz="4" w:space="0" w:color="auto"/>
            </w:tcBorders>
            <w:shd w:val="clear" w:color="000000" w:fill="FFFFFF"/>
          </w:tcPr>
          <w:p w14:paraId="36762A06" w14:textId="2E14EEB0" w:rsidR="00567452" w:rsidRPr="00D02664" w:rsidRDefault="00CD17AE" w:rsidP="00671324">
            <w:pPr>
              <w:jc w:val="center"/>
              <w:rPr>
                <w:rFonts w:ascii="Times New Roman" w:hAnsi="Times New Roman" w:cs="Times New Roman"/>
                <w:b/>
                <w:bCs/>
                <w:sz w:val="18"/>
                <w:szCs w:val="18"/>
              </w:rPr>
            </w:pPr>
            <w:r>
              <w:rPr>
                <w:rFonts w:ascii="Times New Roman" w:hAnsi="Times New Roman" w:cs="Times New Roman"/>
                <w:b/>
                <w:bCs/>
                <w:sz w:val="18"/>
                <w:szCs w:val="18"/>
              </w:rPr>
              <w:t>89,9</w:t>
            </w:r>
          </w:p>
        </w:tc>
      </w:tr>
      <w:tr w:rsidR="00567452" w:rsidRPr="00EE3C3C" w14:paraId="65CFE685" w14:textId="77777777" w:rsidTr="0082399F">
        <w:trPr>
          <w:trHeight w:val="448"/>
        </w:trPr>
        <w:tc>
          <w:tcPr>
            <w:tcW w:w="1419" w:type="dxa"/>
            <w:tcBorders>
              <w:top w:val="nil"/>
              <w:left w:val="single" w:sz="4" w:space="0" w:color="auto"/>
              <w:bottom w:val="single" w:sz="4" w:space="0" w:color="auto"/>
              <w:right w:val="single" w:sz="4" w:space="0" w:color="auto"/>
            </w:tcBorders>
            <w:shd w:val="clear" w:color="000000" w:fill="FFFFFF"/>
          </w:tcPr>
          <w:p w14:paraId="4CD5DF7A" w14:textId="67B1F9C9" w:rsidR="00567452" w:rsidRPr="009D0A75" w:rsidRDefault="00567452" w:rsidP="00F61A12">
            <w:pPr>
              <w:spacing w:after="0" w:line="240" w:lineRule="auto"/>
              <w:rPr>
                <w:rFonts w:ascii="Times New Roman" w:hAnsi="Times New Roman" w:cs="Times New Roman"/>
                <w:b/>
                <w:bCs/>
                <w:sz w:val="24"/>
                <w:szCs w:val="24"/>
              </w:rPr>
            </w:pPr>
            <w:r>
              <w:rPr>
                <w:rFonts w:ascii="Times New Roman" w:hAnsi="Times New Roman" w:cs="Times New Roman"/>
                <w:bCs/>
                <w:sz w:val="18"/>
                <w:szCs w:val="18"/>
              </w:rPr>
              <w:t>п</w:t>
            </w:r>
            <w:r w:rsidRPr="00AB276B">
              <w:rPr>
                <w:rFonts w:ascii="Times New Roman" w:hAnsi="Times New Roman" w:cs="Times New Roman"/>
                <w:bCs/>
                <w:sz w:val="18"/>
                <w:szCs w:val="18"/>
              </w:rPr>
              <w:t>одпрограмма 1</w:t>
            </w:r>
          </w:p>
        </w:tc>
        <w:tc>
          <w:tcPr>
            <w:tcW w:w="3685" w:type="dxa"/>
            <w:tcBorders>
              <w:top w:val="nil"/>
              <w:left w:val="nil"/>
              <w:bottom w:val="single" w:sz="4" w:space="0" w:color="auto"/>
              <w:right w:val="single" w:sz="4" w:space="0" w:color="auto"/>
            </w:tcBorders>
            <w:shd w:val="clear" w:color="000000" w:fill="FFFFFF"/>
          </w:tcPr>
          <w:p w14:paraId="43EB24B6" w14:textId="31C88191" w:rsidR="00567452" w:rsidRPr="00EE3C3C" w:rsidRDefault="00567452" w:rsidP="00671324">
            <w:pPr>
              <w:spacing w:after="0" w:line="240" w:lineRule="auto"/>
              <w:jc w:val="both"/>
              <w:rPr>
                <w:rFonts w:ascii="Times New Roman" w:hAnsi="Times New Roman" w:cs="Times New Roman"/>
                <w:b/>
                <w:bCs/>
                <w:sz w:val="18"/>
                <w:szCs w:val="18"/>
              </w:rPr>
            </w:pPr>
            <w:r w:rsidRPr="00AB276B">
              <w:rPr>
                <w:rFonts w:ascii="Times New Roman" w:hAnsi="Times New Roman" w:cs="Times New Roman"/>
                <w:bCs/>
                <w:sz w:val="18"/>
                <w:szCs w:val="18"/>
              </w:rPr>
              <w:t>«Охрана окружающей среды»</w:t>
            </w:r>
          </w:p>
        </w:tc>
        <w:tc>
          <w:tcPr>
            <w:tcW w:w="1418" w:type="dxa"/>
            <w:tcBorders>
              <w:top w:val="nil"/>
              <w:left w:val="nil"/>
              <w:bottom w:val="single" w:sz="4" w:space="0" w:color="auto"/>
              <w:right w:val="single" w:sz="4" w:space="0" w:color="auto"/>
            </w:tcBorders>
            <w:shd w:val="clear" w:color="000000" w:fill="FFFFFF"/>
          </w:tcPr>
          <w:p w14:paraId="2EEC2858" w14:textId="31933B97" w:rsidR="00567452" w:rsidRPr="00CD17AE" w:rsidRDefault="00CD17AE" w:rsidP="00671324">
            <w:pPr>
              <w:jc w:val="center"/>
              <w:rPr>
                <w:rFonts w:ascii="Times New Roman" w:hAnsi="Times New Roman" w:cs="Times New Roman"/>
                <w:bCs/>
                <w:color w:val="000000"/>
                <w:sz w:val="18"/>
                <w:szCs w:val="18"/>
              </w:rPr>
            </w:pPr>
            <w:r w:rsidRPr="00CD17AE">
              <w:rPr>
                <w:rFonts w:ascii="Times New Roman" w:hAnsi="Times New Roman" w:cs="Times New Roman"/>
                <w:bCs/>
                <w:color w:val="000000"/>
                <w:sz w:val="18"/>
                <w:szCs w:val="18"/>
              </w:rPr>
              <w:t>6 705,</w:t>
            </w:r>
            <w:r w:rsidR="006D6F47">
              <w:rPr>
                <w:rFonts w:ascii="Times New Roman" w:hAnsi="Times New Roman" w:cs="Times New Roman"/>
                <w:bCs/>
                <w:color w:val="000000"/>
                <w:sz w:val="18"/>
                <w:szCs w:val="18"/>
              </w:rPr>
              <w:t>0</w:t>
            </w:r>
          </w:p>
        </w:tc>
        <w:tc>
          <w:tcPr>
            <w:tcW w:w="1417" w:type="dxa"/>
            <w:tcBorders>
              <w:top w:val="nil"/>
              <w:left w:val="nil"/>
              <w:bottom w:val="single" w:sz="4" w:space="0" w:color="auto"/>
              <w:right w:val="single" w:sz="4" w:space="0" w:color="auto"/>
            </w:tcBorders>
            <w:shd w:val="clear" w:color="000000" w:fill="FFFFFF"/>
          </w:tcPr>
          <w:p w14:paraId="34D483B9" w14:textId="5C162873" w:rsidR="00567452" w:rsidRPr="00CD17AE" w:rsidRDefault="00CD17AE" w:rsidP="00671324">
            <w:pPr>
              <w:jc w:val="center"/>
              <w:rPr>
                <w:rFonts w:ascii="Times New Roman" w:hAnsi="Times New Roman" w:cs="Times New Roman"/>
                <w:bCs/>
                <w:color w:val="000000"/>
                <w:sz w:val="18"/>
                <w:szCs w:val="18"/>
              </w:rPr>
            </w:pPr>
            <w:r w:rsidRPr="00CD17AE">
              <w:rPr>
                <w:rFonts w:ascii="Times New Roman" w:hAnsi="Times New Roman" w:cs="Times New Roman"/>
                <w:bCs/>
                <w:color w:val="000000"/>
                <w:sz w:val="18"/>
                <w:szCs w:val="18"/>
              </w:rPr>
              <w:t>6 705,</w:t>
            </w:r>
            <w:r w:rsidR="006D6F47">
              <w:rPr>
                <w:rFonts w:ascii="Times New Roman" w:hAnsi="Times New Roman" w:cs="Times New Roman"/>
                <w:bCs/>
                <w:color w:val="000000"/>
                <w:sz w:val="18"/>
                <w:szCs w:val="18"/>
              </w:rPr>
              <w:t>0</w:t>
            </w:r>
          </w:p>
        </w:tc>
        <w:tc>
          <w:tcPr>
            <w:tcW w:w="1134" w:type="dxa"/>
            <w:tcBorders>
              <w:top w:val="nil"/>
              <w:left w:val="nil"/>
              <w:bottom w:val="single" w:sz="4" w:space="0" w:color="auto"/>
              <w:right w:val="single" w:sz="4" w:space="0" w:color="auto"/>
            </w:tcBorders>
            <w:shd w:val="clear" w:color="000000" w:fill="FFFFFF"/>
          </w:tcPr>
          <w:p w14:paraId="57CE1C2F" w14:textId="7E40E3B4" w:rsidR="00567452" w:rsidRPr="00CD17AE" w:rsidRDefault="00CD17AE" w:rsidP="00671324">
            <w:pPr>
              <w:jc w:val="center"/>
              <w:rPr>
                <w:rFonts w:ascii="Times New Roman" w:hAnsi="Times New Roman" w:cs="Times New Roman"/>
                <w:bCs/>
                <w:color w:val="000000"/>
                <w:sz w:val="18"/>
                <w:szCs w:val="18"/>
              </w:rPr>
            </w:pPr>
            <w:r w:rsidRPr="00CD17AE">
              <w:rPr>
                <w:rFonts w:ascii="Times New Roman" w:hAnsi="Times New Roman" w:cs="Times New Roman"/>
                <w:bCs/>
                <w:color w:val="000000"/>
                <w:sz w:val="18"/>
                <w:szCs w:val="18"/>
              </w:rPr>
              <w:t>0,0</w:t>
            </w:r>
          </w:p>
        </w:tc>
        <w:tc>
          <w:tcPr>
            <w:tcW w:w="1134" w:type="dxa"/>
            <w:tcBorders>
              <w:top w:val="nil"/>
              <w:left w:val="nil"/>
              <w:bottom w:val="single" w:sz="4" w:space="0" w:color="auto"/>
              <w:right w:val="single" w:sz="4" w:space="0" w:color="auto"/>
            </w:tcBorders>
            <w:shd w:val="clear" w:color="000000" w:fill="FFFFFF"/>
          </w:tcPr>
          <w:p w14:paraId="191C17F6" w14:textId="1A6C5DDD" w:rsidR="00567452" w:rsidRPr="00CD17AE" w:rsidRDefault="00CD17AE" w:rsidP="00671324">
            <w:pPr>
              <w:jc w:val="center"/>
              <w:rPr>
                <w:rFonts w:ascii="Times New Roman" w:hAnsi="Times New Roman" w:cs="Times New Roman"/>
                <w:bCs/>
                <w:sz w:val="18"/>
                <w:szCs w:val="18"/>
              </w:rPr>
            </w:pPr>
            <w:r w:rsidRPr="00CD17AE">
              <w:rPr>
                <w:rFonts w:ascii="Times New Roman" w:hAnsi="Times New Roman" w:cs="Times New Roman"/>
                <w:bCs/>
                <w:sz w:val="18"/>
                <w:szCs w:val="18"/>
              </w:rPr>
              <w:t>100,0</w:t>
            </w:r>
          </w:p>
        </w:tc>
      </w:tr>
      <w:tr w:rsidR="00567452" w:rsidRPr="00EE3C3C" w14:paraId="03425593" w14:textId="77777777" w:rsidTr="0082399F">
        <w:trPr>
          <w:trHeight w:val="425"/>
        </w:trPr>
        <w:tc>
          <w:tcPr>
            <w:tcW w:w="1419" w:type="dxa"/>
            <w:tcBorders>
              <w:top w:val="nil"/>
              <w:left w:val="single" w:sz="4" w:space="0" w:color="auto"/>
              <w:bottom w:val="single" w:sz="4" w:space="0" w:color="auto"/>
              <w:right w:val="single" w:sz="4" w:space="0" w:color="auto"/>
            </w:tcBorders>
            <w:shd w:val="clear" w:color="000000" w:fill="FFFFFF"/>
          </w:tcPr>
          <w:p w14:paraId="1DAEE753" w14:textId="741F6094" w:rsidR="00567452" w:rsidRPr="009D0A75" w:rsidRDefault="00567452" w:rsidP="00F61A12">
            <w:pPr>
              <w:spacing w:after="0" w:line="240" w:lineRule="auto"/>
              <w:rPr>
                <w:rFonts w:ascii="Times New Roman" w:hAnsi="Times New Roman" w:cs="Times New Roman"/>
                <w:b/>
                <w:bCs/>
                <w:sz w:val="24"/>
                <w:szCs w:val="24"/>
              </w:rPr>
            </w:pPr>
            <w:r>
              <w:rPr>
                <w:rFonts w:ascii="Times New Roman" w:hAnsi="Times New Roman" w:cs="Times New Roman"/>
                <w:bCs/>
                <w:sz w:val="18"/>
                <w:szCs w:val="18"/>
              </w:rPr>
              <w:t>п</w:t>
            </w:r>
            <w:r w:rsidRPr="00AB276B">
              <w:rPr>
                <w:rFonts w:ascii="Times New Roman" w:hAnsi="Times New Roman" w:cs="Times New Roman"/>
                <w:bCs/>
                <w:sz w:val="18"/>
                <w:szCs w:val="18"/>
              </w:rPr>
              <w:t>одпрограмма 2</w:t>
            </w:r>
          </w:p>
        </w:tc>
        <w:tc>
          <w:tcPr>
            <w:tcW w:w="3685" w:type="dxa"/>
            <w:tcBorders>
              <w:top w:val="nil"/>
              <w:left w:val="nil"/>
              <w:bottom w:val="single" w:sz="4" w:space="0" w:color="auto"/>
              <w:right w:val="single" w:sz="4" w:space="0" w:color="auto"/>
            </w:tcBorders>
            <w:shd w:val="clear" w:color="000000" w:fill="FFFFFF"/>
          </w:tcPr>
          <w:p w14:paraId="59ED216F" w14:textId="72C903DA" w:rsidR="00567452" w:rsidRPr="00EE3C3C" w:rsidRDefault="00567452" w:rsidP="00671324">
            <w:pPr>
              <w:spacing w:after="0" w:line="240" w:lineRule="auto"/>
              <w:jc w:val="both"/>
              <w:rPr>
                <w:rFonts w:ascii="Times New Roman" w:hAnsi="Times New Roman" w:cs="Times New Roman"/>
                <w:b/>
                <w:bCs/>
                <w:sz w:val="18"/>
                <w:szCs w:val="18"/>
              </w:rPr>
            </w:pPr>
            <w:r>
              <w:rPr>
                <w:rFonts w:ascii="Times New Roman" w:hAnsi="Times New Roman" w:cs="Times New Roman"/>
                <w:bCs/>
                <w:sz w:val="18"/>
                <w:szCs w:val="18"/>
              </w:rPr>
              <w:t>«Развитие жилищно-коммунального хозяйства»</w:t>
            </w:r>
          </w:p>
        </w:tc>
        <w:tc>
          <w:tcPr>
            <w:tcW w:w="1418" w:type="dxa"/>
            <w:tcBorders>
              <w:top w:val="nil"/>
              <w:left w:val="nil"/>
              <w:bottom w:val="single" w:sz="4" w:space="0" w:color="auto"/>
              <w:right w:val="single" w:sz="4" w:space="0" w:color="auto"/>
            </w:tcBorders>
            <w:shd w:val="clear" w:color="000000" w:fill="FFFFFF"/>
          </w:tcPr>
          <w:p w14:paraId="792887B2" w14:textId="7D6360D1" w:rsidR="00567452" w:rsidRPr="00CD17AE" w:rsidRDefault="00CD17AE" w:rsidP="00671324">
            <w:pPr>
              <w:jc w:val="center"/>
              <w:rPr>
                <w:rFonts w:ascii="Times New Roman" w:hAnsi="Times New Roman" w:cs="Times New Roman"/>
                <w:bCs/>
                <w:color w:val="000000"/>
                <w:sz w:val="18"/>
                <w:szCs w:val="18"/>
              </w:rPr>
            </w:pPr>
            <w:r w:rsidRPr="00CD17AE">
              <w:rPr>
                <w:rFonts w:ascii="Times New Roman" w:hAnsi="Times New Roman" w:cs="Times New Roman"/>
                <w:bCs/>
                <w:color w:val="000000"/>
                <w:sz w:val="18"/>
                <w:szCs w:val="18"/>
              </w:rPr>
              <w:t>76 826,8</w:t>
            </w:r>
          </w:p>
        </w:tc>
        <w:tc>
          <w:tcPr>
            <w:tcW w:w="1417" w:type="dxa"/>
            <w:tcBorders>
              <w:top w:val="nil"/>
              <w:left w:val="nil"/>
              <w:bottom w:val="single" w:sz="4" w:space="0" w:color="auto"/>
              <w:right w:val="single" w:sz="4" w:space="0" w:color="auto"/>
            </w:tcBorders>
            <w:shd w:val="clear" w:color="000000" w:fill="FFFFFF"/>
          </w:tcPr>
          <w:p w14:paraId="22EAB8D8" w14:textId="020CED64" w:rsidR="00567452" w:rsidRPr="00CD17AE" w:rsidRDefault="00CD17AE" w:rsidP="00671324">
            <w:pPr>
              <w:jc w:val="center"/>
              <w:rPr>
                <w:rFonts w:ascii="Times New Roman" w:hAnsi="Times New Roman" w:cs="Times New Roman"/>
                <w:bCs/>
                <w:color w:val="000000"/>
                <w:sz w:val="18"/>
                <w:szCs w:val="18"/>
              </w:rPr>
            </w:pPr>
            <w:r w:rsidRPr="00CD17AE">
              <w:rPr>
                <w:rFonts w:ascii="Times New Roman" w:hAnsi="Times New Roman" w:cs="Times New Roman"/>
                <w:bCs/>
                <w:color w:val="000000"/>
                <w:sz w:val="18"/>
                <w:szCs w:val="18"/>
              </w:rPr>
              <w:t>67 954,</w:t>
            </w:r>
            <w:r w:rsidR="008D5E6B">
              <w:rPr>
                <w:rFonts w:ascii="Times New Roman" w:hAnsi="Times New Roman" w:cs="Times New Roman"/>
                <w:bCs/>
                <w:color w:val="000000"/>
                <w:sz w:val="18"/>
                <w:szCs w:val="18"/>
              </w:rPr>
              <w:t>6</w:t>
            </w:r>
          </w:p>
        </w:tc>
        <w:tc>
          <w:tcPr>
            <w:tcW w:w="1134" w:type="dxa"/>
            <w:tcBorders>
              <w:top w:val="nil"/>
              <w:left w:val="nil"/>
              <w:bottom w:val="single" w:sz="4" w:space="0" w:color="auto"/>
              <w:right w:val="single" w:sz="4" w:space="0" w:color="auto"/>
            </w:tcBorders>
            <w:shd w:val="clear" w:color="000000" w:fill="FFFFFF"/>
          </w:tcPr>
          <w:p w14:paraId="21C1EFA4" w14:textId="0A19DB1A" w:rsidR="00567452" w:rsidRPr="00CD17AE" w:rsidRDefault="00CD17AE" w:rsidP="00671324">
            <w:pPr>
              <w:jc w:val="center"/>
              <w:rPr>
                <w:rFonts w:ascii="Times New Roman" w:hAnsi="Times New Roman" w:cs="Times New Roman"/>
                <w:bCs/>
                <w:color w:val="000000"/>
                <w:sz w:val="18"/>
                <w:szCs w:val="18"/>
              </w:rPr>
            </w:pPr>
            <w:r w:rsidRPr="00CD17AE">
              <w:rPr>
                <w:rFonts w:ascii="Times New Roman" w:hAnsi="Times New Roman" w:cs="Times New Roman"/>
                <w:bCs/>
                <w:color w:val="000000"/>
                <w:sz w:val="18"/>
                <w:szCs w:val="18"/>
              </w:rPr>
              <w:t>8 872,</w:t>
            </w:r>
            <w:r w:rsidR="008D5E6B">
              <w:rPr>
                <w:rFonts w:ascii="Times New Roman" w:hAnsi="Times New Roman" w:cs="Times New Roman"/>
                <w:bCs/>
                <w:color w:val="000000"/>
                <w:sz w:val="18"/>
                <w:szCs w:val="18"/>
              </w:rPr>
              <w:t>2</w:t>
            </w:r>
          </w:p>
        </w:tc>
        <w:tc>
          <w:tcPr>
            <w:tcW w:w="1134" w:type="dxa"/>
            <w:tcBorders>
              <w:top w:val="nil"/>
              <w:left w:val="nil"/>
              <w:bottom w:val="single" w:sz="4" w:space="0" w:color="auto"/>
              <w:right w:val="single" w:sz="4" w:space="0" w:color="auto"/>
            </w:tcBorders>
            <w:shd w:val="clear" w:color="000000" w:fill="FFFFFF"/>
          </w:tcPr>
          <w:p w14:paraId="281330C2" w14:textId="3616BE87" w:rsidR="00567452" w:rsidRPr="00CD17AE" w:rsidRDefault="00CD17AE" w:rsidP="00671324">
            <w:pPr>
              <w:jc w:val="center"/>
              <w:rPr>
                <w:rFonts w:ascii="Times New Roman" w:hAnsi="Times New Roman" w:cs="Times New Roman"/>
                <w:bCs/>
                <w:sz w:val="18"/>
                <w:szCs w:val="18"/>
              </w:rPr>
            </w:pPr>
            <w:r w:rsidRPr="00CD17AE">
              <w:rPr>
                <w:rFonts w:ascii="Times New Roman" w:hAnsi="Times New Roman" w:cs="Times New Roman"/>
                <w:bCs/>
                <w:sz w:val="18"/>
                <w:szCs w:val="18"/>
              </w:rPr>
              <w:t>88,5</w:t>
            </w:r>
          </w:p>
        </w:tc>
      </w:tr>
      <w:tr w:rsidR="00567452" w:rsidRPr="00EE3C3C" w14:paraId="357699B6" w14:textId="77777777" w:rsidTr="0082399F">
        <w:trPr>
          <w:trHeight w:val="389"/>
        </w:trPr>
        <w:tc>
          <w:tcPr>
            <w:tcW w:w="1419" w:type="dxa"/>
            <w:tcBorders>
              <w:top w:val="nil"/>
              <w:left w:val="single" w:sz="4" w:space="0" w:color="auto"/>
              <w:bottom w:val="single" w:sz="4" w:space="0" w:color="auto"/>
              <w:right w:val="single" w:sz="4" w:space="0" w:color="auto"/>
            </w:tcBorders>
            <w:shd w:val="clear" w:color="000000" w:fill="FFFFFF"/>
          </w:tcPr>
          <w:p w14:paraId="49C11A20" w14:textId="24A5A63A" w:rsidR="00567452" w:rsidRPr="009D0A75" w:rsidRDefault="00567452" w:rsidP="00F61A12">
            <w:pPr>
              <w:spacing w:after="0" w:line="240" w:lineRule="auto"/>
              <w:rPr>
                <w:rFonts w:ascii="Times New Roman" w:hAnsi="Times New Roman" w:cs="Times New Roman"/>
                <w:b/>
                <w:bCs/>
                <w:sz w:val="24"/>
                <w:szCs w:val="24"/>
              </w:rPr>
            </w:pPr>
            <w:r>
              <w:rPr>
                <w:rFonts w:ascii="Times New Roman" w:hAnsi="Times New Roman" w:cs="Times New Roman"/>
                <w:bCs/>
                <w:sz w:val="18"/>
                <w:szCs w:val="18"/>
              </w:rPr>
              <w:t>п</w:t>
            </w:r>
            <w:r w:rsidRPr="00AB276B">
              <w:rPr>
                <w:rFonts w:ascii="Times New Roman" w:hAnsi="Times New Roman" w:cs="Times New Roman"/>
                <w:bCs/>
                <w:sz w:val="18"/>
                <w:szCs w:val="18"/>
              </w:rPr>
              <w:t>одпрограмма 3</w:t>
            </w:r>
          </w:p>
        </w:tc>
        <w:tc>
          <w:tcPr>
            <w:tcW w:w="3685" w:type="dxa"/>
            <w:tcBorders>
              <w:top w:val="nil"/>
              <w:left w:val="nil"/>
              <w:bottom w:val="single" w:sz="4" w:space="0" w:color="auto"/>
              <w:right w:val="single" w:sz="4" w:space="0" w:color="auto"/>
            </w:tcBorders>
            <w:shd w:val="clear" w:color="000000" w:fill="FFFFFF"/>
          </w:tcPr>
          <w:p w14:paraId="101407BB" w14:textId="22AB3753" w:rsidR="00567452" w:rsidRPr="00EE3C3C" w:rsidRDefault="00567452" w:rsidP="00F61A12">
            <w:pPr>
              <w:spacing w:after="0" w:line="240" w:lineRule="auto"/>
              <w:jc w:val="both"/>
              <w:rPr>
                <w:rFonts w:ascii="Times New Roman" w:hAnsi="Times New Roman" w:cs="Times New Roman"/>
                <w:b/>
                <w:bCs/>
                <w:sz w:val="18"/>
                <w:szCs w:val="18"/>
              </w:rPr>
            </w:pPr>
            <w:r>
              <w:rPr>
                <w:rFonts w:ascii="Times New Roman" w:hAnsi="Times New Roman" w:cs="Times New Roman"/>
                <w:bCs/>
                <w:sz w:val="18"/>
                <w:szCs w:val="18"/>
              </w:rPr>
              <w:t>«</w:t>
            </w:r>
            <w:r w:rsidR="00F61A12">
              <w:rPr>
                <w:rFonts w:ascii="Times New Roman" w:hAnsi="Times New Roman" w:cs="Times New Roman"/>
                <w:bCs/>
                <w:sz w:val="18"/>
                <w:szCs w:val="18"/>
              </w:rPr>
              <w:t>Обеспечение жильем молодых семей</w:t>
            </w:r>
            <w:r>
              <w:rPr>
                <w:rFonts w:ascii="Times New Roman" w:hAnsi="Times New Roman" w:cs="Times New Roman"/>
                <w:bCs/>
                <w:sz w:val="18"/>
                <w:szCs w:val="18"/>
              </w:rPr>
              <w:t>»</w:t>
            </w:r>
          </w:p>
        </w:tc>
        <w:tc>
          <w:tcPr>
            <w:tcW w:w="1418" w:type="dxa"/>
            <w:tcBorders>
              <w:top w:val="nil"/>
              <w:left w:val="nil"/>
              <w:bottom w:val="single" w:sz="4" w:space="0" w:color="auto"/>
              <w:right w:val="single" w:sz="4" w:space="0" w:color="auto"/>
            </w:tcBorders>
            <w:shd w:val="clear" w:color="000000" w:fill="FFFFFF"/>
          </w:tcPr>
          <w:p w14:paraId="6B795D0F" w14:textId="2045AECD" w:rsidR="00567452" w:rsidRPr="00CD17AE"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207,4</w:t>
            </w:r>
          </w:p>
        </w:tc>
        <w:tc>
          <w:tcPr>
            <w:tcW w:w="1417" w:type="dxa"/>
            <w:tcBorders>
              <w:top w:val="nil"/>
              <w:left w:val="nil"/>
              <w:bottom w:val="single" w:sz="4" w:space="0" w:color="auto"/>
              <w:right w:val="single" w:sz="4" w:space="0" w:color="auto"/>
            </w:tcBorders>
            <w:shd w:val="clear" w:color="000000" w:fill="FFFFFF"/>
          </w:tcPr>
          <w:p w14:paraId="29F3F745" w14:textId="2C4FBAC0" w:rsidR="00567452" w:rsidRPr="00CD17AE"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0,0</w:t>
            </w:r>
          </w:p>
        </w:tc>
        <w:tc>
          <w:tcPr>
            <w:tcW w:w="1134" w:type="dxa"/>
            <w:tcBorders>
              <w:top w:val="nil"/>
              <w:left w:val="nil"/>
              <w:bottom w:val="single" w:sz="4" w:space="0" w:color="auto"/>
              <w:right w:val="single" w:sz="4" w:space="0" w:color="auto"/>
            </w:tcBorders>
            <w:shd w:val="clear" w:color="000000" w:fill="FFFFFF"/>
          </w:tcPr>
          <w:p w14:paraId="0F61DE6C" w14:textId="09BC2E25" w:rsidR="00567452" w:rsidRPr="00CD17AE"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207,4</w:t>
            </w:r>
          </w:p>
        </w:tc>
        <w:tc>
          <w:tcPr>
            <w:tcW w:w="1134" w:type="dxa"/>
            <w:tcBorders>
              <w:top w:val="nil"/>
              <w:left w:val="nil"/>
              <w:bottom w:val="single" w:sz="4" w:space="0" w:color="auto"/>
              <w:right w:val="single" w:sz="4" w:space="0" w:color="auto"/>
            </w:tcBorders>
            <w:shd w:val="clear" w:color="000000" w:fill="FFFFFF"/>
          </w:tcPr>
          <w:p w14:paraId="389E8C3C" w14:textId="1343057B" w:rsidR="00567452" w:rsidRPr="00CD17AE" w:rsidRDefault="00B419A6" w:rsidP="00671324">
            <w:pPr>
              <w:jc w:val="center"/>
              <w:rPr>
                <w:rFonts w:ascii="Times New Roman" w:hAnsi="Times New Roman" w:cs="Times New Roman"/>
                <w:bCs/>
                <w:sz w:val="18"/>
                <w:szCs w:val="18"/>
              </w:rPr>
            </w:pPr>
            <w:r>
              <w:rPr>
                <w:rFonts w:ascii="Times New Roman" w:hAnsi="Times New Roman" w:cs="Times New Roman"/>
                <w:bCs/>
                <w:sz w:val="18"/>
                <w:szCs w:val="18"/>
              </w:rPr>
              <w:t>0,0</w:t>
            </w:r>
          </w:p>
        </w:tc>
      </w:tr>
      <w:tr w:rsidR="00567452" w:rsidRPr="00EE3C3C" w14:paraId="78BF9B63" w14:textId="77777777" w:rsidTr="0082399F">
        <w:trPr>
          <w:trHeight w:val="368"/>
        </w:trPr>
        <w:tc>
          <w:tcPr>
            <w:tcW w:w="1419" w:type="dxa"/>
            <w:tcBorders>
              <w:top w:val="nil"/>
              <w:left w:val="single" w:sz="4" w:space="0" w:color="auto"/>
              <w:bottom w:val="single" w:sz="4" w:space="0" w:color="auto"/>
              <w:right w:val="single" w:sz="4" w:space="0" w:color="auto"/>
            </w:tcBorders>
            <w:shd w:val="clear" w:color="000000" w:fill="FFFFFF"/>
          </w:tcPr>
          <w:p w14:paraId="576C7F62" w14:textId="0D30D5F2" w:rsidR="00567452" w:rsidRPr="009D0A75" w:rsidRDefault="00567452" w:rsidP="00F61A12">
            <w:pPr>
              <w:spacing w:after="0" w:line="240" w:lineRule="auto"/>
              <w:rPr>
                <w:rFonts w:ascii="Times New Roman" w:hAnsi="Times New Roman" w:cs="Times New Roman"/>
                <w:b/>
                <w:bCs/>
                <w:sz w:val="24"/>
                <w:szCs w:val="24"/>
              </w:rPr>
            </w:pPr>
            <w:r>
              <w:rPr>
                <w:rFonts w:ascii="Times New Roman" w:hAnsi="Times New Roman" w:cs="Times New Roman"/>
                <w:bCs/>
                <w:sz w:val="18"/>
                <w:szCs w:val="18"/>
              </w:rPr>
              <w:t>п</w:t>
            </w:r>
            <w:r w:rsidRPr="00AB276B">
              <w:rPr>
                <w:rFonts w:ascii="Times New Roman" w:hAnsi="Times New Roman" w:cs="Times New Roman"/>
                <w:bCs/>
                <w:sz w:val="18"/>
                <w:szCs w:val="18"/>
              </w:rPr>
              <w:t>одпрограмма 4</w:t>
            </w:r>
          </w:p>
        </w:tc>
        <w:tc>
          <w:tcPr>
            <w:tcW w:w="3685" w:type="dxa"/>
            <w:tcBorders>
              <w:top w:val="nil"/>
              <w:left w:val="nil"/>
              <w:bottom w:val="single" w:sz="4" w:space="0" w:color="auto"/>
              <w:right w:val="single" w:sz="4" w:space="0" w:color="auto"/>
            </w:tcBorders>
            <w:shd w:val="clear" w:color="000000" w:fill="FFFFFF"/>
          </w:tcPr>
          <w:p w14:paraId="785FAFE2" w14:textId="258C553F" w:rsidR="00567452" w:rsidRPr="00EE3C3C" w:rsidRDefault="00567452" w:rsidP="00671324">
            <w:pPr>
              <w:spacing w:after="0" w:line="240" w:lineRule="auto"/>
              <w:jc w:val="both"/>
              <w:rPr>
                <w:rFonts w:ascii="Times New Roman" w:hAnsi="Times New Roman" w:cs="Times New Roman"/>
                <w:b/>
                <w:bCs/>
                <w:sz w:val="18"/>
                <w:szCs w:val="18"/>
              </w:rPr>
            </w:pPr>
            <w:r>
              <w:rPr>
                <w:rFonts w:ascii="Times New Roman" w:hAnsi="Times New Roman" w:cs="Times New Roman"/>
                <w:bCs/>
                <w:sz w:val="18"/>
                <w:szCs w:val="18"/>
              </w:rPr>
              <w:t>Развитие сферы ритуальных услуг и мест захоронения»</w:t>
            </w:r>
          </w:p>
        </w:tc>
        <w:tc>
          <w:tcPr>
            <w:tcW w:w="1418" w:type="dxa"/>
            <w:tcBorders>
              <w:top w:val="nil"/>
              <w:left w:val="nil"/>
              <w:bottom w:val="single" w:sz="4" w:space="0" w:color="auto"/>
              <w:right w:val="single" w:sz="4" w:space="0" w:color="auto"/>
            </w:tcBorders>
            <w:shd w:val="clear" w:color="000000" w:fill="FFFFFF"/>
          </w:tcPr>
          <w:p w14:paraId="09EB76C7" w14:textId="1E42BC1B" w:rsidR="00567452" w:rsidRPr="00CD17AE"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46 250,2</w:t>
            </w:r>
          </w:p>
        </w:tc>
        <w:tc>
          <w:tcPr>
            <w:tcW w:w="1417" w:type="dxa"/>
            <w:tcBorders>
              <w:top w:val="nil"/>
              <w:left w:val="nil"/>
              <w:bottom w:val="single" w:sz="4" w:space="0" w:color="auto"/>
              <w:right w:val="single" w:sz="4" w:space="0" w:color="auto"/>
            </w:tcBorders>
            <w:shd w:val="clear" w:color="000000" w:fill="FFFFFF"/>
          </w:tcPr>
          <w:p w14:paraId="29386592" w14:textId="2CB28101" w:rsidR="00567452" w:rsidRPr="00CD17AE"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39 164,2</w:t>
            </w:r>
          </w:p>
        </w:tc>
        <w:tc>
          <w:tcPr>
            <w:tcW w:w="1134" w:type="dxa"/>
            <w:tcBorders>
              <w:top w:val="nil"/>
              <w:left w:val="nil"/>
              <w:bottom w:val="single" w:sz="4" w:space="0" w:color="auto"/>
              <w:right w:val="single" w:sz="4" w:space="0" w:color="auto"/>
            </w:tcBorders>
            <w:shd w:val="clear" w:color="000000" w:fill="FFFFFF"/>
          </w:tcPr>
          <w:p w14:paraId="739D4B22" w14:textId="5CE70B96" w:rsidR="00567452" w:rsidRPr="00CD17AE"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7 086,0</w:t>
            </w:r>
          </w:p>
        </w:tc>
        <w:tc>
          <w:tcPr>
            <w:tcW w:w="1134" w:type="dxa"/>
            <w:tcBorders>
              <w:top w:val="nil"/>
              <w:left w:val="nil"/>
              <w:bottom w:val="single" w:sz="4" w:space="0" w:color="auto"/>
              <w:right w:val="single" w:sz="4" w:space="0" w:color="auto"/>
            </w:tcBorders>
            <w:shd w:val="clear" w:color="000000" w:fill="FFFFFF"/>
          </w:tcPr>
          <w:p w14:paraId="745840EC" w14:textId="26B46FBB" w:rsidR="00567452" w:rsidRPr="00CD17AE" w:rsidRDefault="00B419A6" w:rsidP="00671324">
            <w:pPr>
              <w:jc w:val="center"/>
              <w:rPr>
                <w:rFonts w:ascii="Times New Roman" w:hAnsi="Times New Roman" w:cs="Times New Roman"/>
                <w:bCs/>
                <w:sz w:val="18"/>
                <w:szCs w:val="18"/>
              </w:rPr>
            </w:pPr>
            <w:r>
              <w:rPr>
                <w:rFonts w:ascii="Times New Roman" w:hAnsi="Times New Roman" w:cs="Times New Roman"/>
                <w:bCs/>
                <w:sz w:val="18"/>
                <w:szCs w:val="18"/>
              </w:rPr>
              <w:t>84,7</w:t>
            </w:r>
          </w:p>
        </w:tc>
      </w:tr>
      <w:tr w:rsidR="00567452" w:rsidRPr="00EE3C3C" w14:paraId="639B6363" w14:textId="77777777" w:rsidTr="0082399F">
        <w:trPr>
          <w:trHeight w:val="389"/>
        </w:trPr>
        <w:tc>
          <w:tcPr>
            <w:tcW w:w="1419" w:type="dxa"/>
            <w:tcBorders>
              <w:top w:val="nil"/>
              <w:left w:val="single" w:sz="4" w:space="0" w:color="auto"/>
              <w:bottom w:val="single" w:sz="4" w:space="0" w:color="auto"/>
              <w:right w:val="single" w:sz="4" w:space="0" w:color="auto"/>
            </w:tcBorders>
            <w:shd w:val="clear" w:color="000000" w:fill="FFFFFF"/>
          </w:tcPr>
          <w:p w14:paraId="16CB3DC6" w14:textId="13AF226E" w:rsidR="00567452" w:rsidRPr="009D0A75" w:rsidRDefault="00567452" w:rsidP="00F61A12">
            <w:pPr>
              <w:spacing w:after="0" w:line="240" w:lineRule="auto"/>
              <w:rPr>
                <w:rFonts w:ascii="Times New Roman" w:hAnsi="Times New Roman" w:cs="Times New Roman"/>
                <w:b/>
                <w:bCs/>
                <w:sz w:val="24"/>
                <w:szCs w:val="24"/>
              </w:rPr>
            </w:pPr>
            <w:r>
              <w:rPr>
                <w:rFonts w:ascii="Times New Roman" w:hAnsi="Times New Roman" w:cs="Times New Roman"/>
                <w:bCs/>
                <w:sz w:val="18"/>
                <w:szCs w:val="18"/>
              </w:rPr>
              <w:t>подпрограмма 5</w:t>
            </w:r>
          </w:p>
        </w:tc>
        <w:tc>
          <w:tcPr>
            <w:tcW w:w="3685" w:type="dxa"/>
            <w:tcBorders>
              <w:top w:val="nil"/>
              <w:left w:val="nil"/>
              <w:bottom w:val="single" w:sz="4" w:space="0" w:color="auto"/>
              <w:right w:val="single" w:sz="4" w:space="0" w:color="auto"/>
            </w:tcBorders>
            <w:shd w:val="clear" w:color="000000" w:fill="FFFFFF"/>
          </w:tcPr>
          <w:p w14:paraId="0E0D8051" w14:textId="40C8844E" w:rsidR="00567452" w:rsidRPr="00EE3C3C" w:rsidRDefault="00567452" w:rsidP="00671324">
            <w:pPr>
              <w:spacing w:after="0" w:line="240" w:lineRule="auto"/>
              <w:jc w:val="both"/>
              <w:rPr>
                <w:rFonts w:ascii="Times New Roman" w:hAnsi="Times New Roman" w:cs="Times New Roman"/>
                <w:b/>
                <w:bCs/>
                <w:sz w:val="18"/>
                <w:szCs w:val="18"/>
              </w:rPr>
            </w:pPr>
            <w:r>
              <w:rPr>
                <w:rFonts w:ascii="Times New Roman" w:hAnsi="Times New Roman" w:cs="Times New Roman"/>
                <w:bCs/>
                <w:sz w:val="18"/>
                <w:szCs w:val="18"/>
              </w:rPr>
              <w:t>«Комплексное благоустройство городской среды»</w:t>
            </w:r>
          </w:p>
        </w:tc>
        <w:tc>
          <w:tcPr>
            <w:tcW w:w="1418" w:type="dxa"/>
            <w:tcBorders>
              <w:top w:val="nil"/>
              <w:left w:val="nil"/>
              <w:bottom w:val="single" w:sz="4" w:space="0" w:color="auto"/>
              <w:right w:val="single" w:sz="4" w:space="0" w:color="auto"/>
            </w:tcBorders>
            <w:shd w:val="clear" w:color="000000" w:fill="FFFFFF"/>
          </w:tcPr>
          <w:p w14:paraId="37005D6C" w14:textId="24526305" w:rsidR="00567452" w:rsidRPr="00CD17AE"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101 973,6</w:t>
            </w:r>
          </w:p>
        </w:tc>
        <w:tc>
          <w:tcPr>
            <w:tcW w:w="1417" w:type="dxa"/>
            <w:tcBorders>
              <w:top w:val="nil"/>
              <w:left w:val="nil"/>
              <w:bottom w:val="single" w:sz="4" w:space="0" w:color="auto"/>
              <w:right w:val="single" w:sz="4" w:space="0" w:color="auto"/>
            </w:tcBorders>
            <w:shd w:val="clear" w:color="000000" w:fill="FFFFFF"/>
          </w:tcPr>
          <w:p w14:paraId="240CC257" w14:textId="4778F1A1" w:rsidR="00567452" w:rsidRPr="00CD17AE"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96 305,3</w:t>
            </w:r>
          </w:p>
        </w:tc>
        <w:tc>
          <w:tcPr>
            <w:tcW w:w="1134" w:type="dxa"/>
            <w:tcBorders>
              <w:top w:val="nil"/>
              <w:left w:val="nil"/>
              <w:bottom w:val="single" w:sz="4" w:space="0" w:color="auto"/>
              <w:right w:val="single" w:sz="4" w:space="0" w:color="auto"/>
            </w:tcBorders>
            <w:shd w:val="clear" w:color="000000" w:fill="FFFFFF"/>
          </w:tcPr>
          <w:p w14:paraId="18884FBC" w14:textId="107C877D" w:rsidR="00567452" w:rsidRPr="00CD17AE"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5 668,3</w:t>
            </w:r>
          </w:p>
        </w:tc>
        <w:tc>
          <w:tcPr>
            <w:tcW w:w="1134" w:type="dxa"/>
            <w:tcBorders>
              <w:top w:val="nil"/>
              <w:left w:val="nil"/>
              <w:bottom w:val="single" w:sz="4" w:space="0" w:color="auto"/>
              <w:right w:val="single" w:sz="4" w:space="0" w:color="auto"/>
            </w:tcBorders>
            <w:shd w:val="clear" w:color="000000" w:fill="FFFFFF"/>
          </w:tcPr>
          <w:p w14:paraId="4067A7C1" w14:textId="14667D1C" w:rsidR="00567452" w:rsidRPr="00CD17AE" w:rsidRDefault="00B419A6" w:rsidP="00671324">
            <w:pPr>
              <w:jc w:val="center"/>
              <w:rPr>
                <w:rFonts w:ascii="Times New Roman" w:hAnsi="Times New Roman" w:cs="Times New Roman"/>
                <w:bCs/>
                <w:sz w:val="18"/>
                <w:szCs w:val="18"/>
              </w:rPr>
            </w:pPr>
            <w:r>
              <w:rPr>
                <w:rFonts w:ascii="Times New Roman" w:hAnsi="Times New Roman" w:cs="Times New Roman"/>
                <w:bCs/>
                <w:sz w:val="18"/>
                <w:szCs w:val="18"/>
              </w:rPr>
              <w:t>94,4</w:t>
            </w:r>
          </w:p>
        </w:tc>
      </w:tr>
      <w:tr w:rsidR="00567452" w:rsidRPr="00EE3C3C" w14:paraId="3A50DC54" w14:textId="77777777" w:rsidTr="0082399F">
        <w:trPr>
          <w:trHeight w:val="383"/>
        </w:trPr>
        <w:tc>
          <w:tcPr>
            <w:tcW w:w="1419" w:type="dxa"/>
            <w:tcBorders>
              <w:top w:val="nil"/>
              <w:left w:val="single" w:sz="4" w:space="0" w:color="auto"/>
              <w:bottom w:val="single" w:sz="4" w:space="0" w:color="auto"/>
              <w:right w:val="single" w:sz="4" w:space="0" w:color="auto"/>
            </w:tcBorders>
            <w:shd w:val="clear" w:color="000000" w:fill="FFFFFF"/>
          </w:tcPr>
          <w:p w14:paraId="00611791" w14:textId="67887837" w:rsidR="00567452" w:rsidRPr="009D0A75" w:rsidRDefault="00567452" w:rsidP="00F61A12">
            <w:pPr>
              <w:spacing w:after="0" w:line="240" w:lineRule="auto"/>
              <w:rPr>
                <w:rFonts w:ascii="Times New Roman" w:hAnsi="Times New Roman" w:cs="Times New Roman"/>
                <w:b/>
                <w:bCs/>
                <w:sz w:val="24"/>
                <w:szCs w:val="24"/>
              </w:rPr>
            </w:pPr>
            <w:r>
              <w:rPr>
                <w:rFonts w:ascii="Times New Roman" w:hAnsi="Times New Roman" w:cs="Times New Roman"/>
                <w:bCs/>
                <w:sz w:val="18"/>
                <w:szCs w:val="18"/>
              </w:rPr>
              <w:t>подпрограмма 6</w:t>
            </w:r>
          </w:p>
        </w:tc>
        <w:tc>
          <w:tcPr>
            <w:tcW w:w="3685" w:type="dxa"/>
            <w:tcBorders>
              <w:top w:val="nil"/>
              <w:left w:val="nil"/>
              <w:bottom w:val="single" w:sz="4" w:space="0" w:color="auto"/>
              <w:right w:val="single" w:sz="4" w:space="0" w:color="auto"/>
            </w:tcBorders>
            <w:shd w:val="clear" w:color="000000" w:fill="FFFFFF"/>
          </w:tcPr>
          <w:p w14:paraId="27D1BE83" w14:textId="6AD60C9B" w:rsidR="00567452" w:rsidRPr="00EE3C3C" w:rsidRDefault="00567452" w:rsidP="00F61A12">
            <w:pPr>
              <w:spacing w:after="0" w:line="240" w:lineRule="auto"/>
              <w:jc w:val="both"/>
              <w:rPr>
                <w:rFonts w:ascii="Times New Roman" w:hAnsi="Times New Roman" w:cs="Times New Roman"/>
                <w:b/>
                <w:bCs/>
                <w:sz w:val="18"/>
                <w:szCs w:val="18"/>
              </w:rPr>
            </w:pPr>
            <w:r>
              <w:rPr>
                <w:rFonts w:ascii="Times New Roman" w:hAnsi="Times New Roman" w:cs="Times New Roman"/>
                <w:bCs/>
                <w:sz w:val="18"/>
                <w:szCs w:val="18"/>
              </w:rPr>
              <w:t>«Организация отлова животных</w:t>
            </w:r>
            <w:r w:rsidR="00F61A12">
              <w:rPr>
                <w:rFonts w:ascii="Times New Roman" w:hAnsi="Times New Roman" w:cs="Times New Roman"/>
                <w:bCs/>
                <w:sz w:val="18"/>
                <w:szCs w:val="18"/>
              </w:rPr>
              <w:t xml:space="preserve"> без владельцев</w:t>
            </w:r>
            <w:r>
              <w:rPr>
                <w:rFonts w:ascii="Times New Roman" w:hAnsi="Times New Roman" w:cs="Times New Roman"/>
                <w:bCs/>
                <w:sz w:val="18"/>
                <w:szCs w:val="18"/>
              </w:rPr>
              <w:t>»</w:t>
            </w:r>
          </w:p>
        </w:tc>
        <w:tc>
          <w:tcPr>
            <w:tcW w:w="1418" w:type="dxa"/>
            <w:tcBorders>
              <w:top w:val="nil"/>
              <w:left w:val="nil"/>
              <w:bottom w:val="single" w:sz="4" w:space="0" w:color="auto"/>
              <w:right w:val="single" w:sz="4" w:space="0" w:color="auto"/>
            </w:tcBorders>
            <w:shd w:val="clear" w:color="000000" w:fill="FFFFFF"/>
          </w:tcPr>
          <w:p w14:paraId="34868135" w14:textId="15EC52E4" w:rsidR="00567452" w:rsidRPr="00CD17AE"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3 004,6</w:t>
            </w:r>
          </w:p>
        </w:tc>
        <w:tc>
          <w:tcPr>
            <w:tcW w:w="1417" w:type="dxa"/>
            <w:tcBorders>
              <w:top w:val="nil"/>
              <w:left w:val="nil"/>
              <w:bottom w:val="single" w:sz="4" w:space="0" w:color="auto"/>
              <w:right w:val="single" w:sz="4" w:space="0" w:color="auto"/>
            </w:tcBorders>
            <w:shd w:val="clear" w:color="000000" w:fill="FFFFFF"/>
          </w:tcPr>
          <w:p w14:paraId="27179969" w14:textId="34732DE6" w:rsidR="00567452" w:rsidRPr="00CD17AE"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1 183,5</w:t>
            </w:r>
          </w:p>
        </w:tc>
        <w:tc>
          <w:tcPr>
            <w:tcW w:w="1134" w:type="dxa"/>
            <w:tcBorders>
              <w:top w:val="nil"/>
              <w:left w:val="nil"/>
              <w:bottom w:val="single" w:sz="4" w:space="0" w:color="auto"/>
              <w:right w:val="single" w:sz="4" w:space="0" w:color="auto"/>
            </w:tcBorders>
            <w:shd w:val="clear" w:color="000000" w:fill="FFFFFF"/>
          </w:tcPr>
          <w:p w14:paraId="4F650BBD" w14:textId="7A573045" w:rsidR="00567452" w:rsidRPr="00CD17AE"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1 821,1</w:t>
            </w:r>
          </w:p>
        </w:tc>
        <w:tc>
          <w:tcPr>
            <w:tcW w:w="1134" w:type="dxa"/>
            <w:tcBorders>
              <w:top w:val="nil"/>
              <w:left w:val="nil"/>
              <w:bottom w:val="single" w:sz="4" w:space="0" w:color="auto"/>
              <w:right w:val="single" w:sz="4" w:space="0" w:color="auto"/>
            </w:tcBorders>
            <w:shd w:val="clear" w:color="000000" w:fill="FFFFFF"/>
          </w:tcPr>
          <w:p w14:paraId="72802D25" w14:textId="7DE3C4DE" w:rsidR="00567452" w:rsidRPr="00CD17AE" w:rsidRDefault="00B419A6" w:rsidP="00671324">
            <w:pPr>
              <w:jc w:val="center"/>
              <w:rPr>
                <w:rFonts w:ascii="Times New Roman" w:hAnsi="Times New Roman" w:cs="Times New Roman"/>
                <w:bCs/>
                <w:sz w:val="18"/>
                <w:szCs w:val="18"/>
              </w:rPr>
            </w:pPr>
            <w:r>
              <w:rPr>
                <w:rFonts w:ascii="Times New Roman" w:hAnsi="Times New Roman" w:cs="Times New Roman"/>
                <w:bCs/>
                <w:sz w:val="18"/>
                <w:szCs w:val="18"/>
              </w:rPr>
              <w:t>39,4</w:t>
            </w:r>
          </w:p>
        </w:tc>
      </w:tr>
      <w:tr w:rsidR="006D49A0" w:rsidRPr="00EE3C3C" w14:paraId="4FF127BD" w14:textId="77777777" w:rsidTr="0082399F">
        <w:trPr>
          <w:trHeight w:val="547"/>
        </w:trPr>
        <w:tc>
          <w:tcPr>
            <w:tcW w:w="1419" w:type="dxa"/>
            <w:tcBorders>
              <w:top w:val="nil"/>
              <w:left w:val="single" w:sz="4" w:space="0" w:color="auto"/>
              <w:bottom w:val="single" w:sz="4" w:space="0" w:color="auto"/>
              <w:right w:val="single" w:sz="4" w:space="0" w:color="auto"/>
            </w:tcBorders>
            <w:shd w:val="clear" w:color="000000" w:fill="FFFFFF"/>
            <w:hideMark/>
          </w:tcPr>
          <w:p w14:paraId="6001E845" w14:textId="35272D75" w:rsidR="006D49A0" w:rsidRPr="009D0A75" w:rsidRDefault="00F61A12" w:rsidP="0067132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w:t>
            </w:r>
          </w:p>
        </w:tc>
        <w:tc>
          <w:tcPr>
            <w:tcW w:w="3685" w:type="dxa"/>
            <w:tcBorders>
              <w:top w:val="nil"/>
              <w:left w:val="nil"/>
              <w:bottom w:val="single" w:sz="4" w:space="0" w:color="auto"/>
              <w:right w:val="single" w:sz="4" w:space="0" w:color="auto"/>
            </w:tcBorders>
            <w:shd w:val="clear" w:color="000000" w:fill="FFFFFF"/>
            <w:hideMark/>
          </w:tcPr>
          <w:p w14:paraId="44388113" w14:textId="7271587C" w:rsidR="006D49A0" w:rsidRPr="00EE3C3C" w:rsidRDefault="006D49A0" w:rsidP="00F61A12">
            <w:pPr>
              <w:spacing w:after="0" w:line="240" w:lineRule="auto"/>
              <w:jc w:val="both"/>
              <w:rPr>
                <w:rFonts w:ascii="Times New Roman" w:hAnsi="Times New Roman" w:cs="Times New Roman"/>
                <w:b/>
                <w:bCs/>
                <w:sz w:val="18"/>
                <w:szCs w:val="18"/>
              </w:rPr>
            </w:pPr>
            <w:r w:rsidRPr="00EE3C3C">
              <w:rPr>
                <w:rFonts w:ascii="Times New Roman" w:hAnsi="Times New Roman" w:cs="Times New Roman"/>
                <w:b/>
                <w:bCs/>
                <w:sz w:val="18"/>
                <w:szCs w:val="18"/>
              </w:rPr>
              <w:t>Муниципальная</w:t>
            </w:r>
            <w:r>
              <w:rPr>
                <w:rFonts w:ascii="Times New Roman" w:hAnsi="Times New Roman" w:cs="Times New Roman"/>
                <w:b/>
                <w:bCs/>
                <w:sz w:val="18"/>
                <w:szCs w:val="18"/>
              </w:rPr>
              <w:t xml:space="preserve"> программа «</w:t>
            </w:r>
            <w:r w:rsidRPr="00EE3C3C">
              <w:rPr>
                <w:rFonts w:ascii="Times New Roman" w:hAnsi="Times New Roman" w:cs="Times New Roman"/>
                <w:b/>
                <w:bCs/>
                <w:sz w:val="18"/>
                <w:szCs w:val="18"/>
              </w:rPr>
              <w:t xml:space="preserve">Муниципальное управление и гражданское общество </w:t>
            </w:r>
            <w:r w:rsidR="00F61A12">
              <w:rPr>
                <w:rFonts w:ascii="Times New Roman" w:hAnsi="Times New Roman" w:cs="Times New Roman"/>
                <w:b/>
                <w:bCs/>
                <w:sz w:val="18"/>
                <w:szCs w:val="18"/>
              </w:rPr>
              <w:t xml:space="preserve">в </w:t>
            </w:r>
            <w:proofErr w:type="spellStart"/>
            <w:r w:rsidR="00F61A12">
              <w:rPr>
                <w:rFonts w:ascii="Times New Roman" w:hAnsi="Times New Roman" w:cs="Times New Roman"/>
                <w:b/>
                <w:bCs/>
                <w:sz w:val="18"/>
                <w:szCs w:val="18"/>
              </w:rPr>
              <w:t>Пе</w:t>
            </w:r>
            <w:r>
              <w:rPr>
                <w:rFonts w:ascii="Times New Roman" w:hAnsi="Times New Roman" w:cs="Times New Roman"/>
                <w:b/>
                <w:bCs/>
                <w:sz w:val="18"/>
                <w:szCs w:val="18"/>
              </w:rPr>
              <w:t>ченгск</w:t>
            </w:r>
            <w:r w:rsidR="00F61A12">
              <w:rPr>
                <w:rFonts w:ascii="Times New Roman" w:hAnsi="Times New Roman" w:cs="Times New Roman"/>
                <w:b/>
                <w:bCs/>
                <w:sz w:val="18"/>
                <w:szCs w:val="18"/>
              </w:rPr>
              <w:t>ом</w:t>
            </w:r>
            <w:proofErr w:type="spellEnd"/>
            <w:r w:rsidR="00F61A12">
              <w:rPr>
                <w:rFonts w:ascii="Times New Roman" w:hAnsi="Times New Roman" w:cs="Times New Roman"/>
                <w:b/>
                <w:bCs/>
                <w:sz w:val="18"/>
                <w:szCs w:val="18"/>
              </w:rPr>
              <w:t xml:space="preserve"> муниципальном округе</w:t>
            </w:r>
            <w:r>
              <w:rPr>
                <w:rFonts w:ascii="Times New Roman" w:hAnsi="Times New Roman" w:cs="Times New Roman"/>
                <w:b/>
                <w:bCs/>
                <w:sz w:val="18"/>
                <w:szCs w:val="18"/>
              </w:rPr>
              <w:t>»</w:t>
            </w:r>
            <w:r w:rsidRPr="00EE3C3C">
              <w:rPr>
                <w:rFonts w:ascii="Times New Roman" w:hAnsi="Times New Roman" w:cs="Times New Roman"/>
                <w:b/>
                <w:bCs/>
                <w:sz w:val="18"/>
                <w:szCs w:val="18"/>
              </w:rPr>
              <w:t xml:space="preserve"> на 20</w:t>
            </w:r>
            <w:r w:rsidR="00F61A12">
              <w:rPr>
                <w:rFonts w:ascii="Times New Roman" w:hAnsi="Times New Roman" w:cs="Times New Roman"/>
                <w:b/>
                <w:bCs/>
                <w:sz w:val="18"/>
                <w:szCs w:val="18"/>
              </w:rPr>
              <w:t>21</w:t>
            </w:r>
            <w:r w:rsidRPr="00EE3C3C">
              <w:rPr>
                <w:rFonts w:ascii="Times New Roman" w:hAnsi="Times New Roman" w:cs="Times New Roman"/>
                <w:b/>
                <w:bCs/>
                <w:sz w:val="18"/>
                <w:szCs w:val="18"/>
              </w:rPr>
              <w:t>-202</w:t>
            </w:r>
            <w:r w:rsidR="00F61A12">
              <w:rPr>
                <w:rFonts w:ascii="Times New Roman" w:hAnsi="Times New Roman" w:cs="Times New Roman"/>
                <w:b/>
                <w:bCs/>
                <w:sz w:val="18"/>
                <w:szCs w:val="18"/>
              </w:rPr>
              <w:t>3</w:t>
            </w:r>
            <w:r w:rsidRPr="00EE3C3C">
              <w:rPr>
                <w:rFonts w:ascii="Times New Roman" w:hAnsi="Times New Roman" w:cs="Times New Roman"/>
                <w:b/>
                <w:bCs/>
                <w:sz w:val="18"/>
                <w:szCs w:val="18"/>
              </w:rPr>
              <w:t xml:space="preserve"> годы, всего</w:t>
            </w:r>
          </w:p>
        </w:tc>
        <w:tc>
          <w:tcPr>
            <w:tcW w:w="1418" w:type="dxa"/>
            <w:tcBorders>
              <w:top w:val="nil"/>
              <w:left w:val="nil"/>
              <w:bottom w:val="single" w:sz="4" w:space="0" w:color="auto"/>
              <w:right w:val="single" w:sz="4" w:space="0" w:color="auto"/>
            </w:tcBorders>
            <w:shd w:val="clear" w:color="000000" w:fill="FFFFFF"/>
          </w:tcPr>
          <w:p w14:paraId="46BC7FDB" w14:textId="2D0E8F51" w:rsidR="00A967E0" w:rsidRPr="00D02664" w:rsidRDefault="00B419A6"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244 208,9</w:t>
            </w:r>
          </w:p>
        </w:tc>
        <w:tc>
          <w:tcPr>
            <w:tcW w:w="1417" w:type="dxa"/>
            <w:tcBorders>
              <w:top w:val="nil"/>
              <w:left w:val="nil"/>
              <w:bottom w:val="single" w:sz="4" w:space="0" w:color="auto"/>
              <w:right w:val="single" w:sz="4" w:space="0" w:color="auto"/>
            </w:tcBorders>
            <w:shd w:val="clear" w:color="000000" w:fill="FFFFFF"/>
          </w:tcPr>
          <w:p w14:paraId="4881D91D" w14:textId="1EAC0B0F" w:rsidR="00A967E0" w:rsidRPr="00D02664" w:rsidRDefault="00B419A6"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227 898,6</w:t>
            </w:r>
          </w:p>
        </w:tc>
        <w:tc>
          <w:tcPr>
            <w:tcW w:w="1134" w:type="dxa"/>
            <w:tcBorders>
              <w:top w:val="nil"/>
              <w:left w:val="nil"/>
              <w:bottom w:val="single" w:sz="4" w:space="0" w:color="auto"/>
              <w:right w:val="single" w:sz="4" w:space="0" w:color="auto"/>
            </w:tcBorders>
            <w:shd w:val="clear" w:color="000000" w:fill="FFFFFF"/>
          </w:tcPr>
          <w:p w14:paraId="3872FE3C" w14:textId="524B30D8" w:rsidR="00A967E0" w:rsidRPr="00D02664" w:rsidRDefault="00B419A6"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16 310,3</w:t>
            </w:r>
          </w:p>
        </w:tc>
        <w:tc>
          <w:tcPr>
            <w:tcW w:w="1134" w:type="dxa"/>
            <w:tcBorders>
              <w:top w:val="nil"/>
              <w:left w:val="nil"/>
              <w:bottom w:val="single" w:sz="4" w:space="0" w:color="auto"/>
              <w:right w:val="single" w:sz="4" w:space="0" w:color="auto"/>
            </w:tcBorders>
            <w:shd w:val="clear" w:color="000000" w:fill="FFFFFF"/>
          </w:tcPr>
          <w:p w14:paraId="2E900F53" w14:textId="299DA816" w:rsidR="00A967E0" w:rsidRPr="00D02664" w:rsidRDefault="00B419A6" w:rsidP="00671324">
            <w:pPr>
              <w:jc w:val="center"/>
              <w:rPr>
                <w:rFonts w:ascii="Times New Roman" w:hAnsi="Times New Roman" w:cs="Times New Roman"/>
                <w:b/>
                <w:bCs/>
                <w:sz w:val="18"/>
                <w:szCs w:val="18"/>
              </w:rPr>
            </w:pPr>
            <w:r>
              <w:rPr>
                <w:rFonts w:ascii="Times New Roman" w:hAnsi="Times New Roman" w:cs="Times New Roman"/>
                <w:b/>
                <w:bCs/>
                <w:sz w:val="18"/>
                <w:szCs w:val="18"/>
              </w:rPr>
              <w:t>93,3</w:t>
            </w:r>
          </w:p>
        </w:tc>
      </w:tr>
      <w:tr w:rsidR="006D49A0" w:rsidRPr="00EE3C3C" w14:paraId="7714DC37" w14:textId="77777777" w:rsidTr="0082399F">
        <w:trPr>
          <w:trHeight w:val="411"/>
        </w:trPr>
        <w:tc>
          <w:tcPr>
            <w:tcW w:w="1419" w:type="dxa"/>
            <w:tcBorders>
              <w:top w:val="nil"/>
              <w:left w:val="single" w:sz="4" w:space="0" w:color="auto"/>
              <w:bottom w:val="single" w:sz="4" w:space="0" w:color="auto"/>
              <w:right w:val="single" w:sz="4" w:space="0" w:color="auto"/>
            </w:tcBorders>
            <w:shd w:val="clear" w:color="000000" w:fill="FFFFFF"/>
            <w:hideMark/>
          </w:tcPr>
          <w:p w14:paraId="7BC8664A" w14:textId="7C367191"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1</w:t>
            </w:r>
          </w:p>
        </w:tc>
        <w:tc>
          <w:tcPr>
            <w:tcW w:w="3685" w:type="dxa"/>
            <w:tcBorders>
              <w:top w:val="nil"/>
              <w:left w:val="nil"/>
              <w:bottom w:val="single" w:sz="4" w:space="0" w:color="auto"/>
              <w:right w:val="single" w:sz="4" w:space="0" w:color="auto"/>
            </w:tcBorders>
            <w:shd w:val="clear" w:color="000000" w:fill="FFFFFF"/>
            <w:hideMark/>
          </w:tcPr>
          <w:p w14:paraId="52092DC7"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«Создание условий для обеспечения муниципального управления»</w:t>
            </w:r>
          </w:p>
        </w:tc>
        <w:tc>
          <w:tcPr>
            <w:tcW w:w="1418" w:type="dxa"/>
            <w:tcBorders>
              <w:top w:val="nil"/>
              <w:left w:val="nil"/>
              <w:bottom w:val="single" w:sz="4" w:space="0" w:color="auto"/>
              <w:right w:val="single" w:sz="4" w:space="0" w:color="auto"/>
            </w:tcBorders>
            <w:shd w:val="clear" w:color="000000" w:fill="FFFFFF"/>
          </w:tcPr>
          <w:p w14:paraId="452DFFBD" w14:textId="0E3FFA17" w:rsidR="006D49A0" w:rsidRPr="00D02664" w:rsidRDefault="00B419A6"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199 117,0</w:t>
            </w:r>
          </w:p>
        </w:tc>
        <w:tc>
          <w:tcPr>
            <w:tcW w:w="1417" w:type="dxa"/>
            <w:tcBorders>
              <w:top w:val="nil"/>
              <w:left w:val="nil"/>
              <w:bottom w:val="single" w:sz="4" w:space="0" w:color="auto"/>
              <w:right w:val="single" w:sz="4" w:space="0" w:color="auto"/>
            </w:tcBorders>
            <w:shd w:val="clear" w:color="000000" w:fill="FFFFFF"/>
          </w:tcPr>
          <w:p w14:paraId="10B8C457" w14:textId="6B9494B6" w:rsidR="006D49A0" w:rsidRPr="00D02664" w:rsidRDefault="00B419A6"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183 371,1</w:t>
            </w:r>
          </w:p>
        </w:tc>
        <w:tc>
          <w:tcPr>
            <w:tcW w:w="1134" w:type="dxa"/>
            <w:tcBorders>
              <w:top w:val="nil"/>
              <w:left w:val="nil"/>
              <w:bottom w:val="single" w:sz="4" w:space="0" w:color="auto"/>
              <w:right w:val="single" w:sz="4" w:space="0" w:color="auto"/>
            </w:tcBorders>
            <w:shd w:val="clear" w:color="000000" w:fill="FFFFFF"/>
          </w:tcPr>
          <w:p w14:paraId="1B50E672" w14:textId="66B91CED" w:rsidR="006D49A0" w:rsidRPr="00D02664" w:rsidRDefault="00B419A6"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15 745,9</w:t>
            </w:r>
          </w:p>
        </w:tc>
        <w:tc>
          <w:tcPr>
            <w:tcW w:w="1134" w:type="dxa"/>
            <w:tcBorders>
              <w:top w:val="nil"/>
              <w:left w:val="nil"/>
              <w:bottom w:val="single" w:sz="4" w:space="0" w:color="auto"/>
              <w:right w:val="single" w:sz="4" w:space="0" w:color="auto"/>
            </w:tcBorders>
            <w:shd w:val="clear" w:color="000000" w:fill="FFFFFF"/>
          </w:tcPr>
          <w:p w14:paraId="09A556AB" w14:textId="66978FB4" w:rsidR="006D49A0" w:rsidRPr="00D02664" w:rsidRDefault="00B419A6" w:rsidP="00671324">
            <w:pPr>
              <w:jc w:val="center"/>
              <w:rPr>
                <w:rFonts w:ascii="Times New Roman" w:hAnsi="Times New Roman" w:cs="Times New Roman"/>
                <w:sz w:val="18"/>
                <w:szCs w:val="18"/>
              </w:rPr>
            </w:pPr>
            <w:r>
              <w:rPr>
                <w:rFonts w:ascii="Times New Roman" w:hAnsi="Times New Roman" w:cs="Times New Roman"/>
                <w:sz w:val="18"/>
                <w:szCs w:val="18"/>
              </w:rPr>
              <w:t>92,1</w:t>
            </w:r>
          </w:p>
        </w:tc>
      </w:tr>
      <w:tr w:rsidR="006D49A0" w:rsidRPr="00EE3C3C" w14:paraId="311D9ADD" w14:textId="77777777" w:rsidTr="0082399F">
        <w:trPr>
          <w:trHeight w:val="611"/>
        </w:trPr>
        <w:tc>
          <w:tcPr>
            <w:tcW w:w="1419" w:type="dxa"/>
            <w:tcBorders>
              <w:top w:val="nil"/>
              <w:left w:val="single" w:sz="4" w:space="0" w:color="auto"/>
              <w:bottom w:val="single" w:sz="4" w:space="0" w:color="auto"/>
              <w:right w:val="single" w:sz="4" w:space="0" w:color="auto"/>
            </w:tcBorders>
            <w:shd w:val="clear" w:color="000000" w:fill="FFFFFF"/>
            <w:hideMark/>
          </w:tcPr>
          <w:p w14:paraId="47FFCC58" w14:textId="25ED60DD"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00F61A12">
              <w:rPr>
                <w:rFonts w:ascii="Times New Roman" w:hAnsi="Times New Roman" w:cs="Times New Roman"/>
                <w:bCs/>
                <w:sz w:val="18"/>
                <w:szCs w:val="18"/>
              </w:rPr>
              <w:t>одпрограмма 2</w:t>
            </w:r>
          </w:p>
        </w:tc>
        <w:tc>
          <w:tcPr>
            <w:tcW w:w="3685" w:type="dxa"/>
            <w:tcBorders>
              <w:top w:val="nil"/>
              <w:left w:val="nil"/>
              <w:bottom w:val="single" w:sz="4" w:space="0" w:color="auto"/>
              <w:right w:val="single" w:sz="4" w:space="0" w:color="auto"/>
            </w:tcBorders>
            <w:shd w:val="clear" w:color="000000" w:fill="FFFFFF"/>
            <w:hideMark/>
          </w:tcPr>
          <w:p w14:paraId="3B4F1EB1" w14:textId="34D65A22" w:rsidR="006D49A0" w:rsidRPr="00EE3C3C" w:rsidRDefault="006D49A0" w:rsidP="00F61A12">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«Хозяйственно–эксплуатационное обслуживание учреждений муниципального образов</w:t>
            </w:r>
            <w:r w:rsidR="00F61A12">
              <w:rPr>
                <w:rFonts w:ascii="Times New Roman" w:hAnsi="Times New Roman" w:cs="Times New Roman"/>
                <w:bCs/>
                <w:sz w:val="18"/>
                <w:szCs w:val="18"/>
              </w:rPr>
              <w:t>ания</w:t>
            </w:r>
            <w:r w:rsidRPr="00EE3C3C">
              <w:rPr>
                <w:rFonts w:ascii="Times New Roman" w:hAnsi="Times New Roman" w:cs="Times New Roman"/>
                <w:bCs/>
                <w:sz w:val="18"/>
                <w:szCs w:val="18"/>
              </w:rPr>
              <w:t>»</w:t>
            </w:r>
          </w:p>
        </w:tc>
        <w:tc>
          <w:tcPr>
            <w:tcW w:w="1418" w:type="dxa"/>
            <w:tcBorders>
              <w:top w:val="nil"/>
              <w:left w:val="nil"/>
              <w:bottom w:val="single" w:sz="4" w:space="0" w:color="auto"/>
              <w:right w:val="single" w:sz="4" w:space="0" w:color="auto"/>
            </w:tcBorders>
            <w:shd w:val="clear" w:color="000000" w:fill="FFFFFF"/>
          </w:tcPr>
          <w:p w14:paraId="65593428" w14:textId="0EEC430D" w:rsidR="006D49A0" w:rsidRPr="00D02664" w:rsidRDefault="00B419A6"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45 091,9</w:t>
            </w:r>
          </w:p>
        </w:tc>
        <w:tc>
          <w:tcPr>
            <w:tcW w:w="1417" w:type="dxa"/>
            <w:tcBorders>
              <w:top w:val="nil"/>
              <w:left w:val="nil"/>
              <w:bottom w:val="single" w:sz="4" w:space="0" w:color="auto"/>
              <w:right w:val="single" w:sz="4" w:space="0" w:color="auto"/>
            </w:tcBorders>
            <w:shd w:val="clear" w:color="000000" w:fill="FFFFFF"/>
          </w:tcPr>
          <w:p w14:paraId="2A32C3CA" w14:textId="281C22CC" w:rsidR="006D49A0" w:rsidRPr="00D02664" w:rsidRDefault="00B419A6"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44 527,5</w:t>
            </w:r>
          </w:p>
        </w:tc>
        <w:tc>
          <w:tcPr>
            <w:tcW w:w="1134" w:type="dxa"/>
            <w:tcBorders>
              <w:top w:val="nil"/>
              <w:left w:val="nil"/>
              <w:bottom w:val="single" w:sz="4" w:space="0" w:color="auto"/>
              <w:right w:val="single" w:sz="4" w:space="0" w:color="auto"/>
            </w:tcBorders>
            <w:shd w:val="clear" w:color="000000" w:fill="FFFFFF"/>
          </w:tcPr>
          <w:p w14:paraId="788DED61" w14:textId="5A6FAF78" w:rsidR="006D49A0" w:rsidRPr="00D02664" w:rsidRDefault="00B419A6"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564,4</w:t>
            </w:r>
          </w:p>
        </w:tc>
        <w:tc>
          <w:tcPr>
            <w:tcW w:w="1134" w:type="dxa"/>
            <w:tcBorders>
              <w:top w:val="nil"/>
              <w:left w:val="nil"/>
              <w:bottom w:val="single" w:sz="4" w:space="0" w:color="auto"/>
              <w:right w:val="single" w:sz="4" w:space="0" w:color="auto"/>
            </w:tcBorders>
            <w:shd w:val="clear" w:color="000000" w:fill="FFFFFF"/>
          </w:tcPr>
          <w:p w14:paraId="77D889A3" w14:textId="09AB73C0" w:rsidR="006D49A0" w:rsidRPr="00D02664" w:rsidRDefault="00B419A6" w:rsidP="00671324">
            <w:pPr>
              <w:jc w:val="center"/>
              <w:rPr>
                <w:rFonts w:ascii="Times New Roman" w:hAnsi="Times New Roman" w:cs="Times New Roman"/>
                <w:sz w:val="18"/>
                <w:szCs w:val="18"/>
              </w:rPr>
            </w:pPr>
            <w:r>
              <w:rPr>
                <w:rFonts w:ascii="Times New Roman" w:hAnsi="Times New Roman" w:cs="Times New Roman"/>
                <w:sz w:val="18"/>
                <w:szCs w:val="18"/>
              </w:rPr>
              <w:t>98,7</w:t>
            </w:r>
          </w:p>
        </w:tc>
      </w:tr>
      <w:tr w:rsidR="00F61A12" w:rsidRPr="00EE3C3C" w14:paraId="0FB0CE21" w14:textId="77777777" w:rsidTr="0082399F">
        <w:trPr>
          <w:trHeight w:val="547"/>
        </w:trPr>
        <w:tc>
          <w:tcPr>
            <w:tcW w:w="1419" w:type="dxa"/>
            <w:tcBorders>
              <w:top w:val="nil"/>
              <w:left w:val="single" w:sz="4" w:space="0" w:color="auto"/>
              <w:bottom w:val="single" w:sz="4" w:space="0" w:color="auto"/>
              <w:right w:val="single" w:sz="4" w:space="0" w:color="auto"/>
            </w:tcBorders>
            <w:shd w:val="clear" w:color="000000" w:fill="FFFFFF"/>
          </w:tcPr>
          <w:p w14:paraId="65997B86" w14:textId="0CE07F97" w:rsidR="00F61A12" w:rsidRPr="009D0A75" w:rsidRDefault="00F61A12" w:rsidP="00671324">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3685" w:type="dxa"/>
            <w:tcBorders>
              <w:top w:val="nil"/>
              <w:left w:val="nil"/>
              <w:bottom w:val="single" w:sz="4" w:space="0" w:color="auto"/>
              <w:right w:val="single" w:sz="4" w:space="0" w:color="auto"/>
            </w:tcBorders>
            <w:shd w:val="clear" w:color="000000" w:fill="FFFFFF"/>
          </w:tcPr>
          <w:p w14:paraId="4C24BF29" w14:textId="216F1EDF" w:rsidR="00F61A12" w:rsidRDefault="00F61A12" w:rsidP="00671324">
            <w:pPr>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 xml:space="preserve">Муниципальная программа «Развитие молодежной политики и взаимодействие с общественными организациями в </w:t>
            </w:r>
            <w:proofErr w:type="spellStart"/>
            <w:r>
              <w:rPr>
                <w:rFonts w:ascii="Times New Roman" w:hAnsi="Times New Roman" w:cs="Times New Roman"/>
                <w:b/>
                <w:bCs/>
                <w:sz w:val="18"/>
                <w:szCs w:val="18"/>
              </w:rPr>
              <w:t>Печенгском</w:t>
            </w:r>
            <w:proofErr w:type="spellEnd"/>
            <w:r>
              <w:rPr>
                <w:rFonts w:ascii="Times New Roman" w:hAnsi="Times New Roman" w:cs="Times New Roman"/>
                <w:b/>
                <w:bCs/>
                <w:sz w:val="18"/>
                <w:szCs w:val="18"/>
              </w:rPr>
              <w:t xml:space="preserve"> муниципальном округе» на 2021-2023 годы, всего</w:t>
            </w:r>
          </w:p>
        </w:tc>
        <w:tc>
          <w:tcPr>
            <w:tcW w:w="1418" w:type="dxa"/>
            <w:tcBorders>
              <w:top w:val="nil"/>
              <w:left w:val="nil"/>
              <w:bottom w:val="single" w:sz="4" w:space="0" w:color="auto"/>
              <w:right w:val="single" w:sz="4" w:space="0" w:color="auto"/>
            </w:tcBorders>
            <w:shd w:val="clear" w:color="000000" w:fill="FFFFFF"/>
          </w:tcPr>
          <w:p w14:paraId="38C66EEC" w14:textId="1288430A" w:rsidR="00F61A12" w:rsidRPr="00D02664" w:rsidRDefault="00B419A6"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1 666,6</w:t>
            </w:r>
          </w:p>
        </w:tc>
        <w:tc>
          <w:tcPr>
            <w:tcW w:w="1417" w:type="dxa"/>
            <w:tcBorders>
              <w:top w:val="nil"/>
              <w:left w:val="nil"/>
              <w:bottom w:val="single" w:sz="4" w:space="0" w:color="auto"/>
              <w:right w:val="single" w:sz="4" w:space="0" w:color="auto"/>
            </w:tcBorders>
            <w:shd w:val="clear" w:color="000000" w:fill="FFFFFF"/>
          </w:tcPr>
          <w:p w14:paraId="2F9A2435" w14:textId="10809EA4" w:rsidR="00F61A12" w:rsidRPr="00D02664" w:rsidRDefault="00B419A6"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837,3</w:t>
            </w:r>
          </w:p>
        </w:tc>
        <w:tc>
          <w:tcPr>
            <w:tcW w:w="1134" w:type="dxa"/>
            <w:tcBorders>
              <w:top w:val="nil"/>
              <w:left w:val="nil"/>
              <w:bottom w:val="single" w:sz="4" w:space="0" w:color="auto"/>
              <w:right w:val="single" w:sz="4" w:space="0" w:color="auto"/>
            </w:tcBorders>
            <w:shd w:val="clear" w:color="000000" w:fill="FFFFFF"/>
          </w:tcPr>
          <w:p w14:paraId="476BE23D" w14:textId="3152C269" w:rsidR="00F61A12" w:rsidRPr="00D02664" w:rsidRDefault="00B419A6"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829,3</w:t>
            </w:r>
          </w:p>
        </w:tc>
        <w:tc>
          <w:tcPr>
            <w:tcW w:w="1134" w:type="dxa"/>
            <w:tcBorders>
              <w:top w:val="nil"/>
              <w:left w:val="nil"/>
              <w:bottom w:val="single" w:sz="4" w:space="0" w:color="auto"/>
              <w:right w:val="single" w:sz="4" w:space="0" w:color="auto"/>
            </w:tcBorders>
            <w:shd w:val="clear" w:color="000000" w:fill="FFFFFF"/>
          </w:tcPr>
          <w:p w14:paraId="10D327F6" w14:textId="4EF8FEE6" w:rsidR="00F61A12" w:rsidRPr="00D02664" w:rsidRDefault="00B419A6" w:rsidP="00671324">
            <w:pPr>
              <w:jc w:val="center"/>
              <w:rPr>
                <w:rFonts w:ascii="Times New Roman" w:hAnsi="Times New Roman" w:cs="Times New Roman"/>
                <w:b/>
                <w:bCs/>
                <w:sz w:val="18"/>
                <w:szCs w:val="18"/>
              </w:rPr>
            </w:pPr>
            <w:r>
              <w:rPr>
                <w:rFonts w:ascii="Times New Roman" w:hAnsi="Times New Roman" w:cs="Times New Roman"/>
                <w:b/>
                <w:bCs/>
                <w:sz w:val="18"/>
                <w:szCs w:val="18"/>
              </w:rPr>
              <w:t>50,2</w:t>
            </w:r>
          </w:p>
        </w:tc>
      </w:tr>
      <w:tr w:rsidR="00890319" w:rsidRPr="00EE3C3C" w14:paraId="3ED834BE" w14:textId="77777777" w:rsidTr="0082399F">
        <w:trPr>
          <w:trHeight w:val="389"/>
        </w:trPr>
        <w:tc>
          <w:tcPr>
            <w:tcW w:w="1419" w:type="dxa"/>
            <w:tcBorders>
              <w:top w:val="nil"/>
              <w:left w:val="single" w:sz="4" w:space="0" w:color="auto"/>
              <w:bottom w:val="single" w:sz="4" w:space="0" w:color="auto"/>
              <w:right w:val="single" w:sz="4" w:space="0" w:color="auto"/>
            </w:tcBorders>
            <w:shd w:val="clear" w:color="000000" w:fill="FFFFFF"/>
          </w:tcPr>
          <w:p w14:paraId="153D79AF" w14:textId="62053CD8" w:rsidR="00890319" w:rsidRDefault="00890319" w:rsidP="00F61A12">
            <w:pPr>
              <w:spacing w:line="240" w:lineRule="auto"/>
              <w:rPr>
                <w:rFonts w:ascii="Times New Roman" w:hAnsi="Times New Roman" w:cs="Times New Roman"/>
                <w:bCs/>
                <w:sz w:val="18"/>
                <w:szCs w:val="18"/>
              </w:rPr>
            </w:pPr>
            <w:r>
              <w:rPr>
                <w:rFonts w:ascii="Times New Roman" w:hAnsi="Times New Roman" w:cs="Times New Roman"/>
                <w:bCs/>
                <w:sz w:val="18"/>
                <w:szCs w:val="18"/>
              </w:rPr>
              <w:t>подпрограмма 1</w:t>
            </w:r>
          </w:p>
        </w:tc>
        <w:tc>
          <w:tcPr>
            <w:tcW w:w="3685" w:type="dxa"/>
            <w:tcBorders>
              <w:top w:val="nil"/>
              <w:left w:val="nil"/>
              <w:bottom w:val="single" w:sz="4" w:space="0" w:color="auto"/>
              <w:right w:val="single" w:sz="4" w:space="0" w:color="auto"/>
            </w:tcBorders>
            <w:shd w:val="clear" w:color="000000" w:fill="FFFFFF"/>
          </w:tcPr>
          <w:p w14:paraId="7271FBF9" w14:textId="55865B7D" w:rsidR="00890319" w:rsidRPr="00EE3C3C" w:rsidRDefault="00890319" w:rsidP="00671324">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«Молодежь»</w:t>
            </w:r>
          </w:p>
        </w:tc>
        <w:tc>
          <w:tcPr>
            <w:tcW w:w="1418" w:type="dxa"/>
            <w:tcBorders>
              <w:top w:val="nil"/>
              <w:left w:val="nil"/>
              <w:bottom w:val="single" w:sz="4" w:space="0" w:color="auto"/>
              <w:right w:val="single" w:sz="4" w:space="0" w:color="auto"/>
            </w:tcBorders>
            <w:shd w:val="clear" w:color="000000" w:fill="FFFFFF"/>
          </w:tcPr>
          <w:p w14:paraId="19DC71A7" w14:textId="4157A5B5" w:rsidR="00890319" w:rsidRPr="00F61A12"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654,2</w:t>
            </w:r>
          </w:p>
        </w:tc>
        <w:tc>
          <w:tcPr>
            <w:tcW w:w="1417" w:type="dxa"/>
            <w:tcBorders>
              <w:top w:val="nil"/>
              <w:left w:val="nil"/>
              <w:bottom w:val="single" w:sz="4" w:space="0" w:color="auto"/>
              <w:right w:val="single" w:sz="4" w:space="0" w:color="auto"/>
            </w:tcBorders>
            <w:shd w:val="clear" w:color="000000" w:fill="FFFFFF"/>
          </w:tcPr>
          <w:p w14:paraId="3900C040" w14:textId="5A7CD6A9" w:rsidR="00890319" w:rsidRPr="00F61A12"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423,1</w:t>
            </w:r>
          </w:p>
        </w:tc>
        <w:tc>
          <w:tcPr>
            <w:tcW w:w="1134" w:type="dxa"/>
            <w:tcBorders>
              <w:top w:val="nil"/>
              <w:left w:val="nil"/>
              <w:bottom w:val="single" w:sz="4" w:space="0" w:color="auto"/>
              <w:right w:val="single" w:sz="4" w:space="0" w:color="auto"/>
            </w:tcBorders>
            <w:shd w:val="clear" w:color="000000" w:fill="FFFFFF"/>
          </w:tcPr>
          <w:p w14:paraId="6CDC3402" w14:textId="0243FD4C" w:rsidR="00890319" w:rsidRPr="00F61A12"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231,1</w:t>
            </w:r>
          </w:p>
        </w:tc>
        <w:tc>
          <w:tcPr>
            <w:tcW w:w="1134" w:type="dxa"/>
            <w:tcBorders>
              <w:top w:val="nil"/>
              <w:left w:val="nil"/>
              <w:bottom w:val="single" w:sz="4" w:space="0" w:color="auto"/>
              <w:right w:val="single" w:sz="4" w:space="0" w:color="auto"/>
            </w:tcBorders>
            <w:shd w:val="clear" w:color="000000" w:fill="FFFFFF"/>
          </w:tcPr>
          <w:p w14:paraId="56C42BFC" w14:textId="0558EF4E" w:rsidR="00890319" w:rsidRPr="00F61A12" w:rsidRDefault="00B419A6" w:rsidP="00671324">
            <w:pPr>
              <w:jc w:val="center"/>
              <w:rPr>
                <w:rFonts w:ascii="Times New Roman" w:hAnsi="Times New Roman" w:cs="Times New Roman"/>
                <w:bCs/>
                <w:sz w:val="18"/>
                <w:szCs w:val="18"/>
              </w:rPr>
            </w:pPr>
            <w:r>
              <w:rPr>
                <w:rFonts w:ascii="Times New Roman" w:hAnsi="Times New Roman" w:cs="Times New Roman"/>
                <w:bCs/>
                <w:sz w:val="18"/>
                <w:szCs w:val="18"/>
              </w:rPr>
              <w:t>64,7</w:t>
            </w:r>
          </w:p>
        </w:tc>
      </w:tr>
      <w:tr w:rsidR="00890319" w:rsidRPr="00EE3C3C" w14:paraId="3510ED7D" w14:textId="77777777" w:rsidTr="0082399F">
        <w:trPr>
          <w:trHeight w:val="342"/>
        </w:trPr>
        <w:tc>
          <w:tcPr>
            <w:tcW w:w="1419" w:type="dxa"/>
            <w:tcBorders>
              <w:top w:val="nil"/>
              <w:left w:val="single" w:sz="4" w:space="0" w:color="auto"/>
              <w:bottom w:val="single" w:sz="4" w:space="0" w:color="auto"/>
              <w:right w:val="single" w:sz="4" w:space="0" w:color="auto"/>
            </w:tcBorders>
            <w:shd w:val="clear" w:color="000000" w:fill="FFFFFF"/>
          </w:tcPr>
          <w:p w14:paraId="6FC80523" w14:textId="1CEC479B" w:rsidR="00890319" w:rsidRDefault="00890319" w:rsidP="00F61A12">
            <w:pPr>
              <w:spacing w:line="240" w:lineRule="auto"/>
              <w:rPr>
                <w:rFonts w:ascii="Times New Roman" w:hAnsi="Times New Roman" w:cs="Times New Roman"/>
                <w:bCs/>
                <w:sz w:val="18"/>
                <w:szCs w:val="18"/>
              </w:rPr>
            </w:pPr>
            <w:r>
              <w:rPr>
                <w:rFonts w:ascii="Times New Roman" w:hAnsi="Times New Roman" w:cs="Times New Roman"/>
                <w:bCs/>
                <w:sz w:val="18"/>
                <w:szCs w:val="18"/>
              </w:rPr>
              <w:t>подпрограмма 2</w:t>
            </w:r>
          </w:p>
        </w:tc>
        <w:tc>
          <w:tcPr>
            <w:tcW w:w="3685" w:type="dxa"/>
            <w:tcBorders>
              <w:top w:val="nil"/>
              <w:left w:val="nil"/>
              <w:bottom w:val="single" w:sz="4" w:space="0" w:color="auto"/>
              <w:right w:val="single" w:sz="4" w:space="0" w:color="auto"/>
            </w:tcBorders>
            <w:shd w:val="clear" w:color="000000" w:fill="FFFFFF"/>
          </w:tcPr>
          <w:p w14:paraId="6779F4EE" w14:textId="168FB6AB" w:rsidR="00890319" w:rsidRPr="00EE3C3C" w:rsidRDefault="00890319" w:rsidP="00671324">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«Военно-патриотическая работа»</w:t>
            </w:r>
          </w:p>
        </w:tc>
        <w:tc>
          <w:tcPr>
            <w:tcW w:w="1418" w:type="dxa"/>
            <w:tcBorders>
              <w:top w:val="nil"/>
              <w:left w:val="nil"/>
              <w:bottom w:val="single" w:sz="4" w:space="0" w:color="auto"/>
              <w:right w:val="single" w:sz="4" w:space="0" w:color="auto"/>
            </w:tcBorders>
            <w:shd w:val="clear" w:color="000000" w:fill="FFFFFF"/>
          </w:tcPr>
          <w:p w14:paraId="4CB64EAA" w14:textId="3FE13AA3" w:rsidR="00890319" w:rsidRPr="00F61A12"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954,3</w:t>
            </w:r>
          </w:p>
        </w:tc>
        <w:tc>
          <w:tcPr>
            <w:tcW w:w="1417" w:type="dxa"/>
            <w:tcBorders>
              <w:top w:val="nil"/>
              <w:left w:val="nil"/>
              <w:bottom w:val="single" w:sz="4" w:space="0" w:color="auto"/>
              <w:right w:val="single" w:sz="4" w:space="0" w:color="auto"/>
            </w:tcBorders>
            <w:shd w:val="clear" w:color="000000" w:fill="FFFFFF"/>
          </w:tcPr>
          <w:p w14:paraId="08F4A16F" w14:textId="3E934BA2" w:rsidR="00890319" w:rsidRPr="00F61A12"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374,6</w:t>
            </w:r>
          </w:p>
        </w:tc>
        <w:tc>
          <w:tcPr>
            <w:tcW w:w="1134" w:type="dxa"/>
            <w:tcBorders>
              <w:top w:val="nil"/>
              <w:left w:val="nil"/>
              <w:bottom w:val="single" w:sz="4" w:space="0" w:color="auto"/>
              <w:right w:val="single" w:sz="4" w:space="0" w:color="auto"/>
            </w:tcBorders>
            <w:shd w:val="clear" w:color="000000" w:fill="FFFFFF"/>
          </w:tcPr>
          <w:p w14:paraId="2BE1D25A" w14:textId="33C95AE5" w:rsidR="00890319" w:rsidRPr="00F61A12"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579,7</w:t>
            </w:r>
          </w:p>
        </w:tc>
        <w:tc>
          <w:tcPr>
            <w:tcW w:w="1134" w:type="dxa"/>
            <w:tcBorders>
              <w:top w:val="nil"/>
              <w:left w:val="nil"/>
              <w:bottom w:val="single" w:sz="4" w:space="0" w:color="auto"/>
              <w:right w:val="single" w:sz="4" w:space="0" w:color="auto"/>
            </w:tcBorders>
            <w:shd w:val="clear" w:color="000000" w:fill="FFFFFF"/>
          </w:tcPr>
          <w:p w14:paraId="114F94EC" w14:textId="4EB0E340" w:rsidR="00890319" w:rsidRPr="00F61A12" w:rsidRDefault="00B419A6" w:rsidP="00671324">
            <w:pPr>
              <w:jc w:val="center"/>
              <w:rPr>
                <w:rFonts w:ascii="Times New Roman" w:hAnsi="Times New Roman" w:cs="Times New Roman"/>
                <w:bCs/>
                <w:sz w:val="18"/>
                <w:szCs w:val="18"/>
              </w:rPr>
            </w:pPr>
            <w:r>
              <w:rPr>
                <w:rFonts w:ascii="Times New Roman" w:hAnsi="Times New Roman" w:cs="Times New Roman"/>
                <w:bCs/>
                <w:sz w:val="18"/>
                <w:szCs w:val="18"/>
              </w:rPr>
              <w:t>39,3</w:t>
            </w:r>
          </w:p>
        </w:tc>
      </w:tr>
      <w:tr w:rsidR="00890319" w:rsidRPr="00EE3C3C" w14:paraId="2E85E08F" w14:textId="77777777" w:rsidTr="0082399F">
        <w:trPr>
          <w:trHeight w:val="421"/>
        </w:trPr>
        <w:tc>
          <w:tcPr>
            <w:tcW w:w="1419" w:type="dxa"/>
            <w:tcBorders>
              <w:top w:val="nil"/>
              <w:left w:val="single" w:sz="4" w:space="0" w:color="auto"/>
              <w:bottom w:val="single" w:sz="4" w:space="0" w:color="auto"/>
              <w:right w:val="single" w:sz="4" w:space="0" w:color="auto"/>
            </w:tcBorders>
            <w:shd w:val="clear" w:color="000000" w:fill="FFFFFF"/>
          </w:tcPr>
          <w:p w14:paraId="3F58A7A9" w14:textId="6D2673BD" w:rsidR="00890319" w:rsidRDefault="00890319" w:rsidP="00F61A12">
            <w:pPr>
              <w:spacing w:line="240" w:lineRule="auto"/>
              <w:rPr>
                <w:rFonts w:ascii="Times New Roman" w:hAnsi="Times New Roman" w:cs="Times New Roman"/>
                <w:bCs/>
                <w:sz w:val="18"/>
                <w:szCs w:val="18"/>
              </w:rPr>
            </w:pPr>
            <w:r>
              <w:rPr>
                <w:rFonts w:ascii="Times New Roman" w:hAnsi="Times New Roman" w:cs="Times New Roman"/>
                <w:bCs/>
                <w:sz w:val="18"/>
                <w:szCs w:val="18"/>
              </w:rPr>
              <w:t>подпрограмма 3</w:t>
            </w:r>
          </w:p>
        </w:tc>
        <w:tc>
          <w:tcPr>
            <w:tcW w:w="3685" w:type="dxa"/>
            <w:tcBorders>
              <w:top w:val="nil"/>
              <w:left w:val="nil"/>
              <w:bottom w:val="single" w:sz="4" w:space="0" w:color="auto"/>
              <w:right w:val="single" w:sz="4" w:space="0" w:color="auto"/>
            </w:tcBorders>
            <w:shd w:val="clear" w:color="000000" w:fill="FFFFFF"/>
          </w:tcPr>
          <w:p w14:paraId="4724CDD2" w14:textId="772E4299" w:rsidR="00890319" w:rsidRPr="00F61A12" w:rsidRDefault="00890319" w:rsidP="00671324">
            <w:pPr>
              <w:spacing w:after="0" w:line="240" w:lineRule="auto"/>
              <w:jc w:val="both"/>
              <w:rPr>
                <w:rFonts w:ascii="Times New Roman" w:hAnsi="Times New Roman" w:cs="Times New Roman"/>
                <w:bCs/>
                <w:sz w:val="18"/>
                <w:szCs w:val="18"/>
              </w:rPr>
            </w:pPr>
            <w:r w:rsidRPr="00F61A12">
              <w:rPr>
                <w:rFonts w:ascii="Times New Roman" w:hAnsi="Times New Roman" w:cs="Times New Roman"/>
                <w:bCs/>
                <w:sz w:val="18"/>
                <w:szCs w:val="18"/>
              </w:rPr>
              <w:t>«Профилактика наркомании»</w:t>
            </w:r>
          </w:p>
        </w:tc>
        <w:tc>
          <w:tcPr>
            <w:tcW w:w="1418" w:type="dxa"/>
            <w:tcBorders>
              <w:top w:val="nil"/>
              <w:left w:val="nil"/>
              <w:bottom w:val="single" w:sz="4" w:space="0" w:color="auto"/>
              <w:right w:val="single" w:sz="4" w:space="0" w:color="auto"/>
            </w:tcBorders>
            <w:shd w:val="clear" w:color="000000" w:fill="FFFFFF"/>
          </w:tcPr>
          <w:p w14:paraId="69F8B971" w14:textId="730AE2D7" w:rsidR="00890319" w:rsidRPr="00F61A12"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58,1</w:t>
            </w:r>
          </w:p>
        </w:tc>
        <w:tc>
          <w:tcPr>
            <w:tcW w:w="1417" w:type="dxa"/>
            <w:tcBorders>
              <w:top w:val="nil"/>
              <w:left w:val="nil"/>
              <w:bottom w:val="single" w:sz="4" w:space="0" w:color="auto"/>
              <w:right w:val="single" w:sz="4" w:space="0" w:color="auto"/>
            </w:tcBorders>
            <w:shd w:val="clear" w:color="000000" w:fill="FFFFFF"/>
          </w:tcPr>
          <w:p w14:paraId="05EF212F" w14:textId="03AD5516" w:rsidR="00890319" w:rsidRPr="00F61A12"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39,6</w:t>
            </w:r>
          </w:p>
        </w:tc>
        <w:tc>
          <w:tcPr>
            <w:tcW w:w="1134" w:type="dxa"/>
            <w:tcBorders>
              <w:top w:val="nil"/>
              <w:left w:val="nil"/>
              <w:bottom w:val="single" w:sz="4" w:space="0" w:color="auto"/>
              <w:right w:val="single" w:sz="4" w:space="0" w:color="auto"/>
            </w:tcBorders>
            <w:shd w:val="clear" w:color="000000" w:fill="FFFFFF"/>
          </w:tcPr>
          <w:p w14:paraId="41D8C896" w14:textId="2BA5CD96" w:rsidR="00890319" w:rsidRPr="00F61A12" w:rsidRDefault="00B419A6"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18,5</w:t>
            </w:r>
          </w:p>
        </w:tc>
        <w:tc>
          <w:tcPr>
            <w:tcW w:w="1134" w:type="dxa"/>
            <w:tcBorders>
              <w:top w:val="nil"/>
              <w:left w:val="nil"/>
              <w:bottom w:val="single" w:sz="4" w:space="0" w:color="auto"/>
              <w:right w:val="single" w:sz="4" w:space="0" w:color="auto"/>
            </w:tcBorders>
            <w:shd w:val="clear" w:color="000000" w:fill="FFFFFF"/>
          </w:tcPr>
          <w:p w14:paraId="34940B65" w14:textId="12CCCDDC" w:rsidR="00890319" w:rsidRPr="00F61A12" w:rsidRDefault="00B419A6" w:rsidP="00671324">
            <w:pPr>
              <w:jc w:val="center"/>
              <w:rPr>
                <w:rFonts w:ascii="Times New Roman" w:hAnsi="Times New Roman" w:cs="Times New Roman"/>
                <w:bCs/>
                <w:sz w:val="18"/>
                <w:szCs w:val="18"/>
              </w:rPr>
            </w:pPr>
            <w:r>
              <w:rPr>
                <w:rFonts w:ascii="Times New Roman" w:hAnsi="Times New Roman" w:cs="Times New Roman"/>
                <w:bCs/>
                <w:sz w:val="18"/>
                <w:szCs w:val="18"/>
              </w:rPr>
              <w:t>68,2</w:t>
            </w:r>
          </w:p>
        </w:tc>
      </w:tr>
      <w:tr w:rsidR="00890319" w:rsidRPr="00EE3C3C" w14:paraId="49BFFEF3" w14:textId="77777777" w:rsidTr="0082399F">
        <w:trPr>
          <w:trHeight w:val="547"/>
        </w:trPr>
        <w:tc>
          <w:tcPr>
            <w:tcW w:w="1419" w:type="dxa"/>
            <w:tcBorders>
              <w:top w:val="nil"/>
              <w:left w:val="single" w:sz="4" w:space="0" w:color="auto"/>
              <w:bottom w:val="single" w:sz="4" w:space="0" w:color="auto"/>
              <w:right w:val="single" w:sz="4" w:space="0" w:color="auto"/>
            </w:tcBorders>
            <w:shd w:val="clear" w:color="000000" w:fill="FFFFFF"/>
            <w:hideMark/>
          </w:tcPr>
          <w:p w14:paraId="57CADC90" w14:textId="7C12A072" w:rsidR="00890319" w:rsidRPr="009D0A75" w:rsidRDefault="00890319" w:rsidP="00671324">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9</w:t>
            </w:r>
          </w:p>
        </w:tc>
        <w:tc>
          <w:tcPr>
            <w:tcW w:w="3685" w:type="dxa"/>
            <w:tcBorders>
              <w:top w:val="nil"/>
              <w:left w:val="nil"/>
              <w:bottom w:val="single" w:sz="4" w:space="0" w:color="auto"/>
              <w:right w:val="single" w:sz="4" w:space="0" w:color="auto"/>
            </w:tcBorders>
            <w:shd w:val="clear" w:color="000000" w:fill="FFFFFF"/>
            <w:hideMark/>
          </w:tcPr>
          <w:p w14:paraId="1C7C56B5" w14:textId="486B3328" w:rsidR="00890319" w:rsidRPr="00EE3C3C" w:rsidRDefault="00890319" w:rsidP="00890319">
            <w:pPr>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 xml:space="preserve">Муниципальная программа «Цифровое муниципальное образование </w:t>
            </w:r>
            <w:proofErr w:type="spellStart"/>
            <w:r>
              <w:rPr>
                <w:rFonts w:ascii="Times New Roman" w:hAnsi="Times New Roman" w:cs="Times New Roman"/>
                <w:b/>
                <w:bCs/>
                <w:sz w:val="18"/>
                <w:szCs w:val="18"/>
              </w:rPr>
              <w:t>Печенгский</w:t>
            </w:r>
            <w:proofErr w:type="spellEnd"/>
            <w:r>
              <w:rPr>
                <w:rFonts w:ascii="Times New Roman" w:hAnsi="Times New Roman" w:cs="Times New Roman"/>
                <w:b/>
                <w:bCs/>
                <w:sz w:val="18"/>
                <w:szCs w:val="18"/>
              </w:rPr>
              <w:t xml:space="preserve"> муниципальный округ»</w:t>
            </w:r>
            <w:r w:rsidRPr="00EE3C3C">
              <w:rPr>
                <w:rFonts w:ascii="Times New Roman" w:hAnsi="Times New Roman" w:cs="Times New Roman"/>
                <w:b/>
                <w:bCs/>
                <w:sz w:val="18"/>
                <w:szCs w:val="18"/>
              </w:rPr>
              <w:t xml:space="preserve"> </w:t>
            </w:r>
            <w:r>
              <w:rPr>
                <w:rFonts w:ascii="Times New Roman" w:hAnsi="Times New Roman" w:cs="Times New Roman"/>
                <w:b/>
                <w:bCs/>
                <w:sz w:val="18"/>
                <w:szCs w:val="18"/>
              </w:rPr>
              <w:t>на 2021</w:t>
            </w:r>
            <w:r w:rsidRPr="00EE3C3C">
              <w:rPr>
                <w:rFonts w:ascii="Times New Roman" w:hAnsi="Times New Roman" w:cs="Times New Roman"/>
                <w:b/>
                <w:bCs/>
                <w:sz w:val="18"/>
                <w:szCs w:val="18"/>
              </w:rPr>
              <w:t>-202</w:t>
            </w:r>
            <w:r>
              <w:rPr>
                <w:rFonts w:ascii="Times New Roman" w:hAnsi="Times New Roman" w:cs="Times New Roman"/>
                <w:b/>
                <w:bCs/>
                <w:sz w:val="18"/>
                <w:szCs w:val="18"/>
              </w:rPr>
              <w:t>3</w:t>
            </w:r>
            <w:r w:rsidRPr="00EE3C3C">
              <w:rPr>
                <w:rFonts w:ascii="Times New Roman" w:hAnsi="Times New Roman" w:cs="Times New Roman"/>
                <w:b/>
                <w:bCs/>
                <w:sz w:val="18"/>
                <w:szCs w:val="18"/>
              </w:rPr>
              <w:t xml:space="preserve"> годы, всего</w:t>
            </w:r>
          </w:p>
        </w:tc>
        <w:tc>
          <w:tcPr>
            <w:tcW w:w="1418" w:type="dxa"/>
            <w:tcBorders>
              <w:top w:val="nil"/>
              <w:left w:val="nil"/>
              <w:bottom w:val="single" w:sz="4" w:space="0" w:color="auto"/>
              <w:right w:val="single" w:sz="4" w:space="0" w:color="auto"/>
            </w:tcBorders>
            <w:shd w:val="clear" w:color="000000" w:fill="FFFFFF"/>
          </w:tcPr>
          <w:p w14:paraId="691721C9" w14:textId="1EAEAB63" w:rsidR="00890319" w:rsidRPr="00D02664" w:rsidRDefault="00B419A6"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39 394,5</w:t>
            </w:r>
          </w:p>
        </w:tc>
        <w:tc>
          <w:tcPr>
            <w:tcW w:w="1417" w:type="dxa"/>
            <w:tcBorders>
              <w:top w:val="nil"/>
              <w:left w:val="nil"/>
              <w:bottom w:val="single" w:sz="4" w:space="0" w:color="auto"/>
              <w:right w:val="single" w:sz="4" w:space="0" w:color="auto"/>
            </w:tcBorders>
            <w:shd w:val="clear" w:color="000000" w:fill="FFFFFF"/>
          </w:tcPr>
          <w:p w14:paraId="37781986" w14:textId="662EE777" w:rsidR="00890319" w:rsidRPr="00D02664" w:rsidRDefault="00B419A6"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37 805,8</w:t>
            </w:r>
          </w:p>
        </w:tc>
        <w:tc>
          <w:tcPr>
            <w:tcW w:w="1134" w:type="dxa"/>
            <w:tcBorders>
              <w:top w:val="nil"/>
              <w:left w:val="nil"/>
              <w:bottom w:val="single" w:sz="4" w:space="0" w:color="auto"/>
              <w:right w:val="single" w:sz="4" w:space="0" w:color="auto"/>
            </w:tcBorders>
            <w:shd w:val="clear" w:color="000000" w:fill="FFFFFF"/>
          </w:tcPr>
          <w:p w14:paraId="15780D0A" w14:textId="5355A7C7" w:rsidR="00890319" w:rsidRPr="00D02664" w:rsidRDefault="00B419A6"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1 588,7</w:t>
            </w:r>
          </w:p>
        </w:tc>
        <w:tc>
          <w:tcPr>
            <w:tcW w:w="1134" w:type="dxa"/>
            <w:tcBorders>
              <w:top w:val="nil"/>
              <w:left w:val="nil"/>
              <w:bottom w:val="single" w:sz="4" w:space="0" w:color="auto"/>
              <w:right w:val="single" w:sz="4" w:space="0" w:color="auto"/>
            </w:tcBorders>
            <w:shd w:val="clear" w:color="000000" w:fill="FFFFFF"/>
          </w:tcPr>
          <w:p w14:paraId="3998E691" w14:textId="18126F56" w:rsidR="00890319" w:rsidRPr="00D02664" w:rsidRDefault="00B419A6" w:rsidP="00671324">
            <w:pPr>
              <w:jc w:val="center"/>
              <w:rPr>
                <w:rFonts w:ascii="Times New Roman" w:hAnsi="Times New Roman" w:cs="Times New Roman"/>
                <w:b/>
                <w:bCs/>
                <w:sz w:val="18"/>
                <w:szCs w:val="18"/>
              </w:rPr>
            </w:pPr>
            <w:r>
              <w:rPr>
                <w:rFonts w:ascii="Times New Roman" w:hAnsi="Times New Roman" w:cs="Times New Roman"/>
                <w:b/>
                <w:bCs/>
                <w:sz w:val="18"/>
                <w:szCs w:val="18"/>
              </w:rPr>
              <w:t>96,0</w:t>
            </w:r>
          </w:p>
        </w:tc>
      </w:tr>
      <w:tr w:rsidR="00890319" w:rsidRPr="00EE3C3C" w14:paraId="18C545EC" w14:textId="77777777" w:rsidTr="0082399F">
        <w:trPr>
          <w:trHeight w:val="732"/>
        </w:trPr>
        <w:tc>
          <w:tcPr>
            <w:tcW w:w="1419" w:type="dxa"/>
            <w:tcBorders>
              <w:top w:val="nil"/>
              <w:left w:val="single" w:sz="4" w:space="0" w:color="auto"/>
              <w:bottom w:val="single" w:sz="4" w:space="0" w:color="auto"/>
              <w:right w:val="single" w:sz="4" w:space="0" w:color="auto"/>
            </w:tcBorders>
            <w:shd w:val="clear" w:color="000000" w:fill="FFFFFF"/>
            <w:hideMark/>
          </w:tcPr>
          <w:p w14:paraId="742E1440" w14:textId="0FD0C957" w:rsidR="00890319" w:rsidRPr="00EE3C3C" w:rsidRDefault="00890319"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1</w:t>
            </w:r>
          </w:p>
        </w:tc>
        <w:tc>
          <w:tcPr>
            <w:tcW w:w="3685" w:type="dxa"/>
            <w:tcBorders>
              <w:top w:val="nil"/>
              <w:left w:val="nil"/>
              <w:bottom w:val="single" w:sz="4" w:space="0" w:color="auto"/>
              <w:right w:val="single" w:sz="4" w:space="0" w:color="auto"/>
            </w:tcBorders>
            <w:shd w:val="clear" w:color="000000" w:fill="FFFFFF"/>
            <w:hideMark/>
          </w:tcPr>
          <w:p w14:paraId="26CBC3DA" w14:textId="59AC0A3B" w:rsidR="00890319" w:rsidRPr="00EE3C3C" w:rsidRDefault="00890319" w:rsidP="00890319">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«Развитие информационн</w:t>
            </w:r>
            <w:r>
              <w:rPr>
                <w:rFonts w:ascii="Times New Roman" w:hAnsi="Times New Roman" w:cs="Times New Roman"/>
                <w:bCs/>
                <w:sz w:val="18"/>
                <w:szCs w:val="18"/>
              </w:rPr>
              <w:t>ой и</w:t>
            </w:r>
            <w:r w:rsidRPr="00EE3C3C">
              <w:rPr>
                <w:rFonts w:ascii="Times New Roman" w:hAnsi="Times New Roman" w:cs="Times New Roman"/>
                <w:bCs/>
                <w:sz w:val="18"/>
                <w:szCs w:val="18"/>
              </w:rPr>
              <w:t xml:space="preserve"> технолог</w:t>
            </w:r>
            <w:r>
              <w:rPr>
                <w:rFonts w:ascii="Times New Roman" w:hAnsi="Times New Roman" w:cs="Times New Roman"/>
                <w:bCs/>
                <w:sz w:val="18"/>
                <w:szCs w:val="18"/>
              </w:rPr>
              <w:t xml:space="preserve">ической инфраструктуры системы муниципального управления </w:t>
            </w:r>
            <w:r w:rsidRPr="00EE3C3C">
              <w:rPr>
                <w:rFonts w:ascii="Times New Roman" w:hAnsi="Times New Roman" w:cs="Times New Roman"/>
                <w:bCs/>
                <w:sz w:val="18"/>
                <w:szCs w:val="18"/>
              </w:rPr>
              <w:t xml:space="preserve">в </w:t>
            </w:r>
            <w:proofErr w:type="spellStart"/>
            <w:r>
              <w:rPr>
                <w:rFonts w:ascii="Times New Roman" w:hAnsi="Times New Roman" w:cs="Times New Roman"/>
                <w:bCs/>
                <w:sz w:val="18"/>
                <w:szCs w:val="18"/>
              </w:rPr>
              <w:t>Печенгском</w:t>
            </w:r>
            <w:proofErr w:type="spellEnd"/>
            <w:r>
              <w:rPr>
                <w:rFonts w:ascii="Times New Roman" w:hAnsi="Times New Roman" w:cs="Times New Roman"/>
                <w:bCs/>
                <w:sz w:val="18"/>
                <w:szCs w:val="18"/>
              </w:rPr>
              <w:t xml:space="preserve"> муниципальном округе</w:t>
            </w:r>
            <w:r w:rsidRPr="00EE3C3C">
              <w:rPr>
                <w:rFonts w:ascii="Times New Roman" w:hAnsi="Times New Roman" w:cs="Times New Roman"/>
                <w:bCs/>
                <w:sz w:val="18"/>
                <w:szCs w:val="18"/>
              </w:rPr>
              <w:t>»</w:t>
            </w:r>
          </w:p>
        </w:tc>
        <w:tc>
          <w:tcPr>
            <w:tcW w:w="1418" w:type="dxa"/>
            <w:tcBorders>
              <w:top w:val="nil"/>
              <w:left w:val="nil"/>
              <w:bottom w:val="single" w:sz="4" w:space="0" w:color="auto"/>
              <w:right w:val="single" w:sz="4" w:space="0" w:color="auto"/>
            </w:tcBorders>
            <w:shd w:val="clear" w:color="000000" w:fill="FFFFFF"/>
          </w:tcPr>
          <w:p w14:paraId="72254B8C" w14:textId="2A8BDBA5" w:rsidR="00890319" w:rsidRPr="00D02664" w:rsidRDefault="00B419A6" w:rsidP="00671324">
            <w:pPr>
              <w:jc w:val="center"/>
              <w:rPr>
                <w:rFonts w:ascii="Times New Roman" w:hAnsi="Times New Roman" w:cs="Times New Roman"/>
                <w:sz w:val="18"/>
                <w:szCs w:val="18"/>
              </w:rPr>
            </w:pPr>
            <w:r>
              <w:rPr>
                <w:rFonts w:ascii="Times New Roman" w:hAnsi="Times New Roman" w:cs="Times New Roman"/>
                <w:sz w:val="18"/>
                <w:szCs w:val="18"/>
              </w:rPr>
              <w:t>7 141,9</w:t>
            </w:r>
          </w:p>
        </w:tc>
        <w:tc>
          <w:tcPr>
            <w:tcW w:w="1417" w:type="dxa"/>
            <w:tcBorders>
              <w:top w:val="nil"/>
              <w:left w:val="nil"/>
              <w:bottom w:val="single" w:sz="4" w:space="0" w:color="auto"/>
              <w:right w:val="single" w:sz="4" w:space="0" w:color="auto"/>
            </w:tcBorders>
            <w:shd w:val="clear" w:color="000000" w:fill="FFFFFF"/>
          </w:tcPr>
          <w:p w14:paraId="1BD03365" w14:textId="31203182" w:rsidR="00890319" w:rsidRPr="00D02664" w:rsidRDefault="00B419A6" w:rsidP="00671324">
            <w:pPr>
              <w:jc w:val="center"/>
              <w:rPr>
                <w:rFonts w:ascii="Times New Roman" w:hAnsi="Times New Roman" w:cs="Times New Roman"/>
                <w:sz w:val="18"/>
                <w:szCs w:val="18"/>
              </w:rPr>
            </w:pPr>
            <w:r>
              <w:rPr>
                <w:rFonts w:ascii="Times New Roman" w:hAnsi="Times New Roman" w:cs="Times New Roman"/>
                <w:sz w:val="18"/>
                <w:szCs w:val="18"/>
              </w:rPr>
              <w:t>7 020,8</w:t>
            </w:r>
          </w:p>
        </w:tc>
        <w:tc>
          <w:tcPr>
            <w:tcW w:w="1134" w:type="dxa"/>
            <w:tcBorders>
              <w:top w:val="nil"/>
              <w:left w:val="nil"/>
              <w:bottom w:val="single" w:sz="4" w:space="0" w:color="auto"/>
              <w:right w:val="single" w:sz="4" w:space="0" w:color="auto"/>
            </w:tcBorders>
            <w:shd w:val="clear" w:color="000000" w:fill="FFFFFF"/>
          </w:tcPr>
          <w:p w14:paraId="1D5074FF" w14:textId="3B180DD6" w:rsidR="00890319" w:rsidRPr="00D02664" w:rsidRDefault="00B419A6"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121,1</w:t>
            </w:r>
          </w:p>
        </w:tc>
        <w:tc>
          <w:tcPr>
            <w:tcW w:w="1134" w:type="dxa"/>
            <w:tcBorders>
              <w:top w:val="nil"/>
              <w:left w:val="nil"/>
              <w:bottom w:val="single" w:sz="4" w:space="0" w:color="auto"/>
              <w:right w:val="single" w:sz="4" w:space="0" w:color="auto"/>
            </w:tcBorders>
            <w:shd w:val="clear" w:color="000000" w:fill="FFFFFF"/>
          </w:tcPr>
          <w:p w14:paraId="32A5232B" w14:textId="24D79AC5" w:rsidR="00890319" w:rsidRPr="00D02664" w:rsidRDefault="00B419A6" w:rsidP="00671324">
            <w:pPr>
              <w:jc w:val="center"/>
              <w:rPr>
                <w:rFonts w:ascii="Times New Roman" w:hAnsi="Times New Roman" w:cs="Times New Roman"/>
                <w:sz w:val="18"/>
                <w:szCs w:val="18"/>
              </w:rPr>
            </w:pPr>
            <w:r>
              <w:rPr>
                <w:rFonts w:ascii="Times New Roman" w:hAnsi="Times New Roman" w:cs="Times New Roman"/>
                <w:sz w:val="18"/>
                <w:szCs w:val="18"/>
              </w:rPr>
              <w:t>98,3</w:t>
            </w:r>
          </w:p>
        </w:tc>
      </w:tr>
      <w:tr w:rsidR="00890319" w:rsidRPr="00EE3C3C" w14:paraId="0DDEB6B3" w14:textId="77777777" w:rsidTr="0082399F">
        <w:trPr>
          <w:trHeight w:val="320"/>
        </w:trPr>
        <w:tc>
          <w:tcPr>
            <w:tcW w:w="1419" w:type="dxa"/>
            <w:tcBorders>
              <w:top w:val="nil"/>
              <w:left w:val="single" w:sz="4" w:space="0" w:color="auto"/>
              <w:bottom w:val="single" w:sz="4" w:space="0" w:color="auto"/>
              <w:right w:val="single" w:sz="4" w:space="0" w:color="auto"/>
            </w:tcBorders>
            <w:shd w:val="clear" w:color="000000" w:fill="FFFFFF"/>
            <w:hideMark/>
          </w:tcPr>
          <w:p w14:paraId="326EE610" w14:textId="57C8DA22" w:rsidR="00890319" w:rsidRPr="00EE3C3C" w:rsidRDefault="00890319"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2</w:t>
            </w:r>
          </w:p>
        </w:tc>
        <w:tc>
          <w:tcPr>
            <w:tcW w:w="3685" w:type="dxa"/>
            <w:tcBorders>
              <w:top w:val="nil"/>
              <w:left w:val="nil"/>
              <w:bottom w:val="single" w:sz="4" w:space="0" w:color="auto"/>
              <w:right w:val="single" w:sz="4" w:space="0" w:color="auto"/>
            </w:tcBorders>
            <w:shd w:val="clear" w:color="000000" w:fill="FFFFFF"/>
            <w:hideMark/>
          </w:tcPr>
          <w:p w14:paraId="637CC28F" w14:textId="0AC8B824" w:rsidR="00890319" w:rsidRPr="00EE3C3C" w:rsidRDefault="00890319" w:rsidP="00890319">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w:t>
            </w:r>
            <w:r>
              <w:rPr>
                <w:rFonts w:ascii="Times New Roman" w:hAnsi="Times New Roman" w:cs="Times New Roman"/>
                <w:bCs/>
                <w:sz w:val="18"/>
                <w:szCs w:val="18"/>
              </w:rPr>
              <w:t>Организация и обеспечение предоставления государственных и муниципальных услуг на базе многофункционального центра</w:t>
            </w:r>
            <w:r w:rsidRPr="00EE3C3C">
              <w:rPr>
                <w:rFonts w:ascii="Times New Roman" w:hAnsi="Times New Roman" w:cs="Times New Roman"/>
                <w:bCs/>
                <w:sz w:val="18"/>
                <w:szCs w:val="18"/>
              </w:rPr>
              <w:t>»</w:t>
            </w:r>
          </w:p>
        </w:tc>
        <w:tc>
          <w:tcPr>
            <w:tcW w:w="1418" w:type="dxa"/>
            <w:tcBorders>
              <w:top w:val="nil"/>
              <w:left w:val="nil"/>
              <w:bottom w:val="single" w:sz="4" w:space="0" w:color="auto"/>
              <w:right w:val="single" w:sz="4" w:space="0" w:color="auto"/>
            </w:tcBorders>
            <w:shd w:val="clear" w:color="000000" w:fill="FFFFFF"/>
          </w:tcPr>
          <w:p w14:paraId="4440E47B" w14:textId="4FF3B15C" w:rsidR="00890319" w:rsidRPr="00D02664" w:rsidRDefault="001E0259" w:rsidP="00671324">
            <w:pPr>
              <w:jc w:val="center"/>
              <w:rPr>
                <w:rFonts w:ascii="Times New Roman" w:hAnsi="Times New Roman" w:cs="Times New Roman"/>
                <w:sz w:val="18"/>
                <w:szCs w:val="18"/>
              </w:rPr>
            </w:pPr>
            <w:r>
              <w:rPr>
                <w:rFonts w:ascii="Times New Roman" w:hAnsi="Times New Roman" w:cs="Times New Roman"/>
                <w:sz w:val="18"/>
                <w:szCs w:val="18"/>
              </w:rPr>
              <w:t>24 074,7</w:t>
            </w:r>
          </w:p>
        </w:tc>
        <w:tc>
          <w:tcPr>
            <w:tcW w:w="1417" w:type="dxa"/>
            <w:tcBorders>
              <w:top w:val="nil"/>
              <w:left w:val="nil"/>
              <w:bottom w:val="single" w:sz="4" w:space="0" w:color="auto"/>
              <w:right w:val="single" w:sz="4" w:space="0" w:color="auto"/>
            </w:tcBorders>
            <w:shd w:val="clear" w:color="000000" w:fill="FFFFFF"/>
          </w:tcPr>
          <w:p w14:paraId="088A182E" w14:textId="27CB890A" w:rsidR="00890319" w:rsidRPr="00D02664" w:rsidRDefault="001E0259" w:rsidP="00671324">
            <w:pPr>
              <w:jc w:val="center"/>
              <w:rPr>
                <w:rFonts w:ascii="Times New Roman" w:hAnsi="Times New Roman" w:cs="Times New Roman"/>
                <w:sz w:val="18"/>
                <w:szCs w:val="18"/>
              </w:rPr>
            </w:pPr>
            <w:r>
              <w:rPr>
                <w:rFonts w:ascii="Times New Roman" w:hAnsi="Times New Roman" w:cs="Times New Roman"/>
                <w:sz w:val="18"/>
                <w:szCs w:val="18"/>
              </w:rPr>
              <w:t>22 684,1</w:t>
            </w:r>
          </w:p>
        </w:tc>
        <w:tc>
          <w:tcPr>
            <w:tcW w:w="1134" w:type="dxa"/>
            <w:tcBorders>
              <w:top w:val="nil"/>
              <w:left w:val="nil"/>
              <w:bottom w:val="single" w:sz="4" w:space="0" w:color="auto"/>
              <w:right w:val="single" w:sz="4" w:space="0" w:color="auto"/>
            </w:tcBorders>
            <w:shd w:val="clear" w:color="000000" w:fill="FFFFFF"/>
          </w:tcPr>
          <w:p w14:paraId="34CE59DA" w14:textId="1B2E8611" w:rsidR="00890319" w:rsidRPr="00D02664" w:rsidRDefault="001E0259" w:rsidP="00671324">
            <w:pPr>
              <w:jc w:val="center"/>
              <w:rPr>
                <w:rFonts w:ascii="Times New Roman" w:hAnsi="Times New Roman" w:cs="Times New Roman"/>
                <w:sz w:val="18"/>
                <w:szCs w:val="18"/>
              </w:rPr>
            </w:pPr>
            <w:r>
              <w:rPr>
                <w:rFonts w:ascii="Times New Roman" w:hAnsi="Times New Roman" w:cs="Times New Roman"/>
                <w:sz w:val="18"/>
                <w:szCs w:val="18"/>
              </w:rPr>
              <w:t>1 390,6</w:t>
            </w:r>
          </w:p>
        </w:tc>
        <w:tc>
          <w:tcPr>
            <w:tcW w:w="1134" w:type="dxa"/>
            <w:tcBorders>
              <w:top w:val="nil"/>
              <w:left w:val="nil"/>
              <w:bottom w:val="single" w:sz="4" w:space="0" w:color="auto"/>
              <w:right w:val="single" w:sz="4" w:space="0" w:color="auto"/>
            </w:tcBorders>
            <w:shd w:val="clear" w:color="000000" w:fill="FFFFFF"/>
          </w:tcPr>
          <w:p w14:paraId="6B59E26D" w14:textId="62DA02A1" w:rsidR="00890319" w:rsidRPr="00D02664" w:rsidRDefault="001E0259" w:rsidP="00671324">
            <w:pPr>
              <w:jc w:val="center"/>
              <w:rPr>
                <w:rFonts w:ascii="Times New Roman" w:hAnsi="Times New Roman" w:cs="Times New Roman"/>
                <w:sz w:val="18"/>
                <w:szCs w:val="18"/>
              </w:rPr>
            </w:pPr>
            <w:r>
              <w:rPr>
                <w:rFonts w:ascii="Times New Roman" w:hAnsi="Times New Roman" w:cs="Times New Roman"/>
                <w:sz w:val="18"/>
                <w:szCs w:val="18"/>
              </w:rPr>
              <w:t>94,2</w:t>
            </w:r>
          </w:p>
        </w:tc>
      </w:tr>
      <w:tr w:rsidR="00890319" w:rsidRPr="00EE3C3C" w14:paraId="42FA2DE4" w14:textId="77777777" w:rsidTr="0082399F">
        <w:trPr>
          <w:trHeight w:val="239"/>
        </w:trPr>
        <w:tc>
          <w:tcPr>
            <w:tcW w:w="1419" w:type="dxa"/>
            <w:tcBorders>
              <w:top w:val="nil"/>
              <w:left w:val="single" w:sz="4" w:space="0" w:color="auto"/>
              <w:bottom w:val="single" w:sz="4" w:space="0" w:color="auto"/>
              <w:right w:val="single" w:sz="4" w:space="0" w:color="auto"/>
            </w:tcBorders>
            <w:shd w:val="clear" w:color="000000" w:fill="FFFFFF"/>
            <w:hideMark/>
          </w:tcPr>
          <w:p w14:paraId="6F6A083E" w14:textId="4F6527C9" w:rsidR="00890319" w:rsidRPr="00EE3C3C" w:rsidRDefault="00890319"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3</w:t>
            </w:r>
          </w:p>
        </w:tc>
        <w:tc>
          <w:tcPr>
            <w:tcW w:w="3685" w:type="dxa"/>
            <w:tcBorders>
              <w:top w:val="nil"/>
              <w:left w:val="nil"/>
              <w:bottom w:val="single" w:sz="4" w:space="0" w:color="auto"/>
              <w:right w:val="single" w:sz="4" w:space="0" w:color="auto"/>
            </w:tcBorders>
            <w:shd w:val="clear" w:color="000000" w:fill="FFFFFF"/>
            <w:hideMark/>
          </w:tcPr>
          <w:p w14:paraId="51CB1ABF" w14:textId="2FA85261" w:rsidR="00890319" w:rsidRPr="00EE3C3C" w:rsidRDefault="00890319" w:rsidP="000905F8">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w:t>
            </w:r>
            <w:r w:rsidR="000905F8">
              <w:rPr>
                <w:rFonts w:ascii="Times New Roman" w:hAnsi="Times New Roman" w:cs="Times New Roman"/>
                <w:bCs/>
                <w:sz w:val="18"/>
                <w:szCs w:val="18"/>
              </w:rPr>
              <w:t>Деятельность и развитие печатных средств массовой информации Печенгского муниципального округа</w:t>
            </w:r>
            <w:r w:rsidRPr="00EE3C3C">
              <w:rPr>
                <w:rFonts w:ascii="Times New Roman" w:hAnsi="Times New Roman" w:cs="Times New Roman"/>
                <w:bCs/>
                <w:sz w:val="18"/>
                <w:szCs w:val="18"/>
              </w:rPr>
              <w:t>»</w:t>
            </w:r>
          </w:p>
        </w:tc>
        <w:tc>
          <w:tcPr>
            <w:tcW w:w="1418" w:type="dxa"/>
            <w:tcBorders>
              <w:top w:val="nil"/>
              <w:left w:val="nil"/>
              <w:bottom w:val="single" w:sz="4" w:space="0" w:color="auto"/>
              <w:right w:val="single" w:sz="4" w:space="0" w:color="auto"/>
            </w:tcBorders>
            <w:shd w:val="clear" w:color="000000" w:fill="FFFFFF"/>
          </w:tcPr>
          <w:p w14:paraId="77CE04B3" w14:textId="7329145B" w:rsidR="00890319" w:rsidRPr="00D02664" w:rsidRDefault="001E0259" w:rsidP="00671324">
            <w:pPr>
              <w:jc w:val="center"/>
              <w:rPr>
                <w:rFonts w:ascii="Times New Roman" w:hAnsi="Times New Roman" w:cs="Times New Roman"/>
                <w:sz w:val="18"/>
                <w:szCs w:val="18"/>
              </w:rPr>
            </w:pPr>
            <w:r>
              <w:rPr>
                <w:rFonts w:ascii="Times New Roman" w:hAnsi="Times New Roman" w:cs="Times New Roman"/>
                <w:sz w:val="18"/>
                <w:szCs w:val="18"/>
              </w:rPr>
              <w:t>8 177,9</w:t>
            </w:r>
          </w:p>
        </w:tc>
        <w:tc>
          <w:tcPr>
            <w:tcW w:w="1417" w:type="dxa"/>
            <w:tcBorders>
              <w:top w:val="nil"/>
              <w:left w:val="nil"/>
              <w:bottom w:val="single" w:sz="4" w:space="0" w:color="auto"/>
              <w:right w:val="single" w:sz="4" w:space="0" w:color="auto"/>
            </w:tcBorders>
            <w:shd w:val="clear" w:color="000000" w:fill="FFFFFF"/>
          </w:tcPr>
          <w:p w14:paraId="359735C6" w14:textId="53D54DA0" w:rsidR="00890319" w:rsidRPr="00D02664" w:rsidRDefault="001E0259" w:rsidP="00671324">
            <w:pPr>
              <w:jc w:val="center"/>
              <w:rPr>
                <w:rFonts w:ascii="Times New Roman" w:hAnsi="Times New Roman" w:cs="Times New Roman"/>
                <w:sz w:val="18"/>
                <w:szCs w:val="18"/>
              </w:rPr>
            </w:pPr>
            <w:r>
              <w:rPr>
                <w:rFonts w:ascii="Times New Roman" w:hAnsi="Times New Roman" w:cs="Times New Roman"/>
                <w:sz w:val="18"/>
                <w:szCs w:val="18"/>
              </w:rPr>
              <w:t>8 100,9</w:t>
            </w:r>
          </w:p>
        </w:tc>
        <w:tc>
          <w:tcPr>
            <w:tcW w:w="1134" w:type="dxa"/>
            <w:tcBorders>
              <w:top w:val="nil"/>
              <w:left w:val="nil"/>
              <w:bottom w:val="single" w:sz="4" w:space="0" w:color="auto"/>
              <w:right w:val="single" w:sz="4" w:space="0" w:color="auto"/>
            </w:tcBorders>
            <w:shd w:val="clear" w:color="000000" w:fill="FFFFFF"/>
          </w:tcPr>
          <w:p w14:paraId="04F6B23E" w14:textId="390FCCBD" w:rsidR="00890319" w:rsidRPr="00D02664" w:rsidRDefault="001E0259" w:rsidP="00671324">
            <w:pPr>
              <w:jc w:val="center"/>
              <w:rPr>
                <w:rFonts w:ascii="Times New Roman" w:hAnsi="Times New Roman" w:cs="Times New Roman"/>
                <w:sz w:val="18"/>
                <w:szCs w:val="18"/>
              </w:rPr>
            </w:pPr>
            <w:r>
              <w:rPr>
                <w:rFonts w:ascii="Times New Roman" w:hAnsi="Times New Roman" w:cs="Times New Roman"/>
                <w:sz w:val="18"/>
                <w:szCs w:val="18"/>
              </w:rPr>
              <w:t>77,0</w:t>
            </w:r>
          </w:p>
        </w:tc>
        <w:tc>
          <w:tcPr>
            <w:tcW w:w="1134" w:type="dxa"/>
            <w:tcBorders>
              <w:top w:val="nil"/>
              <w:left w:val="nil"/>
              <w:bottom w:val="single" w:sz="4" w:space="0" w:color="auto"/>
              <w:right w:val="single" w:sz="4" w:space="0" w:color="auto"/>
            </w:tcBorders>
            <w:shd w:val="clear" w:color="000000" w:fill="FFFFFF"/>
          </w:tcPr>
          <w:p w14:paraId="0720A8AD" w14:textId="2E2E51CB" w:rsidR="00890319" w:rsidRPr="000905F8" w:rsidRDefault="001E0259" w:rsidP="00671324">
            <w:pPr>
              <w:jc w:val="center"/>
              <w:rPr>
                <w:rFonts w:ascii="Times New Roman" w:hAnsi="Times New Roman" w:cs="Times New Roman"/>
                <w:sz w:val="18"/>
                <w:szCs w:val="18"/>
              </w:rPr>
            </w:pPr>
            <w:r>
              <w:rPr>
                <w:rFonts w:ascii="Times New Roman" w:hAnsi="Times New Roman" w:cs="Times New Roman"/>
                <w:sz w:val="18"/>
                <w:szCs w:val="18"/>
              </w:rPr>
              <w:t>99,1</w:t>
            </w:r>
          </w:p>
        </w:tc>
      </w:tr>
      <w:tr w:rsidR="00890319" w:rsidRPr="00EE3C3C" w14:paraId="6CC0CC30" w14:textId="77777777" w:rsidTr="0082399F">
        <w:trPr>
          <w:trHeight w:val="547"/>
        </w:trPr>
        <w:tc>
          <w:tcPr>
            <w:tcW w:w="1419" w:type="dxa"/>
            <w:tcBorders>
              <w:top w:val="nil"/>
              <w:left w:val="single" w:sz="4" w:space="0" w:color="auto"/>
              <w:bottom w:val="single" w:sz="4" w:space="0" w:color="auto"/>
              <w:right w:val="single" w:sz="4" w:space="0" w:color="auto"/>
            </w:tcBorders>
            <w:shd w:val="clear" w:color="000000" w:fill="FFFFFF"/>
            <w:hideMark/>
          </w:tcPr>
          <w:p w14:paraId="12BF556E" w14:textId="633BE05E" w:rsidR="00890319" w:rsidRPr="009D0A75" w:rsidRDefault="000905F8" w:rsidP="0067132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3685" w:type="dxa"/>
            <w:tcBorders>
              <w:top w:val="nil"/>
              <w:left w:val="nil"/>
              <w:bottom w:val="single" w:sz="4" w:space="0" w:color="auto"/>
              <w:right w:val="single" w:sz="4" w:space="0" w:color="auto"/>
            </w:tcBorders>
            <w:shd w:val="clear" w:color="000000" w:fill="FFFFFF"/>
            <w:hideMark/>
          </w:tcPr>
          <w:p w14:paraId="513D0905" w14:textId="7A50557F" w:rsidR="00890319" w:rsidRPr="00EE3C3C" w:rsidRDefault="00890319" w:rsidP="000905F8">
            <w:pPr>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Муниципальная программа «</w:t>
            </w:r>
            <w:r w:rsidRPr="00EE3C3C">
              <w:rPr>
                <w:rFonts w:ascii="Times New Roman" w:hAnsi="Times New Roman" w:cs="Times New Roman"/>
                <w:b/>
                <w:bCs/>
                <w:sz w:val="18"/>
                <w:szCs w:val="18"/>
              </w:rPr>
              <w:t>Развитие физической культу</w:t>
            </w:r>
            <w:r>
              <w:rPr>
                <w:rFonts w:ascii="Times New Roman" w:hAnsi="Times New Roman" w:cs="Times New Roman"/>
                <w:b/>
                <w:bCs/>
                <w:sz w:val="18"/>
                <w:szCs w:val="18"/>
              </w:rPr>
              <w:t xml:space="preserve">ры и спорта в </w:t>
            </w:r>
            <w:proofErr w:type="spellStart"/>
            <w:r>
              <w:rPr>
                <w:rFonts w:ascii="Times New Roman" w:hAnsi="Times New Roman" w:cs="Times New Roman"/>
                <w:b/>
                <w:bCs/>
                <w:sz w:val="18"/>
                <w:szCs w:val="18"/>
              </w:rPr>
              <w:t>Печенгском</w:t>
            </w:r>
            <w:proofErr w:type="spellEnd"/>
            <w:r>
              <w:rPr>
                <w:rFonts w:ascii="Times New Roman" w:hAnsi="Times New Roman" w:cs="Times New Roman"/>
                <w:b/>
                <w:bCs/>
                <w:sz w:val="18"/>
                <w:szCs w:val="18"/>
              </w:rPr>
              <w:t xml:space="preserve"> </w:t>
            </w:r>
            <w:r w:rsidR="000905F8">
              <w:rPr>
                <w:rFonts w:ascii="Times New Roman" w:hAnsi="Times New Roman" w:cs="Times New Roman"/>
                <w:b/>
                <w:bCs/>
                <w:sz w:val="18"/>
                <w:szCs w:val="18"/>
              </w:rPr>
              <w:t>муниципальном округе</w:t>
            </w:r>
            <w:r>
              <w:rPr>
                <w:rFonts w:ascii="Times New Roman" w:hAnsi="Times New Roman" w:cs="Times New Roman"/>
                <w:b/>
                <w:bCs/>
                <w:sz w:val="18"/>
                <w:szCs w:val="18"/>
              </w:rPr>
              <w:t>»</w:t>
            </w:r>
            <w:r w:rsidRPr="00EE3C3C">
              <w:rPr>
                <w:rFonts w:ascii="Times New Roman" w:hAnsi="Times New Roman" w:cs="Times New Roman"/>
                <w:b/>
                <w:bCs/>
                <w:sz w:val="18"/>
                <w:szCs w:val="18"/>
              </w:rPr>
              <w:t xml:space="preserve"> на 20</w:t>
            </w:r>
            <w:r w:rsidR="000905F8">
              <w:rPr>
                <w:rFonts w:ascii="Times New Roman" w:hAnsi="Times New Roman" w:cs="Times New Roman"/>
                <w:b/>
                <w:bCs/>
                <w:sz w:val="18"/>
                <w:szCs w:val="18"/>
              </w:rPr>
              <w:t>21</w:t>
            </w:r>
            <w:r w:rsidRPr="00EE3C3C">
              <w:rPr>
                <w:rFonts w:ascii="Times New Roman" w:hAnsi="Times New Roman" w:cs="Times New Roman"/>
                <w:b/>
                <w:bCs/>
                <w:sz w:val="18"/>
                <w:szCs w:val="18"/>
              </w:rPr>
              <w:t>-202</w:t>
            </w:r>
            <w:r w:rsidR="000905F8">
              <w:rPr>
                <w:rFonts w:ascii="Times New Roman" w:hAnsi="Times New Roman" w:cs="Times New Roman"/>
                <w:b/>
                <w:bCs/>
                <w:sz w:val="18"/>
                <w:szCs w:val="18"/>
              </w:rPr>
              <w:t>3 годы</w:t>
            </w:r>
          </w:p>
        </w:tc>
        <w:tc>
          <w:tcPr>
            <w:tcW w:w="1418" w:type="dxa"/>
            <w:tcBorders>
              <w:top w:val="nil"/>
              <w:left w:val="nil"/>
              <w:bottom w:val="single" w:sz="4" w:space="0" w:color="auto"/>
              <w:right w:val="single" w:sz="4" w:space="0" w:color="auto"/>
            </w:tcBorders>
            <w:shd w:val="clear" w:color="000000" w:fill="FFFFFF"/>
          </w:tcPr>
          <w:p w14:paraId="2D8FD72A" w14:textId="793150F3" w:rsidR="00890319" w:rsidRPr="00D02664" w:rsidRDefault="001E0259"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72 607,2</w:t>
            </w:r>
          </w:p>
        </w:tc>
        <w:tc>
          <w:tcPr>
            <w:tcW w:w="1417" w:type="dxa"/>
            <w:tcBorders>
              <w:top w:val="nil"/>
              <w:left w:val="nil"/>
              <w:bottom w:val="single" w:sz="4" w:space="0" w:color="auto"/>
              <w:right w:val="single" w:sz="4" w:space="0" w:color="auto"/>
            </w:tcBorders>
            <w:shd w:val="clear" w:color="000000" w:fill="FFFFFF"/>
          </w:tcPr>
          <w:p w14:paraId="023E31A4" w14:textId="64615F81" w:rsidR="00890319" w:rsidRPr="00D02664" w:rsidRDefault="001E0259"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71 282,3</w:t>
            </w:r>
          </w:p>
        </w:tc>
        <w:tc>
          <w:tcPr>
            <w:tcW w:w="1134" w:type="dxa"/>
            <w:tcBorders>
              <w:top w:val="nil"/>
              <w:left w:val="nil"/>
              <w:bottom w:val="single" w:sz="4" w:space="0" w:color="auto"/>
              <w:right w:val="single" w:sz="4" w:space="0" w:color="auto"/>
            </w:tcBorders>
            <w:shd w:val="clear" w:color="000000" w:fill="FFFFFF"/>
          </w:tcPr>
          <w:p w14:paraId="270309B7" w14:textId="3996C740" w:rsidR="00890319" w:rsidRPr="00D02664" w:rsidRDefault="001E0259"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1 324,9</w:t>
            </w:r>
          </w:p>
        </w:tc>
        <w:tc>
          <w:tcPr>
            <w:tcW w:w="1134" w:type="dxa"/>
            <w:tcBorders>
              <w:top w:val="nil"/>
              <w:left w:val="nil"/>
              <w:bottom w:val="single" w:sz="4" w:space="0" w:color="auto"/>
              <w:right w:val="single" w:sz="4" w:space="0" w:color="auto"/>
            </w:tcBorders>
            <w:shd w:val="clear" w:color="000000" w:fill="FFFFFF"/>
          </w:tcPr>
          <w:p w14:paraId="3A98809C" w14:textId="6866BBF0" w:rsidR="00890319" w:rsidRPr="00D02664" w:rsidRDefault="001E0259" w:rsidP="00671324">
            <w:pPr>
              <w:jc w:val="center"/>
              <w:rPr>
                <w:rFonts w:ascii="Times New Roman" w:hAnsi="Times New Roman" w:cs="Times New Roman"/>
                <w:b/>
                <w:bCs/>
                <w:sz w:val="18"/>
                <w:szCs w:val="18"/>
              </w:rPr>
            </w:pPr>
            <w:r>
              <w:rPr>
                <w:rFonts w:ascii="Times New Roman" w:hAnsi="Times New Roman" w:cs="Times New Roman"/>
                <w:b/>
                <w:bCs/>
                <w:sz w:val="18"/>
                <w:szCs w:val="18"/>
              </w:rPr>
              <w:t>98,2</w:t>
            </w:r>
          </w:p>
        </w:tc>
      </w:tr>
      <w:tr w:rsidR="00890319" w:rsidRPr="00EE3C3C" w14:paraId="230AC38B" w14:textId="77777777" w:rsidTr="0082399F">
        <w:trPr>
          <w:trHeight w:val="547"/>
        </w:trPr>
        <w:tc>
          <w:tcPr>
            <w:tcW w:w="1419" w:type="dxa"/>
            <w:tcBorders>
              <w:top w:val="nil"/>
              <w:left w:val="single" w:sz="4" w:space="0" w:color="auto"/>
              <w:bottom w:val="single" w:sz="4" w:space="0" w:color="auto"/>
              <w:right w:val="single" w:sz="4" w:space="0" w:color="auto"/>
            </w:tcBorders>
            <w:shd w:val="clear" w:color="000000" w:fill="FFFFFF"/>
            <w:hideMark/>
          </w:tcPr>
          <w:p w14:paraId="3B6633A4" w14:textId="777EBA6B" w:rsidR="00890319" w:rsidRPr="009D0A75" w:rsidRDefault="000905F8" w:rsidP="0067132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11</w:t>
            </w:r>
          </w:p>
        </w:tc>
        <w:tc>
          <w:tcPr>
            <w:tcW w:w="3685" w:type="dxa"/>
            <w:tcBorders>
              <w:top w:val="single" w:sz="4" w:space="0" w:color="auto"/>
              <w:left w:val="nil"/>
              <w:bottom w:val="single" w:sz="4" w:space="0" w:color="auto"/>
              <w:right w:val="single" w:sz="4" w:space="0" w:color="auto"/>
            </w:tcBorders>
            <w:shd w:val="clear" w:color="000000" w:fill="FFFFFF"/>
            <w:hideMark/>
          </w:tcPr>
          <w:p w14:paraId="5AD7EB20" w14:textId="167B6368" w:rsidR="00890319" w:rsidRPr="00EE3C3C" w:rsidRDefault="00890319" w:rsidP="000905F8">
            <w:pPr>
              <w:spacing w:after="0" w:line="240" w:lineRule="auto"/>
              <w:jc w:val="both"/>
              <w:rPr>
                <w:rFonts w:ascii="Times New Roman" w:hAnsi="Times New Roman" w:cs="Times New Roman"/>
                <w:b/>
                <w:bCs/>
                <w:sz w:val="18"/>
                <w:szCs w:val="18"/>
              </w:rPr>
            </w:pPr>
            <w:r w:rsidRPr="00EE3C3C">
              <w:rPr>
                <w:rFonts w:ascii="Times New Roman" w:hAnsi="Times New Roman" w:cs="Times New Roman"/>
                <w:b/>
                <w:bCs/>
                <w:sz w:val="18"/>
                <w:szCs w:val="18"/>
              </w:rPr>
              <w:t>Муни</w:t>
            </w:r>
            <w:r>
              <w:rPr>
                <w:rFonts w:ascii="Times New Roman" w:hAnsi="Times New Roman" w:cs="Times New Roman"/>
                <w:b/>
                <w:bCs/>
                <w:sz w:val="18"/>
                <w:szCs w:val="18"/>
              </w:rPr>
              <w:t>ципальная программа «</w:t>
            </w:r>
            <w:r w:rsidR="000905F8">
              <w:rPr>
                <w:rFonts w:ascii="Times New Roman" w:hAnsi="Times New Roman" w:cs="Times New Roman"/>
                <w:b/>
                <w:bCs/>
                <w:sz w:val="18"/>
                <w:szCs w:val="18"/>
              </w:rPr>
              <w:t>М</w:t>
            </w:r>
            <w:r w:rsidRPr="00EE3C3C">
              <w:rPr>
                <w:rFonts w:ascii="Times New Roman" w:hAnsi="Times New Roman" w:cs="Times New Roman"/>
                <w:b/>
                <w:bCs/>
                <w:sz w:val="18"/>
                <w:szCs w:val="18"/>
              </w:rPr>
              <w:t>униципальны</w:t>
            </w:r>
            <w:r w:rsidR="000905F8">
              <w:rPr>
                <w:rFonts w:ascii="Times New Roman" w:hAnsi="Times New Roman" w:cs="Times New Roman"/>
                <w:b/>
                <w:bCs/>
                <w:sz w:val="18"/>
                <w:szCs w:val="18"/>
              </w:rPr>
              <w:t>е финансы</w:t>
            </w:r>
            <w:r w:rsidRPr="00EE3C3C">
              <w:rPr>
                <w:rFonts w:ascii="Times New Roman" w:hAnsi="Times New Roman" w:cs="Times New Roman"/>
                <w:b/>
                <w:bCs/>
                <w:sz w:val="18"/>
                <w:szCs w:val="18"/>
              </w:rPr>
              <w:t xml:space="preserve"> </w:t>
            </w:r>
            <w:r>
              <w:rPr>
                <w:rFonts w:ascii="Times New Roman" w:hAnsi="Times New Roman" w:cs="Times New Roman"/>
                <w:b/>
                <w:bCs/>
                <w:sz w:val="18"/>
                <w:szCs w:val="18"/>
              </w:rPr>
              <w:t>Печенгск</w:t>
            </w:r>
            <w:r w:rsidR="000905F8">
              <w:rPr>
                <w:rFonts w:ascii="Times New Roman" w:hAnsi="Times New Roman" w:cs="Times New Roman"/>
                <w:b/>
                <w:bCs/>
                <w:sz w:val="18"/>
                <w:szCs w:val="18"/>
              </w:rPr>
              <w:t>ого муниципального округа</w:t>
            </w:r>
            <w:r>
              <w:rPr>
                <w:rFonts w:ascii="Times New Roman" w:hAnsi="Times New Roman" w:cs="Times New Roman"/>
                <w:b/>
                <w:bCs/>
                <w:sz w:val="18"/>
                <w:szCs w:val="18"/>
              </w:rPr>
              <w:t>»</w:t>
            </w:r>
            <w:r w:rsidRPr="00EE3C3C">
              <w:rPr>
                <w:rFonts w:ascii="Times New Roman" w:hAnsi="Times New Roman" w:cs="Times New Roman"/>
                <w:b/>
                <w:bCs/>
                <w:sz w:val="18"/>
                <w:szCs w:val="18"/>
              </w:rPr>
              <w:t xml:space="preserve"> на 20</w:t>
            </w:r>
            <w:r w:rsidR="000905F8">
              <w:rPr>
                <w:rFonts w:ascii="Times New Roman" w:hAnsi="Times New Roman" w:cs="Times New Roman"/>
                <w:b/>
                <w:bCs/>
                <w:sz w:val="18"/>
                <w:szCs w:val="18"/>
              </w:rPr>
              <w:t>21</w:t>
            </w:r>
            <w:r w:rsidRPr="00EE3C3C">
              <w:rPr>
                <w:rFonts w:ascii="Times New Roman" w:hAnsi="Times New Roman" w:cs="Times New Roman"/>
                <w:b/>
                <w:bCs/>
                <w:sz w:val="18"/>
                <w:szCs w:val="18"/>
              </w:rPr>
              <w:t>-202</w:t>
            </w:r>
            <w:r w:rsidR="000905F8">
              <w:rPr>
                <w:rFonts w:ascii="Times New Roman" w:hAnsi="Times New Roman" w:cs="Times New Roman"/>
                <w:b/>
                <w:bCs/>
                <w:sz w:val="18"/>
                <w:szCs w:val="18"/>
              </w:rPr>
              <w:t>3</w:t>
            </w:r>
            <w:r w:rsidRPr="00EE3C3C">
              <w:rPr>
                <w:rFonts w:ascii="Times New Roman" w:hAnsi="Times New Roman" w:cs="Times New Roman"/>
                <w:b/>
                <w:bCs/>
                <w:sz w:val="18"/>
                <w:szCs w:val="18"/>
              </w:rPr>
              <w:t xml:space="preserve"> годы, всего</w:t>
            </w:r>
          </w:p>
        </w:tc>
        <w:tc>
          <w:tcPr>
            <w:tcW w:w="1418" w:type="dxa"/>
            <w:tcBorders>
              <w:top w:val="nil"/>
              <w:left w:val="nil"/>
              <w:bottom w:val="single" w:sz="4" w:space="0" w:color="auto"/>
              <w:right w:val="single" w:sz="4" w:space="0" w:color="auto"/>
            </w:tcBorders>
            <w:shd w:val="clear" w:color="000000" w:fill="FFFFFF"/>
          </w:tcPr>
          <w:p w14:paraId="28640E95" w14:textId="5AFF6FBC" w:rsidR="00890319" w:rsidRPr="00D02664" w:rsidRDefault="001E0259"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55 256,7</w:t>
            </w:r>
          </w:p>
        </w:tc>
        <w:tc>
          <w:tcPr>
            <w:tcW w:w="1417" w:type="dxa"/>
            <w:tcBorders>
              <w:top w:val="nil"/>
              <w:left w:val="nil"/>
              <w:bottom w:val="single" w:sz="4" w:space="0" w:color="auto"/>
              <w:right w:val="single" w:sz="4" w:space="0" w:color="auto"/>
            </w:tcBorders>
            <w:shd w:val="clear" w:color="000000" w:fill="FFFFFF"/>
          </w:tcPr>
          <w:p w14:paraId="21902972" w14:textId="419FAB72" w:rsidR="00890319" w:rsidRPr="00D02664" w:rsidRDefault="001E0259"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52 765,0</w:t>
            </w:r>
          </w:p>
        </w:tc>
        <w:tc>
          <w:tcPr>
            <w:tcW w:w="1134" w:type="dxa"/>
            <w:tcBorders>
              <w:top w:val="nil"/>
              <w:left w:val="nil"/>
              <w:bottom w:val="single" w:sz="4" w:space="0" w:color="auto"/>
              <w:right w:val="single" w:sz="4" w:space="0" w:color="auto"/>
            </w:tcBorders>
            <w:shd w:val="clear" w:color="000000" w:fill="FFFFFF"/>
          </w:tcPr>
          <w:p w14:paraId="3292C08C" w14:textId="539A85F2" w:rsidR="00890319" w:rsidRPr="00D02664" w:rsidRDefault="001E0259"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2 491,7</w:t>
            </w:r>
          </w:p>
        </w:tc>
        <w:tc>
          <w:tcPr>
            <w:tcW w:w="1134" w:type="dxa"/>
            <w:tcBorders>
              <w:top w:val="nil"/>
              <w:left w:val="nil"/>
              <w:bottom w:val="single" w:sz="4" w:space="0" w:color="auto"/>
              <w:right w:val="single" w:sz="4" w:space="0" w:color="auto"/>
            </w:tcBorders>
            <w:shd w:val="clear" w:color="000000" w:fill="FFFFFF"/>
          </w:tcPr>
          <w:p w14:paraId="42F1954C" w14:textId="6A118574" w:rsidR="00890319" w:rsidRPr="00D02664" w:rsidRDefault="001E0259" w:rsidP="00671324">
            <w:pPr>
              <w:jc w:val="center"/>
              <w:rPr>
                <w:rFonts w:ascii="Times New Roman" w:hAnsi="Times New Roman" w:cs="Times New Roman"/>
                <w:b/>
                <w:bCs/>
                <w:sz w:val="18"/>
                <w:szCs w:val="18"/>
              </w:rPr>
            </w:pPr>
            <w:r>
              <w:rPr>
                <w:rFonts w:ascii="Times New Roman" w:hAnsi="Times New Roman" w:cs="Times New Roman"/>
                <w:b/>
                <w:bCs/>
                <w:sz w:val="18"/>
                <w:szCs w:val="18"/>
              </w:rPr>
              <w:t>95,5</w:t>
            </w:r>
          </w:p>
        </w:tc>
      </w:tr>
      <w:tr w:rsidR="00890319" w:rsidRPr="00EE3C3C" w14:paraId="199ACBEC" w14:textId="77777777" w:rsidTr="0082399F">
        <w:trPr>
          <w:trHeight w:val="493"/>
        </w:trPr>
        <w:tc>
          <w:tcPr>
            <w:tcW w:w="1419" w:type="dxa"/>
            <w:tcBorders>
              <w:top w:val="nil"/>
              <w:left w:val="single" w:sz="4" w:space="0" w:color="auto"/>
              <w:bottom w:val="single" w:sz="4" w:space="0" w:color="auto"/>
              <w:right w:val="single" w:sz="4" w:space="0" w:color="auto"/>
            </w:tcBorders>
            <w:shd w:val="clear" w:color="000000" w:fill="FFFFFF"/>
            <w:hideMark/>
          </w:tcPr>
          <w:p w14:paraId="674974C9" w14:textId="261F425E" w:rsidR="00890319" w:rsidRPr="00EE3C3C" w:rsidRDefault="00890319"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1</w:t>
            </w:r>
          </w:p>
        </w:tc>
        <w:tc>
          <w:tcPr>
            <w:tcW w:w="3685" w:type="dxa"/>
            <w:tcBorders>
              <w:top w:val="nil"/>
              <w:left w:val="nil"/>
              <w:bottom w:val="single" w:sz="4" w:space="0" w:color="auto"/>
              <w:right w:val="single" w:sz="4" w:space="0" w:color="auto"/>
            </w:tcBorders>
            <w:shd w:val="clear" w:color="000000" w:fill="FFFFFF"/>
            <w:hideMark/>
          </w:tcPr>
          <w:p w14:paraId="08122A0D" w14:textId="5D9643EC" w:rsidR="00890319" w:rsidRPr="00EE3C3C" w:rsidRDefault="00890319" w:rsidP="000905F8">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w:t>
            </w:r>
            <w:r w:rsidR="000905F8">
              <w:rPr>
                <w:rFonts w:ascii="Times New Roman" w:hAnsi="Times New Roman" w:cs="Times New Roman"/>
                <w:bCs/>
                <w:sz w:val="18"/>
                <w:szCs w:val="18"/>
              </w:rPr>
              <w:t>Обеспечение финансирования непредвиденных расходов</w:t>
            </w:r>
            <w:r w:rsidRPr="00EE3C3C">
              <w:rPr>
                <w:rFonts w:ascii="Times New Roman" w:hAnsi="Times New Roman" w:cs="Times New Roman"/>
                <w:bCs/>
                <w:sz w:val="18"/>
                <w:szCs w:val="18"/>
              </w:rPr>
              <w:t>»</w:t>
            </w:r>
          </w:p>
        </w:tc>
        <w:tc>
          <w:tcPr>
            <w:tcW w:w="1418" w:type="dxa"/>
            <w:tcBorders>
              <w:top w:val="nil"/>
              <w:left w:val="nil"/>
              <w:bottom w:val="single" w:sz="4" w:space="0" w:color="auto"/>
              <w:right w:val="single" w:sz="4" w:space="0" w:color="auto"/>
            </w:tcBorders>
            <w:shd w:val="clear" w:color="000000" w:fill="FFFFFF"/>
          </w:tcPr>
          <w:p w14:paraId="3BE3DED5" w14:textId="651E4A11" w:rsidR="00890319" w:rsidRPr="00D02664" w:rsidRDefault="001E0259"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4 600,6</w:t>
            </w:r>
          </w:p>
        </w:tc>
        <w:tc>
          <w:tcPr>
            <w:tcW w:w="1417" w:type="dxa"/>
            <w:tcBorders>
              <w:top w:val="nil"/>
              <w:left w:val="nil"/>
              <w:bottom w:val="single" w:sz="4" w:space="0" w:color="auto"/>
              <w:right w:val="single" w:sz="4" w:space="0" w:color="auto"/>
            </w:tcBorders>
            <w:shd w:val="clear" w:color="000000" w:fill="FFFFFF"/>
          </w:tcPr>
          <w:p w14:paraId="2FE86E5E" w14:textId="0E81408C" w:rsidR="00890319" w:rsidRPr="00D02664" w:rsidRDefault="001E0259"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2 455,3</w:t>
            </w:r>
          </w:p>
        </w:tc>
        <w:tc>
          <w:tcPr>
            <w:tcW w:w="1134" w:type="dxa"/>
            <w:tcBorders>
              <w:top w:val="nil"/>
              <w:left w:val="nil"/>
              <w:bottom w:val="single" w:sz="4" w:space="0" w:color="auto"/>
              <w:right w:val="single" w:sz="4" w:space="0" w:color="auto"/>
            </w:tcBorders>
            <w:shd w:val="clear" w:color="000000" w:fill="FFFFFF"/>
          </w:tcPr>
          <w:p w14:paraId="02DECF97" w14:textId="2336B084" w:rsidR="00890319" w:rsidRPr="00D02664" w:rsidRDefault="001E0259" w:rsidP="00671324">
            <w:pPr>
              <w:jc w:val="center"/>
              <w:rPr>
                <w:rFonts w:ascii="Times New Roman" w:hAnsi="Times New Roman" w:cs="Times New Roman"/>
                <w:sz w:val="18"/>
                <w:szCs w:val="18"/>
              </w:rPr>
            </w:pPr>
            <w:r>
              <w:rPr>
                <w:rFonts w:ascii="Times New Roman" w:hAnsi="Times New Roman" w:cs="Times New Roman"/>
                <w:sz w:val="18"/>
                <w:szCs w:val="18"/>
              </w:rPr>
              <w:t>2 145,3</w:t>
            </w:r>
          </w:p>
        </w:tc>
        <w:tc>
          <w:tcPr>
            <w:tcW w:w="1134" w:type="dxa"/>
            <w:tcBorders>
              <w:top w:val="nil"/>
              <w:left w:val="nil"/>
              <w:bottom w:val="single" w:sz="4" w:space="0" w:color="auto"/>
              <w:right w:val="single" w:sz="4" w:space="0" w:color="auto"/>
            </w:tcBorders>
            <w:shd w:val="clear" w:color="000000" w:fill="FFFFFF"/>
          </w:tcPr>
          <w:p w14:paraId="38CE7340" w14:textId="041E8E59" w:rsidR="00890319" w:rsidRPr="00D02664" w:rsidRDefault="001E0259" w:rsidP="00671324">
            <w:pPr>
              <w:jc w:val="center"/>
              <w:rPr>
                <w:rFonts w:ascii="Times New Roman" w:hAnsi="Times New Roman" w:cs="Times New Roman"/>
                <w:sz w:val="18"/>
                <w:szCs w:val="18"/>
              </w:rPr>
            </w:pPr>
            <w:r>
              <w:rPr>
                <w:rFonts w:ascii="Times New Roman" w:hAnsi="Times New Roman" w:cs="Times New Roman"/>
                <w:sz w:val="18"/>
                <w:szCs w:val="18"/>
              </w:rPr>
              <w:t>53,4</w:t>
            </w:r>
          </w:p>
        </w:tc>
      </w:tr>
      <w:tr w:rsidR="00890319" w:rsidRPr="00EE3C3C" w14:paraId="290CB978" w14:textId="77777777" w:rsidTr="0082399F">
        <w:trPr>
          <w:trHeight w:val="429"/>
        </w:trPr>
        <w:tc>
          <w:tcPr>
            <w:tcW w:w="1419" w:type="dxa"/>
            <w:tcBorders>
              <w:top w:val="single" w:sz="4" w:space="0" w:color="auto"/>
              <w:left w:val="single" w:sz="4" w:space="0" w:color="auto"/>
              <w:bottom w:val="single" w:sz="4" w:space="0" w:color="auto"/>
              <w:right w:val="single" w:sz="4" w:space="0" w:color="auto"/>
            </w:tcBorders>
            <w:shd w:val="clear" w:color="000000" w:fill="FFFFFF"/>
            <w:hideMark/>
          </w:tcPr>
          <w:p w14:paraId="749383A2" w14:textId="1841D35D" w:rsidR="00890319" w:rsidRPr="00EE3C3C" w:rsidRDefault="00890319"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lastRenderedPageBreak/>
              <w:t>п</w:t>
            </w:r>
            <w:r w:rsidRPr="00EE3C3C">
              <w:rPr>
                <w:rFonts w:ascii="Times New Roman" w:hAnsi="Times New Roman" w:cs="Times New Roman"/>
                <w:bCs/>
                <w:sz w:val="18"/>
                <w:szCs w:val="18"/>
              </w:rPr>
              <w:t>одпрограмма 2</w:t>
            </w:r>
          </w:p>
        </w:tc>
        <w:tc>
          <w:tcPr>
            <w:tcW w:w="3685" w:type="dxa"/>
            <w:tcBorders>
              <w:top w:val="single" w:sz="4" w:space="0" w:color="auto"/>
              <w:left w:val="nil"/>
              <w:bottom w:val="single" w:sz="4" w:space="0" w:color="auto"/>
              <w:right w:val="single" w:sz="4" w:space="0" w:color="auto"/>
            </w:tcBorders>
            <w:shd w:val="clear" w:color="000000" w:fill="FFFFFF"/>
            <w:hideMark/>
          </w:tcPr>
          <w:p w14:paraId="5A2DCE05" w14:textId="7885CCE0" w:rsidR="00890319" w:rsidRPr="00EE3C3C" w:rsidRDefault="00890319" w:rsidP="000905F8">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 xml:space="preserve">«Управление </w:t>
            </w:r>
            <w:r w:rsidR="000905F8">
              <w:rPr>
                <w:rFonts w:ascii="Times New Roman" w:hAnsi="Times New Roman" w:cs="Times New Roman"/>
                <w:bCs/>
                <w:sz w:val="18"/>
                <w:szCs w:val="18"/>
              </w:rPr>
              <w:t>муниципальным долгом</w:t>
            </w:r>
            <w:r w:rsidRPr="00EE3C3C">
              <w:rPr>
                <w:rFonts w:ascii="Times New Roman" w:hAnsi="Times New Roman" w:cs="Times New Roman"/>
                <w:bCs/>
                <w:sz w:val="18"/>
                <w:szCs w:val="18"/>
              </w:rPr>
              <w:t>»</w:t>
            </w:r>
          </w:p>
        </w:tc>
        <w:tc>
          <w:tcPr>
            <w:tcW w:w="1418" w:type="dxa"/>
            <w:tcBorders>
              <w:top w:val="single" w:sz="4" w:space="0" w:color="auto"/>
              <w:left w:val="nil"/>
              <w:bottom w:val="single" w:sz="4" w:space="0" w:color="auto"/>
              <w:right w:val="single" w:sz="4" w:space="0" w:color="auto"/>
            </w:tcBorders>
            <w:shd w:val="clear" w:color="000000" w:fill="FFFFFF"/>
          </w:tcPr>
          <w:p w14:paraId="2A456C83" w14:textId="0B1EB599" w:rsidR="00890319" w:rsidRPr="00D02664" w:rsidRDefault="001E0259"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118,0</w:t>
            </w:r>
          </w:p>
        </w:tc>
        <w:tc>
          <w:tcPr>
            <w:tcW w:w="1417" w:type="dxa"/>
            <w:tcBorders>
              <w:top w:val="single" w:sz="4" w:space="0" w:color="auto"/>
              <w:left w:val="nil"/>
              <w:bottom w:val="single" w:sz="4" w:space="0" w:color="auto"/>
              <w:right w:val="single" w:sz="4" w:space="0" w:color="auto"/>
            </w:tcBorders>
            <w:shd w:val="clear" w:color="000000" w:fill="FFFFFF"/>
          </w:tcPr>
          <w:p w14:paraId="44609723" w14:textId="34297265" w:rsidR="00890319" w:rsidRPr="00D02664" w:rsidRDefault="001E0259"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118,0</w:t>
            </w:r>
          </w:p>
        </w:tc>
        <w:tc>
          <w:tcPr>
            <w:tcW w:w="1134" w:type="dxa"/>
            <w:tcBorders>
              <w:top w:val="single" w:sz="4" w:space="0" w:color="auto"/>
              <w:left w:val="nil"/>
              <w:bottom w:val="single" w:sz="4" w:space="0" w:color="auto"/>
              <w:right w:val="single" w:sz="4" w:space="0" w:color="auto"/>
            </w:tcBorders>
            <w:shd w:val="clear" w:color="000000" w:fill="FFFFFF"/>
          </w:tcPr>
          <w:p w14:paraId="4892E05F" w14:textId="35164EEE" w:rsidR="00890319" w:rsidRPr="00D02664" w:rsidRDefault="001E0259" w:rsidP="00671324">
            <w:pPr>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nil"/>
              <w:bottom w:val="single" w:sz="4" w:space="0" w:color="auto"/>
              <w:right w:val="single" w:sz="4" w:space="0" w:color="auto"/>
            </w:tcBorders>
            <w:shd w:val="clear" w:color="000000" w:fill="FFFFFF"/>
          </w:tcPr>
          <w:p w14:paraId="45B6815D" w14:textId="33DEC9D1" w:rsidR="00890319" w:rsidRPr="00D02664" w:rsidRDefault="001E0259" w:rsidP="00671324">
            <w:pPr>
              <w:jc w:val="center"/>
              <w:rPr>
                <w:rFonts w:ascii="Times New Roman" w:hAnsi="Times New Roman" w:cs="Times New Roman"/>
                <w:sz w:val="18"/>
                <w:szCs w:val="18"/>
              </w:rPr>
            </w:pPr>
            <w:r>
              <w:rPr>
                <w:rFonts w:ascii="Times New Roman" w:hAnsi="Times New Roman" w:cs="Times New Roman"/>
                <w:sz w:val="18"/>
                <w:szCs w:val="18"/>
              </w:rPr>
              <w:t>100,0</w:t>
            </w:r>
          </w:p>
        </w:tc>
      </w:tr>
      <w:tr w:rsidR="00890319" w:rsidRPr="00EE3C3C" w14:paraId="300B6E00" w14:textId="77777777" w:rsidTr="0082399F">
        <w:trPr>
          <w:trHeight w:val="407"/>
        </w:trPr>
        <w:tc>
          <w:tcPr>
            <w:tcW w:w="1419" w:type="dxa"/>
            <w:tcBorders>
              <w:top w:val="nil"/>
              <w:left w:val="single" w:sz="4" w:space="0" w:color="auto"/>
              <w:bottom w:val="single" w:sz="4" w:space="0" w:color="auto"/>
              <w:right w:val="single" w:sz="4" w:space="0" w:color="auto"/>
            </w:tcBorders>
            <w:shd w:val="clear" w:color="000000" w:fill="FFFFFF"/>
            <w:hideMark/>
          </w:tcPr>
          <w:p w14:paraId="2A84CF6B" w14:textId="305647A4" w:rsidR="00890319" w:rsidRPr="00EE3C3C" w:rsidRDefault="00890319"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3</w:t>
            </w:r>
          </w:p>
        </w:tc>
        <w:tc>
          <w:tcPr>
            <w:tcW w:w="3685" w:type="dxa"/>
            <w:tcBorders>
              <w:top w:val="nil"/>
              <w:left w:val="nil"/>
              <w:bottom w:val="single" w:sz="4" w:space="0" w:color="auto"/>
              <w:right w:val="single" w:sz="4" w:space="0" w:color="auto"/>
            </w:tcBorders>
            <w:shd w:val="clear" w:color="000000" w:fill="FFFFFF"/>
            <w:hideMark/>
          </w:tcPr>
          <w:p w14:paraId="44160992" w14:textId="2498C8D3" w:rsidR="00890319" w:rsidRPr="00EE3C3C" w:rsidRDefault="00890319" w:rsidP="000905F8">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w:t>
            </w:r>
            <w:r w:rsidR="000905F8">
              <w:rPr>
                <w:rFonts w:ascii="Times New Roman" w:hAnsi="Times New Roman" w:cs="Times New Roman"/>
                <w:bCs/>
                <w:sz w:val="18"/>
                <w:szCs w:val="18"/>
              </w:rPr>
              <w:t>Повышение качества управления муниципальными финансами</w:t>
            </w:r>
            <w:r w:rsidRPr="00EE3C3C">
              <w:rPr>
                <w:rFonts w:ascii="Times New Roman" w:hAnsi="Times New Roman" w:cs="Times New Roman"/>
                <w:bCs/>
                <w:sz w:val="18"/>
                <w:szCs w:val="18"/>
              </w:rPr>
              <w:t>»</w:t>
            </w:r>
          </w:p>
        </w:tc>
        <w:tc>
          <w:tcPr>
            <w:tcW w:w="1418" w:type="dxa"/>
            <w:tcBorders>
              <w:top w:val="nil"/>
              <w:left w:val="nil"/>
              <w:bottom w:val="single" w:sz="4" w:space="0" w:color="auto"/>
              <w:right w:val="single" w:sz="4" w:space="0" w:color="auto"/>
            </w:tcBorders>
            <w:shd w:val="clear" w:color="000000" w:fill="FFFFFF"/>
          </w:tcPr>
          <w:p w14:paraId="1C7A0DBE" w14:textId="04F12A1A" w:rsidR="00890319" w:rsidRPr="00D02664" w:rsidRDefault="001E0259"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417" w:type="dxa"/>
            <w:tcBorders>
              <w:top w:val="nil"/>
              <w:left w:val="nil"/>
              <w:bottom w:val="single" w:sz="4" w:space="0" w:color="auto"/>
              <w:right w:val="single" w:sz="4" w:space="0" w:color="auto"/>
            </w:tcBorders>
            <w:shd w:val="clear" w:color="000000" w:fill="FFFFFF"/>
          </w:tcPr>
          <w:p w14:paraId="116DF47D" w14:textId="32E8CC63" w:rsidR="00890319" w:rsidRPr="00D02664" w:rsidRDefault="001E0259"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134" w:type="dxa"/>
            <w:tcBorders>
              <w:top w:val="nil"/>
              <w:left w:val="nil"/>
              <w:bottom w:val="single" w:sz="4" w:space="0" w:color="auto"/>
              <w:right w:val="single" w:sz="4" w:space="0" w:color="auto"/>
            </w:tcBorders>
            <w:shd w:val="clear" w:color="000000" w:fill="FFFFFF"/>
          </w:tcPr>
          <w:p w14:paraId="4249174F" w14:textId="27F5BA7F" w:rsidR="00890319" w:rsidRPr="00D02664" w:rsidRDefault="001E0259" w:rsidP="00671324">
            <w:pPr>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nil"/>
              <w:left w:val="nil"/>
              <w:bottom w:val="single" w:sz="4" w:space="0" w:color="auto"/>
              <w:right w:val="single" w:sz="4" w:space="0" w:color="auto"/>
            </w:tcBorders>
            <w:shd w:val="clear" w:color="000000" w:fill="FFFFFF"/>
          </w:tcPr>
          <w:p w14:paraId="090FF883" w14:textId="19006D62" w:rsidR="00890319" w:rsidRPr="00D02664" w:rsidRDefault="001E0259" w:rsidP="00671324">
            <w:pPr>
              <w:jc w:val="center"/>
              <w:rPr>
                <w:rFonts w:ascii="Times New Roman" w:hAnsi="Times New Roman" w:cs="Times New Roman"/>
                <w:sz w:val="18"/>
                <w:szCs w:val="18"/>
              </w:rPr>
            </w:pPr>
            <w:r>
              <w:rPr>
                <w:rFonts w:ascii="Times New Roman" w:hAnsi="Times New Roman" w:cs="Times New Roman"/>
                <w:sz w:val="18"/>
                <w:szCs w:val="18"/>
              </w:rPr>
              <w:t>0,0</w:t>
            </w:r>
          </w:p>
        </w:tc>
      </w:tr>
      <w:tr w:rsidR="000905F8" w:rsidRPr="00EE3C3C" w14:paraId="0FFDC088" w14:textId="77777777" w:rsidTr="0082399F">
        <w:trPr>
          <w:trHeight w:val="453"/>
        </w:trPr>
        <w:tc>
          <w:tcPr>
            <w:tcW w:w="1419" w:type="dxa"/>
            <w:tcBorders>
              <w:top w:val="nil"/>
              <w:left w:val="single" w:sz="4" w:space="0" w:color="auto"/>
              <w:bottom w:val="single" w:sz="4" w:space="0" w:color="auto"/>
              <w:right w:val="single" w:sz="4" w:space="0" w:color="auto"/>
            </w:tcBorders>
            <w:shd w:val="clear" w:color="000000" w:fill="FFFFFF"/>
          </w:tcPr>
          <w:p w14:paraId="7AEC0995" w14:textId="56CBF267" w:rsidR="000905F8" w:rsidRDefault="000905F8"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подпрограмма 4</w:t>
            </w:r>
          </w:p>
        </w:tc>
        <w:tc>
          <w:tcPr>
            <w:tcW w:w="3685" w:type="dxa"/>
            <w:tcBorders>
              <w:top w:val="nil"/>
              <w:left w:val="nil"/>
              <w:bottom w:val="single" w:sz="4" w:space="0" w:color="auto"/>
              <w:right w:val="single" w:sz="4" w:space="0" w:color="auto"/>
            </w:tcBorders>
            <w:shd w:val="clear" w:color="000000" w:fill="FFFFFF"/>
          </w:tcPr>
          <w:p w14:paraId="4C389942" w14:textId="164FA4BB" w:rsidR="000905F8" w:rsidRPr="00EE3C3C" w:rsidRDefault="000905F8" w:rsidP="00671324">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«Обеспечение бухгалтерского и экономического обслуживания»</w:t>
            </w:r>
          </w:p>
        </w:tc>
        <w:tc>
          <w:tcPr>
            <w:tcW w:w="1418" w:type="dxa"/>
            <w:tcBorders>
              <w:top w:val="nil"/>
              <w:left w:val="nil"/>
              <w:bottom w:val="single" w:sz="4" w:space="0" w:color="auto"/>
              <w:right w:val="single" w:sz="4" w:space="0" w:color="auto"/>
            </w:tcBorders>
            <w:shd w:val="clear" w:color="000000" w:fill="FFFFFF"/>
          </w:tcPr>
          <w:p w14:paraId="325C43D5" w14:textId="5D528B54" w:rsidR="000905F8" w:rsidRPr="00D02664" w:rsidRDefault="001E0259"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50 538,1</w:t>
            </w:r>
          </w:p>
        </w:tc>
        <w:tc>
          <w:tcPr>
            <w:tcW w:w="1417" w:type="dxa"/>
            <w:tcBorders>
              <w:top w:val="nil"/>
              <w:left w:val="nil"/>
              <w:bottom w:val="single" w:sz="4" w:space="0" w:color="auto"/>
              <w:right w:val="single" w:sz="4" w:space="0" w:color="auto"/>
            </w:tcBorders>
            <w:shd w:val="clear" w:color="000000" w:fill="FFFFFF"/>
          </w:tcPr>
          <w:p w14:paraId="18A30777" w14:textId="4129A671" w:rsidR="000905F8" w:rsidRPr="00D02664" w:rsidRDefault="001E0259"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50 191,7</w:t>
            </w:r>
          </w:p>
        </w:tc>
        <w:tc>
          <w:tcPr>
            <w:tcW w:w="1134" w:type="dxa"/>
            <w:tcBorders>
              <w:top w:val="nil"/>
              <w:left w:val="nil"/>
              <w:bottom w:val="single" w:sz="4" w:space="0" w:color="auto"/>
              <w:right w:val="single" w:sz="4" w:space="0" w:color="auto"/>
            </w:tcBorders>
            <w:shd w:val="clear" w:color="000000" w:fill="FFFFFF"/>
          </w:tcPr>
          <w:p w14:paraId="416225D7" w14:textId="75E31BE8" w:rsidR="000905F8" w:rsidRPr="00D02664" w:rsidRDefault="001E0259" w:rsidP="00671324">
            <w:pPr>
              <w:jc w:val="center"/>
              <w:rPr>
                <w:rFonts w:ascii="Times New Roman" w:hAnsi="Times New Roman" w:cs="Times New Roman"/>
                <w:sz w:val="18"/>
                <w:szCs w:val="18"/>
              </w:rPr>
            </w:pPr>
            <w:r>
              <w:rPr>
                <w:rFonts w:ascii="Times New Roman" w:hAnsi="Times New Roman" w:cs="Times New Roman"/>
                <w:sz w:val="18"/>
                <w:szCs w:val="18"/>
              </w:rPr>
              <w:t>346,4</w:t>
            </w:r>
          </w:p>
        </w:tc>
        <w:tc>
          <w:tcPr>
            <w:tcW w:w="1134" w:type="dxa"/>
            <w:tcBorders>
              <w:top w:val="nil"/>
              <w:left w:val="nil"/>
              <w:bottom w:val="single" w:sz="4" w:space="0" w:color="auto"/>
              <w:right w:val="single" w:sz="4" w:space="0" w:color="auto"/>
            </w:tcBorders>
            <w:shd w:val="clear" w:color="000000" w:fill="FFFFFF"/>
          </w:tcPr>
          <w:p w14:paraId="6D527920" w14:textId="24B291D6" w:rsidR="000905F8" w:rsidRPr="00D02664" w:rsidRDefault="001E0259" w:rsidP="00671324">
            <w:pPr>
              <w:jc w:val="center"/>
              <w:rPr>
                <w:rFonts w:ascii="Times New Roman" w:hAnsi="Times New Roman" w:cs="Times New Roman"/>
                <w:sz w:val="18"/>
                <w:szCs w:val="18"/>
              </w:rPr>
            </w:pPr>
            <w:r>
              <w:rPr>
                <w:rFonts w:ascii="Times New Roman" w:hAnsi="Times New Roman" w:cs="Times New Roman"/>
                <w:sz w:val="18"/>
                <w:szCs w:val="18"/>
              </w:rPr>
              <w:t>99,3</w:t>
            </w:r>
          </w:p>
        </w:tc>
      </w:tr>
      <w:tr w:rsidR="000905F8" w:rsidRPr="00EE3C3C" w14:paraId="6A2C94BF" w14:textId="77777777" w:rsidTr="0082399F">
        <w:trPr>
          <w:trHeight w:val="720"/>
        </w:trPr>
        <w:tc>
          <w:tcPr>
            <w:tcW w:w="1419" w:type="dxa"/>
            <w:tcBorders>
              <w:top w:val="nil"/>
              <w:left w:val="single" w:sz="4" w:space="0" w:color="auto"/>
              <w:bottom w:val="single" w:sz="4" w:space="0" w:color="auto"/>
              <w:right w:val="single" w:sz="4" w:space="0" w:color="auto"/>
            </w:tcBorders>
            <w:shd w:val="clear" w:color="000000" w:fill="FFFFFF"/>
            <w:hideMark/>
          </w:tcPr>
          <w:p w14:paraId="4187B1CB" w14:textId="6B8AB9DD" w:rsidR="000905F8" w:rsidRPr="004944CB" w:rsidRDefault="000905F8" w:rsidP="0067132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3685" w:type="dxa"/>
            <w:tcBorders>
              <w:top w:val="single" w:sz="4" w:space="0" w:color="auto"/>
              <w:left w:val="nil"/>
              <w:bottom w:val="single" w:sz="4" w:space="0" w:color="auto"/>
              <w:right w:val="single" w:sz="4" w:space="0" w:color="auto"/>
            </w:tcBorders>
            <w:shd w:val="clear" w:color="000000" w:fill="FFFFFF"/>
            <w:hideMark/>
          </w:tcPr>
          <w:p w14:paraId="0DBC90A4" w14:textId="42BB52E6" w:rsidR="000905F8" w:rsidRPr="004944CB" w:rsidRDefault="000905F8" w:rsidP="007D1710">
            <w:pPr>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 xml:space="preserve">Муниципальная программа «Энергосбережение и повышение </w:t>
            </w:r>
            <w:proofErr w:type="spellStart"/>
            <w:r>
              <w:rPr>
                <w:rFonts w:ascii="Times New Roman" w:hAnsi="Times New Roman" w:cs="Times New Roman"/>
                <w:b/>
                <w:bCs/>
                <w:sz w:val="18"/>
                <w:szCs w:val="18"/>
              </w:rPr>
              <w:t>энергоэффективности</w:t>
            </w:r>
            <w:proofErr w:type="spellEnd"/>
            <w:r>
              <w:rPr>
                <w:rFonts w:ascii="Times New Roman" w:hAnsi="Times New Roman" w:cs="Times New Roman"/>
                <w:b/>
                <w:bCs/>
                <w:sz w:val="18"/>
                <w:szCs w:val="18"/>
              </w:rPr>
              <w:t xml:space="preserve"> в </w:t>
            </w:r>
            <w:proofErr w:type="spellStart"/>
            <w:r w:rsidR="007D1710">
              <w:rPr>
                <w:rFonts w:ascii="Times New Roman" w:hAnsi="Times New Roman" w:cs="Times New Roman"/>
                <w:b/>
                <w:bCs/>
                <w:sz w:val="18"/>
                <w:szCs w:val="18"/>
              </w:rPr>
              <w:t>П</w:t>
            </w:r>
            <w:r>
              <w:rPr>
                <w:rFonts w:ascii="Times New Roman" w:hAnsi="Times New Roman" w:cs="Times New Roman"/>
                <w:b/>
                <w:bCs/>
                <w:sz w:val="18"/>
                <w:szCs w:val="18"/>
              </w:rPr>
              <w:t>еченгск</w:t>
            </w:r>
            <w:r w:rsidR="007D1710">
              <w:rPr>
                <w:rFonts w:ascii="Times New Roman" w:hAnsi="Times New Roman" w:cs="Times New Roman"/>
                <w:b/>
                <w:bCs/>
                <w:sz w:val="18"/>
                <w:szCs w:val="18"/>
              </w:rPr>
              <w:t>ом</w:t>
            </w:r>
            <w:proofErr w:type="spellEnd"/>
            <w:r w:rsidR="007D1710">
              <w:rPr>
                <w:rFonts w:ascii="Times New Roman" w:hAnsi="Times New Roman" w:cs="Times New Roman"/>
                <w:b/>
                <w:bCs/>
                <w:sz w:val="18"/>
                <w:szCs w:val="18"/>
              </w:rPr>
              <w:t xml:space="preserve"> муниципальном округе</w:t>
            </w:r>
            <w:r>
              <w:rPr>
                <w:rFonts w:ascii="Times New Roman" w:hAnsi="Times New Roman" w:cs="Times New Roman"/>
                <w:b/>
                <w:bCs/>
                <w:sz w:val="18"/>
                <w:szCs w:val="18"/>
              </w:rPr>
              <w:t>» на 20</w:t>
            </w:r>
            <w:r w:rsidR="007D1710">
              <w:rPr>
                <w:rFonts w:ascii="Times New Roman" w:hAnsi="Times New Roman" w:cs="Times New Roman"/>
                <w:b/>
                <w:bCs/>
                <w:sz w:val="18"/>
                <w:szCs w:val="18"/>
              </w:rPr>
              <w:t>21-</w:t>
            </w:r>
            <w:r>
              <w:rPr>
                <w:rFonts w:ascii="Times New Roman" w:hAnsi="Times New Roman" w:cs="Times New Roman"/>
                <w:b/>
                <w:bCs/>
                <w:sz w:val="18"/>
                <w:szCs w:val="18"/>
              </w:rPr>
              <w:t>202</w:t>
            </w:r>
            <w:r w:rsidR="007D1710">
              <w:rPr>
                <w:rFonts w:ascii="Times New Roman" w:hAnsi="Times New Roman" w:cs="Times New Roman"/>
                <w:b/>
                <w:bCs/>
                <w:sz w:val="18"/>
                <w:szCs w:val="18"/>
              </w:rPr>
              <w:t>3</w:t>
            </w:r>
            <w:r>
              <w:rPr>
                <w:rFonts w:ascii="Times New Roman" w:hAnsi="Times New Roman" w:cs="Times New Roman"/>
                <w:b/>
                <w:bCs/>
                <w:sz w:val="18"/>
                <w:szCs w:val="18"/>
              </w:rPr>
              <w:t xml:space="preserve"> годы</w:t>
            </w:r>
          </w:p>
        </w:tc>
        <w:tc>
          <w:tcPr>
            <w:tcW w:w="1418" w:type="dxa"/>
            <w:tcBorders>
              <w:top w:val="nil"/>
              <w:left w:val="nil"/>
              <w:bottom w:val="single" w:sz="4" w:space="0" w:color="auto"/>
              <w:right w:val="single" w:sz="4" w:space="0" w:color="auto"/>
            </w:tcBorders>
            <w:shd w:val="clear" w:color="000000" w:fill="FFFFFF"/>
          </w:tcPr>
          <w:p w14:paraId="16059988" w14:textId="719190A3" w:rsidR="000905F8" w:rsidRPr="004944CB" w:rsidRDefault="001E0259"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60,0</w:t>
            </w:r>
          </w:p>
        </w:tc>
        <w:tc>
          <w:tcPr>
            <w:tcW w:w="1417" w:type="dxa"/>
            <w:tcBorders>
              <w:top w:val="nil"/>
              <w:left w:val="nil"/>
              <w:bottom w:val="single" w:sz="4" w:space="0" w:color="auto"/>
              <w:right w:val="single" w:sz="4" w:space="0" w:color="auto"/>
            </w:tcBorders>
            <w:shd w:val="clear" w:color="000000" w:fill="FFFFFF"/>
          </w:tcPr>
          <w:p w14:paraId="6FDFA17D" w14:textId="7866AB82" w:rsidR="000905F8" w:rsidRPr="004944CB" w:rsidRDefault="001E0259" w:rsidP="00671324">
            <w:pPr>
              <w:jc w:val="center"/>
              <w:rPr>
                <w:rFonts w:ascii="Times New Roman" w:hAnsi="Times New Roman" w:cs="Times New Roman"/>
                <w:b/>
                <w:bCs/>
                <w:sz w:val="18"/>
                <w:szCs w:val="18"/>
              </w:rPr>
            </w:pPr>
            <w:r>
              <w:rPr>
                <w:rFonts w:ascii="Times New Roman" w:hAnsi="Times New Roman" w:cs="Times New Roman"/>
                <w:b/>
                <w:bCs/>
                <w:sz w:val="18"/>
                <w:szCs w:val="18"/>
              </w:rPr>
              <w:t>22,0</w:t>
            </w:r>
          </w:p>
        </w:tc>
        <w:tc>
          <w:tcPr>
            <w:tcW w:w="1134" w:type="dxa"/>
            <w:tcBorders>
              <w:top w:val="nil"/>
              <w:left w:val="nil"/>
              <w:bottom w:val="single" w:sz="4" w:space="0" w:color="auto"/>
              <w:right w:val="single" w:sz="4" w:space="0" w:color="auto"/>
            </w:tcBorders>
            <w:shd w:val="clear" w:color="000000" w:fill="FFFFFF"/>
          </w:tcPr>
          <w:p w14:paraId="71432341" w14:textId="15CE8274" w:rsidR="000905F8" w:rsidRPr="004944CB" w:rsidRDefault="001E0259"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38,0</w:t>
            </w:r>
          </w:p>
        </w:tc>
        <w:tc>
          <w:tcPr>
            <w:tcW w:w="1134" w:type="dxa"/>
            <w:tcBorders>
              <w:top w:val="nil"/>
              <w:left w:val="nil"/>
              <w:bottom w:val="single" w:sz="4" w:space="0" w:color="auto"/>
              <w:right w:val="single" w:sz="4" w:space="0" w:color="auto"/>
            </w:tcBorders>
            <w:shd w:val="clear" w:color="000000" w:fill="FFFFFF"/>
          </w:tcPr>
          <w:p w14:paraId="37AC7591" w14:textId="2E6F6918" w:rsidR="000905F8" w:rsidRPr="00D02664" w:rsidRDefault="001E0259" w:rsidP="00671324">
            <w:pPr>
              <w:jc w:val="center"/>
              <w:rPr>
                <w:rFonts w:ascii="Times New Roman" w:hAnsi="Times New Roman" w:cs="Times New Roman"/>
                <w:b/>
                <w:bCs/>
                <w:sz w:val="18"/>
                <w:szCs w:val="18"/>
              </w:rPr>
            </w:pPr>
            <w:r>
              <w:rPr>
                <w:rFonts w:ascii="Times New Roman" w:hAnsi="Times New Roman" w:cs="Times New Roman"/>
                <w:b/>
                <w:bCs/>
                <w:sz w:val="18"/>
                <w:szCs w:val="18"/>
              </w:rPr>
              <w:t>36,7</w:t>
            </w:r>
          </w:p>
        </w:tc>
      </w:tr>
      <w:tr w:rsidR="000905F8" w:rsidRPr="00EE3C3C" w14:paraId="24216E94" w14:textId="77777777" w:rsidTr="0082399F">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63DC1D5C" w14:textId="343F3AE2" w:rsidR="000905F8" w:rsidRPr="009D0A75" w:rsidRDefault="000905F8" w:rsidP="0067132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w:t>
            </w:r>
          </w:p>
        </w:tc>
        <w:tc>
          <w:tcPr>
            <w:tcW w:w="3685" w:type="dxa"/>
            <w:tcBorders>
              <w:top w:val="nil"/>
              <w:left w:val="nil"/>
              <w:bottom w:val="single" w:sz="4" w:space="0" w:color="auto"/>
              <w:right w:val="single" w:sz="4" w:space="0" w:color="auto"/>
            </w:tcBorders>
            <w:shd w:val="clear" w:color="000000" w:fill="FFFFFF"/>
          </w:tcPr>
          <w:p w14:paraId="0E5F4FC8" w14:textId="7C054ADB" w:rsidR="000905F8" w:rsidRDefault="000905F8" w:rsidP="007D1710">
            <w:pPr>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Муниципальная программа «</w:t>
            </w:r>
            <w:r w:rsidR="007D1710">
              <w:rPr>
                <w:rFonts w:ascii="Times New Roman" w:hAnsi="Times New Roman" w:cs="Times New Roman"/>
                <w:b/>
                <w:bCs/>
                <w:sz w:val="18"/>
                <w:szCs w:val="18"/>
              </w:rPr>
              <w:t>Формирование современной городской среды</w:t>
            </w:r>
            <w:r>
              <w:rPr>
                <w:rFonts w:ascii="Times New Roman" w:hAnsi="Times New Roman" w:cs="Times New Roman"/>
                <w:b/>
                <w:bCs/>
                <w:sz w:val="18"/>
                <w:szCs w:val="18"/>
              </w:rPr>
              <w:t>» на 20</w:t>
            </w:r>
            <w:r w:rsidR="007D1710">
              <w:rPr>
                <w:rFonts w:ascii="Times New Roman" w:hAnsi="Times New Roman" w:cs="Times New Roman"/>
                <w:b/>
                <w:bCs/>
                <w:sz w:val="18"/>
                <w:szCs w:val="18"/>
              </w:rPr>
              <w:t>21-</w:t>
            </w:r>
            <w:r>
              <w:rPr>
                <w:rFonts w:ascii="Times New Roman" w:hAnsi="Times New Roman" w:cs="Times New Roman"/>
                <w:b/>
                <w:bCs/>
                <w:sz w:val="18"/>
                <w:szCs w:val="18"/>
              </w:rPr>
              <w:t>202</w:t>
            </w:r>
            <w:r w:rsidR="007D1710">
              <w:rPr>
                <w:rFonts w:ascii="Times New Roman" w:hAnsi="Times New Roman" w:cs="Times New Roman"/>
                <w:b/>
                <w:bCs/>
                <w:sz w:val="18"/>
                <w:szCs w:val="18"/>
              </w:rPr>
              <w:t>3</w:t>
            </w:r>
            <w:r>
              <w:rPr>
                <w:rFonts w:ascii="Times New Roman" w:hAnsi="Times New Roman" w:cs="Times New Roman"/>
                <w:b/>
                <w:bCs/>
                <w:sz w:val="18"/>
                <w:szCs w:val="18"/>
              </w:rPr>
              <w:t xml:space="preserve"> годы</w:t>
            </w:r>
          </w:p>
        </w:tc>
        <w:tc>
          <w:tcPr>
            <w:tcW w:w="1418" w:type="dxa"/>
            <w:tcBorders>
              <w:top w:val="nil"/>
              <w:left w:val="nil"/>
              <w:bottom w:val="single" w:sz="4" w:space="0" w:color="auto"/>
              <w:right w:val="single" w:sz="4" w:space="0" w:color="auto"/>
            </w:tcBorders>
            <w:shd w:val="clear" w:color="000000" w:fill="FFFFFF"/>
          </w:tcPr>
          <w:p w14:paraId="79845AB5" w14:textId="7F1E12E4" w:rsidR="000905F8" w:rsidRDefault="001E0259"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109 741,5</w:t>
            </w:r>
          </w:p>
        </w:tc>
        <w:tc>
          <w:tcPr>
            <w:tcW w:w="1417" w:type="dxa"/>
            <w:tcBorders>
              <w:top w:val="nil"/>
              <w:left w:val="nil"/>
              <w:bottom w:val="single" w:sz="4" w:space="0" w:color="auto"/>
              <w:right w:val="single" w:sz="4" w:space="0" w:color="auto"/>
            </w:tcBorders>
            <w:shd w:val="clear" w:color="000000" w:fill="FFFFFF"/>
          </w:tcPr>
          <w:p w14:paraId="6598D4A7" w14:textId="7F8AE6A2" w:rsidR="000905F8" w:rsidRDefault="001E0259"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70 971,3</w:t>
            </w:r>
          </w:p>
        </w:tc>
        <w:tc>
          <w:tcPr>
            <w:tcW w:w="1134" w:type="dxa"/>
            <w:tcBorders>
              <w:top w:val="nil"/>
              <w:left w:val="nil"/>
              <w:bottom w:val="single" w:sz="4" w:space="0" w:color="auto"/>
              <w:right w:val="single" w:sz="4" w:space="0" w:color="auto"/>
            </w:tcBorders>
            <w:shd w:val="clear" w:color="000000" w:fill="FFFFFF"/>
          </w:tcPr>
          <w:p w14:paraId="3322F119" w14:textId="6B427F89" w:rsidR="000905F8" w:rsidRDefault="001E0259"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38 770,2</w:t>
            </w:r>
          </w:p>
        </w:tc>
        <w:tc>
          <w:tcPr>
            <w:tcW w:w="1134" w:type="dxa"/>
            <w:tcBorders>
              <w:top w:val="nil"/>
              <w:left w:val="nil"/>
              <w:bottom w:val="single" w:sz="4" w:space="0" w:color="auto"/>
              <w:right w:val="single" w:sz="4" w:space="0" w:color="auto"/>
            </w:tcBorders>
            <w:shd w:val="clear" w:color="000000" w:fill="FFFFFF"/>
          </w:tcPr>
          <w:p w14:paraId="5E880B2C" w14:textId="7123A281" w:rsidR="000905F8" w:rsidRDefault="001E0259"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64,7</w:t>
            </w:r>
          </w:p>
        </w:tc>
      </w:tr>
      <w:tr w:rsidR="000905F8" w:rsidRPr="00EE3C3C" w14:paraId="60C69283" w14:textId="77777777" w:rsidTr="0082399F">
        <w:trPr>
          <w:trHeight w:val="304"/>
        </w:trPr>
        <w:tc>
          <w:tcPr>
            <w:tcW w:w="1419" w:type="dxa"/>
            <w:tcBorders>
              <w:top w:val="nil"/>
              <w:left w:val="single" w:sz="4" w:space="0" w:color="auto"/>
              <w:bottom w:val="single" w:sz="4" w:space="0" w:color="auto"/>
              <w:right w:val="single" w:sz="4" w:space="0" w:color="auto"/>
            </w:tcBorders>
            <w:shd w:val="clear" w:color="000000" w:fill="FFFFFF"/>
            <w:hideMark/>
          </w:tcPr>
          <w:p w14:paraId="57F32EBC" w14:textId="6262A463" w:rsidR="000905F8" w:rsidRPr="009D0A75" w:rsidRDefault="000905F8" w:rsidP="0067132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3685" w:type="dxa"/>
            <w:tcBorders>
              <w:top w:val="nil"/>
              <w:left w:val="nil"/>
              <w:bottom w:val="single" w:sz="4" w:space="0" w:color="auto"/>
              <w:right w:val="single" w:sz="4" w:space="0" w:color="auto"/>
            </w:tcBorders>
            <w:shd w:val="clear" w:color="000000" w:fill="FFFFFF"/>
            <w:hideMark/>
          </w:tcPr>
          <w:p w14:paraId="2754D158" w14:textId="741BBEFF" w:rsidR="000905F8" w:rsidRPr="00EE3C3C" w:rsidRDefault="000905F8" w:rsidP="007D1710">
            <w:pPr>
              <w:spacing w:after="0" w:line="240" w:lineRule="auto"/>
              <w:jc w:val="both"/>
              <w:rPr>
                <w:rFonts w:ascii="Times New Roman" w:hAnsi="Times New Roman" w:cs="Times New Roman"/>
                <w:b/>
                <w:bCs/>
                <w:sz w:val="18"/>
                <w:szCs w:val="18"/>
              </w:rPr>
            </w:pPr>
            <w:r w:rsidRPr="004944CB">
              <w:rPr>
                <w:rFonts w:ascii="Times New Roman" w:hAnsi="Times New Roman" w:cs="Times New Roman"/>
                <w:b/>
                <w:bCs/>
                <w:sz w:val="18"/>
                <w:szCs w:val="18"/>
              </w:rPr>
              <w:t>Муниципальная программа «Развитие транспортной системы</w:t>
            </w:r>
            <w:r w:rsidR="007D1710">
              <w:rPr>
                <w:rFonts w:ascii="Times New Roman" w:hAnsi="Times New Roman" w:cs="Times New Roman"/>
                <w:b/>
                <w:bCs/>
                <w:sz w:val="18"/>
                <w:szCs w:val="18"/>
              </w:rPr>
              <w:t xml:space="preserve"> на территории Печенгского муниципального округа</w:t>
            </w:r>
            <w:r w:rsidRPr="004944CB">
              <w:rPr>
                <w:rFonts w:ascii="Times New Roman" w:hAnsi="Times New Roman" w:cs="Times New Roman"/>
                <w:b/>
                <w:bCs/>
                <w:sz w:val="18"/>
                <w:szCs w:val="18"/>
              </w:rPr>
              <w:t>»</w:t>
            </w:r>
            <w:r w:rsidR="007D1710">
              <w:rPr>
                <w:rFonts w:ascii="Times New Roman" w:hAnsi="Times New Roman" w:cs="Times New Roman"/>
                <w:b/>
                <w:bCs/>
                <w:sz w:val="18"/>
                <w:szCs w:val="18"/>
              </w:rPr>
              <w:t xml:space="preserve"> на 2021</w:t>
            </w:r>
            <w:r w:rsidRPr="004944CB">
              <w:rPr>
                <w:rFonts w:ascii="Times New Roman" w:hAnsi="Times New Roman" w:cs="Times New Roman"/>
                <w:b/>
                <w:bCs/>
                <w:sz w:val="18"/>
                <w:szCs w:val="18"/>
              </w:rPr>
              <w:t>-202</w:t>
            </w:r>
            <w:r w:rsidR="007D1710">
              <w:rPr>
                <w:rFonts w:ascii="Times New Roman" w:hAnsi="Times New Roman" w:cs="Times New Roman"/>
                <w:b/>
                <w:bCs/>
                <w:sz w:val="18"/>
                <w:szCs w:val="18"/>
              </w:rPr>
              <w:t>3</w:t>
            </w:r>
            <w:r>
              <w:rPr>
                <w:rFonts w:ascii="Times New Roman" w:hAnsi="Times New Roman" w:cs="Times New Roman"/>
                <w:b/>
                <w:bCs/>
                <w:sz w:val="18"/>
                <w:szCs w:val="18"/>
              </w:rPr>
              <w:t xml:space="preserve"> годы</w:t>
            </w:r>
          </w:p>
        </w:tc>
        <w:tc>
          <w:tcPr>
            <w:tcW w:w="1418" w:type="dxa"/>
            <w:tcBorders>
              <w:top w:val="nil"/>
              <w:left w:val="nil"/>
              <w:bottom w:val="single" w:sz="4" w:space="0" w:color="auto"/>
              <w:right w:val="single" w:sz="4" w:space="0" w:color="auto"/>
            </w:tcBorders>
            <w:shd w:val="clear" w:color="000000" w:fill="FFFFFF"/>
          </w:tcPr>
          <w:p w14:paraId="7BEFD7C9" w14:textId="44DEF9EE" w:rsidR="000905F8" w:rsidRPr="00E165D4" w:rsidRDefault="001E0259"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127 235,1</w:t>
            </w:r>
          </w:p>
        </w:tc>
        <w:tc>
          <w:tcPr>
            <w:tcW w:w="1417" w:type="dxa"/>
            <w:tcBorders>
              <w:top w:val="nil"/>
              <w:left w:val="nil"/>
              <w:bottom w:val="single" w:sz="4" w:space="0" w:color="auto"/>
              <w:right w:val="single" w:sz="4" w:space="0" w:color="auto"/>
            </w:tcBorders>
            <w:shd w:val="clear" w:color="000000" w:fill="FFFFFF"/>
          </w:tcPr>
          <w:p w14:paraId="3B362A6A" w14:textId="41589F36" w:rsidR="000905F8" w:rsidRPr="00E165D4" w:rsidRDefault="001E0259"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122 394,9</w:t>
            </w:r>
          </w:p>
        </w:tc>
        <w:tc>
          <w:tcPr>
            <w:tcW w:w="1134" w:type="dxa"/>
            <w:tcBorders>
              <w:top w:val="nil"/>
              <w:left w:val="nil"/>
              <w:bottom w:val="single" w:sz="4" w:space="0" w:color="auto"/>
              <w:right w:val="single" w:sz="4" w:space="0" w:color="auto"/>
            </w:tcBorders>
            <w:shd w:val="clear" w:color="000000" w:fill="FFFFFF"/>
          </w:tcPr>
          <w:p w14:paraId="2805E9AB" w14:textId="7435B7E4" w:rsidR="000905F8" w:rsidRPr="00A944C2" w:rsidRDefault="001E0259"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4 840,2</w:t>
            </w:r>
          </w:p>
        </w:tc>
        <w:tc>
          <w:tcPr>
            <w:tcW w:w="1134" w:type="dxa"/>
            <w:tcBorders>
              <w:top w:val="nil"/>
              <w:left w:val="nil"/>
              <w:bottom w:val="single" w:sz="4" w:space="0" w:color="auto"/>
              <w:right w:val="single" w:sz="4" w:space="0" w:color="auto"/>
            </w:tcBorders>
            <w:shd w:val="clear" w:color="000000" w:fill="FFFFFF"/>
          </w:tcPr>
          <w:p w14:paraId="05E211B4" w14:textId="4BDCA07C" w:rsidR="000905F8" w:rsidRPr="00E165D4" w:rsidRDefault="001E0259"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96,2</w:t>
            </w:r>
          </w:p>
        </w:tc>
      </w:tr>
      <w:tr w:rsidR="000905F8" w:rsidRPr="00EE3C3C" w14:paraId="61068B47" w14:textId="77777777" w:rsidTr="0082399F">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4CD5B22F" w14:textId="3B5E4487" w:rsidR="000905F8" w:rsidRPr="009D0A75" w:rsidRDefault="000905F8" w:rsidP="0043579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00435795">
              <w:rPr>
                <w:rFonts w:ascii="Times New Roman" w:hAnsi="Times New Roman" w:cs="Times New Roman"/>
                <w:b/>
                <w:bCs/>
                <w:sz w:val="24"/>
                <w:szCs w:val="24"/>
              </w:rPr>
              <w:t>5</w:t>
            </w:r>
          </w:p>
        </w:tc>
        <w:tc>
          <w:tcPr>
            <w:tcW w:w="3685" w:type="dxa"/>
            <w:tcBorders>
              <w:top w:val="nil"/>
              <w:left w:val="nil"/>
              <w:bottom w:val="single" w:sz="4" w:space="0" w:color="auto"/>
              <w:right w:val="single" w:sz="4" w:space="0" w:color="auto"/>
            </w:tcBorders>
            <w:shd w:val="clear" w:color="000000" w:fill="FFFFFF"/>
          </w:tcPr>
          <w:p w14:paraId="3D21A551" w14:textId="6601F4A4" w:rsidR="000905F8" w:rsidRPr="00AB276B" w:rsidRDefault="000905F8" w:rsidP="00435795">
            <w:pPr>
              <w:spacing w:after="0" w:line="240" w:lineRule="auto"/>
              <w:jc w:val="both"/>
              <w:rPr>
                <w:rFonts w:ascii="Times New Roman" w:hAnsi="Times New Roman" w:cs="Times New Roman"/>
                <w:b/>
                <w:bCs/>
                <w:sz w:val="18"/>
                <w:szCs w:val="18"/>
              </w:rPr>
            </w:pPr>
            <w:r w:rsidRPr="00AB276B">
              <w:rPr>
                <w:rFonts w:ascii="Times New Roman" w:hAnsi="Times New Roman" w:cs="Times New Roman"/>
                <w:b/>
                <w:bCs/>
                <w:sz w:val="18"/>
                <w:szCs w:val="18"/>
              </w:rPr>
              <w:t>Муниципальная программа «</w:t>
            </w:r>
            <w:r w:rsidR="00435795">
              <w:rPr>
                <w:rFonts w:ascii="Times New Roman" w:hAnsi="Times New Roman" w:cs="Times New Roman"/>
                <w:b/>
                <w:bCs/>
                <w:sz w:val="18"/>
                <w:szCs w:val="18"/>
              </w:rPr>
              <w:t>Управление муниципальным имуществом и земельными ресурсами</w:t>
            </w:r>
            <w:r w:rsidR="001E0259">
              <w:rPr>
                <w:rFonts w:ascii="Times New Roman" w:hAnsi="Times New Roman" w:cs="Times New Roman"/>
                <w:b/>
                <w:bCs/>
                <w:sz w:val="18"/>
                <w:szCs w:val="18"/>
              </w:rPr>
              <w:t xml:space="preserve"> в </w:t>
            </w:r>
            <w:proofErr w:type="spellStart"/>
            <w:r w:rsidR="001E0259">
              <w:rPr>
                <w:rFonts w:ascii="Times New Roman" w:hAnsi="Times New Roman" w:cs="Times New Roman"/>
                <w:b/>
                <w:bCs/>
                <w:sz w:val="18"/>
                <w:szCs w:val="18"/>
              </w:rPr>
              <w:t>Печенгском</w:t>
            </w:r>
            <w:proofErr w:type="spellEnd"/>
            <w:r w:rsidR="001E0259">
              <w:rPr>
                <w:rFonts w:ascii="Times New Roman" w:hAnsi="Times New Roman" w:cs="Times New Roman"/>
                <w:b/>
                <w:bCs/>
                <w:sz w:val="18"/>
                <w:szCs w:val="18"/>
              </w:rPr>
              <w:t xml:space="preserve"> муниципальном округе</w:t>
            </w:r>
            <w:r w:rsidRPr="00AB276B">
              <w:rPr>
                <w:rFonts w:ascii="Times New Roman" w:hAnsi="Times New Roman" w:cs="Times New Roman"/>
                <w:b/>
                <w:bCs/>
                <w:sz w:val="18"/>
                <w:szCs w:val="18"/>
              </w:rPr>
              <w:t>» на 20</w:t>
            </w:r>
            <w:r>
              <w:rPr>
                <w:rFonts w:ascii="Times New Roman" w:hAnsi="Times New Roman" w:cs="Times New Roman"/>
                <w:b/>
                <w:bCs/>
                <w:sz w:val="18"/>
                <w:szCs w:val="18"/>
              </w:rPr>
              <w:t>2</w:t>
            </w:r>
            <w:r w:rsidR="00435795">
              <w:rPr>
                <w:rFonts w:ascii="Times New Roman" w:hAnsi="Times New Roman" w:cs="Times New Roman"/>
                <w:b/>
                <w:bCs/>
                <w:sz w:val="18"/>
                <w:szCs w:val="18"/>
              </w:rPr>
              <w:t>1-2023</w:t>
            </w:r>
            <w:r w:rsidRPr="00AB276B">
              <w:rPr>
                <w:rFonts w:ascii="Times New Roman" w:hAnsi="Times New Roman" w:cs="Times New Roman"/>
                <w:b/>
                <w:bCs/>
                <w:sz w:val="18"/>
                <w:szCs w:val="18"/>
              </w:rPr>
              <w:t xml:space="preserve"> год</w:t>
            </w:r>
            <w:r w:rsidR="00435795">
              <w:rPr>
                <w:rFonts w:ascii="Times New Roman" w:hAnsi="Times New Roman" w:cs="Times New Roman"/>
                <w:b/>
                <w:bCs/>
                <w:sz w:val="18"/>
                <w:szCs w:val="18"/>
              </w:rPr>
              <w:t>ы</w:t>
            </w:r>
            <w:r>
              <w:rPr>
                <w:rFonts w:ascii="Times New Roman" w:hAnsi="Times New Roman" w:cs="Times New Roman"/>
                <w:b/>
                <w:bCs/>
                <w:sz w:val="18"/>
                <w:szCs w:val="18"/>
              </w:rPr>
              <w:t>, всего</w:t>
            </w:r>
          </w:p>
        </w:tc>
        <w:tc>
          <w:tcPr>
            <w:tcW w:w="1418" w:type="dxa"/>
            <w:tcBorders>
              <w:top w:val="nil"/>
              <w:left w:val="nil"/>
              <w:bottom w:val="single" w:sz="4" w:space="0" w:color="auto"/>
              <w:right w:val="single" w:sz="4" w:space="0" w:color="auto"/>
            </w:tcBorders>
            <w:shd w:val="clear" w:color="000000" w:fill="FFFFFF"/>
          </w:tcPr>
          <w:p w14:paraId="4ECFF203" w14:textId="422517DA" w:rsidR="000905F8" w:rsidRPr="00E165D4" w:rsidRDefault="001E0259"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84 721,5</w:t>
            </w:r>
          </w:p>
        </w:tc>
        <w:tc>
          <w:tcPr>
            <w:tcW w:w="1417" w:type="dxa"/>
            <w:tcBorders>
              <w:top w:val="nil"/>
              <w:left w:val="nil"/>
              <w:bottom w:val="single" w:sz="4" w:space="0" w:color="auto"/>
              <w:right w:val="single" w:sz="4" w:space="0" w:color="auto"/>
            </w:tcBorders>
            <w:shd w:val="clear" w:color="000000" w:fill="FFFFFF"/>
          </w:tcPr>
          <w:p w14:paraId="1A8431E9" w14:textId="58E474C5" w:rsidR="000905F8" w:rsidRPr="00E165D4" w:rsidRDefault="001E0259"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77 374,0</w:t>
            </w:r>
          </w:p>
        </w:tc>
        <w:tc>
          <w:tcPr>
            <w:tcW w:w="1134" w:type="dxa"/>
            <w:tcBorders>
              <w:top w:val="nil"/>
              <w:left w:val="nil"/>
              <w:bottom w:val="single" w:sz="4" w:space="0" w:color="auto"/>
              <w:right w:val="single" w:sz="4" w:space="0" w:color="auto"/>
            </w:tcBorders>
            <w:shd w:val="clear" w:color="000000" w:fill="FFFFFF"/>
          </w:tcPr>
          <w:p w14:paraId="5C7B82CC" w14:textId="476D58D6" w:rsidR="000905F8" w:rsidRPr="00E165D4" w:rsidRDefault="001E0259"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7 347,5</w:t>
            </w:r>
          </w:p>
        </w:tc>
        <w:tc>
          <w:tcPr>
            <w:tcW w:w="1134" w:type="dxa"/>
            <w:tcBorders>
              <w:top w:val="nil"/>
              <w:left w:val="nil"/>
              <w:bottom w:val="single" w:sz="4" w:space="0" w:color="auto"/>
              <w:right w:val="single" w:sz="4" w:space="0" w:color="auto"/>
            </w:tcBorders>
            <w:shd w:val="clear" w:color="000000" w:fill="FFFFFF"/>
          </w:tcPr>
          <w:p w14:paraId="0955AD12" w14:textId="48F5D50B" w:rsidR="000905F8" w:rsidRPr="00E165D4" w:rsidRDefault="001E0259"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91,3</w:t>
            </w:r>
            <w:bookmarkStart w:id="2" w:name="_GoBack"/>
            <w:bookmarkEnd w:id="2"/>
          </w:p>
        </w:tc>
      </w:tr>
      <w:tr w:rsidR="000905F8" w:rsidRPr="00EE3C3C" w14:paraId="46A00C16" w14:textId="77777777" w:rsidTr="0082399F">
        <w:trPr>
          <w:trHeight w:val="369"/>
        </w:trPr>
        <w:tc>
          <w:tcPr>
            <w:tcW w:w="1419" w:type="dxa"/>
            <w:tcBorders>
              <w:top w:val="nil"/>
              <w:left w:val="single" w:sz="4" w:space="0" w:color="auto"/>
              <w:bottom w:val="single" w:sz="4" w:space="0" w:color="auto"/>
              <w:right w:val="single" w:sz="4" w:space="0" w:color="auto"/>
            </w:tcBorders>
            <w:shd w:val="clear" w:color="000000" w:fill="FFFFFF"/>
          </w:tcPr>
          <w:p w14:paraId="531A149C" w14:textId="188BFC56" w:rsidR="000905F8" w:rsidRPr="00AB276B" w:rsidRDefault="000905F8"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AB276B">
              <w:rPr>
                <w:rFonts w:ascii="Times New Roman" w:hAnsi="Times New Roman" w:cs="Times New Roman"/>
                <w:bCs/>
                <w:sz w:val="18"/>
                <w:szCs w:val="18"/>
              </w:rPr>
              <w:t>одпрограмма 1</w:t>
            </w:r>
          </w:p>
        </w:tc>
        <w:tc>
          <w:tcPr>
            <w:tcW w:w="3685" w:type="dxa"/>
            <w:tcBorders>
              <w:top w:val="nil"/>
              <w:left w:val="nil"/>
              <w:bottom w:val="single" w:sz="4" w:space="0" w:color="auto"/>
              <w:right w:val="single" w:sz="4" w:space="0" w:color="auto"/>
            </w:tcBorders>
            <w:shd w:val="clear" w:color="000000" w:fill="FFFFFF"/>
          </w:tcPr>
          <w:p w14:paraId="2A957B24" w14:textId="0AA84EDF" w:rsidR="000905F8" w:rsidRPr="00AB276B" w:rsidRDefault="00435795" w:rsidP="00857977">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«Управление муниципальным имуществом»</w:t>
            </w:r>
          </w:p>
        </w:tc>
        <w:tc>
          <w:tcPr>
            <w:tcW w:w="1418" w:type="dxa"/>
            <w:tcBorders>
              <w:top w:val="nil"/>
              <w:left w:val="nil"/>
              <w:bottom w:val="single" w:sz="4" w:space="0" w:color="auto"/>
              <w:right w:val="single" w:sz="4" w:space="0" w:color="auto"/>
            </w:tcBorders>
            <w:shd w:val="clear" w:color="000000" w:fill="FFFFFF"/>
          </w:tcPr>
          <w:p w14:paraId="43A1DF15" w14:textId="4EE0D8C2" w:rsidR="000905F8" w:rsidRPr="00E165D4" w:rsidRDefault="001E0259"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79 958,7</w:t>
            </w:r>
          </w:p>
        </w:tc>
        <w:tc>
          <w:tcPr>
            <w:tcW w:w="1417" w:type="dxa"/>
            <w:tcBorders>
              <w:top w:val="nil"/>
              <w:left w:val="nil"/>
              <w:bottom w:val="single" w:sz="4" w:space="0" w:color="auto"/>
              <w:right w:val="single" w:sz="4" w:space="0" w:color="auto"/>
            </w:tcBorders>
            <w:shd w:val="clear" w:color="000000" w:fill="FFFFFF"/>
          </w:tcPr>
          <w:p w14:paraId="33F7FBA7" w14:textId="7F67C88D" w:rsidR="000905F8" w:rsidRPr="00E165D4" w:rsidRDefault="001E0259"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72 660,1</w:t>
            </w:r>
          </w:p>
        </w:tc>
        <w:tc>
          <w:tcPr>
            <w:tcW w:w="1134" w:type="dxa"/>
            <w:tcBorders>
              <w:top w:val="nil"/>
              <w:left w:val="nil"/>
              <w:bottom w:val="single" w:sz="4" w:space="0" w:color="auto"/>
              <w:right w:val="single" w:sz="4" w:space="0" w:color="auto"/>
            </w:tcBorders>
            <w:shd w:val="clear" w:color="000000" w:fill="FFFFFF"/>
          </w:tcPr>
          <w:p w14:paraId="4B7DF309" w14:textId="794F0DA6" w:rsidR="000905F8" w:rsidRPr="00E165D4" w:rsidRDefault="001E0259"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7 298,6</w:t>
            </w:r>
          </w:p>
        </w:tc>
        <w:tc>
          <w:tcPr>
            <w:tcW w:w="1134" w:type="dxa"/>
            <w:tcBorders>
              <w:top w:val="nil"/>
              <w:left w:val="nil"/>
              <w:bottom w:val="single" w:sz="4" w:space="0" w:color="auto"/>
              <w:right w:val="single" w:sz="4" w:space="0" w:color="auto"/>
            </w:tcBorders>
            <w:shd w:val="clear" w:color="000000" w:fill="FFFFFF"/>
          </w:tcPr>
          <w:p w14:paraId="39E1710B" w14:textId="68CB96E2" w:rsidR="000905F8" w:rsidRPr="00E165D4" w:rsidRDefault="001E0259"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90,9</w:t>
            </w:r>
          </w:p>
        </w:tc>
      </w:tr>
      <w:tr w:rsidR="000905F8" w:rsidRPr="00EE3C3C" w14:paraId="1E61E295" w14:textId="77777777" w:rsidTr="0082399F">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04FC959E" w14:textId="4D5C1B73" w:rsidR="000905F8" w:rsidRPr="00AB276B" w:rsidRDefault="000905F8"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AB276B">
              <w:rPr>
                <w:rFonts w:ascii="Times New Roman" w:hAnsi="Times New Roman" w:cs="Times New Roman"/>
                <w:bCs/>
                <w:sz w:val="18"/>
                <w:szCs w:val="18"/>
              </w:rPr>
              <w:t>одпрограмма 2</w:t>
            </w:r>
          </w:p>
        </w:tc>
        <w:tc>
          <w:tcPr>
            <w:tcW w:w="3685" w:type="dxa"/>
            <w:tcBorders>
              <w:top w:val="nil"/>
              <w:left w:val="nil"/>
              <w:bottom w:val="single" w:sz="4" w:space="0" w:color="auto"/>
              <w:right w:val="single" w:sz="4" w:space="0" w:color="auto"/>
            </w:tcBorders>
            <w:shd w:val="clear" w:color="000000" w:fill="FFFFFF"/>
          </w:tcPr>
          <w:p w14:paraId="690477E8" w14:textId="566C9369" w:rsidR="000905F8" w:rsidRPr="00AB276B" w:rsidRDefault="00435795" w:rsidP="00671324">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«Управление земельными ресурсами»</w:t>
            </w:r>
          </w:p>
        </w:tc>
        <w:tc>
          <w:tcPr>
            <w:tcW w:w="1418" w:type="dxa"/>
            <w:tcBorders>
              <w:top w:val="nil"/>
              <w:left w:val="nil"/>
              <w:bottom w:val="single" w:sz="4" w:space="0" w:color="auto"/>
              <w:right w:val="single" w:sz="4" w:space="0" w:color="auto"/>
            </w:tcBorders>
            <w:shd w:val="clear" w:color="000000" w:fill="FFFFFF"/>
          </w:tcPr>
          <w:p w14:paraId="6B78F13F" w14:textId="6568545C" w:rsidR="000905F8" w:rsidRPr="00E165D4" w:rsidRDefault="001E0259"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945,7</w:t>
            </w:r>
          </w:p>
        </w:tc>
        <w:tc>
          <w:tcPr>
            <w:tcW w:w="1417" w:type="dxa"/>
            <w:tcBorders>
              <w:top w:val="nil"/>
              <w:left w:val="nil"/>
              <w:bottom w:val="single" w:sz="4" w:space="0" w:color="auto"/>
              <w:right w:val="single" w:sz="4" w:space="0" w:color="auto"/>
            </w:tcBorders>
            <w:shd w:val="clear" w:color="000000" w:fill="FFFFFF"/>
          </w:tcPr>
          <w:p w14:paraId="19CBE24B" w14:textId="6E793BB7" w:rsidR="000905F8" w:rsidRPr="00E165D4" w:rsidRDefault="001E0259"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896,8</w:t>
            </w:r>
          </w:p>
        </w:tc>
        <w:tc>
          <w:tcPr>
            <w:tcW w:w="1134" w:type="dxa"/>
            <w:tcBorders>
              <w:top w:val="nil"/>
              <w:left w:val="nil"/>
              <w:bottom w:val="single" w:sz="4" w:space="0" w:color="auto"/>
              <w:right w:val="single" w:sz="4" w:space="0" w:color="auto"/>
            </w:tcBorders>
            <w:shd w:val="clear" w:color="000000" w:fill="FFFFFF"/>
          </w:tcPr>
          <w:p w14:paraId="3DB51A02" w14:textId="3BF4C3B5" w:rsidR="000905F8" w:rsidRPr="00E165D4" w:rsidRDefault="001E0259"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48,9</w:t>
            </w:r>
          </w:p>
        </w:tc>
        <w:tc>
          <w:tcPr>
            <w:tcW w:w="1134" w:type="dxa"/>
            <w:tcBorders>
              <w:top w:val="nil"/>
              <w:left w:val="nil"/>
              <w:bottom w:val="single" w:sz="4" w:space="0" w:color="auto"/>
              <w:right w:val="single" w:sz="4" w:space="0" w:color="auto"/>
            </w:tcBorders>
            <w:shd w:val="clear" w:color="000000" w:fill="FFFFFF"/>
          </w:tcPr>
          <w:p w14:paraId="67B3927F" w14:textId="3804C3B5" w:rsidR="000905F8" w:rsidRPr="00E165D4" w:rsidRDefault="001E0259" w:rsidP="00114C18">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94,8</w:t>
            </w:r>
          </w:p>
        </w:tc>
      </w:tr>
      <w:tr w:rsidR="000905F8" w:rsidRPr="00EE3C3C" w14:paraId="34F757D0" w14:textId="77777777" w:rsidTr="0082399F">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2C3E1E02" w14:textId="6195EB0F" w:rsidR="000905F8" w:rsidRPr="00AB276B" w:rsidRDefault="000905F8"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AB276B">
              <w:rPr>
                <w:rFonts w:ascii="Times New Roman" w:hAnsi="Times New Roman" w:cs="Times New Roman"/>
                <w:bCs/>
                <w:sz w:val="18"/>
                <w:szCs w:val="18"/>
              </w:rPr>
              <w:t>одпрограмма 3</w:t>
            </w:r>
          </w:p>
        </w:tc>
        <w:tc>
          <w:tcPr>
            <w:tcW w:w="3685" w:type="dxa"/>
            <w:tcBorders>
              <w:top w:val="nil"/>
              <w:left w:val="nil"/>
              <w:bottom w:val="single" w:sz="4" w:space="0" w:color="auto"/>
              <w:right w:val="single" w:sz="4" w:space="0" w:color="auto"/>
            </w:tcBorders>
            <w:shd w:val="clear" w:color="000000" w:fill="FFFFFF"/>
          </w:tcPr>
          <w:p w14:paraId="66120F30" w14:textId="0E6F1216" w:rsidR="000905F8" w:rsidRPr="00AB276B" w:rsidRDefault="00435795" w:rsidP="00671324">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«Создание безопасных и комфортных условия проживания граждан»</w:t>
            </w:r>
          </w:p>
        </w:tc>
        <w:tc>
          <w:tcPr>
            <w:tcW w:w="1418" w:type="dxa"/>
            <w:tcBorders>
              <w:top w:val="nil"/>
              <w:left w:val="nil"/>
              <w:bottom w:val="single" w:sz="4" w:space="0" w:color="auto"/>
              <w:right w:val="single" w:sz="4" w:space="0" w:color="auto"/>
            </w:tcBorders>
            <w:shd w:val="clear" w:color="000000" w:fill="FFFFFF"/>
          </w:tcPr>
          <w:p w14:paraId="5DDD83D2" w14:textId="771F0F52" w:rsidR="000905F8" w:rsidRPr="00E165D4" w:rsidRDefault="001E0259"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3 817,1</w:t>
            </w:r>
          </w:p>
        </w:tc>
        <w:tc>
          <w:tcPr>
            <w:tcW w:w="1417" w:type="dxa"/>
            <w:tcBorders>
              <w:top w:val="nil"/>
              <w:left w:val="nil"/>
              <w:bottom w:val="single" w:sz="4" w:space="0" w:color="auto"/>
              <w:right w:val="single" w:sz="4" w:space="0" w:color="auto"/>
            </w:tcBorders>
            <w:shd w:val="clear" w:color="000000" w:fill="FFFFFF"/>
          </w:tcPr>
          <w:p w14:paraId="1616F1E6" w14:textId="240F8272" w:rsidR="000905F8" w:rsidRPr="00E165D4" w:rsidRDefault="001E0259"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3 817,1</w:t>
            </w:r>
          </w:p>
        </w:tc>
        <w:tc>
          <w:tcPr>
            <w:tcW w:w="1134" w:type="dxa"/>
            <w:tcBorders>
              <w:top w:val="nil"/>
              <w:left w:val="nil"/>
              <w:bottom w:val="single" w:sz="4" w:space="0" w:color="auto"/>
              <w:right w:val="single" w:sz="4" w:space="0" w:color="auto"/>
            </w:tcBorders>
            <w:shd w:val="clear" w:color="000000" w:fill="FFFFFF"/>
          </w:tcPr>
          <w:p w14:paraId="094AB988" w14:textId="020C176D" w:rsidR="000905F8" w:rsidRPr="00E165D4" w:rsidRDefault="001E0259"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0,0</w:t>
            </w:r>
          </w:p>
        </w:tc>
        <w:tc>
          <w:tcPr>
            <w:tcW w:w="1134" w:type="dxa"/>
            <w:tcBorders>
              <w:top w:val="nil"/>
              <w:left w:val="nil"/>
              <w:bottom w:val="single" w:sz="4" w:space="0" w:color="auto"/>
              <w:right w:val="single" w:sz="4" w:space="0" w:color="auto"/>
            </w:tcBorders>
            <w:shd w:val="clear" w:color="000000" w:fill="FFFFFF"/>
          </w:tcPr>
          <w:p w14:paraId="12BC59FF" w14:textId="24EB5311" w:rsidR="000905F8" w:rsidRPr="00E165D4" w:rsidRDefault="001E0259"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100,0</w:t>
            </w:r>
          </w:p>
        </w:tc>
      </w:tr>
      <w:tr w:rsidR="000905F8" w:rsidRPr="00A944C2" w14:paraId="2CCD333A" w14:textId="77777777" w:rsidTr="0082399F">
        <w:trPr>
          <w:trHeight w:val="166"/>
        </w:trPr>
        <w:tc>
          <w:tcPr>
            <w:tcW w:w="1419" w:type="dxa"/>
            <w:tcBorders>
              <w:top w:val="single" w:sz="4" w:space="0" w:color="auto"/>
              <w:left w:val="single" w:sz="4" w:space="0" w:color="auto"/>
              <w:bottom w:val="single" w:sz="4" w:space="0" w:color="auto"/>
              <w:right w:val="single" w:sz="4" w:space="0" w:color="auto"/>
            </w:tcBorders>
            <w:shd w:val="clear" w:color="000000" w:fill="FFFFFF"/>
          </w:tcPr>
          <w:p w14:paraId="71C726C1" w14:textId="77777777" w:rsidR="000905F8" w:rsidRPr="00A944C2" w:rsidRDefault="000905F8" w:rsidP="00632C07">
            <w:pPr>
              <w:spacing w:after="0" w:line="240" w:lineRule="auto"/>
              <w:rPr>
                <w:rFonts w:ascii="Times New Roman" w:hAnsi="Times New Roman" w:cs="Times New Roman"/>
                <w:bCs/>
              </w:rPr>
            </w:pPr>
          </w:p>
        </w:tc>
        <w:tc>
          <w:tcPr>
            <w:tcW w:w="3685" w:type="dxa"/>
            <w:tcBorders>
              <w:top w:val="single" w:sz="4" w:space="0" w:color="auto"/>
              <w:left w:val="nil"/>
              <w:bottom w:val="single" w:sz="4" w:space="0" w:color="auto"/>
              <w:right w:val="single" w:sz="4" w:space="0" w:color="auto"/>
            </w:tcBorders>
            <w:shd w:val="clear" w:color="000000" w:fill="FFFFFF"/>
          </w:tcPr>
          <w:p w14:paraId="4E5CF9B3" w14:textId="77777777" w:rsidR="000905F8" w:rsidRPr="00A944C2" w:rsidRDefault="000905F8" w:rsidP="00632C07">
            <w:pPr>
              <w:tabs>
                <w:tab w:val="left" w:pos="993"/>
              </w:tabs>
              <w:spacing w:after="0" w:line="240" w:lineRule="auto"/>
              <w:jc w:val="both"/>
              <w:rPr>
                <w:rFonts w:ascii="Times New Roman" w:hAnsi="Times New Roman" w:cs="Times New Roman"/>
                <w:b/>
                <w:spacing w:val="1"/>
              </w:rPr>
            </w:pPr>
          </w:p>
          <w:p w14:paraId="00269C46" w14:textId="77777777" w:rsidR="000905F8" w:rsidRPr="00A944C2" w:rsidRDefault="000905F8" w:rsidP="00632C07">
            <w:pPr>
              <w:tabs>
                <w:tab w:val="left" w:pos="993"/>
              </w:tabs>
              <w:spacing w:after="0" w:line="240" w:lineRule="auto"/>
              <w:jc w:val="both"/>
              <w:rPr>
                <w:rFonts w:ascii="Times New Roman" w:hAnsi="Times New Roman" w:cs="Times New Roman"/>
                <w:b/>
                <w:spacing w:val="1"/>
              </w:rPr>
            </w:pPr>
            <w:r w:rsidRPr="00A944C2">
              <w:rPr>
                <w:rFonts w:ascii="Times New Roman" w:hAnsi="Times New Roman" w:cs="Times New Roman"/>
                <w:b/>
                <w:spacing w:val="1"/>
              </w:rPr>
              <w:t>ИТОГО</w:t>
            </w:r>
          </w:p>
        </w:tc>
        <w:tc>
          <w:tcPr>
            <w:tcW w:w="1418" w:type="dxa"/>
            <w:tcBorders>
              <w:top w:val="single" w:sz="4" w:space="0" w:color="auto"/>
              <w:left w:val="nil"/>
              <w:bottom w:val="single" w:sz="4" w:space="0" w:color="auto"/>
              <w:right w:val="single" w:sz="4" w:space="0" w:color="auto"/>
            </w:tcBorders>
            <w:shd w:val="clear" w:color="000000" w:fill="FFFFFF"/>
          </w:tcPr>
          <w:p w14:paraId="72DE7BEE" w14:textId="77777777" w:rsidR="000905F8" w:rsidRDefault="000905F8" w:rsidP="000402AE">
            <w:pPr>
              <w:spacing w:after="0" w:line="240" w:lineRule="auto"/>
              <w:jc w:val="center"/>
              <w:rPr>
                <w:rFonts w:ascii="Times New Roman CYR" w:hAnsi="Times New Roman CYR" w:cs="Times New Roman CYR"/>
                <w:b/>
                <w:bCs/>
              </w:rPr>
            </w:pPr>
          </w:p>
          <w:p w14:paraId="6445DAF5" w14:textId="220E6A69" w:rsidR="001E0259" w:rsidRPr="00A944C2" w:rsidRDefault="001E0259" w:rsidP="000402AE">
            <w:pPr>
              <w:spacing w:after="0" w:line="240" w:lineRule="auto"/>
              <w:jc w:val="center"/>
              <w:rPr>
                <w:rFonts w:ascii="Times New Roman CYR" w:hAnsi="Times New Roman CYR" w:cs="Times New Roman CYR"/>
                <w:b/>
                <w:bCs/>
              </w:rPr>
            </w:pPr>
            <w:r>
              <w:rPr>
                <w:rFonts w:ascii="Times New Roman CYR" w:hAnsi="Times New Roman CYR" w:cs="Times New Roman CYR"/>
                <w:b/>
                <w:bCs/>
              </w:rPr>
              <w:t>2 781 406,2</w:t>
            </w:r>
          </w:p>
        </w:tc>
        <w:tc>
          <w:tcPr>
            <w:tcW w:w="1417" w:type="dxa"/>
            <w:tcBorders>
              <w:top w:val="single" w:sz="4" w:space="0" w:color="auto"/>
              <w:left w:val="nil"/>
              <w:bottom w:val="single" w:sz="4" w:space="0" w:color="auto"/>
              <w:right w:val="single" w:sz="4" w:space="0" w:color="auto"/>
            </w:tcBorders>
            <w:shd w:val="clear" w:color="000000" w:fill="FFFFFF"/>
          </w:tcPr>
          <w:p w14:paraId="1E14FD3D" w14:textId="77777777" w:rsidR="000905F8" w:rsidRDefault="000905F8" w:rsidP="009D0A75">
            <w:pPr>
              <w:spacing w:after="0" w:line="240" w:lineRule="auto"/>
              <w:jc w:val="center"/>
              <w:rPr>
                <w:rFonts w:ascii="Times New Roman CYR" w:hAnsi="Times New Roman CYR" w:cs="Times New Roman CYR"/>
                <w:b/>
                <w:bCs/>
              </w:rPr>
            </w:pPr>
          </w:p>
          <w:p w14:paraId="66EDC551" w14:textId="0135C389" w:rsidR="001E0259" w:rsidRPr="00A944C2" w:rsidRDefault="001E0259" w:rsidP="009D0A75">
            <w:pPr>
              <w:spacing w:after="0" w:line="240" w:lineRule="auto"/>
              <w:jc w:val="center"/>
              <w:rPr>
                <w:rFonts w:ascii="Times New Roman CYR" w:hAnsi="Times New Roman CYR" w:cs="Times New Roman CYR"/>
                <w:b/>
                <w:bCs/>
              </w:rPr>
            </w:pPr>
            <w:r>
              <w:rPr>
                <w:rFonts w:ascii="Times New Roman CYR" w:hAnsi="Times New Roman CYR" w:cs="Times New Roman CYR"/>
                <w:b/>
                <w:bCs/>
              </w:rPr>
              <w:t>2 633 639,2</w:t>
            </w:r>
          </w:p>
        </w:tc>
        <w:tc>
          <w:tcPr>
            <w:tcW w:w="1134" w:type="dxa"/>
            <w:tcBorders>
              <w:top w:val="single" w:sz="4" w:space="0" w:color="auto"/>
              <w:left w:val="nil"/>
              <w:bottom w:val="single" w:sz="4" w:space="0" w:color="auto"/>
              <w:right w:val="single" w:sz="4" w:space="0" w:color="auto"/>
            </w:tcBorders>
            <w:shd w:val="clear" w:color="000000" w:fill="FFFFFF"/>
          </w:tcPr>
          <w:p w14:paraId="069B0416" w14:textId="77777777" w:rsidR="000905F8" w:rsidRDefault="000905F8" w:rsidP="00632C07">
            <w:pPr>
              <w:spacing w:after="0" w:line="240" w:lineRule="auto"/>
              <w:jc w:val="center"/>
              <w:rPr>
                <w:rFonts w:ascii="Times New Roman CYR" w:hAnsi="Times New Roman CYR" w:cs="Times New Roman CYR"/>
                <w:b/>
                <w:bCs/>
                <w:color w:val="000000"/>
              </w:rPr>
            </w:pPr>
          </w:p>
          <w:p w14:paraId="4AB79442" w14:textId="6C3AA3FE" w:rsidR="001E0259" w:rsidRPr="00A944C2" w:rsidRDefault="001E0259" w:rsidP="00632C07">
            <w:pPr>
              <w:spacing w:after="0" w:line="240" w:lineRule="auto"/>
              <w:jc w:val="center"/>
              <w:rPr>
                <w:rFonts w:ascii="Times New Roman CYR" w:hAnsi="Times New Roman CYR" w:cs="Times New Roman CYR"/>
                <w:b/>
                <w:bCs/>
                <w:color w:val="000000"/>
              </w:rPr>
            </w:pPr>
            <w:r>
              <w:rPr>
                <w:rFonts w:ascii="Times New Roman CYR" w:hAnsi="Times New Roman CYR" w:cs="Times New Roman CYR"/>
                <w:b/>
                <w:bCs/>
                <w:color w:val="000000"/>
              </w:rPr>
              <w:t>147 767,0</w:t>
            </w:r>
          </w:p>
        </w:tc>
        <w:tc>
          <w:tcPr>
            <w:tcW w:w="1134" w:type="dxa"/>
            <w:tcBorders>
              <w:top w:val="single" w:sz="4" w:space="0" w:color="auto"/>
              <w:left w:val="nil"/>
              <w:bottom w:val="single" w:sz="4" w:space="0" w:color="auto"/>
              <w:right w:val="single" w:sz="4" w:space="0" w:color="auto"/>
            </w:tcBorders>
            <w:shd w:val="clear" w:color="000000" w:fill="FFFFFF"/>
          </w:tcPr>
          <w:p w14:paraId="20B2381E" w14:textId="77777777" w:rsidR="000905F8" w:rsidRDefault="000905F8" w:rsidP="000402AE">
            <w:pPr>
              <w:spacing w:after="0" w:line="240" w:lineRule="auto"/>
              <w:jc w:val="center"/>
              <w:rPr>
                <w:rFonts w:ascii="Times New Roman CYR" w:hAnsi="Times New Roman CYR" w:cs="Times New Roman CYR"/>
                <w:b/>
                <w:bCs/>
              </w:rPr>
            </w:pPr>
          </w:p>
          <w:p w14:paraId="7FBF8E06" w14:textId="701F9FA7" w:rsidR="001E0259" w:rsidRPr="00A944C2" w:rsidRDefault="001E0259" w:rsidP="000402AE">
            <w:pPr>
              <w:spacing w:after="0" w:line="240" w:lineRule="auto"/>
              <w:jc w:val="center"/>
              <w:rPr>
                <w:rFonts w:ascii="Times New Roman CYR" w:hAnsi="Times New Roman CYR" w:cs="Times New Roman CYR"/>
                <w:b/>
                <w:bCs/>
              </w:rPr>
            </w:pPr>
            <w:r>
              <w:rPr>
                <w:rFonts w:ascii="Times New Roman CYR" w:hAnsi="Times New Roman CYR" w:cs="Times New Roman CYR"/>
                <w:b/>
                <w:bCs/>
              </w:rPr>
              <w:t>94,7</w:t>
            </w:r>
          </w:p>
        </w:tc>
      </w:tr>
    </w:tbl>
    <w:p w14:paraId="5F177FD1" w14:textId="77777777" w:rsidR="00671324" w:rsidRDefault="00671324" w:rsidP="003723B3">
      <w:pPr>
        <w:spacing w:after="0" w:line="240" w:lineRule="auto"/>
        <w:rPr>
          <w:rFonts w:ascii="Times New Roman" w:hAnsi="Times New Roman" w:cs="Times New Roman"/>
          <w:sz w:val="24"/>
          <w:szCs w:val="24"/>
        </w:rPr>
      </w:pPr>
    </w:p>
    <w:p w14:paraId="38AA98D6" w14:textId="026F713E" w:rsidR="00DF2E2A" w:rsidRDefault="00DF2E2A">
      <w:pPr>
        <w:rPr>
          <w:rFonts w:ascii="Times New Roman" w:hAnsi="Times New Roman" w:cs="Times New Roman"/>
          <w:sz w:val="24"/>
          <w:szCs w:val="24"/>
        </w:rPr>
      </w:pPr>
      <w:r>
        <w:rPr>
          <w:rFonts w:ascii="Times New Roman" w:hAnsi="Times New Roman" w:cs="Times New Roman"/>
          <w:sz w:val="24"/>
          <w:szCs w:val="24"/>
        </w:rPr>
        <w:br w:type="page"/>
      </w:r>
    </w:p>
    <w:p w14:paraId="344ED4D0" w14:textId="77777777" w:rsidR="00DF2E2A" w:rsidRPr="00CB5E06" w:rsidRDefault="00DF2E2A" w:rsidP="00DF2E2A">
      <w:pPr>
        <w:spacing w:after="0" w:line="240" w:lineRule="auto"/>
        <w:jc w:val="center"/>
        <w:rPr>
          <w:rFonts w:ascii="Times New Roman" w:hAnsi="Times New Roman" w:cs="Times New Roman"/>
          <w:b/>
          <w:bCs/>
          <w:sz w:val="24"/>
          <w:szCs w:val="24"/>
        </w:rPr>
      </w:pPr>
      <w:r w:rsidRPr="00CB5E06">
        <w:rPr>
          <w:rFonts w:ascii="Times New Roman" w:hAnsi="Times New Roman" w:cs="Times New Roman"/>
          <w:b/>
          <w:bCs/>
          <w:sz w:val="24"/>
          <w:szCs w:val="24"/>
        </w:rPr>
        <w:lastRenderedPageBreak/>
        <w:t>ЛИСТ</w:t>
      </w:r>
      <w:r>
        <w:rPr>
          <w:rFonts w:ascii="Times New Roman" w:hAnsi="Times New Roman" w:cs="Times New Roman"/>
          <w:b/>
          <w:bCs/>
          <w:sz w:val="24"/>
          <w:szCs w:val="24"/>
        </w:rPr>
        <w:t xml:space="preserve"> </w:t>
      </w:r>
      <w:r w:rsidRPr="00CB5E06">
        <w:rPr>
          <w:rFonts w:ascii="Times New Roman" w:hAnsi="Times New Roman" w:cs="Times New Roman"/>
          <w:b/>
          <w:bCs/>
          <w:sz w:val="24"/>
          <w:szCs w:val="24"/>
        </w:rPr>
        <w:t>СОГЛАСОВАНИЯ</w:t>
      </w:r>
    </w:p>
    <w:p w14:paraId="4F470A5E" w14:textId="77777777" w:rsidR="00DF2E2A" w:rsidRPr="00CB5E06" w:rsidRDefault="00DF2E2A" w:rsidP="00DF2E2A">
      <w:pPr>
        <w:spacing w:after="0" w:line="240" w:lineRule="auto"/>
        <w:jc w:val="center"/>
        <w:rPr>
          <w:rFonts w:ascii="Times New Roman" w:hAnsi="Times New Roman" w:cs="Times New Roman"/>
          <w:sz w:val="24"/>
          <w:szCs w:val="24"/>
        </w:rPr>
      </w:pPr>
      <w:r w:rsidRPr="00CB5E06">
        <w:rPr>
          <w:rFonts w:ascii="Times New Roman" w:hAnsi="Times New Roman" w:cs="Times New Roman"/>
          <w:sz w:val="24"/>
          <w:szCs w:val="24"/>
        </w:rPr>
        <w:t xml:space="preserve">проекта </w:t>
      </w:r>
      <w:r>
        <w:rPr>
          <w:rFonts w:ascii="Times New Roman" w:hAnsi="Times New Roman" w:cs="Times New Roman"/>
          <w:sz w:val="24"/>
          <w:szCs w:val="24"/>
        </w:rPr>
        <w:t>распоряжения</w:t>
      </w:r>
    </w:p>
    <w:p w14:paraId="7365886E" w14:textId="77777777" w:rsidR="00DF2E2A" w:rsidRPr="005D258F" w:rsidRDefault="00DF2E2A" w:rsidP="00DF2E2A">
      <w:pPr>
        <w:spacing w:after="0" w:line="240" w:lineRule="auto"/>
        <w:jc w:val="center"/>
        <w:rPr>
          <w:rFonts w:ascii="Times New Roman" w:hAnsi="Times New Roman" w:cs="Times New Roman"/>
          <w:sz w:val="24"/>
          <w:szCs w:val="24"/>
        </w:rPr>
      </w:pPr>
      <w:r w:rsidRPr="005D258F">
        <w:rPr>
          <w:rFonts w:ascii="Times New Roman" w:hAnsi="Times New Roman" w:cs="Times New Roman"/>
          <w:sz w:val="24"/>
          <w:szCs w:val="24"/>
        </w:rPr>
        <w:t xml:space="preserve">«Об утверждении </w:t>
      </w:r>
      <w:r>
        <w:rPr>
          <w:rFonts w:ascii="Times New Roman" w:hAnsi="Times New Roman" w:cs="Times New Roman"/>
          <w:sz w:val="24"/>
          <w:szCs w:val="24"/>
        </w:rPr>
        <w:t xml:space="preserve">сводного </w:t>
      </w:r>
      <w:r w:rsidRPr="005D258F">
        <w:rPr>
          <w:rFonts w:ascii="Times New Roman" w:hAnsi="Times New Roman" w:cs="Times New Roman"/>
          <w:sz w:val="24"/>
          <w:szCs w:val="24"/>
        </w:rPr>
        <w:t>отчета о реализац</w:t>
      </w:r>
      <w:r>
        <w:rPr>
          <w:rFonts w:ascii="Times New Roman" w:hAnsi="Times New Roman" w:cs="Times New Roman"/>
          <w:sz w:val="24"/>
          <w:szCs w:val="24"/>
        </w:rPr>
        <w:t>ии муниципальных программ за 2021</w:t>
      </w:r>
      <w:r w:rsidRPr="005D258F">
        <w:rPr>
          <w:rFonts w:ascii="Times New Roman" w:hAnsi="Times New Roman" w:cs="Times New Roman"/>
          <w:sz w:val="24"/>
          <w:szCs w:val="24"/>
        </w:rPr>
        <w:t xml:space="preserve"> год»</w:t>
      </w:r>
    </w:p>
    <w:p w14:paraId="192FE909" w14:textId="77777777" w:rsidR="00DF2E2A" w:rsidRDefault="00DF2E2A" w:rsidP="00DF2E2A">
      <w:pPr>
        <w:spacing w:after="0" w:line="240" w:lineRule="auto"/>
        <w:rPr>
          <w:rFonts w:ascii="Times New Roman" w:hAnsi="Times New Roman" w:cs="Times New Roman"/>
          <w:sz w:val="24"/>
          <w:szCs w:val="24"/>
        </w:rPr>
      </w:pPr>
    </w:p>
    <w:p w14:paraId="5E0BC886" w14:textId="77777777" w:rsidR="00DF2E2A" w:rsidRPr="00CB5E06" w:rsidRDefault="00DF2E2A" w:rsidP="00DF2E2A">
      <w:pPr>
        <w:spacing w:after="0" w:line="240" w:lineRule="auto"/>
        <w:rPr>
          <w:rFonts w:ascii="Times New Roman" w:hAnsi="Times New Roman" w:cs="Times New Roman"/>
          <w:sz w:val="24"/>
          <w:szCs w:val="24"/>
        </w:rPr>
      </w:pPr>
    </w:p>
    <w:p w14:paraId="051896BF" w14:textId="77777777" w:rsidR="00DF2E2A" w:rsidRPr="00CB5E06" w:rsidRDefault="00DF2E2A" w:rsidP="00DF2E2A">
      <w:pPr>
        <w:spacing w:after="0" w:line="240" w:lineRule="auto"/>
        <w:jc w:val="both"/>
        <w:rPr>
          <w:rFonts w:ascii="Times New Roman" w:hAnsi="Times New Roman" w:cs="Times New Roman"/>
          <w:sz w:val="24"/>
          <w:szCs w:val="24"/>
        </w:rPr>
      </w:pPr>
      <w:r w:rsidRPr="08E97F72">
        <w:rPr>
          <w:rFonts w:ascii="Times New Roman" w:hAnsi="Times New Roman" w:cs="Times New Roman"/>
          <w:sz w:val="24"/>
          <w:szCs w:val="24"/>
        </w:rPr>
        <w:t xml:space="preserve">Исполнитель: </w:t>
      </w:r>
      <w:r>
        <w:rPr>
          <w:rFonts w:ascii="Times New Roman" w:hAnsi="Times New Roman" w:cs="Times New Roman"/>
          <w:sz w:val="24"/>
          <w:szCs w:val="24"/>
        </w:rPr>
        <w:t>Н</w:t>
      </w:r>
      <w:r w:rsidRPr="0081222D">
        <w:rPr>
          <w:rFonts w:ascii="Times New Roman" w:eastAsia="Calibri" w:hAnsi="Times New Roman" w:cs="Times New Roman"/>
          <w:color w:val="000000"/>
          <w:sz w:val="24"/>
          <w:szCs w:val="24"/>
          <w:lang w:eastAsia="ru-RU"/>
        </w:rPr>
        <w:t>ачальник отдела экономического развития</w:t>
      </w:r>
      <w:r>
        <w:rPr>
          <w:rFonts w:ascii="Times New Roman" w:eastAsia="Calibri" w:hAnsi="Times New Roman" w:cs="Times New Roman"/>
          <w:color w:val="000000"/>
          <w:sz w:val="24"/>
          <w:szCs w:val="24"/>
          <w:lang w:eastAsia="ru-RU"/>
        </w:rPr>
        <w:t xml:space="preserve"> </w:t>
      </w:r>
      <w:proofErr w:type="spellStart"/>
      <w:r>
        <w:rPr>
          <w:rFonts w:ascii="Times New Roman" w:eastAsia="Calibri" w:hAnsi="Times New Roman" w:cs="Times New Roman"/>
          <w:color w:val="000000"/>
          <w:sz w:val="24"/>
          <w:szCs w:val="24"/>
          <w:lang w:eastAsia="ru-RU"/>
        </w:rPr>
        <w:t>Чупина</w:t>
      </w:r>
      <w:proofErr w:type="spellEnd"/>
      <w:r>
        <w:rPr>
          <w:rFonts w:ascii="Times New Roman" w:eastAsia="Calibri" w:hAnsi="Times New Roman" w:cs="Times New Roman"/>
          <w:color w:val="000000"/>
          <w:sz w:val="24"/>
          <w:szCs w:val="24"/>
          <w:lang w:eastAsia="ru-RU"/>
        </w:rPr>
        <w:t xml:space="preserve"> Н.В., 6-20-41</w:t>
      </w:r>
    </w:p>
    <w:p w14:paraId="1B5BDD9A" w14:textId="77777777" w:rsidR="00DF2E2A" w:rsidRDefault="00DF2E2A" w:rsidP="00DF2E2A">
      <w:pPr>
        <w:spacing w:after="0" w:line="240" w:lineRule="auto"/>
        <w:rPr>
          <w:rFonts w:ascii="Times New Roman" w:hAnsi="Times New Roman" w:cs="Times New Roman"/>
          <w:sz w:val="24"/>
          <w:szCs w:val="24"/>
        </w:rPr>
      </w:pPr>
    </w:p>
    <w:p w14:paraId="2E5129F9" w14:textId="77777777" w:rsidR="00DF2E2A" w:rsidRDefault="00DF2E2A" w:rsidP="00DF2E2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Лицо, ответственное за соблюдение срока согласования проекта: </w:t>
      </w:r>
    </w:p>
    <w:p w14:paraId="7AC404CE" w14:textId="77777777" w:rsidR="00DF2E2A" w:rsidRDefault="00DF2E2A" w:rsidP="00DF2E2A">
      <w:pPr>
        <w:spacing w:after="0" w:line="240" w:lineRule="auto"/>
        <w:rPr>
          <w:rFonts w:ascii="Times New Roman" w:hAnsi="Times New Roman" w:cs="Times New Roman"/>
          <w:sz w:val="24"/>
          <w:szCs w:val="24"/>
        </w:rPr>
      </w:pPr>
      <w:r w:rsidRPr="08E97F72">
        <w:rPr>
          <w:rFonts w:ascii="Times New Roman" w:hAnsi="Times New Roman" w:cs="Times New Roman"/>
          <w:sz w:val="24"/>
          <w:szCs w:val="24"/>
        </w:rPr>
        <w:t xml:space="preserve">главный специалист отдела экономического развития </w:t>
      </w:r>
      <w:r>
        <w:rPr>
          <w:rFonts w:ascii="Times New Roman" w:hAnsi="Times New Roman" w:cs="Times New Roman"/>
          <w:sz w:val="24"/>
          <w:szCs w:val="24"/>
        </w:rPr>
        <w:t>Ковалёва О.В., 6-19-21</w:t>
      </w:r>
    </w:p>
    <w:p w14:paraId="4CF93A63" w14:textId="77777777" w:rsidR="00DF2E2A" w:rsidRPr="00CB5E06" w:rsidRDefault="00DF2E2A" w:rsidP="00DF2E2A">
      <w:pPr>
        <w:spacing w:after="0" w:line="240" w:lineRule="auto"/>
        <w:rPr>
          <w:rFonts w:ascii="Times New Roman" w:hAnsi="Times New Roman" w:cs="Times New Roman"/>
          <w:sz w:val="24"/>
          <w:szCs w:val="24"/>
        </w:rPr>
      </w:pPr>
    </w:p>
    <w:p w14:paraId="1041C302" w14:textId="77777777" w:rsidR="00DF2E2A" w:rsidRDefault="00DF2E2A" w:rsidP="00DF2E2A">
      <w:pPr>
        <w:spacing w:after="0" w:line="240" w:lineRule="auto"/>
        <w:rPr>
          <w:rFonts w:ascii="Times New Roman" w:hAnsi="Times New Roman" w:cs="Times New Roman"/>
          <w:sz w:val="24"/>
          <w:szCs w:val="24"/>
        </w:rPr>
      </w:pPr>
      <w:r w:rsidRPr="00CB5E06">
        <w:rPr>
          <w:rFonts w:ascii="Times New Roman" w:hAnsi="Times New Roman" w:cs="Times New Roman"/>
          <w:sz w:val="24"/>
          <w:szCs w:val="24"/>
        </w:rPr>
        <w:t xml:space="preserve">Количество листов в документе (начиная с титула, включая приложения) – </w:t>
      </w:r>
      <w:r>
        <w:rPr>
          <w:rFonts w:ascii="Times New Roman" w:hAnsi="Times New Roman" w:cs="Times New Roman"/>
          <w:sz w:val="24"/>
          <w:szCs w:val="24"/>
        </w:rPr>
        <w:t xml:space="preserve"> _____</w:t>
      </w:r>
    </w:p>
    <w:p w14:paraId="45E2CB70" w14:textId="77777777" w:rsidR="00DF2E2A" w:rsidRPr="00CB5E06" w:rsidRDefault="00DF2E2A" w:rsidP="00DF2E2A">
      <w:pPr>
        <w:spacing w:after="0" w:line="240" w:lineRule="auto"/>
        <w:rPr>
          <w:rFonts w:ascii="Times New Roman" w:hAnsi="Times New Roman" w:cs="Times New Roman"/>
          <w:sz w:val="24"/>
          <w:szCs w:val="24"/>
        </w:rPr>
      </w:pPr>
    </w:p>
    <w:p w14:paraId="28A36BDE" w14:textId="77777777" w:rsidR="00DF2E2A" w:rsidRPr="00CB5E06" w:rsidRDefault="00DF2E2A" w:rsidP="00DF2E2A">
      <w:pPr>
        <w:spacing w:after="0" w:line="240" w:lineRule="auto"/>
        <w:rPr>
          <w:rFonts w:ascii="Times New Roman" w:hAnsi="Times New Roman" w:cs="Times New Roman"/>
          <w:sz w:val="24"/>
          <w:szCs w:val="24"/>
        </w:rPr>
      </w:pPr>
      <w:r w:rsidRPr="00CB5E06">
        <w:rPr>
          <w:rFonts w:ascii="Times New Roman" w:hAnsi="Times New Roman" w:cs="Times New Roman"/>
          <w:sz w:val="24"/>
          <w:szCs w:val="24"/>
        </w:rPr>
        <w:t>«_____»______________20</w:t>
      </w:r>
      <w:r>
        <w:rPr>
          <w:rFonts w:ascii="Times New Roman" w:hAnsi="Times New Roman" w:cs="Times New Roman"/>
          <w:sz w:val="24"/>
          <w:szCs w:val="24"/>
        </w:rPr>
        <w:t>22</w:t>
      </w:r>
      <w:r w:rsidRPr="00CB5E06">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CB5E06">
        <w:rPr>
          <w:rFonts w:ascii="Times New Roman" w:hAnsi="Times New Roman" w:cs="Times New Roman"/>
          <w:sz w:val="24"/>
          <w:szCs w:val="24"/>
        </w:rPr>
        <w:t>____________________</w:t>
      </w:r>
      <w:r>
        <w:rPr>
          <w:rFonts w:ascii="Times New Roman" w:hAnsi="Times New Roman" w:cs="Times New Roman"/>
          <w:sz w:val="24"/>
          <w:szCs w:val="24"/>
        </w:rPr>
        <w:t>___</w:t>
      </w:r>
    </w:p>
    <w:p w14:paraId="206DF7DF" w14:textId="77777777" w:rsidR="00DF2E2A" w:rsidRPr="007F234E" w:rsidRDefault="00DF2E2A" w:rsidP="00DF2E2A">
      <w:pPr>
        <w:spacing w:after="0" w:line="240" w:lineRule="auto"/>
        <w:ind w:left="6372"/>
        <w:rPr>
          <w:rFonts w:ascii="Times New Roman" w:hAnsi="Times New Roman" w:cs="Times New Roman"/>
          <w:sz w:val="20"/>
          <w:szCs w:val="20"/>
        </w:rPr>
      </w:pPr>
      <w:r>
        <w:rPr>
          <w:rFonts w:ascii="Times New Roman" w:hAnsi="Times New Roman" w:cs="Times New Roman"/>
          <w:sz w:val="20"/>
          <w:szCs w:val="20"/>
        </w:rPr>
        <w:t xml:space="preserve">      </w:t>
      </w:r>
      <w:r w:rsidRPr="007F234E">
        <w:rPr>
          <w:rFonts w:ascii="Times New Roman" w:hAnsi="Times New Roman" w:cs="Times New Roman"/>
          <w:sz w:val="20"/>
          <w:szCs w:val="20"/>
        </w:rPr>
        <w:t>подпись исполнителя</w:t>
      </w:r>
    </w:p>
    <w:p w14:paraId="35CADFC8" w14:textId="77777777" w:rsidR="00DF2E2A" w:rsidRPr="00CB5E06" w:rsidRDefault="00DF2E2A" w:rsidP="00DF2E2A">
      <w:pPr>
        <w:spacing w:after="0" w:line="240" w:lineRule="auto"/>
        <w:rPr>
          <w:rFonts w:ascii="Times New Roman" w:hAnsi="Times New Roman" w:cs="Times New Roman"/>
          <w:sz w:val="24"/>
          <w:szCs w:val="24"/>
        </w:rPr>
      </w:pPr>
    </w:p>
    <w:tbl>
      <w:tblPr>
        <w:tblW w:w="9429" w:type="dxa"/>
        <w:tblLook w:val="0000" w:firstRow="0" w:lastRow="0" w:firstColumn="0" w:lastColumn="0" w:noHBand="0" w:noVBand="0"/>
      </w:tblPr>
      <w:tblGrid>
        <w:gridCol w:w="3652"/>
        <w:gridCol w:w="1701"/>
        <w:gridCol w:w="1683"/>
        <w:gridCol w:w="2393"/>
      </w:tblGrid>
      <w:tr w:rsidR="00DF2E2A" w:rsidRPr="0081222D" w14:paraId="73630DDE" w14:textId="77777777" w:rsidTr="00DF2E2A">
        <w:tc>
          <w:tcPr>
            <w:tcW w:w="3652" w:type="dxa"/>
            <w:tcBorders>
              <w:top w:val="single" w:sz="4" w:space="0" w:color="000000"/>
              <w:left w:val="single" w:sz="4" w:space="0" w:color="000000"/>
              <w:bottom w:val="single" w:sz="4" w:space="0" w:color="000000"/>
              <w:right w:val="single" w:sz="4" w:space="0" w:color="000000"/>
            </w:tcBorders>
          </w:tcPr>
          <w:p w14:paraId="42F7D738" w14:textId="77777777" w:rsidR="00DF2E2A" w:rsidRPr="0081222D" w:rsidRDefault="00DF2E2A" w:rsidP="00DF2E2A">
            <w:pPr>
              <w:widowControl w:val="0"/>
              <w:spacing w:after="0" w:line="240" w:lineRule="auto"/>
              <w:jc w:val="center"/>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b/>
                <w:color w:val="000000"/>
                <w:sz w:val="20"/>
                <w:szCs w:val="20"/>
                <w:lang w:eastAsia="ru-RU"/>
              </w:rPr>
              <w:t>Должность, Фамилия И.О.</w:t>
            </w:r>
          </w:p>
        </w:tc>
        <w:tc>
          <w:tcPr>
            <w:tcW w:w="1701" w:type="dxa"/>
            <w:tcBorders>
              <w:top w:val="single" w:sz="4" w:space="0" w:color="000000"/>
              <w:left w:val="single" w:sz="4" w:space="0" w:color="000000"/>
              <w:bottom w:val="single" w:sz="4" w:space="0" w:color="000000"/>
              <w:right w:val="single" w:sz="4" w:space="0" w:color="000000"/>
            </w:tcBorders>
          </w:tcPr>
          <w:p w14:paraId="390857D6" w14:textId="77777777" w:rsidR="00DF2E2A" w:rsidRPr="0081222D" w:rsidRDefault="00DF2E2A" w:rsidP="00DF2E2A">
            <w:pPr>
              <w:widowControl w:val="0"/>
              <w:spacing w:after="0" w:line="240" w:lineRule="auto"/>
              <w:jc w:val="center"/>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b/>
                <w:color w:val="000000"/>
                <w:sz w:val="20"/>
                <w:szCs w:val="20"/>
                <w:lang w:eastAsia="ru-RU"/>
              </w:rPr>
              <w:t>Дата получения, подпись</w:t>
            </w:r>
          </w:p>
        </w:tc>
        <w:tc>
          <w:tcPr>
            <w:tcW w:w="1683" w:type="dxa"/>
            <w:tcBorders>
              <w:top w:val="single" w:sz="4" w:space="0" w:color="000000"/>
              <w:left w:val="single" w:sz="4" w:space="0" w:color="000000"/>
              <w:bottom w:val="single" w:sz="4" w:space="0" w:color="000000"/>
              <w:right w:val="single" w:sz="4" w:space="0" w:color="000000"/>
            </w:tcBorders>
          </w:tcPr>
          <w:p w14:paraId="101E7414" w14:textId="77777777" w:rsidR="00DF2E2A" w:rsidRPr="0081222D" w:rsidRDefault="00DF2E2A" w:rsidP="00DF2E2A">
            <w:pPr>
              <w:widowControl w:val="0"/>
              <w:spacing w:after="0" w:line="240" w:lineRule="auto"/>
              <w:jc w:val="center"/>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b/>
                <w:color w:val="000000"/>
                <w:sz w:val="20"/>
                <w:szCs w:val="20"/>
                <w:lang w:eastAsia="ru-RU"/>
              </w:rPr>
              <w:t>Дата отправки, подпись</w:t>
            </w:r>
          </w:p>
        </w:tc>
        <w:tc>
          <w:tcPr>
            <w:tcW w:w="2393" w:type="dxa"/>
            <w:tcBorders>
              <w:top w:val="single" w:sz="4" w:space="0" w:color="000000"/>
              <w:left w:val="single" w:sz="4" w:space="0" w:color="000000"/>
              <w:bottom w:val="single" w:sz="4" w:space="0" w:color="000000"/>
              <w:right w:val="single" w:sz="4" w:space="0" w:color="000000"/>
            </w:tcBorders>
          </w:tcPr>
          <w:p w14:paraId="7B57D3BE" w14:textId="77777777" w:rsidR="00DF2E2A" w:rsidRPr="0081222D" w:rsidRDefault="00DF2E2A" w:rsidP="00DF2E2A">
            <w:pPr>
              <w:widowControl w:val="0"/>
              <w:spacing w:after="0" w:line="240" w:lineRule="auto"/>
              <w:jc w:val="center"/>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b/>
                <w:color w:val="000000"/>
                <w:sz w:val="20"/>
                <w:szCs w:val="20"/>
                <w:lang w:eastAsia="ru-RU"/>
              </w:rPr>
              <w:t>Отметка о результатах согласования</w:t>
            </w:r>
          </w:p>
        </w:tc>
      </w:tr>
      <w:tr w:rsidR="00DF2E2A" w:rsidRPr="0081222D" w14:paraId="3D63C540" w14:textId="77777777" w:rsidTr="00DF2E2A">
        <w:tc>
          <w:tcPr>
            <w:tcW w:w="3652" w:type="dxa"/>
            <w:tcBorders>
              <w:top w:val="single" w:sz="4" w:space="0" w:color="000000"/>
              <w:left w:val="single" w:sz="4" w:space="0" w:color="000000"/>
              <w:bottom w:val="single" w:sz="4" w:space="0" w:color="000000"/>
              <w:right w:val="single" w:sz="4" w:space="0" w:color="000000"/>
            </w:tcBorders>
          </w:tcPr>
          <w:p w14:paraId="3A17E294" w14:textId="77777777" w:rsidR="00DF2E2A" w:rsidRDefault="00DF2E2A" w:rsidP="00DF2E2A">
            <w:pPr>
              <w:widowControl w:val="0"/>
              <w:autoSpaceDE w:val="0"/>
              <w:autoSpaceDN w:val="0"/>
              <w:adjustRightInd w:val="0"/>
              <w:spacing w:after="0" w:line="240" w:lineRule="auto"/>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Заместитель Главы Печенгского муниципального округа по экономике и финансам </w:t>
            </w:r>
          </w:p>
          <w:p w14:paraId="415C1504" w14:textId="77777777" w:rsidR="00DF2E2A" w:rsidRPr="0081222D" w:rsidRDefault="00DF2E2A" w:rsidP="00DF2E2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Ахметова М.Ю.</w:t>
            </w:r>
            <w:r w:rsidRPr="0081222D">
              <w:rPr>
                <w:rFonts w:ascii="Times New Roman" w:eastAsia="Calibri" w:hAnsi="Times New Roman" w:cs="Times New Roman"/>
                <w:color w:val="000000"/>
                <w:sz w:val="24"/>
                <w:szCs w:val="24"/>
                <w:lang w:eastAsia="ru-RU"/>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49F1EB6" w14:textId="77777777" w:rsidR="00DF2E2A" w:rsidRPr="0081222D" w:rsidRDefault="00DF2E2A" w:rsidP="00DF2E2A">
            <w:pPr>
              <w:widowControl w:val="0"/>
              <w:spacing w:after="0" w:line="240" w:lineRule="auto"/>
              <w:rPr>
                <w:rFonts w:ascii="Times New Roman" w:eastAsia="Times New Roman" w:hAnsi="Times New Roman" w:cs="Times New Roman"/>
                <w:color w:val="000000"/>
                <w:sz w:val="24"/>
                <w:szCs w:val="24"/>
                <w:lang w:eastAsia="ru-RU"/>
              </w:rPr>
            </w:pPr>
          </w:p>
        </w:tc>
        <w:tc>
          <w:tcPr>
            <w:tcW w:w="1683" w:type="dxa"/>
            <w:tcBorders>
              <w:top w:val="single" w:sz="4" w:space="0" w:color="000000"/>
              <w:left w:val="single" w:sz="4" w:space="0" w:color="000000"/>
              <w:bottom w:val="single" w:sz="4" w:space="0" w:color="000000"/>
              <w:right w:val="single" w:sz="4" w:space="0" w:color="000000"/>
            </w:tcBorders>
          </w:tcPr>
          <w:p w14:paraId="6769E0F1" w14:textId="77777777" w:rsidR="00DF2E2A" w:rsidRPr="0081222D" w:rsidRDefault="00DF2E2A" w:rsidP="00DF2E2A">
            <w:pPr>
              <w:widowControl w:val="0"/>
              <w:spacing w:after="0" w:line="240" w:lineRule="auto"/>
              <w:rPr>
                <w:rFonts w:ascii="Times New Roman" w:eastAsia="Times New Roman" w:hAnsi="Times New Roman" w:cs="Times New Roman"/>
                <w:color w:val="000000"/>
                <w:sz w:val="24"/>
                <w:szCs w:val="24"/>
                <w:lang w:eastAsia="ru-RU"/>
              </w:rPr>
            </w:pPr>
          </w:p>
        </w:tc>
        <w:tc>
          <w:tcPr>
            <w:tcW w:w="2393" w:type="dxa"/>
            <w:tcBorders>
              <w:top w:val="single" w:sz="4" w:space="0" w:color="000000"/>
              <w:left w:val="single" w:sz="4" w:space="0" w:color="000000"/>
              <w:bottom w:val="single" w:sz="4" w:space="0" w:color="000000"/>
              <w:right w:val="single" w:sz="4" w:space="0" w:color="000000"/>
            </w:tcBorders>
          </w:tcPr>
          <w:p w14:paraId="63E75990" w14:textId="77777777" w:rsidR="00DF2E2A" w:rsidRPr="0081222D" w:rsidRDefault="00DF2E2A" w:rsidP="00DF2E2A">
            <w:pPr>
              <w:widowControl w:val="0"/>
              <w:spacing w:after="0" w:line="240" w:lineRule="auto"/>
              <w:rPr>
                <w:rFonts w:ascii="Times New Roman" w:eastAsia="Times New Roman" w:hAnsi="Times New Roman" w:cs="Times New Roman"/>
                <w:color w:val="000000"/>
                <w:sz w:val="24"/>
                <w:szCs w:val="24"/>
                <w:lang w:eastAsia="ru-RU"/>
              </w:rPr>
            </w:pPr>
          </w:p>
        </w:tc>
      </w:tr>
      <w:tr w:rsidR="00DF2E2A" w:rsidRPr="0081222D" w14:paraId="6CB9957E" w14:textId="77777777" w:rsidTr="00DF2E2A">
        <w:tc>
          <w:tcPr>
            <w:tcW w:w="3652" w:type="dxa"/>
            <w:tcBorders>
              <w:top w:val="single" w:sz="4" w:space="0" w:color="000000"/>
              <w:left w:val="single" w:sz="4" w:space="0" w:color="000000"/>
              <w:bottom w:val="single" w:sz="4" w:space="0" w:color="000000"/>
              <w:right w:val="single" w:sz="4" w:space="0" w:color="000000"/>
            </w:tcBorders>
          </w:tcPr>
          <w:p w14:paraId="3792FD38" w14:textId="77777777" w:rsidR="00DF2E2A" w:rsidRPr="0081222D" w:rsidRDefault="00DF2E2A" w:rsidP="00DF2E2A">
            <w:pPr>
              <w:widowControl w:val="0"/>
              <w:autoSpaceDE w:val="0"/>
              <w:autoSpaceDN w:val="0"/>
              <w:adjustRightInd w:val="0"/>
              <w:spacing w:after="0" w:line="240" w:lineRule="auto"/>
              <w:rPr>
                <w:rFonts w:ascii="Times New Roman" w:eastAsia="Calibri" w:hAnsi="Times New Roman" w:cs="Times New Roman"/>
                <w:color w:val="000000"/>
                <w:szCs w:val="20"/>
                <w:lang w:eastAsia="ru-RU"/>
              </w:rPr>
            </w:pPr>
            <w:r>
              <w:rPr>
                <w:rFonts w:ascii="Times New Roman" w:hAnsi="Times New Roman" w:cs="Times New Roman"/>
                <w:sz w:val="24"/>
                <w:szCs w:val="24"/>
              </w:rPr>
              <w:t>Р</w:t>
            </w:r>
            <w:r w:rsidRPr="00030FA9">
              <w:rPr>
                <w:rFonts w:ascii="Times New Roman" w:hAnsi="Times New Roman" w:cs="Times New Roman"/>
                <w:sz w:val="24"/>
                <w:szCs w:val="24"/>
              </w:rPr>
              <w:t>уководител</w:t>
            </w:r>
            <w:r>
              <w:rPr>
                <w:rFonts w:ascii="Times New Roman" w:hAnsi="Times New Roman" w:cs="Times New Roman"/>
                <w:sz w:val="24"/>
                <w:szCs w:val="24"/>
              </w:rPr>
              <w:t>ь</w:t>
            </w:r>
            <w:r w:rsidRPr="00030FA9">
              <w:rPr>
                <w:rFonts w:ascii="Times New Roman" w:hAnsi="Times New Roman" w:cs="Times New Roman"/>
                <w:sz w:val="24"/>
                <w:szCs w:val="24"/>
              </w:rPr>
              <w:t xml:space="preserve"> МКУ «Управление по обеспечению деятельности администрации Печенгского </w:t>
            </w:r>
            <w:r>
              <w:rPr>
                <w:rFonts w:ascii="Times New Roman" w:hAnsi="Times New Roman" w:cs="Times New Roman"/>
                <w:sz w:val="24"/>
                <w:szCs w:val="24"/>
              </w:rPr>
              <w:t>муниципального округа</w:t>
            </w:r>
            <w:r w:rsidRPr="00030FA9">
              <w:rPr>
                <w:rFonts w:ascii="Times New Roman" w:hAnsi="Times New Roman" w:cs="Times New Roman"/>
                <w:sz w:val="24"/>
                <w:szCs w:val="24"/>
              </w:rPr>
              <w:t xml:space="preserve">» </w:t>
            </w:r>
            <w:r>
              <w:rPr>
                <w:rFonts w:ascii="Times New Roman" w:hAnsi="Times New Roman" w:cs="Times New Roman"/>
                <w:sz w:val="24"/>
                <w:szCs w:val="24"/>
              </w:rPr>
              <w:t>Рыжкова А.А.</w:t>
            </w:r>
          </w:p>
        </w:tc>
        <w:tc>
          <w:tcPr>
            <w:tcW w:w="1701" w:type="dxa"/>
            <w:tcBorders>
              <w:top w:val="single" w:sz="4" w:space="0" w:color="000000"/>
              <w:left w:val="single" w:sz="4" w:space="0" w:color="000000"/>
              <w:bottom w:val="single" w:sz="4" w:space="0" w:color="000000"/>
              <w:right w:val="single" w:sz="4" w:space="0" w:color="000000"/>
            </w:tcBorders>
          </w:tcPr>
          <w:p w14:paraId="1D092670" w14:textId="77777777" w:rsidR="00DF2E2A" w:rsidRPr="0081222D" w:rsidRDefault="00DF2E2A" w:rsidP="00DF2E2A">
            <w:pPr>
              <w:widowControl w:val="0"/>
              <w:spacing w:after="0" w:line="240" w:lineRule="auto"/>
              <w:rPr>
                <w:rFonts w:ascii="Times New Roman" w:eastAsia="Times New Roman" w:hAnsi="Times New Roman" w:cs="Times New Roman"/>
                <w:color w:val="000000"/>
                <w:sz w:val="24"/>
                <w:szCs w:val="24"/>
                <w:lang w:eastAsia="ru-RU"/>
              </w:rPr>
            </w:pPr>
          </w:p>
        </w:tc>
        <w:tc>
          <w:tcPr>
            <w:tcW w:w="1683" w:type="dxa"/>
            <w:tcBorders>
              <w:top w:val="single" w:sz="4" w:space="0" w:color="000000"/>
              <w:left w:val="single" w:sz="4" w:space="0" w:color="000000"/>
              <w:bottom w:val="single" w:sz="4" w:space="0" w:color="000000"/>
              <w:right w:val="single" w:sz="4" w:space="0" w:color="000000"/>
            </w:tcBorders>
          </w:tcPr>
          <w:p w14:paraId="0314490B" w14:textId="77777777" w:rsidR="00DF2E2A" w:rsidRPr="0081222D" w:rsidRDefault="00DF2E2A" w:rsidP="00DF2E2A">
            <w:pPr>
              <w:widowControl w:val="0"/>
              <w:spacing w:after="0" w:line="240" w:lineRule="auto"/>
              <w:rPr>
                <w:rFonts w:ascii="Times New Roman" w:eastAsia="Times New Roman" w:hAnsi="Times New Roman" w:cs="Times New Roman"/>
                <w:color w:val="000000"/>
                <w:sz w:val="24"/>
                <w:szCs w:val="24"/>
                <w:lang w:eastAsia="ru-RU"/>
              </w:rPr>
            </w:pPr>
          </w:p>
        </w:tc>
        <w:tc>
          <w:tcPr>
            <w:tcW w:w="2393" w:type="dxa"/>
            <w:tcBorders>
              <w:top w:val="single" w:sz="4" w:space="0" w:color="000000"/>
              <w:left w:val="single" w:sz="4" w:space="0" w:color="000000"/>
              <w:bottom w:val="single" w:sz="4" w:space="0" w:color="000000"/>
              <w:right w:val="single" w:sz="4" w:space="0" w:color="000000"/>
            </w:tcBorders>
          </w:tcPr>
          <w:p w14:paraId="3C42E0DF" w14:textId="77777777" w:rsidR="00DF2E2A" w:rsidRPr="0081222D" w:rsidRDefault="00DF2E2A" w:rsidP="00DF2E2A">
            <w:pPr>
              <w:widowControl w:val="0"/>
              <w:spacing w:after="0" w:line="240" w:lineRule="auto"/>
              <w:rPr>
                <w:rFonts w:ascii="Times New Roman" w:eastAsia="Times New Roman" w:hAnsi="Times New Roman" w:cs="Times New Roman"/>
                <w:color w:val="000000"/>
                <w:sz w:val="24"/>
                <w:szCs w:val="24"/>
                <w:lang w:eastAsia="ru-RU"/>
              </w:rPr>
            </w:pPr>
          </w:p>
        </w:tc>
      </w:tr>
      <w:tr w:rsidR="00DF2E2A" w:rsidRPr="0081222D" w14:paraId="39745D49" w14:textId="77777777" w:rsidTr="00DF2E2A">
        <w:tc>
          <w:tcPr>
            <w:tcW w:w="3652" w:type="dxa"/>
            <w:tcBorders>
              <w:top w:val="single" w:sz="4" w:space="0" w:color="000000"/>
              <w:left w:val="single" w:sz="4" w:space="0" w:color="000000"/>
              <w:right w:val="single" w:sz="4" w:space="0" w:color="000000"/>
            </w:tcBorders>
          </w:tcPr>
          <w:p w14:paraId="26A8E262" w14:textId="77777777" w:rsidR="00DF2E2A" w:rsidRPr="0081222D" w:rsidRDefault="00DF2E2A" w:rsidP="00DF2E2A">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Начальник финансового управления </w:t>
            </w:r>
            <w:proofErr w:type="spellStart"/>
            <w:r>
              <w:rPr>
                <w:rFonts w:ascii="Times New Roman" w:eastAsia="Times New Roman" w:hAnsi="Times New Roman" w:cs="Times New Roman"/>
                <w:color w:val="000000"/>
                <w:sz w:val="24"/>
                <w:szCs w:val="24"/>
                <w:lang w:eastAsia="ru-RU"/>
              </w:rPr>
              <w:t>Ионова</w:t>
            </w:r>
            <w:proofErr w:type="spellEnd"/>
            <w:r>
              <w:rPr>
                <w:rFonts w:ascii="Times New Roman" w:eastAsia="Times New Roman" w:hAnsi="Times New Roman" w:cs="Times New Roman"/>
                <w:color w:val="000000"/>
                <w:sz w:val="24"/>
                <w:szCs w:val="24"/>
                <w:lang w:eastAsia="ru-RU"/>
              </w:rPr>
              <w:t xml:space="preserve"> О.В.</w:t>
            </w:r>
          </w:p>
        </w:tc>
        <w:tc>
          <w:tcPr>
            <w:tcW w:w="1701" w:type="dxa"/>
            <w:tcBorders>
              <w:top w:val="single" w:sz="4" w:space="0" w:color="000000"/>
              <w:left w:val="single" w:sz="4" w:space="0" w:color="000000"/>
              <w:bottom w:val="single" w:sz="4" w:space="0" w:color="000000"/>
              <w:right w:val="single" w:sz="4" w:space="0" w:color="000000"/>
            </w:tcBorders>
          </w:tcPr>
          <w:p w14:paraId="38019AC0" w14:textId="77777777" w:rsidR="00DF2E2A" w:rsidRPr="0081222D" w:rsidRDefault="00DF2E2A" w:rsidP="00DF2E2A">
            <w:pPr>
              <w:widowControl w:val="0"/>
              <w:spacing w:after="0" w:line="240" w:lineRule="auto"/>
              <w:rPr>
                <w:rFonts w:ascii="Times New Roman" w:eastAsia="Times New Roman" w:hAnsi="Times New Roman" w:cs="Times New Roman"/>
                <w:color w:val="000000"/>
                <w:sz w:val="24"/>
                <w:szCs w:val="24"/>
                <w:lang w:eastAsia="ru-RU"/>
              </w:rPr>
            </w:pPr>
          </w:p>
        </w:tc>
        <w:tc>
          <w:tcPr>
            <w:tcW w:w="1683" w:type="dxa"/>
            <w:tcBorders>
              <w:top w:val="single" w:sz="4" w:space="0" w:color="000000"/>
              <w:left w:val="single" w:sz="4" w:space="0" w:color="000000"/>
              <w:bottom w:val="single" w:sz="4" w:space="0" w:color="000000"/>
              <w:right w:val="single" w:sz="4" w:space="0" w:color="000000"/>
            </w:tcBorders>
          </w:tcPr>
          <w:p w14:paraId="309A86BA" w14:textId="77777777" w:rsidR="00DF2E2A" w:rsidRPr="0081222D" w:rsidRDefault="00DF2E2A" w:rsidP="00DF2E2A">
            <w:pPr>
              <w:widowControl w:val="0"/>
              <w:spacing w:after="0" w:line="240" w:lineRule="auto"/>
              <w:rPr>
                <w:rFonts w:ascii="Times New Roman" w:eastAsia="Times New Roman" w:hAnsi="Times New Roman" w:cs="Times New Roman"/>
                <w:color w:val="000000"/>
                <w:sz w:val="24"/>
                <w:szCs w:val="24"/>
                <w:lang w:eastAsia="ru-RU"/>
              </w:rPr>
            </w:pPr>
          </w:p>
        </w:tc>
        <w:tc>
          <w:tcPr>
            <w:tcW w:w="2393" w:type="dxa"/>
            <w:tcBorders>
              <w:top w:val="single" w:sz="4" w:space="0" w:color="000000"/>
              <w:left w:val="single" w:sz="4" w:space="0" w:color="000000"/>
              <w:bottom w:val="single" w:sz="4" w:space="0" w:color="000000"/>
              <w:right w:val="single" w:sz="4" w:space="0" w:color="000000"/>
            </w:tcBorders>
          </w:tcPr>
          <w:p w14:paraId="332F5248" w14:textId="77777777" w:rsidR="00DF2E2A" w:rsidRPr="0081222D" w:rsidRDefault="00DF2E2A" w:rsidP="00DF2E2A">
            <w:pPr>
              <w:widowControl w:val="0"/>
              <w:spacing w:after="0" w:line="240" w:lineRule="auto"/>
              <w:rPr>
                <w:rFonts w:ascii="Times New Roman" w:eastAsia="Times New Roman" w:hAnsi="Times New Roman" w:cs="Times New Roman"/>
                <w:color w:val="000000"/>
                <w:sz w:val="24"/>
                <w:szCs w:val="24"/>
                <w:lang w:eastAsia="ru-RU"/>
              </w:rPr>
            </w:pPr>
          </w:p>
        </w:tc>
      </w:tr>
      <w:tr w:rsidR="00DF2E2A" w:rsidRPr="0081222D" w14:paraId="72474278" w14:textId="77777777" w:rsidTr="00DF2E2A">
        <w:tc>
          <w:tcPr>
            <w:tcW w:w="3652" w:type="dxa"/>
            <w:vMerge w:val="restart"/>
            <w:tcBorders>
              <w:top w:val="single" w:sz="4" w:space="0" w:color="000000"/>
              <w:left w:val="single" w:sz="4" w:space="0" w:color="000000"/>
              <w:right w:val="single" w:sz="4" w:space="0" w:color="000000"/>
            </w:tcBorders>
          </w:tcPr>
          <w:p w14:paraId="402B9E26" w14:textId="77777777" w:rsidR="00DF2E2A" w:rsidRPr="0081222D" w:rsidRDefault="00DF2E2A" w:rsidP="00DF2E2A">
            <w:pPr>
              <w:widowControl w:val="0"/>
              <w:spacing w:after="0" w:line="240" w:lineRule="auto"/>
              <w:rPr>
                <w:rFonts w:ascii="Times New Roman" w:eastAsia="Times New Roman" w:hAnsi="Times New Roman" w:cs="Times New Roman"/>
                <w:color w:val="000000"/>
                <w:sz w:val="24"/>
                <w:szCs w:val="24"/>
                <w:lang w:eastAsia="ru-RU"/>
              </w:rPr>
            </w:pPr>
            <w:r w:rsidRPr="0081222D">
              <w:rPr>
                <w:rFonts w:ascii="Times New Roman" w:eastAsia="Times New Roman" w:hAnsi="Times New Roman" w:cs="Times New Roman"/>
                <w:color w:val="000000"/>
                <w:sz w:val="24"/>
                <w:szCs w:val="24"/>
                <w:lang w:eastAsia="ru-RU"/>
              </w:rPr>
              <w:t xml:space="preserve">Начальник юридического отдела </w:t>
            </w:r>
            <w:r>
              <w:rPr>
                <w:rFonts w:ascii="Times New Roman" w:eastAsia="Times New Roman" w:hAnsi="Times New Roman" w:cs="Times New Roman"/>
                <w:color w:val="000000"/>
                <w:sz w:val="24"/>
                <w:szCs w:val="24"/>
                <w:lang w:eastAsia="ru-RU"/>
              </w:rPr>
              <w:t>Самойлов С.А.</w:t>
            </w:r>
          </w:p>
        </w:tc>
        <w:tc>
          <w:tcPr>
            <w:tcW w:w="1701" w:type="dxa"/>
            <w:tcBorders>
              <w:top w:val="single" w:sz="4" w:space="0" w:color="000000"/>
              <w:left w:val="single" w:sz="4" w:space="0" w:color="000000"/>
              <w:bottom w:val="single" w:sz="4" w:space="0" w:color="000000"/>
              <w:right w:val="single" w:sz="4" w:space="0" w:color="000000"/>
            </w:tcBorders>
          </w:tcPr>
          <w:p w14:paraId="645EEF78" w14:textId="77777777" w:rsidR="00DF2E2A" w:rsidRPr="0081222D" w:rsidRDefault="00DF2E2A" w:rsidP="00DF2E2A">
            <w:pPr>
              <w:widowControl w:val="0"/>
              <w:spacing w:after="0" w:line="240" w:lineRule="auto"/>
              <w:rPr>
                <w:rFonts w:ascii="Times New Roman" w:eastAsia="Times New Roman" w:hAnsi="Times New Roman" w:cs="Times New Roman"/>
                <w:color w:val="000000"/>
                <w:sz w:val="24"/>
                <w:szCs w:val="24"/>
                <w:lang w:eastAsia="ru-RU"/>
              </w:rPr>
            </w:pPr>
          </w:p>
          <w:p w14:paraId="2915BC5E" w14:textId="77777777" w:rsidR="00DF2E2A" w:rsidRPr="0081222D" w:rsidRDefault="00DF2E2A" w:rsidP="00DF2E2A">
            <w:pPr>
              <w:widowControl w:val="0"/>
              <w:spacing w:after="0" w:line="240" w:lineRule="auto"/>
              <w:rPr>
                <w:rFonts w:ascii="Times New Roman" w:eastAsia="Times New Roman" w:hAnsi="Times New Roman" w:cs="Times New Roman"/>
                <w:color w:val="000000"/>
                <w:sz w:val="24"/>
                <w:szCs w:val="24"/>
                <w:lang w:eastAsia="ru-RU"/>
              </w:rPr>
            </w:pPr>
          </w:p>
          <w:p w14:paraId="41E81998" w14:textId="77777777" w:rsidR="00DF2E2A" w:rsidRPr="0081222D" w:rsidRDefault="00DF2E2A" w:rsidP="00DF2E2A">
            <w:pPr>
              <w:widowControl w:val="0"/>
              <w:spacing w:after="0" w:line="240" w:lineRule="auto"/>
              <w:rPr>
                <w:rFonts w:ascii="Times New Roman" w:eastAsia="Times New Roman" w:hAnsi="Times New Roman" w:cs="Times New Roman"/>
                <w:color w:val="000000"/>
                <w:sz w:val="24"/>
                <w:szCs w:val="24"/>
                <w:lang w:eastAsia="ru-RU"/>
              </w:rPr>
            </w:pPr>
          </w:p>
        </w:tc>
        <w:tc>
          <w:tcPr>
            <w:tcW w:w="1683" w:type="dxa"/>
            <w:tcBorders>
              <w:top w:val="single" w:sz="4" w:space="0" w:color="000000"/>
              <w:left w:val="single" w:sz="4" w:space="0" w:color="000000"/>
              <w:bottom w:val="single" w:sz="4" w:space="0" w:color="000000"/>
              <w:right w:val="single" w:sz="4" w:space="0" w:color="000000"/>
            </w:tcBorders>
          </w:tcPr>
          <w:p w14:paraId="002AC5F2" w14:textId="77777777" w:rsidR="00DF2E2A" w:rsidRPr="0081222D" w:rsidRDefault="00DF2E2A" w:rsidP="00DF2E2A">
            <w:pPr>
              <w:widowControl w:val="0"/>
              <w:spacing w:after="0" w:line="240" w:lineRule="auto"/>
              <w:rPr>
                <w:rFonts w:ascii="Times New Roman" w:eastAsia="Times New Roman" w:hAnsi="Times New Roman" w:cs="Times New Roman"/>
                <w:color w:val="000000"/>
                <w:sz w:val="24"/>
                <w:szCs w:val="24"/>
                <w:lang w:eastAsia="ru-RU"/>
              </w:rPr>
            </w:pPr>
          </w:p>
        </w:tc>
        <w:tc>
          <w:tcPr>
            <w:tcW w:w="2393" w:type="dxa"/>
            <w:tcBorders>
              <w:top w:val="single" w:sz="4" w:space="0" w:color="000000"/>
              <w:left w:val="single" w:sz="4" w:space="0" w:color="000000"/>
              <w:bottom w:val="single" w:sz="4" w:space="0" w:color="000000"/>
              <w:right w:val="single" w:sz="4" w:space="0" w:color="000000"/>
            </w:tcBorders>
          </w:tcPr>
          <w:p w14:paraId="03F893B5" w14:textId="77777777" w:rsidR="00DF2E2A" w:rsidRPr="0081222D" w:rsidRDefault="00DF2E2A" w:rsidP="00DF2E2A">
            <w:pPr>
              <w:widowControl w:val="0"/>
              <w:spacing w:after="0" w:line="240" w:lineRule="auto"/>
              <w:rPr>
                <w:rFonts w:ascii="Times New Roman" w:eastAsia="Times New Roman" w:hAnsi="Times New Roman" w:cs="Times New Roman"/>
                <w:color w:val="000000"/>
                <w:sz w:val="24"/>
                <w:szCs w:val="24"/>
                <w:lang w:eastAsia="ru-RU"/>
              </w:rPr>
            </w:pPr>
          </w:p>
        </w:tc>
      </w:tr>
      <w:tr w:rsidR="00DF2E2A" w:rsidRPr="0081222D" w14:paraId="3A083091" w14:textId="77777777" w:rsidTr="00DF2E2A">
        <w:tc>
          <w:tcPr>
            <w:tcW w:w="3652" w:type="dxa"/>
            <w:vMerge/>
            <w:tcBorders>
              <w:left w:val="single" w:sz="4" w:space="0" w:color="000000"/>
              <w:right w:val="single" w:sz="4" w:space="0" w:color="000000"/>
            </w:tcBorders>
          </w:tcPr>
          <w:p w14:paraId="32CDFB41" w14:textId="77777777" w:rsidR="00DF2E2A" w:rsidRPr="0081222D" w:rsidRDefault="00DF2E2A" w:rsidP="00DF2E2A">
            <w:pPr>
              <w:widowControl w:val="0"/>
              <w:spacing w:after="0" w:line="240" w:lineRule="auto"/>
              <w:jc w:val="both"/>
              <w:rPr>
                <w:rFonts w:ascii="Times New Roman" w:eastAsia="Times New Roman" w:hAnsi="Times New Roman" w:cs="Times New Roman"/>
                <w:color w:val="000000"/>
                <w:sz w:val="24"/>
                <w:szCs w:val="24"/>
                <w:lang w:eastAsia="ru-RU"/>
              </w:rPr>
            </w:pPr>
          </w:p>
        </w:tc>
        <w:tc>
          <w:tcPr>
            <w:tcW w:w="5777" w:type="dxa"/>
            <w:gridSpan w:val="3"/>
            <w:tcBorders>
              <w:top w:val="single" w:sz="4" w:space="0" w:color="000000"/>
              <w:left w:val="single" w:sz="4" w:space="0" w:color="000000"/>
              <w:bottom w:val="single" w:sz="4" w:space="0" w:color="000000"/>
              <w:right w:val="single" w:sz="4" w:space="0" w:color="000000"/>
            </w:tcBorders>
          </w:tcPr>
          <w:p w14:paraId="232CB179" w14:textId="77777777" w:rsidR="00DF2E2A" w:rsidRPr="0081222D" w:rsidRDefault="00DF2E2A" w:rsidP="00DF2E2A">
            <w:pPr>
              <w:widowControl w:val="0"/>
              <w:spacing w:after="0" w:line="240" w:lineRule="auto"/>
              <w:jc w:val="both"/>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b/>
                <w:color w:val="000000"/>
                <w:sz w:val="20"/>
                <w:szCs w:val="20"/>
                <w:lang w:eastAsia="ru-RU"/>
              </w:rPr>
              <w:t>Сведения о нормативности документа:</w:t>
            </w:r>
          </w:p>
          <w:p w14:paraId="04A14607" w14:textId="77777777" w:rsidR="00DF2E2A" w:rsidRPr="0081222D" w:rsidRDefault="00DF2E2A" w:rsidP="00DF2E2A">
            <w:pPr>
              <w:widowControl w:val="0"/>
              <w:spacing w:after="0" w:line="240" w:lineRule="auto"/>
              <w:jc w:val="both"/>
              <w:rPr>
                <w:rFonts w:ascii="Times New Roman" w:eastAsia="Times New Roman" w:hAnsi="Times New Roman" w:cs="Times New Roman"/>
                <w:color w:val="000000"/>
                <w:sz w:val="20"/>
                <w:szCs w:val="20"/>
                <w:lang w:eastAsia="ru-RU"/>
              </w:rPr>
            </w:pPr>
            <w:r w:rsidRPr="0081222D">
              <w:rPr>
                <w:rFonts w:ascii="Times New Roman" w:eastAsia="Times New Roman" w:hAnsi="Times New Roman" w:cs="Times New Roman"/>
                <w:color w:val="000000"/>
                <w:sz w:val="20"/>
                <w:szCs w:val="20"/>
                <w:lang w:eastAsia="ru-RU"/>
              </w:rPr>
              <w:t xml:space="preserve">«НПА» или «не НПА» </w:t>
            </w:r>
          </w:p>
        </w:tc>
      </w:tr>
      <w:tr w:rsidR="00DF2E2A" w:rsidRPr="0081222D" w14:paraId="68027E53" w14:textId="77777777" w:rsidTr="00DF2E2A">
        <w:tc>
          <w:tcPr>
            <w:tcW w:w="3652" w:type="dxa"/>
            <w:vMerge/>
            <w:tcBorders>
              <w:left w:val="single" w:sz="4" w:space="0" w:color="000000"/>
              <w:right w:val="single" w:sz="4" w:space="0" w:color="000000"/>
            </w:tcBorders>
          </w:tcPr>
          <w:p w14:paraId="673C0317" w14:textId="77777777" w:rsidR="00DF2E2A" w:rsidRPr="0081222D" w:rsidRDefault="00DF2E2A" w:rsidP="00DF2E2A">
            <w:pPr>
              <w:widowControl w:val="0"/>
              <w:spacing w:after="0" w:line="240" w:lineRule="auto"/>
              <w:jc w:val="both"/>
              <w:rPr>
                <w:rFonts w:ascii="Times New Roman" w:eastAsia="Times New Roman" w:hAnsi="Times New Roman" w:cs="Times New Roman"/>
                <w:color w:val="000000"/>
                <w:sz w:val="24"/>
                <w:szCs w:val="24"/>
                <w:lang w:eastAsia="ru-RU"/>
              </w:rPr>
            </w:pPr>
          </w:p>
        </w:tc>
        <w:tc>
          <w:tcPr>
            <w:tcW w:w="5777" w:type="dxa"/>
            <w:gridSpan w:val="3"/>
            <w:tcBorders>
              <w:top w:val="single" w:sz="4" w:space="0" w:color="000000"/>
              <w:left w:val="single" w:sz="4" w:space="0" w:color="000000"/>
              <w:bottom w:val="single" w:sz="4" w:space="0" w:color="000000"/>
              <w:right w:val="single" w:sz="4" w:space="0" w:color="000000"/>
            </w:tcBorders>
          </w:tcPr>
          <w:p w14:paraId="044F7016" w14:textId="77777777" w:rsidR="00DF2E2A" w:rsidRPr="0081222D" w:rsidRDefault="00DF2E2A" w:rsidP="00DF2E2A">
            <w:pPr>
              <w:widowControl w:val="0"/>
              <w:spacing w:after="0" w:line="240" w:lineRule="auto"/>
              <w:jc w:val="both"/>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b/>
                <w:color w:val="000000"/>
                <w:sz w:val="20"/>
                <w:szCs w:val="20"/>
                <w:lang w:eastAsia="ru-RU"/>
              </w:rPr>
              <w:t xml:space="preserve">Сведения о необходимости направления проекта прокурору: </w:t>
            </w:r>
          </w:p>
          <w:p w14:paraId="768BB097" w14:textId="77777777" w:rsidR="00DF2E2A" w:rsidRPr="0081222D" w:rsidRDefault="00DF2E2A" w:rsidP="00DF2E2A">
            <w:pPr>
              <w:widowControl w:val="0"/>
              <w:spacing w:after="0" w:line="240" w:lineRule="auto"/>
              <w:jc w:val="both"/>
              <w:rPr>
                <w:rFonts w:ascii="Times New Roman" w:eastAsia="Times New Roman" w:hAnsi="Times New Roman" w:cs="Times New Roman"/>
                <w:color w:val="000000"/>
                <w:sz w:val="20"/>
                <w:szCs w:val="20"/>
                <w:lang w:eastAsia="ru-RU"/>
              </w:rPr>
            </w:pPr>
            <w:r w:rsidRPr="0081222D">
              <w:rPr>
                <w:rFonts w:ascii="Times New Roman" w:eastAsia="Times New Roman" w:hAnsi="Times New Roman" w:cs="Times New Roman"/>
                <w:color w:val="000000"/>
                <w:sz w:val="20"/>
                <w:szCs w:val="20"/>
                <w:lang w:eastAsia="ru-RU"/>
              </w:rPr>
              <w:t>«Направить проект прокурору» или «Проект не подлежит направлению прокурору»</w:t>
            </w:r>
          </w:p>
        </w:tc>
      </w:tr>
      <w:tr w:rsidR="00DF2E2A" w:rsidRPr="0081222D" w14:paraId="50DCFF00" w14:textId="77777777" w:rsidTr="00DF2E2A">
        <w:tc>
          <w:tcPr>
            <w:tcW w:w="3652" w:type="dxa"/>
            <w:vMerge/>
            <w:tcBorders>
              <w:left w:val="single" w:sz="4" w:space="0" w:color="000000"/>
              <w:right w:val="single" w:sz="4" w:space="0" w:color="000000"/>
            </w:tcBorders>
          </w:tcPr>
          <w:p w14:paraId="42B51E87" w14:textId="77777777" w:rsidR="00DF2E2A" w:rsidRPr="0081222D" w:rsidRDefault="00DF2E2A" w:rsidP="00DF2E2A">
            <w:pPr>
              <w:widowControl w:val="0"/>
              <w:spacing w:after="0" w:line="240" w:lineRule="auto"/>
              <w:jc w:val="both"/>
              <w:rPr>
                <w:rFonts w:ascii="Times New Roman" w:eastAsia="Times New Roman" w:hAnsi="Times New Roman" w:cs="Times New Roman"/>
                <w:color w:val="000000"/>
                <w:sz w:val="24"/>
                <w:szCs w:val="24"/>
                <w:lang w:eastAsia="ru-RU"/>
              </w:rPr>
            </w:pPr>
          </w:p>
        </w:tc>
        <w:tc>
          <w:tcPr>
            <w:tcW w:w="5777" w:type="dxa"/>
            <w:gridSpan w:val="3"/>
            <w:tcBorders>
              <w:top w:val="single" w:sz="4" w:space="0" w:color="000000"/>
              <w:left w:val="single" w:sz="4" w:space="0" w:color="000000"/>
              <w:bottom w:val="single" w:sz="4" w:space="0" w:color="000000"/>
              <w:right w:val="single" w:sz="4" w:space="0" w:color="000000"/>
            </w:tcBorders>
          </w:tcPr>
          <w:p w14:paraId="3960FBDB" w14:textId="77777777" w:rsidR="00DF2E2A" w:rsidRPr="0081222D" w:rsidRDefault="00DF2E2A" w:rsidP="00DF2E2A">
            <w:pPr>
              <w:widowControl w:val="0"/>
              <w:spacing w:after="0" w:line="240" w:lineRule="auto"/>
              <w:jc w:val="both"/>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b/>
                <w:color w:val="000000"/>
                <w:sz w:val="20"/>
                <w:szCs w:val="20"/>
                <w:lang w:eastAsia="ru-RU"/>
              </w:rPr>
              <w:t xml:space="preserve">Сведения о необходимости размещения проекта на официальном сайте </w:t>
            </w:r>
            <w:proofErr w:type="spellStart"/>
            <w:r w:rsidRPr="0081222D">
              <w:rPr>
                <w:rFonts w:ascii="Times New Roman" w:eastAsia="Times New Roman" w:hAnsi="Times New Roman" w:cs="Times New Roman"/>
                <w:b/>
                <w:color w:val="000000"/>
                <w:sz w:val="20"/>
                <w:szCs w:val="20"/>
                <w:lang w:eastAsia="ru-RU"/>
              </w:rPr>
              <w:t>Печенгский</w:t>
            </w:r>
            <w:proofErr w:type="spellEnd"/>
            <w:r w:rsidRPr="0081222D">
              <w:rPr>
                <w:rFonts w:ascii="Times New Roman" w:eastAsia="Times New Roman" w:hAnsi="Times New Roman" w:cs="Times New Roman"/>
                <w:b/>
                <w:color w:val="000000"/>
                <w:sz w:val="20"/>
                <w:szCs w:val="20"/>
                <w:lang w:eastAsia="ru-RU"/>
              </w:rPr>
              <w:t xml:space="preserve"> </w:t>
            </w:r>
            <w:r>
              <w:rPr>
                <w:rFonts w:ascii="Times New Roman" w:eastAsia="Times New Roman" w:hAnsi="Times New Roman" w:cs="Times New Roman"/>
                <w:b/>
                <w:color w:val="000000"/>
                <w:sz w:val="20"/>
                <w:szCs w:val="20"/>
                <w:lang w:eastAsia="ru-RU"/>
              </w:rPr>
              <w:t xml:space="preserve">муниципальный округ </w:t>
            </w:r>
            <w:r w:rsidRPr="0081222D">
              <w:rPr>
                <w:rFonts w:ascii="Times New Roman" w:eastAsia="Times New Roman" w:hAnsi="Times New Roman" w:cs="Times New Roman"/>
                <w:b/>
                <w:color w:val="000000"/>
                <w:sz w:val="20"/>
                <w:szCs w:val="20"/>
                <w:lang w:eastAsia="ru-RU"/>
              </w:rPr>
              <w:t xml:space="preserve">в сети Интернет </w:t>
            </w:r>
          </w:p>
          <w:p w14:paraId="58AAE017" w14:textId="77777777" w:rsidR="00DF2E2A" w:rsidRPr="0081222D" w:rsidRDefault="00DF2E2A" w:rsidP="00DF2E2A">
            <w:pPr>
              <w:widowControl w:val="0"/>
              <w:spacing w:after="0" w:line="240" w:lineRule="auto"/>
              <w:jc w:val="both"/>
              <w:rPr>
                <w:rFonts w:ascii="Times New Roman" w:eastAsia="Times New Roman" w:hAnsi="Times New Roman" w:cs="Times New Roman"/>
                <w:color w:val="000000"/>
                <w:sz w:val="20"/>
                <w:szCs w:val="20"/>
                <w:lang w:eastAsia="ru-RU"/>
              </w:rPr>
            </w:pPr>
            <w:r w:rsidRPr="0081222D">
              <w:rPr>
                <w:rFonts w:ascii="Times New Roman" w:eastAsia="Times New Roman" w:hAnsi="Times New Roman" w:cs="Times New Roman"/>
                <w:color w:val="000000"/>
                <w:sz w:val="20"/>
                <w:szCs w:val="20"/>
                <w:lang w:eastAsia="ru-RU"/>
              </w:rPr>
              <w:t>«Подлежит размещению» или «Не подлежит размещению»</w:t>
            </w:r>
          </w:p>
          <w:p w14:paraId="2E63C2E6" w14:textId="77777777" w:rsidR="00DF2E2A" w:rsidRPr="0081222D" w:rsidRDefault="00DF2E2A" w:rsidP="00DF2E2A">
            <w:pPr>
              <w:widowControl w:val="0"/>
              <w:spacing w:after="0" w:line="240" w:lineRule="auto"/>
              <w:jc w:val="both"/>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b/>
                <w:color w:val="000000"/>
                <w:sz w:val="20"/>
                <w:szCs w:val="20"/>
                <w:lang w:eastAsia="ru-RU"/>
              </w:rPr>
              <w:t>Отметка о получении электронного вида проекта правового акта в отдел информационных технологий:</w:t>
            </w:r>
          </w:p>
          <w:p w14:paraId="4438C4A6" w14:textId="77777777" w:rsidR="00DF2E2A" w:rsidRPr="0081222D" w:rsidRDefault="00DF2E2A" w:rsidP="00DF2E2A">
            <w:pPr>
              <w:widowControl w:val="0"/>
              <w:spacing w:after="120" w:line="240" w:lineRule="auto"/>
              <w:jc w:val="both"/>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color w:val="000000"/>
                <w:sz w:val="20"/>
                <w:szCs w:val="20"/>
                <w:lang w:eastAsia="ru-RU"/>
              </w:rPr>
              <w:t>«___»_________20</w:t>
            </w:r>
            <w:r>
              <w:rPr>
                <w:rFonts w:ascii="Times New Roman" w:eastAsia="Times New Roman" w:hAnsi="Times New Roman" w:cs="Times New Roman"/>
                <w:color w:val="000000"/>
                <w:sz w:val="20"/>
                <w:szCs w:val="20"/>
                <w:lang w:eastAsia="ru-RU"/>
              </w:rPr>
              <w:t>22</w:t>
            </w:r>
            <w:r w:rsidRPr="0081222D">
              <w:rPr>
                <w:rFonts w:ascii="Times New Roman" w:eastAsia="Times New Roman" w:hAnsi="Times New Roman" w:cs="Times New Roman"/>
                <w:color w:val="000000"/>
                <w:sz w:val="20"/>
                <w:szCs w:val="20"/>
                <w:lang w:eastAsia="ru-RU"/>
              </w:rPr>
              <w:t xml:space="preserve"> г</w:t>
            </w:r>
            <w:proofErr w:type="gramStart"/>
            <w:r w:rsidRPr="0081222D">
              <w:rPr>
                <w:rFonts w:ascii="Times New Roman" w:eastAsia="Times New Roman" w:hAnsi="Times New Roman" w:cs="Times New Roman"/>
                <w:color w:val="000000"/>
                <w:sz w:val="20"/>
                <w:szCs w:val="20"/>
                <w:lang w:eastAsia="ru-RU"/>
              </w:rPr>
              <w:t xml:space="preserve">. ___________ </w:t>
            </w:r>
            <w:r>
              <w:rPr>
                <w:rFonts w:ascii="Times New Roman" w:eastAsia="Times New Roman" w:hAnsi="Times New Roman" w:cs="Times New Roman"/>
                <w:color w:val="000000"/>
                <w:sz w:val="20"/>
                <w:szCs w:val="20"/>
                <w:lang w:eastAsia="ru-RU"/>
              </w:rPr>
              <w:t xml:space="preserve"> </w:t>
            </w:r>
            <w:r w:rsidRPr="0081222D">
              <w:rPr>
                <w:rFonts w:ascii="Times New Roman" w:eastAsia="Times New Roman" w:hAnsi="Times New Roman" w:cs="Times New Roman"/>
                <w:color w:val="000000"/>
                <w:sz w:val="20"/>
                <w:szCs w:val="20"/>
                <w:lang w:eastAsia="ru-RU"/>
              </w:rPr>
              <w:t>(_____________________)</w:t>
            </w:r>
            <w:proofErr w:type="gramEnd"/>
          </w:p>
        </w:tc>
      </w:tr>
      <w:tr w:rsidR="00DF2E2A" w:rsidRPr="0081222D" w14:paraId="5CCE6735" w14:textId="77777777" w:rsidTr="00DF2E2A">
        <w:tc>
          <w:tcPr>
            <w:tcW w:w="3652" w:type="dxa"/>
            <w:vMerge/>
            <w:tcBorders>
              <w:left w:val="single" w:sz="4" w:space="0" w:color="000000"/>
              <w:bottom w:val="single" w:sz="4" w:space="0" w:color="000000"/>
              <w:right w:val="single" w:sz="4" w:space="0" w:color="000000"/>
            </w:tcBorders>
          </w:tcPr>
          <w:p w14:paraId="492F9604" w14:textId="77777777" w:rsidR="00DF2E2A" w:rsidRPr="0081222D" w:rsidRDefault="00DF2E2A" w:rsidP="00DF2E2A">
            <w:pPr>
              <w:widowControl w:val="0"/>
              <w:spacing w:after="0" w:line="240" w:lineRule="auto"/>
              <w:jc w:val="both"/>
              <w:rPr>
                <w:rFonts w:ascii="Times New Roman" w:eastAsia="Times New Roman" w:hAnsi="Times New Roman" w:cs="Times New Roman"/>
                <w:color w:val="000000"/>
                <w:sz w:val="24"/>
                <w:szCs w:val="24"/>
                <w:lang w:eastAsia="ru-RU"/>
              </w:rPr>
            </w:pPr>
          </w:p>
        </w:tc>
        <w:tc>
          <w:tcPr>
            <w:tcW w:w="5777" w:type="dxa"/>
            <w:gridSpan w:val="3"/>
            <w:tcBorders>
              <w:top w:val="single" w:sz="4" w:space="0" w:color="000000"/>
              <w:left w:val="single" w:sz="4" w:space="0" w:color="000000"/>
              <w:bottom w:val="single" w:sz="4" w:space="0" w:color="000000"/>
              <w:right w:val="single" w:sz="4" w:space="0" w:color="000000"/>
            </w:tcBorders>
          </w:tcPr>
          <w:p w14:paraId="419AEA53" w14:textId="77777777" w:rsidR="00DF2E2A" w:rsidRPr="0081222D" w:rsidRDefault="00DF2E2A" w:rsidP="00DF2E2A">
            <w:pPr>
              <w:widowControl w:val="0"/>
              <w:spacing w:after="0" w:line="240" w:lineRule="auto"/>
              <w:jc w:val="both"/>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b/>
                <w:color w:val="000000"/>
                <w:sz w:val="20"/>
                <w:szCs w:val="20"/>
                <w:lang w:eastAsia="ru-RU"/>
              </w:rPr>
              <w:t xml:space="preserve">К проекту приложены заключения: </w:t>
            </w:r>
          </w:p>
          <w:p w14:paraId="6F1C47F1" w14:textId="77777777" w:rsidR="00DF2E2A" w:rsidRPr="0081222D" w:rsidRDefault="00DF2E2A" w:rsidP="00DF2E2A">
            <w:pPr>
              <w:widowControl w:val="0"/>
              <w:numPr>
                <w:ilvl w:val="0"/>
                <w:numId w:val="19"/>
              </w:numPr>
              <w:tabs>
                <w:tab w:val="left" w:pos="233"/>
              </w:tabs>
              <w:spacing w:after="0" w:line="240" w:lineRule="auto"/>
              <w:ind w:left="34"/>
              <w:jc w:val="both"/>
              <w:rPr>
                <w:rFonts w:ascii="Times New Roman" w:eastAsia="Times New Roman" w:hAnsi="Times New Roman" w:cs="Times New Roman"/>
                <w:color w:val="000000"/>
                <w:sz w:val="20"/>
                <w:szCs w:val="20"/>
                <w:lang w:eastAsia="ru-RU"/>
              </w:rPr>
            </w:pPr>
            <w:r w:rsidRPr="0081222D">
              <w:rPr>
                <w:rFonts w:ascii="Times New Roman" w:eastAsia="Times New Roman" w:hAnsi="Times New Roman" w:cs="Times New Roman"/>
                <w:color w:val="000000"/>
                <w:sz w:val="20"/>
                <w:szCs w:val="20"/>
                <w:lang w:eastAsia="ru-RU"/>
              </w:rPr>
              <w:t>Правовое заключение - «Да»  или «Нет»;</w:t>
            </w:r>
          </w:p>
          <w:p w14:paraId="2B00E7EE" w14:textId="77777777" w:rsidR="00DF2E2A" w:rsidRPr="0081222D" w:rsidRDefault="00DF2E2A" w:rsidP="00DF2E2A">
            <w:pPr>
              <w:widowControl w:val="0"/>
              <w:numPr>
                <w:ilvl w:val="0"/>
                <w:numId w:val="19"/>
              </w:numPr>
              <w:tabs>
                <w:tab w:val="left" w:pos="233"/>
              </w:tabs>
              <w:spacing w:after="0" w:line="240" w:lineRule="auto"/>
              <w:ind w:left="34"/>
              <w:jc w:val="both"/>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color w:val="000000"/>
                <w:sz w:val="20"/>
                <w:szCs w:val="20"/>
                <w:lang w:eastAsia="ru-RU"/>
              </w:rPr>
              <w:t>Заключение по результатам антикоррупционной экспертизы  - «Да»  или «Нет».</w:t>
            </w:r>
          </w:p>
        </w:tc>
      </w:tr>
      <w:tr w:rsidR="00DF2E2A" w:rsidRPr="0081222D" w14:paraId="78ADBB48" w14:textId="77777777" w:rsidTr="00DF2E2A">
        <w:tc>
          <w:tcPr>
            <w:tcW w:w="3652" w:type="dxa"/>
            <w:tcBorders>
              <w:top w:val="single" w:sz="4" w:space="0" w:color="000000"/>
              <w:left w:val="single" w:sz="4" w:space="0" w:color="000000"/>
              <w:bottom w:val="single" w:sz="4" w:space="0" w:color="000000"/>
              <w:right w:val="single" w:sz="4" w:space="0" w:color="000000"/>
            </w:tcBorders>
          </w:tcPr>
          <w:p w14:paraId="755A3C9C" w14:textId="77777777" w:rsidR="00DF2E2A" w:rsidRPr="0081222D" w:rsidRDefault="00DF2E2A" w:rsidP="00DF2E2A">
            <w:pPr>
              <w:widowControl w:val="0"/>
              <w:autoSpaceDE w:val="0"/>
              <w:autoSpaceDN w:val="0"/>
              <w:adjustRightInd w:val="0"/>
              <w:spacing w:after="0" w:line="240" w:lineRule="auto"/>
              <w:rPr>
                <w:rFonts w:ascii="Times New Roman" w:eastAsia="Calibri" w:hAnsi="Times New Roman" w:cs="Times New Roman"/>
                <w:color w:val="000000"/>
                <w:szCs w:val="20"/>
                <w:lang w:eastAsia="ru-RU"/>
              </w:rPr>
            </w:pPr>
            <w:r>
              <w:rPr>
                <w:rFonts w:ascii="Times New Roman" w:hAnsi="Times New Roman" w:cs="Times New Roman"/>
                <w:sz w:val="24"/>
                <w:szCs w:val="24"/>
              </w:rPr>
              <w:t>Управляющий делами администрации Печенгского муниципального округа Фоменко И.А.</w:t>
            </w:r>
          </w:p>
        </w:tc>
        <w:tc>
          <w:tcPr>
            <w:tcW w:w="1701" w:type="dxa"/>
            <w:tcBorders>
              <w:top w:val="single" w:sz="4" w:space="0" w:color="000000"/>
              <w:left w:val="single" w:sz="4" w:space="0" w:color="000000"/>
              <w:bottom w:val="single" w:sz="4" w:space="0" w:color="000000"/>
              <w:right w:val="single" w:sz="4" w:space="0" w:color="000000"/>
            </w:tcBorders>
          </w:tcPr>
          <w:p w14:paraId="21D41D24" w14:textId="77777777" w:rsidR="00DF2E2A" w:rsidRPr="0081222D" w:rsidRDefault="00DF2E2A" w:rsidP="00DF2E2A">
            <w:pPr>
              <w:widowControl w:val="0"/>
              <w:spacing w:after="0" w:line="240" w:lineRule="auto"/>
              <w:rPr>
                <w:rFonts w:ascii="Times New Roman" w:eastAsia="Times New Roman" w:hAnsi="Times New Roman" w:cs="Times New Roman"/>
                <w:color w:val="000000"/>
                <w:sz w:val="24"/>
                <w:szCs w:val="24"/>
                <w:lang w:eastAsia="ru-RU"/>
              </w:rPr>
            </w:pPr>
          </w:p>
        </w:tc>
        <w:tc>
          <w:tcPr>
            <w:tcW w:w="1683" w:type="dxa"/>
            <w:tcBorders>
              <w:top w:val="single" w:sz="4" w:space="0" w:color="000000"/>
              <w:left w:val="single" w:sz="4" w:space="0" w:color="000000"/>
              <w:bottom w:val="single" w:sz="4" w:space="0" w:color="000000"/>
              <w:right w:val="single" w:sz="4" w:space="0" w:color="000000"/>
            </w:tcBorders>
          </w:tcPr>
          <w:p w14:paraId="616EBA47" w14:textId="77777777" w:rsidR="00DF2E2A" w:rsidRPr="0081222D" w:rsidRDefault="00DF2E2A" w:rsidP="00DF2E2A">
            <w:pPr>
              <w:widowControl w:val="0"/>
              <w:spacing w:after="0" w:line="240" w:lineRule="auto"/>
              <w:rPr>
                <w:rFonts w:ascii="Times New Roman" w:eastAsia="Times New Roman" w:hAnsi="Times New Roman" w:cs="Times New Roman"/>
                <w:color w:val="000000"/>
                <w:sz w:val="24"/>
                <w:szCs w:val="24"/>
                <w:lang w:eastAsia="ru-RU"/>
              </w:rPr>
            </w:pPr>
          </w:p>
        </w:tc>
        <w:tc>
          <w:tcPr>
            <w:tcW w:w="2393" w:type="dxa"/>
            <w:tcBorders>
              <w:top w:val="single" w:sz="4" w:space="0" w:color="000000"/>
              <w:left w:val="single" w:sz="4" w:space="0" w:color="000000"/>
              <w:bottom w:val="single" w:sz="4" w:space="0" w:color="000000"/>
              <w:right w:val="single" w:sz="4" w:space="0" w:color="000000"/>
            </w:tcBorders>
          </w:tcPr>
          <w:p w14:paraId="6FED2B94" w14:textId="77777777" w:rsidR="00DF2E2A" w:rsidRPr="0081222D" w:rsidRDefault="00DF2E2A" w:rsidP="00DF2E2A">
            <w:pPr>
              <w:widowControl w:val="0"/>
              <w:spacing w:after="0" w:line="240" w:lineRule="auto"/>
              <w:rPr>
                <w:rFonts w:ascii="Times New Roman" w:eastAsia="Times New Roman" w:hAnsi="Times New Roman" w:cs="Times New Roman"/>
                <w:color w:val="000000"/>
                <w:sz w:val="24"/>
                <w:szCs w:val="24"/>
                <w:lang w:eastAsia="ru-RU"/>
              </w:rPr>
            </w:pPr>
          </w:p>
        </w:tc>
      </w:tr>
    </w:tbl>
    <w:p w14:paraId="3BF6B65D" w14:textId="77777777" w:rsidR="00DF2E2A" w:rsidRDefault="00DF2E2A" w:rsidP="00DF2E2A">
      <w:pPr>
        <w:spacing w:after="0" w:line="240" w:lineRule="auto"/>
        <w:jc w:val="center"/>
        <w:rPr>
          <w:rFonts w:ascii="Times New Roman" w:hAnsi="Times New Roman" w:cs="Times New Roman"/>
          <w:sz w:val="24"/>
          <w:szCs w:val="24"/>
        </w:rPr>
      </w:pPr>
    </w:p>
    <w:p w14:paraId="02BED559" w14:textId="77777777" w:rsidR="00DF2E2A" w:rsidRDefault="00DF2E2A" w:rsidP="00DF2E2A">
      <w:pPr>
        <w:spacing w:after="0" w:line="240" w:lineRule="auto"/>
        <w:jc w:val="center"/>
        <w:rPr>
          <w:rFonts w:ascii="Times New Roman" w:hAnsi="Times New Roman" w:cs="Times New Roman"/>
          <w:sz w:val="24"/>
          <w:szCs w:val="24"/>
        </w:rPr>
      </w:pPr>
    </w:p>
    <w:p w14:paraId="6E0B565A" w14:textId="77777777" w:rsidR="00DF2E2A" w:rsidRDefault="00DF2E2A" w:rsidP="00DF2E2A">
      <w:pPr>
        <w:spacing w:after="0" w:line="240" w:lineRule="auto"/>
        <w:jc w:val="center"/>
        <w:rPr>
          <w:rFonts w:ascii="Times New Roman" w:hAnsi="Times New Roman" w:cs="Times New Roman"/>
          <w:sz w:val="24"/>
          <w:szCs w:val="24"/>
        </w:rPr>
      </w:pPr>
    </w:p>
    <w:p w14:paraId="43FC9C2E" w14:textId="77777777" w:rsidR="00DF2E2A" w:rsidRDefault="00DF2E2A" w:rsidP="00DF2E2A">
      <w:pPr>
        <w:spacing w:after="0" w:line="240" w:lineRule="auto"/>
        <w:jc w:val="center"/>
        <w:rPr>
          <w:rFonts w:ascii="Times New Roman" w:hAnsi="Times New Roman" w:cs="Times New Roman"/>
          <w:b/>
          <w:bCs/>
          <w:sz w:val="24"/>
          <w:szCs w:val="24"/>
        </w:rPr>
      </w:pPr>
    </w:p>
    <w:p w14:paraId="4D006741" w14:textId="77777777" w:rsidR="00DF2E2A" w:rsidRPr="00CB5E06" w:rsidRDefault="00DF2E2A" w:rsidP="00DF2E2A">
      <w:pPr>
        <w:spacing w:after="0" w:line="240" w:lineRule="auto"/>
        <w:jc w:val="center"/>
        <w:rPr>
          <w:rFonts w:ascii="Times New Roman" w:hAnsi="Times New Roman" w:cs="Times New Roman"/>
          <w:b/>
          <w:bCs/>
          <w:sz w:val="24"/>
          <w:szCs w:val="24"/>
        </w:rPr>
      </w:pPr>
      <w:r w:rsidRPr="00CB5E06">
        <w:rPr>
          <w:rFonts w:ascii="Times New Roman" w:hAnsi="Times New Roman" w:cs="Times New Roman"/>
          <w:b/>
          <w:bCs/>
          <w:sz w:val="24"/>
          <w:szCs w:val="24"/>
        </w:rPr>
        <w:t xml:space="preserve">РЕЕСТР РАССЫЛКИ </w:t>
      </w:r>
    </w:p>
    <w:p w14:paraId="2385FA96" w14:textId="77777777" w:rsidR="00DF2E2A" w:rsidRPr="00CB5E06" w:rsidRDefault="00DF2E2A" w:rsidP="00DF2E2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распоряжения</w:t>
      </w:r>
    </w:p>
    <w:p w14:paraId="65EB1B64" w14:textId="77777777" w:rsidR="00DF2E2A" w:rsidRDefault="00DF2E2A" w:rsidP="00DF2E2A">
      <w:pPr>
        <w:spacing w:after="0" w:line="240" w:lineRule="auto"/>
        <w:jc w:val="center"/>
        <w:rPr>
          <w:rFonts w:ascii="Times New Roman" w:hAnsi="Times New Roman" w:cs="Times New Roman"/>
          <w:sz w:val="24"/>
          <w:szCs w:val="24"/>
        </w:rPr>
      </w:pPr>
      <w:r w:rsidRPr="08E97F72">
        <w:rPr>
          <w:rFonts w:ascii="Times New Roman" w:hAnsi="Times New Roman" w:cs="Times New Roman"/>
          <w:sz w:val="24"/>
          <w:szCs w:val="24"/>
        </w:rPr>
        <w:t xml:space="preserve">«Об утверждении </w:t>
      </w:r>
      <w:r>
        <w:rPr>
          <w:rFonts w:ascii="Times New Roman" w:hAnsi="Times New Roman" w:cs="Times New Roman"/>
          <w:sz w:val="24"/>
          <w:szCs w:val="24"/>
        </w:rPr>
        <w:t xml:space="preserve">сводного </w:t>
      </w:r>
      <w:r w:rsidRPr="08E97F72">
        <w:rPr>
          <w:rFonts w:ascii="Times New Roman" w:hAnsi="Times New Roman" w:cs="Times New Roman"/>
          <w:sz w:val="24"/>
          <w:szCs w:val="24"/>
        </w:rPr>
        <w:t>отчета о реализац</w:t>
      </w:r>
      <w:r>
        <w:rPr>
          <w:rFonts w:ascii="Times New Roman" w:hAnsi="Times New Roman" w:cs="Times New Roman"/>
          <w:sz w:val="24"/>
          <w:szCs w:val="24"/>
        </w:rPr>
        <w:t>ии муниципальных программ за 2021</w:t>
      </w:r>
      <w:r w:rsidRPr="08E97F72">
        <w:rPr>
          <w:rFonts w:ascii="Times New Roman" w:hAnsi="Times New Roman" w:cs="Times New Roman"/>
          <w:sz w:val="24"/>
          <w:szCs w:val="24"/>
        </w:rPr>
        <w:t xml:space="preserve"> год»</w:t>
      </w:r>
    </w:p>
    <w:p w14:paraId="0786AF70" w14:textId="77777777" w:rsidR="00DF2E2A" w:rsidRPr="005D258F" w:rsidRDefault="00DF2E2A" w:rsidP="00DF2E2A">
      <w:pPr>
        <w:spacing w:after="0" w:line="240" w:lineRule="auto"/>
        <w:jc w:val="center"/>
        <w:rPr>
          <w:rFonts w:ascii="Times New Roman" w:hAnsi="Times New Roman" w:cs="Times New Roman"/>
          <w:sz w:val="24"/>
          <w:szCs w:val="24"/>
        </w:rPr>
      </w:pPr>
    </w:p>
    <w:p w14:paraId="55050293" w14:textId="77777777" w:rsidR="00DF2E2A" w:rsidRPr="00CB5E06" w:rsidRDefault="00DF2E2A" w:rsidP="00DF2E2A">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от</w:t>
      </w:r>
      <w:r>
        <w:rPr>
          <w:rFonts w:ascii="Times New Roman" w:hAnsi="Times New Roman" w:cs="Times New Roman"/>
          <w:sz w:val="24"/>
          <w:szCs w:val="24"/>
        </w:rPr>
        <w:t xml:space="preserve"> ____________________  № ______</w:t>
      </w:r>
    </w:p>
    <w:p w14:paraId="3C40A5A8" w14:textId="77777777" w:rsidR="00DF2E2A" w:rsidRDefault="00DF2E2A" w:rsidP="00DF2E2A">
      <w:pPr>
        <w:spacing w:after="0" w:line="240" w:lineRule="auto"/>
        <w:jc w:val="center"/>
        <w:rPr>
          <w:rFonts w:ascii="Times New Roman" w:hAnsi="Times New Roman" w:cs="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77"/>
        <w:gridCol w:w="1842"/>
        <w:gridCol w:w="3545"/>
      </w:tblGrid>
      <w:tr w:rsidR="00DF2E2A" w:rsidRPr="0081222D" w14:paraId="3F9DEE9B" w14:textId="77777777" w:rsidTr="00DF2E2A">
        <w:trPr>
          <w:tblHeader/>
        </w:trPr>
        <w:tc>
          <w:tcPr>
            <w:tcW w:w="4077" w:type="dxa"/>
          </w:tcPr>
          <w:p w14:paraId="171FF939" w14:textId="77777777" w:rsidR="00DF2E2A" w:rsidRPr="0081222D" w:rsidRDefault="00DF2E2A" w:rsidP="00DF2E2A">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r w:rsidRPr="0081222D">
              <w:rPr>
                <w:rFonts w:ascii="Times New Roman" w:eastAsia="Calibri" w:hAnsi="Times New Roman" w:cs="Times New Roman"/>
                <w:b/>
                <w:color w:val="000000"/>
                <w:sz w:val="24"/>
                <w:szCs w:val="24"/>
                <w:lang w:eastAsia="ru-RU"/>
              </w:rPr>
              <w:t>Кому</w:t>
            </w:r>
          </w:p>
        </w:tc>
        <w:tc>
          <w:tcPr>
            <w:tcW w:w="1842" w:type="dxa"/>
          </w:tcPr>
          <w:p w14:paraId="40A8B55B" w14:textId="77777777" w:rsidR="00DF2E2A" w:rsidRPr="0081222D" w:rsidRDefault="00DF2E2A" w:rsidP="00DF2E2A">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r w:rsidRPr="0081222D">
              <w:rPr>
                <w:rFonts w:ascii="Times New Roman" w:eastAsia="Calibri" w:hAnsi="Times New Roman" w:cs="Times New Roman"/>
                <w:b/>
                <w:color w:val="000000"/>
                <w:sz w:val="24"/>
                <w:szCs w:val="24"/>
                <w:lang w:eastAsia="ru-RU"/>
              </w:rPr>
              <w:t>Количество экземпляров</w:t>
            </w:r>
          </w:p>
        </w:tc>
        <w:tc>
          <w:tcPr>
            <w:tcW w:w="3545" w:type="dxa"/>
          </w:tcPr>
          <w:p w14:paraId="23423FFF" w14:textId="77777777" w:rsidR="00DF2E2A" w:rsidRPr="0081222D" w:rsidRDefault="00DF2E2A" w:rsidP="00DF2E2A">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r w:rsidRPr="0081222D">
              <w:rPr>
                <w:rFonts w:ascii="Times New Roman" w:eastAsia="Calibri" w:hAnsi="Times New Roman" w:cs="Times New Roman"/>
                <w:b/>
                <w:color w:val="000000"/>
                <w:sz w:val="24"/>
                <w:szCs w:val="24"/>
                <w:lang w:eastAsia="ru-RU"/>
              </w:rPr>
              <w:t xml:space="preserve">Отметка о получении </w:t>
            </w:r>
            <w:r w:rsidRPr="0081222D">
              <w:rPr>
                <w:rFonts w:ascii="Times New Roman" w:eastAsia="Calibri" w:hAnsi="Times New Roman" w:cs="Times New Roman"/>
                <w:color w:val="000000"/>
                <w:sz w:val="20"/>
                <w:szCs w:val="20"/>
                <w:lang w:eastAsia="ru-RU"/>
              </w:rPr>
              <w:t>(направлено почтой</w:t>
            </w:r>
            <w:r>
              <w:rPr>
                <w:rFonts w:ascii="Times New Roman" w:eastAsia="Calibri" w:hAnsi="Times New Roman" w:cs="Times New Roman"/>
                <w:color w:val="000000"/>
                <w:sz w:val="20"/>
                <w:szCs w:val="20"/>
                <w:lang w:eastAsia="ru-RU"/>
              </w:rPr>
              <w:t xml:space="preserve"> </w:t>
            </w:r>
            <w:r w:rsidRPr="0081222D">
              <w:rPr>
                <w:rFonts w:ascii="Times New Roman" w:eastAsia="Calibri" w:hAnsi="Times New Roman" w:cs="Times New Roman"/>
                <w:color w:val="000000"/>
                <w:sz w:val="20"/>
                <w:szCs w:val="20"/>
                <w:lang w:eastAsia="ru-RU"/>
              </w:rPr>
              <w:t>-</w:t>
            </w:r>
            <w:r>
              <w:rPr>
                <w:rFonts w:ascii="Times New Roman" w:eastAsia="Calibri" w:hAnsi="Times New Roman" w:cs="Times New Roman"/>
                <w:color w:val="000000"/>
                <w:sz w:val="20"/>
                <w:szCs w:val="20"/>
                <w:lang w:eastAsia="ru-RU"/>
              </w:rPr>
              <w:t xml:space="preserve"> </w:t>
            </w:r>
            <w:r w:rsidRPr="0081222D">
              <w:rPr>
                <w:rFonts w:ascii="Times New Roman" w:eastAsia="Calibri" w:hAnsi="Times New Roman" w:cs="Times New Roman"/>
                <w:color w:val="000000"/>
                <w:sz w:val="20"/>
                <w:szCs w:val="20"/>
                <w:lang w:eastAsia="ru-RU"/>
              </w:rPr>
              <w:t xml:space="preserve">указать № </w:t>
            </w:r>
            <w:r>
              <w:rPr>
                <w:rFonts w:ascii="Times New Roman" w:eastAsia="Calibri" w:hAnsi="Times New Roman" w:cs="Times New Roman"/>
                <w:color w:val="000000"/>
                <w:sz w:val="20"/>
                <w:szCs w:val="20"/>
                <w:lang w:eastAsia="ru-RU"/>
              </w:rPr>
              <w:t>и дату исх.</w:t>
            </w:r>
            <w:r w:rsidRPr="0081222D">
              <w:rPr>
                <w:rFonts w:ascii="Times New Roman" w:eastAsia="Calibri" w:hAnsi="Times New Roman" w:cs="Times New Roman"/>
                <w:color w:val="000000"/>
                <w:sz w:val="20"/>
                <w:szCs w:val="20"/>
                <w:lang w:eastAsia="ru-RU"/>
              </w:rPr>
              <w:t xml:space="preserve"> письма или получено в руки –</w:t>
            </w:r>
            <w:r>
              <w:rPr>
                <w:rFonts w:ascii="Times New Roman" w:eastAsia="Calibri" w:hAnsi="Times New Roman" w:cs="Times New Roman"/>
                <w:color w:val="000000"/>
                <w:sz w:val="20"/>
                <w:szCs w:val="20"/>
                <w:lang w:eastAsia="ru-RU"/>
              </w:rPr>
              <w:t xml:space="preserve"> </w:t>
            </w:r>
            <w:r w:rsidRPr="0081222D">
              <w:rPr>
                <w:rFonts w:ascii="Times New Roman" w:eastAsia="Calibri" w:hAnsi="Times New Roman" w:cs="Times New Roman"/>
                <w:color w:val="000000"/>
                <w:sz w:val="20"/>
                <w:szCs w:val="20"/>
                <w:lang w:eastAsia="ru-RU"/>
              </w:rPr>
              <w:t>подпись получателя и дата)</w:t>
            </w:r>
          </w:p>
        </w:tc>
      </w:tr>
      <w:tr w:rsidR="00DF2E2A" w:rsidRPr="0081222D" w14:paraId="0AA77C65" w14:textId="77777777" w:rsidTr="00DF2E2A">
        <w:tc>
          <w:tcPr>
            <w:tcW w:w="4077" w:type="dxa"/>
          </w:tcPr>
          <w:p w14:paraId="28D78966" w14:textId="77777777" w:rsidR="00DF2E2A" w:rsidRPr="0081222D" w:rsidRDefault="00DF2E2A" w:rsidP="00DF2E2A">
            <w:pPr>
              <w:widowControl w:val="0"/>
              <w:autoSpaceDE w:val="0"/>
              <w:autoSpaceDN w:val="0"/>
              <w:adjustRightInd w:val="0"/>
              <w:spacing w:after="0" w:line="240" w:lineRule="auto"/>
              <w:rPr>
                <w:rFonts w:ascii="Times New Roman" w:eastAsia="Calibri" w:hAnsi="Times New Roman" w:cs="Times New Roman"/>
                <w:color w:val="000000"/>
                <w:sz w:val="24"/>
                <w:szCs w:val="24"/>
                <w:lang w:eastAsia="ru-RU"/>
              </w:rPr>
            </w:pPr>
            <w:r>
              <w:rPr>
                <w:rFonts w:ascii="Times New Roman" w:hAnsi="Times New Roman" w:cs="Times New Roman"/>
                <w:sz w:val="24"/>
                <w:szCs w:val="24"/>
              </w:rPr>
              <w:t>Отдел экономического развития</w:t>
            </w:r>
          </w:p>
        </w:tc>
        <w:tc>
          <w:tcPr>
            <w:tcW w:w="1842" w:type="dxa"/>
          </w:tcPr>
          <w:p w14:paraId="6FBEE6C4" w14:textId="77777777" w:rsidR="00DF2E2A" w:rsidRPr="0081222D" w:rsidRDefault="00DF2E2A" w:rsidP="00DF2E2A">
            <w:pPr>
              <w:widowControl w:val="0"/>
              <w:autoSpaceDE w:val="0"/>
              <w:autoSpaceDN w:val="0"/>
              <w:adjustRightInd w:val="0"/>
              <w:spacing w:after="0" w:line="240" w:lineRule="auto"/>
              <w:jc w:val="center"/>
              <w:rPr>
                <w:rFonts w:ascii="Times New Roman" w:eastAsia="Calibri" w:hAnsi="Times New Roman" w:cs="Times New Roman"/>
                <w:color w:val="000000"/>
                <w:sz w:val="24"/>
                <w:szCs w:val="24"/>
                <w:lang w:eastAsia="ru-RU"/>
              </w:rPr>
            </w:pPr>
            <w:r w:rsidRPr="00030FA9">
              <w:rPr>
                <w:rFonts w:ascii="Times New Roman" w:hAnsi="Times New Roman" w:cs="Times New Roman"/>
                <w:sz w:val="24"/>
                <w:szCs w:val="24"/>
              </w:rPr>
              <w:t>1</w:t>
            </w:r>
          </w:p>
        </w:tc>
        <w:tc>
          <w:tcPr>
            <w:tcW w:w="3545" w:type="dxa"/>
          </w:tcPr>
          <w:p w14:paraId="09A7EFCF" w14:textId="77777777" w:rsidR="00DF2E2A" w:rsidRPr="0081222D" w:rsidRDefault="00DF2E2A" w:rsidP="00DF2E2A">
            <w:pPr>
              <w:widowControl w:val="0"/>
              <w:autoSpaceDE w:val="0"/>
              <w:autoSpaceDN w:val="0"/>
              <w:adjustRightInd w:val="0"/>
              <w:spacing w:after="0" w:line="240" w:lineRule="auto"/>
              <w:jc w:val="center"/>
              <w:rPr>
                <w:rFonts w:ascii="Times New Roman" w:eastAsia="Calibri" w:hAnsi="Times New Roman" w:cs="Times New Roman"/>
                <w:color w:val="000000"/>
                <w:sz w:val="24"/>
                <w:szCs w:val="24"/>
                <w:lang w:eastAsia="ru-RU"/>
              </w:rPr>
            </w:pPr>
          </w:p>
        </w:tc>
      </w:tr>
      <w:tr w:rsidR="00DF2E2A" w:rsidRPr="0081222D" w14:paraId="784452A8" w14:textId="77777777" w:rsidTr="00DF2E2A">
        <w:tc>
          <w:tcPr>
            <w:tcW w:w="4077" w:type="dxa"/>
            <w:vAlign w:val="center"/>
          </w:tcPr>
          <w:p w14:paraId="565BD7E7" w14:textId="77777777" w:rsidR="00DF2E2A" w:rsidRPr="0081222D" w:rsidRDefault="00DF2E2A" w:rsidP="00DF2E2A">
            <w:pPr>
              <w:widowControl w:val="0"/>
              <w:autoSpaceDE w:val="0"/>
              <w:autoSpaceDN w:val="0"/>
              <w:adjustRightInd w:val="0"/>
              <w:spacing w:after="0" w:line="240" w:lineRule="auto"/>
              <w:rPr>
                <w:rFonts w:ascii="Times New Roman" w:eastAsia="Calibri" w:hAnsi="Times New Roman" w:cs="Times New Roman"/>
                <w:color w:val="000000"/>
                <w:sz w:val="24"/>
                <w:szCs w:val="24"/>
                <w:lang w:eastAsia="ru-RU"/>
              </w:rPr>
            </w:pPr>
            <w:r w:rsidRPr="00030FA9">
              <w:rPr>
                <w:rFonts w:ascii="Times New Roman" w:hAnsi="Times New Roman" w:cs="Times New Roman"/>
                <w:sz w:val="24"/>
                <w:szCs w:val="24"/>
              </w:rPr>
              <w:t>В дело</w:t>
            </w:r>
          </w:p>
        </w:tc>
        <w:tc>
          <w:tcPr>
            <w:tcW w:w="1842" w:type="dxa"/>
          </w:tcPr>
          <w:p w14:paraId="1C768F03" w14:textId="77777777" w:rsidR="00DF2E2A" w:rsidRPr="0081222D" w:rsidRDefault="00DF2E2A" w:rsidP="00DF2E2A">
            <w:pPr>
              <w:widowControl w:val="0"/>
              <w:autoSpaceDE w:val="0"/>
              <w:autoSpaceDN w:val="0"/>
              <w:adjustRightInd w:val="0"/>
              <w:spacing w:after="0" w:line="240" w:lineRule="auto"/>
              <w:jc w:val="center"/>
              <w:rPr>
                <w:rFonts w:ascii="Times New Roman" w:eastAsia="Calibri" w:hAnsi="Times New Roman" w:cs="Times New Roman"/>
                <w:color w:val="000000"/>
                <w:sz w:val="24"/>
                <w:szCs w:val="24"/>
                <w:lang w:eastAsia="ru-RU"/>
              </w:rPr>
            </w:pPr>
            <w:r w:rsidRPr="00A81749">
              <w:t>1</w:t>
            </w:r>
          </w:p>
        </w:tc>
        <w:tc>
          <w:tcPr>
            <w:tcW w:w="3545" w:type="dxa"/>
          </w:tcPr>
          <w:p w14:paraId="0B59349E" w14:textId="77777777" w:rsidR="00DF2E2A" w:rsidRPr="0081222D" w:rsidRDefault="00DF2E2A" w:rsidP="00DF2E2A">
            <w:pPr>
              <w:widowControl w:val="0"/>
              <w:autoSpaceDE w:val="0"/>
              <w:autoSpaceDN w:val="0"/>
              <w:adjustRightInd w:val="0"/>
              <w:spacing w:after="0" w:line="240" w:lineRule="auto"/>
              <w:jc w:val="center"/>
              <w:rPr>
                <w:rFonts w:ascii="Times New Roman" w:eastAsia="Calibri" w:hAnsi="Times New Roman" w:cs="Times New Roman"/>
                <w:color w:val="000000"/>
                <w:sz w:val="24"/>
                <w:szCs w:val="24"/>
                <w:lang w:eastAsia="ru-RU"/>
              </w:rPr>
            </w:pPr>
          </w:p>
        </w:tc>
      </w:tr>
      <w:tr w:rsidR="00DF2E2A" w:rsidRPr="0081222D" w14:paraId="73F1291E" w14:textId="77777777" w:rsidTr="00DF2E2A">
        <w:tc>
          <w:tcPr>
            <w:tcW w:w="4077" w:type="dxa"/>
            <w:vAlign w:val="center"/>
          </w:tcPr>
          <w:p w14:paraId="7023FF40" w14:textId="77777777" w:rsidR="00DF2E2A" w:rsidRPr="0081222D" w:rsidRDefault="00DF2E2A" w:rsidP="00DF2E2A">
            <w:pPr>
              <w:widowControl w:val="0"/>
              <w:autoSpaceDE w:val="0"/>
              <w:autoSpaceDN w:val="0"/>
              <w:adjustRightInd w:val="0"/>
              <w:spacing w:after="0" w:line="240" w:lineRule="auto"/>
              <w:rPr>
                <w:rFonts w:ascii="Times New Roman" w:eastAsia="Calibri" w:hAnsi="Times New Roman" w:cs="Times New Roman"/>
                <w:b/>
                <w:color w:val="000000"/>
                <w:sz w:val="24"/>
                <w:szCs w:val="24"/>
                <w:lang w:eastAsia="ru-RU"/>
              </w:rPr>
            </w:pPr>
            <w:r w:rsidRPr="0081222D">
              <w:rPr>
                <w:rFonts w:ascii="Times New Roman" w:eastAsia="Calibri" w:hAnsi="Times New Roman" w:cs="Times New Roman"/>
                <w:b/>
                <w:color w:val="000000"/>
                <w:sz w:val="24"/>
                <w:szCs w:val="24"/>
                <w:lang w:eastAsia="ru-RU"/>
              </w:rPr>
              <w:t>ИТОГО:</w:t>
            </w:r>
          </w:p>
        </w:tc>
        <w:tc>
          <w:tcPr>
            <w:tcW w:w="1842" w:type="dxa"/>
            <w:vAlign w:val="center"/>
          </w:tcPr>
          <w:p w14:paraId="30041CC8" w14:textId="77777777" w:rsidR="00DF2E2A" w:rsidRPr="0081222D" w:rsidRDefault="00DF2E2A" w:rsidP="00DF2E2A">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2</w:t>
            </w:r>
            <w:r w:rsidRPr="0081222D">
              <w:rPr>
                <w:rFonts w:ascii="Times New Roman" w:eastAsia="Calibri" w:hAnsi="Times New Roman" w:cs="Times New Roman"/>
                <w:b/>
                <w:color w:val="000000"/>
                <w:sz w:val="24"/>
                <w:szCs w:val="24"/>
                <w:lang w:eastAsia="ru-RU"/>
              </w:rPr>
              <w:t xml:space="preserve"> экз.</w:t>
            </w:r>
          </w:p>
        </w:tc>
        <w:tc>
          <w:tcPr>
            <w:tcW w:w="3545" w:type="dxa"/>
          </w:tcPr>
          <w:p w14:paraId="28D0F91A" w14:textId="77777777" w:rsidR="00DF2E2A" w:rsidRPr="0081222D" w:rsidRDefault="00DF2E2A" w:rsidP="00DF2E2A">
            <w:pPr>
              <w:widowControl w:val="0"/>
              <w:autoSpaceDE w:val="0"/>
              <w:autoSpaceDN w:val="0"/>
              <w:adjustRightInd w:val="0"/>
              <w:spacing w:after="0" w:line="240" w:lineRule="auto"/>
              <w:jc w:val="center"/>
              <w:rPr>
                <w:rFonts w:ascii="Times New Roman" w:eastAsia="Calibri" w:hAnsi="Times New Roman" w:cs="Times New Roman"/>
                <w:color w:val="000000"/>
                <w:sz w:val="24"/>
                <w:szCs w:val="24"/>
                <w:lang w:eastAsia="ru-RU"/>
              </w:rPr>
            </w:pPr>
          </w:p>
        </w:tc>
      </w:tr>
    </w:tbl>
    <w:p w14:paraId="05C35977" w14:textId="77777777" w:rsidR="00DF2E2A" w:rsidRDefault="00DF2E2A" w:rsidP="00DF2E2A">
      <w:pPr>
        <w:spacing w:after="0" w:line="240" w:lineRule="auto"/>
        <w:jc w:val="center"/>
        <w:rPr>
          <w:rFonts w:ascii="Times New Roman" w:hAnsi="Times New Roman" w:cs="Times New Roman"/>
          <w:sz w:val="24"/>
          <w:szCs w:val="24"/>
        </w:rPr>
      </w:pPr>
    </w:p>
    <w:p w14:paraId="324BDD8F" w14:textId="77777777" w:rsidR="00DF2E2A" w:rsidRPr="00CB5E06" w:rsidRDefault="00DF2E2A" w:rsidP="00DF2E2A">
      <w:pPr>
        <w:spacing w:after="0" w:line="240" w:lineRule="auto"/>
        <w:jc w:val="center"/>
        <w:rPr>
          <w:rFonts w:ascii="Times New Roman" w:hAnsi="Times New Roman" w:cs="Times New Roman"/>
          <w:sz w:val="24"/>
          <w:szCs w:val="24"/>
        </w:rPr>
      </w:pPr>
    </w:p>
    <w:p w14:paraId="237F7AB0" w14:textId="77777777" w:rsidR="00DF2E2A" w:rsidRPr="00CB5E06" w:rsidRDefault="00DF2E2A" w:rsidP="00DF2E2A">
      <w:pPr>
        <w:spacing w:after="0" w:line="240" w:lineRule="auto"/>
        <w:rPr>
          <w:rFonts w:ascii="Times New Roman" w:hAnsi="Times New Roman" w:cs="Times New Roman"/>
          <w:sz w:val="24"/>
          <w:szCs w:val="24"/>
        </w:rPr>
      </w:pPr>
    </w:p>
    <w:p w14:paraId="6C926D34" w14:textId="77777777" w:rsidR="00DF2E2A" w:rsidRPr="00CB5E06" w:rsidRDefault="00DF2E2A" w:rsidP="00DF2E2A">
      <w:pPr>
        <w:spacing w:after="0" w:line="240" w:lineRule="auto"/>
        <w:rPr>
          <w:rFonts w:ascii="Times New Roman" w:hAnsi="Times New Roman" w:cs="Times New Roman"/>
          <w:sz w:val="24"/>
          <w:szCs w:val="24"/>
        </w:rPr>
      </w:pPr>
    </w:p>
    <w:p w14:paraId="487457BB" w14:textId="77777777" w:rsidR="00DF2E2A" w:rsidRPr="00CB5E06" w:rsidRDefault="00DF2E2A" w:rsidP="00DF2E2A">
      <w:pPr>
        <w:spacing w:after="0" w:line="240" w:lineRule="auto"/>
        <w:rPr>
          <w:rFonts w:ascii="Times New Roman" w:hAnsi="Times New Roman" w:cs="Times New Roman"/>
          <w:sz w:val="24"/>
          <w:szCs w:val="24"/>
        </w:rPr>
      </w:pPr>
    </w:p>
    <w:p w14:paraId="325673E1" w14:textId="77777777" w:rsidR="00DF2E2A" w:rsidRPr="00CB5E06" w:rsidRDefault="00DF2E2A" w:rsidP="00DF2E2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Начальник отдела экономического развития              </w:t>
      </w:r>
      <w:r w:rsidRPr="00CB5E06">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t xml:space="preserve">Н.В. </w:t>
      </w:r>
      <w:proofErr w:type="spellStart"/>
      <w:r>
        <w:rPr>
          <w:rFonts w:ascii="Times New Roman" w:hAnsi="Times New Roman" w:cs="Times New Roman"/>
          <w:sz w:val="24"/>
          <w:szCs w:val="24"/>
        </w:rPr>
        <w:t>Чупина</w:t>
      </w:r>
      <w:proofErr w:type="spellEnd"/>
    </w:p>
    <w:p w14:paraId="39A85B80" w14:textId="77777777" w:rsidR="00DF2E2A" w:rsidRDefault="00DF2E2A" w:rsidP="00DF2E2A">
      <w:pPr>
        <w:spacing w:after="0" w:line="240" w:lineRule="auto"/>
        <w:ind w:left="5940"/>
        <w:jc w:val="both"/>
        <w:rPr>
          <w:rFonts w:ascii="Times New Roman" w:hAnsi="Times New Roman" w:cs="Times New Roman"/>
          <w:sz w:val="24"/>
          <w:szCs w:val="24"/>
        </w:rPr>
      </w:pPr>
    </w:p>
    <w:p w14:paraId="0ACB1266" w14:textId="77777777" w:rsidR="00DF2E2A" w:rsidRDefault="00DF2E2A" w:rsidP="00DF2E2A">
      <w:pPr>
        <w:spacing w:after="0" w:line="240" w:lineRule="auto"/>
        <w:ind w:left="5940"/>
        <w:jc w:val="both"/>
        <w:rPr>
          <w:rFonts w:ascii="Times New Roman" w:hAnsi="Times New Roman" w:cs="Times New Roman"/>
          <w:sz w:val="24"/>
          <w:szCs w:val="24"/>
        </w:rPr>
      </w:pPr>
    </w:p>
    <w:p w14:paraId="0858089B" w14:textId="77777777" w:rsidR="00D52683" w:rsidRPr="005004BB" w:rsidRDefault="00D52683" w:rsidP="00773824">
      <w:pPr>
        <w:spacing w:after="0" w:line="240" w:lineRule="auto"/>
        <w:ind w:left="5812"/>
        <w:rPr>
          <w:rFonts w:ascii="Times New Roman" w:hAnsi="Times New Roman" w:cs="Times New Roman"/>
          <w:sz w:val="24"/>
          <w:szCs w:val="24"/>
        </w:rPr>
      </w:pPr>
    </w:p>
    <w:sectPr w:rsidR="00D52683" w:rsidRPr="005004BB" w:rsidSect="00DF2E2A">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6D246" w14:textId="77777777" w:rsidR="00D7458E" w:rsidRDefault="00D7458E" w:rsidP="00C55F64">
      <w:pPr>
        <w:spacing w:after="0" w:line="240" w:lineRule="auto"/>
      </w:pPr>
      <w:r>
        <w:separator/>
      </w:r>
    </w:p>
  </w:endnote>
  <w:endnote w:type="continuationSeparator" w:id="0">
    <w:p w14:paraId="0E5C5F77" w14:textId="77777777" w:rsidR="00D7458E" w:rsidRDefault="00D7458E" w:rsidP="00C55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0ECD00" w14:textId="77777777" w:rsidR="00D7458E" w:rsidRDefault="00D7458E" w:rsidP="00C55F64">
      <w:pPr>
        <w:spacing w:after="0" w:line="240" w:lineRule="auto"/>
      </w:pPr>
      <w:r>
        <w:separator/>
      </w:r>
    </w:p>
  </w:footnote>
  <w:footnote w:type="continuationSeparator" w:id="0">
    <w:p w14:paraId="3B84FC21" w14:textId="77777777" w:rsidR="00D7458E" w:rsidRDefault="00D7458E" w:rsidP="00C55F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nsid w:val="02023368"/>
    <w:multiLevelType w:val="hybridMultilevel"/>
    <w:tmpl w:val="C9B01B38"/>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
    <w:nsid w:val="157A21AD"/>
    <w:multiLevelType w:val="hybridMultilevel"/>
    <w:tmpl w:val="4A483834"/>
    <w:lvl w:ilvl="0" w:tplc="ECC03220">
      <w:start w:val="1"/>
      <w:numFmt w:val="bullet"/>
      <w:lvlText w:val="­"/>
      <w:lvlJc w:val="left"/>
      <w:pPr>
        <w:tabs>
          <w:tab w:val="num" w:pos="928"/>
        </w:tabs>
        <w:ind w:left="928" w:hanging="360"/>
      </w:pPr>
      <w:rPr>
        <w:rFonts w:ascii="Courier New" w:hAnsi="Courier New"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1DC96D9F"/>
    <w:multiLevelType w:val="hybridMultilevel"/>
    <w:tmpl w:val="CD0822EE"/>
    <w:lvl w:ilvl="0" w:tplc="5CDA9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E206ED3"/>
    <w:multiLevelType w:val="hybridMultilevel"/>
    <w:tmpl w:val="A7BE9BF8"/>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AB51812"/>
    <w:multiLevelType w:val="hybridMultilevel"/>
    <w:tmpl w:val="E7D6C4B0"/>
    <w:lvl w:ilvl="0" w:tplc="49DE37E2">
      <w:start w:val="1"/>
      <w:numFmt w:val="decimal"/>
      <w:lvlText w:val="%1."/>
      <w:lvlJc w:val="left"/>
      <w:pPr>
        <w:ind w:left="1713" w:hanging="360"/>
      </w:pPr>
      <w:rPr>
        <w:rFonts w:ascii="Times New Roman" w:eastAsiaTheme="minorHAnsi" w:hAnsi="Times New Roman" w:cs="Times New Roman"/>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cs="Wingdings" w:hint="default"/>
      </w:rPr>
    </w:lvl>
    <w:lvl w:ilvl="3" w:tplc="04190001">
      <w:start w:val="1"/>
      <w:numFmt w:val="bullet"/>
      <w:lvlText w:val=""/>
      <w:lvlJc w:val="left"/>
      <w:pPr>
        <w:ind w:left="3873" w:hanging="360"/>
      </w:pPr>
      <w:rPr>
        <w:rFonts w:ascii="Symbol" w:hAnsi="Symbol" w:cs="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cs="Wingdings" w:hint="default"/>
      </w:rPr>
    </w:lvl>
    <w:lvl w:ilvl="6" w:tplc="04190001">
      <w:start w:val="1"/>
      <w:numFmt w:val="bullet"/>
      <w:lvlText w:val=""/>
      <w:lvlJc w:val="left"/>
      <w:pPr>
        <w:ind w:left="6033" w:hanging="360"/>
      </w:pPr>
      <w:rPr>
        <w:rFonts w:ascii="Symbol" w:hAnsi="Symbol" w:cs="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cs="Wingdings" w:hint="default"/>
      </w:rPr>
    </w:lvl>
  </w:abstractNum>
  <w:abstractNum w:abstractNumId="6">
    <w:nsid w:val="2AFD6484"/>
    <w:multiLevelType w:val="hybridMultilevel"/>
    <w:tmpl w:val="78C24804"/>
    <w:lvl w:ilvl="0" w:tplc="45B4613C">
      <w:start w:val="1"/>
      <w:numFmt w:val="decimal"/>
      <w:lvlText w:val="%1."/>
      <w:lvlJc w:val="left"/>
      <w:pPr>
        <w:ind w:left="1440" w:hanging="360"/>
      </w:pPr>
      <w:rPr>
        <w:rFonts w:ascii="Times New Roman" w:eastAsia="Calibri" w:hAnsi="Times New Roman" w:cs="Times New Roman"/>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7">
    <w:nsid w:val="2C864035"/>
    <w:multiLevelType w:val="hybridMultilevel"/>
    <w:tmpl w:val="2556B0D0"/>
    <w:lvl w:ilvl="0" w:tplc="B43CCF16">
      <w:start w:val="1"/>
      <w:numFmt w:val="decimal"/>
      <w:lvlText w:val="%1."/>
      <w:lvlJc w:val="left"/>
      <w:pPr>
        <w:ind w:left="1770" w:hanging="360"/>
      </w:pPr>
      <w:rPr>
        <w:rFonts w:ascii="Times New Roman" w:eastAsiaTheme="minorHAnsi" w:hAnsi="Times New Roman" w:cstheme="minorBidi"/>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8">
    <w:nsid w:val="2C87680A"/>
    <w:multiLevelType w:val="hybridMultilevel"/>
    <w:tmpl w:val="88A47CB4"/>
    <w:lvl w:ilvl="0" w:tplc="F2D45F4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308511F7"/>
    <w:multiLevelType w:val="hybridMultilevel"/>
    <w:tmpl w:val="4B289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627066"/>
    <w:multiLevelType w:val="hybridMultilevel"/>
    <w:tmpl w:val="EA3CC66C"/>
    <w:lvl w:ilvl="0" w:tplc="9080E858">
      <w:start w:val="1"/>
      <w:numFmt w:val="decimal"/>
      <w:lvlText w:val="%1."/>
      <w:lvlJc w:val="left"/>
      <w:pPr>
        <w:ind w:left="1429" w:hanging="360"/>
      </w:pPr>
      <w:rPr>
        <w:rFonts w:ascii="Times New Roman" w:eastAsiaTheme="minorHAns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85F4D01"/>
    <w:multiLevelType w:val="hybridMultilevel"/>
    <w:tmpl w:val="32E26FA0"/>
    <w:lvl w:ilvl="0" w:tplc="B4EC4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9245E02"/>
    <w:multiLevelType w:val="hybridMultilevel"/>
    <w:tmpl w:val="846ECE7E"/>
    <w:lvl w:ilvl="0" w:tplc="1A6E647C">
      <w:start w:val="8"/>
      <w:numFmt w:val="decimal"/>
      <w:lvlText w:val="%1."/>
      <w:lvlJc w:val="left"/>
      <w:pPr>
        <w:ind w:left="1087" w:hanging="360"/>
      </w:pPr>
      <w:rPr>
        <w:rFonts w:hint="default"/>
      </w:rPr>
    </w:lvl>
    <w:lvl w:ilvl="1" w:tplc="04190019" w:tentative="1">
      <w:start w:val="1"/>
      <w:numFmt w:val="lowerLetter"/>
      <w:lvlText w:val="%2."/>
      <w:lvlJc w:val="left"/>
      <w:pPr>
        <w:ind w:left="1807" w:hanging="360"/>
      </w:pPr>
    </w:lvl>
    <w:lvl w:ilvl="2" w:tplc="0419001B" w:tentative="1">
      <w:start w:val="1"/>
      <w:numFmt w:val="lowerRoman"/>
      <w:lvlText w:val="%3."/>
      <w:lvlJc w:val="right"/>
      <w:pPr>
        <w:ind w:left="2527" w:hanging="180"/>
      </w:pPr>
    </w:lvl>
    <w:lvl w:ilvl="3" w:tplc="0419000F" w:tentative="1">
      <w:start w:val="1"/>
      <w:numFmt w:val="decimal"/>
      <w:lvlText w:val="%4."/>
      <w:lvlJc w:val="left"/>
      <w:pPr>
        <w:ind w:left="3247" w:hanging="360"/>
      </w:pPr>
    </w:lvl>
    <w:lvl w:ilvl="4" w:tplc="04190019" w:tentative="1">
      <w:start w:val="1"/>
      <w:numFmt w:val="lowerLetter"/>
      <w:lvlText w:val="%5."/>
      <w:lvlJc w:val="left"/>
      <w:pPr>
        <w:ind w:left="3967" w:hanging="360"/>
      </w:pPr>
    </w:lvl>
    <w:lvl w:ilvl="5" w:tplc="0419001B" w:tentative="1">
      <w:start w:val="1"/>
      <w:numFmt w:val="lowerRoman"/>
      <w:lvlText w:val="%6."/>
      <w:lvlJc w:val="right"/>
      <w:pPr>
        <w:ind w:left="4687" w:hanging="180"/>
      </w:pPr>
    </w:lvl>
    <w:lvl w:ilvl="6" w:tplc="0419000F" w:tentative="1">
      <w:start w:val="1"/>
      <w:numFmt w:val="decimal"/>
      <w:lvlText w:val="%7."/>
      <w:lvlJc w:val="left"/>
      <w:pPr>
        <w:ind w:left="5407" w:hanging="360"/>
      </w:pPr>
    </w:lvl>
    <w:lvl w:ilvl="7" w:tplc="04190019" w:tentative="1">
      <w:start w:val="1"/>
      <w:numFmt w:val="lowerLetter"/>
      <w:lvlText w:val="%8."/>
      <w:lvlJc w:val="left"/>
      <w:pPr>
        <w:ind w:left="6127" w:hanging="360"/>
      </w:pPr>
    </w:lvl>
    <w:lvl w:ilvl="8" w:tplc="0419001B" w:tentative="1">
      <w:start w:val="1"/>
      <w:numFmt w:val="lowerRoman"/>
      <w:lvlText w:val="%9."/>
      <w:lvlJc w:val="right"/>
      <w:pPr>
        <w:ind w:left="6847" w:hanging="180"/>
      </w:pPr>
    </w:lvl>
  </w:abstractNum>
  <w:abstractNum w:abstractNumId="13">
    <w:nsid w:val="39C1698A"/>
    <w:multiLevelType w:val="multilevel"/>
    <w:tmpl w:val="2B4C7F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4">
    <w:nsid w:val="452A1D9F"/>
    <w:multiLevelType w:val="hybridMultilevel"/>
    <w:tmpl w:val="BDD077A4"/>
    <w:lvl w:ilvl="0" w:tplc="62F4A3FE">
      <w:start w:val="1"/>
      <w:numFmt w:val="decimal"/>
      <w:lvlText w:val="%1."/>
      <w:lvlJc w:val="left"/>
      <w:pPr>
        <w:ind w:left="927" w:hanging="360"/>
      </w:pPr>
      <w:rPr>
        <w:rFonts w:hint="default"/>
        <w:color w:val="00000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5">
    <w:nsid w:val="49FD25A3"/>
    <w:multiLevelType w:val="hybridMultilevel"/>
    <w:tmpl w:val="E8268F70"/>
    <w:lvl w:ilvl="0" w:tplc="4ADC5DC4">
      <w:start w:val="1"/>
      <w:numFmt w:val="decimal"/>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6">
    <w:nsid w:val="4B8F7B31"/>
    <w:multiLevelType w:val="hybridMultilevel"/>
    <w:tmpl w:val="ECB225E2"/>
    <w:lvl w:ilvl="0" w:tplc="FB186388">
      <w:start w:val="1"/>
      <w:numFmt w:val="decimal"/>
      <w:lvlText w:val="%1."/>
      <w:lvlJc w:val="left"/>
      <w:pPr>
        <w:ind w:left="1364" w:hanging="360"/>
      </w:pPr>
      <w:rPr>
        <w:rFonts w:cs="Times New Roman" w:hint="default"/>
      </w:rPr>
    </w:lvl>
    <w:lvl w:ilvl="1" w:tplc="04190019">
      <w:start w:val="1"/>
      <w:numFmt w:val="lowerLetter"/>
      <w:lvlText w:val="%2."/>
      <w:lvlJc w:val="left"/>
      <w:pPr>
        <w:ind w:left="2084" w:hanging="360"/>
      </w:pPr>
      <w:rPr>
        <w:rFonts w:cs="Times New Roman"/>
      </w:rPr>
    </w:lvl>
    <w:lvl w:ilvl="2" w:tplc="0419001B">
      <w:start w:val="1"/>
      <w:numFmt w:val="lowerRoman"/>
      <w:lvlText w:val="%3."/>
      <w:lvlJc w:val="right"/>
      <w:pPr>
        <w:ind w:left="2804" w:hanging="180"/>
      </w:pPr>
      <w:rPr>
        <w:rFonts w:cs="Times New Roman"/>
      </w:rPr>
    </w:lvl>
    <w:lvl w:ilvl="3" w:tplc="0419000F">
      <w:start w:val="1"/>
      <w:numFmt w:val="decimal"/>
      <w:lvlText w:val="%4."/>
      <w:lvlJc w:val="left"/>
      <w:pPr>
        <w:ind w:left="3524" w:hanging="360"/>
      </w:pPr>
      <w:rPr>
        <w:rFonts w:cs="Times New Roman"/>
      </w:rPr>
    </w:lvl>
    <w:lvl w:ilvl="4" w:tplc="04190019">
      <w:start w:val="1"/>
      <w:numFmt w:val="lowerLetter"/>
      <w:lvlText w:val="%5."/>
      <w:lvlJc w:val="left"/>
      <w:pPr>
        <w:ind w:left="4244" w:hanging="360"/>
      </w:pPr>
      <w:rPr>
        <w:rFonts w:cs="Times New Roman"/>
      </w:rPr>
    </w:lvl>
    <w:lvl w:ilvl="5" w:tplc="0419001B">
      <w:start w:val="1"/>
      <w:numFmt w:val="lowerRoman"/>
      <w:lvlText w:val="%6."/>
      <w:lvlJc w:val="right"/>
      <w:pPr>
        <w:ind w:left="4964" w:hanging="180"/>
      </w:pPr>
      <w:rPr>
        <w:rFonts w:cs="Times New Roman"/>
      </w:rPr>
    </w:lvl>
    <w:lvl w:ilvl="6" w:tplc="0419000F">
      <w:start w:val="1"/>
      <w:numFmt w:val="decimal"/>
      <w:lvlText w:val="%7."/>
      <w:lvlJc w:val="left"/>
      <w:pPr>
        <w:ind w:left="5684" w:hanging="360"/>
      </w:pPr>
      <w:rPr>
        <w:rFonts w:cs="Times New Roman"/>
      </w:rPr>
    </w:lvl>
    <w:lvl w:ilvl="7" w:tplc="04190019">
      <w:start w:val="1"/>
      <w:numFmt w:val="lowerLetter"/>
      <w:lvlText w:val="%8."/>
      <w:lvlJc w:val="left"/>
      <w:pPr>
        <w:ind w:left="6404" w:hanging="360"/>
      </w:pPr>
      <w:rPr>
        <w:rFonts w:cs="Times New Roman"/>
      </w:rPr>
    </w:lvl>
    <w:lvl w:ilvl="8" w:tplc="0419001B">
      <w:start w:val="1"/>
      <w:numFmt w:val="lowerRoman"/>
      <w:lvlText w:val="%9."/>
      <w:lvlJc w:val="right"/>
      <w:pPr>
        <w:ind w:left="7124" w:hanging="180"/>
      </w:pPr>
      <w:rPr>
        <w:rFonts w:cs="Times New Roman"/>
      </w:rPr>
    </w:lvl>
  </w:abstractNum>
  <w:abstractNum w:abstractNumId="17">
    <w:nsid w:val="528E4C49"/>
    <w:multiLevelType w:val="multilevel"/>
    <w:tmpl w:val="8B1C20CA"/>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54155DF7"/>
    <w:multiLevelType w:val="hybridMultilevel"/>
    <w:tmpl w:val="03AC3C90"/>
    <w:lvl w:ilvl="0" w:tplc="38928F2C">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9">
    <w:nsid w:val="57F352F0"/>
    <w:multiLevelType w:val="hybridMultilevel"/>
    <w:tmpl w:val="BF1AF61A"/>
    <w:lvl w:ilvl="0" w:tplc="D6DC40FA">
      <w:start w:val="1"/>
      <w:numFmt w:val="decimal"/>
      <w:lvlText w:val="%1."/>
      <w:lvlJc w:val="left"/>
      <w:pPr>
        <w:ind w:left="2138" w:hanging="360"/>
      </w:pPr>
      <w:rPr>
        <w:rFonts w:ascii="Times New Roman" w:eastAsia="Calibri" w:hAnsi="Times New Roman" w:cs="Times New Roman"/>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cs="Wingdings" w:hint="default"/>
      </w:rPr>
    </w:lvl>
    <w:lvl w:ilvl="3" w:tplc="04190001">
      <w:start w:val="1"/>
      <w:numFmt w:val="bullet"/>
      <w:lvlText w:val=""/>
      <w:lvlJc w:val="left"/>
      <w:pPr>
        <w:ind w:left="4298" w:hanging="360"/>
      </w:pPr>
      <w:rPr>
        <w:rFonts w:ascii="Symbol" w:hAnsi="Symbol" w:cs="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cs="Wingdings" w:hint="default"/>
      </w:rPr>
    </w:lvl>
    <w:lvl w:ilvl="6" w:tplc="04190001">
      <w:start w:val="1"/>
      <w:numFmt w:val="bullet"/>
      <w:lvlText w:val=""/>
      <w:lvlJc w:val="left"/>
      <w:pPr>
        <w:ind w:left="6458" w:hanging="360"/>
      </w:pPr>
      <w:rPr>
        <w:rFonts w:ascii="Symbol" w:hAnsi="Symbol" w:cs="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cs="Wingdings" w:hint="default"/>
      </w:rPr>
    </w:lvl>
  </w:abstractNum>
  <w:abstractNum w:abstractNumId="20">
    <w:nsid w:val="5858003B"/>
    <w:multiLevelType w:val="hybridMultilevel"/>
    <w:tmpl w:val="C89A559C"/>
    <w:lvl w:ilvl="0" w:tplc="BFFCA20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A471014"/>
    <w:multiLevelType w:val="multilevel"/>
    <w:tmpl w:val="ED569A40"/>
    <w:lvl w:ilvl="0">
      <w:start w:val="1"/>
      <w:numFmt w:val="decimal"/>
      <w:lvlText w:val="%1."/>
      <w:lvlJc w:val="left"/>
      <w:pPr>
        <w:ind w:left="1211" w:hanging="360"/>
      </w:pPr>
      <w:rPr>
        <w:rFonts w:hint="default"/>
        <w:strike w:val="0"/>
        <w:color w:val="auto"/>
      </w:rPr>
    </w:lvl>
    <w:lvl w:ilvl="1">
      <w:start w:val="1"/>
      <w:numFmt w:val="decimal"/>
      <w:isLgl/>
      <w:lvlText w:val="%2."/>
      <w:lvlJc w:val="left"/>
      <w:pPr>
        <w:ind w:left="2073" w:hanging="720"/>
      </w:pPr>
      <w:rPr>
        <w:rFonts w:ascii="Times New Roman" w:eastAsia="Times New Roman" w:hAnsi="Times New Roman" w:cs="Times New Roman"/>
      </w:rPr>
    </w:lvl>
    <w:lvl w:ilvl="2">
      <w:start w:val="1"/>
      <w:numFmt w:val="decimal"/>
      <w:isLgl/>
      <w:lvlText w:val="%1.%2.%3."/>
      <w:lvlJc w:val="left"/>
      <w:pPr>
        <w:ind w:left="2433" w:hanging="720"/>
      </w:pPr>
      <w:rPr>
        <w:rFonts w:hint="default"/>
      </w:rPr>
    </w:lvl>
    <w:lvl w:ilvl="3">
      <w:start w:val="1"/>
      <w:numFmt w:val="decimal"/>
      <w:isLgl/>
      <w:lvlText w:val="%1.%2.%3.%4."/>
      <w:lvlJc w:val="left"/>
      <w:pPr>
        <w:ind w:left="3153" w:hanging="1080"/>
      </w:pPr>
      <w:rPr>
        <w:rFonts w:hint="default"/>
      </w:rPr>
    </w:lvl>
    <w:lvl w:ilvl="4">
      <w:start w:val="1"/>
      <w:numFmt w:val="decimal"/>
      <w:isLgl/>
      <w:lvlText w:val="%1.%2.%3.%4.%5."/>
      <w:lvlJc w:val="left"/>
      <w:pPr>
        <w:ind w:left="3513" w:hanging="1080"/>
      </w:pPr>
      <w:rPr>
        <w:rFonts w:hint="default"/>
      </w:rPr>
    </w:lvl>
    <w:lvl w:ilvl="5">
      <w:start w:val="1"/>
      <w:numFmt w:val="decimal"/>
      <w:isLgl/>
      <w:lvlText w:val="%1.%2.%3.%4.%5.%6."/>
      <w:lvlJc w:val="left"/>
      <w:pPr>
        <w:ind w:left="4233" w:hanging="1440"/>
      </w:pPr>
      <w:rPr>
        <w:rFonts w:hint="default"/>
      </w:rPr>
    </w:lvl>
    <w:lvl w:ilvl="6">
      <w:start w:val="1"/>
      <w:numFmt w:val="decimal"/>
      <w:isLgl/>
      <w:lvlText w:val="%1.%2.%3.%4.%5.%6.%7."/>
      <w:lvlJc w:val="left"/>
      <w:pPr>
        <w:ind w:left="4953" w:hanging="1800"/>
      </w:pPr>
      <w:rPr>
        <w:rFonts w:hint="default"/>
      </w:rPr>
    </w:lvl>
    <w:lvl w:ilvl="7">
      <w:start w:val="1"/>
      <w:numFmt w:val="decimal"/>
      <w:isLgl/>
      <w:lvlText w:val="%1.%2.%3.%4.%5.%6.%7.%8."/>
      <w:lvlJc w:val="left"/>
      <w:pPr>
        <w:ind w:left="5313" w:hanging="1800"/>
      </w:pPr>
      <w:rPr>
        <w:rFonts w:hint="default"/>
      </w:rPr>
    </w:lvl>
    <w:lvl w:ilvl="8">
      <w:start w:val="1"/>
      <w:numFmt w:val="decimal"/>
      <w:isLgl/>
      <w:lvlText w:val="%1.%2.%3.%4.%5.%6.%7.%8.%9."/>
      <w:lvlJc w:val="left"/>
      <w:pPr>
        <w:ind w:left="6033" w:hanging="2160"/>
      </w:pPr>
      <w:rPr>
        <w:rFonts w:hint="default"/>
      </w:rPr>
    </w:lvl>
  </w:abstractNum>
  <w:abstractNum w:abstractNumId="22">
    <w:nsid w:val="5B7A171B"/>
    <w:multiLevelType w:val="hybridMultilevel"/>
    <w:tmpl w:val="A1549418"/>
    <w:lvl w:ilvl="0" w:tplc="6090CB6C">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EE12207"/>
    <w:multiLevelType w:val="hybridMultilevel"/>
    <w:tmpl w:val="FEDCCF2C"/>
    <w:lvl w:ilvl="0" w:tplc="6ABAD4FC">
      <w:start w:val="1"/>
      <w:numFmt w:val="decimal"/>
      <w:lvlText w:val="%1."/>
      <w:lvlJc w:val="left"/>
      <w:pPr>
        <w:ind w:left="2517" w:hanging="945"/>
      </w:pPr>
      <w:rPr>
        <w:rFonts w:ascii="Times New Roman" w:eastAsiaTheme="minorHAnsi" w:hAnsi="Times New Roman" w:cs="Times New Roman"/>
      </w:rPr>
    </w:lvl>
    <w:lvl w:ilvl="1" w:tplc="04190019" w:tentative="1">
      <w:start w:val="1"/>
      <w:numFmt w:val="lowerLetter"/>
      <w:lvlText w:val="%2."/>
      <w:lvlJc w:val="left"/>
      <w:pPr>
        <w:ind w:left="2652" w:hanging="360"/>
      </w:pPr>
    </w:lvl>
    <w:lvl w:ilvl="2" w:tplc="0419001B" w:tentative="1">
      <w:start w:val="1"/>
      <w:numFmt w:val="lowerRoman"/>
      <w:lvlText w:val="%3."/>
      <w:lvlJc w:val="right"/>
      <w:pPr>
        <w:ind w:left="3372" w:hanging="180"/>
      </w:pPr>
    </w:lvl>
    <w:lvl w:ilvl="3" w:tplc="0419000F" w:tentative="1">
      <w:start w:val="1"/>
      <w:numFmt w:val="decimal"/>
      <w:lvlText w:val="%4."/>
      <w:lvlJc w:val="left"/>
      <w:pPr>
        <w:ind w:left="4092" w:hanging="360"/>
      </w:pPr>
    </w:lvl>
    <w:lvl w:ilvl="4" w:tplc="04190019" w:tentative="1">
      <w:start w:val="1"/>
      <w:numFmt w:val="lowerLetter"/>
      <w:lvlText w:val="%5."/>
      <w:lvlJc w:val="left"/>
      <w:pPr>
        <w:ind w:left="4812" w:hanging="360"/>
      </w:pPr>
    </w:lvl>
    <w:lvl w:ilvl="5" w:tplc="0419001B" w:tentative="1">
      <w:start w:val="1"/>
      <w:numFmt w:val="lowerRoman"/>
      <w:lvlText w:val="%6."/>
      <w:lvlJc w:val="right"/>
      <w:pPr>
        <w:ind w:left="5532" w:hanging="180"/>
      </w:pPr>
    </w:lvl>
    <w:lvl w:ilvl="6" w:tplc="0419000F" w:tentative="1">
      <w:start w:val="1"/>
      <w:numFmt w:val="decimal"/>
      <w:lvlText w:val="%7."/>
      <w:lvlJc w:val="left"/>
      <w:pPr>
        <w:ind w:left="6252" w:hanging="360"/>
      </w:pPr>
    </w:lvl>
    <w:lvl w:ilvl="7" w:tplc="04190019" w:tentative="1">
      <w:start w:val="1"/>
      <w:numFmt w:val="lowerLetter"/>
      <w:lvlText w:val="%8."/>
      <w:lvlJc w:val="left"/>
      <w:pPr>
        <w:ind w:left="6972" w:hanging="360"/>
      </w:pPr>
    </w:lvl>
    <w:lvl w:ilvl="8" w:tplc="0419001B" w:tentative="1">
      <w:start w:val="1"/>
      <w:numFmt w:val="lowerRoman"/>
      <w:lvlText w:val="%9."/>
      <w:lvlJc w:val="right"/>
      <w:pPr>
        <w:ind w:left="7692" w:hanging="180"/>
      </w:pPr>
    </w:lvl>
  </w:abstractNum>
  <w:abstractNum w:abstractNumId="24">
    <w:nsid w:val="61CB0149"/>
    <w:multiLevelType w:val="hybridMultilevel"/>
    <w:tmpl w:val="6E66D624"/>
    <w:lvl w:ilvl="0" w:tplc="E42E3A00">
      <w:start w:val="1"/>
      <w:numFmt w:val="decimal"/>
      <w:lvlText w:val="%1."/>
      <w:lvlJc w:val="left"/>
      <w:pPr>
        <w:ind w:left="1211"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5">
    <w:nsid w:val="64556AEE"/>
    <w:multiLevelType w:val="hybridMultilevel"/>
    <w:tmpl w:val="43B62DC4"/>
    <w:lvl w:ilvl="0" w:tplc="2954FE46">
      <w:start w:val="1"/>
      <w:numFmt w:val="decimal"/>
      <w:lvlText w:val="%1."/>
      <w:lvlJc w:val="left"/>
      <w:pPr>
        <w:ind w:left="1087" w:hanging="360"/>
      </w:pPr>
      <w:rPr>
        <w:rFonts w:ascii="Times New Roman" w:eastAsiaTheme="minorHAnsi" w:hAnsi="Times New Roman" w:cstheme="minorBidi"/>
      </w:rPr>
    </w:lvl>
    <w:lvl w:ilvl="1" w:tplc="04190003" w:tentative="1">
      <w:start w:val="1"/>
      <w:numFmt w:val="bullet"/>
      <w:lvlText w:val="o"/>
      <w:lvlJc w:val="left"/>
      <w:pPr>
        <w:ind w:left="1807" w:hanging="360"/>
      </w:pPr>
      <w:rPr>
        <w:rFonts w:ascii="Courier New" w:hAnsi="Courier New" w:cs="Courier New" w:hint="default"/>
      </w:rPr>
    </w:lvl>
    <w:lvl w:ilvl="2" w:tplc="04190005" w:tentative="1">
      <w:start w:val="1"/>
      <w:numFmt w:val="bullet"/>
      <w:lvlText w:val=""/>
      <w:lvlJc w:val="left"/>
      <w:pPr>
        <w:ind w:left="2527" w:hanging="360"/>
      </w:pPr>
      <w:rPr>
        <w:rFonts w:ascii="Wingdings" w:hAnsi="Wingdings" w:hint="default"/>
      </w:rPr>
    </w:lvl>
    <w:lvl w:ilvl="3" w:tplc="04190001" w:tentative="1">
      <w:start w:val="1"/>
      <w:numFmt w:val="bullet"/>
      <w:lvlText w:val=""/>
      <w:lvlJc w:val="left"/>
      <w:pPr>
        <w:ind w:left="3247" w:hanging="360"/>
      </w:pPr>
      <w:rPr>
        <w:rFonts w:ascii="Symbol" w:hAnsi="Symbol" w:hint="default"/>
      </w:rPr>
    </w:lvl>
    <w:lvl w:ilvl="4" w:tplc="04190003" w:tentative="1">
      <w:start w:val="1"/>
      <w:numFmt w:val="bullet"/>
      <w:lvlText w:val="o"/>
      <w:lvlJc w:val="left"/>
      <w:pPr>
        <w:ind w:left="3967" w:hanging="360"/>
      </w:pPr>
      <w:rPr>
        <w:rFonts w:ascii="Courier New" w:hAnsi="Courier New" w:cs="Courier New" w:hint="default"/>
      </w:rPr>
    </w:lvl>
    <w:lvl w:ilvl="5" w:tplc="04190005" w:tentative="1">
      <w:start w:val="1"/>
      <w:numFmt w:val="bullet"/>
      <w:lvlText w:val=""/>
      <w:lvlJc w:val="left"/>
      <w:pPr>
        <w:ind w:left="4687" w:hanging="360"/>
      </w:pPr>
      <w:rPr>
        <w:rFonts w:ascii="Wingdings" w:hAnsi="Wingdings" w:hint="default"/>
      </w:rPr>
    </w:lvl>
    <w:lvl w:ilvl="6" w:tplc="04190001" w:tentative="1">
      <w:start w:val="1"/>
      <w:numFmt w:val="bullet"/>
      <w:lvlText w:val=""/>
      <w:lvlJc w:val="left"/>
      <w:pPr>
        <w:ind w:left="5407" w:hanging="360"/>
      </w:pPr>
      <w:rPr>
        <w:rFonts w:ascii="Symbol" w:hAnsi="Symbol" w:hint="default"/>
      </w:rPr>
    </w:lvl>
    <w:lvl w:ilvl="7" w:tplc="04190003" w:tentative="1">
      <w:start w:val="1"/>
      <w:numFmt w:val="bullet"/>
      <w:lvlText w:val="o"/>
      <w:lvlJc w:val="left"/>
      <w:pPr>
        <w:ind w:left="6127" w:hanging="360"/>
      </w:pPr>
      <w:rPr>
        <w:rFonts w:ascii="Courier New" w:hAnsi="Courier New" w:cs="Courier New" w:hint="default"/>
      </w:rPr>
    </w:lvl>
    <w:lvl w:ilvl="8" w:tplc="04190005" w:tentative="1">
      <w:start w:val="1"/>
      <w:numFmt w:val="bullet"/>
      <w:lvlText w:val=""/>
      <w:lvlJc w:val="left"/>
      <w:pPr>
        <w:ind w:left="6847" w:hanging="360"/>
      </w:pPr>
      <w:rPr>
        <w:rFonts w:ascii="Wingdings" w:hAnsi="Wingdings" w:hint="default"/>
      </w:rPr>
    </w:lvl>
  </w:abstractNum>
  <w:abstractNum w:abstractNumId="26">
    <w:nsid w:val="65454BFE"/>
    <w:multiLevelType w:val="hybridMultilevel"/>
    <w:tmpl w:val="421CB58A"/>
    <w:lvl w:ilvl="0" w:tplc="61CAF736">
      <w:start w:val="1"/>
      <w:numFmt w:val="bullet"/>
      <w:lvlText w:val="-"/>
      <w:lvlJc w:val="left"/>
      <w:pPr>
        <w:ind w:left="765" w:hanging="360"/>
      </w:pPr>
      <w:rPr>
        <w:rFonts w:ascii="Times New Roman" w:eastAsia="SimSun" w:hAnsi="Times New Roman" w:cs="Times New Roman"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7">
    <w:nsid w:val="747F0E21"/>
    <w:multiLevelType w:val="multilevel"/>
    <w:tmpl w:val="FFDC543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794D6313"/>
    <w:multiLevelType w:val="hybridMultilevel"/>
    <w:tmpl w:val="811A3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F924E2D"/>
    <w:multiLevelType w:val="hybridMultilevel"/>
    <w:tmpl w:val="D6C62902"/>
    <w:lvl w:ilvl="0" w:tplc="C79423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1"/>
  </w:num>
  <w:num w:numId="2">
    <w:abstractNumId w:val="16"/>
  </w:num>
  <w:num w:numId="3">
    <w:abstractNumId w:val="1"/>
  </w:num>
  <w:num w:numId="4">
    <w:abstractNumId w:val="18"/>
  </w:num>
  <w:num w:numId="5">
    <w:abstractNumId w:val="19"/>
  </w:num>
  <w:num w:numId="6">
    <w:abstractNumId w:val="5"/>
  </w:num>
  <w:num w:numId="7">
    <w:abstractNumId w:val="24"/>
  </w:num>
  <w:num w:numId="8">
    <w:abstractNumId w:val="6"/>
  </w:num>
  <w:num w:numId="9">
    <w:abstractNumId w:val="25"/>
  </w:num>
  <w:num w:numId="10">
    <w:abstractNumId w:val="14"/>
  </w:num>
  <w:num w:numId="11">
    <w:abstractNumId w:val="9"/>
  </w:num>
  <w:num w:numId="12">
    <w:abstractNumId w:val="4"/>
  </w:num>
  <w:num w:numId="13">
    <w:abstractNumId w:val="15"/>
  </w:num>
  <w:num w:numId="14">
    <w:abstractNumId w:val="23"/>
  </w:num>
  <w:num w:numId="15">
    <w:abstractNumId w:val="8"/>
  </w:num>
  <w:num w:numId="16">
    <w:abstractNumId w:val="10"/>
  </w:num>
  <w:num w:numId="17">
    <w:abstractNumId w:val="7"/>
  </w:num>
  <w:num w:numId="18">
    <w:abstractNumId w:val="2"/>
  </w:num>
  <w:num w:numId="19">
    <w:abstractNumId w:val="20"/>
  </w:num>
  <w:num w:numId="20">
    <w:abstractNumId w:val="27"/>
  </w:num>
  <w:num w:numId="21">
    <w:abstractNumId w:val="17"/>
  </w:num>
  <w:num w:numId="22">
    <w:abstractNumId w:val="13"/>
  </w:num>
  <w:num w:numId="23">
    <w:abstractNumId w:val="26"/>
  </w:num>
  <w:num w:numId="24">
    <w:abstractNumId w:val="3"/>
  </w:num>
  <w:num w:numId="25">
    <w:abstractNumId w:val="28"/>
  </w:num>
  <w:num w:numId="26">
    <w:abstractNumId w:val="12"/>
  </w:num>
  <w:num w:numId="27">
    <w:abstractNumId w:val="11"/>
  </w:num>
  <w:num w:numId="28">
    <w:abstractNumId w:val="29"/>
  </w:num>
  <w:num w:numId="2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85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925"/>
    <w:rsid w:val="0000010C"/>
    <w:rsid w:val="0000026B"/>
    <w:rsid w:val="0000071F"/>
    <w:rsid w:val="00000B10"/>
    <w:rsid w:val="0000341B"/>
    <w:rsid w:val="00003B2D"/>
    <w:rsid w:val="00003FC6"/>
    <w:rsid w:val="00004074"/>
    <w:rsid w:val="0000420B"/>
    <w:rsid w:val="00005480"/>
    <w:rsid w:val="000056AB"/>
    <w:rsid w:val="000058F1"/>
    <w:rsid w:val="00005FF2"/>
    <w:rsid w:val="0000621A"/>
    <w:rsid w:val="0000670E"/>
    <w:rsid w:val="00006B7C"/>
    <w:rsid w:val="0000746F"/>
    <w:rsid w:val="00010021"/>
    <w:rsid w:val="00010E16"/>
    <w:rsid w:val="00011EAC"/>
    <w:rsid w:val="000121F9"/>
    <w:rsid w:val="0001277E"/>
    <w:rsid w:val="0001282F"/>
    <w:rsid w:val="0001283A"/>
    <w:rsid w:val="00012AD8"/>
    <w:rsid w:val="00012F75"/>
    <w:rsid w:val="00013915"/>
    <w:rsid w:val="000139C4"/>
    <w:rsid w:val="00013F6A"/>
    <w:rsid w:val="00014240"/>
    <w:rsid w:val="00014F58"/>
    <w:rsid w:val="00015022"/>
    <w:rsid w:val="00015411"/>
    <w:rsid w:val="00015A2F"/>
    <w:rsid w:val="00015CD3"/>
    <w:rsid w:val="000160D9"/>
    <w:rsid w:val="000162F6"/>
    <w:rsid w:val="00016A8C"/>
    <w:rsid w:val="00017AFA"/>
    <w:rsid w:val="00017CAE"/>
    <w:rsid w:val="000208C6"/>
    <w:rsid w:val="00020A53"/>
    <w:rsid w:val="000213AF"/>
    <w:rsid w:val="00021A1C"/>
    <w:rsid w:val="00022A29"/>
    <w:rsid w:val="00022FE5"/>
    <w:rsid w:val="00024307"/>
    <w:rsid w:val="00024910"/>
    <w:rsid w:val="00024D6A"/>
    <w:rsid w:val="00025724"/>
    <w:rsid w:val="000268E1"/>
    <w:rsid w:val="00027BE3"/>
    <w:rsid w:val="00027E38"/>
    <w:rsid w:val="00030389"/>
    <w:rsid w:val="00030560"/>
    <w:rsid w:val="00030976"/>
    <w:rsid w:val="00032909"/>
    <w:rsid w:val="000337A8"/>
    <w:rsid w:val="000338EC"/>
    <w:rsid w:val="00033F9E"/>
    <w:rsid w:val="000347FE"/>
    <w:rsid w:val="00036C88"/>
    <w:rsid w:val="00036CFB"/>
    <w:rsid w:val="00037619"/>
    <w:rsid w:val="0003783A"/>
    <w:rsid w:val="000402AE"/>
    <w:rsid w:val="00040674"/>
    <w:rsid w:val="00040F7D"/>
    <w:rsid w:val="00041037"/>
    <w:rsid w:val="00041853"/>
    <w:rsid w:val="00041B77"/>
    <w:rsid w:val="000422A6"/>
    <w:rsid w:val="0004327F"/>
    <w:rsid w:val="000438CE"/>
    <w:rsid w:val="0004397C"/>
    <w:rsid w:val="00043CD4"/>
    <w:rsid w:val="00044E60"/>
    <w:rsid w:val="000451B4"/>
    <w:rsid w:val="00045503"/>
    <w:rsid w:val="0004574F"/>
    <w:rsid w:val="00045847"/>
    <w:rsid w:val="0004704F"/>
    <w:rsid w:val="000471DF"/>
    <w:rsid w:val="00047E3C"/>
    <w:rsid w:val="00047F2E"/>
    <w:rsid w:val="000500AF"/>
    <w:rsid w:val="00051277"/>
    <w:rsid w:val="0005150C"/>
    <w:rsid w:val="00051764"/>
    <w:rsid w:val="00051AE1"/>
    <w:rsid w:val="00052351"/>
    <w:rsid w:val="00052B55"/>
    <w:rsid w:val="00052E96"/>
    <w:rsid w:val="000533A5"/>
    <w:rsid w:val="00053975"/>
    <w:rsid w:val="00055492"/>
    <w:rsid w:val="00055620"/>
    <w:rsid w:val="000565C6"/>
    <w:rsid w:val="00056C28"/>
    <w:rsid w:val="00057A19"/>
    <w:rsid w:val="000605F1"/>
    <w:rsid w:val="00060814"/>
    <w:rsid w:val="00060E76"/>
    <w:rsid w:val="0006119B"/>
    <w:rsid w:val="000615BD"/>
    <w:rsid w:val="000616E3"/>
    <w:rsid w:val="00061CBB"/>
    <w:rsid w:val="00061F9F"/>
    <w:rsid w:val="000622D6"/>
    <w:rsid w:val="00062E80"/>
    <w:rsid w:val="00067DD5"/>
    <w:rsid w:val="00067E91"/>
    <w:rsid w:val="000705F6"/>
    <w:rsid w:val="00072490"/>
    <w:rsid w:val="0007296E"/>
    <w:rsid w:val="00073209"/>
    <w:rsid w:val="00073C19"/>
    <w:rsid w:val="00073ED5"/>
    <w:rsid w:val="000741B5"/>
    <w:rsid w:val="00075D6B"/>
    <w:rsid w:val="000765AF"/>
    <w:rsid w:val="000768F8"/>
    <w:rsid w:val="00077E4E"/>
    <w:rsid w:val="0008062A"/>
    <w:rsid w:val="00081364"/>
    <w:rsid w:val="000817F9"/>
    <w:rsid w:val="0008209B"/>
    <w:rsid w:val="000826F5"/>
    <w:rsid w:val="0008272D"/>
    <w:rsid w:val="00082867"/>
    <w:rsid w:val="00082880"/>
    <w:rsid w:val="000833C2"/>
    <w:rsid w:val="000835D4"/>
    <w:rsid w:val="00084571"/>
    <w:rsid w:val="0008495D"/>
    <w:rsid w:val="00084F33"/>
    <w:rsid w:val="00085102"/>
    <w:rsid w:val="0008645C"/>
    <w:rsid w:val="00086D68"/>
    <w:rsid w:val="00087E2E"/>
    <w:rsid w:val="000902BA"/>
    <w:rsid w:val="000905F8"/>
    <w:rsid w:val="0009077A"/>
    <w:rsid w:val="00090AAF"/>
    <w:rsid w:val="000910B5"/>
    <w:rsid w:val="00092132"/>
    <w:rsid w:val="0009422C"/>
    <w:rsid w:val="00094254"/>
    <w:rsid w:val="000942C0"/>
    <w:rsid w:val="0009477F"/>
    <w:rsid w:val="00094F01"/>
    <w:rsid w:val="00094F13"/>
    <w:rsid w:val="000960A1"/>
    <w:rsid w:val="00096980"/>
    <w:rsid w:val="00097E8B"/>
    <w:rsid w:val="000A0415"/>
    <w:rsid w:val="000A1874"/>
    <w:rsid w:val="000A1BE6"/>
    <w:rsid w:val="000A273E"/>
    <w:rsid w:val="000A3545"/>
    <w:rsid w:val="000A5BFD"/>
    <w:rsid w:val="000A6B68"/>
    <w:rsid w:val="000A6EAF"/>
    <w:rsid w:val="000B00EB"/>
    <w:rsid w:val="000B0896"/>
    <w:rsid w:val="000B0EEB"/>
    <w:rsid w:val="000B1AF1"/>
    <w:rsid w:val="000B28D3"/>
    <w:rsid w:val="000B2A27"/>
    <w:rsid w:val="000B2C36"/>
    <w:rsid w:val="000B3023"/>
    <w:rsid w:val="000B42AB"/>
    <w:rsid w:val="000B6674"/>
    <w:rsid w:val="000B6C2F"/>
    <w:rsid w:val="000C06B4"/>
    <w:rsid w:val="000C12AA"/>
    <w:rsid w:val="000C175D"/>
    <w:rsid w:val="000C19DA"/>
    <w:rsid w:val="000C3DB8"/>
    <w:rsid w:val="000C4403"/>
    <w:rsid w:val="000C5306"/>
    <w:rsid w:val="000C5607"/>
    <w:rsid w:val="000C5D08"/>
    <w:rsid w:val="000C5DF2"/>
    <w:rsid w:val="000C6633"/>
    <w:rsid w:val="000C66E4"/>
    <w:rsid w:val="000C6B10"/>
    <w:rsid w:val="000C7E65"/>
    <w:rsid w:val="000C7F25"/>
    <w:rsid w:val="000D009C"/>
    <w:rsid w:val="000D0212"/>
    <w:rsid w:val="000D0B16"/>
    <w:rsid w:val="000D1138"/>
    <w:rsid w:val="000D1EF6"/>
    <w:rsid w:val="000D1F0C"/>
    <w:rsid w:val="000D23C4"/>
    <w:rsid w:val="000D2875"/>
    <w:rsid w:val="000D2970"/>
    <w:rsid w:val="000D2A07"/>
    <w:rsid w:val="000D2F84"/>
    <w:rsid w:val="000D3B2A"/>
    <w:rsid w:val="000D4BC8"/>
    <w:rsid w:val="000D58E4"/>
    <w:rsid w:val="000D5903"/>
    <w:rsid w:val="000D5F4F"/>
    <w:rsid w:val="000D61B7"/>
    <w:rsid w:val="000D693F"/>
    <w:rsid w:val="000D6F1F"/>
    <w:rsid w:val="000D7774"/>
    <w:rsid w:val="000D7D35"/>
    <w:rsid w:val="000D7D4F"/>
    <w:rsid w:val="000D7D55"/>
    <w:rsid w:val="000E050D"/>
    <w:rsid w:val="000E101D"/>
    <w:rsid w:val="000E13B8"/>
    <w:rsid w:val="000E17FA"/>
    <w:rsid w:val="000E20DE"/>
    <w:rsid w:val="000E21B5"/>
    <w:rsid w:val="000E4C7F"/>
    <w:rsid w:val="000E5447"/>
    <w:rsid w:val="000E6492"/>
    <w:rsid w:val="000E7D86"/>
    <w:rsid w:val="000E7DD4"/>
    <w:rsid w:val="000F0925"/>
    <w:rsid w:val="000F0E45"/>
    <w:rsid w:val="000F0F8B"/>
    <w:rsid w:val="000F250D"/>
    <w:rsid w:val="000F2AC4"/>
    <w:rsid w:val="000F489B"/>
    <w:rsid w:val="000F49CE"/>
    <w:rsid w:val="000F4F46"/>
    <w:rsid w:val="000F54D7"/>
    <w:rsid w:val="000F562E"/>
    <w:rsid w:val="000F60F7"/>
    <w:rsid w:val="000F7326"/>
    <w:rsid w:val="000F795B"/>
    <w:rsid w:val="00100AFF"/>
    <w:rsid w:val="00100D5B"/>
    <w:rsid w:val="00100E88"/>
    <w:rsid w:val="001014F3"/>
    <w:rsid w:val="0010162A"/>
    <w:rsid w:val="0010280A"/>
    <w:rsid w:val="00102CCA"/>
    <w:rsid w:val="00102DB9"/>
    <w:rsid w:val="00103274"/>
    <w:rsid w:val="00103ED3"/>
    <w:rsid w:val="00104674"/>
    <w:rsid w:val="00104C50"/>
    <w:rsid w:val="00104D4D"/>
    <w:rsid w:val="001050E7"/>
    <w:rsid w:val="00105111"/>
    <w:rsid w:val="001056B8"/>
    <w:rsid w:val="00105AE0"/>
    <w:rsid w:val="00105FD2"/>
    <w:rsid w:val="00106387"/>
    <w:rsid w:val="001066CB"/>
    <w:rsid w:val="00106E51"/>
    <w:rsid w:val="001078D4"/>
    <w:rsid w:val="00107B02"/>
    <w:rsid w:val="00107EBD"/>
    <w:rsid w:val="001108BF"/>
    <w:rsid w:val="00111165"/>
    <w:rsid w:val="00111566"/>
    <w:rsid w:val="00111E1F"/>
    <w:rsid w:val="00112546"/>
    <w:rsid w:val="0011257D"/>
    <w:rsid w:val="001145A2"/>
    <w:rsid w:val="00114A2B"/>
    <w:rsid w:val="00114C18"/>
    <w:rsid w:val="00115A28"/>
    <w:rsid w:val="00116355"/>
    <w:rsid w:val="00117955"/>
    <w:rsid w:val="001179AC"/>
    <w:rsid w:val="00120321"/>
    <w:rsid w:val="001209A8"/>
    <w:rsid w:val="00121720"/>
    <w:rsid w:val="00122401"/>
    <w:rsid w:val="00122AA0"/>
    <w:rsid w:val="00122BE9"/>
    <w:rsid w:val="00122E76"/>
    <w:rsid w:val="001232F5"/>
    <w:rsid w:val="0012338C"/>
    <w:rsid w:val="0012410C"/>
    <w:rsid w:val="0012478D"/>
    <w:rsid w:val="001259A4"/>
    <w:rsid w:val="00126F0F"/>
    <w:rsid w:val="001276C2"/>
    <w:rsid w:val="0013003D"/>
    <w:rsid w:val="0013003F"/>
    <w:rsid w:val="001301D3"/>
    <w:rsid w:val="00133337"/>
    <w:rsid w:val="001334F0"/>
    <w:rsid w:val="00134EFC"/>
    <w:rsid w:val="001350B4"/>
    <w:rsid w:val="0013515A"/>
    <w:rsid w:val="00135757"/>
    <w:rsid w:val="00136200"/>
    <w:rsid w:val="0013675D"/>
    <w:rsid w:val="00136808"/>
    <w:rsid w:val="001368C8"/>
    <w:rsid w:val="00136BDE"/>
    <w:rsid w:val="00136C67"/>
    <w:rsid w:val="00136E4C"/>
    <w:rsid w:val="0013713A"/>
    <w:rsid w:val="00137598"/>
    <w:rsid w:val="00137F96"/>
    <w:rsid w:val="00140170"/>
    <w:rsid w:val="00140DA3"/>
    <w:rsid w:val="00140DE7"/>
    <w:rsid w:val="00140F43"/>
    <w:rsid w:val="001414E7"/>
    <w:rsid w:val="0014158E"/>
    <w:rsid w:val="00141F2D"/>
    <w:rsid w:val="00142342"/>
    <w:rsid w:val="001424BD"/>
    <w:rsid w:val="0014256D"/>
    <w:rsid w:val="0014336B"/>
    <w:rsid w:val="001438A3"/>
    <w:rsid w:val="00143E6F"/>
    <w:rsid w:val="001442A7"/>
    <w:rsid w:val="0014493E"/>
    <w:rsid w:val="001451C9"/>
    <w:rsid w:val="001473A6"/>
    <w:rsid w:val="0014765F"/>
    <w:rsid w:val="001506A0"/>
    <w:rsid w:val="00150DB5"/>
    <w:rsid w:val="001510BC"/>
    <w:rsid w:val="001528A6"/>
    <w:rsid w:val="00152EFD"/>
    <w:rsid w:val="00153396"/>
    <w:rsid w:val="001539D1"/>
    <w:rsid w:val="0015406B"/>
    <w:rsid w:val="001554DB"/>
    <w:rsid w:val="00155C5D"/>
    <w:rsid w:val="00155C60"/>
    <w:rsid w:val="00155E1F"/>
    <w:rsid w:val="00156EE4"/>
    <w:rsid w:val="00157616"/>
    <w:rsid w:val="00160335"/>
    <w:rsid w:val="00160EDA"/>
    <w:rsid w:val="00161DE3"/>
    <w:rsid w:val="00162D2B"/>
    <w:rsid w:val="0016333D"/>
    <w:rsid w:val="0016351E"/>
    <w:rsid w:val="00163621"/>
    <w:rsid w:val="001643C1"/>
    <w:rsid w:val="0016513A"/>
    <w:rsid w:val="001654E2"/>
    <w:rsid w:val="001659E4"/>
    <w:rsid w:val="00165CC9"/>
    <w:rsid w:val="00165CE8"/>
    <w:rsid w:val="0016657C"/>
    <w:rsid w:val="00167B63"/>
    <w:rsid w:val="00167CD9"/>
    <w:rsid w:val="00170A46"/>
    <w:rsid w:val="00170B2B"/>
    <w:rsid w:val="00174B52"/>
    <w:rsid w:val="0017605D"/>
    <w:rsid w:val="00176111"/>
    <w:rsid w:val="0017635E"/>
    <w:rsid w:val="00176FEA"/>
    <w:rsid w:val="001774C1"/>
    <w:rsid w:val="00177857"/>
    <w:rsid w:val="00180497"/>
    <w:rsid w:val="00180D85"/>
    <w:rsid w:val="00180E8E"/>
    <w:rsid w:val="00181635"/>
    <w:rsid w:val="0018171C"/>
    <w:rsid w:val="0018277F"/>
    <w:rsid w:val="00182C31"/>
    <w:rsid w:val="00183371"/>
    <w:rsid w:val="001834C4"/>
    <w:rsid w:val="001834EC"/>
    <w:rsid w:val="001836CC"/>
    <w:rsid w:val="0018378A"/>
    <w:rsid w:val="00184FDE"/>
    <w:rsid w:val="00185138"/>
    <w:rsid w:val="00187AB1"/>
    <w:rsid w:val="00187EB2"/>
    <w:rsid w:val="00190581"/>
    <w:rsid w:val="00190E62"/>
    <w:rsid w:val="001929A6"/>
    <w:rsid w:val="001933BB"/>
    <w:rsid w:val="00193EE1"/>
    <w:rsid w:val="001942FE"/>
    <w:rsid w:val="0019440A"/>
    <w:rsid w:val="0019473B"/>
    <w:rsid w:val="00194A4E"/>
    <w:rsid w:val="0019523D"/>
    <w:rsid w:val="00195FAB"/>
    <w:rsid w:val="0019603F"/>
    <w:rsid w:val="00197361"/>
    <w:rsid w:val="001978D5"/>
    <w:rsid w:val="0019795D"/>
    <w:rsid w:val="001A1668"/>
    <w:rsid w:val="001A1722"/>
    <w:rsid w:val="001A1993"/>
    <w:rsid w:val="001A2A92"/>
    <w:rsid w:val="001A30D6"/>
    <w:rsid w:val="001A32A7"/>
    <w:rsid w:val="001A3C6E"/>
    <w:rsid w:val="001A532D"/>
    <w:rsid w:val="001A5448"/>
    <w:rsid w:val="001A5D41"/>
    <w:rsid w:val="001A6C07"/>
    <w:rsid w:val="001A714A"/>
    <w:rsid w:val="001A735D"/>
    <w:rsid w:val="001A76A9"/>
    <w:rsid w:val="001B10A0"/>
    <w:rsid w:val="001B18EA"/>
    <w:rsid w:val="001B2340"/>
    <w:rsid w:val="001B2680"/>
    <w:rsid w:val="001B2E73"/>
    <w:rsid w:val="001B303F"/>
    <w:rsid w:val="001B3309"/>
    <w:rsid w:val="001B3B2D"/>
    <w:rsid w:val="001B4196"/>
    <w:rsid w:val="001B4199"/>
    <w:rsid w:val="001B4579"/>
    <w:rsid w:val="001B4B79"/>
    <w:rsid w:val="001B532A"/>
    <w:rsid w:val="001B6F4F"/>
    <w:rsid w:val="001B6F6C"/>
    <w:rsid w:val="001B6F91"/>
    <w:rsid w:val="001B79DC"/>
    <w:rsid w:val="001B7C23"/>
    <w:rsid w:val="001B7E03"/>
    <w:rsid w:val="001B7E0E"/>
    <w:rsid w:val="001C05CC"/>
    <w:rsid w:val="001C083D"/>
    <w:rsid w:val="001C332C"/>
    <w:rsid w:val="001C33ED"/>
    <w:rsid w:val="001C4018"/>
    <w:rsid w:val="001C476B"/>
    <w:rsid w:val="001C47F6"/>
    <w:rsid w:val="001C51F7"/>
    <w:rsid w:val="001C5564"/>
    <w:rsid w:val="001C5582"/>
    <w:rsid w:val="001C579B"/>
    <w:rsid w:val="001C6175"/>
    <w:rsid w:val="001C6356"/>
    <w:rsid w:val="001C6D8C"/>
    <w:rsid w:val="001C765C"/>
    <w:rsid w:val="001C76FB"/>
    <w:rsid w:val="001C77D0"/>
    <w:rsid w:val="001C7FC3"/>
    <w:rsid w:val="001D000E"/>
    <w:rsid w:val="001D08BC"/>
    <w:rsid w:val="001D1A69"/>
    <w:rsid w:val="001D1A9A"/>
    <w:rsid w:val="001D26FE"/>
    <w:rsid w:val="001D2FF3"/>
    <w:rsid w:val="001D34D0"/>
    <w:rsid w:val="001D3510"/>
    <w:rsid w:val="001D422E"/>
    <w:rsid w:val="001D5230"/>
    <w:rsid w:val="001D5787"/>
    <w:rsid w:val="001D57A9"/>
    <w:rsid w:val="001D5885"/>
    <w:rsid w:val="001D5F9C"/>
    <w:rsid w:val="001E0259"/>
    <w:rsid w:val="001E09C3"/>
    <w:rsid w:val="001E09C7"/>
    <w:rsid w:val="001E13F7"/>
    <w:rsid w:val="001E1807"/>
    <w:rsid w:val="001E186A"/>
    <w:rsid w:val="001E21FD"/>
    <w:rsid w:val="001E243A"/>
    <w:rsid w:val="001E2DB6"/>
    <w:rsid w:val="001E350A"/>
    <w:rsid w:val="001E3694"/>
    <w:rsid w:val="001E3853"/>
    <w:rsid w:val="001E54AD"/>
    <w:rsid w:val="001E68B6"/>
    <w:rsid w:val="001E6E2C"/>
    <w:rsid w:val="001E6E6F"/>
    <w:rsid w:val="001E72DB"/>
    <w:rsid w:val="001F02EA"/>
    <w:rsid w:val="001F0DEC"/>
    <w:rsid w:val="001F113E"/>
    <w:rsid w:val="001F194B"/>
    <w:rsid w:val="001F1A8C"/>
    <w:rsid w:val="001F275A"/>
    <w:rsid w:val="001F37D5"/>
    <w:rsid w:val="001F3CF0"/>
    <w:rsid w:val="001F549E"/>
    <w:rsid w:val="001F5BAC"/>
    <w:rsid w:val="001F5BE4"/>
    <w:rsid w:val="001F62C8"/>
    <w:rsid w:val="001F6F66"/>
    <w:rsid w:val="001F6FE9"/>
    <w:rsid w:val="001F7A87"/>
    <w:rsid w:val="00200CF0"/>
    <w:rsid w:val="00200EAC"/>
    <w:rsid w:val="002013D6"/>
    <w:rsid w:val="00202363"/>
    <w:rsid w:val="00202A0F"/>
    <w:rsid w:val="0020310B"/>
    <w:rsid w:val="0020348B"/>
    <w:rsid w:val="00203B04"/>
    <w:rsid w:val="00203B73"/>
    <w:rsid w:val="00203BF2"/>
    <w:rsid w:val="00205800"/>
    <w:rsid w:val="002061F6"/>
    <w:rsid w:val="002069B2"/>
    <w:rsid w:val="00206B57"/>
    <w:rsid w:val="00207416"/>
    <w:rsid w:val="002077A5"/>
    <w:rsid w:val="00210705"/>
    <w:rsid w:val="0021088B"/>
    <w:rsid w:val="00211391"/>
    <w:rsid w:val="002117DB"/>
    <w:rsid w:val="002132ED"/>
    <w:rsid w:val="0021343E"/>
    <w:rsid w:val="00214593"/>
    <w:rsid w:val="00214ED4"/>
    <w:rsid w:val="0021515B"/>
    <w:rsid w:val="002152A2"/>
    <w:rsid w:val="00216009"/>
    <w:rsid w:val="00216035"/>
    <w:rsid w:val="002161C7"/>
    <w:rsid w:val="00217107"/>
    <w:rsid w:val="0021764B"/>
    <w:rsid w:val="00217C67"/>
    <w:rsid w:val="00220252"/>
    <w:rsid w:val="002203A6"/>
    <w:rsid w:val="00220C46"/>
    <w:rsid w:val="00221B8C"/>
    <w:rsid w:val="0022274F"/>
    <w:rsid w:val="002233D3"/>
    <w:rsid w:val="0022378C"/>
    <w:rsid w:val="00223A75"/>
    <w:rsid w:val="00224416"/>
    <w:rsid w:val="00224423"/>
    <w:rsid w:val="00224831"/>
    <w:rsid w:val="00224DE3"/>
    <w:rsid w:val="0022569E"/>
    <w:rsid w:val="002259B7"/>
    <w:rsid w:val="00227C4C"/>
    <w:rsid w:val="00227D19"/>
    <w:rsid w:val="002306D1"/>
    <w:rsid w:val="00230783"/>
    <w:rsid w:val="00230B1C"/>
    <w:rsid w:val="00230D5F"/>
    <w:rsid w:val="00231CE2"/>
    <w:rsid w:val="00232422"/>
    <w:rsid w:val="00232A7F"/>
    <w:rsid w:val="00232C8D"/>
    <w:rsid w:val="00234BB2"/>
    <w:rsid w:val="0023546D"/>
    <w:rsid w:val="00236E16"/>
    <w:rsid w:val="00237318"/>
    <w:rsid w:val="0024005D"/>
    <w:rsid w:val="00240592"/>
    <w:rsid w:val="002405CB"/>
    <w:rsid w:val="002406AA"/>
    <w:rsid w:val="002406EA"/>
    <w:rsid w:val="00241563"/>
    <w:rsid w:val="002423AA"/>
    <w:rsid w:val="00242F85"/>
    <w:rsid w:val="0024450B"/>
    <w:rsid w:val="002448B8"/>
    <w:rsid w:val="00244FA9"/>
    <w:rsid w:val="002452A6"/>
    <w:rsid w:val="00245BE7"/>
    <w:rsid w:val="00245F4F"/>
    <w:rsid w:val="0024638A"/>
    <w:rsid w:val="00246C7A"/>
    <w:rsid w:val="00247336"/>
    <w:rsid w:val="002475D1"/>
    <w:rsid w:val="002478EF"/>
    <w:rsid w:val="00247C85"/>
    <w:rsid w:val="002501E1"/>
    <w:rsid w:val="002508BA"/>
    <w:rsid w:val="00252B2F"/>
    <w:rsid w:val="002534A8"/>
    <w:rsid w:val="002543ED"/>
    <w:rsid w:val="00254B03"/>
    <w:rsid w:val="00261A13"/>
    <w:rsid w:val="002625C0"/>
    <w:rsid w:val="00263271"/>
    <w:rsid w:val="002636FB"/>
    <w:rsid w:val="00263AB9"/>
    <w:rsid w:val="0026428B"/>
    <w:rsid w:val="002647D6"/>
    <w:rsid w:val="00264ABA"/>
    <w:rsid w:val="00264B04"/>
    <w:rsid w:val="002654FA"/>
    <w:rsid w:val="00265583"/>
    <w:rsid w:val="00265A86"/>
    <w:rsid w:val="00265C00"/>
    <w:rsid w:val="00265DAA"/>
    <w:rsid w:val="0026635C"/>
    <w:rsid w:val="00266DBB"/>
    <w:rsid w:val="002673B5"/>
    <w:rsid w:val="00267C34"/>
    <w:rsid w:val="00267CC6"/>
    <w:rsid w:val="0027042B"/>
    <w:rsid w:val="002705EC"/>
    <w:rsid w:val="00270C6C"/>
    <w:rsid w:val="00270E09"/>
    <w:rsid w:val="00272158"/>
    <w:rsid w:val="00273240"/>
    <w:rsid w:val="0027363C"/>
    <w:rsid w:val="00273DBF"/>
    <w:rsid w:val="00274BEE"/>
    <w:rsid w:val="00274BF5"/>
    <w:rsid w:val="00274C57"/>
    <w:rsid w:val="0027679A"/>
    <w:rsid w:val="002802A6"/>
    <w:rsid w:val="002809E9"/>
    <w:rsid w:val="00280ED5"/>
    <w:rsid w:val="002815C1"/>
    <w:rsid w:val="002816B2"/>
    <w:rsid w:val="00282838"/>
    <w:rsid w:val="00282CA0"/>
    <w:rsid w:val="00284C37"/>
    <w:rsid w:val="00284D57"/>
    <w:rsid w:val="00284D61"/>
    <w:rsid w:val="002850A1"/>
    <w:rsid w:val="002852C3"/>
    <w:rsid w:val="00285E00"/>
    <w:rsid w:val="00286356"/>
    <w:rsid w:val="00286DAF"/>
    <w:rsid w:val="00290224"/>
    <w:rsid w:val="0029023E"/>
    <w:rsid w:val="0029024F"/>
    <w:rsid w:val="002911B9"/>
    <w:rsid w:val="00291730"/>
    <w:rsid w:val="002926CA"/>
    <w:rsid w:val="00292A0C"/>
    <w:rsid w:val="00293ABD"/>
    <w:rsid w:val="00294529"/>
    <w:rsid w:val="00294AC4"/>
    <w:rsid w:val="00296111"/>
    <w:rsid w:val="00297348"/>
    <w:rsid w:val="00297E20"/>
    <w:rsid w:val="002A021E"/>
    <w:rsid w:val="002A1229"/>
    <w:rsid w:val="002A15FF"/>
    <w:rsid w:val="002A1829"/>
    <w:rsid w:val="002A1DEC"/>
    <w:rsid w:val="002A26F5"/>
    <w:rsid w:val="002A4BA3"/>
    <w:rsid w:val="002A4D67"/>
    <w:rsid w:val="002A5391"/>
    <w:rsid w:val="002A68CD"/>
    <w:rsid w:val="002A6C12"/>
    <w:rsid w:val="002A7746"/>
    <w:rsid w:val="002A7A99"/>
    <w:rsid w:val="002A7ACA"/>
    <w:rsid w:val="002A7CFF"/>
    <w:rsid w:val="002B018F"/>
    <w:rsid w:val="002B1C6E"/>
    <w:rsid w:val="002B1E8D"/>
    <w:rsid w:val="002B1F1C"/>
    <w:rsid w:val="002B235E"/>
    <w:rsid w:val="002B2481"/>
    <w:rsid w:val="002B27C1"/>
    <w:rsid w:val="002B2EB3"/>
    <w:rsid w:val="002B31DD"/>
    <w:rsid w:val="002B32E0"/>
    <w:rsid w:val="002B40F1"/>
    <w:rsid w:val="002B4D70"/>
    <w:rsid w:val="002B4F44"/>
    <w:rsid w:val="002B575C"/>
    <w:rsid w:val="002B57A0"/>
    <w:rsid w:val="002B57F5"/>
    <w:rsid w:val="002B6B71"/>
    <w:rsid w:val="002B6BC3"/>
    <w:rsid w:val="002B7243"/>
    <w:rsid w:val="002B7A3B"/>
    <w:rsid w:val="002B7A7B"/>
    <w:rsid w:val="002B7C51"/>
    <w:rsid w:val="002C0EF1"/>
    <w:rsid w:val="002C1ED9"/>
    <w:rsid w:val="002C1F7F"/>
    <w:rsid w:val="002C302D"/>
    <w:rsid w:val="002C3358"/>
    <w:rsid w:val="002C58E3"/>
    <w:rsid w:val="002C5DF1"/>
    <w:rsid w:val="002C681A"/>
    <w:rsid w:val="002C6F83"/>
    <w:rsid w:val="002C71D2"/>
    <w:rsid w:val="002C745E"/>
    <w:rsid w:val="002C7B8E"/>
    <w:rsid w:val="002D0AEC"/>
    <w:rsid w:val="002D1ED9"/>
    <w:rsid w:val="002D1F66"/>
    <w:rsid w:val="002D2DAD"/>
    <w:rsid w:val="002D2F12"/>
    <w:rsid w:val="002D3BAF"/>
    <w:rsid w:val="002D3F20"/>
    <w:rsid w:val="002D444A"/>
    <w:rsid w:val="002D447F"/>
    <w:rsid w:val="002D458C"/>
    <w:rsid w:val="002D493B"/>
    <w:rsid w:val="002D4F68"/>
    <w:rsid w:val="002D5B51"/>
    <w:rsid w:val="002D6B61"/>
    <w:rsid w:val="002D7C4A"/>
    <w:rsid w:val="002E0304"/>
    <w:rsid w:val="002E1470"/>
    <w:rsid w:val="002E243D"/>
    <w:rsid w:val="002E3766"/>
    <w:rsid w:val="002E3CE1"/>
    <w:rsid w:val="002E3DE5"/>
    <w:rsid w:val="002E443A"/>
    <w:rsid w:val="002E5206"/>
    <w:rsid w:val="002E5FAD"/>
    <w:rsid w:val="002E6AAD"/>
    <w:rsid w:val="002E73A4"/>
    <w:rsid w:val="002E756F"/>
    <w:rsid w:val="002F0819"/>
    <w:rsid w:val="002F08B8"/>
    <w:rsid w:val="002F23EF"/>
    <w:rsid w:val="002F2BAF"/>
    <w:rsid w:val="002F3C54"/>
    <w:rsid w:val="002F3F82"/>
    <w:rsid w:val="002F4155"/>
    <w:rsid w:val="002F4AE2"/>
    <w:rsid w:val="002F50D8"/>
    <w:rsid w:val="002F64C0"/>
    <w:rsid w:val="002F64E1"/>
    <w:rsid w:val="002F670A"/>
    <w:rsid w:val="002F7404"/>
    <w:rsid w:val="002F7C74"/>
    <w:rsid w:val="00300024"/>
    <w:rsid w:val="003008C2"/>
    <w:rsid w:val="00300F84"/>
    <w:rsid w:val="003010A2"/>
    <w:rsid w:val="0030222F"/>
    <w:rsid w:val="00302FDB"/>
    <w:rsid w:val="00304AAA"/>
    <w:rsid w:val="00305548"/>
    <w:rsid w:val="00305E92"/>
    <w:rsid w:val="00306D5C"/>
    <w:rsid w:val="00307202"/>
    <w:rsid w:val="00307915"/>
    <w:rsid w:val="0030799B"/>
    <w:rsid w:val="003079D7"/>
    <w:rsid w:val="0031014E"/>
    <w:rsid w:val="00310D72"/>
    <w:rsid w:val="0031109D"/>
    <w:rsid w:val="003124BB"/>
    <w:rsid w:val="00313030"/>
    <w:rsid w:val="003134C7"/>
    <w:rsid w:val="0031372A"/>
    <w:rsid w:val="00314308"/>
    <w:rsid w:val="00314499"/>
    <w:rsid w:val="00314BD1"/>
    <w:rsid w:val="00315031"/>
    <w:rsid w:val="0031574E"/>
    <w:rsid w:val="00317674"/>
    <w:rsid w:val="0032130F"/>
    <w:rsid w:val="00321DCA"/>
    <w:rsid w:val="00322363"/>
    <w:rsid w:val="00322453"/>
    <w:rsid w:val="003243B9"/>
    <w:rsid w:val="00324FAC"/>
    <w:rsid w:val="00325493"/>
    <w:rsid w:val="003257AA"/>
    <w:rsid w:val="00325CF0"/>
    <w:rsid w:val="0032685E"/>
    <w:rsid w:val="003306B9"/>
    <w:rsid w:val="003316E9"/>
    <w:rsid w:val="00331E1E"/>
    <w:rsid w:val="00331F44"/>
    <w:rsid w:val="0033218D"/>
    <w:rsid w:val="0033229C"/>
    <w:rsid w:val="003322D1"/>
    <w:rsid w:val="003329C4"/>
    <w:rsid w:val="00332D7F"/>
    <w:rsid w:val="00333BA3"/>
    <w:rsid w:val="003357FA"/>
    <w:rsid w:val="0033599C"/>
    <w:rsid w:val="00336229"/>
    <w:rsid w:val="003368EC"/>
    <w:rsid w:val="00336C31"/>
    <w:rsid w:val="00337DE3"/>
    <w:rsid w:val="003414D1"/>
    <w:rsid w:val="0034188E"/>
    <w:rsid w:val="00341C40"/>
    <w:rsid w:val="003424ED"/>
    <w:rsid w:val="00342B95"/>
    <w:rsid w:val="0034320C"/>
    <w:rsid w:val="003441B1"/>
    <w:rsid w:val="0034497D"/>
    <w:rsid w:val="003449FB"/>
    <w:rsid w:val="00344DA4"/>
    <w:rsid w:val="00345B43"/>
    <w:rsid w:val="0034655C"/>
    <w:rsid w:val="00346C7F"/>
    <w:rsid w:val="0035008C"/>
    <w:rsid w:val="00350E52"/>
    <w:rsid w:val="00351218"/>
    <w:rsid w:val="00351A37"/>
    <w:rsid w:val="00351A5C"/>
    <w:rsid w:val="003521AD"/>
    <w:rsid w:val="003522E7"/>
    <w:rsid w:val="00352863"/>
    <w:rsid w:val="0035294F"/>
    <w:rsid w:val="00352F9F"/>
    <w:rsid w:val="0035336B"/>
    <w:rsid w:val="00353771"/>
    <w:rsid w:val="0035378D"/>
    <w:rsid w:val="00353D0E"/>
    <w:rsid w:val="00355804"/>
    <w:rsid w:val="00356C48"/>
    <w:rsid w:val="00356CAC"/>
    <w:rsid w:val="00360882"/>
    <w:rsid w:val="00360B4C"/>
    <w:rsid w:val="003621F8"/>
    <w:rsid w:val="00362B0B"/>
    <w:rsid w:val="00362E8A"/>
    <w:rsid w:val="00363D82"/>
    <w:rsid w:val="00364DED"/>
    <w:rsid w:val="00366276"/>
    <w:rsid w:val="0036669B"/>
    <w:rsid w:val="0036685A"/>
    <w:rsid w:val="0036723D"/>
    <w:rsid w:val="00367420"/>
    <w:rsid w:val="00367896"/>
    <w:rsid w:val="00370205"/>
    <w:rsid w:val="00370366"/>
    <w:rsid w:val="0037039B"/>
    <w:rsid w:val="0037059E"/>
    <w:rsid w:val="00372232"/>
    <w:rsid w:val="003723B3"/>
    <w:rsid w:val="00372624"/>
    <w:rsid w:val="003726D2"/>
    <w:rsid w:val="00373A21"/>
    <w:rsid w:val="00375273"/>
    <w:rsid w:val="00375BFE"/>
    <w:rsid w:val="00376E16"/>
    <w:rsid w:val="00377191"/>
    <w:rsid w:val="003779FE"/>
    <w:rsid w:val="00381893"/>
    <w:rsid w:val="003824F8"/>
    <w:rsid w:val="00382845"/>
    <w:rsid w:val="00382EFC"/>
    <w:rsid w:val="003836F2"/>
    <w:rsid w:val="003836F4"/>
    <w:rsid w:val="003844C1"/>
    <w:rsid w:val="00384EA5"/>
    <w:rsid w:val="00385557"/>
    <w:rsid w:val="00387041"/>
    <w:rsid w:val="00387187"/>
    <w:rsid w:val="003873AC"/>
    <w:rsid w:val="00387A50"/>
    <w:rsid w:val="003911A2"/>
    <w:rsid w:val="0039309F"/>
    <w:rsid w:val="00393AFA"/>
    <w:rsid w:val="00394169"/>
    <w:rsid w:val="00395263"/>
    <w:rsid w:val="0039591F"/>
    <w:rsid w:val="00395DDD"/>
    <w:rsid w:val="00397237"/>
    <w:rsid w:val="00397308"/>
    <w:rsid w:val="003978A9"/>
    <w:rsid w:val="00397F71"/>
    <w:rsid w:val="003A014C"/>
    <w:rsid w:val="003A042F"/>
    <w:rsid w:val="003A0836"/>
    <w:rsid w:val="003A085F"/>
    <w:rsid w:val="003A0A49"/>
    <w:rsid w:val="003A17F3"/>
    <w:rsid w:val="003A2559"/>
    <w:rsid w:val="003A2AA7"/>
    <w:rsid w:val="003A510D"/>
    <w:rsid w:val="003A7AEB"/>
    <w:rsid w:val="003B02E1"/>
    <w:rsid w:val="003B0F61"/>
    <w:rsid w:val="003B18BB"/>
    <w:rsid w:val="003B1963"/>
    <w:rsid w:val="003B2DAB"/>
    <w:rsid w:val="003B3ACC"/>
    <w:rsid w:val="003B3BB8"/>
    <w:rsid w:val="003B4B25"/>
    <w:rsid w:val="003B5AB3"/>
    <w:rsid w:val="003B6789"/>
    <w:rsid w:val="003B67C5"/>
    <w:rsid w:val="003B71D2"/>
    <w:rsid w:val="003B71EB"/>
    <w:rsid w:val="003C02E2"/>
    <w:rsid w:val="003C0744"/>
    <w:rsid w:val="003C0F32"/>
    <w:rsid w:val="003C12E3"/>
    <w:rsid w:val="003C292E"/>
    <w:rsid w:val="003C59AC"/>
    <w:rsid w:val="003C62C0"/>
    <w:rsid w:val="003C6D87"/>
    <w:rsid w:val="003C6DB0"/>
    <w:rsid w:val="003C6EE4"/>
    <w:rsid w:val="003C71C3"/>
    <w:rsid w:val="003C73F3"/>
    <w:rsid w:val="003D01AA"/>
    <w:rsid w:val="003D0D4E"/>
    <w:rsid w:val="003D0DFF"/>
    <w:rsid w:val="003D1454"/>
    <w:rsid w:val="003D1A24"/>
    <w:rsid w:val="003D207A"/>
    <w:rsid w:val="003D238B"/>
    <w:rsid w:val="003D2FFE"/>
    <w:rsid w:val="003D36AA"/>
    <w:rsid w:val="003D6602"/>
    <w:rsid w:val="003D7618"/>
    <w:rsid w:val="003D7632"/>
    <w:rsid w:val="003D7A0B"/>
    <w:rsid w:val="003E027F"/>
    <w:rsid w:val="003E06E1"/>
    <w:rsid w:val="003E07A5"/>
    <w:rsid w:val="003E07F8"/>
    <w:rsid w:val="003E0CB4"/>
    <w:rsid w:val="003E0E90"/>
    <w:rsid w:val="003E1508"/>
    <w:rsid w:val="003E1ACD"/>
    <w:rsid w:val="003E1BDD"/>
    <w:rsid w:val="003E4321"/>
    <w:rsid w:val="003E4C90"/>
    <w:rsid w:val="003E50AF"/>
    <w:rsid w:val="003E5665"/>
    <w:rsid w:val="003E6AB5"/>
    <w:rsid w:val="003E74C5"/>
    <w:rsid w:val="003E74DA"/>
    <w:rsid w:val="003E75AD"/>
    <w:rsid w:val="003E7976"/>
    <w:rsid w:val="003E7B87"/>
    <w:rsid w:val="003E7E3D"/>
    <w:rsid w:val="003F0624"/>
    <w:rsid w:val="003F0F4D"/>
    <w:rsid w:val="003F1A1B"/>
    <w:rsid w:val="003F3B83"/>
    <w:rsid w:val="003F3DA5"/>
    <w:rsid w:val="003F4276"/>
    <w:rsid w:val="003F4D27"/>
    <w:rsid w:val="003F5100"/>
    <w:rsid w:val="003F5613"/>
    <w:rsid w:val="003F5BC9"/>
    <w:rsid w:val="003F6A61"/>
    <w:rsid w:val="003F72EF"/>
    <w:rsid w:val="003F7472"/>
    <w:rsid w:val="003F74D8"/>
    <w:rsid w:val="003F7E4F"/>
    <w:rsid w:val="00401078"/>
    <w:rsid w:val="004030BD"/>
    <w:rsid w:val="00403592"/>
    <w:rsid w:val="0040423F"/>
    <w:rsid w:val="00405C12"/>
    <w:rsid w:val="00406091"/>
    <w:rsid w:val="004105BE"/>
    <w:rsid w:val="00410912"/>
    <w:rsid w:val="00411663"/>
    <w:rsid w:val="00412437"/>
    <w:rsid w:val="004126DB"/>
    <w:rsid w:val="00413281"/>
    <w:rsid w:val="00414E3C"/>
    <w:rsid w:val="00414F4D"/>
    <w:rsid w:val="0041535E"/>
    <w:rsid w:val="00415638"/>
    <w:rsid w:val="00415928"/>
    <w:rsid w:val="0041618A"/>
    <w:rsid w:val="00416212"/>
    <w:rsid w:val="00420134"/>
    <w:rsid w:val="004205C9"/>
    <w:rsid w:val="0042065F"/>
    <w:rsid w:val="004206A1"/>
    <w:rsid w:val="004211CF"/>
    <w:rsid w:val="0042184B"/>
    <w:rsid w:val="004221C5"/>
    <w:rsid w:val="00422A91"/>
    <w:rsid w:val="004230B6"/>
    <w:rsid w:val="004238A7"/>
    <w:rsid w:val="00423927"/>
    <w:rsid w:val="00424491"/>
    <w:rsid w:val="00425105"/>
    <w:rsid w:val="004256C6"/>
    <w:rsid w:val="00425C68"/>
    <w:rsid w:val="00426BB2"/>
    <w:rsid w:val="00430412"/>
    <w:rsid w:val="00430468"/>
    <w:rsid w:val="00430B76"/>
    <w:rsid w:val="004314B2"/>
    <w:rsid w:val="00431644"/>
    <w:rsid w:val="00432D1D"/>
    <w:rsid w:val="00432DB6"/>
    <w:rsid w:val="00432EA2"/>
    <w:rsid w:val="004338D3"/>
    <w:rsid w:val="00433C0A"/>
    <w:rsid w:val="00434271"/>
    <w:rsid w:val="0043493B"/>
    <w:rsid w:val="00435795"/>
    <w:rsid w:val="00435D31"/>
    <w:rsid w:val="00435F0F"/>
    <w:rsid w:val="00435F3C"/>
    <w:rsid w:val="00436062"/>
    <w:rsid w:val="004363EB"/>
    <w:rsid w:val="00437BB8"/>
    <w:rsid w:val="00437C2E"/>
    <w:rsid w:val="00437D49"/>
    <w:rsid w:val="00437DB3"/>
    <w:rsid w:val="00440438"/>
    <w:rsid w:val="0044066C"/>
    <w:rsid w:val="00440D85"/>
    <w:rsid w:val="00441669"/>
    <w:rsid w:val="00441F44"/>
    <w:rsid w:val="00444D25"/>
    <w:rsid w:val="00444E94"/>
    <w:rsid w:val="004455FB"/>
    <w:rsid w:val="00445A02"/>
    <w:rsid w:val="004502E8"/>
    <w:rsid w:val="00451418"/>
    <w:rsid w:val="0045154E"/>
    <w:rsid w:val="00451C99"/>
    <w:rsid w:val="0045210E"/>
    <w:rsid w:val="004522EE"/>
    <w:rsid w:val="0045331E"/>
    <w:rsid w:val="00453725"/>
    <w:rsid w:val="00453804"/>
    <w:rsid w:val="004542AD"/>
    <w:rsid w:val="0045456D"/>
    <w:rsid w:val="00454739"/>
    <w:rsid w:val="0045473B"/>
    <w:rsid w:val="00454C48"/>
    <w:rsid w:val="00454D53"/>
    <w:rsid w:val="00455B81"/>
    <w:rsid w:val="004560B0"/>
    <w:rsid w:val="00456291"/>
    <w:rsid w:val="00456A75"/>
    <w:rsid w:val="00456BEC"/>
    <w:rsid w:val="00457613"/>
    <w:rsid w:val="00457A49"/>
    <w:rsid w:val="004601D8"/>
    <w:rsid w:val="00460C11"/>
    <w:rsid w:val="00462D08"/>
    <w:rsid w:val="00462E32"/>
    <w:rsid w:val="0046466F"/>
    <w:rsid w:val="00464702"/>
    <w:rsid w:val="00464AED"/>
    <w:rsid w:val="004656A1"/>
    <w:rsid w:val="00465A7A"/>
    <w:rsid w:val="004668A7"/>
    <w:rsid w:val="00467204"/>
    <w:rsid w:val="00467A6D"/>
    <w:rsid w:val="00467B31"/>
    <w:rsid w:val="0047026B"/>
    <w:rsid w:val="004704BD"/>
    <w:rsid w:val="00470A86"/>
    <w:rsid w:val="00470D7E"/>
    <w:rsid w:val="00471662"/>
    <w:rsid w:val="00472361"/>
    <w:rsid w:val="004723FE"/>
    <w:rsid w:val="00472631"/>
    <w:rsid w:val="00473689"/>
    <w:rsid w:val="00473783"/>
    <w:rsid w:val="00473B94"/>
    <w:rsid w:val="004742C7"/>
    <w:rsid w:val="0047490D"/>
    <w:rsid w:val="00474BCC"/>
    <w:rsid w:val="00474D9D"/>
    <w:rsid w:val="00476216"/>
    <w:rsid w:val="00476473"/>
    <w:rsid w:val="004805FB"/>
    <w:rsid w:val="004818D7"/>
    <w:rsid w:val="00482A83"/>
    <w:rsid w:val="00483DD9"/>
    <w:rsid w:val="00483E92"/>
    <w:rsid w:val="0048450B"/>
    <w:rsid w:val="00485683"/>
    <w:rsid w:val="004860B8"/>
    <w:rsid w:val="00486797"/>
    <w:rsid w:val="00486A7C"/>
    <w:rsid w:val="00490179"/>
    <w:rsid w:val="00490AC3"/>
    <w:rsid w:val="00491A12"/>
    <w:rsid w:val="00492D74"/>
    <w:rsid w:val="0049307A"/>
    <w:rsid w:val="004944CB"/>
    <w:rsid w:val="0049456A"/>
    <w:rsid w:val="0049509C"/>
    <w:rsid w:val="004950F7"/>
    <w:rsid w:val="0049546A"/>
    <w:rsid w:val="004A05CD"/>
    <w:rsid w:val="004A0DCF"/>
    <w:rsid w:val="004A1891"/>
    <w:rsid w:val="004A24B4"/>
    <w:rsid w:val="004A26E5"/>
    <w:rsid w:val="004A272E"/>
    <w:rsid w:val="004A2DD3"/>
    <w:rsid w:val="004A2E9F"/>
    <w:rsid w:val="004A50E1"/>
    <w:rsid w:val="004A59DC"/>
    <w:rsid w:val="004A6351"/>
    <w:rsid w:val="004A6E3E"/>
    <w:rsid w:val="004B062F"/>
    <w:rsid w:val="004B0D78"/>
    <w:rsid w:val="004B18E3"/>
    <w:rsid w:val="004B1A18"/>
    <w:rsid w:val="004B2105"/>
    <w:rsid w:val="004B2456"/>
    <w:rsid w:val="004B31C1"/>
    <w:rsid w:val="004B3998"/>
    <w:rsid w:val="004B3A7A"/>
    <w:rsid w:val="004B44F4"/>
    <w:rsid w:val="004B4604"/>
    <w:rsid w:val="004B4799"/>
    <w:rsid w:val="004B47B2"/>
    <w:rsid w:val="004B541C"/>
    <w:rsid w:val="004B5833"/>
    <w:rsid w:val="004B71BF"/>
    <w:rsid w:val="004B7483"/>
    <w:rsid w:val="004B7509"/>
    <w:rsid w:val="004B7F79"/>
    <w:rsid w:val="004C093E"/>
    <w:rsid w:val="004C1220"/>
    <w:rsid w:val="004C1679"/>
    <w:rsid w:val="004C21E7"/>
    <w:rsid w:val="004C233E"/>
    <w:rsid w:val="004C425A"/>
    <w:rsid w:val="004C4921"/>
    <w:rsid w:val="004C53EB"/>
    <w:rsid w:val="004C578A"/>
    <w:rsid w:val="004C597F"/>
    <w:rsid w:val="004C71AB"/>
    <w:rsid w:val="004C79B8"/>
    <w:rsid w:val="004D1BF1"/>
    <w:rsid w:val="004D2492"/>
    <w:rsid w:val="004D26C8"/>
    <w:rsid w:val="004D2B2B"/>
    <w:rsid w:val="004D44AA"/>
    <w:rsid w:val="004D485D"/>
    <w:rsid w:val="004D4FCB"/>
    <w:rsid w:val="004D5B83"/>
    <w:rsid w:val="004D5BEB"/>
    <w:rsid w:val="004D6F6A"/>
    <w:rsid w:val="004D709D"/>
    <w:rsid w:val="004E00B2"/>
    <w:rsid w:val="004E19BF"/>
    <w:rsid w:val="004E2A8D"/>
    <w:rsid w:val="004E4EBD"/>
    <w:rsid w:val="004E5F71"/>
    <w:rsid w:val="004E5FF6"/>
    <w:rsid w:val="004E62D3"/>
    <w:rsid w:val="004E653D"/>
    <w:rsid w:val="004E729A"/>
    <w:rsid w:val="004E7F3E"/>
    <w:rsid w:val="004F0510"/>
    <w:rsid w:val="004F0619"/>
    <w:rsid w:val="004F0912"/>
    <w:rsid w:val="004F454D"/>
    <w:rsid w:val="004F460F"/>
    <w:rsid w:val="004F4692"/>
    <w:rsid w:val="004F6F4F"/>
    <w:rsid w:val="004F7B1F"/>
    <w:rsid w:val="004F7D74"/>
    <w:rsid w:val="005004BB"/>
    <w:rsid w:val="0050060F"/>
    <w:rsid w:val="00500647"/>
    <w:rsid w:val="0050121D"/>
    <w:rsid w:val="005012EA"/>
    <w:rsid w:val="00502780"/>
    <w:rsid w:val="00502C97"/>
    <w:rsid w:val="0050353D"/>
    <w:rsid w:val="005039D2"/>
    <w:rsid w:val="00503B99"/>
    <w:rsid w:val="00503F37"/>
    <w:rsid w:val="00504141"/>
    <w:rsid w:val="005041A1"/>
    <w:rsid w:val="0050591C"/>
    <w:rsid w:val="00505AF2"/>
    <w:rsid w:val="00505F08"/>
    <w:rsid w:val="005072FB"/>
    <w:rsid w:val="005105A4"/>
    <w:rsid w:val="00510A44"/>
    <w:rsid w:val="00510D64"/>
    <w:rsid w:val="00511458"/>
    <w:rsid w:val="0051195E"/>
    <w:rsid w:val="0051248B"/>
    <w:rsid w:val="00512536"/>
    <w:rsid w:val="00512DD9"/>
    <w:rsid w:val="005132AA"/>
    <w:rsid w:val="005140E3"/>
    <w:rsid w:val="0051487E"/>
    <w:rsid w:val="00514EE9"/>
    <w:rsid w:val="005158BE"/>
    <w:rsid w:val="00516231"/>
    <w:rsid w:val="005172CA"/>
    <w:rsid w:val="00517AE7"/>
    <w:rsid w:val="00520E2A"/>
    <w:rsid w:val="00522147"/>
    <w:rsid w:val="00522165"/>
    <w:rsid w:val="0052462E"/>
    <w:rsid w:val="005246B9"/>
    <w:rsid w:val="00524EE2"/>
    <w:rsid w:val="005251CE"/>
    <w:rsid w:val="0052567B"/>
    <w:rsid w:val="0052590F"/>
    <w:rsid w:val="00525DA5"/>
    <w:rsid w:val="005261A9"/>
    <w:rsid w:val="0052681A"/>
    <w:rsid w:val="005268F8"/>
    <w:rsid w:val="00526A09"/>
    <w:rsid w:val="00526DBF"/>
    <w:rsid w:val="00527171"/>
    <w:rsid w:val="005301C8"/>
    <w:rsid w:val="00530428"/>
    <w:rsid w:val="0053111F"/>
    <w:rsid w:val="00531BB3"/>
    <w:rsid w:val="00531E09"/>
    <w:rsid w:val="00531EC0"/>
    <w:rsid w:val="005334C8"/>
    <w:rsid w:val="00533527"/>
    <w:rsid w:val="0053366A"/>
    <w:rsid w:val="00533BB9"/>
    <w:rsid w:val="005342D7"/>
    <w:rsid w:val="005344F1"/>
    <w:rsid w:val="00534694"/>
    <w:rsid w:val="005359C5"/>
    <w:rsid w:val="005359FF"/>
    <w:rsid w:val="00535A29"/>
    <w:rsid w:val="00535C0E"/>
    <w:rsid w:val="00535C5C"/>
    <w:rsid w:val="00535D51"/>
    <w:rsid w:val="005364D9"/>
    <w:rsid w:val="00537A17"/>
    <w:rsid w:val="00537E97"/>
    <w:rsid w:val="00541944"/>
    <w:rsid w:val="00541D2D"/>
    <w:rsid w:val="00542338"/>
    <w:rsid w:val="00542C56"/>
    <w:rsid w:val="0054300C"/>
    <w:rsid w:val="005435AC"/>
    <w:rsid w:val="00543E57"/>
    <w:rsid w:val="0054418A"/>
    <w:rsid w:val="00545033"/>
    <w:rsid w:val="00545820"/>
    <w:rsid w:val="005465DF"/>
    <w:rsid w:val="00546BD6"/>
    <w:rsid w:val="00546CC4"/>
    <w:rsid w:val="00547672"/>
    <w:rsid w:val="0055093E"/>
    <w:rsid w:val="0055111F"/>
    <w:rsid w:val="0055151A"/>
    <w:rsid w:val="00552251"/>
    <w:rsid w:val="00552381"/>
    <w:rsid w:val="005523B2"/>
    <w:rsid w:val="005526C2"/>
    <w:rsid w:val="00552BDA"/>
    <w:rsid w:val="00552DAD"/>
    <w:rsid w:val="00553335"/>
    <w:rsid w:val="00553400"/>
    <w:rsid w:val="00553621"/>
    <w:rsid w:val="00554972"/>
    <w:rsid w:val="00555CEF"/>
    <w:rsid w:val="005604A1"/>
    <w:rsid w:val="00560757"/>
    <w:rsid w:val="00560C82"/>
    <w:rsid w:val="00560F45"/>
    <w:rsid w:val="00562C7B"/>
    <w:rsid w:val="00563119"/>
    <w:rsid w:val="00563F02"/>
    <w:rsid w:val="00564742"/>
    <w:rsid w:val="00565AE8"/>
    <w:rsid w:val="005662EF"/>
    <w:rsid w:val="00567452"/>
    <w:rsid w:val="00567CD0"/>
    <w:rsid w:val="005702CB"/>
    <w:rsid w:val="00570446"/>
    <w:rsid w:val="00570C57"/>
    <w:rsid w:val="00571F2B"/>
    <w:rsid w:val="00572423"/>
    <w:rsid w:val="0057365B"/>
    <w:rsid w:val="005741DA"/>
    <w:rsid w:val="00575571"/>
    <w:rsid w:val="0057586C"/>
    <w:rsid w:val="0057588A"/>
    <w:rsid w:val="00575D6B"/>
    <w:rsid w:val="00576346"/>
    <w:rsid w:val="00576E8A"/>
    <w:rsid w:val="00577BE4"/>
    <w:rsid w:val="00580301"/>
    <w:rsid w:val="00580636"/>
    <w:rsid w:val="00581A9E"/>
    <w:rsid w:val="00581E67"/>
    <w:rsid w:val="005829BC"/>
    <w:rsid w:val="00583CB8"/>
    <w:rsid w:val="00584F84"/>
    <w:rsid w:val="00584FEE"/>
    <w:rsid w:val="00585F04"/>
    <w:rsid w:val="00586425"/>
    <w:rsid w:val="00586471"/>
    <w:rsid w:val="0058769A"/>
    <w:rsid w:val="005876DB"/>
    <w:rsid w:val="0058788C"/>
    <w:rsid w:val="00587AAA"/>
    <w:rsid w:val="00587EF0"/>
    <w:rsid w:val="00590120"/>
    <w:rsid w:val="00590141"/>
    <w:rsid w:val="0059028F"/>
    <w:rsid w:val="00590FC3"/>
    <w:rsid w:val="00591017"/>
    <w:rsid w:val="0059251A"/>
    <w:rsid w:val="00592592"/>
    <w:rsid w:val="00592642"/>
    <w:rsid w:val="00592A75"/>
    <w:rsid w:val="00592E68"/>
    <w:rsid w:val="00592E75"/>
    <w:rsid w:val="00593462"/>
    <w:rsid w:val="00594C55"/>
    <w:rsid w:val="0059539D"/>
    <w:rsid w:val="0059550F"/>
    <w:rsid w:val="00596013"/>
    <w:rsid w:val="00596416"/>
    <w:rsid w:val="00596C69"/>
    <w:rsid w:val="00597057"/>
    <w:rsid w:val="005975EE"/>
    <w:rsid w:val="005A036D"/>
    <w:rsid w:val="005A0B48"/>
    <w:rsid w:val="005A129D"/>
    <w:rsid w:val="005A1833"/>
    <w:rsid w:val="005A1A3A"/>
    <w:rsid w:val="005A2E68"/>
    <w:rsid w:val="005A38D3"/>
    <w:rsid w:val="005A3E4F"/>
    <w:rsid w:val="005A3F8F"/>
    <w:rsid w:val="005A5014"/>
    <w:rsid w:val="005A5374"/>
    <w:rsid w:val="005A53FE"/>
    <w:rsid w:val="005A5DFA"/>
    <w:rsid w:val="005A5F42"/>
    <w:rsid w:val="005A6595"/>
    <w:rsid w:val="005A67B8"/>
    <w:rsid w:val="005A7217"/>
    <w:rsid w:val="005B001F"/>
    <w:rsid w:val="005B0697"/>
    <w:rsid w:val="005B06C1"/>
    <w:rsid w:val="005B0F68"/>
    <w:rsid w:val="005B1197"/>
    <w:rsid w:val="005B19E6"/>
    <w:rsid w:val="005B1F27"/>
    <w:rsid w:val="005B2466"/>
    <w:rsid w:val="005B25AE"/>
    <w:rsid w:val="005B302F"/>
    <w:rsid w:val="005B3B92"/>
    <w:rsid w:val="005B40B6"/>
    <w:rsid w:val="005B4FED"/>
    <w:rsid w:val="005B5620"/>
    <w:rsid w:val="005B566D"/>
    <w:rsid w:val="005B6089"/>
    <w:rsid w:val="005B681E"/>
    <w:rsid w:val="005B7B70"/>
    <w:rsid w:val="005C0261"/>
    <w:rsid w:val="005C0F26"/>
    <w:rsid w:val="005C1B29"/>
    <w:rsid w:val="005C1E0E"/>
    <w:rsid w:val="005C2109"/>
    <w:rsid w:val="005C2B15"/>
    <w:rsid w:val="005C310B"/>
    <w:rsid w:val="005C3A01"/>
    <w:rsid w:val="005C4FA7"/>
    <w:rsid w:val="005C531D"/>
    <w:rsid w:val="005C5627"/>
    <w:rsid w:val="005C6D3D"/>
    <w:rsid w:val="005D00A5"/>
    <w:rsid w:val="005D10CC"/>
    <w:rsid w:val="005D1AEF"/>
    <w:rsid w:val="005D1B31"/>
    <w:rsid w:val="005D2560"/>
    <w:rsid w:val="005D2A9B"/>
    <w:rsid w:val="005D30C3"/>
    <w:rsid w:val="005D30CD"/>
    <w:rsid w:val="005D3CBE"/>
    <w:rsid w:val="005D409B"/>
    <w:rsid w:val="005D4C19"/>
    <w:rsid w:val="005D5780"/>
    <w:rsid w:val="005D693F"/>
    <w:rsid w:val="005D6D0C"/>
    <w:rsid w:val="005D6F63"/>
    <w:rsid w:val="005D6FCA"/>
    <w:rsid w:val="005E03EC"/>
    <w:rsid w:val="005E0FA8"/>
    <w:rsid w:val="005E1EDF"/>
    <w:rsid w:val="005E29CB"/>
    <w:rsid w:val="005E318B"/>
    <w:rsid w:val="005E4E51"/>
    <w:rsid w:val="005E652A"/>
    <w:rsid w:val="005E71B3"/>
    <w:rsid w:val="005E7487"/>
    <w:rsid w:val="005F0AEB"/>
    <w:rsid w:val="005F1C71"/>
    <w:rsid w:val="005F25CC"/>
    <w:rsid w:val="005F26D8"/>
    <w:rsid w:val="005F2C96"/>
    <w:rsid w:val="005F2FE6"/>
    <w:rsid w:val="005F360F"/>
    <w:rsid w:val="005F3DAF"/>
    <w:rsid w:val="005F431D"/>
    <w:rsid w:val="005F536B"/>
    <w:rsid w:val="005F5498"/>
    <w:rsid w:val="005F6A51"/>
    <w:rsid w:val="006008AA"/>
    <w:rsid w:val="00603C03"/>
    <w:rsid w:val="00603CA4"/>
    <w:rsid w:val="00603E0D"/>
    <w:rsid w:val="006047DC"/>
    <w:rsid w:val="006061FA"/>
    <w:rsid w:val="0060669F"/>
    <w:rsid w:val="006068C0"/>
    <w:rsid w:val="00606A8A"/>
    <w:rsid w:val="006072EE"/>
    <w:rsid w:val="006077CE"/>
    <w:rsid w:val="006078C1"/>
    <w:rsid w:val="00607902"/>
    <w:rsid w:val="006104E5"/>
    <w:rsid w:val="00612578"/>
    <w:rsid w:val="00612B09"/>
    <w:rsid w:val="006131F8"/>
    <w:rsid w:val="006132C4"/>
    <w:rsid w:val="00614914"/>
    <w:rsid w:val="006149FF"/>
    <w:rsid w:val="0061517A"/>
    <w:rsid w:val="00615185"/>
    <w:rsid w:val="0061552C"/>
    <w:rsid w:val="006157AA"/>
    <w:rsid w:val="00615CBA"/>
    <w:rsid w:val="006169A2"/>
    <w:rsid w:val="006169E8"/>
    <w:rsid w:val="006173F9"/>
    <w:rsid w:val="0061747F"/>
    <w:rsid w:val="00617B78"/>
    <w:rsid w:val="0062179B"/>
    <w:rsid w:val="00621D23"/>
    <w:rsid w:val="00622702"/>
    <w:rsid w:val="00622C73"/>
    <w:rsid w:val="00622FF9"/>
    <w:rsid w:val="006232A2"/>
    <w:rsid w:val="00623377"/>
    <w:rsid w:val="00624320"/>
    <w:rsid w:val="00624F7A"/>
    <w:rsid w:val="006257A0"/>
    <w:rsid w:val="00625D5B"/>
    <w:rsid w:val="00626403"/>
    <w:rsid w:val="00626611"/>
    <w:rsid w:val="00626D90"/>
    <w:rsid w:val="006278E1"/>
    <w:rsid w:val="00630023"/>
    <w:rsid w:val="00630366"/>
    <w:rsid w:val="00630609"/>
    <w:rsid w:val="0063293A"/>
    <w:rsid w:val="00632C07"/>
    <w:rsid w:val="00634256"/>
    <w:rsid w:val="00634BD5"/>
    <w:rsid w:val="00634FB8"/>
    <w:rsid w:val="00635159"/>
    <w:rsid w:val="0063520E"/>
    <w:rsid w:val="00635455"/>
    <w:rsid w:val="006356A0"/>
    <w:rsid w:val="00635C01"/>
    <w:rsid w:val="00635F76"/>
    <w:rsid w:val="00636A03"/>
    <w:rsid w:val="006375FF"/>
    <w:rsid w:val="00637718"/>
    <w:rsid w:val="00637CAB"/>
    <w:rsid w:val="0064061C"/>
    <w:rsid w:val="006412C5"/>
    <w:rsid w:val="006416E6"/>
    <w:rsid w:val="00641C0D"/>
    <w:rsid w:val="0064302F"/>
    <w:rsid w:val="00643537"/>
    <w:rsid w:val="006440AD"/>
    <w:rsid w:val="00644547"/>
    <w:rsid w:val="0064462C"/>
    <w:rsid w:val="00644A78"/>
    <w:rsid w:val="00645B66"/>
    <w:rsid w:val="0064643D"/>
    <w:rsid w:val="0064652E"/>
    <w:rsid w:val="00647F32"/>
    <w:rsid w:val="0065025A"/>
    <w:rsid w:val="006508CA"/>
    <w:rsid w:val="00650B06"/>
    <w:rsid w:val="00650DB1"/>
    <w:rsid w:val="00650E32"/>
    <w:rsid w:val="00651075"/>
    <w:rsid w:val="0065119D"/>
    <w:rsid w:val="00651B3B"/>
    <w:rsid w:val="00652012"/>
    <w:rsid w:val="0065219F"/>
    <w:rsid w:val="006524D1"/>
    <w:rsid w:val="006525DC"/>
    <w:rsid w:val="00653DB1"/>
    <w:rsid w:val="00653E41"/>
    <w:rsid w:val="006547A9"/>
    <w:rsid w:val="0065592F"/>
    <w:rsid w:val="00656102"/>
    <w:rsid w:val="00656E34"/>
    <w:rsid w:val="00656F63"/>
    <w:rsid w:val="00657DA6"/>
    <w:rsid w:val="00657E58"/>
    <w:rsid w:val="0066191B"/>
    <w:rsid w:val="0066297A"/>
    <w:rsid w:val="00663670"/>
    <w:rsid w:val="0066386B"/>
    <w:rsid w:val="006639BE"/>
    <w:rsid w:val="006643CA"/>
    <w:rsid w:val="00664892"/>
    <w:rsid w:val="0066490D"/>
    <w:rsid w:val="00664F72"/>
    <w:rsid w:val="00665083"/>
    <w:rsid w:val="00665206"/>
    <w:rsid w:val="00665424"/>
    <w:rsid w:val="00665F4D"/>
    <w:rsid w:val="00666C0B"/>
    <w:rsid w:val="00666D06"/>
    <w:rsid w:val="006670EC"/>
    <w:rsid w:val="0066712D"/>
    <w:rsid w:val="0066716D"/>
    <w:rsid w:val="006678E9"/>
    <w:rsid w:val="00667A90"/>
    <w:rsid w:val="00667F0C"/>
    <w:rsid w:val="006708EB"/>
    <w:rsid w:val="00670A43"/>
    <w:rsid w:val="00670D30"/>
    <w:rsid w:val="00671324"/>
    <w:rsid w:val="0067140C"/>
    <w:rsid w:val="00671E6B"/>
    <w:rsid w:val="006720F7"/>
    <w:rsid w:val="0067276D"/>
    <w:rsid w:val="0067314F"/>
    <w:rsid w:val="00673BCA"/>
    <w:rsid w:val="00674C77"/>
    <w:rsid w:val="00675319"/>
    <w:rsid w:val="00675CA8"/>
    <w:rsid w:val="00675D99"/>
    <w:rsid w:val="0067657B"/>
    <w:rsid w:val="006772DF"/>
    <w:rsid w:val="00681276"/>
    <w:rsid w:val="00681876"/>
    <w:rsid w:val="006818D8"/>
    <w:rsid w:val="0068235D"/>
    <w:rsid w:val="006826FC"/>
    <w:rsid w:val="006829F0"/>
    <w:rsid w:val="00682D25"/>
    <w:rsid w:val="00683689"/>
    <w:rsid w:val="00683A5C"/>
    <w:rsid w:val="00684064"/>
    <w:rsid w:val="00684FA0"/>
    <w:rsid w:val="00685608"/>
    <w:rsid w:val="00685F96"/>
    <w:rsid w:val="00686067"/>
    <w:rsid w:val="0068608C"/>
    <w:rsid w:val="006927A6"/>
    <w:rsid w:val="00693DFE"/>
    <w:rsid w:val="006941D9"/>
    <w:rsid w:val="006943D7"/>
    <w:rsid w:val="0069449F"/>
    <w:rsid w:val="00694D7F"/>
    <w:rsid w:val="006955D2"/>
    <w:rsid w:val="006958B3"/>
    <w:rsid w:val="006959B3"/>
    <w:rsid w:val="00696062"/>
    <w:rsid w:val="00696A8A"/>
    <w:rsid w:val="00697CD1"/>
    <w:rsid w:val="006A2499"/>
    <w:rsid w:val="006A27C6"/>
    <w:rsid w:val="006A28BB"/>
    <w:rsid w:val="006A3974"/>
    <w:rsid w:val="006A41DF"/>
    <w:rsid w:val="006A42A5"/>
    <w:rsid w:val="006A4CEF"/>
    <w:rsid w:val="006A507B"/>
    <w:rsid w:val="006A5408"/>
    <w:rsid w:val="006A5560"/>
    <w:rsid w:val="006A57EC"/>
    <w:rsid w:val="006A66F6"/>
    <w:rsid w:val="006A77F0"/>
    <w:rsid w:val="006A7F1D"/>
    <w:rsid w:val="006B1220"/>
    <w:rsid w:val="006B15F6"/>
    <w:rsid w:val="006B2163"/>
    <w:rsid w:val="006B21B6"/>
    <w:rsid w:val="006B26D4"/>
    <w:rsid w:val="006B2937"/>
    <w:rsid w:val="006B2D67"/>
    <w:rsid w:val="006B30D9"/>
    <w:rsid w:val="006B3337"/>
    <w:rsid w:val="006B35D4"/>
    <w:rsid w:val="006B62FC"/>
    <w:rsid w:val="006B65FE"/>
    <w:rsid w:val="006B6782"/>
    <w:rsid w:val="006C0DA6"/>
    <w:rsid w:val="006C1715"/>
    <w:rsid w:val="006C2AAA"/>
    <w:rsid w:val="006C2DFB"/>
    <w:rsid w:val="006C2EF5"/>
    <w:rsid w:val="006C3462"/>
    <w:rsid w:val="006C37D6"/>
    <w:rsid w:val="006C3F84"/>
    <w:rsid w:val="006C4ECA"/>
    <w:rsid w:val="006C63E2"/>
    <w:rsid w:val="006C7E82"/>
    <w:rsid w:val="006D0902"/>
    <w:rsid w:val="006D0A46"/>
    <w:rsid w:val="006D0C59"/>
    <w:rsid w:val="006D1553"/>
    <w:rsid w:val="006D1F93"/>
    <w:rsid w:val="006D2B93"/>
    <w:rsid w:val="006D34FC"/>
    <w:rsid w:val="006D36A0"/>
    <w:rsid w:val="006D3999"/>
    <w:rsid w:val="006D49A0"/>
    <w:rsid w:val="006D4D45"/>
    <w:rsid w:val="006D5233"/>
    <w:rsid w:val="006D565D"/>
    <w:rsid w:val="006D6F47"/>
    <w:rsid w:val="006D7DA1"/>
    <w:rsid w:val="006E04B8"/>
    <w:rsid w:val="006E0FA9"/>
    <w:rsid w:val="006E1559"/>
    <w:rsid w:val="006E175C"/>
    <w:rsid w:val="006E19BF"/>
    <w:rsid w:val="006E2058"/>
    <w:rsid w:val="006E280B"/>
    <w:rsid w:val="006E2899"/>
    <w:rsid w:val="006E322D"/>
    <w:rsid w:val="006E35D4"/>
    <w:rsid w:val="006E3FFD"/>
    <w:rsid w:val="006E49AD"/>
    <w:rsid w:val="006E4D7C"/>
    <w:rsid w:val="006E52EB"/>
    <w:rsid w:val="006E5D20"/>
    <w:rsid w:val="006E5FF8"/>
    <w:rsid w:val="006E6223"/>
    <w:rsid w:val="006E671A"/>
    <w:rsid w:val="006E6CA6"/>
    <w:rsid w:val="006E7554"/>
    <w:rsid w:val="006E77AE"/>
    <w:rsid w:val="006E7FC8"/>
    <w:rsid w:val="006F0681"/>
    <w:rsid w:val="006F075D"/>
    <w:rsid w:val="006F0F8A"/>
    <w:rsid w:val="006F1074"/>
    <w:rsid w:val="006F1535"/>
    <w:rsid w:val="006F26D1"/>
    <w:rsid w:val="006F3300"/>
    <w:rsid w:val="006F39A1"/>
    <w:rsid w:val="006F3CEB"/>
    <w:rsid w:val="006F4D16"/>
    <w:rsid w:val="006F4DF9"/>
    <w:rsid w:val="006F4E66"/>
    <w:rsid w:val="006F503C"/>
    <w:rsid w:val="006F5DF5"/>
    <w:rsid w:val="006F6E17"/>
    <w:rsid w:val="006F6EEC"/>
    <w:rsid w:val="006F7242"/>
    <w:rsid w:val="006F7427"/>
    <w:rsid w:val="006F7504"/>
    <w:rsid w:val="006F79C2"/>
    <w:rsid w:val="006F7BFC"/>
    <w:rsid w:val="006F7E72"/>
    <w:rsid w:val="006F7EC4"/>
    <w:rsid w:val="00700108"/>
    <w:rsid w:val="00700E9A"/>
    <w:rsid w:val="0070180C"/>
    <w:rsid w:val="007019C5"/>
    <w:rsid w:val="007021E4"/>
    <w:rsid w:val="00702557"/>
    <w:rsid w:val="007034BB"/>
    <w:rsid w:val="00703C9A"/>
    <w:rsid w:val="0070402E"/>
    <w:rsid w:val="0070474A"/>
    <w:rsid w:val="00704D8A"/>
    <w:rsid w:val="00705248"/>
    <w:rsid w:val="00707414"/>
    <w:rsid w:val="00707984"/>
    <w:rsid w:val="0070798C"/>
    <w:rsid w:val="00707C8F"/>
    <w:rsid w:val="00707F3F"/>
    <w:rsid w:val="00710894"/>
    <w:rsid w:val="0071097F"/>
    <w:rsid w:val="0071163B"/>
    <w:rsid w:val="0071167E"/>
    <w:rsid w:val="00711A2A"/>
    <w:rsid w:val="00711B3A"/>
    <w:rsid w:val="00712EB1"/>
    <w:rsid w:val="00713521"/>
    <w:rsid w:val="007135D9"/>
    <w:rsid w:val="00714ABD"/>
    <w:rsid w:val="00714FEB"/>
    <w:rsid w:val="007154CE"/>
    <w:rsid w:val="00715C91"/>
    <w:rsid w:val="00716420"/>
    <w:rsid w:val="00716688"/>
    <w:rsid w:val="007209FC"/>
    <w:rsid w:val="00721955"/>
    <w:rsid w:val="00722F71"/>
    <w:rsid w:val="00723549"/>
    <w:rsid w:val="00725A5A"/>
    <w:rsid w:val="00726270"/>
    <w:rsid w:val="00726437"/>
    <w:rsid w:val="00726639"/>
    <w:rsid w:val="00726E75"/>
    <w:rsid w:val="00726F08"/>
    <w:rsid w:val="00727334"/>
    <w:rsid w:val="007273BE"/>
    <w:rsid w:val="007278CB"/>
    <w:rsid w:val="00730D23"/>
    <w:rsid w:val="00731F5D"/>
    <w:rsid w:val="00732B93"/>
    <w:rsid w:val="00732C97"/>
    <w:rsid w:val="0073372D"/>
    <w:rsid w:val="00733960"/>
    <w:rsid w:val="007346CD"/>
    <w:rsid w:val="007346EF"/>
    <w:rsid w:val="00734769"/>
    <w:rsid w:val="0073586C"/>
    <w:rsid w:val="00735E2E"/>
    <w:rsid w:val="007360A4"/>
    <w:rsid w:val="00736639"/>
    <w:rsid w:val="0073706D"/>
    <w:rsid w:val="007372CF"/>
    <w:rsid w:val="00740099"/>
    <w:rsid w:val="00740F11"/>
    <w:rsid w:val="00742183"/>
    <w:rsid w:val="007427DB"/>
    <w:rsid w:val="007436D5"/>
    <w:rsid w:val="00743C87"/>
    <w:rsid w:val="0074405D"/>
    <w:rsid w:val="007448E7"/>
    <w:rsid w:val="00744A84"/>
    <w:rsid w:val="00745A26"/>
    <w:rsid w:val="00745D64"/>
    <w:rsid w:val="007461C1"/>
    <w:rsid w:val="00746991"/>
    <w:rsid w:val="00746AAE"/>
    <w:rsid w:val="00746E58"/>
    <w:rsid w:val="00747246"/>
    <w:rsid w:val="00747AC5"/>
    <w:rsid w:val="00751133"/>
    <w:rsid w:val="007516A6"/>
    <w:rsid w:val="007517D2"/>
    <w:rsid w:val="0075192A"/>
    <w:rsid w:val="00751B19"/>
    <w:rsid w:val="00751CB3"/>
    <w:rsid w:val="00753058"/>
    <w:rsid w:val="007536AF"/>
    <w:rsid w:val="00753F0C"/>
    <w:rsid w:val="007555FB"/>
    <w:rsid w:val="00756B32"/>
    <w:rsid w:val="00757032"/>
    <w:rsid w:val="00760333"/>
    <w:rsid w:val="0076075F"/>
    <w:rsid w:val="007609C7"/>
    <w:rsid w:val="00761039"/>
    <w:rsid w:val="00761B8C"/>
    <w:rsid w:val="0076261E"/>
    <w:rsid w:val="00762795"/>
    <w:rsid w:val="00762E7E"/>
    <w:rsid w:val="007634AB"/>
    <w:rsid w:val="0076356D"/>
    <w:rsid w:val="0076449C"/>
    <w:rsid w:val="0076458D"/>
    <w:rsid w:val="007649DE"/>
    <w:rsid w:val="00764F39"/>
    <w:rsid w:val="00765235"/>
    <w:rsid w:val="007653F2"/>
    <w:rsid w:val="00766197"/>
    <w:rsid w:val="00766321"/>
    <w:rsid w:val="007664F3"/>
    <w:rsid w:val="00766B7A"/>
    <w:rsid w:val="007678B0"/>
    <w:rsid w:val="00767EC5"/>
    <w:rsid w:val="00770307"/>
    <w:rsid w:val="007709CA"/>
    <w:rsid w:val="00770C50"/>
    <w:rsid w:val="00771A22"/>
    <w:rsid w:val="00772DB5"/>
    <w:rsid w:val="00773824"/>
    <w:rsid w:val="00773975"/>
    <w:rsid w:val="0077488B"/>
    <w:rsid w:val="00774DB6"/>
    <w:rsid w:val="00776B80"/>
    <w:rsid w:val="00776D20"/>
    <w:rsid w:val="00776F72"/>
    <w:rsid w:val="0078060F"/>
    <w:rsid w:val="0078061E"/>
    <w:rsid w:val="00780D5A"/>
    <w:rsid w:val="00781306"/>
    <w:rsid w:val="00782A6B"/>
    <w:rsid w:val="00782A92"/>
    <w:rsid w:val="00783021"/>
    <w:rsid w:val="0078344F"/>
    <w:rsid w:val="00784ACD"/>
    <w:rsid w:val="00784FC7"/>
    <w:rsid w:val="007854B0"/>
    <w:rsid w:val="0078562C"/>
    <w:rsid w:val="00785905"/>
    <w:rsid w:val="00785B4F"/>
    <w:rsid w:val="0078739C"/>
    <w:rsid w:val="00787A7C"/>
    <w:rsid w:val="00790E27"/>
    <w:rsid w:val="00790F6F"/>
    <w:rsid w:val="00791545"/>
    <w:rsid w:val="007921BA"/>
    <w:rsid w:val="007923CB"/>
    <w:rsid w:val="00792CE2"/>
    <w:rsid w:val="00793577"/>
    <w:rsid w:val="00794176"/>
    <w:rsid w:val="00794630"/>
    <w:rsid w:val="007946AA"/>
    <w:rsid w:val="00794880"/>
    <w:rsid w:val="00797881"/>
    <w:rsid w:val="007A03D1"/>
    <w:rsid w:val="007A11D5"/>
    <w:rsid w:val="007A245C"/>
    <w:rsid w:val="007A56F1"/>
    <w:rsid w:val="007A5A96"/>
    <w:rsid w:val="007A6058"/>
    <w:rsid w:val="007A62C0"/>
    <w:rsid w:val="007A697A"/>
    <w:rsid w:val="007B1431"/>
    <w:rsid w:val="007B1BD6"/>
    <w:rsid w:val="007B2102"/>
    <w:rsid w:val="007B21B6"/>
    <w:rsid w:val="007B21E5"/>
    <w:rsid w:val="007B47B5"/>
    <w:rsid w:val="007B4A25"/>
    <w:rsid w:val="007B4A8B"/>
    <w:rsid w:val="007B505E"/>
    <w:rsid w:val="007B5E6A"/>
    <w:rsid w:val="007B6465"/>
    <w:rsid w:val="007B7ED4"/>
    <w:rsid w:val="007B7FA9"/>
    <w:rsid w:val="007C11D8"/>
    <w:rsid w:val="007C1804"/>
    <w:rsid w:val="007C1F6F"/>
    <w:rsid w:val="007C283A"/>
    <w:rsid w:val="007C28C7"/>
    <w:rsid w:val="007C33C8"/>
    <w:rsid w:val="007C3698"/>
    <w:rsid w:val="007C370E"/>
    <w:rsid w:val="007C3F26"/>
    <w:rsid w:val="007C3FB1"/>
    <w:rsid w:val="007C491E"/>
    <w:rsid w:val="007C4C74"/>
    <w:rsid w:val="007C4DAB"/>
    <w:rsid w:val="007C543B"/>
    <w:rsid w:val="007C6F5A"/>
    <w:rsid w:val="007C7085"/>
    <w:rsid w:val="007D137E"/>
    <w:rsid w:val="007D1710"/>
    <w:rsid w:val="007D21E0"/>
    <w:rsid w:val="007D2A98"/>
    <w:rsid w:val="007D444B"/>
    <w:rsid w:val="007D448A"/>
    <w:rsid w:val="007D4690"/>
    <w:rsid w:val="007D5C08"/>
    <w:rsid w:val="007D5EF3"/>
    <w:rsid w:val="007D6083"/>
    <w:rsid w:val="007D64AA"/>
    <w:rsid w:val="007D65AF"/>
    <w:rsid w:val="007D689F"/>
    <w:rsid w:val="007D6ABF"/>
    <w:rsid w:val="007D70D9"/>
    <w:rsid w:val="007D7255"/>
    <w:rsid w:val="007D7D75"/>
    <w:rsid w:val="007D7EA7"/>
    <w:rsid w:val="007D7F69"/>
    <w:rsid w:val="007E198C"/>
    <w:rsid w:val="007E1F5D"/>
    <w:rsid w:val="007E20A7"/>
    <w:rsid w:val="007E34AB"/>
    <w:rsid w:val="007E3655"/>
    <w:rsid w:val="007E4400"/>
    <w:rsid w:val="007E49D0"/>
    <w:rsid w:val="007E5284"/>
    <w:rsid w:val="007E54AC"/>
    <w:rsid w:val="007E714F"/>
    <w:rsid w:val="007E71DA"/>
    <w:rsid w:val="007E79E8"/>
    <w:rsid w:val="007E7A7B"/>
    <w:rsid w:val="007F004B"/>
    <w:rsid w:val="007F0177"/>
    <w:rsid w:val="007F234E"/>
    <w:rsid w:val="007F26A0"/>
    <w:rsid w:val="007F27FA"/>
    <w:rsid w:val="007F3023"/>
    <w:rsid w:val="007F37C4"/>
    <w:rsid w:val="007F77B0"/>
    <w:rsid w:val="007F798A"/>
    <w:rsid w:val="007F7CDA"/>
    <w:rsid w:val="008005A3"/>
    <w:rsid w:val="00804055"/>
    <w:rsid w:val="00806160"/>
    <w:rsid w:val="00806469"/>
    <w:rsid w:val="008111D6"/>
    <w:rsid w:val="008114EA"/>
    <w:rsid w:val="0081222D"/>
    <w:rsid w:val="0081298B"/>
    <w:rsid w:val="00812CAF"/>
    <w:rsid w:val="008133F3"/>
    <w:rsid w:val="008137F0"/>
    <w:rsid w:val="00814150"/>
    <w:rsid w:val="0081417F"/>
    <w:rsid w:val="008141AD"/>
    <w:rsid w:val="00814464"/>
    <w:rsid w:val="00814A95"/>
    <w:rsid w:val="00816DCA"/>
    <w:rsid w:val="00817366"/>
    <w:rsid w:val="00820D98"/>
    <w:rsid w:val="00821297"/>
    <w:rsid w:val="00821504"/>
    <w:rsid w:val="008217EE"/>
    <w:rsid w:val="00821D80"/>
    <w:rsid w:val="008220B2"/>
    <w:rsid w:val="00822181"/>
    <w:rsid w:val="00822C43"/>
    <w:rsid w:val="00822EBB"/>
    <w:rsid w:val="00822F9C"/>
    <w:rsid w:val="008236BD"/>
    <w:rsid w:val="008238EE"/>
    <w:rsid w:val="0082399F"/>
    <w:rsid w:val="0082447D"/>
    <w:rsid w:val="00824AB0"/>
    <w:rsid w:val="008255D4"/>
    <w:rsid w:val="008261CC"/>
    <w:rsid w:val="0082646C"/>
    <w:rsid w:val="0083003B"/>
    <w:rsid w:val="00830AEB"/>
    <w:rsid w:val="00831574"/>
    <w:rsid w:val="0083180C"/>
    <w:rsid w:val="00832596"/>
    <w:rsid w:val="00832CF0"/>
    <w:rsid w:val="00832ED5"/>
    <w:rsid w:val="0083318C"/>
    <w:rsid w:val="00833C55"/>
    <w:rsid w:val="008346A6"/>
    <w:rsid w:val="00834FD1"/>
    <w:rsid w:val="00834FF3"/>
    <w:rsid w:val="008352C4"/>
    <w:rsid w:val="008353B1"/>
    <w:rsid w:val="00835EEE"/>
    <w:rsid w:val="008362C2"/>
    <w:rsid w:val="008368F3"/>
    <w:rsid w:val="0083753C"/>
    <w:rsid w:val="00837896"/>
    <w:rsid w:val="00837995"/>
    <w:rsid w:val="00837DF6"/>
    <w:rsid w:val="0084160B"/>
    <w:rsid w:val="00841BDA"/>
    <w:rsid w:val="00842251"/>
    <w:rsid w:val="00842687"/>
    <w:rsid w:val="0084310A"/>
    <w:rsid w:val="0084386B"/>
    <w:rsid w:val="00843E42"/>
    <w:rsid w:val="00844231"/>
    <w:rsid w:val="00844B67"/>
    <w:rsid w:val="00844C67"/>
    <w:rsid w:val="00845110"/>
    <w:rsid w:val="0084607A"/>
    <w:rsid w:val="0084648E"/>
    <w:rsid w:val="00846BC5"/>
    <w:rsid w:val="00850C73"/>
    <w:rsid w:val="008516A7"/>
    <w:rsid w:val="008518C3"/>
    <w:rsid w:val="00852266"/>
    <w:rsid w:val="0085389F"/>
    <w:rsid w:val="00853FC2"/>
    <w:rsid w:val="008546CD"/>
    <w:rsid w:val="008551E4"/>
    <w:rsid w:val="00855389"/>
    <w:rsid w:val="00856A84"/>
    <w:rsid w:val="00857977"/>
    <w:rsid w:val="00860097"/>
    <w:rsid w:val="00860771"/>
    <w:rsid w:val="0086113C"/>
    <w:rsid w:val="00861486"/>
    <w:rsid w:val="0086331A"/>
    <w:rsid w:val="00864018"/>
    <w:rsid w:val="008642E2"/>
    <w:rsid w:val="008647E5"/>
    <w:rsid w:val="008650FF"/>
    <w:rsid w:val="008660B6"/>
    <w:rsid w:val="0086679F"/>
    <w:rsid w:val="00867F1F"/>
    <w:rsid w:val="00870BF2"/>
    <w:rsid w:val="00871C16"/>
    <w:rsid w:val="008729C3"/>
    <w:rsid w:val="008735FF"/>
    <w:rsid w:val="00873974"/>
    <w:rsid w:val="00873B1E"/>
    <w:rsid w:val="00873BA3"/>
    <w:rsid w:val="00873FFE"/>
    <w:rsid w:val="0087422B"/>
    <w:rsid w:val="00874AB1"/>
    <w:rsid w:val="008758B2"/>
    <w:rsid w:val="00877D31"/>
    <w:rsid w:val="00877F96"/>
    <w:rsid w:val="0088074D"/>
    <w:rsid w:val="008809A6"/>
    <w:rsid w:val="00880A5A"/>
    <w:rsid w:val="00880FEE"/>
    <w:rsid w:val="008826BB"/>
    <w:rsid w:val="00882F3F"/>
    <w:rsid w:val="0088307C"/>
    <w:rsid w:val="00884D8C"/>
    <w:rsid w:val="00885156"/>
    <w:rsid w:val="00885563"/>
    <w:rsid w:val="00885F4C"/>
    <w:rsid w:val="00887178"/>
    <w:rsid w:val="00887ACA"/>
    <w:rsid w:val="00887B51"/>
    <w:rsid w:val="00890319"/>
    <w:rsid w:val="00890917"/>
    <w:rsid w:val="008917FE"/>
    <w:rsid w:val="00891890"/>
    <w:rsid w:val="00891B2F"/>
    <w:rsid w:val="00891B77"/>
    <w:rsid w:val="00893118"/>
    <w:rsid w:val="008936CF"/>
    <w:rsid w:val="00894234"/>
    <w:rsid w:val="00894B3D"/>
    <w:rsid w:val="00895BAD"/>
    <w:rsid w:val="00896239"/>
    <w:rsid w:val="00896BF2"/>
    <w:rsid w:val="00896C4B"/>
    <w:rsid w:val="00897539"/>
    <w:rsid w:val="008A040F"/>
    <w:rsid w:val="008A042F"/>
    <w:rsid w:val="008A0C08"/>
    <w:rsid w:val="008A0C62"/>
    <w:rsid w:val="008A1D8F"/>
    <w:rsid w:val="008A32AF"/>
    <w:rsid w:val="008A3472"/>
    <w:rsid w:val="008A3FEA"/>
    <w:rsid w:val="008A4178"/>
    <w:rsid w:val="008A46DE"/>
    <w:rsid w:val="008A4875"/>
    <w:rsid w:val="008A6200"/>
    <w:rsid w:val="008A6780"/>
    <w:rsid w:val="008A7849"/>
    <w:rsid w:val="008B0079"/>
    <w:rsid w:val="008B0BC6"/>
    <w:rsid w:val="008B1384"/>
    <w:rsid w:val="008B2477"/>
    <w:rsid w:val="008B266B"/>
    <w:rsid w:val="008B30A6"/>
    <w:rsid w:val="008B38FC"/>
    <w:rsid w:val="008B3F44"/>
    <w:rsid w:val="008B4571"/>
    <w:rsid w:val="008B4FFE"/>
    <w:rsid w:val="008B554C"/>
    <w:rsid w:val="008B6264"/>
    <w:rsid w:val="008B66C4"/>
    <w:rsid w:val="008B75B4"/>
    <w:rsid w:val="008C0661"/>
    <w:rsid w:val="008C0787"/>
    <w:rsid w:val="008C1151"/>
    <w:rsid w:val="008C125A"/>
    <w:rsid w:val="008C1429"/>
    <w:rsid w:val="008C1553"/>
    <w:rsid w:val="008C1A3C"/>
    <w:rsid w:val="008C2825"/>
    <w:rsid w:val="008C2FA3"/>
    <w:rsid w:val="008C336E"/>
    <w:rsid w:val="008C387A"/>
    <w:rsid w:val="008C4916"/>
    <w:rsid w:val="008C4B0E"/>
    <w:rsid w:val="008C4E67"/>
    <w:rsid w:val="008C5D37"/>
    <w:rsid w:val="008C615F"/>
    <w:rsid w:val="008C635E"/>
    <w:rsid w:val="008C638D"/>
    <w:rsid w:val="008C6CFC"/>
    <w:rsid w:val="008C6D08"/>
    <w:rsid w:val="008C75DB"/>
    <w:rsid w:val="008D03FA"/>
    <w:rsid w:val="008D155E"/>
    <w:rsid w:val="008D17C5"/>
    <w:rsid w:val="008D2234"/>
    <w:rsid w:val="008D2292"/>
    <w:rsid w:val="008D33FE"/>
    <w:rsid w:val="008D42CF"/>
    <w:rsid w:val="008D57A1"/>
    <w:rsid w:val="008D598A"/>
    <w:rsid w:val="008D5E6B"/>
    <w:rsid w:val="008D626B"/>
    <w:rsid w:val="008D6B5F"/>
    <w:rsid w:val="008D736E"/>
    <w:rsid w:val="008E0250"/>
    <w:rsid w:val="008E052D"/>
    <w:rsid w:val="008E0588"/>
    <w:rsid w:val="008E0835"/>
    <w:rsid w:val="008E11F0"/>
    <w:rsid w:val="008E2508"/>
    <w:rsid w:val="008E34FC"/>
    <w:rsid w:val="008E3587"/>
    <w:rsid w:val="008E3971"/>
    <w:rsid w:val="008E3C20"/>
    <w:rsid w:val="008E3EA1"/>
    <w:rsid w:val="008E50C5"/>
    <w:rsid w:val="008E560B"/>
    <w:rsid w:val="008E62DE"/>
    <w:rsid w:val="008E6376"/>
    <w:rsid w:val="008E6AE6"/>
    <w:rsid w:val="008F08EA"/>
    <w:rsid w:val="008F0B06"/>
    <w:rsid w:val="008F15B7"/>
    <w:rsid w:val="008F21E8"/>
    <w:rsid w:val="008F29A2"/>
    <w:rsid w:val="008F4531"/>
    <w:rsid w:val="008F46B2"/>
    <w:rsid w:val="008F5635"/>
    <w:rsid w:val="008F6BA8"/>
    <w:rsid w:val="008F7430"/>
    <w:rsid w:val="008F77F5"/>
    <w:rsid w:val="008F7957"/>
    <w:rsid w:val="009002DB"/>
    <w:rsid w:val="00900B34"/>
    <w:rsid w:val="00900F87"/>
    <w:rsid w:val="0090104F"/>
    <w:rsid w:val="009014EF"/>
    <w:rsid w:val="009020A3"/>
    <w:rsid w:val="00902DF2"/>
    <w:rsid w:val="00903A1C"/>
    <w:rsid w:val="00906828"/>
    <w:rsid w:val="00906DE3"/>
    <w:rsid w:val="00907F48"/>
    <w:rsid w:val="0091000D"/>
    <w:rsid w:val="009102B3"/>
    <w:rsid w:val="0091063B"/>
    <w:rsid w:val="00911242"/>
    <w:rsid w:val="0091172E"/>
    <w:rsid w:val="009135C2"/>
    <w:rsid w:val="00914878"/>
    <w:rsid w:val="00915B01"/>
    <w:rsid w:val="009161E8"/>
    <w:rsid w:val="00916AB5"/>
    <w:rsid w:val="00917E3F"/>
    <w:rsid w:val="00920354"/>
    <w:rsid w:val="00920D56"/>
    <w:rsid w:val="00920EC2"/>
    <w:rsid w:val="00920F47"/>
    <w:rsid w:val="00921205"/>
    <w:rsid w:val="00921CA3"/>
    <w:rsid w:val="00921FE0"/>
    <w:rsid w:val="00922DC2"/>
    <w:rsid w:val="009230D3"/>
    <w:rsid w:val="00923655"/>
    <w:rsid w:val="00924310"/>
    <w:rsid w:val="00925060"/>
    <w:rsid w:val="00926C24"/>
    <w:rsid w:val="0092734F"/>
    <w:rsid w:val="009274E7"/>
    <w:rsid w:val="00927FDC"/>
    <w:rsid w:val="00931762"/>
    <w:rsid w:val="00932213"/>
    <w:rsid w:val="00932730"/>
    <w:rsid w:val="00932839"/>
    <w:rsid w:val="00932E8D"/>
    <w:rsid w:val="009334D7"/>
    <w:rsid w:val="00933D37"/>
    <w:rsid w:val="00934931"/>
    <w:rsid w:val="00934D7C"/>
    <w:rsid w:val="00935EB6"/>
    <w:rsid w:val="00937B86"/>
    <w:rsid w:val="00937E27"/>
    <w:rsid w:val="00940429"/>
    <w:rsid w:val="00940B53"/>
    <w:rsid w:val="0094272F"/>
    <w:rsid w:val="00943248"/>
    <w:rsid w:val="00943532"/>
    <w:rsid w:val="00943DA0"/>
    <w:rsid w:val="00944F2E"/>
    <w:rsid w:val="00945755"/>
    <w:rsid w:val="00947C88"/>
    <w:rsid w:val="00950660"/>
    <w:rsid w:val="00951946"/>
    <w:rsid w:val="00952282"/>
    <w:rsid w:val="00952724"/>
    <w:rsid w:val="009537F0"/>
    <w:rsid w:val="009545D1"/>
    <w:rsid w:val="00954DFE"/>
    <w:rsid w:val="00955AB7"/>
    <w:rsid w:val="00955B30"/>
    <w:rsid w:val="00955E60"/>
    <w:rsid w:val="00957851"/>
    <w:rsid w:val="0095794F"/>
    <w:rsid w:val="00957AC3"/>
    <w:rsid w:val="00957BC7"/>
    <w:rsid w:val="00960DB5"/>
    <w:rsid w:val="00961046"/>
    <w:rsid w:val="0096279A"/>
    <w:rsid w:val="009627B2"/>
    <w:rsid w:val="00964822"/>
    <w:rsid w:val="00964BE8"/>
    <w:rsid w:val="009652E0"/>
    <w:rsid w:val="009653E5"/>
    <w:rsid w:val="009657E9"/>
    <w:rsid w:val="00965A12"/>
    <w:rsid w:val="00965B9A"/>
    <w:rsid w:val="00965F14"/>
    <w:rsid w:val="00966120"/>
    <w:rsid w:val="00966752"/>
    <w:rsid w:val="00966762"/>
    <w:rsid w:val="00967146"/>
    <w:rsid w:val="009671EF"/>
    <w:rsid w:val="00967D8D"/>
    <w:rsid w:val="00970522"/>
    <w:rsid w:val="009707D2"/>
    <w:rsid w:val="00970A86"/>
    <w:rsid w:val="0097187B"/>
    <w:rsid w:val="00971A41"/>
    <w:rsid w:val="00972BDB"/>
    <w:rsid w:val="00972C54"/>
    <w:rsid w:val="009739C4"/>
    <w:rsid w:val="00974364"/>
    <w:rsid w:val="009746A3"/>
    <w:rsid w:val="0097494C"/>
    <w:rsid w:val="00974CC5"/>
    <w:rsid w:val="00975F02"/>
    <w:rsid w:val="00976261"/>
    <w:rsid w:val="00976B9B"/>
    <w:rsid w:val="00976FF6"/>
    <w:rsid w:val="00977270"/>
    <w:rsid w:val="00977377"/>
    <w:rsid w:val="009773F0"/>
    <w:rsid w:val="00977745"/>
    <w:rsid w:val="0098101D"/>
    <w:rsid w:val="00981204"/>
    <w:rsid w:val="00981C27"/>
    <w:rsid w:val="009826C1"/>
    <w:rsid w:val="00982AE8"/>
    <w:rsid w:val="00982F11"/>
    <w:rsid w:val="0098384B"/>
    <w:rsid w:val="00984730"/>
    <w:rsid w:val="0098481C"/>
    <w:rsid w:val="00985315"/>
    <w:rsid w:val="009860BD"/>
    <w:rsid w:val="009865A1"/>
    <w:rsid w:val="009873DD"/>
    <w:rsid w:val="0098740E"/>
    <w:rsid w:val="009877EE"/>
    <w:rsid w:val="00990D9A"/>
    <w:rsid w:val="009919F3"/>
    <w:rsid w:val="0099325E"/>
    <w:rsid w:val="00993674"/>
    <w:rsid w:val="00993A4B"/>
    <w:rsid w:val="009945AD"/>
    <w:rsid w:val="009945E9"/>
    <w:rsid w:val="009967C2"/>
    <w:rsid w:val="009974AF"/>
    <w:rsid w:val="009A0056"/>
    <w:rsid w:val="009A0255"/>
    <w:rsid w:val="009A0332"/>
    <w:rsid w:val="009A0A0F"/>
    <w:rsid w:val="009A0FBC"/>
    <w:rsid w:val="009A209B"/>
    <w:rsid w:val="009A230C"/>
    <w:rsid w:val="009A2547"/>
    <w:rsid w:val="009A2DAE"/>
    <w:rsid w:val="009A2EDD"/>
    <w:rsid w:val="009A32D4"/>
    <w:rsid w:val="009A3F5A"/>
    <w:rsid w:val="009A4631"/>
    <w:rsid w:val="009A565A"/>
    <w:rsid w:val="009A5C64"/>
    <w:rsid w:val="009A6B57"/>
    <w:rsid w:val="009A6FCE"/>
    <w:rsid w:val="009B0AC5"/>
    <w:rsid w:val="009B1C71"/>
    <w:rsid w:val="009B27E4"/>
    <w:rsid w:val="009B3218"/>
    <w:rsid w:val="009B3C74"/>
    <w:rsid w:val="009B4098"/>
    <w:rsid w:val="009B48D3"/>
    <w:rsid w:val="009B4A49"/>
    <w:rsid w:val="009B4F72"/>
    <w:rsid w:val="009B531C"/>
    <w:rsid w:val="009B563B"/>
    <w:rsid w:val="009B6021"/>
    <w:rsid w:val="009B620D"/>
    <w:rsid w:val="009B63F0"/>
    <w:rsid w:val="009B701D"/>
    <w:rsid w:val="009B758A"/>
    <w:rsid w:val="009B75BB"/>
    <w:rsid w:val="009B76B1"/>
    <w:rsid w:val="009C0314"/>
    <w:rsid w:val="009C1149"/>
    <w:rsid w:val="009C1E0D"/>
    <w:rsid w:val="009C1EF5"/>
    <w:rsid w:val="009C27FB"/>
    <w:rsid w:val="009C28DA"/>
    <w:rsid w:val="009C2AD9"/>
    <w:rsid w:val="009C39A5"/>
    <w:rsid w:val="009C3DF1"/>
    <w:rsid w:val="009C4BDF"/>
    <w:rsid w:val="009C4F86"/>
    <w:rsid w:val="009C50CD"/>
    <w:rsid w:val="009C5187"/>
    <w:rsid w:val="009C5E41"/>
    <w:rsid w:val="009C6973"/>
    <w:rsid w:val="009C6E18"/>
    <w:rsid w:val="009C7403"/>
    <w:rsid w:val="009C7601"/>
    <w:rsid w:val="009C7908"/>
    <w:rsid w:val="009D0A75"/>
    <w:rsid w:val="009D0C4A"/>
    <w:rsid w:val="009D0E16"/>
    <w:rsid w:val="009D1EDC"/>
    <w:rsid w:val="009D22B3"/>
    <w:rsid w:val="009D22ED"/>
    <w:rsid w:val="009D2BB9"/>
    <w:rsid w:val="009D2C60"/>
    <w:rsid w:val="009D3A7B"/>
    <w:rsid w:val="009D5356"/>
    <w:rsid w:val="009D54D7"/>
    <w:rsid w:val="009D5A8E"/>
    <w:rsid w:val="009D6305"/>
    <w:rsid w:val="009D664B"/>
    <w:rsid w:val="009D6BE4"/>
    <w:rsid w:val="009D7D7B"/>
    <w:rsid w:val="009E174D"/>
    <w:rsid w:val="009E28D1"/>
    <w:rsid w:val="009E29F9"/>
    <w:rsid w:val="009E2B7C"/>
    <w:rsid w:val="009E32AF"/>
    <w:rsid w:val="009E32B8"/>
    <w:rsid w:val="009E331E"/>
    <w:rsid w:val="009E3A56"/>
    <w:rsid w:val="009E4E7E"/>
    <w:rsid w:val="009E5123"/>
    <w:rsid w:val="009E53E1"/>
    <w:rsid w:val="009E55B6"/>
    <w:rsid w:val="009E5660"/>
    <w:rsid w:val="009E5A6F"/>
    <w:rsid w:val="009E6107"/>
    <w:rsid w:val="009E78F4"/>
    <w:rsid w:val="009E79A4"/>
    <w:rsid w:val="009E7A6B"/>
    <w:rsid w:val="009F059C"/>
    <w:rsid w:val="009F2F54"/>
    <w:rsid w:val="009F2F71"/>
    <w:rsid w:val="009F3677"/>
    <w:rsid w:val="009F4B30"/>
    <w:rsid w:val="009F52BC"/>
    <w:rsid w:val="009F5FF9"/>
    <w:rsid w:val="009F6202"/>
    <w:rsid w:val="009F66BA"/>
    <w:rsid w:val="009F71A0"/>
    <w:rsid w:val="009F735C"/>
    <w:rsid w:val="009F7555"/>
    <w:rsid w:val="009F775F"/>
    <w:rsid w:val="009F7ED7"/>
    <w:rsid w:val="00A004A8"/>
    <w:rsid w:val="00A018E4"/>
    <w:rsid w:val="00A01988"/>
    <w:rsid w:val="00A022E0"/>
    <w:rsid w:val="00A0235F"/>
    <w:rsid w:val="00A02BAC"/>
    <w:rsid w:val="00A02EF6"/>
    <w:rsid w:val="00A02F9A"/>
    <w:rsid w:val="00A032A2"/>
    <w:rsid w:val="00A03856"/>
    <w:rsid w:val="00A0408E"/>
    <w:rsid w:val="00A04269"/>
    <w:rsid w:val="00A04954"/>
    <w:rsid w:val="00A04CD0"/>
    <w:rsid w:val="00A055BD"/>
    <w:rsid w:val="00A05C12"/>
    <w:rsid w:val="00A063AF"/>
    <w:rsid w:val="00A06444"/>
    <w:rsid w:val="00A06643"/>
    <w:rsid w:val="00A06765"/>
    <w:rsid w:val="00A0689C"/>
    <w:rsid w:val="00A07A1B"/>
    <w:rsid w:val="00A07ACA"/>
    <w:rsid w:val="00A07AFF"/>
    <w:rsid w:val="00A07C5D"/>
    <w:rsid w:val="00A07E11"/>
    <w:rsid w:val="00A10061"/>
    <w:rsid w:val="00A1094E"/>
    <w:rsid w:val="00A10B66"/>
    <w:rsid w:val="00A10E77"/>
    <w:rsid w:val="00A116F2"/>
    <w:rsid w:val="00A11835"/>
    <w:rsid w:val="00A12002"/>
    <w:rsid w:val="00A121E5"/>
    <w:rsid w:val="00A1312F"/>
    <w:rsid w:val="00A134B4"/>
    <w:rsid w:val="00A13F54"/>
    <w:rsid w:val="00A15DF4"/>
    <w:rsid w:val="00A1667C"/>
    <w:rsid w:val="00A17866"/>
    <w:rsid w:val="00A207C3"/>
    <w:rsid w:val="00A21255"/>
    <w:rsid w:val="00A2128D"/>
    <w:rsid w:val="00A2135A"/>
    <w:rsid w:val="00A21889"/>
    <w:rsid w:val="00A23DE5"/>
    <w:rsid w:val="00A23E91"/>
    <w:rsid w:val="00A24D55"/>
    <w:rsid w:val="00A264F0"/>
    <w:rsid w:val="00A2658B"/>
    <w:rsid w:val="00A26C2F"/>
    <w:rsid w:val="00A3118F"/>
    <w:rsid w:val="00A324C7"/>
    <w:rsid w:val="00A325AA"/>
    <w:rsid w:val="00A325AD"/>
    <w:rsid w:val="00A32FAE"/>
    <w:rsid w:val="00A32FB6"/>
    <w:rsid w:val="00A33B40"/>
    <w:rsid w:val="00A342DD"/>
    <w:rsid w:val="00A3436D"/>
    <w:rsid w:val="00A35611"/>
    <w:rsid w:val="00A36192"/>
    <w:rsid w:val="00A36290"/>
    <w:rsid w:val="00A362C3"/>
    <w:rsid w:val="00A36353"/>
    <w:rsid w:val="00A3729F"/>
    <w:rsid w:val="00A40363"/>
    <w:rsid w:val="00A408CD"/>
    <w:rsid w:val="00A40EE1"/>
    <w:rsid w:val="00A40FD3"/>
    <w:rsid w:val="00A41333"/>
    <w:rsid w:val="00A41DBC"/>
    <w:rsid w:val="00A4240B"/>
    <w:rsid w:val="00A42DED"/>
    <w:rsid w:val="00A434D8"/>
    <w:rsid w:val="00A43979"/>
    <w:rsid w:val="00A44485"/>
    <w:rsid w:val="00A44E03"/>
    <w:rsid w:val="00A44E2F"/>
    <w:rsid w:val="00A44EC3"/>
    <w:rsid w:val="00A451E6"/>
    <w:rsid w:val="00A4543E"/>
    <w:rsid w:val="00A45F25"/>
    <w:rsid w:val="00A4609A"/>
    <w:rsid w:val="00A474DC"/>
    <w:rsid w:val="00A501D6"/>
    <w:rsid w:val="00A50873"/>
    <w:rsid w:val="00A509CD"/>
    <w:rsid w:val="00A51C91"/>
    <w:rsid w:val="00A51F79"/>
    <w:rsid w:val="00A54432"/>
    <w:rsid w:val="00A558FC"/>
    <w:rsid w:val="00A55929"/>
    <w:rsid w:val="00A55D22"/>
    <w:rsid w:val="00A56B11"/>
    <w:rsid w:val="00A56B6A"/>
    <w:rsid w:val="00A56CEF"/>
    <w:rsid w:val="00A57014"/>
    <w:rsid w:val="00A5743E"/>
    <w:rsid w:val="00A60324"/>
    <w:rsid w:val="00A6146B"/>
    <w:rsid w:val="00A61D50"/>
    <w:rsid w:val="00A62228"/>
    <w:rsid w:val="00A64B41"/>
    <w:rsid w:val="00A64D7A"/>
    <w:rsid w:val="00A652B5"/>
    <w:rsid w:val="00A66518"/>
    <w:rsid w:val="00A66965"/>
    <w:rsid w:val="00A67B98"/>
    <w:rsid w:val="00A67D5E"/>
    <w:rsid w:val="00A703E9"/>
    <w:rsid w:val="00A70D67"/>
    <w:rsid w:val="00A70EA0"/>
    <w:rsid w:val="00A72BE7"/>
    <w:rsid w:val="00A72E44"/>
    <w:rsid w:val="00A73204"/>
    <w:rsid w:val="00A73782"/>
    <w:rsid w:val="00A7429D"/>
    <w:rsid w:val="00A751E7"/>
    <w:rsid w:val="00A75757"/>
    <w:rsid w:val="00A75784"/>
    <w:rsid w:val="00A77044"/>
    <w:rsid w:val="00A77996"/>
    <w:rsid w:val="00A77D7B"/>
    <w:rsid w:val="00A80CBF"/>
    <w:rsid w:val="00A821FE"/>
    <w:rsid w:val="00A82ADB"/>
    <w:rsid w:val="00A834E9"/>
    <w:rsid w:val="00A83687"/>
    <w:rsid w:val="00A83DA6"/>
    <w:rsid w:val="00A83FB0"/>
    <w:rsid w:val="00A83FB1"/>
    <w:rsid w:val="00A84221"/>
    <w:rsid w:val="00A84AC7"/>
    <w:rsid w:val="00A84B06"/>
    <w:rsid w:val="00A852EA"/>
    <w:rsid w:val="00A86FFE"/>
    <w:rsid w:val="00A91BD8"/>
    <w:rsid w:val="00A92C77"/>
    <w:rsid w:val="00A94337"/>
    <w:rsid w:val="00A944C2"/>
    <w:rsid w:val="00A94541"/>
    <w:rsid w:val="00A94AF9"/>
    <w:rsid w:val="00A9535A"/>
    <w:rsid w:val="00A962F0"/>
    <w:rsid w:val="00A967E0"/>
    <w:rsid w:val="00A976FF"/>
    <w:rsid w:val="00AA1534"/>
    <w:rsid w:val="00AA1996"/>
    <w:rsid w:val="00AA1D88"/>
    <w:rsid w:val="00AA20F4"/>
    <w:rsid w:val="00AA26F7"/>
    <w:rsid w:val="00AA27BB"/>
    <w:rsid w:val="00AA2867"/>
    <w:rsid w:val="00AA32DA"/>
    <w:rsid w:val="00AA3C32"/>
    <w:rsid w:val="00AA42F7"/>
    <w:rsid w:val="00AA4A95"/>
    <w:rsid w:val="00AA4EFD"/>
    <w:rsid w:val="00AA5949"/>
    <w:rsid w:val="00AA5A2D"/>
    <w:rsid w:val="00AA5B2B"/>
    <w:rsid w:val="00AA5CB3"/>
    <w:rsid w:val="00AA5E3E"/>
    <w:rsid w:val="00AA60F9"/>
    <w:rsid w:val="00AA74EA"/>
    <w:rsid w:val="00AA7A30"/>
    <w:rsid w:val="00AB070E"/>
    <w:rsid w:val="00AB0B39"/>
    <w:rsid w:val="00AB0BB5"/>
    <w:rsid w:val="00AB11A7"/>
    <w:rsid w:val="00AB11CD"/>
    <w:rsid w:val="00AB1771"/>
    <w:rsid w:val="00AB1E95"/>
    <w:rsid w:val="00AB276B"/>
    <w:rsid w:val="00AB2907"/>
    <w:rsid w:val="00AB2E8B"/>
    <w:rsid w:val="00AB3317"/>
    <w:rsid w:val="00AB35EF"/>
    <w:rsid w:val="00AB3681"/>
    <w:rsid w:val="00AB3B5B"/>
    <w:rsid w:val="00AB3DE4"/>
    <w:rsid w:val="00AB4180"/>
    <w:rsid w:val="00AB44E6"/>
    <w:rsid w:val="00AB47B2"/>
    <w:rsid w:val="00AB493C"/>
    <w:rsid w:val="00AB4C3B"/>
    <w:rsid w:val="00AB6100"/>
    <w:rsid w:val="00AB6265"/>
    <w:rsid w:val="00AB6937"/>
    <w:rsid w:val="00AB7A92"/>
    <w:rsid w:val="00AB7CC7"/>
    <w:rsid w:val="00AC0815"/>
    <w:rsid w:val="00AC0966"/>
    <w:rsid w:val="00AC2287"/>
    <w:rsid w:val="00AC22B6"/>
    <w:rsid w:val="00AC28F3"/>
    <w:rsid w:val="00AC2AB7"/>
    <w:rsid w:val="00AC2B49"/>
    <w:rsid w:val="00AC3D76"/>
    <w:rsid w:val="00AC485E"/>
    <w:rsid w:val="00AC52AA"/>
    <w:rsid w:val="00AC52C9"/>
    <w:rsid w:val="00AC5CED"/>
    <w:rsid w:val="00AC5D04"/>
    <w:rsid w:val="00AC63B0"/>
    <w:rsid w:val="00AC64AB"/>
    <w:rsid w:val="00AC6C3D"/>
    <w:rsid w:val="00AC7436"/>
    <w:rsid w:val="00AC7C11"/>
    <w:rsid w:val="00AC7DCB"/>
    <w:rsid w:val="00AD06E2"/>
    <w:rsid w:val="00AD079B"/>
    <w:rsid w:val="00AD1F92"/>
    <w:rsid w:val="00AD2757"/>
    <w:rsid w:val="00AD2F0C"/>
    <w:rsid w:val="00AD34FC"/>
    <w:rsid w:val="00AD51A6"/>
    <w:rsid w:val="00AD5999"/>
    <w:rsid w:val="00AD5A6B"/>
    <w:rsid w:val="00AD5A9C"/>
    <w:rsid w:val="00AD608F"/>
    <w:rsid w:val="00AD6C04"/>
    <w:rsid w:val="00AD6D0F"/>
    <w:rsid w:val="00AD6ED0"/>
    <w:rsid w:val="00AD7778"/>
    <w:rsid w:val="00AD7C4F"/>
    <w:rsid w:val="00AE0C1F"/>
    <w:rsid w:val="00AE0C56"/>
    <w:rsid w:val="00AE125C"/>
    <w:rsid w:val="00AE1496"/>
    <w:rsid w:val="00AE1C6A"/>
    <w:rsid w:val="00AE2332"/>
    <w:rsid w:val="00AE2833"/>
    <w:rsid w:val="00AE4345"/>
    <w:rsid w:val="00AE4717"/>
    <w:rsid w:val="00AE49CC"/>
    <w:rsid w:val="00AE4A5F"/>
    <w:rsid w:val="00AE5182"/>
    <w:rsid w:val="00AE5323"/>
    <w:rsid w:val="00AE5BE4"/>
    <w:rsid w:val="00AE6360"/>
    <w:rsid w:val="00AE6606"/>
    <w:rsid w:val="00AE695C"/>
    <w:rsid w:val="00AE7615"/>
    <w:rsid w:val="00AF0149"/>
    <w:rsid w:val="00AF12DF"/>
    <w:rsid w:val="00AF1E2F"/>
    <w:rsid w:val="00AF38E6"/>
    <w:rsid w:val="00AF4F49"/>
    <w:rsid w:val="00AF6325"/>
    <w:rsid w:val="00AF69C5"/>
    <w:rsid w:val="00AF6BD7"/>
    <w:rsid w:val="00B000B1"/>
    <w:rsid w:val="00B009C7"/>
    <w:rsid w:val="00B01066"/>
    <w:rsid w:val="00B013E2"/>
    <w:rsid w:val="00B01850"/>
    <w:rsid w:val="00B01907"/>
    <w:rsid w:val="00B01CD3"/>
    <w:rsid w:val="00B01EC3"/>
    <w:rsid w:val="00B02A93"/>
    <w:rsid w:val="00B03F11"/>
    <w:rsid w:val="00B04722"/>
    <w:rsid w:val="00B047D5"/>
    <w:rsid w:val="00B049D8"/>
    <w:rsid w:val="00B04B05"/>
    <w:rsid w:val="00B06291"/>
    <w:rsid w:val="00B06354"/>
    <w:rsid w:val="00B06708"/>
    <w:rsid w:val="00B067CA"/>
    <w:rsid w:val="00B076A7"/>
    <w:rsid w:val="00B077B4"/>
    <w:rsid w:val="00B07E7B"/>
    <w:rsid w:val="00B11AE9"/>
    <w:rsid w:val="00B12234"/>
    <w:rsid w:val="00B1378B"/>
    <w:rsid w:val="00B13F65"/>
    <w:rsid w:val="00B159C8"/>
    <w:rsid w:val="00B1611B"/>
    <w:rsid w:val="00B17098"/>
    <w:rsid w:val="00B17130"/>
    <w:rsid w:val="00B17270"/>
    <w:rsid w:val="00B1754A"/>
    <w:rsid w:val="00B17E20"/>
    <w:rsid w:val="00B20BB7"/>
    <w:rsid w:val="00B20C24"/>
    <w:rsid w:val="00B211AD"/>
    <w:rsid w:val="00B21258"/>
    <w:rsid w:val="00B22580"/>
    <w:rsid w:val="00B23164"/>
    <w:rsid w:val="00B2343C"/>
    <w:rsid w:val="00B236D1"/>
    <w:rsid w:val="00B23D69"/>
    <w:rsid w:val="00B24A6D"/>
    <w:rsid w:val="00B2592B"/>
    <w:rsid w:val="00B25E46"/>
    <w:rsid w:val="00B2601B"/>
    <w:rsid w:val="00B26706"/>
    <w:rsid w:val="00B269B0"/>
    <w:rsid w:val="00B26F7A"/>
    <w:rsid w:val="00B26FC9"/>
    <w:rsid w:val="00B27344"/>
    <w:rsid w:val="00B27685"/>
    <w:rsid w:val="00B3011D"/>
    <w:rsid w:val="00B301C0"/>
    <w:rsid w:val="00B302EF"/>
    <w:rsid w:val="00B310B2"/>
    <w:rsid w:val="00B3190C"/>
    <w:rsid w:val="00B31D76"/>
    <w:rsid w:val="00B31E63"/>
    <w:rsid w:val="00B336EB"/>
    <w:rsid w:val="00B33A9C"/>
    <w:rsid w:val="00B33F37"/>
    <w:rsid w:val="00B349D4"/>
    <w:rsid w:val="00B34C8A"/>
    <w:rsid w:val="00B34FB9"/>
    <w:rsid w:val="00B350BF"/>
    <w:rsid w:val="00B352D2"/>
    <w:rsid w:val="00B35A63"/>
    <w:rsid w:val="00B3691D"/>
    <w:rsid w:val="00B371C4"/>
    <w:rsid w:val="00B37380"/>
    <w:rsid w:val="00B4000E"/>
    <w:rsid w:val="00B40127"/>
    <w:rsid w:val="00B405C5"/>
    <w:rsid w:val="00B408B1"/>
    <w:rsid w:val="00B40EF7"/>
    <w:rsid w:val="00B414BB"/>
    <w:rsid w:val="00B41646"/>
    <w:rsid w:val="00B4171D"/>
    <w:rsid w:val="00B419A6"/>
    <w:rsid w:val="00B43C48"/>
    <w:rsid w:val="00B4437D"/>
    <w:rsid w:val="00B44490"/>
    <w:rsid w:val="00B44C76"/>
    <w:rsid w:val="00B44EBB"/>
    <w:rsid w:val="00B452B5"/>
    <w:rsid w:val="00B45DEB"/>
    <w:rsid w:val="00B46373"/>
    <w:rsid w:val="00B46AA9"/>
    <w:rsid w:val="00B500B5"/>
    <w:rsid w:val="00B5095B"/>
    <w:rsid w:val="00B51B90"/>
    <w:rsid w:val="00B52700"/>
    <w:rsid w:val="00B52CB3"/>
    <w:rsid w:val="00B53272"/>
    <w:rsid w:val="00B53755"/>
    <w:rsid w:val="00B56250"/>
    <w:rsid w:val="00B56D8C"/>
    <w:rsid w:val="00B57936"/>
    <w:rsid w:val="00B605DC"/>
    <w:rsid w:val="00B60C5E"/>
    <w:rsid w:val="00B61C61"/>
    <w:rsid w:val="00B6212D"/>
    <w:rsid w:val="00B62FFC"/>
    <w:rsid w:val="00B63B51"/>
    <w:rsid w:val="00B63E54"/>
    <w:rsid w:val="00B6477E"/>
    <w:rsid w:val="00B647B3"/>
    <w:rsid w:val="00B64AC2"/>
    <w:rsid w:val="00B65192"/>
    <w:rsid w:val="00B65544"/>
    <w:rsid w:val="00B6584E"/>
    <w:rsid w:val="00B6670F"/>
    <w:rsid w:val="00B6773E"/>
    <w:rsid w:val="00B67F91"/>
    <w:rsid w:val="00B70612"/>
    <w:rsid w:val="00B71341"/>
    <w:rsid w:val="00B719BB"/>
    <w:rsid w:val="00B71CFE"/>
    <w:rsid w:val="00B71FE4"/>
    <w:rsid w:val="00B7211C"/>
    <w:rsid w:val="00B72597"/>
    <w:rsid w:val="00B73058"/>
    <w:rsid w:val="00B73132"/>
    <w:rsid w:val="00B74D2D"/>
    <w:rsid w:val="00B7500A"/>
    <w:rsid w:val="00B7611C"/>
    <w:rsid w:val="00B7617D"/>
    <w:rsid w:val="00B76626"/>
    <w:rsid w:val="00B76C62"/>
    <w:rsid w:val="00B77AC2"/>
    <w:rsid w:val="00B77B0E"/>
    <w:rsid w:val="00B77B47"/>
    <w:rsid w:val="00B77EBC"/>
    <w:rsid w:val="00B80FC1"/>
    <w:rsid w:val="00B81DC8"/>
    <w:rsid w:val="00B82AF1"/>
    <w:rsid w:val="00B8325A"/>
    <w:rsid w:val="00B83EE0"/>
    <w:rsid w:val="00B83EED"/>
    <w:rsid w:val="00B84E8C"/>
    <w:rsid w:val="00B85422"/>
    <w:rsid w:val="00B85B02"/>
    <w:rsid w:val="00B85DBE"/>
    <w:rsid w:val="00B85E0C"/>
    <w:rsid w:val="00B87386"/>
    <w:rsid w:val="00B878FC"/>
    <w:rsid w:val="00B901FE"/>
    <w:rsid w:val="00B9191C"/>
    <w:rsid w:val="00B92102"/>
    <w:rsid w:val="00B93F44"/>
    <w:rsid w:val="00B945AE"/>
    <w:rsid w:val="00B95156"/>
    <w:rsid w:val="00B95301"/>
    <w:rsid w:val="00B95534"/>
    <w:rsid w:val="00B95BAB"/>
    <w:rsid w:val="00B96B4A"/>
    <w:rsid w:val="00B97164"/>
    <w:rsid w:val="00BA0741"/>
    <w:rsid w:val="00BA0D78"/>
    <w:rsid w:val="00BA1BDB"/>
    <w:rsid w:val="00BA1D91"/>
    <w:rsid w:val="00BA2829"/>
    <w:rsid w:val="00BA2A15"/>
    <w:rsid w:val="00BA2A4B"/>
    <w:rsid w:val="00BA3EE0"/>
    <w:rsid w:val="00BA44EB"/>
    <w:rsid w:val="00BA6AC8"/>
    <w:rsid w:val="00BA6FDB"/>
    <w:rsid w:val="00BA732B"/>
    <w:rsid w:val="00BA7909"/>
    <w:rsid w:val="00BA7B3A"/>
    <w:rsid w:val="00BA7E4E"/>
    <w:rsid w:val="00BB0786"/>
    <w:rsid w:val="00BB0C62"/>
    <w:rsid w:val="00BB0C7A"/>
    <w:rsid w:val="00BB28E2"/>
    <w:rsid w:val="00BB2AAB"/>
    <w:rsid w:val="00BB2C68"/>
    <w:rsid w:val="00BB2F13"/>
    <w:rsid w:val="00BB2FD6"/>
    <w:rsid w:val="00BB35C6"/>
    <w:rsid w:val="00BB3F53"/>
    <w:rsid w:val="00BB4356"/>
    <w:rsid w:val="00BB49D3"/>
    <w:rsid w:val="00BB4D40"/>
    <w:rsid w:val="00BB4EE8"/>
    <w:rsid w:val="00BB5EAD"/>
    <w:rsid w:val="00BB6380"/>
    <w:rsid w:val="00BB6549"/>
    <w:rsid w:val="00BB6BB1"/>
    <w:rsid w:val="00BB75D9"/>
    <w:rsid w:val="00BB777C"/>
    <w:rsid w:val="00BC0A81"/>
    <w:rsid w:val="00BC1000"/>
    <w:rsid w:val="00BC1121"/>
    <w:rsid w:val="00BC1143"/>
    <w:rsid w:val="00BC1696"/>
    <w:rsid w:val="00BC2183"/>
    <w:rsid w:val="00BC2752"/>
    <w:rsid w:val="00BC30CD"/>
    <w:rsid w:val="00BC322A"/>
    <w:rsid w:val="00BC3B47"/>
    <w:rsid w:val="00BC3C26"/>
    <w:rsid w:val="00BC3FF4"/>
    <w:rsid w:val="00BC5BE0"/>
    <w:rsid w:val="00BC6492"/>
    <w:rsid w:val="00BC6A9A"/>
    <w:rsid w:val="00BC6BD5"/>
    <w:rsid w:val="00BC6D4A"/>
    <w:rsid w:val="00BC6D51"/>
    <w:rsid w:val="00BC6E1E"/>
    <w:rsid w:val="00BC6E33"/>
    <w:rsid w:val="00BD000E"/>
    <w:rsid w:val="00BD0F2C"/>
    <w:rsid w:val="00BD1991"/>
    <w:rsid w:val="00BD21C0"/>
    <w:rsid w:val="00BD2489"/>
    <w:rsid w:val="00BD2C17"/>
    <w:rsid w:val="00BD31AA"/>
    <w:rsid w:val="00BD35A9"/>
    <w:rsid w:val="00BD38EC"/>
    <w:rsid w:val="00BD3A7C"/>
    <w:rsid w:val="00BD40C8"/>
    <w:rsid w:val="00BD44F8"/>
    <w:rsid w:val="00BD486C"/>
    <w:rsid w:val="00BD5A56"/>
    <w:rsid w:val="00BD6354"/>
    <w:rsid w:val="00BE0776"/>
    <w:rsid w:val="00BE0A90"/>
    <w:rsid w:val="00BE0BE9"/>
    <w:rsid w:val="00BE0FEC"/>
    <w:rsid w:val="00BE103D"/>
    <w:rsid w:val="00BE1972"/>
    <w:rsid w:val="00BE19E4"/>
    <w:rsid w:val="00BE1BCA"/>
    <w:rsid w:val="00BE23EA"/>
    <w:rsid w:val="00BE36B3"/>
    <w:rsid w:val="00BE556C"/>
    <w:rsid w:val="00BE55F5"/>
    <w:rsid w:val="00BE578A"/>
    <w:rsid w:val="00BE7D27"/>
    <w:rsid w:val="00BF1614"/>
    <w:rsid w:val="00BF300F"/>
    <w:rsid w:val="00BF3B38"/>
    <w:rsid w:val="00BF3E01"/>
    <w:rsid w:val="00BF46E4"/>
    <w:rsid w:val="00BF49B5"/>
    <w:rsid w:val="00BF4F4A"/>
    <w:rsid w:val="00BF50E6"/>
    <w:rsid w:val="00BF5A96"/>
    <w:rsid w:val="00BF5B55"/>
    <w:rsid w:val="00BF5B63"/>
    <w:rsid w:val="00BF5F76"/>
    <w:rsid w:val="00BF6FC3"/>
    <w:rsid w:val="00C001E2"/>
    <w:rsid w:val="00C02424"/>
    <w:rsid w:val="00C033D9"/>
    <w:rsid w:val="00C039C4"/>
    <w:rsid w:val="00C03A7D"/>
    <w:rsid w:val="00C0506F"/>
    <w:rsid w:val="00C05506"/>
    <w:rsid w:val="00C064AF"/>
    <w:rsid w:val="00C0673A"/>
    <w:rsid w:val="00C06A46"/>
    <w:rsid w:val="00C06BE5"/>
    <w:rsid w:val="00C072F2"/>
    <w:rsid w:val="00C10C5E"/>
    <w:rsid w:val="00C1293A"/>
    <w:rsid w:val="00C12B2B"/>
    <w:rsid w:val="00C15CE3"/>
    <w:rsid w:val="00C16AC6"/>
    <w:rsid w:val="00C16B17"/>
    <w:rsid w:val="00C176E5"/>
    <w:rsid w:val="00C17AD4"/>
    <w:rsid w:val="00C17B63"/>
    <w:rsid w:val="00C21087"/>
    <w:rsid w:val="00C22896"/>
    <w:rsid w:val="00C237E9"/>
    <w:rsid w:val="00C238AC"/>
    <w:rsid w:val="00C23908"/>
    <w:rsid w:val="00C23B2C"/>
    <w:rsid w:val="00C24AB4"/>
    <w:rsid w:val="00C24CA0"/>
    <w:rsid w:val="00C25271"/>
    <w:rsid w:val="00C255D9"/>
    <w:rsid w:val="00C25A80"/>
    <w:rsid w:val="00C25C78"/>
    <w:rsid w:val="00C261BE"/>
    <w:rsid w:val="00C2716F"/>
    <w:rsid w:val="00C27663"/>
    <w:rsid w:val="00C27A69"/>
    <w:rsid w:val="00C27C2C"/>
    <w:rsid w:val="00C27D6A"/>
    <w:rsid w:val="00C30899"/>
    <w:rsid w:val="00C320A5"/>
    <w:rsid w:val="00C33D0B"/>
    <w:rsid w:val="00C34B0E"/>
    <w:rsid w:val="00C36E31"/>
    <w:rsid w:val="00C40AA0"/>
    <w:rsid w:val="00C4254A"/>
    <w:rsid w:val="00C42D7D"/>
    <w:rsid w:val="00C431AD"/>
    <w:rsid w:val="00C44C72"/>
    <w:rsid w:val="00C44E84"/>
    <w:rsid w:val="00C456C2"/>
    <w:rsid w:val="00C4599E"/>
    <w:rsid w:val="00C46E64"/>
    <w:rsid w:val="00C471E4"/>
    <w:rsid w:val="00C47E32"/>
    <w:rsid w:val="00C47E40"/>
    <w:rsid w:val="00C502A6"/>
    <w:rsid w:val="00C5128B"/>
    <w:rsid w:val="00C51454"/>
    <w:rsid w:val="00C5222D"/>
    <w:rsid w:val="00C533C5"/>
    <w:rsid w:val="00C536A5"/>
    <w:rsid w:val="00C53B96"/>
    <w:rsid w:val="00C54209"/>
    <w:rsid w:val="00C54497"/>
    <w:rsid w:val="00C5493B"/>
    <w:rsid w:val="00C55F64"/>
    <w:rsid w:val="00C572A0"/>
    <w:rsid w:val="00C60553"/>
    <w:rsid w:val="00C6104B"/>
    <w:rsid w:val="00C6121F"/>
    <w:rsid w:val="00C61BE3"/>
    <w:rsid w:val="00C62513"/>
    <w:rsid w:val="00C632A8"/>
    <w:rsid w:val="00C6525C"/>
    <w:rsid w:val="00C65616"/>
    <w:rsid w:val="00C660CE"/>
    <w:rsid w:val="00C66338"/>
    <w:rsid w:val="00C66E2D"/>
    <w:rsid w:val="00C677F2"/>
    <w:rsid w:val="00C679FA"/>
    <w:rsid w:val="00C67EA3"/>
    <w:rsid w:val="00C70657"/>
    <w:rsid w:val="00C715F1"/>
    <w:rsid w:val="00C71C47"/>
    <w:rsid w:val="00C72052"/>
    <w:rsid w:val="00C72AF1"/>
    <w:rsid w:val="00C730FD"/>
    <w:rsid w:val="00C734B4"/>
    <w:rsid w:val="00C7388C"/>
    <w:rsid w:val="00C73AAB"/>
    <w:rsid w:val="00C74BBA"/>
    <w:rsid w:val="00C7554A"/>
    <w:rsid w:val="00C75A39"/>
    <w:rsid w:val="00C75BAE"/>
    <w:rsid w:val="00C76029"/>
    <w:rsid w:val="00C76FAE"/>
    <w:rsid w:val="00C80C4A"/>
    <w:rsid w:val="00C8174E"/>
    <w:rsid w:val="00C827B9"/>
    <w:rsid w:val="00C82962"/>
    <w:rsid w:val="00C829CE"/>
    <w:rsid w:val="00C82C7F"/>
    <w:rsid w:val="00C8331C"/>
    <w:rsid w:val="00C83D80"/>
    <w:rsid w:val="00C84230"/>
    <w:rsid w:val="00C85AAF"/>
    <w:rsid w:val="00C878A9"/>
    <w:rsid w:val="00C90753"/>
    <w:rsid w:val="00C9097F"/>
    <w:rsid w:val="00C92A7A"/>
    <w:rsid w:val="00C92CDE"/>
    <w:rsid w:val="00C9356D"/>
    <w:rsid w:val="00C936B4"/>
    <w:rsid w:val="00C93A23"/>
    <w:rsid w:val="00C94674"/>
    <w:rsid w:val="00C94D84"/>
    <w:rsid w:val="00C94F28"/>
    <w:rsid w:val="00C95096"/>
    <w:rsid w:val="00C95A7F"/>
    <w:rsid w:val="00C9618A"/>
    <w:rsid w:val="00C962AE"/>
    <w:rsid w:val="00C9639D"/>
    <w:rsid w:val="00C96B31"/>
    <w:rsid w:val="00C971B0"/>
    <w:rsid w:val="00CA07E4"/>
    <w:rsid w:val="00CA0966"/>
    <w:rsid w:val="00CA1608"/>
    <w:rsid w:val="00CA1B0B"/>
    <w:rsid w:val="00CA2EFD"/>
    <w:rsid w:val="00CA374B"/>
    <w:rsid w:val="00CA38C5"/>
    <w:rsid w:val="00CA3A1E"/>
    <w:rsid w:val="00CA3B82"/>
    <w:rsid w:val="00CA748C"/>
    <w:rsid w:val="00CB1BF0"/>
    <w:rsid w:val="00CB2F94"/>
    <w:rsid w:val="00CB3294"/>
    <w:rsid w:val="00CB419E"/>
    <w:rsid w:val="00CB5ABB"/>
    <w:rsid w:val="00CB5B22"/>
    <w:rsid w:val="00CB5BE3"/>
    <w:rsid w:val="00CB5FE5"/>
    <w:rsid w:val="00CB6C14"/>
    <w:rsid w:val="00CB7AF4"/>
    <w:rsid w:val="00CC0190"/>
    <w:rsid w:val="00CC045C"/>
    <w:rsid w:val="00CC0560"/>
    <w:rsid w:val="00CC09BD"/>
    <w:rsid w:val="00CC17FF"/>
    <w:rsid w:val="00CC1C3C"/>
    <w:rsid w:val="00CC1C9F"/>
    <w:rsid w:val="00CC2D6C"/>
    <w:rsid w:val="00CC2FC3"/>
    <w:rsid w:val="00CC45FA"/>
    <w:rsid w:val="00CC4B76"/>
    <w:rsid w:val="00CC4F3E"/>
    <w:rsid w:val="00CC50D5"/>
    <w:rsid w:val="00CC57A7"/>
    <w:rsid w:val="00CC5B47"/>
    <w:rsid w:val="00CC6332"/>
    <w:rsid w:val="00CC6C8A"/>
    <w:rsid w:val="00CC703F"/>
    <w:rsid w:val="00CC7876"/>
    <w:rsid w:val="00CC7EA9"/>
    <w:rsid w:val="00CD00D9"/>
    <w:rsid w:val="00CD0282"/>
    <w:rsid w:val="00CD08D4"/>
    <w:rsid w:val="00CD0C73"/>
    <w:rsid w:val="00CD0CD2"/>
    <w:rsid w:val="00CD17AE"/>
    <w:rsid w:val="00CD2D85"/>
    <w:rsid w:val="00CD3D84"/>
    <w:rsid w:val="00CD3E87"/>
    <w:rsid w:val="00CD419D"/>
    <w:rsid w:val="00CD454B"/>
    <w:rsid w:val="00CD4EDC"/>
    <w:rsid w:val="00CD5653"/>
    <w:rsid w:val="00CD5669"/>
    <w:rsid w:val="00CD5A08"/>
    <w:rsid w:val="00CD6623"/>
    <w:rsid w:val="00CE0542"/>
    <w:rsid w:val="00CE0C99"/>
    <w:rsid w:val="00CE0CA0"/>
    <w:rsid w:val="00CE1413"/>
    <w:rsid w:val="00CE1780"/>
    <w:rsid w:val="00CE1B7A"/>
    <w:rsid w:val="00CE2BF4"/>
    <w:rsid w:val="00CE31A0"/>
    <w:rsid w:val="00CE3CEF"/>
    <w:rsid w:val="00CE3D14"/>
    <w:rsid w:val="00CE42B3"/>
    <w:rsid w:val="00CE45CE"/>
    <w:rsid w:val="00CE5545"/>
    <w:rsid w:val="00CE58CB"/>
    <w:rsid w:val="00CE5DD4"/>
    <w:rsid w:val="00CF0125"/>
    <w:rsid w:val="00CF026D"/>
    <w:rsid w:val="00CF1CF7"/>
    <w:rsid w:val="00CF1F99"/>
    <w:rsid w:val="00CF2037"/>
    <w:rsid w:val="00CF3AE2"/>
    <w:rsid w:val="00CF4392"/>
    <w:rsid w:val="00CF494A"/>
    <w:rsid w:val="00CF54AE"/>
    <w:rsid w:val="00CF5858"/>
    <w:rsid w:val="00CF58FA"/>
    <w:rsid w:val="00CF62A0"/>
    <w:rsid w:val="00CF6E00"/>
    <w:rsid w:val="00CF6EC6"/>
    <w:rsid w:val="00CF7907"/>
    <w:rsid w:val="00CF7C72"/>
    <w:rsid w:val="00D00426"/>
    <w:rsid w:val="00D01AF4"/>
    <w:rsid w:val="00D02308"/>
    <w:rsid w:val="00D02664"/>
    <w:rsid w:val="00D029F5"/>
    <w:rsid w:val="00D02C61"/>
    <w:rsid w:val="00D039F7"/>
    <w:rsid w:val="00D03F7D"/>
    <w:rsid w:val="00D04244"/>
    <w:rsid w:val="00D04616"/>
    <w:rsid w:val="00D05B12"/>
    <w:rsid w:val="00D060E1"/>
    <w:rsid w:val="00D06408"/>
    <w:rsid w:val="00D07347"/>
    <w:rsid w:val="00D07E33"/>
    <w:rsid w:val="00D104AC"/>
    <w:rsid w:val="00D10604"/>
    <w:rsid w:val="00D1096C"/>
    <w:rsid w:val="00D1101B"/>
    <w:rsid w:val="00D113F6"/>
    <w:rsid w:val="00D12473"/>
    <w:rsid w:val="00D12D74"/>
    <w:rsid w:val="00D12F79"/>
    <w:rsid w:val="00D12FAB"/>
    <w:rsid w:val="00D13295"/>
    <w:rsid w:val="00D138EF"/>
    <w:rsid w:val="00D140BF"/>
    <w:rsid w:val="00D1522F"/>
    <w:rsid w:val="00D15CD9"/>
    <w:rsid w:val="00D16163"/>
    <w:rsid w:val="00D16300"/>
    <w:rsid w:val="00D16B67"/>
    <w:rsid w:val="00D173E4"/>
    <w:rsid w:val="00D176AB"/>
    <w:rsid w:val="00D17965"/>
    <w:rsid w:val="00D17B87"/>
    <w:rsid w:val="00D2160D"/>
    <w:rsid w:val="00D225F6"/>
    <w:rsid w:val="00D22911"/>
    <w:rsid w:val="00D23AC1"/>
    <w:rsid w:val="00D23F5A"/>
    <w:rsid w:val="00D24178"/>
    <w:rsid w:val="00D243EB"/>
    <w:rsid w:val="00D24832"/>
    <w:rsid w:val="00D24A56"/>
    <w:rsid w:val="00D256B1"/>
    <w:rsid w:val="00D25D1C"/>
    <w:rsid w:val="00D25E60"/>
    <w:rsid w:val="00D26386"/>
    <w:rsid w:val="00D26423"/>
    <w:rsid w:val="00D26D92"/>
    <w:rsid w:val="00D2726A"/>
    <w:rsid w:val="00D27372"/>
    <w:rsid w:val="00D300C1"/>
    <w:rsid w:val="00D306E3"/>
    <w:rsid w:val="00D32472"/>
    <w:rsid w:val="00D33769"/>
    <w:rsid w:val="00D34394"/>
    <w:rsid w:val="00D3484A"/>
    <w:rsid w:val="00D35275"/>
    <w:rsid w:val="00D35A95"/>
    <w:rsid w:val="00D35BF2"/>
    <w:rsid w:val="00D35EA3"/>
    <w:rsid w:val="00D36411"/>
    <w:rsid w:val="00D36579"/>
    <w:rsid w:val="00D36E73"/>
    <w:rsid w:val="00D37BAD"/>
    <w:rsid w:val="00D40165"/>
    <w:rsid w:val="00D4112D"/>
    <w:rsid w:val="00D414BF"/>
    <w:rsid w:val="00D4391B"/>
    <w:rsid w:val="00D4476D"/>
    <w:rsid w:val="00D450D5"/>
    <w:rsid w:val="00D45114"/>
    <w:rsid w:val="00D458FE"/>
    <w:rsid w:val="00D45B1D"/>
    <w:rsid w:val="00D45C9B"/>
    <w:rsid w:val="00D46796"/>
    <w:rsid w:val="00D47C57"/>
    <w:rsid w:val="00D5043C"/>
    <w:rsid w:val="00D50690"/>
    <w:rsid w:val="00D50FE7"/>
    <w:rsid w:val="00D52683"/>
    <w:rsid w:val="00D5395A"/>
    <w:rsid w:val="00D53E65"/>
    <w:rsid w:val="00D54CAD"/>
    <w:rsid w:val="00D54E8D"/>
    <w:rsid w:val="00D55702"/>
    <w:rsid w:val="00D55AF5"/>
    <w:rsid w:val="00D56308"/>
    <w:rsid w:val="00D56AFC"/>
    <w:rsid w:val="00D56E24"/>
    <w:rsid w:val="00D57014"/>
    <w:rsid w:val="00D57168"/>
    <w:rsid w:val="00D57459"/>
    <w:rsid w:val="00D60A83"/>
    <w:rsid w:val="00D60B02"/>
    <w:rsid w:val="00D60E6F"/>
    <w:rsid w:val="00D60F02"/>
    <w:rsid w:val="00D61CA4"/>
    <w:rsid w:val="00D61E2C"/>
    <w:rsid w:val="00D626CD"/>
    <w:rsid w:val="00D62D8F"/>
    <w:rsid w:val="00D630DC"/>
    <w:rsid w:val="00D653F3"/>
    <w:rsid w:val="00D656E9"/>
    <w:rsid w:val="00D6577A"/>
    <w:rsid w:val="00D66134"/>
    <w:rsid w:val="00D6686C"/>
    <w:rsid w:val="00D66AC9"/>
    <w:rsid w:val="00D67A2A"/>
    <w:rsid w:val="00D70093"/>
    <w:rsid w:val="00D712A1"/>
    <w:rsid w:val="00D71CB9"/>
    <w:rsid w:val="00D72F59"/>
    <w:rsid w:val="00D73001"/>
    <w:rsid w:val="00D73161"/>
    <w:rsid w:val="00D732AB"/>
    <w:rsid w:val="00D73310"/>
    <w:rsid w:val="00D738E3"/>
    <w:rsid w:val="00D73B2D"/>
    <w:rsid w:val="00D73D81"/>
    <w:rsid w:val="00D740BC"/>
    <w:rsid w:val="00D7458E"/>
    <w:rsid w:val="00D76217"/>
    <w:rsid w:val="00D76BE2"/>
    <w:rsid w:val="00D76D44"/>
    <w:rsid w:val="00D77570"/>
    <w:rsid w:val="00D8037A"/>
    <w:rsid w:val="00D80670"/>
    <w:rsid w:val="00D81D33"/>
    <w:rsid w:val="00D81F02"/>
    <w:rsid w:val="00D820AD"/>
    <w:rsid w:val="00D8302C"/>
    <w:rsid w:val="00D832C4"/>
    <w:rsid w:val="00D84094"/>
    <w:rsid w:val="00D8515D"/>
    <w:rsid w:val="00D86F5E"/>
    <w:rsid w:val="00D872AB"/>
    <w:rsid w:val="00D87B1D"/>
    <w:rsid w:val="00D910C9"/>
    <w:rsid w:val="00D9190A"/>
    <w:rsid w:val="00D9361B"/>
    <w:rsid w:val="00D94396"/>
    <w:rsid w:val="00D9476A"/>
    <w:rsid w:val="00D94FC0"/>
    <w:rsid w:val="00D955A9"/>
    <w:rsid w:val="00D95720"/>
    <w:rsid w:val="00D97479"/>
    <w:rsid w:val="00DA0173"/>
    <w:rsid w:val="00DA175C"/>
    <w:rsid w:val="00DA1E63"/>
    <w:rsid w:val="00DA2206"/>
    <w:rsid w:val="00DA2309"/>
    <w:rsid w:val="00DA30E5"/>
    <w:rsid w:val="00DA3145"/>
    <w:rsid w:val="00DA371E"/>
    <w:rsid w:val="00DA3782"/>
    <w:rsid w:val="00DA3D27"/>
    <w:rsid w:val="00DA429D"/>
    <w:rsid w:val="00DA4480"/>
    <w:rsid w:val="00DA4805"/>
    <w:rsid w:val="00DA5516"/>
    <w:rsid w:val="00DA596E"/>
    <w:rsid w:val="00DA5F30"/>
    <w:rsid w:val="00DA7489"/>
    <w:rsid w:val="00DA7539"/>
    <w:rsid w:val="00DB0458"/>
    <w:rsid w:val="00DB0528"/>
    <w:rsid w:val="00DB0756"/>
    <w:rsid w:val="00DB07BE"/>
    <w:rsid w:val="00DB0D3D"/>
    <w:rsid w:val="00DB0EE1"/>
    <w:rsid w:val="00DB0FA7"/>
    <w:rsid w:val="00DB10A8"/>
    <w:rsid w:val="00DB10D0"/>
    <w:rsid w:val="00DB1429"/>
    <w:rsid w:val="00DB1A6D"/>
    <w:rsid w:val="00DB23CE"/>
    <w:rsid w:val="00DB2876"/>
    <w:rsid w:val="00DB331A"/>
    <w:rsid w:val="00DB421A"/>
    <w:rsid w:val="00DB435D"/>
    <w:rsid w:val="00DB4883"/>
    <w:rsid w:val="00DB4DA2"/>
    <w:rsid w:val="00DB5E26"/>
    <w:rsid w:val="00DB71AF"/>
    <w:rsid w:val="00DB734C"/>
    <w:rsid w:val="00DB7D6B"/>
    <w:rsid w:val="00DC0422"/>
    <w:rsid w:val="00DC052F"/>
    <w:rsid w:val="00DC0985"/>
    <w:rsid w:val="00DC0EEE"/>
    <w:rsid w:val="00DC125C"/>
    <w:rsid w:val="00DC135C"/>
    <w:rsid w:val="00DC13BF"/>
    <w:rsid w:val="00DC2104"/>
    <w:rsid w:val="00DC21F2"/>
    <w:rsid w:val="00DC2D5B"/>
    <w:rsid w:val="00DC3D07"/>
    <w:rsid w:val="00DC3D5A"/>
    <w:rsid w:val="00DC661C"/>
    <w:rsid w:val="00DC699C"/>
    <w:rsid w:val="00DC6CBF"/>
    <w:rsid w:val="00DC708C"/>
    <w:rsid w:val="00DC7577"/>
    <w:rsid w:val="00DC7E71"/>
    <w:rsid w:val="00DD0166"/>
    <w:rsid w:val="00DD181D"/>
    <w:rsid w:val="00DD1F0B"/>
    <w:rsid w:val="00DD2C56"/>
    <w:rsid w:val="00DD37FC"/>
    <w:rsid w:val="00DD44E8"/>
    <w:rsid w:val="00DD47F0"/>
    <w:rsid w:val="00DD579A"/>
    <w:rsid w:val="00DD5944"/>
    <w:rsid w:val="00DD5CBE"/>
    <w:rsid w:val="00DD609C"/>
    <w:rsid w:val="00DD6266"/>
    <w:rsid w:val="00DD650B"/>
    <w:rsid w:val="00DD6CC5"/>
    <w:rsid w:val="00DD72BF"/>
    <w:rsid w:val="00DD7D5A"/>
    <w:rsid w:val="00DE0202"/>
    <w:rsid w:val="00DE0690"/>
    <w:rsid w:val="00DE07AE"/>
    <w:rsid w:val="00DE0F90"/>
    <w:rsid w:val="00DE1261"/>
    <w:rsid w:val="00DE19A2"/>
    <w:rsid w:val="00DE2289"/>
    <w:rsid w:val="00DE29C0"/>
    <w:rsid w:val="00DE2EC2"/>
    <w:rsid w:val="00DE2FC5"/>
    <w:rsid w:val="00DE44B3"/>
    <w:rsid w:val="00DE5C05"/>
    <w:rsid w:val="00DE5CD1"/>
    <w:rsid w:val="00DE5DD9"/>
    <w:rsid w:val="00DE7111"/>
    <w:rsid w:val="00DE7E34"/>
    <w:rsid w:val="00DF2153"/>
    <w:rsid w:val="00DF239F"/>
    <w:rsid w:val="00DF23C9"/>
    <w:rsid w:val="00DF2636"/>
    <w:rsid w:val="00DF2C52"/>
    <w:rsid w:val="00DF2E2A"/>
    <w:rsid w:val="00DF3DE1"/>
    <w:rsid w:val="00DF46C5"/>
    <w:rsid w:val="00DF5006"/>
    <w:rsid w:val="00DF56A6"/>
    <w:rsid w:val="00DF59DA"/>
    <w:rsid w:val="00DF6475"/>
    <w:rsid w:val="00DF6CEF"/>
    <w:rsid w:val="00DF723D"/>
    <w:rsid w:val="00DF7435"/>
    <w:rsid w:val="00DF786F"/>
    <w:rsid w:val="00E002FD"/>
    <w:rsid w:val="00E00FC2"/>
    <w:rsid w:val="00E00FD6"/>
    <w:rsid w:val="00E01265"/>
    <w:rsid w:val="00E0192C"/>
    <w:rsid w:val="00E01D52"/>
    <w:rsid w:val="00E028C8"/>
    <w:rsid w:val="00E03D9D"/>
    <w:rsid w:val="00E04F6A"/>
    <w:rsid w:val="00E053B7"/>
    <w:rsid w:val="00E0546F"/>
    <w:rsid w:val="00E0694D"/>
    <w:rsid w:val="00E07764"/>
    <w:rsid w:val="00E07BE6"/>
    <w:rsid w:val="00E07DB7"/>
    <w:rsid w:val="00E07F09"/>
    <w:rsid w:val="00E10119"/>
    <w:rsid w:val="00E1064B"/>
    <w:rsid w:val="00E107F6"/>
    <w:rsid w:val="00E10DF9"/>
    <w:rsid w:val="00E11230"/>
    <w:rsid w:val="00E11F85"/>
    <w:rsid w:val="00E122FB"/>
    <w:rsid w:val="00E12710"/>
    <w:rsid w:val="00E12796"/>
    <w:rsid w:val="00E14E04"/>
    <w:rsid w:val="00E15031"/>
    <w:rsid w:val="00E16341"/>
    <w:rsid w:val="00E165D4"/>
    <w:rsid w:val="00E17EB8"/>
    <w:rsid w:val="00E201C0"/>
    <w:rsid w:val="00E20371"/>
    <w:rsid w:val="00E222F3"/>
    <w:rsid w:val="00E228BA"/>
    <w:rsid w:val="00E22E1B"/>
    <w:rsid w:val="00E23CD1"/>
    <w:rsid w:val="00E250E3"/>
    <w:rsid w:val="00E251F9"/>
    <w:rsid w:val="00E25517"/>
    <w:rsid w:val="00E25A9C"/>
    <w:rsid w:val="00E26FF6"/>
    <w:rsid w:val="00E27505"/>
    <w:rsid w:val="00E27E9F"/>
    <w:rsid w:val="00E27EEA"/>
    <w:rsid w:val="00E303CB"/>
    <w:rsid w:val="00E30658"/>
    <w:rsid w:val="00E30ECB"/>
    <w:rsid w:val="00E3158D"/>
    <w:rsid w:val="00E3159B"/>
    <w:rsid w:val="00E3192D"/>
    <w:rsid w:val="00E32C45"/>
    <w:rsid w:val="00E33BB4"/>
    <w:rsid w:val="00E33E11"/>
    <w:rsid w:val="00E34080"/>
    <w:rsid w:val="00E34531"/>
    <w:rsid w:val="00E35CAC"/>
    <w:rsid w:val="00E3629F"/>
    <w:rsid w:val="00E369D4"/>
    <w:rsid w:val="00E36C13"/>
    <w:rsid w:val="00E37482"/>
    <w:rsid w:val="00E40306"/>
    <w:rsid w:val="00E4079A"/>
    <w:rsid w:val="00E4081D"/>
    <w:rsid w:val="00E40C1C"/>
    <w:rsid w:val="00E414DC"/>
    <w:rsid w:val="00E4182F"/>
    <w:rsid w:val="00E42344"/>
    <w:rsid w:val="00E42D41"/>
    <w:rsid w:val="00E435AF"/>
    <w:rsid w:val="00E43602"/>
    <w:rsid w:val="00E4373C"/>
    <w:rsid w:val="00E43747"/>
    <w:rsid w:val="00E45879"/>
    <w:rsid w:val="00E461E5"/>
    <w:rsid w:val="00E467D8"/>
    <w:rsid w:val="00E469A1"/>
    <w:rsid w:val="00E473E1"/>
    <w:rsid w:val="00E47585"/>
    <w:rsid w:val="00E47E69"/>
    <w:rsid w:val="00E5089E"/>
    <w:rsid w:val="00E510D9"/>
    <w:rsid w:val="00E51430"/>
    <w:rsid w:val="00E519E0"/>
    <w:rsid w:val="00E5272E"/>
    <w:rsid w:val="00E528D6"/>
    <w:rsid w:val="00E5328A"/>
    <w:rsid w:val="00E53B67"/>
    <w:rsid w:val="00E54787"/>
    <w:rsid w:val="00E54F86"/>
    <w:rsid w:val="00E553AA"/>
    <w:rsid w:val="00E55437"/>
    <w:rsid w:val="00E55CD8"/>
    <w:rsid w:val="00E56EF7"/>
    <w:rsid w:val="00E56FFA"/>
    <w:rsid w:val="00E5717E"/>
    <w:rsid w:val="00E57E70"/>
    <w:rsid w:val="00E57F62"/>
    <w:rsid w:val="00E605B6"/>
    <w:rsid w:val="00E61E91"/>
    <w:rsid w:val="00E62FE4"/>
    <w:rsid w:val="00E64CB4"/>
    <w:rsid w:val="00E65656"/>
    <w:rsid w:val="00E65A07"/>
    <w:rsid w:val="00E65A82"/>
    <w:rsid w:val="00E65AB2"/>
    <w:rsid w:val="00E65F49"/>
    <w:rsid w:val="00E6702C"/>
    <w:rsid w:val="00E67878"/>
    <w:rsid w:val="00E70CAA"/>
    <w:rsid w:val="00E718FE"/>
    <w:rsid w:val="00E7274C"/>
    <w:rsid w:val="00E73145"/>
    <w:rsid w:val="00E73264"/>
    <w:rsid w:val="00E7434A"/>
    <w:rsid w:val="00E744EE"/>
    <w:rsid w:val="00E74D36"/>
    <w:rsid w:val="00E758CE"/>
    <w:rsid w:val="00E76081"/>
    <w:rsid w:val="00E76818"/>
    <w:rsid w:val="00E77095"/>
    <w:rsid w:val="00E77192"/>
    <w:rsid w:val="00E772ED"/>
    <w:rsid w:val="00E774AE"/>
    <w:rsid w:val="00E779BB"/>
    <w:rsid w:val="00E801D6"/>
    <w:rsid w:val="00E80FCA"/>
    <w:rsid w:val="00E81CAA"/>
    <w:rsid w:val="00E82879"/>
    <w:rsid w:val="00E82ABF"/>
    <w:rsid w:val="00E8385F"/>
    <w:rsid w:val="00E8436F"/>
    <w:rsid w:val="00E845C2"/>
    <w:rsid w:val="00E84D68"/>
    <w:rsid w:val="00E85598"/>
    <w:rsid w:val="00E858F0"/>
    <w:rsid w:val="00E86B4D"/>
    <w:rsid w:val="00E86E32"/>
    <w:rsid w:val="00E87152"/>
    <w:rsid w:val="00E9088D"/>
    <w:rsid w:val="00E90D9E"/>
    <w:rsid w:val="00E91A24"/>
    <w:rsid w:val="00E923D3"/>
    <w:rsid w:val="00E93ABE"/>
    <w:rsid w:val="00E93C5F"/>
    <w:rsid w:val="00E9568A"/>
    <w:rsid w:val="00E958AC"/>
    <w:rsid w:val="00E97F5D"/>
    <w:rsid w:val="00EA0D70"/>
    <w:rsid w:val="00EA1490"/>
    <w:rsid w:val="00EA1492"/>
    <w:rsid w:val="00EA1A8A"/>
    <w:rsid w:val="00EA1C2A"/>
    <w:rsid w:val="00EA1FF3"/>
    <w:rsid w:val="00EA2520"/>
    <w:rsid w:val="00EA286A"/>
    <w:rsid w:val="00EA321F"/>
    <w:rsid w:val="00EA3FD4"/>
    <w:rsid w:val="00EA4835"/>
    <w:rsid w:val="00EA4C32"/>
    <w:rsid w:val="00EA64D9"/>
    <w:rsid w:val="00EA6540"/>
    <w:rsid w:val="00EA67E3"/>
    <w:rsid w:val="00EA7006"/>
    <w:rsid w:val="00EB081C"/>
    <w:rsid w:val="00EB1104"/>
    <w:rsid w:val="00EB1524"/>
    <w:rsid w:val="00EB20EA"/>
    <w:rsid w:val="00EB2CD7"/>
    <w:rsid w:val="00EB33FD"/>
    <w:rsid w:val="00EB36A1"/>
    <w:rsid w:val="00EB372A"/>
    <w:rsid w:val="00EB37EF"/>
    <w:rsid w:val="00EB39B0"/>
    <w:rsid w:val="00EB3A99"/>
    <w:rsid w:val="00EB3C91"/>
    <w:rsid w:val="00EB40AE"/>
    <w:rsid w:val="00EB4629"/>
    <w:rsid w:val="00EB50EB"/>
    <w:rsid w:val="00EB5960"/>
    <w:rsid w:val="00EB5AA8"/>
    <w:rsid w:val="00EB5B43"/>
    <w:rsid w:val="00EB5C1A"/>
    <w:rsid w:val="00EB6F5D"/>
    <w:rsid w:val="00EB70DC"/>
    <w:rsid w:val="00EB7404"/>
    <w:rsid w:val="00EC0328"/>
    <w:rsid w:val="00EC0A6D"/>
    <w:rsid w:val="00EC1159"/>
    <w:rsid w:val="00EC2FF8"/>
    <w:rsid w:val="00EC334F"/>
    <w:rsid w:val="00EC3383"/>
    <w:rsid w:val="00EC3BFA"/>
    <w:rsid w:val="00EC63D6"/>
    <w:rsid w:val="00EC6712"/>
    <w:rsid w:val="00EC6A52"/>
    <w:rsid w:val="00EC7CEE"/>
    <w:rsid w:val="00ED03CF"/>
    <w:rsid w:val="00ED095C"/>
    <w:rsid w:val="00ED0B9A"/>
    <w:rsid w:val="00ED13B2"/>
    <w:rsid w:val="00ED175E"/>
    <w:rsid w:val="00ED1CA2"/>
    <w:rsid w:val="00ED2883"/>
    <w:rsid w:val="00ED29C2"/>
    <w:rsid w:val="00ED3ADC"/>
    <w:rsid w:val="00ED4441"/>
    <w:rsid w:val="00ED45AA"/>
    <w:rsid w:val="00ED4DD6"/>
    <w:rsid w:val="00ED5B74"/>
    <w:rsid w:val="00ED6855"/>
    <w:rsid w:val="00ED70ED"/>
    <w:rsid w:val="00EE0542"/>
    <w:rsid w:val="00EE0B07"/>
    <w:rsid w:val="00EE0DAF"/>
    <w:rsid w:val="00EE145A"/>
    <w:rsid w:val="00EE162C"/>
    <w:rsid w:val="00EE237D"/>
    <w:rsid w:val="00EE2EBC"/>
    <w:rsid w:val="00EE3AD0"/>
    <w:rsid w:val="00EE3C3C"/>
    <w:rsid w:val="00EE3E67"/>
    <w:rsid w:val="00EE3F86"/>
    <w:rsid w:val="00EE416F"/>
    <w:rsid w:val="00EE42EB"/>
    <w:rsid w:val="00EE4671"/>
    <w:rsid w:val="00EE4D2C"/>
    <w:rsid w:val="00EE6041"/>
    <w:rsid w:val="00EE7A82"/>
    <w:rsid w:val="00EF16CB"/>
    <w:rsid w:val="00EF185E"/>
    <w:rsid w:val="00EF1F3D"/>
    <w:rsid w:val="00EF223E"/>
    <w:rsid w:val="00EF22C9"/>
    <w:rsid w:val="00EF24D6"/>
    <w:rsid w:val="00EF2E58"/>
    <w:rsid w:val="00EF44C1"/>
    <w:rsid w:val="00EF4D33"/>
    <w:rsid w:val="00EF4E82"/>
    <w:rsid w:val="00EF5A1C"/>
    <w:rsid w:val="00EF5A5D"/>
    <w:rsid w:val="00EF6725"/>
    <w:rsid w:val="00EF6BED"/>
    <w:rsid w:val="00EF6C88"/>
    <w:rsid w:val="00EF77FC"/>
    <w:rsid w:val="00EF7D1D"/>
    <w:rsid w:val="00EF7D2A"/>
    <w:rsid w:val="00F00107"/>
    <w:rsid w:val="00F00168"/>
    <w:rsid w:val="00F01069"/>
    <w:rsid w:val="00F0138E"/>
    <w:rsid w:val="00F01CC8"/>
    <w:rsid w:val="00F02601"/>
    <w:rsid w:val="00F0274D"/>
    <w:rsid w:val="00F02FC9"/>
    <w:rsid w:val="00F03089"/>
    <w:rsid w:val="00F03FFC"/>
    <w:rsid w:val="00F0424D"/>
    <w:rsid w:val="00F04941"/>
    <w:rsid w:val="00F04A0B"/>
    <w:rsid w:val="00F05D39"/>
    <w:rsid w:val="00F06015"/>
    <w:rsid w:val="00F070F6"/>
    <w:rsid w:val="00F101C9"/>
    <w:rsid w:val="00F10295"/>
    <w:rsid w:val="00F11893"/>
    <w:rsid w:val="00F11A23"/>
    <w:rsid w:val="00F11DFF"/>
    <w:rsid w:val="00F12734"/>
    <w:rsid w:val="00F12F79"/>
    <w:rsid w:val="00F1327C"/>
    <w:rsid w:val="00F132DA"/>
    <w:rsid w:val="00F13D60"/>
    <w:rsid w:val="00F146A0"/>
    <w:rsid w:val="00F14C72"/>
    <w:rsid w:val="00F14E49"/>
    <w:rsid w:val="00F15071"/>
    <w:rsid w:val="00F1542B"/>
    <w:rsid w:val="00F154F5"/>
    <w:rsid w:val="00F15896"/>
    <w:rsid w:val="00F15962"/>
    <w:rsid w:val="00F16E4B"/>
    <w:rsid w:val="00F20129"/>
    <w:rsid w:val="00F20201"/>
    <w:rsid w:val="00F21084"/>
    <w:rsid w:val="00F21E52"/>
    <w:rsid w:val="00F2244A"/>
    <w:rsid w:val="00F22601"/>
    <w:rsid w:val="00F22715"/>
    <w:rsid w:val="00F228EE"/>
    <w:rsid w:val="00F233D4"/>
    <w:rsid w:val="00F23C03"/>
    <w:rsid w:val="00F24153"/>
    <w:rsid w:val="00F2437C"/>
    <w:rsid w:val="00F25532"/>
    <w:rsid w:val="00F2577C"/>
    <w:rsid w:val="00F26497"/>
    <w:rsid w:val="00F267ED"/>
    <w:rsid w:val="00F26AE1"/>
    <w:rsid w:val="00F27421"/>
    <w:rsid w:val="00F31B59"/>
    <w:rsid w:val="00F3238A"/>
    <w:rsid w:val="00F32E27"/>
    <w:rsid w:val="00F33133"/>
    <w:rsid w:val="00F337DC"/>
    <w:rsid w:val="00F338FF"/>
    <w:rsid w:val="00F34021"/>
    <w:rsid w:val="00F354E9"/>
    <w:rsid w:val="00F376EE"/>
    <w:rsid w:val="00F3770E"/>
    <w:rsid w:val="00F37FC7"/>
    <w:rsid w:val="00F40274"/>
    <w:rsid w:val="00F4058F"/>
    <w:rsid w:val="00F41114"/>
    <w:rsid w:val="00F412BC"/>
    <w:rsid w:val="00F41486"/>
    <w:rsid w:val="00F41CF8"/>
    <w:rsid w:val="00F42D60"/>
    <w:rsid w:val="00F4460A"/>
    <w:rsid w:val="00F44807"/>
    <w:rsid w:val="00F44AB6"/>
    <w:rsid w:val="00F44B54"/>
    <w:rsid w:val="00F45574"/>
    <w:rsid w:val="00F45B06"/>
    <w:rsid w:val="00F45DB5"/>
    <w:rsid w:val="00F47FD0"/>
    <w:rsid w:val="00F50A55"/>
    <w:rsid w:val="00F50BD3"/>
    <w:rsid w:val="00F515BF"/>
    <w:rsid w:val="00F51D94"/>
    <w:rsid w:val="00F51DD1"/>
    <w:rsid w:val="00F5235E"/>
    <w:rsid w:val="00F52BF2"/>
    <w:rsid w:val="00F52E91"/>
    <w:rsid w:val="00F53DBF"/>
    <w:rsid w:val="00F53E24"/>
    <w:rsid w:val="00F54C6D"/>
    <w:rsid w:val="00F54EFB"/>
    <w:rsid w:val="00F5545E"/>
    <w:rsid w:val="00F55925"/>
    <w:rsid w:val="00F55A2E"/>
    <w:rsid w:val="00F55BD2"/>
    <w:rsid w:val="00F5619B"/>
    <w:rsid w:val="00F5651D"/>
    <w:rsid w:val="00F57AAF"/>
    <w:rsid w:val="00F57CD0"/>
    <w:rsid w:val="00F57E5E"/>
    <w:rsid w:val="00F601A1"/>
    <w:rsid w:val="00F61A12"/>
    <w:rsid w:val="00F623E1"/>
    <w:rsid w:val="00F62F92"/>
    <w:rsid w:val="00F6312E"/>
    <w:rsid w:val="00F635FC"/>
    <w:rsid w:val="00F63909"/>
    <w:rsid w:val="00F63BEC"/>
    <w:rsid w:val="00F65CF0"/>
    <w:rsid w:val="00F66294"/>
    <w:rsid w:val="00F66CA6"/>
    <w:rsid w:val="00F67411"/>
    <w:rsid w:val="00F67D1B"/>
    <w:rsid w:val="00F70A29"/>
    <w:rsid w:val="00F70E37"/>
    <w:rsid w:val="00F712F0"/>
    <w:rsid w:val="00F7145B"/>
    <w:rsid w:val="00F71879"/>
    <w:rsid w:val="00F720B0"/>
    <w:rsid w:val="00F72534"/>
    <w:rsid w:val="00F7340D"/>
    <w:rsid w:val="00F73796"/>
    <w:rsid w:val="00F73D78"/>
    <w:rsid w:val="00F73E5A"/>
    <w:rsid w:val="00F755FA"/>
    <w:rsid w:val="00F75D73"/>
    <w:rsid w:val="00F7680E"/>
    <w:rsid w:val="00F76C12"/>
    <w:rsid w:val="00F77734"/>
    <w:rsid w:val="00F800DC"/>
    <w:rsid w:val="00F80E2D"/>
    <w:rsid w:val="00F8155E"/>
    <w:rsid w:val="00F821B8"/>
    <w:rsid w:val="00F8231B"/>
    <w:rsid w:val="00F82458"/>
    <w:rsid w:val="00F82B33"/>
    <w:rsid w:val="00F82FC1"/>
    <w:rsid w:val="00F83627"/>
    <w:rsid w:val="00F84231"/>
    <w:rsid w:val="00F86989"/>
    <w:rsid w:val="00F86D45"/>
    <w:rsid w:val="00F871DA"/>
    <w:rsid w:val="00F875C2"/>
    <w:rsid w:val="00F9031F"/>
    <w:rsid w:val="00F9032A"/>
    <w:rsid w:val="00F9042B"/>
    <w:rsid w:val="00F90886"/>
    <w:rsid w:val="00F90DDE"/>
    <w:rsid w:val="00F921F5"/>
    <w:rsid w:val="00F9225D"/>
    <w:rsid w:val="00F92789"/>
    <w:rsid w:val="00F93A80"/>
    <w:rsid w:val="00F941BA"/>
    <w:rsid w:val="00F946DD"/>
    <w:rsid w:val="00F959CF"/>
    <w:rsid w:val="00F95F92"/>
    <w:rsid w:val="00F96330"/>
    <w:rsid w:val="00F966D2"/>
    <w:rsid w:val="00F96E26"/>
    <w:rsid w:val="00F970EC"/>
    <w:rsid w:val="00F973CB"/>
    <w:rsid w:val="00F97FBC"/>
    <w:rsid w:val="00FA02B8"/>
    <w:rsid w:val="00FA0A9D"/>
    <w:rsid w:val="00FA21B1"/>
    <w:rsid w:val="00FA258C"/>
    <w:rsid w:val="00FA35EE"/>
    <w:rsid w:val="00FA3849"/>
    <w:rsid w:val="00FA3D98"/>
    <w:rsid w:val="00FA3F30"/>
    <w:rsid w:val="00FA403F"/>
    <w:rsid w:val="00FA4997"/>
    <w:rsid w:val="00FA4A81"/>
    <w:rsid w:val="00FA4B93"/>
    <w:rsid w:val="00FA4E1C"/>
    <w:rsid w:val="00FA688A"/>
    <w:rsid w:val="00FA6E8C"/>
    <w:rsid w:val="00FB046C"/>
    <w:rsid w:val="00FB0D78"/>
    <w:rsid w:val="00FB2C89"/>
    <w:rsid w:val="00FB2F29"/>
    <w:rsid w:val="00FB35EC"/>
    <w:rsid w:val="00FB3789"/>
    <w:rsid w:val="00FB3F81"/>
    <w:rsid w:val="00FB44BA"/>
    <w:rsid w:val="00FB58E4"/>
    <w:rsid w:val="00FB59E0"/>
    <w:rsid w:val="00FB77DA"/>
    <w:rsid w:val="00FB7D76"/>
    <w:rsid w:val="00FC00FB"/>
    <w:rsid w:val="00FC1AE8"/>
    <w:rsid w:val="00FC29D9"/>
    <w:rsid w:val="00FC377A"/>
    <w:rsid w:val="00FC5F45"/>
    <w:rsid w:val="00FC66FA"/>
    <w:rsid w:val="00FC6963"/>
    <w:rsid w:val="00FC6C28"/>
    <w:rsid w:val="00FC7110"/>
    <w:rsid w:val="00FC7546"/>
    <w:rsid w:val="00FC7F7F"/>
    <w:rsid w:val="00FD0966"/>
    <w:rsid w:val="00FD1EFE"/>
    <w:rsid w:val="00FD2EB0"/>
    <w:rsid w:val="00FD36EA"/>
    <w:rsid w:val="00FD3887"/>
    <w:rsid w:val="00FD4327"/>
    <w:rsid w:val="00FD44B8"/>
    <w:rsid w:val="00FD4690"/>
    <w:rsid w:val="00FD5FDE"/>
    <w:rsid w:val="00FD65D5"/>
    <w:rsid w:val="00FE16D4"/>
    <w:rsid w:val="00FE180A"/>
    <w:rsid w:val="00FE1DEC"/>
    <w:rsid w:val="00FE1F60"/>
    <w:rsid w:val="00FE1FAC"/>
    <w:rsid w:val="00FE203D"/>
    <w:rsid w:val="00FE2FED"/>
    <w:rsid w:val="00FE4E18"/>
    <w:rsid w:val="00FE508A"/>
    <w:rsid w:val="00FE57B6"/>
    <w:rsid w:val="00FE692D"/>
    <w:rsid w:val="00FE6AFC"/>
    <w:rsid w:val="00FE6B51"/>
    <w:rsid w:val="00FE7945"/>
    <w:rsid w:val="00FE7C44"/>
    <w:rsid w:val="00FF0AE3"/>
    <w:rsid w:val="00FF1082"/>
    <w:rsid w:val="00FF132B"/>
    <w:rsid w:val="00FF1C79"/>
    <w:rsid w:val="00FF20BC"/>
    <w:rsid w:val="00FF234E"/>
    <w:rsid w:val="00FF28D4"/>
    <w:rsid w:val="00FF348B"/>
    <w:rsid w:val="00FF3536"/>
    <w:rsid w:val="00FF39FD"/>
    <w:rsid w:val="00FF48F9"/>
    <w:rsid w:val="00FF4A58"/>
    <w:rsid w:val="00FF50C3"/>
    <w:rsid w:val="00FF61C2"/>
    <w:rsid w:val="00FF629D"/>
    <w:rsid w:val="00FF6329"/>
    <w:rsid w:val="00FF6AEE"/>
    <w:rsid w:val="00FF6BD9"/>
    <w:rsid w:val="00FF77AA"/>
    <w:rsid w:val="00FF77D6"/>
    <w:rsid w:val="00FF7A92"/>
    <w:rsid w:val="0535505D"/>
    <w:rsid w:val="08E97F72"/>
    <w:rsid w:val="7C49A6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523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Body Text Indent" w:uiPriority="0"/>
    <w:lsdException w:name="Message Header"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HTML Bottom of Form"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1A0"/>
  </w:style>
  <w:style w:type="paragraph" w:styleId="1">
    <w:name w:val="heading 1"/>
    <w:basedOn w:val="a"/>
    <w:next w:val="a"/>
    <w:link w:val="10"/>
    <w:uiPriority w:val="9"/>
    <w:qFormat/>
    <w:rsid w:val="009C28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0190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FF629D"/>
    <w:pPr>
      <w:keepNext/>
      <w:spacing w:after="0" w:line="240" w:lineRule="auto"/>
      <w:ind w:firstLine="709"/>
      <w:outlineLvl w:val="3"/>
    </w:pPr>
    <w:rPr>
      <w:rFonts w:ascii="Times New Roman" w:eastAsia="Times New Roman" w:hAnsi="Times New Roman" w:cs="Times New Roman"/>
      <w:sz w:val="28"/>
      <w:szCs w:val="20"/>
      <w:lang w:eastAsia="ru-RU"/>
    </w:rPr>
  </w:style>
  <w:style w:type="paragraph" w:styleId="5">
    <w:name w:val="heading 5"/>
    <w:basedOn w:val="a"/>
    <w:next w:val="a"/>
    <w:link w:val="50"/>
    <w:uiPriority w:val="9"/>
    <w:semiHidden/>
    <w:unhideWhenUsed/>
    <w:qFormat/>
    <w:rsid w:val="00CE31A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B01907"/>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FF629D"/>
    <w:rPr>
      <w:rFonts w:ascii="Times New Roman" w:eastAsia="Times New Roman" w:hAnsi="Times New Roman" w:cs="Times New Roman"/>
      <w:sz w:val="28"/>
      <w:szCs w:val="20"/>
      <w:lang w:eastAsia="ru-RU"/>
    </w:rPr>
  </w:style>
  <w:style w:type="paragraph" w:styleId="a3">
    <w:name w:val="List Paragraph"/>
    <w:basedOn w:val="a"/>
    <w:link w:val="a4"/>
    <w:uiPriority w:val="34"/>
    <w:qFormat/>
    <w:rsid w:val="000F0925"/>
    <w:pPr>
      <w:ind w:left="720"/>
      <w:contextualSpacing/>
    </w:pPr>
  </w:style>
  <w:style w:type="paragraph" w:styleId="a5">
    <w:name w:val="Normal (Web)"/>
    <w:basedOn w:val="a"/>
    <w:rsid w:val="009014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6">
    <w:name w:val="c0 c6"/>
    <w:rsid w:val="009014EF"/>
  </w:style>
  <w:style w:type="paragraph" w:customStyle="1" w:styleId="c13">
    <w:name w:val="c13"/>
    <w:basedOn w:val="a"/>
    <w:rsid w:val="009014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rsid w:val="009014EF"/>
  </w:style>
  <w:style w:type="paragraph" w:customStyle="1" w:styleId="c3c2c4c10">
    <w:name w:val="c3 c2 c4 c10"/>
    <w:basedOn w:val="a"/>
    <w:rsid w:val="009014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c0c6">
    <w:name w:val="c8 c0 c6"/>
    <w:rsid w:val="009014EF"/>
  </w:style>
  <w:style w:type="paragraph" w:styleId="a6">
    <w:name w:val="No Spacing"/>
    <w:uiPriority w:val="1"/>
    <w:qFormat/>
    <w:rsid w:val="00B76C62"/>
    <w:pPr>
      <w:spacing w:after="0" w:line="240" w:lineRule="auto"/>
    </w:pPr>
    <w:rPr>
      <w:rFonts w:ascii="Calibri" w:eastAsia="Calibri" w:hAnsi="Calibri" w:cs="Times New Roman"/>
      <w:lang w:eastAsia="ru-RU"/>
    </w:rPr>
  </w:style>
  <w:style w:type="paragraph" w:styleId="21">
    <w:name w:val="Body Text Indent 2"/>
    <w:basedOn w:val="a"/>
    <w:link w:val="22"/>
    <w:rsid w:val="00545033"/>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545033"/>
    <w:rPr>
      <w:rFonts w:ascii="Times New Roman" w:eastAsia="Times New Roman" w:hAnsi="Times New Roman" w:cs="Times New Roman"/>
      <w:sz w:val="28"/>
      <w:szCs w:val="20"/>
      <w:lang w:eastAsia="ru-RU"/>
    </w:rPr>
  </w:style>
  <w:style w:type="paragraph" w:styleId="a7">
    <w:name w:val="Body Text"/>
    <w:basedOn w:val="a"/>
    <w:link w:val="a8"/>
    <w:uiPriority w:val="99"/>
    <w:rsid w:val="00545033"/>
    <w:pPr>
      <w:spacing w:after="120" w:line="240" w:lineRule="auto"/>
    </w:pPr>
    <w:rPr>
      <w:rFonts w:ascii="Times New Roman" w:eastAsia="Times New Roman" w:hAnsi="Times New Roman" w:cs="Times New Roman"/>
      <w:sz w:val="20"/>
      <w:szCs w:val="20"/>
      <w:lang w:eastAsia="ru-RU"/>
    </w:rPr>
  </w:style>
  <w:style w:type="character" w:customStyle="1" w:styleId="a8">
    <w:name w:val="Основной текст Знак"/>
    <w:basedOn w:val="a0"/>
    <w:link w:val="a7"/>
    <w:uiPriority w:val="99"/>
    <w:rsid w:val="00545033"/>
    <w:rPr>
      <w:rFonts w:ascii="Times New Roman" w:eastAsia="Times New Roman" w:hAnsi="Times New Roman" w:cs="Times New Roman"/>
      <w:sz w:val="20"/>
      <w:szCs w:val="20"/>
      <w:lang w:eastAsia="ru-RU"/>
    </w:rPr>
  </w:style>
  <w:style w:type="character" w:styleId="a9">
    <w:name w:val="Strong"/>
    <w:uiPriority w:val="22"/>
    <w:qFormat/>
    <w:rsid w:val="008F08EA"/>
    <w:rPr>
      <w:b/>
      <w:bCs/>
    </w:rPr>
  </w:style>
  <w:style w:type="paragraph" w:customStyle="1" w:styleId="32">
    <w:name w:val="32"/>
    <w:basedOn w:val="a"/>
    <w:rsid w:val="008F08E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C55F64"/>
    <w:pPr>
      <w:spacing w:after="0" w:line="240" w:lineRule="auto"/>
      <w:ind w:firstLine="709"/>
      <w:jc w:val="both"/>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note text"/>
    <w:basedOn w:val="a"/>
    <w:link w:val="ac"/>
    <w:uiPriority w:val="99"/>
    <w:semiHidden/>
    <w:unhideWhenUsed/>
    <w:rsid w:val="00C55F64"/>
    <w:pPr>
      <w:spacing w:after="0" w:line="240" w:lineRule="auto"/>
      <w:ind w:firstLine="709"/>
      <w:jc w:val="both"/>
    </w:pPr>
    <w:rPr>
      <w:rFonts w:ascii="Times New Roman" w:hAnsi="Times New Roman" w:cs="Times New Roman"/>
      <w:sz w:val="20"/>
      <w:szCs w:val="20"/>
    </w:rPr>
  </w:style>
  <w:style w:type="character" w:customStyle="1" w:styleId="ac">
    <w:name w:val="Текст сноски Знак"/>
    <w:basedOn w:val="a0"/>
    <w:link w:val="ab"/>
    <w:uiPriority w:val="99"/>
    <w:semiHidden/>
    <w:rsid w:val="00C55F64"/>
    <w:rPr>
      <w:rFonts w:ascii="Times New Roman" w:hAnsi="Times New Roman" w:cs="Times New Roman"/>
      <w:sz w:val="20"/>
      <w:szCs w:val="20"/>
    </w:rPr>
  </w:style>
  <w:style w:type="character" w:styleId="ad">
    <w:name w:val="footnote reference"/>
    <w:basedOn w:val="a0"/>
    <w:uiPriority w:val="99"/>
    <w:semiHidden/>
    <w:unhideWhenUsed/>
    <w:rsid w:val="00C55F64"/>
    <w:rPr>
      <w:vertAlign w:val="superscript"/>
    </w:rPr>
  </w:style>
  <w:style w:type="paragraph" w:customStyle="1" w:styleId="ConsPlusNormal">
    <w:name w:val="ConsPlusNormal"/>
    <w:next w:val="a"/>
    <w:link w:val="ConsPlusNormal0"/>
    <w:rsid w:val="00B01907"/>
    <w:pPr>
      <w:widowControl w:val="0"/>
      <w:suppressAutoHyphens/>
      <w:autoSpaceDE w:val="0"/>
      <w:spacing w:after="0" w:line="240" w:lineRule="auto"/>
      <w:ind w:firstLine="720"/>
    </w:pPr>
    <w:rPr>
      <w:rFonts w:ascii="Arial" w:eastAsia="Arial" w:hAnsi="Arial" w:cs="Times New Roman"/>
      <w:sz w:val="20"/>
      <w:szCs w:val="20"/>
    </w:rPr>
  </w:style>
  <w:style w:type="character" w:customStyle="1" w:styleId="ConsPlusNormal0">
    <w:name w:val="ConsPlusNormal Знак"/>
    <w:link w:val="ConsPlusNormal"/>
    <w:locked/>
    <w:rsid w:val="00425C68"/>
    <w:rPr>
      <w:rFonts w:ascii="Arial" w:eastAsia="Arial" w:hAnsi="Arial" w:cs="Times New Roman"/>
      <w:sz w:val="20"/>
      <w:szCs w:val="20"/>
    </w:rPr>
  </w:style>
  <w:style w:type="character" w:customStyle="1" w:styleId="FontStyle12">
    <w:name w:val="Font Style12"/>
    <w:rsid w:val="00B01907"/>
    <w:rPr>
      <w:rFonts w:ascii="Times New Roman" w:hAnsi="Times New Roman" w:cs="Times New Roman"/>
      <w:sz w:val="22"/>
      <w:szCs w:val="22"/>
    </w:rPr>
  </w:style>
  <w:style w:type="paragraph" w:customStyle="1" w:styleId="9">
    <w:name w:val="Знак Знак9"/>
    <w:basedOn w:val="a"/>
    <w:next w:val="2"/>
    <w:autoRedefine/>
    <w:rsid w:val="00B01907"/>
    <w:pPr>
      <w:spacing w:after="160" w:line="240" w:lineRule="exact"/>
    </w:pPr>
    <w:rPr>
      <w:rFonts w:ascii="Times New Roman" w:eastAsia="Times New Roman" w:hAnsi="Times New Roman" w:cs="Times New Roman"/>
      <w:sz w:val="24"/>
      <w:szCs w:val="24"/>
      <w:lang w:val="en-US"/>
    </w:rPr>
  </w:style>
  <w:style w:type="paragraph" w:customStyle="1" w:styleId="ae">
    <w:name w:val="Содержимое таблицы"/>
    <w:basedOn w:val="a"/>
    <w:rsid w:val="00B46373"/>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paragraph" w:customStyle="1" w:styleId="Default">
    <w:name w:val="Default"/>
    <w:rsid w:val="001B6F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B2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Body Text Indent"/>
    <w:basedOn w:val="a"/>
    <w:link w:val="af0"/>
    <w:unhideWhenUsed/>
    <w:rsid w:val="00FF629D"/>
    <w:pPr>
      <w:spacing w:after="120"/>
      <w:ind w:left="283"/>
    </w:pPr>
  </w:style>
  <w:style w:type="character" w:customStyle="1" w:styleId="af0">
    <w:name w:val="Основной текст с отступом Знак"/>
    <w:basedOn w:val="a0"/>
    <w:link w:val="af"/>
    <w:rsid w:val="00FF629D"/>
  </w:style>
  <w:style w:type="character" w:styleId="af1">
    <w:name w:val="Hyperlink"/>
    <w:uiPriority w:val="99"/>
    <w:rsid w:val="00FF629D"/>
    <w:rPr>
      <w:strike w:val="0"/>
      <w:dstrike w:val="0"/>
      <w:color w:val="808080"/>
      <w:u w:val="none"/>
      <w:effect w:val="none"/>
    </w:rPr>
  </w:style>
  <w:style w:type="paragraph" w:styleId="z-">
    <w:name w:val="HTML Bottom of Form"/>
    <w:basedOn w:val="a"/>
    <w:next w:val="a"/>
    <w:link w:val="z-0"/>
    <w:hidden/>
    <w:rsid w:val="00FF629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0"/>
    <w:link w:val="z-"/>
    <w:rsid w:val="00FF629D"/>
    <w:rPr>
      <w:rFonts w:ascii="Arial" w:eastAsia="Times New Roman" w:hAnsi="Arial" w:cs="Arial"/>
      <w:vanish/>
      <w:sz w:val="16"/>
      <w:szCs w:val="16"/>
      <w:lang w:eastAsia="ru-RU"/>
    </w:rPr>
  </w:style>
  <w:style w:type="paragraph" w:customStyle="1" w:styleId="18">
    <w:name w:val="Обычный (веб)18"/>
    <w:basedOn w:val="a"/>
    <w:rsid w:val="00FF629D"/>
    <w:pPr>
      <w:suppressAutoHyphens/>
      <w:spacing w:after="0" w:line="240" w:lineRule="auto"/>
      <w:jc w:val="both"/>
    </w:pPr>
    <w:rPr>
      <w:rFonts w:ascii="Times New Roman" w:eastAsia="Times New Roman" w:hAnsi="Times New Roman" w:cs="Times New Roman"/>
      <w:bCs/>
      <w:color w:val="000000"/>
      <w:sz w:val="28"/>
      <w:szCs w:val="28"/>
      <w:lang w:eastAsia="ar-SA"/>
    </w:rPr>
  </w:style>
  <w:style w:type="paragraph" w:customStyle="1" w:styleId="ConsPlusCell">
    <w:name w:val="ConsPlusCell"/>
    <w:uiPriority w:val="99"/>
    <w:rsid w:val="00FF629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0">
    <w:name w:val="Стиль0"/>
    <w:rsid w:val="00FF629D"/>
    <w:pPr>
      <w:spacing w:after="0" w:line="240" w:lineRule="auto"/>
      <w:jc w:val="both"/>
    </w:pPr>
    <w:rPr>
      <w:rFonts w:ascii="Arial" w:eastAsia="Times New Roman" w:hAnsi="Arial" w:cs="Times New Roman"/>
      <w:szCs w:val="20"/>
      <w:lang w:eastAsia="ru-RU"/>
    </w:rPr>
  </w:style>
  <w:style w:type="paragraph" w:styleId="af2">
    <w:name w:val="header"/>
    <w:basedOn w:val="a"/>
    <w:link w:val="af3"/>
    <w:uiPriority w:val="99"/>
    <w:rsid w:val="00FF629D"/>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f3">
    <w:name w:val="Верхний колонтитул Знак"/>
    <w:basedOn w:val="a0"/>
    <w:link w:val="af2"/>
    <w:uiPriority w:val="99"/>
    <w:rsid w:val="00FF629D"/>
    <w:rPr>
      <w:rFonts w:ascii="Times New Roman" w:eastAsia="Calibri" w:hAnsi="Times New Roman" w:cs="Times New Roman"/>
      <w:sz w:val="24"/>
      <w:szCs w:val="24"/>
      <w:lang w:eastAsia="ru-RU"/>
    </w:rPr>
  </w:style>
  <w:style w:type="paragraph" w:styleId="af4">
    <w:name w:val="Balloon Text"/>
    <w:basedOn w:val="a"/>
    <w:link w:val="af5"/>
    <w:uiPriority w:val="99"/>
    <w:rsid w:val="00FF629D"/>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rsid w:val="00FF629D"/>
    <w:rPr>
      <w:rFonts w:ascii="Tahoma" w:eastAsia="Times New Roman" w:hAnsi="Tahoma" w:cs="Tahoma"/>
      <w:sz w:val="16"/>
      <w:szCs w:val="16"/>
      <w:lang w:eastAsia="ru-RU"/>
    </w:rPr>
  </w:style>
  <w:style w:type="paragraph" w:customStyle="1" w:styleId="11">
    <w:name w:val="1"/>
    <w:basedOn w:val="a"/>
    <w:rsid w:val="00FF629D"/>
    <w:pPr>
      <w:spacing w:after="160" w:line="240" w:lineRule="exact"/>
    </w:pPr>
    <w:rPr>
      <w:rFonts w:ascii="Verdana" w:eastAsia="Times New Roman" w:hAnsi="Verdana" w:cs="Verdana"/>
      <w:sz w:val="20"/>
      <w:szCs w:val="20"/>
      <w:lang w:val="en-US"/>
    </w:rPr>
  </w:style>
  <w:style w:type="paragraph" w:styleId="af6">
    <w:name w:val="footer"/>
    <w:basedOn w:val="a"/>
    <w:link w:val="af7"/>
    <w:unhideWhenUsed/>
    <w:rsid w:val="00FF629D"/>
    <w:pPr>
      <w:tabs>
        <w:tab w:val="center" w:pos="4677"/>
        <w:tab w:val="right" w:pos="9355"/>
      </w:tabs>
      <w:spacing w:after="0" w:line="240" w:lineRule="auto"/>
    </w:pPr>
    <w:rPr>
      <w:rFonts w:ascii="Calibri" w:eastAsia="Calibri" w:hAnsi="Calibri" w:cs="Times New Roman"/>
    </w:rPr>
  </w:style>
  <w:style w:type="character" w:customStyle="1" w:styleId="af7">
    <w:name w:val="Нижний колонтитул Знак"/>
    <w:basedOn w:val="a0"/>
    <w:link w:val="af6"/>
    <w:rsid w:val="00FF629D"/>
    <w:rPr>
      <w:rFonts w:ascii="Calibri" w:eastAsia="Calibri" w:hAnsi="Calibri" w:cs="Times New Roman"/>
    </w:rPr>
  </w:style>
  <w:style w:type="character" w:customStyle="1" w:styleId="FontStyle13">
    <w:name w:val="Font Style13"/>
    <w:uiPriority w:val="99"/>
    <w:rsid w:val="000C7F25"/>
    <w:rPr>
      <w:rFonts w:ascii="Times New Roman" w:hAnsi="Times New Roman"/>
      <w:sz w:val="24"/>
    </w:rPr>
  </w:style>
  <w:style w:type="paragraph" w:customStyle="1" w:styleId="Style4">
    <w:name w:val="Style4"/>
    <w:basedOn w:val="a"/>
    <w:uiPriority w:val="99"/>
    <w:rsid w:val="000C7F25"/>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0C7F25"/>
    <w:pPr>
      <w:widowControl w:val="0"/>
      <w:autoSpaceDE w:val="0"/>
      <w:autoSpaceDN w:val="0"/>
      <w:adjustRightInd w:val="0"/>
      <w:spacing w:after="0" w:line="322" w:lineRule="exact"/>
      <w:ind w:firstLine="701"/>
      <w:jc w:val="both"/>
    </w:pPr>
    <w:rPr>
      <w:rFonts w:ascii="Times New Roman" w:eastAsia="Times New Roman" w:hAnsi="Times New Roman" w:cs="Times New Roman"/>
      <w:sz w:val="24"/>
      <w:szCs w:val="24"/>
      <w:lang w:eastAsia="ru-RU"/>
    </w:rPr>
  </w:style>
  <w:style w:type="paragraph" w:customStyle="1" w:styleId="af8">
    <w:name w:val="Знак"/>
    <w:basedOn w:val="a"/>
    <w:uiPriority w:val="99"/>
    <w:rsid w:val="00F06015"/>
    <w:pPr>
      <w:spacing w:after="160" w:line="240" w:lineRule="exact"/>
    </w:pPr>
    <w:rPr>
      <w:rFonts w:ascii="Verdana" w:eastAsia="Times New Roman" w:hAnsi="Verdana" w:cs="Verdana"/>
      <w:sz w:val="20"/>
      <w:szCs w:val="20"/>
      <w:lang w:val="en-US"/>
    </w:rPr>
  </w:style>
  <w:style w:type="paragraph" w:styleId="3">
    <w:name w:val="Body Text Indent 3"/>
    <w:basedOn w:val="a"/>
    <w:link w:val="30"/>
    <w:uiPriority w:val="99"/>
    <w:semiHidden/>
    <w:unhideWhenUsed/>
    <w:rsid w:val="00D13295"/>
    <w:pPr>
      <w:spacing w:after="120"/>
      <w:ind w:left="283"/>
    </w:pPr>
    <w:rPr>
      <w:sz w:val="16"/>
      <w:szCs w:val="16"/>
    </w:rPr>
  </w:style>
  <w:style w:type="character" w:customStyle="1" w:styleId="30">
    <w:name w:val="Основной текст с отступом 3 Знак"/>
    <w:basedOn w:val="a0"/>
    <w:link w:val="3"/>
    <w:uiPriority w:val="99"/>
    <w:semiHidden/>
    <w:rsid w:val="00D13295"/>
    <w:rPr>
      <w:sz w:val="16"/>
      <w:szCs w:val="16"/>
    </w:rPr>
  </w:style>
  <w:style w:type="paragraph" w:customStyle="1" w:styleId="23">
    <w:name w:val="Знак Знак2"/>
    <w:basedOn w:val="a"/>
    <w:rsid w:val="00D13295"/>
    <w:pPr>
      <w:spacing w:after="160" w:line="240" w:lineRule="exact"/>
    </w:pPr>
    <w:rPr>
      <w:rFonts w:ascii="Verdana" w:eastAsia="Times New Roman" w:hAnsi="Verdana" w:cs="Verdana"/>
      <w:sz w:val="20"/>
      <w:szCs w:val="20"/>
      <w:lang w:val="en-US"/>
    </w:rPr>
  </w:style>
  <w:style w:type="paragraph" w:customStyle="1" w:styleId="12">
    <w:name w:val="Обычный1"/>
    <w:rsid w:val="00D13295"/>
    <w:pPr>
      <w:spacing w:after="0" w:line="240" w:lineRule="auto"/>
    </w:pPr>
    <w:rPr>
      <w:rFonts w:ascii="Times New Roman" w:eastAsia="Times New Roman" w:hAnsi="Times New Roman" w:cs="Times New Roman"/>
      <w:sz w:val="24"/>
      <w:szCs w:val="20"/>
      <w:lang w:eastAsia="ru-RU"/>
    </w:rPr>
  </w:style>
  <w:style w:type="paragraph" w:customStyle="1" w:styleId="ConsNonformat">
    <w:name w:val="ConsNonformat"/>
    <w:uiPriority w:val="99"/>
    <w:rsid w:val="00AE5BE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AE5BE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105pt0pt">
    <w:name w:val="Основной текст + 10;5 pt;Интервал 0 pt"/>
    <w:rsid w:val="001E350A"/>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table" w:customStyle="1" w:styleId="13">
    <w:name w:val="Сетка таблицы1"/>
    <w:basedOn w:val="a1"/>
    <w:next w:val="aa"/>
    <w:uiPriority w:val="59"/>
    <w:rsid w:val="008D1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Message Header"/>
    <w:basedOn w:val="a7"/>
    <w:link w:val="afa"/>
    <w:rsid w:val="00EF223E"/>
    <w:pPr>
      <w:keepLines/>
      <w:spacing w:line="240" w:lineRule="atLeast"/>
      <w:ind w:left="1080" w:hanging="1080"/>
    </w:pPr>
    <w:rPr>
      <w:rFonts w:ascii="Garamond" w:hAnsi="Garamond"/>
      <w:caps/>
      <w:sz w:val="18"/>
      <w:lang w:val="x-none" w:eastAsia="en-US"/>
    </w:rPr>
  </w:style>
  <w:style w:type="character" w:customStyle="1" w:styleId="afa">
    <w:name w:val="Шапка Знак"/>
    <w:basedOn w:val="a0"/>
    <w:link w:val="af9"/>
    <w:rsid w:val="00EF223E"/>
    <w:rPr>
      <w:rFonts w:ascii="Garamond" w:eastAsia="Times New Roman" w:hAnsi="Garamond" w:cs="Times New Roman"/>
      <w:caps/>
      <w:sz w:val="18"/>
      <w:szCs w:val="20"/>
      <w:lang w:val="x-none"/>
    </w:rPr>
  </w:style>
  <w:style w:type="paragraph" w:customStyle="1" w:styleId="14">
    <w:name w:val="Абзац списка1"/>
    <w:aliases w:val="Абзац списка11"/>
    <w:basedOn w:val="a"/>
    <w:link w:val="ListParagraphChar"/>
    <w:rsid w:val="00EF223E"/>
    <w:pPr>
      <w:ind w:left="720"/>
    </w:pPr>
    <w:rPr>
      <w:rFonts w:ascii="Calibri" w:eastAsia="Times New Roman" w:hAnsi="Calibri" w:cs="Calibri"/>
    </w:rPr>
  </w:style>
  <w:style w:type="character" w:customStyle="1" w:styleId="ListParagraphChar">
    <w:name w:val="List Paragraph Char"/>
    <w:aliases w:val="Абзац списка11 Char"/>
    <w:link w:val="14"/>
    <w:locked/>
    <w:rsid w:val="00D5043C"/>
    <w:rPr>
      <w:rFonts w:ascii="Calibri" w:eastAsia="Times New Roman" w:hAnsi="Calibri" w:cs="Calibri"/>
    </w:rPr>
  </w:style>
  <w:style w:type="paragraph" w:styleId="24">
    <w:name w:val="Body Text 2"/>
    <w:basedOn w:val="a"/>
    <w:link w:val="25"/>
    <w:uiPriority w:val="99"/>
    <w:unhideWhenUsed/>
    <w:rsid w:val="009274E7"/>
    <w:pPr>
      <w:spacing w:after="120" w:line="480" w:lineRule="auto"/>
    </w:pPr>
  </w:style>
  <w:style w:type="character" w:customStyle="1" w:styleId="25">
    <w:name w:val="Основной текст 2 Знак"/>
    <w:basedOn w:val="a0"/>
    <w:link w:val="24"/>
    <w:uiPriority w:val="99"/>
    <w:rsid w:val="009274E7"/>
  </w:style>
  <w:style w:type="character" w:customStyle="1" w:styleId="afb">
    <w:name w:val="МОН Знак"/>
    <w:link w:val="afc"/>
    <w:locked/>
    <w:rsid w:val="0049307A"/>
    <w:rPr>
      <w:sz w:val="24"/>
    </w:rPr>
  </w:style>
  <w:style w:type="paragraph" w:customStyle="1" w:styleId="afc">
    <w:name w:val="МОН"/>
    <w:basedOn w:val="a"/>
    <w:link w:val="afb"/>
    <w:rsid w:val="0049307A"/>
    <w:pPr>
      <w:spacing w:after="0" w:line="360" w:lineRule="auto"/>
      <w:ind w:firstLine="709"/>
      <w:jc w:val="both"/>
    </w:pPr>
    <w:rPr>
      <w:sz w:val="24"/>
    </w:rPr>
  </w:style>
  <w:style w:type="paragraph" w:customStyle="1" w:styleId="26">
    <w:name w:val="Абзац списка2"/>
    <w:basedOn w:val="a"/>
    <w:rsid w:val="0049307A"/>
    <w:pPr>
      <w:ind w:left="720"/>
    </w:pPr>
    <w:rPr>
      <w:rFonts w:ascii="Calibri" w:eastAsia="Times New Roman" w:hAnsi="Calibri" w:cs="Calibri"/>
    </w:rPr>
  </w:style>
  <w:style w:type="character" w:customStyle="1" w:styleId="c1c14c9">
    <w:name w:val="c1 c14 c9"/>
    <w:rsid w:val="007427DB"/>
  </w:style>
  <w:style w:type="character" w:customStyle="1" w:styleId="c2c1">
    <w:name w:val="c2 c1"/>
    <w:uiPriority w:val="99"/>
    <w:rsid w:val="007427DB"/>
    <w:rPr>
      <w:rFonts w:cs="Times New Roman"/>
    </w:rPr>
  </w:style>
  <w:style w:type="character" w:customStyle="1" w:styleId="c0">
    <w:name w:val="c0"/>
    <w:rsid w:val="007427DB"/>
  </w:style>
  <w:style w:type="paragraph" w:customStyle="1" w:styleId="c5">
    <w:name w:val="c5"/>
    <w:basedOn w:val="a"/>
    <w:rsid w:val="007427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rsid w:val="007427DB"/>
  </w:style>
  <w:style w:type="paragraph" w:customStyle="1" w:styleId="31">
    <w:name w:val="Абзац списка3"/>
    <w:basedOn w:val="a"/>
    <w:rsid w:val="00975F02"/>
    <w:pPr>
      <w:ind w:left="720"/>
    </w:pPr>
    <w:rPr>
      <w:rFonts w:ascii="Calibri" w:eastAsia="Calibri" w:hAnsi="Calibri" w:cs="Calibri"/>
    </w:rPr>
  </w:style>
  <w:style w:type="paragraph" w:customStyle="1" w:styleId="210">
    <w:name w:val="Знак Знак21"/>
    <w:basedOn w:val="a"/>
    <w:rsid w:val="000D3B2A"/>
    <w:pPr>
      <w:spacing w:after="160" w:line="240" w:lineRule="exact"/>
    </w:pPr>
    <w:rPr>
      <w:rFonts w:ascii="Verdana" w:eastAsia="Times New Roman" w:hAnsi="Verdana" w:cs="Verdana"/>
      <w:sz w:val="20"/>
      <w:szCs w:val="20"/>
      <w:lang w:val="en-US"/>
    </w:rPr>
  </w:style>
  <w:style w:type="paragraph" w:customStyle="1" w:styleId="consnormal0">
    <w:name w:val="consnormal"/>
    <w:basedOn w:val="a"/>
    <w:rsid w:val="00FE57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5">
    <w:name w:val="Основной текст1"/>
    <w:rsid w:val="005B001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styleId="afd">
    <w:name w:val="Emphasis"/>
    <w:basedOn w:val="a0"/>
    <w:qFormat/>
    <w:rsid w:val="002508BA"/>
    <w:rPr>
      <w:i/>
      <w:iCs/>
    </w:rPr>
  </w:style>
  <w:style w:type="paragraph" w:styleId="afe">
    <w:name w:val="Title"/>
    <w:basedOn w:val="a"/>
    <w:next w:val="a"/>
    <w:link w:val="aff"/>
    <w:uiPriority w:val="99"/>
    <w:qFormat/>
    <w:rsid w:val="00DC7E71"/>
    <w:pPr>
      <w:pBdr>
        <w:bottom w:val="single" w:sz="8" w:space="4" w:color="4F81BD"/>
      </w:pBdr>
      <w:spacing w:after="300" w:line="240" w:lineRule="auto"/>
    </w:pPr>
    <w:rPr>
      <w:rFonts w:ascii="Cambria" w:eastAsia="Times New Roman" w:hAnsi="Cambria" w:cs="Cambria"/>
      <w:color w:val="17365D"/>
      <w:spacing w:val="5"/>
      <w:kern w:val="28"/>
      <w:sz w:val="52"/>
      <w:szCs w:val="52"/>
      <w:lang w:eastAsia="ru-RU"/>
    </w:rPr>
  </w:style>
  <w:style w:type="character" w:customStyle="1" w:styleId="aff">
    <w:name w:val="Название Знак"/>
    <w:basedOn w:val="a0"/>
    <w:link w:val="afe"/>
    <w:uiPriority w:val="99"/>
    <w:rsid w:val="00DC7E71"/>
    <w:rPr>
      <w:rFonts w:ascii="Cambria" w:eastAsia="Times New Roman" w:hAnsi="Cambria" w:cs="Cambria"/>
      <w:color w:val="17365D"/>
      <w:spacing w:val="5"/>
      <w:kern w:val="28"/>
      <w:sz w:val="52"/>
      <w:szCs w:val="52"/>
      <w:lang w:eastAsia="ru-RU"/>
    </w:rPr>
  </w:style>
  <w:style w:type="character" w:customStyle="1" w:styleId="10">
    <w:name w:val="Заголовок 1 Знак"/>
    <w:basedOn w:val="a0"/>
    <w:link w:val="1"/>
    <w:uiPriority w:val="9"/>
    <w:rsid w:val="009C28DA"/>
    <w:rPr>
      <w:rFonts w:asciiTheme="majorHAnsi" w:eastAsiaTheme="majorEastAsia" w:hAnsiTheme="majorHAnsi" w:cstheme="majorBidi"/>
      <w:b/>
      <w:bCs/>
      <w:color w:val="365F91" w:themeColor="accent1" w:themeShade="BF"/>
      <w:sz w:val="28"/>
      <w:szCs w:val="28"/>
    </w:rPr>
  </w:style>
  <w:style w:type="character" w:customStyle="1" w:styleId="27">
    <w:name w:val="Основной текст (2)_"/>
    <w:link w:val="211"/>
    <w:rsid w:val="005B0697"/>
    <w:rPr>
      <w:shd w:val="clear" w:color="auto" w:fill="FFFFFF"/>
    </w:rPr>
  </w:style>
  <w:style w:type="paragraph" w:customStyle="1" w:styleId="211">
    <w:name w:val="Основной текст (2)1"/>
    <w:basedOn w:val="a"/>
    <w:link w:val="27"/>
    <w:rsid w:val="005B0697"/>
    <w:pPr>
      <w:widowControl w:val="0"/>
      <w:shd w:val="clear" w:color="auto" w:fill="FFFFFF"/>
      <w:spacing w:after="0" w:line="240" w:lineRule="atLeast"/>
      <w:jc w:val="center"/>
    </w:pPr>
  </w:style>
  <w:style w:type="character" w:customStyle="1" w:styleId="2100">
    <w:name w:val="Основной текст (2) + 10"/>
    <w:aliases w:val="5 pt,Основной текст + 10,Интервал 0 pt"/>
    <w:rsid w:val="00F83627"/>
    <w:rPr>
      <w:sz w:val="21"/>
      <w:szCs w:val="21"/>
      <w:lang w:bidi="ar-SA"/>
    </w:rPr>
  </w:style>
  <w:style w:type="character" w:customStyle="1" w:styleId="28">
    <w:name w:val="Основной текст (2)"/>
    <w:rsid w:val="00F83627"/>
    <w:rPr>
      <w:sz w:val="22"/>
      <w:szCs w:val="22"/>
      <w:u w:val="single"/>
      <w:lang w:bidi="ar-SA"/>
    </w:rPr>
  </w:style>
  <w:style w:type="character" w:customStyle="1" w:styleId="270">
    <w:name w:val="Основной текст (2)7"/>
    <w:basedOn w:val="27"/>
    <w:rsid w:val="00F83627"/>
    <w:rPr>
      <w:sz w:val="22"/>
      <w:szCs w:val="22"/>
      <w:shd w:val="clear" w:color="auto" w:fill="FFFFFF"/>
      <w:lang w:bidi="ar-SA"/>
    </w:rPr>
  </w:style>
  <w:style w:type="paragraph" w:customStyle="1" w:styleId="style40">
    <w:name w:val="style4"/>
    <w:basedOn w:val="a"/>
    <w:rsid w:val="00C15C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3">
    <w:name w:val="style33"/>
    <w:basedOn w:val="a"/>
    <w:rsid w:val="00C15C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30">
    <w:name w:val="Style33"/>
    <w:basedOn w:val="a"/>
    <w:rsid w:val="00C936B4"/>
    <w:pPr>
      <w:widowControl w:val="0"/>
      <w:autoSpaceDE w:val="0"/>
      <w:autoSpaceDN w:val="0"/>
      <w:adjustRightInd w:val="0"/>
      <w:spacing w:after="0" w:line="278" w:lineRule="exact"/>
      <w:ind w:firstLine="240"/>
      <w:jc w:val="both"/>
    </w:pPr>
    <w:rPr>
      <w:rFonts w:ascii="Times New Roman" w:eastAsia="Times New Roman" w:hAnsi="Times New Roman" w:cs="Times New Roman"/>
      <w:sz w:val="24"/>
      <w:szCs w:val="24"/>
      <w:lang w:eastAsia="ru-RU"/>
    </w:rPr>
  </w:style>
  <w:style w:type="paragraph" w:customStyle="1" w:styleId="16">
    <w:name w:val="Знак Знак1 Знак Знак Знак Знак Знак Знак"/>
    <w:basedOn w:val="a"/>
    <w:rsid w:val="003723B3"/>
    <w:pPr>
      <w:spacing w:after="160" w:line="240" w:lineRule="exact"/>
    </w:pPr>
    <w:rPr>
      <w:rFonts w:ascii="Verdana" w:eastAsia="Times New Roman" w:hAnsi="Verdana" w:cs="Verdana"/>
      <w:sz w:val="20"/>
      <w:szCs w:val="20"/>
      <w:lang w:val="en-US"/>
    </w:rPr>
  </w:style>
  <w:style w:type="paragraph" w:styleId="HTML">
    <w:name w:val="HTML Preformatted"/>
    <w:basedOn w:val="a"/>
    <w:link w:val="HTML0"/>
    <w:rsid w:val="003723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alibri" w:hAnsi="Courier New" w:cs="Courier New"/>
      <w:kern w:val="1"/>
      <w:sz w:val="24"/>
      <w:szCs w:val="24"/>
      <w:lang w:eastAsia="ar-SA"/>
    </w:rPr>
  </w:style>
  <w:style w:type="character" w:customStyle="1" w:styleId="HTML0">
    <w:name w:val="Стандартный HTML Знак"/>
    <w:basedOn w:val="a0"/>
    <w:link w:val="HTML"/>
    <w:rsid w:val="003723B3"/>
    <w:rPr>
      <w:rFonts w:ascii="Courier New" w:eastAsia="Calibri" w:hAnsi="Courier New" w:cs="Courier New"/>
      <w:kern w:val="1"/>
      <w:sz w:val="24"/>
      <w:szCs w:val="24"/>
      <w:lang w:eastAsia="ar-SA"/>
    </w:rPr>
  </w:style>
  <w:style w:type="character" w:customStyle="1" w:styleId="c4">
    <w:name w:val="c4"/>
    <w:rsid w:val="00EE42EB"/>
  </w:style>
  <w:style w:type="character" w:customStyle="1" w:styleId="a4">
    <w:name w:val="Абзац списка Знак"/>
    <w:link w:val="a3"/>
    <w:uiPriority w:val="34"/>
    <w:locked/>
    <w:rsid w:val="00C60553"/>
  </w:style>
  <w:style w:type="paragraph" w:customStyle="1" w:styleId="aff0">
    <w:name w:val="Знак Знак Знак"/>
    <w:basedOn w:val="a"/>
    <w:rsid w:val="008E052D"/>
    <w:pPr>
      <w:spacing w:after="0" w:line="240" w:lineRule="auto"/>
    </w:pPr>
    <w:rPr>
      <w:rFonts w:ascii="Verdana" w:eastAsia="Times New Roman" w:hAnsi="Verdana" w:cs="Verdana"/>
      <w:sz w:val="20"/>
      <w:szCs w:val="20"/>
      <w:lang w:val="en-US"/>
    </w:rPr>
  </w:style>
  <w:style w:type="table" w:customStyle="1" w:styleId="29">
    <w:name w:val="Сетка таблицы2"/>
    <w:basedOn w:val="a1"/>
    <w:next w:val="aa"/>
    <w:uiPriority w:val="39"/>
    <w:rsid w:val="00CE3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a"/>
    <w:uiPriority w:val="39"/>
    <w:rsid w:val="00CE3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CE31A0"/>
    <w:rPr>
      <w:rFonts w:asciiTheme="majorHAnsi" w:eastAsiaTheme="majorEastAsia" w:hAnsiTheme="majorHAnsi" w:cstheme="majorBidi"/>
      <w:color w:val="243F60" w:themeColor="accent1" w:themeShade="7F"/>
    </w:rPr>
  </w:style>
  <w:style w:type="character" w:customStyle="1" w:styleId="highlightcolor">
    <w:name w:val="highlightcolor"/>
    <w:basedOn w:val="a0"/>
    <w:rsid w:val="007B14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Body Text Indent" w:uiPriority="0"/>
    <w:lsdException w:name="Message Header"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HTML Bottom of Form"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1A0"/>
  </w:style>
  <w:style w:type="paragraph" w:styleId="1">
    <w:name w:val="heading 1"/>
    <w:basedOn w:val="a"/>
    <w:next w:val="a"/>
    <w:link w:val="10"/>
    <w:uiPriority w:val="9"/>
    <w:qFormat/>
    <w:rsid w:val="009C28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0190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FF629D"/>
    <w:pPr>
      <w:keepNext/>
      <w:spacing w:after="0" w:line="240" w:lineRule="auto"/>
      <w:ind w:firstLine="709"/>
      <w:outlineLvl w:val="3"/>
    </w:pPr>
    <w:rPr>
      <w:rFonts w:ascii="Times New Roman" w:eastAsia="Times New Roman" w:hAnsi="Times New Roman" w:cs="Times New Roman"/>
      <w:sz w:val="28"/>
      <w:szCs w:val="20"/>
      <w:lang w:eastAsia="ru-RU"/>
    </w:rPr>
  </w:style>
  <w:style w:type="paragraph" w:styleId="5">
    <w:name w:val="heading 5"/>
    <w:basedOn w:val="a"/>
    <w:next w:val="a"/>
    <w:link w:val="50"/>
    <w:uiPriority w:val="9"/>
    <w:semiHidden/>
    <w:unhideWhenUsed/>
    <w:qFormat/>
    <w:rsid w:val="00CE31A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B01907"/>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FF629D"/>
    <w:rPr>
      <w:rFonts w:ascii="Times New Roman" w:eastAsia="Times New Roman" w:hAnsi="Times New Roman" w:cs="Times New Roman"/>
      <w:sz w:val="28"/>
      <w:szCs w:val="20"/>
      <w:lang w:eastAsia="ru-RU"/>
    </w:rPr>
  </w:style>
  <w:style w:type="paragraph" w:styleId="a3">
    <w:name w:val="List Paragraph"/>
    <w:basedOn w:val="a"/>
    <w:link w:val="a4"/>
    <w:uiPriority w:val="34"/>
    <w:qFormat/>
    <w:rsid w:val="000F0925"/>
    <w:pPr>
      <w:ind w:left="720"/>
      <w:contextualSpacing/>
    </w:pPr>
  </w:style>
  <w:style w:type="paragraph" w:styleId="a5">
    <w:name w:val="Normal (Web)"/>
    <w:basedOn w:val="a"/>
    <w:rsid w:val="009014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6">
    <w:name w:val="c0 c6"/>
    <w:rsid w:val="009014EF"/>
  </w:style>
  <w:style w:type="paragraph" w:customStyle="1" w:styleId="c13">
    <w:name w:val="c13"/>
    <w:basedOn w:val="a"/>
    <w:rsid w:val="009014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rsid w:val="009014EF"/>
  </w:style>
  <w:style w:type="paragraph" w:customStyle="1" w:styleId="c3c2c4c10">
    <w:name w:val="c3 c2 c4 c10"/>
    <w:basedOn w:val="a"/>
    <w:rsid w:val="009014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c0c6">
    <w:name w:val="c8 c0 c6"/>
    <w:rsid w:val="009014EF"/>
  </w:style>
  <w:style w:type="paragraph" w:styleId="a6">
    <w:name w:val="No Spacing"/>
    <w:uiPriority w:val="1"/>
    <w:qFormat/>
    <w:rsid w:val="00B76C62"/>
    <w:pPr>
      <w:spacing w:after="0" w:line="240" w:lineRule="auto"/>
    </w:pPr>
    <w:rPr>
      <w:rFonts w:ascii="Calibri" w:eastAsia="Calibri" w:hAnsi="Calibri" w:cs="Times New Roman"/>
      <w:lang w:eastAsia="ru-RU"/>
    </w:rPr>
  </w:style>
  <w:style w:type="paragraph" w:styleId="21">
    <w:name w:val="Body Text Indent 2"/>
    <w:basedOn w:val="a"/>
    <w:link w:val="22"/>
    <w:rsid w:val="00545033"/>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545033"/>
    <w:rPr>
      <w:rFonts w:ascii="Times New Roman" w:eastAsia="Times New Roman" w:hAnsi="Times New Roman" w:cs="Times New Roman"/>
      <w:sz w:val="28"/>
      <w:szCs w:val="20"/>
      <w:lang w:eastAsia="ru-RU"/>
    </w:rPr>
  </w:style>
  <w:style w:type="paragraph" w:styleId="a7">
    <w:name w:val="Body Text"/>
    <w:basedOn w:val="a"/>
    <w:link w:val="a8"/>
    <w:uiPriority w:val="99"/>
    <w:rsid w:val="00545033"/>
    <w:pPr>
      <w:spacing w:after="120" w:line="240" w:lineRule="auto"/>
    </w:pPr>
    <w:rPr>
      <w:rFonts w:ascii="Times New Roman" w:eastAsia="Times New Roman" w:hAnsi="Times New Roman" w:cs="Times New Roman"/>
      <w:sz w:val="20"/>
      <w:szCs w:val="20"/>
      <w:lang w:eastAsia="ru-RU"/>
    </w:rPr>
  </w:style>
  <w:style w:type="character" w:customStyle="1" w:styleId="a8">
    <w:name w:val="Основной текст Знак"/>
    <w:basedOn w:val="a0"/>
    <w:link w:val="a7"/>
    <w:uiPriority w:val="99"/>
    <w:rsid w:val="00545033"/>
    <w:rPr>
      <w:rFonts w:ascii="Times New Roman" w:eastAsia="Times New Roman" w:hAnsi="Times New Roman" w:cs="Times New Roman"/>
      <w:sz w:val="20"/>
      <w:szCs w:val="20"/>
      <w:lang w:eastAsia="ru-RU"/>
    </w:rPr>
  </w:style>
  <w:style w:type="character" w:styleId="a9">
    <w:name w:val="Strong"/>
    <w:uiPriority w:val="22"/>
    <w:qFormat/>
    <w:rsid w:val="008F08EA"/>
    <w:rPr>
      <w:b/>
      <w:bCs/>
    </w:rPr>
  </w:style>
  <w:style w:type="paragraph" w:customStyle="1" w:styleId="32">
    <w:name w:val="32"/>
    <w:basedOn w:val="a"/>
    <w:rsid w:val="008F08E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C55F64"/>
    <w:pPr>
      <w:spacing w:after="0" w:line="240" w:lineRule="auto"/>
      <w:ind w:firstLine="709"/>
      <w:jc w:val="both"/>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note text"/>
    <w:basedOn w:val="a"/>
    <w:link w:val="ac"/>
    <w:uiPriority w:val="99"/>
    <w:semiHidden/>
    <w:unhideWhenUsed/>
    <w:rsid w:val="00C55F64"/>
    <w:pPr>
      <w:spacing w:after="0" w:line="240" w:lineRule="auto"/>
      <w:ind w:firstLine="709"/>
      <w:jc w:val="both"/>
    </w:pPr>
    <w:rPr>
      <w:rFonts w:ascii="Times New Roman" w:hAnsi="Times New Roman" w:cs="Times New Roman"/>
      <w:sz w:val="20"/>
      <w:szCs w:val="20"/>
    </w:rPr>
  </w:style>
  <w:style w:type="character" w:customStyle="1" w:styleId="ac">
    <w:name w:val="Текст сноски Знак"/>
    <w:basedOn w:val="a0"/>
    <w:link w:val="ab"/>
    <w:uiPriority w:val="99"/>
    <w:semiHidden/>
    <w:rsid w:val="00C55F64"/>
    <w:rPr>
      <w:rFonts w:ascii="Times New Roman" w:hAnsi="Times New Roman" w:cs="Times New Roman"/>
      <w:sz w:val="20"/>
      <w:szCs w:val="20"/>
    </w:rPr>
  </w:style>
  <w:style w:type="character" w:styleId="ad">
    <w:name w:val="footnote reference"/>
    <w:basedOn w:val="a0"/>
    <w:uiPriority w:val="99"/>
    <w:semiHidden/>
    <w:unhideWhenUsed/>
    <w:rsid w:val="00C55F64"/>
    <w:rPr>
      <w:vertAlign w:val="superscript"/>
    </w:rPr>
  </w:style>
  <w:style w:type="paragraph" w:customStyle="1" w:styleId="ConsPlusNormal">
    <w:name w:val="ConsPlusNormal"/>
    <w:next w:val="a"/>
    <w:link w:val="ConsPlusNormal0"/>
    <w:rsid w:val="00B01907"/>
    <w:pPr>
      <w:widowControl w:val="0"/>
      <w:suppressAutoHyphens/>
      <w:autoSpaceDE w:val="0"/>
      <w:spacing w:after="0" w:line="240" w:lineRule="auto"/>
      <w:ind w:firstLine="720"/>
    </w:pPr>
    <w:rPr>
      <w:rFonts w:ascii="Arial" w:eastAsia="Arial" w:hAnsi="Arial" w:cs="Times New Roman"/>
      <w:sz w:val="20"/>
      <w:szCs w:val="20"/>
    </w:rPr>
  </w:style>
  <w:style w:type="character" w:customStyle="1" w:styleId="ConsPlusNormal0">
    <w:name w:val="ConsPlusNormal Знак"/>
    <w:link w:val="ConsPlusNormal"/>
    <w:locked/>
    <w:rsid w:val="00425C68"/>
    <w:rPr>
      <w:rFonts w:ascii="Arial" w:eastAsia="Arial" w:hAnsi="Arial" w:cs="Times New Roman"/>
      <w:sz w:val="20"/>
      <w:szCs w:val="20"/>
    </w:rPr>
  </w:style>
  <w:style w:type="character" w:customStyle="1" w:styleId="FontStyle12">
    <w:name w:val="Font Style12"/>
    <w:rsid w:val="00B01907"/>
    <w:rPr>
      <w:rFonts w:ascii="Times New Roman" w:hAnsi="Times New Roman" w:cs="Times New Roman"/>
      <w:sz w:val="22"/>
      <w:szCs w:val="22"/>
    </w:rPr>
  </w:style>
  <w:style w:type="paragraph" w:customStyle="1" w:styleId="9">
    <w:name w:val="Знак Знак9"/>
    <w:basedOn w:val="a"/>
    <w:next w:val="2"/>
    <w:autoRedefine/>
    <w:rsid w:val="00B01907"/>
    <w:pPr>
      <w:spacing w:after="160" w:line="240" w:lineRule="exact"/>
    </w:pPr>
    <w:rPr>
      <w:rFonts w:ascii="Times New Roman" w:eastAsia="Times New Roman" w:hAnsi="Times New Roman" w:cs="Times New Roman"/>
      <w:sz w:val="24"/>
      <w:szCs w:val="24"/>
      <w:lang w:val="en-US"/>
    </w:rPr>
  </w:style>
  <w:style w:type="paragraph" w:customStyle="1" w:styleId="ae">
    <w:name w:val="Содержимое таблицы"/>
    <w:basedOn w:val="a"/>
    <w:rsid w:val="00B46373"/>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paragraph" w:customStyle="1" w:styleId="Default">
    <w:name w:val="Default"/>
    <w:rsid w:val="001B6F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B2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Body Text Indent"/>
    <w:basedOn w:val="a"/>
    <w:link w:val="af0"/>
    <w:unhideWhenUsed/>
    <w:rsid w:val="00FF629D"/>
    <w:pPr>
      <w:spacing w:after="120"/>
      <w:ind w:left="283"/>
    </w:pPr>
  </w:style>
  <w:style w:type="character" w:customStyle="1" w:styleId="af0">
    <w:name w:val="Основной текст с отступом Знак"/>
    <w:basedOn w:val="a0"/>
    <w:link w:val="af"/>
    <w:rsid w:val="00FF629D"/>
  </w:style>
  <w:style w:type="character" w:styleId="af1">
    <w:name w:val="Hyperlink"/>
    <w:uiPriority w:val="99"/>
    <w:rsid w:val="00FF629D"/>
    <w:rPr>
      <w:strike w:val="0"/>
      <w:dstrike w:val="0"/>
      <w:color w:val="808080"/>
      <w:u w:val="none"/>
      <w:effect w:val="none"/>
    </w:rPr>
  </w:style>
  <w:style w:type="paragraph" w:styleId="z-">
    <w:name w:val="HTML Bottom of Form"/>
    <w:basedOn w:val="a"/>
    <w:next w:val="a"/>
    <w:link w:val="z-0"/>
    <w:hidden/>
    <w:rsid w:val="00FF629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0"/>
    <w:link w:val="z-"/>
    <w:rsid w:val="00FF629D"/>
    <w:rPr>
      <w:rFonts w:ascii="Arial" w:eastAsia="Times New Roman" w:hAnsi="Arial" w:cs="Arial"/>
      <w:vanish/>
      <w:sz w:val="16"/>
      <w:szCs w:val="16"/>
      <w:lang w:eastAsia="ru-RU"/>
    </w:rPr>
  </w:style>
  <w:style w:type="paragraph" w:customStyle="1" w:styleId="18">
    <w:name w:val="Обычный (веб)18"/>
    <w:basedOn w:val="a"/>
    <w:rsid w:val="00FF629D"/>
    <w:pPr>
      <w:suppressAutoHyphens/>
      <w:spacing w:after="0" w:line="240" w:lineRule="auto"/>
      <w:jc w:val="both"/>
    </w:pPr>
    <w:rPr>
      <w:rFonts w:ascii="Times New Roman" w:eastAsia="Times New Roman" w:hAnsi="Times New Roman" w:cs="Times New Roman"/>
      <w:bCs/>
      <w:color w:val="000000"/>
      <w:sz w:val="28"/>
      <w:szCs w:val="28"/>
      <w:lang w:eastAsia="ar-SA"/>
    </w:rPr>
  </w:style>
  <w:style w:type="paragraph" w:customStyle="1" w:styleId="ConsPlusCell">
    <w:name w:val="ConsPlusCell"/>
    <w:uiPriority w:val="99"/>
    <w:rsid w:val="00FF629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0">
    <w:name w:val="Стиль0"/>
    <w:rsid w:val="00FF629D"/>
    <w:pPr>
      <w:spacing w:after="0" w:line="240" w:lineRule="auto"/>
      <w:jc w:val="both"/>
    </w:pPr>
    <w:rPr>
      <w:rFonts w:ascii="Arial" w:eastAsia="Times New Roman" w:hAnsi="Arial" w:cs="Times New Roman"/>
      <w:szCs w:val="20"/>
      <w:lang w:eastAsia="ru-RU"/>
    </w:rPr>
  </w:style>
  <w:style w:type="paragraph" w:styleId="af2">
    <w:name w:val="header"/>
    <w:basedOn w:val="a"/>
    <w:link w:val="af3"/>
    <w:uiPriority w:val="99"/>
    <w:rsid w:val="00FF629D"/>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f3">
    <w:name w:val="Верхний колонтитул Знак"/>
    <w:basedOn w:val="a0"/>
    <w:link w:val="af2"/>
    <w:uiPriority w:val="99"/>
    <w:rsid w:val="00FF629D"/>
    <w:rPr>
      <w:rFonts w:ascii="Times New Roman" w:eastAsia="Calibri" w:hAnsi="Times New Roman" w:cs="Times New Roman"/>
      <w:sz w:val="24"/>
      <w:szCs w:val="24"/>
      <w:lang w:eastAsia="ru-RU"/>
    </w:rPr>
  </w:style>
  <w:style w:type="paragraph" w:styleId="af4">
    <w:name w:val="Balloon Text"/>
    <w:basedOn w:val="a"/>
    <w:link w:val="af5"/>
    <w:uiPriority w:val="99"/>
    <w:rsid w:val="00FF629D"/>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rsid w:val="00FF629D"/>
    <w:rPr>
      <w:rFonts w:ascii="Tahoma" w:eastAsia="Times New Roman" w:hAnsi="Tahoma" w:cs="Tahoma"/>
      <w:sz w:val="16"/>
      <w:szCs w:val="16"/>
      <w:lang w:eastAsia="ru-RU"/>
    </w:rPr>
  </w:style>
  <w:style w:type="paragraph" w:customStyle="1" w:styleId="11">
    <w:name w:val="1"/>
    <w:basedOn w:val="a"/>
    <w:rsid w:val="00FF629D"/>
    <w:pPr>
      <w:spacing w:after="160" w:line="240" w:lineRule="exact"/>
    </w:pPr>
    <w:rPr>
      <w:rFonts w:ascii="Verdana" w:eastAsia="Times New Roman" w:hAnsi="Verdana" w:cs="Verdana"/>
      <w:sz w:val="20"/>
      <w:szCs w:val="20"/>
      <w:lang w:val="en-US"/>
    </w:rPr>
  </w:style>
  <w:style w:type="paragraph" w:styleId="af6">
    <w:name w:val="footer"/>
    <w:basedOn w:val="a"/>
    <w:link w:val="af7"/>
    <w:unhideWhenUsed/>
    <w:rsid w:val="00FF629D"/>
    <w:pPr>
      <w:tabs>
        <w:tab w:val="center" w:pos="4677"/>
        <w:tab w:val="right" w:pos="9355"/>
      </w:tabs>
      <w:spacing w:after="0" w:line="240" w:lineRule="auto"/>
    </w:pPr>
    <w:rPr>
      <w:rFonts w:ascii="Calibri" w:eastAsia="Calibri" w:hAnsi="Calibri" w:cs="Times New Roman"/>
    </w:rPr>
  </w:style>
  <w:style w:type="character" w:customStyle="1" w:styleId="af7">
    <w:name w:val="Нижний колонтитул Знак"/>
    <w:basedOn w:val="a0"/>
    <w:link w:val="af6"/>
    <w:rsid w:val="00FF629D"/>
    <w:rPr>
      <w:rFonts w:ascii="Calibri" w:eastAsia="Calibri" w:hAnsi="Calibri" w:cs="Times New Roman"/>
    </w:rPr>
  </w:style>
  <w:style w:type="character" w:customStyle="1" w:styleId="FontStyle13">
    <w:name w:val="Font Style13"/>
    <w:uiPriority w:val="99"/>
    <w:rsid w:val="000C7F25"/>
    <w:rPr>
      <w:rFonts w:ascii="Times New Roman" w:hAnsi="Times New Roman"/>
      <w:sz w:val="24"/>
    </w:rPr>
  </w:style>
  <w:style w:type="paragraph" w:customStyle="1" w:styleId="Style4">
    <w:name w:val="Style4"/>
    <w:basedOn w:val="a"/>
    <w:uiPriority w:val="99"/>
    <w:rsid w:val="000C7F25"/>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0C7F25"/>
    <w:pPr>
      <w:widowControl w:val="0"/>
      <w:autoSpaceDE w:val="0"/>
      <w:autoSpaceDN w:val="0"/>
      <w:adjustRightInd w:val="0"/>
      <w:spacing w:after="0" w:line="322" w:lineRule="exact"/>
      <w:ind w:firstLine="701"/>
      <w:jc w:val="both"/>
    </w:pPr>
    <w:rPr>
      <w:rFonts w:ascii="Times New Roman" w:eastAsia="Times New Roman" w:hAnsi="Times New Roman" w:cs="Times New Roman"/>
      <w:sz w:val="24"/>
      <w:szCs w:val="24"/>
      <w:lang w:eastAsia="ru-RU"/>
    </w:rPr>
  </w:style>
  <w:style w:type="paragraph" w:customStyle="1" w:styleId="af8">
    <w:name w:val="Знак"/>
    <w:basedOn w:val="a"/>
    <w:uiPriority w:val="99"/>
    <w:rsid w:val="00F06015"/>
    <w:pPr>
      <w:spacing w:after="160" w:line="240" w:lineRule="exact"/>
    </w:pPr>
    <w:rPr>
      <w:rFonts w:ascii="Verdana" w:eastAsia="Times New Roman" w:hAnsi="Verdana" w:cs="Verdana"/>
      <w:sz w:val="20"/>
      <w:szCs w:val="20"/>
      <w:lang w:val="en-US"/>
    </w:rPr>
  </w:style>
  <w:style w:type="paragraph" w:styleId="3">
    <w:name w:val="Body Text Indent 3"/>
    <w:basedOn w:val="a"/>
    <w:link w:val="30"/>
    <w:uiPriority w:val="99"/>
    <w:semiHidden/>
    <w:unhideWhenUsed/>
    <w:rsid w:val="00D13295"/>
    <w:pPr>
      <w:spacing w:after="120"/>
      <w:ind w:left="283"/>
    </w:pPr>
    <w:rPr>
      <w:sz w:val="16"/>
      <w:szCs w:val="16"/>
    </w:rPr>
  </w:style>
  <w:style w:type="character" w:customStyle="1" w:styleId="30">
    <w:name w:val="Основной текст с отступом 3 Знак"/>
    <w:basedOn w:val="a0"/>
    <w:link w:val="3"/>
    <w:uiPriority w:val="99"/>
    <w:semiHidden/>
    <w:rsid w:val="00D13295"/>
    <w:rPr>
      <w:sz w:val="16"/>
      <w:szCs w:val="16"/>
    </w:rPr>
  </w:style>
  <w:style w:type="paragraph" w:customStyle="1" w:styleId="23">
    <w:name w:val="Знак Знак2"/>
    <w:basedOn w:val="a"/>
    <w:rsid w:val="00D13295"/>
    <w:pPr>
      <w:spacing w:after="160" w:line="240" w:lineRule="exact"/>
    </w:pPr>
    <w:rPr>
      <w:rFonts w:ascii="Verdana" w:eastAsia="Times New Roman" w:hAnsi="Verdana" w:cs="Verdana"/>
      <w:sz w:val="20"/>
      <w:szCs w:val="20"/>
      <w:lang w:val="en-US"/>
    </w:rPr>
  </w:style>
  <w:style w:type="paragraph" w:customStyle="1" w:styleId="12">
    <w:name w:val="Обычный1"/>
    <w:rsid w:val="00D13295"/>
    <w:pPr>
      <w:spacing w:after="0" w:line="240" w:lineRule="auto"/>
    </w:pPr>
    <w:rPr>
      <w:rFonts w:ascii="Times New Roman" w:eastAsia="Times New Roman" w:hAnsi="Times New Roman" w:cs="Times New Roman"/>
      <w:sz w:val="24"/>
      <w:szCs w:val="20"/>
      <w:lang w:eastAsia="ru-RU"/>
    </w:rPr>
  </w:style>
  <w:style w:type="paragraph" w:customStyle="1" w:styleId="ConsNonformat">
    <w:name w:val="ConsNonformat"/>
    <w:uiPriority w:val="99"/>
    <w:rsid w:val="00AE5BE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AE5BE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105pt0pt">
    <w:name w:val="Основной текст + 10;5 pt;Интервал 0 pt"/>
    <w:rsid w:val="001E350A"/>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table" w:customStyle="1" w:styleId="13">
    <w:name w:val="Сетка таблицы1"/>
    <w:basedOn w:val="a1"/>
    <w:next w:val="aa"/>
    <w:uiPriority w:val="59"/>
    <w:rsid w:val="008D1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Message Header"/>
    <w:basedOn w:val="a7"/>
    <w:link w:val="afa"/>
    <w:rsid w:val="00EF223E"/>
    <w:pPr>
      <w:keepLines/>
      <w:spacing w:line="240" w:lineRule="atLeast"/>
      <w:ind w:left="1080" w:hanging="1080"/>
    </w:pPr>
    <w:rPr>
      <w:rFonts w:ascii="Garamond" w:hAnsi="Garamond"/>
      <w:caps/>
      <w:sz w:val="18"/>
      <w:lang w:val="x-none" w:eastAsia="en-US"/>
    </w:rPr>
  </w:style>
  <w:style w:type="character" w:customStyle="1" w:styleId="afa">
    <w:name w:val="Шапка Знак"/>
    <w:basedOn w:val="a0"/>
    <w:link w:val="af9"/>
    <w:rsid w:val="00EF223E"/>
    <w:rPr>
      <w:rFonts w:ascii="Garamond" w:eastAsia="Times New Roman" w:hAnsi="Garamond" w:cs="Times New Roman"/>
      <w:caps/>
      <w:sz w:val="18"/>
      <w:szCs w:val="20"/>
      <w:lang w:val="x-none"/>
    </w:rPr>
  </w:style>
  <w:style w:type="paragraph" w:customStyle="1" w:styleId="14">
    <w:name w:val="Абзац списка1"/>
    <w:aliases w:val="Абзац списка11"/>
    <w:basedOn w:val="a"/>
    <w:link w:val="ListParagraphChar"/>
    <w:rsid w:val="00EF223E"/>
    <w:pPr>
      <w:ind w:left="720"/>
    </w:pPr>
    <w:rPr>
      <w:rFonts w:ascii="Calibri" w:eastAsia="Times New Roman" w:hAnsi="Calibri" w:cs="Calibri"/>
    </w:rPr>
  </w:style>
  <w:style w:type="character" w:customStyle="1" w:styleId="ListParagraphChar">
    <w:name w:val="List Paragraph Char"/>
    <w:aliases w:val="Абзац списка11 Char"/>
    <w:link w:val="14"/>
    <w:locked/>
    <w:rsid w:val="00D5043C"/>
    <w:rPr>
      <w:rFonts w:ascii="Calibri" w:eastAsia="Times New Roman" w:hAnsi="Calibri" w:cs="Calibri"/>
    </w:rPr>
  </w:style>
  <w:style w:type="paragraph" w:styleId="24">
    <w:name w:val="Body Text 2"/>
    <w:basedOn w:val="a"/>
    <w:link w:val="25"/>
    <w:uiPriority w:val="99"/>
    <w:unhideWhenUsed/>
    <w:rsid w:val="009274E7"/>
    <w:pPr>
      <w:spacing w:after="120" w:line="480" w:lineRule="auto"/>
    </w:pPr>
  </w:style>
  <w:style w:type="character" w:customStyle="1" w:styleId="25">
    <w:name w:val="Основной текст 2 Знак"/>
    <w:basedOn w:val="a0"/>
    <w:link w:val="24"/>
    <w:uiPriority w:val="99"/>
    <w:rsid w:val="009274E7"/>
  </w:style>
  <w:style w:type="character" w:customStyle="1" w:styleId="afb">
    <w:name w:val="МОН Знак"/>
    <w:link w:val="afc"/>
    <w:locked/>
    <w:rsid w:val="0049307A"/>
    <w:rPr>
      <w:sz w:val="24"/>
    </w:rPr>
  </w:style>
  <w:style w:type="paragraph" w:customStyle="1" w:styleId="afc">
    <w:name w:val="МОН"/>
    <w:basedOn w:val="a"/>
    <w:link w:val="afb"/>
    <w:rsid w:val="0049307A"/>
    <w:pPr>
      <w:spacing w:after="0" w:line="360" w:lineRule="auto"/>
      <w:ind w:firstLine="709"/>
      <w:jc w:val="both"/>
    </w:pPr>
    <w:rPr>
      <w:sz w:val="24"/>
    </w:rPr>
  </w:style>
  <w:style w:type="paragraph" w:customStyle="1" w:styleId="26">
    <w:name w:val="Абзац списка2"/>
    <w:basedOn w:val="a"/>
    <w:rsid w:val="0049307A"/>
    <w:pPr>
      <w:ind w:left="720"/>
    </w:pPr>
    <w:rPr>
      <w:rFonts w:ascii="Calibri" w:eastAsia="Times New Roman" w:hAnsi="Calibri" w:cs="Calibri"/>
    </w:rPr>
  </w:style>
  <w:style w:type="character" w:customStyle="1" w:styleId="c1c14c9">
    <w:name w:val="c1 c14 c9"/>
    <w:rsid w:val="007427DB"/>
  </w:style>
  <w:style w:type="character" w:customStyle="1" w:styleId="c2c1">
    <w:name w:val="c2 c1"/>
    <w:uiPriority w:val="99"/>
    <w:rsid w:val="007427DB"/>
    <w:rPr>
      <w:rFonts w:cs="Times New Roman"/>
    </w:rPr>
  </w:style>
  <w:style w:type="character" w:customStyle="1" w:styleId="c0">
    <w:name w:val="c0"/>
    <w:rsid w:val="007427DB"/>
  </w:style>
  <w:style w:type="paragraph" w:customStyle="1" w:styleId="c5">
    <w:name w:val="c5"/>
    <w:basedOn w:val="a"/>
    <w:rsid w:val="007427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rsid w:val="007427DB"/>
  </w:style>
  <w:style w:type="paragraph" w:customStyle="1" w:styleId="31">
    <w:name w:val="Абзац списка3"/>
    <w:basedOn w:val="a"/>
    <w:rsid w:val="00975F02"/>
    <w:pPr>
      <w:ind w:left="720"/>
    </w:pPr>
    <w:rPr>
      <w:rFonts w:ascii="Calibri" w:eastAsia="Calibri" w:hAnsi="Calibri" w:cs="Calibri"/>
    </w:rPr>
  </w:style>
  <w:style w:type="paragraph" w:customStyle="1" w:styleId="210">
    <w:name w:val="Знак Знак21"/>
    <w:basedOn w:val="a"/>
    <w:rsid w:val="000D3B2A"/>
    <w:pPr>
      <w:spacing w:after="160" w:line="240" w:lineRule="exact"/>
    </w:pPr>
    <w:rPr>
      <w:rFonts w:ascii="Verdana" w:eastAsia="Times New Roman" w:hAnsi="Verdana" w:cs="Verdana"/>
      <w:sz w:val="20"/>
      <w:szCs w:val="20"/>
      <w:lang w:val="en-US"/>
    </w:rPr>
  </w:style>
  <w:style w:type="paragraph" w:customStyle="1" w:styleId="consnormal0">
    <w:name w:val="consnormal"/>
    <w:basedOn w:val="a"/>
    <w:rsid w:val="00FE57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5">
    <w:name w:val="Основной текст1"/>
    <w:rsid w:val="005B001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styleId="afd">
    <w:name w:val="Emphasis"/>
    <w:basedOn w:val="a0"/>
    <w:qFormat/>
    <w:rsid w:val="002508BA"/>
    <w:rPr>
      <w:i/>
      <w:iCs/>
    </w:rPr>
  </w:style>
  <w:style w:type="paragraph" w:styleId="afe">
    <w:name w:val="Title"/>
    <w:basedOn w:val="a"/>
    <w:next w:val="a"/>
    <w:link w:val="aff"/>
    <w:uiPriority w:val="99"/>
    <w:qFormat/>
    <w:rsid w:val="00DC7E71"/>
    <w:pPr>
      <w:pBdr>
        <w:bottom w:val="single" w:sz="8" w:space="4" w:color="4F81BD"/>
      </w:pBdr>
      <w:spacing w:after="300" w:line="240" w:lineRule="auto"/>
    </w:pPr>
    <w:rPr>
      <w:rFonts w:ascii="Cambria" w:eastAsia="Times New Roman" w:hAnsi="Cambria" w:cs="Cambria"/>
      <w:color w:val="17365D"/>
      <w:spacing w:val="5"/>
      <w:kern w:val="28"/>
      <w:sz w:val="52"/>
      <w:szCs w:val="52"/>
      <w:lang w:eastAsia="ru-RU"/>
    </w:rPr>
  </w:style>
  <w:style w:type="character" w:customStyle="1" w:styleId="aff">
    <w:name w:val="Название Знак"/>
    <w:basedOn w:val="a0"/>
    <w:link w:val="afe"/>
    <w:uiPriority w:val="99"/>
    <w:rsid w:val="00DC7E71"/>
    <w:rPr>
      <w:rFonts w:ascii="Cambria" w:eastAsia="Times New Roman" w:hAnsi="Cambria" w:cs="Cambria"/>
      <w:color w:val="17365D"/>
      <w:spacing w:val="5"/>
      <w:kern w:val="28"/>
      <w:sz w:val="52"/>
      <w:szCs w:val="52"/>
      <w:lang w:eastAsia="ru-RU"/>
    </w:rPr>
  </w:style>
  <w:style w:type="character" w:customStyle="1" w:styleId="10">
    <w:name w:val="Заголовок 1 Знак"/>
    <w:basedOn w:val="a0"/>
    <w:link w:val="1"/>
    <w:uiPriority w:val="9"/>
    <w:rsid w:val="009C28DA"/>
    <w:rPr>
      <w:rFonts w:asciiTheme="majorHAnsi" w:eastAsiaTheme="majorEastAsia" w:hAnsiTheme="majorHAnsi" w:cstheme="majorBidi"/>
      <w:b/>
      <w:bCs/>
      <w:color w:val="365F91" w:themeColor="accent1" w:themeShade="BF"/>
      <w:sz w:val="28"/>
      <w:szCs w:val="28"/>
    </w:rPr>
  </w:style>
  <w:style w:type="character" w:customStyle="1" w:styleId="27">
    <w:name w:val="Основной текст (2)_"/>
    <w:link w:val="211"/>
    <w:rsid w:val="005B0697"/>
    <w:rPr>
      <w:shd w:val="clear" w:color="auto" w:fill="FFFFFF"/>
    </w:rPr>
  </w:style>
  <w:style w:type="paragraph" w:customStyle="1" w:styleId="211">
    <w:name w:val="Основной текст (2)1"/>
    <w:basedOn w:val="a"/>
    <w:link w:val="27"/>
    <w:rsid w:val="005B0697"/>
    <w:pPr>
      <w:widowControl w:val="0"/>
      <w:shd w:val="clear" w:color="auto" w:fill="FFFFFF"/>
      <w:spacing w:after="0" w:line="240" w:lineRule="atLeast"/>
      <w:jc w:val="center"/>
    </w:pPr>
  </w:style>
  <w:style w:type="character" w:customStyle="1" w:styleId="2100">
    <w:name w:val="Основной текст (2) + 10"/>
    <w:aliases w:val="5 pt,Основной текст + 10,Интервал 0 pt"/>
    <w:rsid w:val="00F83627"/>
    <w:rPr>
      <w:sz w:val="21"/>
      <w:szCs w:val="21"/>
      <w:lang w:bidi="ar-SA"/>
    </w:rPr>
  </w:style>
  <w:style w:type="character" w:customStyle="1" w:styleId="28">
    <w:name w:val="Основной текст (2)"/>
    <w:rsid w:val="00F83627"/>
    <w:rPr>
      <w:sz w:val="22"/>
      <w:szCs w:val="22"/>
      <w:u w:val="single"/>
      <w:lang w:bidi="ar-SA"/>
    </w:rPr>
  </w:style>
  <w:style w:type="character" w:customStyle="1" w:styleId="270">
    <w:name w:val="Основной текст (2)7"/>
    <w:basedOn w:val="27"/>
    <w:rsid w:val="00F83627"/>
    <w:rPr>
      <w:sz w:val="22"/>
      <w:szCs w:val="22"/>
      <w:shd w:val="clear" w:color="auto" w:fill="FFFFFF"/>
      <w:lang w:bidi="ar-SA"/>
    </w:rPr>
  </w:style>
  <w:style w:type="paragraph" w:customStyle="1" w:styleId="style40">
    <w:name w:val="style4"/>
    <w:basedOn w:val="a"/>
    <w:rsid w:val="00C15C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3">
    <w:name w:val="style33"/>
    <w:basedOn w:val="a"/>
    <w:rsid w:val="00C15C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30">
    <w:name w:val="Style33"/>
    <w:basedOn w:val="a"/>
    <w:rsid w:val="00C936B4"/>
    <w:pPr>
      <w:widowControl w:val="0"/>
      <w:autoSpaceDE w:val="0"/>
      <w:autoSpaceDN w:val="0"/>
      <w:adjustRightInd w:val="0"/>
      <w:spacing w:after="0" w:line="278" w:lineRule="exact"/>
      <w:ind w:firstLine="240"/>
      <w:jc w:val="both"/>
    </w:pPr>
    <w:rPr>
      <w:rFonts w:ascii="Times New Roman" w:eastAsia="Times New Roman" w:hAnsi="Times New Roman" w:cs="Times New Roman"/>
      <w:sz w:val="24"/>
      <w:szCs w:val="24"/>
      <w:lang w:eastAsia="ru-RU"/>
    </w:rPr>
  </w:style>
  <w:style w:type="paragraph" w:customStyle="1" w:styleId="16">
    <w:name w:val="Знак Знак1 Знак Знак Знак Знак Знак Знак"/>
    <w:basedOn w:val="a"/>
    <w:rsid w:val="003723B3"/>
    <w:pPr>
      <w:spacing w:after="160" w:line="240" w:lineRule="exact"/>
    </w:pPr>
    <w:rPr>
      <w:rFonts w:ascii="Verdana" w:eastAsia="Times New Roman" w:hAnsi="Verdana" w:cs="Verdana"/>
      <w:sz w:val="20"/>
      <w:szCs w:val="20"/>
      <w:lang w:val="en-US"/>
    </w:rPr>
  </w:style>
  <w:style w:type="paragraph" w:styleId="HTML">
    <w:name w:val="HTML Preformatted"/>
    <w:basedOn w:val="a"/>
    <w:link w:val="HTML0"/>
    <w:rsid w:val="003723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alibri" w:hAnsi="Courier New" w:cs="Courier New"/>
      <w:kern w:val="1"/>
      <w:sz w:val="24"/>
      <w:szCs w:val="24"/>
      <w:lang w:eastAsia="ar-SA"/>
    </w:rPr>
  </w:style>
  <w:style w:type="character" w:customStyle="1" w:styleId="HTML0">
    <w:name w:val="Стандартный HTML Знак"/>
    <w:basedOn w:val="a0"/>
    <w:link w:val="HTML"/>
    <w:rsid w:val="003723B3"/>
    <w:rPr>
      <w:rFonts w:ascii="Courier New" w:eastAsia="Calibri" w:hAnsi="Courier New" w:cs="Courier New"/>
      <w:kern w:val="1"/>
      <w:sz w:val="24"/>
      <w:szCs w:val="24"/>
      <w:lang w:eastAsia="ar-SA"/>
    </w:rPr>
  </w:style>
  <w:style w:type="character" w:customStyle="1" w:styleId="c4">
    <w:name w:val="c4"/>
    <w:rsid w:val="00EE42EB"/>
  </w:style>
  <w:style w:type="character" w:customStyle="1" w:styleId="a4">
    <w:name w:val="Абзац списка Знак"/>
    <w:link w:val="a3"/>
    <w:uiPriority w:val="34"/>
    <w:locked/>
    <w:rsid w:val="00C60553"/>
  </w:style>
  <w:style w:type="paragraph" w:customStyle="1" w:styleId="aff0">
    <w:name w:val="Знак Знак Знак"/>
    <w:basedOn w:val="a"/>
    <w:rsid w:val="008E052D"/>
    <w:pPr>
      <w:spacing w:after="0" w:line="240" w:lineRule="auto"/>
    </w:pPr>
    <w:rPr>
      <w:rFonts w:ascii="Verdana" w:eastAsia="Times New Roman" w:hAnsi="Verdana" w:cs="Verdana"/>
      <w:sz w:val="20"/>
      <w:szCs w:val="20"/>
      <w:lang w:val="en-US"/>
    </w:rPr>
  </w:style>
  <w:style w:type="table" w:customStyle="1" w:styleId="29">
    <w:name w:val="Сетка таблицы2"/>
    <w:basedOn w:val="a1"/>
    <w:next w:val="aa"/>
    <w:uiPriority w:val="39"/>
    <w:rsid w:val="00CE3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a"/>
    <w:uiPriority w:val="39"/>
    <w:rsid w:val="00CE3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CE31A0"/>
    <w:rPr>
      <w:rFonts w:asciiTheme="majorHAnsi" w:eastAsiaTheme="majorEastAsia" w:hAnsiTheme="majorHAnsi" w:cstheme="majorBidi"/>
      <w:color w:val="243F60" w:themeColor="accent1" w:themeShade="7F"/>
    </w:rPr>
  </w:style>
  <w:style w:type="character" w:customStyle="1" w:styleId="highlightcolor">
    <w:name w:val="highlightcolor"/>
    <w:basedOn w:val="a0"/>
    <w:rsid w:val="007B14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47268">
      <w:bodyDiv w:val="1"/>
      <w:marLeft w:val="0"/>
      <w:marRight w:val="0"/>
      <w:marTop w:val="0"/>
      <w:marBottom w:val="0"/>
      <w:divBdr>
        <w:top w:val="none" w:sz="0" w:space="0" w:color="auto"/>
        <w:left w:val="none" w:sz="0" w:space="0" w:color="auto"/>
        <w:bottom w:val="none" w:sz="0" w:space="0" w:color="auto"/>
        <w:right w:val="none" w:sz="0" w:space="0" w:color="auto"/>
      </w:divBdr>
    </w:div>
    <w:div w:id="37946087">
      <w:bodyDiv w:val="1"/>
      <w:marLeft w:val="0"/>
      <w:marRight w:val="0"/>
      <w:marTop w:val="0"/>
      <w:marBottom w:val="0"/>
      <w:divBdr>
        <w:top w:val="none" w:sz="0" w:space="0" w:color="auto"/>
        <w:left w:val="none" w:sz="0" w:space="0" w:color="auto"/>
        <w:bottom w:val="none" w:sz="0" w:space="0" w:color="auto"/>
        <w:right w:val="none" w:sz="0" w:space="0" w:color="auto"/>
      </w:divBdr>
    </w:div>
    <w:div w:id="119499637">
      <w:bodyDiv w:val="1"/>
      <w:marLeft w:val="0"/>
      <w:marRight w:val="0"/>
      <w:marTop w:val="0"/>
      <w:marBottom w:val="0"/>
      <w:divBdr>
        <w:top w:val="none" w:sz="0" w:space="0" w:color="auto"/>
        <w:left w:val="none" w:sz="0" w:space="0" w:color="auto"/>
        <w:bottom w:val="none" w:sz="0" w:space="0" w:color="auto"/>
        <w:right w:val="none" w:sz="0" w:space="0" w:color="auto"/>
      </w:divBdr>
    </w:div>
    <w:div w:id="143666464">
      <w:bodyDiv w:val="1"/>
      <w:marLeft w:val="0"/>
      <w:marRight w:val="0"/>
      <w:marTop w:val="0"/>
      <w:marBottom w:val="0"/>
      <w:divBdr>
        <w:top w:val="none" w:sz="0" w:space="0" w:color="auto"/>
        <w:left w:val="none" w:sz="0" w:space="0" w:color="auto"/>
        <w:bottom w:val="none" w:sz="0" w:space="0" w:color="auto"/>
        <w:right w:val="none" w:sz="0" w:space="0" w:color="auto"/>
      </w:divBdr>
    </w:div>
    <w:div w:id="208078745">
      <w:bodyDiv w:val="1"/>
      <w:marLeft w:val="0"/>
      <w:marRight w:val="0"/>
      <w:marTop w:val="0"/>
      <w:marBottom w:val="0"/>
      <w:divBdr>
        <w:top w:val="none" w:sz="0" w:space="0" w:color="auto"/>
        <w:left w:val="none" w:sz="0" w:space="0" w:color="auto"/>
        <w:bottom w:val="none" w:sz="0" w:space="0" w:color="auto"/>
        <w:right w:val="none" w:sz="0" w:space="0" w:color="auto"/>
      </w:divBdr>
    </w:div>
    <w:div w:id="298000089">
      <w:bodyDiv w:val="1"/>
      <w:marLeft w:val="0"/>
      <w:marRight w:val="0"/>
      <w:marTop w:val="0"/>
      <w:marBottom w:val="0"/>
      <w:divBdr>
        <w:top w:val="none" w:sz="0" w:space="0" w:color="auto"/>
        <w:left w:val="none" w:sz="0" w:space="0" w:color="auto"/>
        <w:bottom w:val="none" w:sz="0" w:space="0" w:color="auto"/>
        <w:right w:val="none" w:sz="0" w:space="0" w:color="auto"/>
      </w:divBdr>
    </w:div>
    <w:div w:id="312414008">
      <w:bodyDiv w:val="1"/>
      <w:marLeft w:val="0"/>
      <w:marRight w:val="0"/>
      <w:marTop w:val="0"/>
      <w:marBottom w:val="0"/>
      <w:divBdr>
        <w:top w:val="none" w:sz="0" w:space="0" w:color="auto"/>
        <w:left w:val="none" w:sz="0" w:space="0" w:color="auto"/>
        <w:bottom w:val="none" w:sz="0" w:space="0" w:color="auto"/>
        <w:right w:val="none" w:sz="0" w:space="0" w:color="auto"/>
      </w:divBdr>
    </w:div>
    <w:div w:id="317538785">
      <w:bodyDiv w:val="1"/>
      <w:marLeft w:val="0"/>
      <w:marRight w:val="0"/>
      <w:marTop w:val="0"/>
      <w:marBottom w:val="0"/>
      <w:divBdr>
        <w:top w:val="none" w:sz="0" w:space="0" w:color="auto"/>
        <w:left w:val="none" w:sz="0" w:space="0" w:color="auto"/>
        <w:bottom w:val="none" w:sz="0" w:space="0" w:color="auto"/>
        <w:right w:val="none" w:sz="0" w:space="0" w:color="auto"/>
      </w:divBdr>
      <w:divsChild>
        <w:div w:id="1180388471">
          <w:marLeft w:val="0"/>
          <w:marRight w:val="0"/>
          <w:marTop w:val="0"/>
          <w:marBottom w:val="0"/>
          <w:divBdr>
            <w:top w:val="none" w:sz="0" w:space="0" w:color="auto"/>
            <w:left w:val="none" w:sz="0" w:space="0" w:color="auto"/>
            <w:bottom w:val="none" w:sz="0" w:space="0" w:color="auto"/>
            <w:right w:val="none" w:sz="0" w:space="0" w:color="auto"/>
          </w:divBdr>
          <w:divsChild>
            <w:div w:id="172764852">
              <w:marLeft w:val="0"/>
              <w:marRight w:val="0"/>
              <w:marTop w:val="0"/>
              <w:marBottom w:val="0"/>
              <w:divBdr>
                <w:top w:val="none" w:sz="0" w:space="0" w:color="auto"/>
                <w:left w:val="none" w:sz="0" w:space="0" w:color="auto"/>
                <w:bottom w:val="none" w:sz="0" w:space="0" w:color="auto"/>
                <w:right w:val="none" w:sz="0" w:space="0" w:color="auto"/>
              </w:divBdr>
              <w:divsChild>
                <w:div w:id="1063405647">
                  <w:marLeft w:val="0"/>
                  <w:marRight w:val="0"/>
                  <w:marTop w:val="0"/>
                  <w:marBottom w:val="0"/>
                  <w:divBdr>
                    <w:top w:val="none" w:sz="0" w:space="0" w:color="auto"/>
                    <w:left w:val="none" w:sz="0" w:space="0" w:color="auto"/>
                    <w:bottom w:val="none" w:sz="0" w:space="0" w:color="auto"/>
                    <w:right w:val="none" w:sz="0" w:space="0" w:color="auto"/>
                  </w:divBdr>
                  <w:divsChild>
                    <w:div w:id="57070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266847">
      <w:bodyDiv w:val="1"/>
      <w:marLeft w:val="0"/>
      <w:marRight w:val="0"/>
      <w:marTop w:val="0"/>
      <w:marBottom w:val="0"/>
      <w:divBdr>
        <w:top w:val="none" w:sz="0" w:space="0" w:color="auto"/>
        <w:left w:val="none" w:sz="0" w:space="0" w:color="auto"/>
        <w:bottom w:val="none" w:sz="0" w:space="0" w:color="auto"/>
        <w:right w:val="none" w:sz="0" w:space="0" w:color="auto"/>
      </w:divBdr>
    </w:div>
    <w:div w:id="446048424">
      <w:bodyDiv w:val="1"/>
      <w:marLeft w:val="0"/>
      <w:marRight w:val="0"/>
      <w:marTop w:val="0"/>
      <w:marBottom w:val="0"/>
      <w:divBdr>
        <w:top w:val="none" w:sz="0" w:space="0" w:color="auto"/>
        <w:left w:val="none" w:sz="0" w:space="0" w:color="auto"/>
        <w:bottom w:val="none" w:sz="0" w:space="0" w:color="auto"/>
        <w:right w:val="none" w:sz="0" w:space="0" w:color="auto"/>
      </w:divBdr>
    </w:div>
    <w:div w:id="454639904">
      <w:bodyDiv w:val="1"/>
      <w:marLeft w:val="0"/>
      <w:marRight w:val="0"/>
      <w:marTop w:val="0"/>
      <w:marBottom w:val="0"/>
      <w:divBdr>
        <w:top w:val="none" w:sz="0" w:space="0" w:color="auto"/>
        <w:left w:val="none" w:sz="0" w:space="0" w:color="auto"/>
        <w:bottom w:val="none" w:sz="0" w:space="0" w:color="auto"/>
        <w:right w:val="none" w:sz="0" w:space="0" w:color="auto"/>
      </w:divBdr>
    </w:div>
    <w:div w:id="535117537">
      <w:bodyDiv w:val="1"/>
      <w:marLeft w:val="0"/>
      <w:marRight w:val="0"/>
      <w:marTop w:val="0"/>
      <w:marBottom w:val="0"/>
      <w:divBdr>
        <w:top w:val="none" w:sz="0" w:space="0" w:color="auto"/>
        <w:left w:val="none" w:sz="0" w:space="0" w:color="auto"/>
        <w:bottom w:val="none" w:sz="0" w:space="0" w:color="auto"/>
        <w:right w:val="none" w:sz="0" w:space="0" w:color="auto"/>
      </w:divBdr>
    </w:div>
    <w:div w:id="542059131">
      <w:bodyDiv w:val="1"/>
      <w:marLeft w:val="0"/>
      <w:marRight w:val="0"/>
      <w:marTop w:val="0"/>
      <w:marBottom w:val="0"/>
      <w:divBdr>
        <w:top w:val="none" w:sz="0" w:space="0" w:color="auto"/>
        <w:left w:val="none" w:sz="0" w:space="0" w:color="auto"/>
        <w:bottom w:val="none" w:sz="0" w:space="0" w:color="auto"/>
        <w:right w:val="none" w:sz="0" w:space="0" w:color="auto"/>
      </w:divBdr>
    </w:div>
    <w:div w:id="593781508">
      <w:bodyDiv w:val="1"/>
      <w:marLeft w:val="0"/>
      <w:marRight w:val="0"/>
      <w:marTop w:val="0"/>
      <w:marBottom w:val="0"/>
      <w:divBdr>
        <w:top w:val="none" w:sz="0" w:space="0" w:color="auto"/>
        <w:left w:val="none" w:sz="0" w:space="0" w:color="auto"/>
        <w:bottom w:val="none" w:sz="0" w:space="0" w:color="auto"/>
        <w:right w:val="none" w:sz="0" w:space="0" w:color="auto"/>
      </w:divBdr>
    </w:div>
    <w:div w:id="645620734">
      <w:bodyDiv w:val="1"/>
      <w:marLeft w:val="0"/>
      <w:marRight w:val="0"/>
      <w:marTop w:val="0"/>
      <w:marBottom w:val="0"/>
      <w:divBdr>
        <w:top w:val="none" w:sz="0" w:space="0" w:color="auto"/>
        <w:left w:val="none" w:sz="0" w:space="0" w:color="auto"/>
        <w:bottom w:val="none" w:sz="0" w:space="0" w:color="auto"/>
        <w:right w:val="none" w:sz="0" w:space="0" w:color="auto"/>
      </w:divBdr>
    </w:div>
    <w:div w:id="651493426">
      <w:bodyDiv w:val="1"/>
      <w:marLeft w:val="0"/>
      <w:marRight w:val="0"/>
      <w:marTop w:val="0"/>
      <w:marBottom w:val="0"/>
      <w:divBdr>
        <w:top w:val="none" w:sz="0" w:space="0" w:color="auto"/>
        <w:left w:val="none" w:sz="0" w:space="0" w:color="auto"/>
        <w:bottom w:val="none" w:sz="0" w:space="0" w:color="auto"/>
        <w:right w:val="none" w:sz="0" w:space="0" w:color="auto"/>
      </w:divBdr>
    </w:div>
    <w:div w:id="660545699">
      <w:bodyDiv w:val="1"/>
      <w:marLeft w:val="0"/>
      <w:marRight w:val="0"/>
      <w:marTop w:val="0"/>
      <w:marBottom w:val="0"/>
      <w:divBdr>
        <w:top w:val="none" w:sz="0" w:space="0" w:color="auto"/>
        <w:left w:val="none" w:sz="0" w:space="0" w:color="auto"/>
        <w:bottom w:val="none" w:sz="0" w:space="0" w:color="auto"/>
        <w:right w:val="none" w:sz="0" w:space="0" w:color="auto"/>
      </w:divBdr>
    </w:div>
    <w:div w:id="686756787">
      <w:bodyDiv w:val="1"/>
      <w:marLeft w:val="0"/>
      <w:marRight w:val="0"/>
      <w:marTop w:val="0"/>
      <w:marBottom w:val="0"/>
      <w:divBdr>
        <w:top w:val="none" w:sz="0" w:space="0" w:color="auto"/>
        <w:left w:val="none" w:sz="0" w:space="0" w:color="auto"/>
        <w:bottom w:val="none" w:sz="0" w:space="0" w:color="auto"/>
        <w:right w:val="none" w:sz="0" w:space="0" w:color="auto"/>
      </w:divBdr>
    </w:div>
    <w:div w:id="697269275">
      <w:bodyDiv w:val="1"/>
      <w:marLeft w:val="0"/>
      <w:marRight w:val="0"/>
      <w:marTop w:val="0"/>
      <w:marBottom w:val="0"/>
      <w:divBdr>
        <w:top w:val="none" w:sz="0" w:space="0" w:color="auto"/>
        <w:left w:val="none" w:sz="0" w:space="0" w:color="auto"/>
        <w:bottom w:val="none" w:sz="0" w:space="0" w:color="auto"/>
        <w:right w:val="none" w:sz="0" w:space="0" w:color="auto"/>
      </w:divBdr>
    </w:div>
    <w:div w:id="788477646">
      <w:bodyDiv w:val="1"/>
      <w:marLeft w:val="0"/>
      <w:marRight w:val="0"/>
      <w:marTop w:val="0"/>
      <w:marBottom w:val="0"/>
      <w:divBdr>
        <w:top w:val="none" w:sz="0" w:space="0" w:color="auto"/>
        <w:left w:val="none" w:sz="0" w:space="0" w:color="auto"/>
        <w:bottom w:val="none" w:sz="0" w:space="0" w:color="auto"/>
        <w:right w:val="none" w:sz="0" w:space="0" w:color="auto"/>
      </w:divBdr>
    </w:div>
    <w:div w:id="807472997">
      <w:bodyDiv w:val="1"/>
      <w:marLeft w:val="0"/>
      <w:marRight w:val="0"/>
      <w:marTop w:val="0"/>
      <w:marBottom w:val="0"/>
      <w:divBdr>
        <w:top w:val="none" w:sz="0" w:space="0" w:color="auto"/>
        <w:left w:val="none" w:sz="0" w:space="0" w:color="auto"/>
        <w:bottom w:val="none" w:sz="0" w:space="0" w:color="auto"/>
        <w:right w:val="none" w:sz="0" w:space="0" w:color="auto"/>
      </w:divBdr>
    </w:div>
    <w:div w:id="881015268">
      <w:bodyDiv w:val="1"/>
      <w:marLeft w:val="0"/>
      <w:marRight w:val="0"/>
      <w:marTop w:val="0"/>
      <w:marBottom w:val="0"/>
      <w:divBdr>
        <w:top w:val="none" w:sz="0" w:space="0" w:color="auto"/>
        <w:left w:val="none" w:sz="0" w:space="0" w:color="auto"/>
        <w:bottom w:val="none" w:sz="0" w:space="0" w:color="auto"/>
        <w:right w:val="none" w:sz="0" w:space="0" w:color="auto"/>
      </w:divBdr>
    </w:div>
    <w:div w:id="998727892">
      <w:bodyDiv w:val="1"/>
      <w:marLeft w:val="0"/>
      <w:marRight w:val="0"/>
      <w:marTop w:val="0"/>
      <w:marBottom w:val="0"/>
      <w:divBdr>
        <w:top w:val="none" w:sz="0" w:space="0" w:color="auto"/>
        <w:left w:val="none" w:sz="0" w:space="0" w:color="auto"/>
        <w:bottom w:val="none" w:sz="0" w:space="0" w:color="auto"/>
        <w:right w:val="none" w:sz="0" w:space="0" w:color="auto"/>
      </w:divBdr>
    </w:div>
    <w:div w:id="1053426194">
      <w:bodyDiv w:val="1"/>
      <w:marLeft w:val="0"/>
      <w:marRight w:val="0"/>
      <w:marTop w:val="0"/>
      <w:marBottom w:val="0"/>
      <w:divBdr>
        <w:top w:val="none" w:sz="0" w:space="0" w:color="auto"/>
        <w:left w:val="none" w:sz="0" w:space="0" w:color="auto"/>
        <w:bottom w:val="none" w:sz="0" w:space="0" w:color="auto"/>
        <w:right w:val="none" w:sz="0" w:space="0" w:color="auto"/>
      </w:divBdr>
    </w:div>
    <w:div w:id="1067531319">
      <w:bodyDiv w:val="1"/>
      <w:marLeft w:val="0"/>
      <w:marRight w:val="0"/>
      <w:marTop w:val="0"/>
      <w:marBottom w:val="0"/>
      <w:divBdr>
        <w:top w:val="none" w:sz="0" w:space="0" w:color="auto"/>
        <w:left w:val="none" w:sz="0" w:space="0" w:color="auto"/>
        <w:bottom w:val="none" w:sz="0" w:space="0" w:color="auto"/>
        <w:right w:val="none" w:sz="0" w:space="0" w:color="auto"/>
      </w:divBdr>
    </w:div>
    <w:div w:id="1095787097">
      <w:bodyDiv w:val="1"/>
      <w:marLeft w:val="0"/>
      <w:marRight w:val="0"/>
      <w:marTop w:val="0"/>
      <w:marBottom w:val="0"/>
      <w:divBdr>
        <w:top w:val="none" w:sz="0" w:space="0" w:color="auto"/>
        <w:left w:val="none" w:sz="0" w:space="0" w:color="auto"/>
        <w:bottom w:val="none" w:sz="0" w:space="0" w:color="auto"/>
        <w:right w:val="none" w:sz="0" w:space="0" w:color="auto"/>
      </w:divBdr>
    </w:div>
    <w:div w:id="1117601599">
      <w:bodyDiv w:val="1"/>
      <w:marLeft w:val="0"/>
      <w:marRight w:val="0"/>
      <w:marTop w:val="0"/>
      <w:marBottom w:val="0"/>
      <w:divBdr>
        <w:top w:val="none" w:sz="0" w:space="0" w:color="auto"/>
        <w:left w:val="none" w:sz="0" w:space="0" w:color="auto"/>
        <w:bottom w:val="none" w:sz="0" w:space="0" w:color="auto"/>
        <w:right w:val="none" w:sz="0" w:space="0" w:color="auto"/>
      </w:divBdr>
    </w:div>
    <w:div w:id="1173422874">
      <w:bodyDiv w:val="1"/>
      <w:marLeft w:val="0"/>
      <w:marRight w:val="0"/>
      <w:marTop w:val="0"/>
      <w:marBottom w:val="0"/>
      <w:divBdr>
        <w:top w:val="none" w:sz="0" w:space="0" w:color="auto"/>
        <w:left w:val="none" w:sz="0" w:space="0" w:color="auto"/>
        <w:bottom w:val="none" w:sz="0" w:space="0" w:color="auto"/>
        <w:right w:val="none" w:sz="0" w:space="0" w:color="auto"/>
      </w:divBdr>
    </w:div>
    <w:div w:id="1197501789">
      <w:bodyDiv w:val="1"/>
      <w:marLeft w:val="0"/>
      <w:marRight w:val="0"/>
      <w:marTop w:val="0"/>
      <w:marBottom w:val="0"/>
      <w:divBdr>
        <w:top w:val="none" w:sz="0" w:space="0" w:color="auto"/>
        <w:left w:val="none" w:sz="0" w:space="0" w:color="auto"/>
        <w:bottom w:val="none" w:sz="0" w:space="0" w:color="auto"/>
        <w:right w:val="none" w:sz="0" w:space="0" w:color="auto"/>
      </w:divBdr>
    </w:div>
    <w:div w:id="1220021356">
      <w:bodyDiv w:val="1"/>
      <w:marLeft w:val="0"/>
      <w:marRight w:val="0"/>
      <w:marTop w:val="0"/>
      <w:marBottom w:val="0"/>
      <w:divBdr>
        <w:top w:val="none" w:sz="0" w:space="0" w:color="auto"/>
        <w:left w:val="none" w:sz="0" w:space="0" w:color="auto"/>
        <w:bottom w:val="none" w:sz="0" w:space="0" w:color="auto"/>
        <w:right w:val="none" w:sz="0" w:space="0" w:color="auto"/>
      </w:divBdr>
    </w:div>
    <w:div w:id="1247498901">
      <w:bodyDiv w:val="1"/>
      <w:marLeft w:val="0"/>
      <w:marRight w:val="0"/>
      <w:marTop w:val="0"/>
      <w:marBottom w:val="0"/>
      <w:divBdr>
        <w:top w:val="none" w:sz="0" w:space="0" w:color="auto"/>
        <w:left w:val="none" w:sz="0" w:space="0" w:color="auto"/>
        <w:bottom w:val="none" w:sz="0" w:space="0" w:color="auto"/>
        <w:right w:val="none" w:sz="0" w:space="0" w:color="auto"/>
      </w:divBdr>
    </w:div>
    <w:div w:id="1260138656">
      <w:bodyDiv w:val="1"/>
      <w:marLeft w:val="0"/>
      <w:marRight w:val="0"/>
      <w:marTop w:val="0"/>
      <w:marBottom w:val="0"/>
      <w:divBdr>
        <w:top w:val="none" w:sz="0" w:space="0" w:color="auto"/>
        <w:left w:val="none" w:sz="0" w:space="0" w:color="auto"/>
        <w:bottom w:val="none" w:sz="0" w:space="0" w:color="auto"/>
        <w:right w:val="none" w:sz="0" w:space="0" w:color="auto"/>
      </w:divBdr>
    </w:div>
    <w:div w:id="1284848382">
      <w:bodyDiv w:val="1"/>
      <w:marLeft w:val="0"/>
      <w:marRight w:val="0"/>
      <w:marTop w:val="0"/>
      <w:marBottom w:val="0"/>
      <w:divBdr>
        <w:top w:val="none" w:sz="0" w:space="0" w:color="auto"/>
        <w:left w:val="none" w:sz="0" w:space="0" w:color="auto"/>
        <w:bottom w:val="none" w:sz="0" w:space="0" w:color="auto"/>
        <w:right w:val="none" w:sz="0" w:space="0" w:color="auto"/>
      </w:divBdr>
    </w:div>
    <w:div w:id="1324318619">
      <w:bodyDiv w:val="1"/>
      <w:marLeft w:val="0"/>
      <w:marRight w:val="0"/>
      <w:marTop w:val="0"/>
      <w:marBottom w:val="0"/>
      <w:divBdr>
        <w:top w:val="none" w:sz="0" w:space="0" w:color="auto"/>
        <w:left w:val="none" w:sz="0" w:space="0" w:color="auto"/>
        <w:bottom w:val="none" w:sz="0" w:space="0" w:color="auto"/>
        <w:right w:val="none" w:sz="0" w:space="0" w:color="auto"/>
      </w:divBdr>
    </w:div>
    <w:div w:id="1339963025">
      <w:bodyDiv w:val="1"/>
      <w:marLeft w:val="0"/>
      <w:marRight w:val="0"/>
      <w:marTop w:val="0"/>
      <w:marBottom w:val="0"/>
      <w:divBdr>
        <w:top w:val="none" w:sz="0" w:space="0" w:color="auto"/>
        <w:left w:val="none" w:sz="0" w:space="0" w:color="auto"/>
        <w:bottom w:val="none" w:sz="0" w:space="0" w:color="auto"/>
        <w:right w:val="none" w:sz="0" w:space="0" w:color="auto"/>
      </w:divBdr>
    </w:div>
    <w:div w:id="1347751132">
      <w:bodyDiv w:val="1"/>
      <w:marLeft w:val="0"/>
      <w:marRight w:val="0"/>
      <w:marTop w:val="0"/>
      <w:marBottom w:val="0"/>
      <w:divBdr>
        <w:top w:val="none" w:sz="0" w:space="0" w:color="auto"/>
        <w:left w:val="none" w:sz="0" w:space="0" w:color="auto"/>
        <w:bottom w:val="none" w:sz="0" w:space="0" w:color="auto"/>
        <w:right w:val="none" w:sz="0" w:space="0" w:color="auto"/>
      </w:divBdr>
    </w:div>
    <w:div w:id="1517309411">
      <w:bodyDiv w:val="1"/>
      <w:marLeft w:val="0"/>
      <w:marRight w:val="0"/>
      <w:marTop w:val="0"/>
      <w:marBottom w:val="0"/>
      <w:divBdr>
        <w:top w:val="none" w:sz="0" w:space="0" w:color="auto"/>
        <w:left w:val="none" w:sz="0" w:space="0" w:color="auto"/>
        <w:bottom w:val="none" w:sz="0" w:space="0" w:color="auto"/>
        <w:right w:val="none" w:sz="0" w:space="0" w:color="auto"/>
      </w:divBdr>
    </w:div>
    <w:div w:id="1564635521">
      <w:bodyDiv w:val="1"/>
      <w:marLeft w:val="0"/>
      <w:marRight w:val="0"/>
      <w:marTop w:val="0"/>
      <w:marBottom w:val="0"/>
      <w:divBdr>
        <w:top w:val="none" w:sz="0" w:space="0" w:color="auto"/>
        <w:left w:val="none" w:sz="0" w:space="0" w:color="auto"/>
        <w:bottom w:val="none" w:sz="0" w:space="0" w:color="auto"/>
        <w:right w:val="none" w:sz="0" w:space="0" w:color="auto"/>
      </w:divBdr>
    </w:div>
    <w:div w:id="1582836498">
      <w:bodyDiv w:val="1"/>
      <w:marLeft w:val="0"/>
      <w:marRight w:val="0"/>
      <w:marTop w:val="0"/>
      <w:marBottom w:val="0"/>
      <w:divBdr>
        <w:top w:val="none" w:sz="0" w:space="0" w:color="auto"/>
        <w:left w:val="none" w:sz="0" w:space="0" w:color="auto"/>
        <w:bottom w:val="none" w:sz="0" w:space="0" w:color="auto"/>
        <w:right w:val="none" w:sz="0" w:space="0" w:color="auto"/>
      </w:divBdr>
    </w:div>
    <w:div w:id="1628467115">
      <w:bodyDiv w:val="1"/>
      <w:marLeft w:val="0"/>
      <w:marRight w:val="0"/>
      <w:marTop w:val="0"/>
      <w:marBottom w:val="0"/>
      <w:divBdr>
        <w:top w:val="none" w:sz="0" w:space="0" w:color="auto"/>
        <w:left w:val="none" w:sz="0" w:space="0" w:color="auto"/>
        <w:bottom w:val="none" w:sz="0" w:space="0" w:color="auto"/>
        <w:right w:val="none" w:sz="0" w:space="0" w:color="auto"/>
      </w:divBdr>
    </w:div>
    <w:div w:id="1676685440">
      <w:bodyDiv w:val="1"/>
      <w:marLeft w:val="0"/>
      <w:marRight w:val="0"/>
      <w:marTop w:val="0"/>
      <w:marBottom w:val="0"/>
      <w:divBdr>
        <w:top w:val="none" w:sz="0" w:space="0" w:color="auto"/>
        <w:left w:val="none" w:sz="0" w:space="0" w:color="auto"/>
        <w:bottom w:val="none" w:sz="0" w:space="0" w:color="auto"/>
        <w:right w:val="none" w:sz="0" w:space="0" w:color="auto"/>
      </w:divBdr>
    </w:div>
    <w:div w:id="1779908779">
      <w:bodyDiv w:val="1"/>
      <w:marLeft w:val="0"/>
      <w:marRight w:val="0"/>
      <w:marTop w:val="0"/>
      <w:marBottom w:val="0"/>
      <w:divBdr>
        <w:top w:val="none" w:sz="0" w:space="0" w:color="auto"/>
        <w:left w:val="none" w:sz="0" w:space="0" w:color="auto"/>
        <w:bottom w:val="none" w:sz="0" w:space="0" w:color="auto"/>
        <w:right w:val="none" w:sz="0" w:space="0" w:color="auto"/>
      </w:divBdr>
    </w:div>
    <w:div w:id="1783455497">
      <w:bodyDiv w:val="1"/>
      <w:marLeft w:val="0"/>
      <w:marRight w:val="0"/>
      <w:marTop w:val="0"/>
      <w:marBottom w:val="0"/>
      <w:divBdr>
        <w:top w:val="none" w:sz="0" w:space="0" w:color="auto"/>
        <w:left w:val="none" w:sz="0" w:space="0" w:color="auto"/>
        <w:bottom w:val="none" w:sz="0" w:space="0" w:color="auto"/>
        <w:right w:val="none" w:sz="0" w:space="0" w:color="auto"/>
      </w:divBdr>
    </w:div>
    <w:div w:id="1789007571">
      <w:bodyDiv w:val="1"/>
      <w:marLeft w:val="0"/>
      <w:marRight w:val="0"/>
      <w:marTop w:val="0"/>
      <w:marBottom w:val="0"/>
      <w:divBdr>
        <w:top w:val="none" w:sz="0" w:space="0" w:color="auto"/>
        <w:left w:val="none" w:sz="0" w:space="0" w:color="auto"/>
        <w:bottom w:val="none" w:sz="0" w:space="0" w:color="auto"/>
        <w:right w:val="none" w:sz="0" w:space="0" w:color="auto"/>
      </w:divBdr>
    </w:div>
    <w:div w:id="1792631841">
      <w:bodyDiv w:val="1"/>
      <w:marLeft w:val="0"/>
      <w:marRight w:val="0"/>
      <w:marTop w:val="0"/>
      <w:marBottom w:val="0"/>
      <w:divBdr>
        <w:top w:val="none" w:sz="0" w:space="0" w:color="auto"/>
        <w:left w:val="none" w:sz="0" w:space="0" w:color="auto"/>
        <w:bottom w:val="none" w:sz="0" w:space="0" w:color="auto"/>
        <w:right w:val="none" w:sz="0" w:space="0" w:color="auto"/>
      </w:divBdr>
    </w:div>
    <w:div w:id="1804811163">
      <w:bodyDiv w:val="1"/>
      <w:marLeft w:val="0"/>
      <w:marRight w:val="0"/>
      <w:marTop w:val="0"/>
      <w:marBottom w:val="0"/>
      <w:divBdr>
        <w:top w:val="none" w:sz="0" w:space="0" w:color="auto"/>
        <w:left w:val="none" w:sz="0" w:space="0" w:color="auto"/>
        <w:bottom w:val="none" w:sz="0" w:space="0" w:color="auto"/>
        <w:right w:val="none" w:sz="0" w:space="0" w:color="auto"/>
      </w:divBdr>
    </w:div>
    <w:div w:id="1817605699">
      <w:bodyDiv w:val="1"/>
      <w:marLeft w:val="0"/>
      <w:marRight w:val="0"/>
      <w:marTop w:val="0"/>
      <w:marBottom w:val="0"/>
      <w:divBdr>
        <w:top w:val="none" w:sz="0" w:space="0" w:color="auto"/>
        <w:left w:val="none" w:sz="0" w:space="0" w:color="auto"/>
        <w:bottom w:val="none" w:sz="0" w:space="0" w:color="auto"/>
        <w:right w:val="none" w:sz="0" w:space="0" w:color="auto"/>
      </w:divBdr>
    </w:div>
    <w:div w:id="1888292550">
      <w:bodyDiv w:val="1"/>
      <w:marLeft w:val="0"/>
      <w:marRight w:val="0"/>
      <w:marTop w:val="0"/>
      <w:marBottom w:val="0"/>
      <w:divBdr>
        <w:top w:val="none" w:sz="0" w:space="0" w:color="auto"/>
        <w:left w:val="none" w:sz="0" w:space="0" w:color="auto"/>
        <w:bottom w:val="none" w:sz="0" w:space="0" w:color="auto"/>
        <w:right w:val="none" w:sz="0" w:space="0" w:color="auto"/>
      </w:divBdr>
    </w:div>
    <w:div w:id="1937790144">
      <w:bodyDiv w:val="1"/>
      <w:marLeft w:val="0"/>
      <w:marRight w:val="0"/>
      <w:marTop w:val="0"/>
      <w:marBottom w:val="0"/>
      <w:divBdr>
        <w:top w:val="none" w:sz="0" w:space="0" w:color="auto"/>
        <w:left w:val="none" w:sz="0" w:space="0" w:color="auto"/>
        <w:bottom w:val="none" w:sz="0" w:space="0" w:color="auto"/>
        <w:right w:val="none" w:sz="0" w:space="0" w:color="auto"/>
      </w:divBdr>
    </w:div>
    <w:div w:id="1953050900">
      <w:bodyDiv w:val="1"/>
      <w:marLeft w:val="0"/>
      <w:marRight w:val="0"/>
      <w:marTop w:val="0"/>
      <w:marBottom w:val="0"/>
      <w:divBdr>
        <w:top w:val="none" w:sz="0" w:space="0" w:color="auto"/>
        <w:left w:val="none" w:sz="0" w:space="0" w:color="auto"/>
        <w:bottom w:val="none" w:sz="0" w:space="0" w:color="auto"/>
        <w:right w:val="none" w:sz="0" w:space="0" w:color="auto"/>
      </w:divBdr>
    </w:div>
    <w:div w:id="1977055176">
      <w:bodyDiv w:val="1"/>
      <w:marLeft w:val="0"/>
      <w:marRight w:val="0"/>
      <w:marTop w:val="0"/>
      <w:marBottom w:val="0"/>
      <w:divBdr>
        <w:top w:val="none" w:sz="0" w:space="0" w:color="auto"/>
        <w:left w:val="none" w:sz="0" w:space="0" w:color="auto"/>
        <w:bottom w:val="none" w:sz="0" w:space="0" w:color="auto"/>
        <w:right w:val="none" w:sz="0" w:space="0" w:color="auto"/>
      </w:divBdr>
    </w:div>
    <w:div w:id="2037852730">
      <w:bodyDiv w:val="1"/>
      <w:marLeft w:val="0"/>
      <w:marRight w:val="0"/>
      <w:marTop w:val="0"/>
      <w:marBottom w:val="0"/>
      <w:divBdr>
        <w:top w:val="none" w:sz="0" w:space="0" w:color="auto"/>
        <w:left w:val="none" w:sz="0" w:space="0" w:color="auto"/>
        <w:bottom w:val="none" w:sz="0" w:space="0" w:color="auto"/>
        <w:right w:val="none" w:sz="0" w:space="0" w:color="auto"/>
      </w:divBdr>
    </w:div>
    <w:div w:id="2042975953">
      <w:bodyDiv w:val="1"/>
      <w:marLeft w:val="0"/>
      <w:marRight w:val="0"/>
      <w:marTop w:val="0"/>
      <w:marBottom w:val="0"/>
      <w:divBdr>
        <w:top w:val="none" w:sz="0" w:space="0" w:color="auto"/>
        <w:left w:val="none" w:sz="0" w:space="0" w:color="auto"/>
        <w:bottom w:val="none" w:sz="0" w:space="0" w:color="auto"/>
        <w:right w:val="none" w:sz="0" w:space="0" w:color="auto"/>
      </w:divBdr>
    </w:div>
    <w:div w:id="2068919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F6907-6F21-470D-98FD-B00EF22C4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8774</TotalTime>
  <Pages>101</Pages>
  <Words>42017</Words>
  <Characters>239501</Characters>
  <Application>Microsoft Office Word</Application>
  <DocSecurity>0</DocSecurity>
  <Lines>1995</Lines>
  <Paragraphs>561</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280957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Обадина Анна Владимировна</dc:creator>
  <cp:lastModifiedBy>Ковалева Ольга Владимировна</cp:lastModifiedBy>
  <cp:revision>635</cp:revision>
  <cp:lastPrinted>2022-03-23T05:33:00Z</cp:lastPrinted>
  <dcterms:created xsi:type="dcterms:W3CDTF">2021-05-21T09:41:00Z</dcterms:created>
  <dcterms:modified xsi:type="dcterms:W3CDTF">2022-04-01T12:30:00Z</dcterms:modified>
</cp:coreProperties>
</file>