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507" w:rsidRPr="002F5629" w:rsidRDefault="00B96507" w:rsidP="00B96507">
      <w:pPr>
        <w:widowControl w:val="0"/>
        <w:autoSpaceDE w:val="0"/>
        <w:autoSpaceDN w:val="0"/>
        <w:adjustRightInd w:val="0"/>
        <w:jc w:val="center"/>
        <w:rPr>
          <w:b/>
          <w:bCs/>
        </w:rPr>
      </w:pPr>
      <w:r w:rsidRPr="002F5629">
        <w:rPr>
          <w:b/>
          <w:bCs/>
        </w:rPr>
        <w:t>УВЕДОМЛЕНИЕ</w:t>
      </w:r>
    </w:p>
    <w:p w:rsidR="00B96507" w:rsidRPr="002F5629" w:rsidRDefault="00B96507" w:rsidP="00B96507">
      <w:pPr>
        <w:widowControl w:val="0"/>
        <w:autoSpaceDE w:val="0"/>
        <w:autoSpaceDN w:val="0"/>
        <w:adjustRightInd w:val="0"/>
        <w:jc w:val="center"/>
        <w:rPr>
          <w:b/>
          <w:bCs/>
        </w:rPr>
      </w:pPr>
      <w:r w:rsidRPr="002F5629">
        <w:rPr>
          <w:b/>
          <w:bCs/>
        </w:rPr>
        <w:t>О ПРОВЕДЕНИИ ПУБЛИЧНЫХ КОНСУЛЬТАЦИЙ</w:t>
      </w:r>
    </w:p>
    <w:p w:rsidR="00B96507" w:rsidRPr="002F5629" w:rsidRDefault="00B96507" w:rsidP="00B96507">
      <w:pPr>
        <w:widowControl w:val="0"/>
        <w:autoSpaceDE w:val="0"/>
        <w:autoSpaceDN w:val="0"/>
        <w:adjustRightInd w:val="0"/>
        <w:jc w:val="both"/>
      </w:pPr>
    </w:p>
    <w:p w:rsidR="00A9088F" w:rsidRPr="002F5629" w:rsidRDefault="00A9088F" w:rsidP="00A9088F">
      <w:pPr>
        <w:pStyle w:val="1"/>
        <w:keepNext w:val="0"/>
        <w:autoSpaceDE w:val="0"/>
        <w:autoSpaceDN w:val="0"/>
        <w:adjustRightInd w:val="0"/>
        <w:ind w:left="0" w:firstLine="709"/>
        <w:jc w:val="both"/>
        <w:rPr>
          <w:bCs/>
          <w:sz w:val="24"/>
          <w:szCs w:val="24"/>
        </w:rPr>
      </w:pPr>
      <w:r w:rsidRPr="002F5629">
        <w:rPr>
          <w:bCs/>
          <w:sz w:val="24"/>
          <w:szCs w:val="24"/>
        </w:rPr>
        <w:t xml:space="preserve">Настоящим </w:t>
      </w:r>
      <w:r w:rsidRPr="002F5629">
        <w:rPr>
          <w:sz w:val="24"/>
          <w:szCs w:val="24"/>
        </w:rPr>
        <w:t xml:space="preserve">Комитет по управлению имуществом администрации </w:t>
      </w:r>
      <w:proofErr w:type="spellStart"/>
      <w:r w:rsidRPr="002F5629">
        <w:rPr>
          <w:sz w:val="24"/>
          <w:szCs w:val="24"/>
        </w:rPr>
        <w:t>Печенгского</w:t>
      </w:r>
      <w:proofErr w:type="spellEnd"/>
      <w:r w:rsidRPr="002F5629">
        <w:rPr>
          <w:sz w:val="24"/>
          <w:szCs w:val="24"/>
        </w:rPr>
        <w:t xml:space="preserve"> муниципального округа </w:t>
      </w:r>
      <w:r w:rsidRPr="002F5629">
        <w:rPr>
          <w:bCs/>
          <w:sz w:val="24"/>
          <w:szCs w:val="24"/>
        </w:rPr>
        <w:t>уведомляет о проведении публичных консультаций в целях оценки регулирующего воздействия  муниципального нормативного правового акта и сборе предложений заинтересованных лиц.</w:t>
      </w:r>
    </w:p>
    <w:p w:rsidR="00A9088F" w:rsidRPr="002F5629" w:rsidRDefault="00A9088F" w:rsidP="008A3EB3">
      <w:pPr>
        <w:pStyle w:val="1"/>
        <w:keepNext w:val="0"/>
        <w:autoSpaceDE w:val="0"/>
        <w:autoSpaceDN w:val="0"/>
        <w:adjustRightInd w:val="0"/>
        <w:ind w:left="0" w:firstLine="709"/>
        <w:jc w:val="both"/>
        <w:rPr>
          <w:rFonts w:eastAsia="Calibri"/>
          <w:b/>
          <w:sz w:val="24"/>
          <w:szCs w:val="24"/>
        </w:rPr>
      </w:pPr>
      <w:r w:rsidRPr="002F5629">
        <w:rPr>
          <w:bCs/>
          <w:sz w:val="24"/>
          <w:szCs w:val="24"/>
        </w:rPr>
        <w:t>Наименование проекта муниципального нормативного правового акта:</w:t>
      </w:r>
      <w:r w:rsidRPr="002F5629">
        <w:rPr>
          <w:sz w:val="24"/>
          <w:szCs w:val="24"/>
        </w:rPr>
        <w:t xml:space="preserve"> </w:t>
      </w:r>
      <w:r w:rsidRPr="002F5629">
        <w:rPr>
          <w:b/>
          <w:sz w:val="24"/>
          <w:szCs w:val="24"/>
        </w:rPr>
        <w:t xml:space="preserve">решение Совета депутатов </w:t>
      </w:r>
      <w:proofErr w:type="spellStart"/>
      <w:r w:rsidRPr="002F5629">
        <w:rPr>
          <w:b/>
          <w:sz w:val="24"/>
          <w:szCs w:val="24"/>
        </w:rPr>
        <w:t>Печенгского</w:t>
      </w:r>
      <w:proofErr w:type="spellEnd"/>
      <w:r w:rsidRPr="002F5629">
        <w:rPr>
          <w:b/>
          <w:sz w:val="24"/>
          <w:szCs w:val="24"/>
        </w:rPr>
        <w:t xml:space="preserve"> муниципального округа «</w:t>
      </w:r>
      <w:r w:rsidR="00661D2C" w:rsidRPr="002F5629">
        <w:rPr>
          <w:rFonts w:eastAsia="Calibri"/>
          <w:b/>
          <w:sz w:val="24"/>
          <w:szCs w:val="24"/>
        </w:rPr>
        <w:t>О</w:t>
      </w:r>
      <w:r w:rsidR="008A3EB3" w:rsidRPr="002F5629">
        <w:rPr>
          <w:rFonts w:eastAsia="Calibri"/>
          <w:b/>
          <w:sz w:val="24"/>
          <w:szCs w:val="24"/>
        </w:rPr>
        <w:t>б арендной плате за земельные участки, находящиеся в муниципальной собственности,</w:t>
      </w:r>
      <w:r w:rsidR="00B73A80" w:rsidRPr="002F5629">
        <w:rPr>
          <w:b/>
          <w:sz w:val="24"/>
          <w:szCs w:val="24"/>
        </w:rPr>
        <w:t xml:space="preserve"> расположенны</w:t>
      </w:r>
      <w:r w:rsidR="008A3EB3" w:rsidRPr="002F5629">
        <w:rPr>
          <w:b/>
          <w:sz w:val="24"/>
          <w:szCs w:val="24"/>
        </w:rPr>
        <w:t>е</w:t>
      </w:r>
      <w:r w:rsidR="00B73A80" w:rsidRPr="002F5629">
        <w:rPr>
          <w:b/>
          <w:sz w:val="24"/>
          <w:szCs w:val="24"/>
        </w:rPr>
        <w:t xml:space="preserve"> на территории </w:t>
      </w:r>
      <w:proofErr w:type="spellStart"/>
      <w:r w:rsidR="00B73A80" w:rsidRPr="002F5629">
        <w:rPr>
          <w:b/>
          <w:sz w:val="24"/>
          <w:szCs w:val="24"/>
        </w:rPr>
        <w:t>Печенгского</w:t>
      </w:r>
      <w:proofErr w:type="spellEnd"/>
      <w:r w:rsidR="00B73A80" w:rsidRPr="002F5629">
        <w:rPr>
          <w:b/>
          <w:sz w:val="24"/>
          <w:szCs w:val="24"/>
        </w:rPr>
        <w:t xml:space="preserve"> муниципального округа, </w:t>
      </w:r>
      <w:r w:rsidR="008A3EB3" w:rsidRPr="002F5629">
        <w:rPr>
          <w:b/>
          <w:sz w:val="24"/>
          <w:szCs w:val="24"/>
        </w:rPr>
        <w:t>предоставленные в аренду без проведения торгов</w:t>
      </w:r>
      <w:r w:rsidR="00A83117" w:rsidRPr="002F5629">
        <w:rPr>
          <w:b/>
          <w:sz w:val="24"/>
          <w:szCs w:val="24"/>
        </w:rPr>
        <w:t>»</w:t>
      </w:r>
      <w:r w:rsidRPr="002F5629">
        <w:rPr>
          <w:b/>
          <w:bCs/>
          <w:sz w:val="24"/>
          <w:szCs w:val="24"/>
        </w:rPr>
        <w:t>.</w:t>
      </w:r>
    </w:p>
    <w:p w:rsidR="00B96507" w:rsidRPr="002F5629" w:rsidRDefault="00B96507" w:rsidP="00200303">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Предложения принимаются по адресу: п.г.т. Никель, пр. Гвардейский, </w:t>
      </w:r>
      <w:r w:rsidR="00C13677" w:rsidRPr="002F5629">
        <w:rPr>
          <w:rFonts w:ascii="Times New Roman" w:hAnsi="Times New Roman" w:cs="Times New Roman"/>
          <w:sz w:val="24"/>
          <w:szCs w:val="24"/>
        </w:rPr>
        <w:t>13</w:t>
      </w:r>
      <w:r w:rsidRPr="002F5629">
        <w:rPr>
          <w:rFonts w:ascii="Times New Roman" w:hAnsi="Times New Roman" w:cs="Times New Roman"/>
          <w:sz w:val="24"/>
          <w:szCs w:val="24"/>
        </w:rPr>
        <w:t xml:space="preserve">, </w:t>
      </w:r>
      <w:r w:rsidR="00C13677" w:rsidRPr="002F5629">
        <w:rPr>
          <w:rFonts w:ascii="Times New Roman" w:hAnsi="Times New Roman" w:cs="Times New Roman"/>
          <w:sz w:val="24"/>
          <w:szCs w:val="24"/>
        </w:rPr>
        <w:t xml:space="preserve">Комитет по управлению имуществом администрации </w:t>
      </w:r>
      <w:proofErr w:type="spellStart"/>
      <w:r w:rsidR="00C13677" w:rsidRPr="002F5629">
        <w:rPr>
          <w:rFonts w:ascii="Times New Roman" w:hAnsi="Times New Roman" w:cs="Times New Roman"/>
          <w:sz w:val="24"/>
          <w:szCs w:val="24"/>
        </w:rPr>
        <w:t>Печенгского</w:t>
      </w:r>
      <w:proofErr w:type="spellEnd"/>
      <w:r w:rsidR="00C13677" w:rsidRPr="002F5629">
        <w:rPr>
          <w:rFonts w:ascii="Times New Roman" w:hAnsi="Times New Roman" w:cs="Times New Roman"/>
          <w:sz w:val="24"/>
          <w:szCs w:val="24"/>
        </w:rPr>
        <w:t xml:space="preserve"> </w:t>
      </w:r>
      <w:r w:rsidR="00373237" w:rsidRPr="002F5629">
        <w:rPr>
          <w:rFonts w:ascii="Times New Roman" w:hAnsi="Times New Roman" w:cs="Times New Roman"/>
          <w:sz w:val="24"/>
          <w:szCs w:val="24"/>
        </w:rPr>
        <w:t>муниципального округа</w:t>
      </w:r>
      <w:r w:rsidR="00C13677" w:rsidRPr="002F5629">
        <w:rPr>
          <w:rFonts w:ascii="Times New Roman" w:hAnsi="Times New Roman" w:cs="Times New Roman"/>
          <w:sz w:val="24"/>
          <w:szCs w:val="24"/>
        </w:rPr>
        <w:t>,</w:t>
      </w:r>
      <w:r w:rsidR="00200303" w:rsidRPr="002F5629">
        <w:rPr>
          <w:rFonts w:ascii="Times New Roman" w:hAnsi="Times New Roman" w:cs="Times New Roman"/>
          <w:sz w:val="24"/>
          <w:szCs w:val="24"/>
        </w:rPr>
        <w:t xml:space="preserve"> </w:t>
      </w:r>
      <w:r w:rsidRPr="002F5629">
        <w:rPr>
          <w:rFonts w:ascii="Times New Roman" w:hAnsi="Times New Roman" w:cs="Times New Roman"/>
          <w:sz w:val="24"/>
          <w:szCs w:val="24"/>
        </w:rPr>
        <w:t xml:space="preserve">а также по адресу электронной почты: </w:t>
      </w:r>
      <w:proofErr w:type="spellStart"/>
      <w:r w:rsidR="00C13677" w:rsidRPr="002F5629">
        <w:rPr>
          <w:rFonts w:ascii="Times New Roman" w:hAnsi="Times New Roman" w:cs="Times New Roman"/>
          <w:sz w:val="24"/>
          <w:szCs w:val="24"/>
          <w:lang w:val="en-US"/>
        </w:rPr>
        <w:t>kuipech</w:t>
      </w:r>
      <w:proofErr w:type="spellEnd"/>
      <w:r w:rsidR="00C13677" w:rsidRPr="002F5629">
        <w:rPr>
          <w:rFonts w:ascii="Times New Roman" w:hAnsi="Times New Roman" w:cs="Times New Roman"/>
          <w:sz w:val="24"/>
          <w:szCs w:val="24"/>
        </w:rPr>
        <w:t>51</w:t>
      </w:r>
      <w:r w:rsidRPr="002F5629">
        <w:rPr>
          <w:rFonts w:ascii="Times New Roman" w:hAnsi="Times New Roman" w:cs="Times New Roman"/>
          <w:sz w:val="24"/>
          <w:szCs w:val="24"/>
        </w:rPr>
        <w:t>@</w:t>
      </w:r>
      <w:r w:rsidRPr="002F5629">
        <w:rPr>
          <w:rFonts w:ascii="Times New Roman" w:hAnsi="Times New Roman" w:cs="Times New Roman"/>
          <w:sz w:val="24"/>
          <w:szCs w:val="24"/>
          <w:lang w:val="en-US"/>
        </w:rPr>
        <w:t>mail</w:t>
      </w:r>
      <w:r w:rsidRPr="002F5629">
        <w:rPr>
          <w:rFonts w:ascii="Times New Roman" w:hAnsi="Times New Roman" w:cs="Times New Roman"/>
          <w:sz w:val="24"/>
          <w:szCs w:val="24"/>
        </w:rPr>
        <w:t>.</w:t>
      </w:r>
      <w:proofErr w:type="spellStart"/>
      <w:r w:rsidRPr="002F5629">
        <w:rPr>
          <w:rFonts w:ascii="Times New Roman" w:hAnsi="Times New Roman" w:cs="Times New Roman"/>
          <w:sz w:val="24"/>
          <w:szCs w:val="24"/>
          <w:lang w:val="en-US"/>
        </w:rPr>
        <w:t>ru</w:t>
      </w:r>
      <w:proofErr w:type="spellEnd"/>
      <w:r w:rsidRPr="002F5629">
        <w:rPr>
          <w:rFonts w:ascii="Times New Roman" w:hAnsi="Times New Roman" w:cs="Times New Roman"/>
          <w:sz w:val="24"/>
          <w:szCs w:val="24"/>
        </w:rPr>
        <w:t>.</w:t>
      </w:r>
    </w:p>
    <w:p w:rsidR="00B96507" w:rsidRPr="002F5629" w:rsidRDefault="00B96507"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Сроки приема предложений: с </w:t>
      </w:r>
      <w:r w:rsidR="0088729E" w:rsidRPr="002F5629">
        <w:rPr>
          <w:rFonts w:ascii="Times New Roman" w:hAnsi="Times New Roman" w:cs="Times New Roman"/>
          <w:sz w:val="24"/>
          <w:szCs w:val="24"/>
        </w:rPr>
        <w:t>1</w:t>
      </w:r>
      <w:r w:rsidR="00434A50" w:rsidRPr="00434A50">
        <w:rPr>
          <w:rFonts w:ascii="Times New Roman" w:hAnsi="Times New Roman" w:cs="Times New Roman"/>
          <w:sz w:val="24"/>
          <w:szCs w:val="24"/>
        </w:rPr>
        <w:t>2</w:t>
      </w:r>
      <w:r w:rsidR="00373237" w:rsidRPr="002F5629">
        <w:rPr>
          <w:rFonts w:ascii="Times New Roman" w:hAnsi="Times New Roman" w:cs="Times New Roman"/>
          <w:sz w:val="24"/>
          <w:szCs w:val="24"/>
        </w:rPr>
        <w:t>.</w:t>
      </w:r>
      <w:r w:rsidR="004A58C4" w:rsidRPr="002F5629">
        <w:rPr>
          <w:rFonts w:ascii="Times New Roman" w:hAnsi="Times New Roman" w:cs="Times New Roman"/>
          <w:sz w:val="24"/>
          <w:szCs w:val="24"/>
        </w:rPr>
        <w:t>0</w:t>
      </w:r>
      <w:r w:rsidR="0088729E" w:rsidRPr="002F5629">
        <w:rPr>
          <w:rFonts w:ascii="Times New Roman" w:hAnsi="Times New Roman" w:cs="Times New Roman"/>
          <w:sz w:val="24"/>
          <w:szCs w:val="24"/>
        </w:rPr>
        <w:t>8</w:t>
      </w:r>
      <w:r w:rsidR="00373237" w:rsidRPr="002F5629">
        <w:rPr>
          <w:rFonts w:ascii="Times New Roman" w:hAnsi="Times New Roman" w:cs="Times New Roman"/>
          <w:sz w:val="24"/>
          <w:szCs w:val="24"/>
        </w:rPr>
        <w:t>.202</w:t>
      </w:r>
      <w:r w:rsidR="00C13894" w:rsidRPr="002F5629">
        <w:rPr>
          <w:rFonts w:ascii="Times New Roman" w:hAnsi="Times New Roman" w:cs="Times New Roman"/>
          <w:sz w:val="24"/>
          <w:szCs w:val="24"/>
        </w:rPr>
        <w:t>6</w:t>
      </w:r>
      <w:r w:rsidR="00373237" w:rsidRPr="002F5629">
        <w:rPr>
          <w:rFonts w:ascii="Times New Roman" w:hAnsi="Times New Roman" w:cs="Times New Roman"/>
          <w:sz w:val="24"/>
          <w:szCs w:val="24"/>
        </w:rPr>
        <w:t xml:space="preserve"> по </w:t>
      </w:r>
      <w:r w:rsidR="0088729E" w:rsidRPr="002F5629">
        <w:rPr>
          <w:rFonts w:ascii="Times New Roman" w:hAnsi="Times New Roman" w:cs="Times New Roman"/>
          <w:sz w:val="24"/>
          <w:szCs w:val="24"/>
        </w:rPr>
        <w:t>1</w:t>
      </w:r>
      <w:r w:rsidR="00434A50" w:rsidRPr="0068673F">
        <w:rPr>
          <w:rFonts w:ascii="Times New Roman" w:hAnsi="Times New Roman" w:cs="Times New Roman"/>
          <w:sz w:val="24"/>
          <w:szCs w:val="24"/>
        </w:rPr>
        <w:t>8</w:t>
      </w:r>
      <w:r w:rsidR="00373237" w:rsidRPr="002F5629">
        <w:rPr>
          <w:rFonts w:ascii="Times New Roman" w:hAnsi="Times New Roman" w:cs="Times New Roman"/>
          <w:sz w:val="24"/>
          <w:szCs w:val="24"/>
        </w:rPr>
        <w:t>.0</w:t>
      </w:r>
      <w:r w:rsidR="0088729E" w:rsidRPr="002F5629">
        <w:rPr>
          <w:rFonts w:ascii="Times New Roman" w:hAnsi="Times New Roman" w:cs="Times New Roman"/>
          <w:sz w:val="24"/>
          <w:szCs w:val="24"/>
        </w:rPr>
        <w:t>8</w:t>
      </w:r>
      <w:r w:rsidR="00373237" w:rsidRPr="002F5629">
        <w:rPr>
          <w:rFonts w:ascii="Times New Roman" w:hAnsi="Times New Roman" w:cs="Times New Roman"/>
          <w:sz w:val="24"/>
          <w:szCs w:val="24"/>
        </w:rPr>
        <w:t>.202</w:t>
      </w:r>
      <w:r w:rsidR="00C13894" w:rsidRPr="002F5629">
        <w:rPr>
          <w:rFonts w:ascii="Times New Roman" w:hAnsi="Times New Roman" w:cs="Times New Roman"/>
          <w:sz w:val="24"/>
          <w:szCs w:val="24"/>
        </w:rPr>
        <w:t>6</w:t>
      </w:r>
      <w:r w:rsidR="00F87EFC" w:rsidRPr="002F5629">
        <w:rPr>
          <w:rFonts w:ascii="Times New Roman" w:hAnsi="Times New Roman" w:cs="Times New Roman"/>
          <w:sz w:val="24"/>
          <w:szCs w:val="24"/>
        </w:rPr>
        <w:t>.</w:t>
      </w:r>
    </w:p>
    <w:p w:rsidR="00B96507" w:rsidRPr="002F5629" w:rsidRDefault="00F37710"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Место размещения уведомления о подготовке проекта муниципального нормативного правового акта в информационно-телекоммуникационной сети Интернет </w:t>
      </w:r>
      <w:hyperlink r:id="rId6" w:history="1">
        <w:r w:rsidRPr="002F5629">
          <w:rPr>
            <w:rStyle w:val="a3"/>
            <w:rFonts w:ascii="Times New Roman" w:hAnsi="Times New Roman" w:cs="Times New Roman"/>
            <w:sz w:val="24"/>
            <w:szCs w:val="24"/>
          </w:rPr>
          <w:t>http://openregion.gov-murman.ru</w:t>
        </w:r>
      </w:hyperlink>
      <w:r w:rsidRPr="002F5629">
        <w:rPr>
          <w:rFonts w:ascii="Times New Roman" w:hAnsi="Times New Roman" w:cs="Times New Roman"/>
          <w:sz w:val="24"/>
          <w:szCs w:val="24"/>
        </w:rPr>
        <w:t xml:space="preserve">, в подразделе «Оценка регулирующего воздействия», а также </w:t>
      </w:r>
      <w:hyperlink r:id="rId7" w:history="1">
        <w:r w:rsidR="00442770" w:rsidRPr="002F5629">
          <w:rPr>
            <w:rStyle w:val="a3"/>
            <w:rFonts w:ascii="Times New Roman" w:hAnsi="Times New Roman" w:cs="Times New Roman"/>
            <w:sz w:val="24"/>
            <w:szCs w:val="24"/>
          </w:rPr>
          <w:t>https://pechengamr.gov-murman.ru</w:t>
        </w:r>
      </w:hyperlink>
      <w:r w:rsidR="008A257F" w:rsidRPr="002F5629">
        <w:rPr>
          <w:rFonts w:ascii="Times New Roman" w:hAnsi="Times New Roman" w:cs="Times New Roman"/>
          <w:sz w:val="24"/>
          <w:szCs w:val="24"/>
        </w:rPr>
        <w:t xml:space="preserve"> в разделе «</w:t>
      </w:r>
      <w:r w:rsidR="00442770" w:rsidRPr="002F5629">
        <w:rPr>
          <w:rFonts w:ascii="Times New Roman" w:hAnsi="Times New Roman" w:cs="Times New Roman"/>
          <w:sz w:val="24"/>
          <w:szCs w:val="24"/>
        </w:rPr>
        <w:t xml:space="preserve">Документы </w:t>
      </w:r>
      <w:r w:rsidR="00333AA0" w:rsidRPr="002F5629">
        <w:rPr>
          <w:rFonts w:ascii="Times New Roman" w:hAnsi="Times New Roman" w:cs="Times New Roman"/>
          <w:sz w:val="18"/>
          <w:szCs w:val="18"/>
        </w:rPr>
        <w:t xml:space="preserve">→ </w:t>
      </w:r>
      <w:r w:rsidR="00333AA0" w:rsidRPr="002F5629">
        <w:rPr>
          <w:rFonts w:ascii="Times New Roman" w:hAnsi="Times New Roman" w:cs="Times New Roman"/>
          <w:sz w:val="24"/>
          <w:szCs w:val="24"/>
        </w:rPr>
        <w:t>Оценка регулирующего воздействия</w:t>
      </w:r>
      <w:r w:rsidR="00333AA0" w:rsidRPr="002F5629">
        <w:rPr>
          <w:rFonts w:ascii="Times New Roman" w:hAnsi="Times New Roman" w:cs="Times New Roman"/>
          <w:sz w:val="18"/>
          <w:szCs w:val="18"/>
        </w:rPr>
        <w:t xml:space="preserve"> </w:t>
      </w:r>
      <w:r w:rsidR="00531C67" w:rsidRPr="002F5629">
        <w:rPr>
          <w:rFonts w:ascii="Times New Roman" w:hAnsi="Times New Roman" w:cs="Times New Roman"/>
          <w:sz w:val="18"/>
          <w:szCs w:val="18"/>
        </w:rPr>
        <w:t>→</w:t>
      </w:r>
      <w:r w:rsidR="008A257F" w:rsidRPr="002F5629">
        <w:rPr>
          <w:rFonts w:ascii="Times New Roman" w:hAnsi="Times New Roman" w:cs="Times New Roman"/>
          <w:sz w:val="24"/>
          <w:szCs w:val="24"/>
        </w:rPr>
        <w:t xml:space="preserve"> </w:t>
      </w:r>
      <w:r w:rsidR="00442770" w:rsidRPr="002F5629">
        <w:rPr>
          <w:rFonts w:ascii="Times New Roman" w:hAnsi="Times New Roman" w:cs="Times New Roman"/>
          <w:sz w:val="24"/>
          <w:szCs w:val="24"/>
        </w:rPr>
        <w:t xml:space="preserve">Муниципальные НПА </w:t>
      </w:r>
      <w:r w:rsidR="00442770" w:rsidRPr="002F5629">
        <w:rPr>
          <w:rFonts w:ascii="Times New Roman" w:hAnsi="Times New Roman" w:cs="Times New Roman"/>
          <w:sz w:val="18"/>
          <w:szCs w:val="18"/>
        </w:rPr>
        <w:t xml:space="preserve">→ </w:t>
      </w:r>
      <w:r w:rsidR="008A257F" w:rsidRPr="002F5629">
        <w:rPr>
          <w:rFonts w:ascii="Times New Roman" w:hAnsi="Times New Roman" w:cs="Times New Roman"/>
          <w:sz w:val="24"/>
          <w:szCs w:val="24"/>
        </w:rPr>
        <w:t>Про</w:t>
      </w:r>
      <w:r w:rsidR="00333AA0" w:rsidRPr="002F5629">
        <w:rPr>
          <w:rFonts w:ascii="Times New Roman" w:hAnsi="Times New Roman" w:cs="Times New Roman"/>
          <w:sz w:val="24"/>
          <w:szCs w:val="24"/>
        </w:rPr>
        <w:t xml:space="preserve">екты </w:t>
      </w:r>
      <w:r w:rsidR="00442770" w:rsidRPr="002F5629">
        <w:rPr>
          <w:rFonts w:ascii="Times New Roman" w:hAnsi="Times New Roman" w:cs="Times New Roman"/>
          <w:sz w:val="24"/>
          <w:szCs w:val="24"/>
        </w:rPr>
        <w:t>НПА подлежащих ОРВ</w:t>
      </w:r>
      <w:r w:rsidR="00333AA0" w:rsidRPr="002F5629">
        <w:rPr>
          <w:rFonts w:ascii="Times New Roman" w:hAnsi="Times New Roman" w:cs="Times New Roman"/>
          <w:sz w:val="24"/>
          <w:szCs w:val="24"/>
        </w:rPr>
        <w:t>»</w:t>
      </w:r>
      <w:r w:rsidR="00B96507" w:rsidRPr="002F5629">
        <w:rPr>
          <w:rFonts w:ascii="Times New Roman" w:hAnsi="Times New Roman" w:cs="Times New Roman"/>
          <w:sz w:val="24"/>
          <w:szCs w:val="24"/>
        </w:rPr>
        <w:t>.</w:t>
      </w:r>
    </w:p>
    <w:p w:rsidR="00B96507" w:rsidRPr="002F5629" w:rsidRDefault="00B96507"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Все поступившие предложения будут рассмотрены. Сводка предложений будет размещена на сайте </w:t>
      </w:r>
      <w:hyperlink r:id="rId8" w:history="1">
        <w:r w:rsidR="00442770" w:rsidRPr="002F5629">
          <w:rPr>
            <w:rStyle w:val="a3"/>
            <w:rFonts w:ascii="Times New Roman" w:hAnsi="Times New Roman" w:cs="Times New Roman"/>
            <w:sz w:val="24"/>
            <w:szCs w:val="24"/>
          </w:rPr>
          <w:t>https://pechengamr.gov-murman.ru</w:t>
        </w:r>
      </w:hyperlink>
      <w:r w:rsidR="00442770" w:rsidRPr="002F5629">
        <w:rPr>
          <w:rFonts w:ascii="Times New Roman" w:hAnsi="Times New Roman" w:cs="Times New Roman"/>
          <w:sz w:val="24"/>
          <w:szCs w:val="24"/>
        </w:rPr>
        <w:t xml:space="preserve"> в разделе «Документы </w:t>
      </w:r>
      <w:r w:rsidR="00442770" w:rsidRPr="002F5629">
        <w:rPr>
          <w:rFonts w:ascii="Times New Roman" w:hAnsi="Times New Roman" w:cs="Times New Roman"/>
          <w:sz w:val="18"/>
          <w:szCs w:val="18"/>
        </w:rPr>
        <w:t xml:space="preserve">→ </w:t>
      </w:r>
      <w:r w:rsidR="00442770" w:rsidRPr="002F5629">
        <w:rPr>
          <w:rFonts w:ascii="Times New Roman" w:hAnsi="Times New Roman" w:cs="Times New Roman"/>
          <w:sz w:val="24"/>
          <w:szCs w:val="24"/>
        </w:rPr>
        <w:t>Оценка регулирующего воздействия</w:t>
      </w:r>
      <w:r w:rsidR="00442770" w:rsidRPr="002F5629">
        <w:rPr>
          <w:rFonts w:ascii="Times New Roman" w:hAnsi="Times New Roman" w:cs="Times New Roman"/>
          <w:sz w:val="18"/>
          <w:szCs w:val="18"/>
        </w:rPr>
        <w:t xml:space="preserve"> →</w:t>
      </w:r>
      <w:r w:rsidR="00442770" w:rsidRPr="002F5629">
        <w:rPr>
          <w:rFonts w:ascii="Times New Roman" w:hAnsi="Times New Roman" w:cs="Times New Roman"/>
          <w:sz w:val="24"/>
          <w:szCs w:val="24"/>
        </w:rPr>
        <w:t xml:space="preserve"> Муниципальные НПА → Проекты НПА подлежащих ОРВ»</w:t>
      </w:r>
      <w:r w:rsidR="00333AA0" w:rsidRPr="002F5629">
        <w:rPr>
          <w:rFonts w:ascii="Times New Roman" w:hAnsi="Times New Roman" w:cs="Times New Roman"/>
          <w:sz w:val="24"/>
          <w:szCs w:val="24"/>
        </w:rPr>
        <w:t xml:space="preserve"> </w:t>
      </w:r>
      <w:r w:rsidRPr="002F5629">
        <w:rPr>
          <w:rFonts w:ascii="Times New Roman" w:hAnsi="Times New Roman" w:cs="Times New Roman"/>
          <w:sz w:val="24"/>
          <w:szCs w:val="24"/>
        </w:rPr>
        <w:t xml:space="preserve">не позднее </w:t>
      </w:r>
      <w:r w:rsidR="002F5629" w:rsidRPr="002F5629">
        <w:rPr>
          <w:rFonts w:ascii="Times New Roman" w:hAnsi="Times New Roman" w:cs="Times New Roman"/>
          <w:sz w:val="24"/>
          <w:szCs w:val="24"/>
        </w:rPr>
        <w:t>1</w:t>
      </w:r>
      <w:r w:rsidR="0068673F" w:rsidRPr="0068673F">
        <w:rPr>
          <w:rFonts w:ascii="Times New Roman" w:hAnsi="Times New Roman" w:cs="Times New Roman"/>
          <w:sz w:val="24"/>
          <w:szCs w:val="24"/>
        </w:rPr>
        <w:t>9</w:t>
      </w:r>
      <w:bookmarkStart w:id="0" w:name="_GoBack"/>
      <w:bookmarkEnd w:id="0"/>
      <w:r w:rsidR="00373237" w:rsidRPr="002F5629">
        <w:rPr>
          <w:rFonts w:ascii="Times New Roman" w:hAnsi="Times New Roman" w:cs="Times New Roman"/>
          <w:sz w:val="24"/>
          <w:szCs w:val="24"/>
        </w:rPr>
        <w:t>.0</w:t>
      </w:r>
      <w:r w:rsidR="002F5629" w:rsidRPr="002F5629">
        <w:rPr>
          <w:rFonts w:ascii="Times New Roman" w:hAnsi="Times New Roman" w:cs="Times New Roman"/>
          <w:sz w:val="24"/>
          <w:szCs w:val="24"/>
        </w:rPr>
        <w:t>8</w:t>
      </w:r>
      <w:r w:rsidR="00373237" w:rsidRPr="002F5629">
        <w:rPr>
          <w:rFonts w:ascii="Times New Roman" w:hAnsi="Times New Roman" w:cs="Times New Roman"/>
          <w:sz w:val="24"/>
          <w:szCs w:val="24"/>
        </w:rPr>
        <w:t>.202</w:t>
      </w:r>
      <w:r w:rsidR="00B37F74" w:rsidRPr="002F5629">
        <w:rPr>
          <w:rFonts w:ascii="Times New Roman" w:hAnsi="Times New Roman" w:cs="Times New Roman"/>
          <w:sz w:val="24"/>
          <w:szCs w:val="24"/>
        </w:rPr>
        <w:t>6</w:t>
      </w:r>
      <w:r w:rsidR="008A257F" w:rsidRPr="002F5629">
        <w:rPr>
          <w:rFonts w:ascii="Times New Roman" w:hAnsi="Times New Roman" w:cs="Times New Roman"/>
          <w:sz w:val="24"/>
          <w:szCs w:val="24"/>
        </w:rPr>
        <w:t>.</w:t>
      </w:r>
    </w:p>
    <w:p w:rsidR="00B96507" w:rsidRPr="002F5629" w:rsidRDefault="00B96507"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1. Планируемый срок вступления в силу предлагаемого правового регулирования: </w:t>
      </w:r>
      <w:r w:rsidR="00373237" w:rsidRPr="002F5629">
        <w:rPr>
          <w:rFonts w:ascii="Times New Roman" w:hAnsi="Times New Roman" w:cs="Times New Roman"/>
          <w:sz w:val="24"/>
          <w:szCs w:val="24"/>
        </w:rPr>
        <w:t xml:space="preserve">со дня его опубликования в газете «Печенга» и подлежит размещению на сайте </w:t>
      </w:r>
      <w:hyperlink r:id="rId9" w:history="1">
        <w:r w:rsidR="00373237" w:rsidRPr="002F5629">
          <w:rPr>
            <w:rStyle w:val="a3"/>
            <w:rFonts w:ascii="Times New Roman" w:hAnsi="Times New Roman" w:cs="Times New Roman"/>
            <w:sz w:val="24"/>
            <w:szCs w:val="24"/>
          </w:rPr>
          <w:t>http://pechengamr.gov-murman.ru/</w:t>
        </w:r>
      </w:hyperlink>
      <w:r w:rsidRPr="002F5629">
        <w:rPr>
          <w:rFonts w:ascii="Times New Roman" w:hAnsi="Times New Roman" w:cs="Times New Roman"/>
          <w:sz w:val="24"/>
          <w:szCs w:val="24"/>
        </w:rPr>
        <w:t>.</w:t>
      </w:r>
    </w:p>
    <w:p w:rsidR="00B96507" w:rsidRPr="002F5629" w:rsidRDefault="00B96507"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 Иная информация - по усмотрению органа местного самоуправления, осуществляющего проведение публичных консультаций проекта муниципального нормативного правового акта: </w:t>
      </w:r>
      <w:r w:rsidR="00D94C0D" w:rsidRPr="002F5629">
        <w:rPr>
          <w:rFonts w:ascii="Times New Roman" w:hAnsi="Times New Roman" w:cs="Times New Roman"/>
          <w:sz w:val="24"/>
          <w:szCs w:val="24"/>
        </w:rPr>
        <w:t>пояснительная записка</w:t>
      </w:r>
      <w:r w:rsidR="008A257F" w:rsidRPr="002F5629">
        <w:rPr>
          <w:rFonts w:ascii="Times New Roman" w:hAnsi="Times New Roman" w:cs="Times New Roman"/>
          <w:sz w:val="24"/>
          <w:szCs w:val="24"/>
        </w:rPr>
        <w:t>.</w:t>
      </w:r>
    </w:p>
    <w:p w:rsidR="00B96507" w:rsidRPr="002F5629" w:rsidRDefault="00B96507" w:rsidP="00B96507">
      <w:pPr>
        <w:pStyle w:val="ConsPlusNonformat"/>
        <w:ind w:firstLine="709"/>
        <w:jc w:val="both"/>
        <w:rPr>
          <w:rFonts w:ascii="Times New Roman" w:hAnsi="Times New Roman" w:cs="Times New Roman"/>
          <w:sz w:val="24"/>
          <w:szCs w:val="24"/>
        </w:rPr>
      </w:pPr>
    </w:p>
    <w:p w:rsidR="00B96507" w:rsidRPr="002F5629" w:rsidRDefault="00B96507" w:rsidP="00B96507">
      <w:pPr>
        <w:pStyle w:val="ConsPlusNonformat"/>
        <w:ind w:firstLine="709"/>
        <w:jc w:val="both"/>
        <w:rPr>
          <w:rFonts w:ascii="Times New Roman" w:hAnsi="Times New Roman" w:cs="Times New Roman"/>
          <w:sz w:val="24"/>
          <w:szCs w:val="24"/>
        </w:rPr>
      </w:pPr>
      <w:r w:rsidRPr="002F5629">
        <w:rPr>
          <w:rFonts w:ascii="Times New Roman" w:hAnsi="Times New Roman" w:cs="Times New Roman"/>
          <w:sz w:val="24"/>
          <w:szCs w:val="24"/>
        </w:rPr>
        <w:t>К уведомлению прилагаются:</w:t>
      </w:r>
    </w:p>
    <w:p w:rsidR="00B96507" w:rsidRPr="002F5629" w:rsidRDefault="00B96507" w:rsidP="00B96507">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95"/>
        <w:gridCol w:w="6463"/>
        <w:gridCol w:w="340"/>
        <w:gridCol w:w="397"/>
        <w:gridCol w:w="340"/>
      </w:tblGrid>
      <w:tr w:rsidR="00B96507" w:rsidRPr="002F5629" w:rsidTr="000A3EA1">
        <w:tc>
          <w:tcPr>
            <w:tcW w:w="4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center"/>
            </w:pPr>
            <w:r w:rsidRPr="002F5629">
              <w:t>1</w:t>
            </w:r>
          </w:p>
        </w:tc>
        <w:tc>
          <w:tcPr>
            <w:tcW w:w="646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r w:rsidRPr="002F5629">
              <w:t>Перечень вопросов для участников проведения публичных консультаций</w:t>
            </w:r>
          </w:p>
        </w:tc>
        <w:tc>
          <w:tcPr>
            <w:tcW w:w="340" w:type="dxa"/>
            <w:tcBorders>
              <w:top w:val="single" w:sz="4" w:space="0" w:color="auto"/>
              <w:lef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40" w:type="dxa"/>
            <w:tcBorders>
              <w:top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r w:rsidR="00B96507" w:rsidRPr="002F5629" w:rsidTr="000A3EA1">
        <w:tc>
          <w:tcPr>
            <w:tcW w:w="4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both"/>
            </w:pPr>
          </w:p>
        </w:tc>
        <w:tc>
          <w:tcPr>
            <w:tcW w:w="64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p>
        </w:tc>
        <w:tc>
          <w:tcPr>
            <w:tcW w:w="340" w:type="dxa"/>
            <w:tcBorders>
              <w:left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rPr>
                <w:lang w:val="en-US"/>
              </w:rPr>
            </w:pPr>
            <w:r w:rsidRPr="002F5629">
              <w:rPr>
                <w:lang w:val="en-US"/>
              </w:rPr>
              <w:t>V</w:t>
            </w:r>
          </w:p>
        </w:tc>
        <w:tc>
          <w:tcPr>
            <w:tcW w:w="340" w:type="dxa"/>
            <w:tcBorders>
              <w:left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r w:rsidR="00B96507" w:rsidRPr="002F5629" w:rsidTr="000A3EA1">
        <w:tc>
          <w:tcPr>
            <w:tcW w:w="4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both"/>
            </w:pPr>
          </w:p>
        </w:tc>
        <w:tc>
          <w:tcPr>
            <w:tcW w:w="64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p>
        </w:tc>
        <w:tc>
          <w:tcPr>
            <w:tcW w:w="340" w:type="dxa"/>
            <w:tcBorders>
              <w:left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40" w:type="dxa"/>
            <w:tcBorders>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r w:rsidR="00B96507" w:rsidRPr="002F5629" w:rsidTr="000A3EA1">
        <w:tc>
          <w:tcPr>
            <w:tcW w:w="4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center"/>
            </w:pPr>
            <w:r w:rsidRPr="002F5629">
              <w:t>2</w:t>
            </w:r>
          </w:p>
        </w:tc>
        <w:tc>
          <w:tcPr>
            <w:tcW w:w="646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r w:rsidRPr="002F5629">
              <w:t>Иные материалы, которые, по мнению разработчика, позволяют оценить необходимость введения проведения публичных консультаций</w:t>
            </w:r>
          </w:p>
        </w:tc>
        <w:tc>
          <w:tcPr>
            <w:tcW w:w="340" w:type="dxa"/>
            <w:tcBorders>
              <w:top w:val="single" w:sz="4" w:space="0" w:color="auto"/>
              <w:lef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40" w:type="dxa"/>
            <w:tcBorders>
              <w:top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r w:rsidR="00B96507" w:rsidRPr="002F5629" w:rsidTr="000A3EA1">
        <w:tc>
          <w:tcPr>
            <w:tcW w:w="4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both"/>
            </w:pPr>
          </w:p>
        </w:tc>
        <w:tc>
          <w:tcPr>
            <w:tcW w:w="64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p>
        </w:tc>
        <w:tc>
          <w:tcPr>
            <w:tcW w:w="340" w:type="dxa"/>
            <w:tcBorders>
              <w:left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40" w:type="dxa"/>
            <w:tcBorders>
              <w:left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r w:rsidR="00B96507" w:rsidRPr="002F5629" w:rsidTr="000A3EA1">
        <w:tc>
          <w:tcPr>
            <w:tcW w:w="4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6507" w:rsidRPr="002F5629" w:rsidRDefault="00B96507" w:rsidP="000A3EA1">
            <w:pPr>
              <w:widowControl w:val="0"/>
              <w:autoSpaceDE w:val="0"/>
              <w:autoSpaceDN w:val="0"/>
              <w:adjustRightInd w:val="0"/>
              <w:jc w:val="both"/>
            </w:pPr>
          </w:p>
        </w:tc>
        <w:tc>
          <w:tcPr>
            <w:tcW w:w="64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jc w:val="both"/>
            </w:pPr>
          </w:p>
        </w:tc>
        <w:tc>
          <w:tcPr>
            <w:tcW w:w="340" w:type="dxa"/>
            <w:tcBorders>
              <w:left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97" w:type="dxa"/>
            <w:tcBorders>
              <w:top w:val="single" w:sz="4" w:space="0" w:color="auto"/>
              <w:bottom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c>
          <w:tcPr>
            <w:tcW w:w="340" w:type="dxa"/>
            <w:tcBorders>
              <w:bottom w:val="single" w:sz="4" w:space="0" w:color="auto"/>
              <w:right w:val="single" w:sz="4" w:space="0" w:color="auto"/>
            </w:tcBorders>
            <w:tcMar>
              <w:top w:w="102" w:type="dxa"/>
              <w:left w:w="62" w:type="dxa"/>
              <w:bottom w:w="102" w:type="dxa"/>
              <w:right w:w="62" w:type="dxa"/>
            </w:tcMar>
          </w:tcPr>
          <w:p w:rsidR="00B96507" w:rsidRPr="002F5629" w:rsidRDefault="00B96507" w:rsidP="000A3EA1">
            <w:pPr>
              <w:widowControl w:val="0"/>
              <w:autoSpaceDE w:val="0"/>
              <w:autoSpaceDN w:val="0"/>
              <w:adjustRightInd w:val="0"/>
            </w:pPr>
          </w:p>
        </w:tc>
      </w:tr>
    </w:tbl>
    <w:p w:rsidR="00A04850" w:rsidRPr="002F5629" w:rsidRDefault="00A04850"/>
    <w:p w:rsidR="00D94C0D" w:rsidRPr="002F5629" w:rsidRDefault="00D94C0D"/>
    <w:p w:rsidR="00D94C0D" w:rsidRPr="002F5629" w:rsidRDefault="00D94C0D"/>
    <w:p w:rsidR="00D94C0D" w:rsidRPr="002F5629" w:rsidRDefault="00D94C0D"/>
    <w:p w:rsidR="00D94C0D" w:rsidRPr="002F5629" w:rsidRDefault="00D94C0D"/>
    <w:p w:rsidR="00D94C0D" w:rsidRPr="002F5629" w:rsidRDefault="00D94C0D"/>
    <w:p w:rsidR="00D94C0D" w:rsidRPr="002F5629" w:rsidRDefault="00D94C0D"/>
    <w:p w:rsidR="00D94C0D" w:rsidRPr="002F5629" w:rsidRDefault="00D94C0D"/>
    <w:p w:rsidR="00661D2C" w:rsidRPr="002F5629" w:rsidRDefault="00661D2C"/>
    <w:p w:rsidR="00661D2C" w:rsidRPr="002F5629" w:rsidRDefault="00661D2C"/>
    <w:p w:rsidR="00661D2C" w:rsidRPr="002F5629" w:rsidRDefault="00661D2C"/>
    <w:p w:rsidR="00D94C0D" w:rsidRPr="002F5629" w:rsidRDefault="00D94C0D"/>
    <w:p w:rsidR="00E31F91" w:rsidRPr="002F5629" w:rsidRDefault="00E31F91" w:rsidP="0083079D">
      <w:pPr>
        <w:jc w:val="center"/>
        <w:rPr>
          <w:b/>
          <w:noProof/>
          <w:sz w:val="28"/>
        </w:rPr>
      </w:pPr>
    </w:p>
    <w:p w:rsidR="002F5629" w:rsidRPr="002F5629" w:rsidRDefault="002F5629" w:rsidP="002F5629">
      <w:pPr>
        <w:widowControl w:val="0"/>
        <w:jc w:val="center"/>
        <w:rPr>
          <w:b/>
          <w:bCs/>
          <w:noProof/>
        </w:rPr>
      </w:pPr>
      <w:r w:rsidRPr="002F5629">
        <w:rPr>
          <w:b/>
          <w:noProof/>
          <w:sz w:val="28"/>
        </w:rPr>
        <w:lastRenderedPageBreak/>
        <w:drawing>
          <wp:inline distT="0" distB="0" distL="0" distR="0" wp14:anchorId="2D826AC3" wp14:editId="7F4682D8">
            <wp:extent cx="609600" cy="742950"/>
            <wp:effectExtent l="19050" t="0" r="0" b="0"/>
            <wp:docPr id="1" name="Рисунок 7" descr="Описание: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 1"/>
                    <pic:cNvPicPr>
                      <a:picLocks noChangeAspect="1" noChangeArrowheads="1"/>
                    </pic:cNvPicPr>
                  </pic:nvPicPr>
                  <pic:blipFill>
                    <a:blip r:embed="rId10" cstate="print"/>
                    <a:srcRect/>
                    <a:stretch>
                      <a:fillRect/>
                    </a:stretch>
                  </pic:blipFill>
                  <pic:spPr bwMode="auto">
                    <a:xfrm>
                      <a:off x="0" y="0"/>
                      <a:ext cx="609600" cy="742950"/>
                    </a:xfrm>
                    <a:prstGeom prst="rect">
                      <a:avLst/>
                    </a:prstGeom>
                    <a:noFill/>
                    <a:ln w="9525">
                      <a:noFill/>
                      <a:miter lim="800000"/>
                      <a:headEnd/>
                      <a:tailEnd/>
                    </a:ln>
                  </pic:spPr>
                </pic:pic>
              </a:graphicData>
            </a:graphic>
          </wp:inline>
        </w:drawing>
      </w:r>
    </w:p>
    <w:p w:rsidR="002F5629" w:rsidRPr="002F5629" w:rsidRDefault="002F5629" w:rsidP="002F5629">
      <w:pPr>
        <w:widowControl w:val="0"/>
        <w:jc w:val="center"/>
        <w:rPr>
          <w:b/>
          <w:bCs/>
          <w:sz w:val="28"/>
        </w:rPr>
      </w:pPr>
      <w:r w:rsidRPr="002F5629">
        <w:rPr>
          <w:b/>
          <w:bCs/>
          <w:sz w:val="28"/>
        </w:rPr>
        <w:t xml:space="preserve">СОВЕТ ДЕПУТАТОВ ПЕЧЕНГСКОГО </w:t>
      </w:r>
      <w:proofErr w:type="gramStart"/>
      <w:r w:rsidRPr="002F5629">
        <w:rPr>
          <w:b/>
          <w:bCs/>
          <w:sz w:val="28"/>
        </w:rPr>
        <w:t>МУНИЦИПАЛЬНОГО</w:t>
      </w:r>
      <w:proofErr w:type="gramEnd"/>
      <w:r w:rsidRPr="002F5629">
        <w:rPr>
          <w:b/>
          <w:bCs/>
          <w:sz w:val="28"/>
        </w:rPr>
        <w:t xml:space="preserve"> </w:t>
      </w:r>
    </w:p>
    <w:p w:rsidR="002F5629" w:rsidRPr="002F5629" w:rsidRDefault="002F5629" w:rsidP="002F5629">
      <w:pPr>
        <w:widowControl w:val="0"/>
        <w:jc w:val="center"/>
        <w:rPr>
          <w:b/>
          <w:bCs/>
          <w:sz w:val="28"/>
        </w:rPr>
      </w:pPr>
      <w:r w:rsidRPr="002F5629">
        <w:rPr>
          <w:b/>
          <w:bCs/>
          <w:sz w:val="28"/>
        </w:rPr>
        <w:t>ОКРУГА МУРМАНСКОЙ ОБЛАСТИ</w:t>
      </w:r>
    </w:p>
    <w:p w:rsidR="002F5629" w:rsidRPr="002F5629" w:rsidRDefault="002F5629" w:rsidP="002F5629">
      <w:pPr>
        <w:widowControl w:val="0"/>
        <w:jc w:val="center"/>
        <w:outlineLvl w:val="0"/>
        <w:rPr>
          <w:b/>
          <w:bCs/>
          <w:sz w:val="44"/>
          <w:szCs w:val="44"/>
        </w:rPr>
      </w:pPr>
      <w:r w:rsidRPr="002F5629">
        <w:rPr>
          <w:b/>
          <w:bCs/>
          <w:sz w:val="44"/>
          <w:szCs w:val="44"/>
        </w:rPr>
        <w:t>РЕШЕНИЕ</w:t>
      </w:r>
    </w:p>
    <w:p w:rsidR="002F5629" w:rsidRPr="002F5629" w:rsidRDefault="002F5629" w:rsidP="002F5629">
      <w:pPr>
        <w:widowControl w:val="0"/>
      </w:pPr>
    </w:p>
    <w:p w:rsidR="002F5629" w:rsidRPr="002F5629" w:rsidRDefault="002F5629" w:rsidP="002F5629">
      <w:pPr>
        <w:widowControl w:val="0"/>
        <w:rPr>
          <w:b/>
          <w:bCs/>
          <w:i/>
          <w:iCs/>
        </w:rPr>
      </w:pPr>
      <w:r w:rsidRPr="002F5629">
        <w:rPr>
          <w:b/>
          <w:bCs/>
          <w:i/>
          <w:iCs/>
        </w:rPr>
        <w:t>от                                                                     №                                                                п. Никель</w:t>
      </w:r>
    </w:p>
    <w:p w:rsidR="002F5629" w:rsidRPr="002F5629" w:rsidRDefault="002F5629" w:rsidP="002F5629">
      <w:pPr>
        <w:widowControl w:val="0"/>
        <w:rPr>
          <w:b/>
          <w:bCs/>
          <w:i/>
          <w:iCs/>
        </w:rPr>
      </w:pPr>
    </w:p>
    <w:p w:rsidR="002F5629" w:rsidRPr="002F5629" w:rsidRDefault="002F5629" w:rsidP="002F5629">
      <w:pPr>
        <w:tabs>
          <w:tab w:val="left" w:pos="0"/>
          <w:tab w:val="left" w:pos="4820"/>
          <w:tab w:val="left" w:pos="5103"/>
        </w:tabs>
        <w:ind w:right="4534"/>
        <w:jc w:val="both"/>
      </w:pPr>
      <w:r w:rsidRPr="002F5629">
        <w:t xml:space="preserve">Об арендной плате за земельные участки, находящиеся в муниципальной собственности, расположенные на территории </w:t>
      </w:r>
      <w:proofErr w:type="spellStart"/>
      <w:r w:rsidRPr="002F5629">
        <w:t>Печенгского</w:t>
      </w:r>
      <w:proofErr w:type="spellEnd"/>
      <w:r w:rsidRPr="002F5629">
        <w:t xml:space="preserve"> муниципального округа, предоставленные в аренду без проведения торгов</w:t>
      </w:r>
    </w:p>
    <w:p w:rsidR="002F5629" w:rsidRPr="002F5629" w:rsidRDefault="002F5629" w:rsidP="002F5629">
      <w:pPr>
        <w:pStyle w:val="ConsPlusNormal"/>
        <w:ind w:right="4534"/>
        <w:jc w:val="both"/>
        <w:rPr>
          <w:rFonts w:eastAsia="TimesNewRomanPS-BoldMT"/>
        </w:rPr>
      </w:pPr>
    </w:p>
    <w:p w:rsidR="002F5629" w:rsidRPr="002F5629" w:rsidRDefault="002F5629" w:rsidP="002F5629">
      <w:pPr>
        <w:widowControl w:val="0"/>
        <w:ind w:right="-2" w:firstLine="709"/>
        <w:jc w:val="both"/>
      </w:pPr>
      <w:proofErr w:type="gramStart"/>
      <w:r w:rsidRPr="002F5629">
        <w:t xml:space="preserve">В соответствии со статьями 39.7, 65 Земельного кодекса Российской Федерации, статьей 6 Закона Мурманской области от 31.12.2003 № 462-01-ЗМО «Об основах регулирования земельных отношений в Мурманской области», постановлением Правительства Мурманской области от 26.12.2024 № 965-ПП «Об арендной плате за земельные участки, находящиеся в государственной собственности Мурманской области, и земельные участки, государственная собственность на которые не разграничена, предоставленные в аренду без проведения торгов» </w:t>
      </w:r>
      <w:proofErr w:type="gramEnd"/>
    </w:p>
    <w:p w:rsidR="002F5629" w:rsidRPr="002F5629" w:rsidRDefault="002F5629" w:rsidP="002F5629">
      <w:pPr>
        <w:widowControl w:val="0"/>
        <w:ind w:firstLine="709"/>
        <w:jc w:val="both"/>
      </w:pPr>
    </w:p>
    <w:p w:rsidR="002F5629" w:rsidRPr="002F5629" w:rsidRDefault="002F5629" w:rsidP="002F5629">
      <w:pPr>
        <w:widowControl w:val="0"/>
        <w:ind w:firstLine="709"/>
        <w:jc w:val="both"/>
      </w:pPr>
      <w:r w:rsidRPr="002F5629">
        <w:t xml:space="preserve">Совет депутатов </w:t>
      </w:r>
      <w:proofErr w:type="spellStart"/>
      <w:r w:rsidRPr="002F5629">
        <w:t>Печенгского</w:t>
      </w:r>
      <w:proofErr w:type="spellEnd"/>
      <w:r w:rsidRPr="002F5629">
        <w:t xml:space="preserve"> </w:t>
      </w:r>
      <w:r w:rsidRPr="002F5629">
        <w:rPr>
          <w:rFonts w:eastAsiaTheme="minorHAnsi"/>
          <w:bCs/>
        </w:rPr>
        <w:t xml:space="preserve">муниципального </w:t>
      </w:r>
      <w:r w:rsidRPr="002F5629">
        <w:t>округа</w:t>
      </w:r>
    </w:p>
    <w:p w:rsidR="002F5629" w:rsidRPr="002F5629" w:rsidRDefault="002F5629" w:rsidP="002F5629">
      <w:pPr>
        <w:widowControl w:val="0"/>
        <w:jc w:val="both"/>
        <w:rPr>
          <w:b/>
        </w:rPr>
      </w:pPr>
    </w:p>
    <w:p w:rsidR="002F5629" w:rsidRPr="002F5629" w:rsidRDefault="002F5629" w:rsidP="002F5629">
      <w:pPr>
        <w:widowControl w:val="0"/>
        <w:jc w:val="both"/>
        <w:rPr>
          <w:b/>
          <w:sz w:val="28"/>
          <w:szCs w:val="28"/>
        </w:rPr>
      </w:pPr>
      <w:r w:rsidRPr="002F5629">
        <w:rPr>
          <w:b/>
          <w:sz w:val="28"/>
          <w:szCs w:val="28"/>
        </w:rPr>
        <w:t>РЕШИЛ:</w:t>
      </w:r>
    </w:p>
    <w:p w:rsidR="002F5629" w:rsidRPr="002F5629" w:rsidRDefault="002F5629" w:rsidP="002F5629">
      <w:pPr>
        <w:widowControl w:val="0"/>
        <w:jc w:val="both"/>
        <w:rPr>
          <w:b/>
        </w:rPr>
      </w:pPr>
    </w:p>
    <w:p w:rsidR="002F5629" w:rsidRPr="002F5629" w:rsidRDefault="002F5629" w:rsidP="002F5629">
      <w:pPr>
        <w:pStyle w:val="a6"/>
        <w:widowControl w:val="0"/>
        <w:numPr>
          <w:ilvl w:val="1"/>
          <w:numId w:val="10"/>
        </w:numPr>
        <w:shd w:val="clear" w:color="auto" w:fill="FFFFFF"/>
        <w:tabs>
          <w:tab w:val="left" w:pos="0"/>
          <w:tab w:val="left" w:pos="1276"/>
        </w:tabs>
        <w:autoSpaceDE w:val="0"/>
        <w:autoSpaceDN w:val="0"/>
        <w:adjustRightInd w:val="0"/>
        <w:spacing w:after="0" w:line="240" w:lineRule="auto"/>
        <w:ind w:left="0" w:firstLine="721"/>
        <w:jc w:val="both"/>
        <w:rPr>
          <w:rFonts w:ascii="Times New Roman" w:hAnsi="Times New Roman"/>
          <w:sz w:val="24"/>
          <w:szCs w:val="24"/>
        </w:rPr>
      </w:pPr>
      <w:r w:rsidRPr="002F5629">
        <w:rPr>
          <w:rFonts w:ascii="Times New Roman" w:hAnsi="Times New Roman"/>
          <w:sz w:val="24"/>
          <w:szCs w:val="24"/>
        </w:rPr>
        <w:t xml:space="preserve">Утвердить Положение об арендной плате за земельные участки, находящиеся в муниципальной собственности, расположенные на территории </w:t>
      </w:r>
      <w:proofErr w:type="spellStart"/>
      <w:r w:rsidRPr="002F5629">
        <w:rPr>
          <w:rFonts w:ascii="Times New Roman" w:hAnsi="Times New Roman"/>
          <w:sz w:val="24"/>
          <w:szCs w:val="24"/>
        </w:rPr>
        <w:t>Печенгского</w:t>
      </w:r>
      <w:proofErr w:type="spellEnd"/>
      <w:r w:rsidRPr="002F5629">
        <w:rPr>
          <w:rFonts w:ascii="Times New Roman" w:hAnsi="Times New Roman"/>
          <w:sz w:val="24"/>
          <w:szCs w:val="24"/>
        </w:rPr>
        <w:t xml:space="preserve"> муниципального округа, предоставленные в аренду без проведения торгов, согласно приложению. </w:t>
      </w:r>
    </w:p>
    <w:p w:rsidR="002F5629" w:rsidRPr="002F5629" w:rsidRDefault="002F5629" w:rsidP="002F5629">
      <w:pPr>
        <w:widowControl w:val="0"/>
        <w:numPr>
          <w:ilvl w:val="1"/>
          <w:numId w:val="10"/>
        </w:numPr>
        <w:shd w:val="clear" w:color="auto" w:fill="FFFFFF"/>
        <w:tabs>
          <w:tab w:val="left" w:pos="1134"/>
        </w:tabs>
        <w:autoSpaceDE w:val="0"/>
        <w:autoSpaceDN w:val="0"/>
        <w:adjustRightInd w:val="0"/>
        <w:ind w:left="0" w:firstLine="709"/>
        <w:jc w:val="both"/>
      </w:pPr>
      <w:r w:rsidRPr="002F5629">
        <w:t xml:space="preserve">  Установить, что:</w:t>
      </w:r>
    </w:p>
    <w:p w:rsidR="002F5629" w:rsidRPr="002F5629" w:rsidRDefault="002F5629" w:rsidP="002F5629">
      <w:pPr>
        <w:widowControl w:val="0"/>
        <w:shd w:val="clear" w:color="auto" w:fill="FFFFFF"/>
        <w:tabs>
          <w:tab w:val="left" w:pos="1134"/>
        </w:tabs>
        <w:autoSpaceDE w:val="0"/>
        <w:autoSpaceDN w:val="0"/>
        <w:adjustRightInd w:val="0"/>
        <w:ind w:firstLine="709"/>
        <w:jc w:val="both"/>
      </w:pPr>
      <w:r w:rsidRPr="002F5629">
        <w:t xml:space="preserve">2.1. Годовой размер арендной платы за земельный участок, находящийся в муниципальной собственности, расположенный на территории </w:t>
      </w:r>
      <w:proofErr w:type="spellStart"/>
      <w:r w:rsidRPr="002F5629">
        <w:t>Печенгского</w:t>
      </w:r>
      <w:proofErr w:type="spellEnd"/>
      <w:r w:rsidRPr="002F5629">
        <w:t xml:space="preserve"> муниципального округа, в первый год действия договора аренды, заключенного в отношении такого земельного участка арендатором впервые, не может превышать 1 % от кадастровой стоимости земельного участка в отношении земельных участков, предоставленных в аренду без проведения торгов:</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xml:space="preserve">- юридическим лицам, которым земельные участки предоставлены в соответствии с постановлением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для размещения объектов социально-культурного и коммунально-бытового назначения, реализации масштабных инвестиционных проектов (в отношении земельных участков, используемых ими для размещения указанных объектов, реализации указанных проектов);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юридическим лицам, реализующим концессионное соглашение, соглашение о государственно-частном партнерстве, соглашение о муниципальном частном партнерстве (в отношении земельных участков, используемых ими для реализации указанных соглашений).</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2.2. Годовой размер арендной платы за земельный участок, находящийся в муниципальной собственности, расположенный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не может превышать 0,1 % от кадастровой стоимости земельного участка в отношении земельного участка, предоставленного в аренду без проведения торгов: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юридическим лицам, осуществляющим деятельность, связанную с производством, переработкой и реализацией сельскохозяйственной продукции (в отношении земельных участков, предоставленных им под оленьи пастбища);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лицам, относящимся к коренным малочисленным народам Севера и их общинам (в отношении земельных участков, используемых ими для традиционного проживания и традиционной хозяйственной деятельности, для размещения зданий, сооружений, необходимых в </w:t>
      </w:r>
      <w:r w:rsidRPr="002F5629">
        <w:rPr>
          <w:rFonts w:ascii="Times New Roman" w:hAnsi="Times New Roman" w:cs="Times New Roman"/>
          <w:sz w:val="24"/>
          <w:szCs w:val="24"/>
        </w:rPr>
        <w:lastRenderedPageBreak/>
        <w:t>целях сохранения и развития традиционных образа жизни, хозяйственной деятельности и промыслов коренных малочисленных народов Севера).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социально ориентированным некоммерческим организациям, осуществляющим деятельность по содержанию детей-сирот и детей, оставшихся без попечения родителей (в отношении земельных участков, используемых ими для осуществления уставной деятельности).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2.3. Годовой размер арендной платы за земельный участок, находящийся в муниципальной собственности, расположенный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не может превышать размер земельного налога, рассчитанного в отношении такого земельного участка, предоставленного в аренду без проведения торгов: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физическим лицам, перечисленным в части 5 статьи 391 Налогового кодекса Российской Федерации и статье 2 Закона Мурманской области от 23.12.2004 № 550-01-ЗМО «О мерах социальной поддержки отдельных категорий граждан», использующим земельные участки в некоммерческих целях. Ограничение применяется в отношении одного земельного участка по выбору арендатора;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общероссийским общественным организациям инвалидов, среди членов которых инвалиды и их законные представители составляют не менее 80 процентов, - в отношении земельных участков, используемых ими для осуществления уставной деятельности;</w:t>
      </w:r>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 организациям, уставный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земельных участков, используемых ими для производства и (или) реализации товаров (за исключением подакцизных товаров, минерального сырья и иных полезных ископаемых, а также</w:t>
      </w:r>
      <w:proofErr w:type="gramEnd"/>
      <w:r w:rsidRPr="002F5629">
        <w:rPr>
          <w:rFonts w:ascii="Times New Roman" w:hAnsi="Times New Roman" w:cs="Times New Roman"/>
          <w:sz w:val="24"/>
          <w:szCs w:val="24"/>
        </w:rPr>
        <w:t xml:space="preserve"> иных товаров по перечню,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учреждениям, единственными </w:t>
      </w:r>
      <w:proofErr w:type="gramStart"/>
      <w:r w:rsidRPr="002F5629">
        <w:rPr>
          <w:rFonts w:ascii="Times New Roman" w:hAnsi="Times New Roman" w:cs="Times New Roman"/>
          <w:sz w:val="24"/>
          <w:szCs w:val="24"/>
        </w:rPr>
        <w:t>собственниками</w:t>
      </w:r>
      <w:proofErr w:type="gramEnd"/>
      <w:r w:rsidRPr="002F5629">
        <w:rPr>
          <w:rFonts w:ascii="Times New Roman" w:hAnsi="Times New Roman" w:cs="Times New Roman"/>
          <w:sz w:val="24"/>
          <w:szCs w:val="24"/>
        </w:rPr>
        <w:t xml:space="preserve"> имущества которых являются указанные общероссийские общественные организации инвалидов, - в отношении земельных участков, используемых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p w:rsidR="002F5629" w:rsidRPr="002F5629" w:rsidRDefault="002F5629" w:rsidP="002F5629">
      <w:pPr>
        <w:pStyle w:val="af4"/>
        <w:spacing w:before="0" w:beforeAutospacing="0" w:after="0" w:afterAutospacing="0" w:line="288" w:lineRule="atLeast"/>
        <w:ind w:firstLine="709"/>
        <w:contextualSpacing/>
        <w:jc w:val="both"/>
      </w:pPr>
      <w:r w:rsidRPr="002F5629">
        <w:t xml:space="preserve">2.4. </w:t>
      </w:r>
      <w:proofErr w:type="gramStart"/>
      <w:r w:rsidRPr="002F5629">
        <w:t xml:space="preserve">Годовой размер арендной платы за земельный участок, находящийся в муниципальной собственности, расположенный на территории </w:t>
      </w:r>
      <w:proofErr w:type="spellStart"/>
      <w:r w:rsidRPr="002F5629">
        <w:t>Печенгского</w:t>
      </w:r>
      <w:proofErr w:type="spellEnd"/>
      <w:r w:rsidRPr="002F5629">
        <w:t xml:space="preserve"> муниципального округа, в 2027 и 2028 годах не может превышать годовой размер арендной платы, определенный для такого земельного участка за предыдущий период аренды (календарный год), более чем на 10 %, в отношении земельного участка, предоставленного в аренду без проведения торгов до 01.01.2027:</w:t>
      </w:r>
      <w:proofErr w:type="gramEnd"/>
    </w:p>
    <w:p w:rsidR="002F5629" w:rsidRPr="002F5629" w:rsidRDefault="002F5629" w:rsidP="002F5629">
      <w:pPr>
        <w:pStyle w:val="af4"/>
        <w:spacing w:before="168" w:beforeAutospacing="0" w:after="0" w:afterAutospacing="0" w:line="288" w:lineRule="atLeast"/>
        <w:ind w:firstLine="709"/>
        <w:contextualSpacing/>
        <w:jc w:val="both"/>
      </w:pPr>
      <w:r w:rsidRPr="002F5629">
        <w:t xml:space="preserve">- гражданам и гаражно-строительным кооперативам для размещения индивидуальных гаражей; </w:t>
      </w:r>
    </w:p>
    <w:p w:rsidR="002F5629" w:rsidRPr="002F5629" w:rsidRDefault="002F5629" w:rsidP="002F5629">
      <w:pPr>
        <w:pStyle w:val="af4"/>
        <w:spacing w:before="168" w:beforeAutospacing="0" w:after="0" w:afterAutospacing="0" w:line="288" w:lineRule="atLeast"/>
        <w:ind w:firstLine="709"/>
        <w:contextualSpacing/>
        <w:jc w:val="both"/>
      </w:pPr>
      <w:r w:rsidRPr="002F5629">
        <w:t>- гражданам для индивидуального жилищного строительства, ведения садоводства, ведения личного подсобного хозяйства, ведения огородничества.</w:t>
      </w:r>
    </w:p>
    <w:p w:rsidR="002F5629" w:rsidRPr="002F5629" w:rsidRDefault="002F5629" w:rsidP="002F5629">
      <w:pPr>
        <w:pStyle w:val="ConsPlusNormal"/>
        <w:ind w:firstLine="709"/>
        <w:contextualSpacing/>
        <w:jc w:val="both"/>
        <w:rPr>
          <w:rFonts w:ascii="Times New Roman" w:hAnsi="Times New Roman" w:cs="Times New Roman"/>
          <w:sz w:val="24"/>
          <w:szCs w:val="24"/>
        </w:rPr>
      </w:pPr>
      <w:r w:rsidRPr="002F5629">
        <w:rPr>
          <w:rFonts w:ascii="Times New Roman" w:hAnsi="Times New Roman" w:cs="Times New Roman"/>
          <w:sz w:val="24"/>
          <w:szCs w:val="24"/>
        </w:rPr>
        <w:t xml:space="preserve">2.5. Годовой размер арендной платы за земельный участок, находящийся в муниципальной собственности, расположенный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предоставленный в аренду без проведения торгов после 01.01.2027, в 2027 и 2028 годах</w:t>
      </w:r>
      <w:r w:rsidRPr="002F5629">
        <w:rPr>
          <w:rFonts w:ascii="Times New Roman" w:hAnsi="Times New Roman" w:cs="Times New Roman"/>
          <w:color w:val="FF0000"/>
          <w:sz w:val="24"/>
          <w:szCs w:val="24"/>
        </w:rPr>
        <w:t xml:space="preserve"> </w:t>
      </w:r>
      <w:r w:rsidRPr="002F5629">
        <w:rPr>
          <w:rFonts w:ascii="Times New Roman" w:hAnsi="Times New Roman" w:cs="Times New Roman"/>
          <w:sz w:val="24"/>
          <w:szCs w:val="24"/>
        </w:rPr>
        <w:t>не может превышать:</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в отношении земельного участка, предоставленного гражданам для размещения индивидуальных гаражей, - 0,3 % от кадастровой стоимости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в отношении земельного участка, предоставленного гражданам для индивидуального жилищного строительства, ведения садоводства, ведения личного подсобного хозяйства, ведения огородничества, - 0,5 % от кадастровой стоимости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 Признать утратившими силу:</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 «Об утверждении Порядка определения размера арендной платы, порядка, условий и сроков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lastRenderedPageBreak/>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24.12.2021 № 259 «О внесении изменений в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утвержденный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w:t>
      </w:r>
      <w:proofErr w:type="gramEnd"/>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28.10.2022 № 346 «О внесении изменений в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утвержденный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w:t>
      </w:r>
      <w:proofErr w:type="gramEnd"/>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16.12.2022 № 354 «О внесении изменений в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утвержденный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w:t>
      </w:r>
      <w:proofErr w:type="gramEnd"/>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20.10.2023 № 416 «О внесении изменений в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утвержденный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w:t>
      </w:r>
      <w:proofErr w:type="gramEnd"/>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 xml:space="preserve">- решение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21.06.2024 № 476 «О внесении изменений в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утвержденный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от 16.04.2021 № 148».</w:t>
      </w:r>
      <w:proofErr w:type="gramEnd"/>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4. Настоящее решение вступает в силу с 01.01.2027, подлежит  официальному опубликованию в газете «Печенга» и размещению на сайте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w:t>
      </w:r>
      <w:hyperlink r:id="rId11" w:history="1">
        <w:r w:rsidRPr="002F5629">
          <w:rPr>
            <w:rStyle w:val="a3"/>
            <w:rFonts w:ascii="Times New Roman" w:hAnsi="Times New Roman" w:cs="Times New Roman"/>
            <w:sz w:val="24"/>
            <w:szCs w:val="24"/>
          </w:rPr>
          <w:t>http://pechengamr.gov-murman.ru/</w:t>
        </w:r>
      </w:hyperlink>
      <w:r w:rsidRPr="002F5629">
        <w:rPr>
          <w:rFonts w:ascii="Times New Roman" w:hAnsi="Times New Roman" w:cs="Times New Roman"/>
          <w:sz w:val="24"/>
          <w:szCs w:val="24"/>
        </w:rPr>
        <w:t xml:space="preserve">. </w:t>
      </w:r>
    </w:p>
    <w:p w:rsidR="002F5629" w:rsidRPr="002F5629" w:rsidRDefault="002F5629" w:rsidP="002F5629">
      <w:pPr>
        <w:autoSpaceDE w:val="0"/>
        <w:autoSpaceDN w:val="0"/>
        <w:adjustRightInd w:val="0"/>
        <w:ind w:firstLine="709"/>
        <w:jc w:val="both"/>
      </w:pPr>
    </w:p>
    <w:p w:rsidR="002F5629" w:rsidRPr="002F5629" w:rsidRDefault="002F5629" w:rsidP="002F5629">
      <w:pPr>
        <w:autoSpaceDE w:val="0"/>
        <w:autoSpaceDN w:val="0"/>
        <w:adjustRightInd w:val="0"/>
        <w:jc w:val="both"/>
      </w:pPr>
    </w:p>
    <w:p w:rsidR="002F5629" w:rsidRPr="002F5629" w:rsidRDefault="002F5629" w:rsidP="002F5629">
      <w:pPr>
        <w:autoSpaceDE w:val="0"/>
        <w:autoSpaceDN w:val="0"/>
        <w:adjustRightInd w:val="0"/>
        <w:jc w:val="both"/>
      </w:pPr>
      <w:r w:rsidRPr="002F5629">
        <w:t xml:space="preserve">Председатель Совета депутатов </w:t>
      </w:r>
    </w:p>
    <w:p w:rsidR="002F5629" w:rsidRPr="002F5629" w:rsidRDefault="002F5629" w:rsidP="002F5629">
      <w:pPr>
        <w:jc w:val="both"/>
      </w:pPr>
      <w:proofErr w:type="spellStart"/>
      <w:r w:rsidRPr="002F5629">
        <w:t>Печенгского</w:t>
      </w:r>
      <w:proofErr w:type="spellEnd"/>
      <w:r w:rsidRPr="002F5629">
        <w:t xml:space="preserve"> муниципального округа</w:t>
      </w:r>
      <w:r w:rsidRPr="002F5629">
        <w:tab/>
      </w:r>
      <w:r w:rsidRPr="002F5629">
        <w:tab/>
      </w:r>
      <w:r w:rsidRPr="002F5629">
        <w:tab/>
      </w:r>
      <w:r w:rsidRPr="002F5629">
        <w:tab/>
      </w:r>
      <w:r w:rsidRPr="002F5629">
        <w:tab/>
      </w:r>
      <w:r w:rsidRPr="002F5629">
        <w:tab/>
        <w:t xml:space="preserve">           Л.Н. Черепанова</w:t>
      </w:r>
    </w:p>
    <w:p w:rsidR="002F5629" w:rsidRPr="002F5629" w:rsidRDefault="002F5629" w:rsidP="002F5629">
      <w:pPr>
        <w:jc w:val="both"/>
      </w:pPr>
    </w:p>
    <w:p w:rsidR="002F5629" w:rsidRPr="002F5629" w:rsidRDefault="002F5629" w:rsidP="002F5629">
      <w:pPr>
        <w:jc w:val="both"/>
      </w:pPr>
      <w:r w:rsidRPr="002F5629">
        <w:t xml:space="preserve">Глава </w:t>
      </w:r>
      <w:proofErr w:type="spellStart"/>
      <w:r w:rsidRPr="002F5629">
        <w:t>Печенгского</w:t>
      </w:r>
      <w:proofErr w:type="spellEnd"/>
      <w:r w:rsidRPr="002F5629">
        <w:t xml:space="preserve"> муниципального округа</w:t>
      </w:r>
      <w:r w:rsidRPr="002F5629">
        <w:tab/>
      </w:r>
      <w:r w:rsidRPr="002F5629">
        <w:tab/>
        <w:t xml:space="preserve">                                                  А.С. </w:t>
      </w:r>
      <w:proofErr w:type="spellStart"/>
      <w:r w:rsidRPr="002F5629">
        <w:t>Пеньшин</w:t>
      </w:r>
      <w:proofErr w:type="spellEnd"/>
    </w:p>
    <w:p w:rsidR="002F5629" w:rsidRPr="002F5629" w:rsidRDefault="002F5629" w:rsidP="002F5629">
      <w:pPr>
        <w:widowControl w:val="0"/>
        <w:tabs>
          <w:tab w:val="left" w:pos="5670"/>
          <w:tab w:val="center" w:pos="5812"/>
        </w:tabs>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p>
    <w:p w:rsidR="002F5629" w:rsidRPr="002F5629" w:rsidRDefault="002F5629" w:rsidP="002F5629">
      <w:pPr>
        <w:pStyle w:val="ConsPlusNormal"/>
        <w:jc w:val="right"/>
        <w:outlineLvl w:val="0"/>
        <w:rPr>
          <w:rFonts w:ascii="Times New Roman" w:hAnsi="Times New Roman" w:cs="Times New Roman"/>
          <w:sz w:val="24"/>
          <w:szCs w:val="24"/>
        </w:rPr>
      </w:pPr>
      <w:r w:rsidRPr="002F5629">
        <w:rPr>
          <w:rFonts w:ascii="Times New Roman" w:hAnsi="Times New Roman" w:cs="Times New Roman"/>
          <w:sz w:val="24"/>
          <w:szCs w:val="24"/>
        </w:rPr>
        <w:lastRenderedPageBreak/>
        <w:t xml:space="preserve">Приложение </w:t>
      </w:r>
    </w:p>
    <w:p w:rsidR="002F5629" w:rsidRPr="002F5629" w:rsidRDefault="002F5629" w:rsidP="002F5629">
      <w:pPr>
        <w:pStyle w:val="ConsPlusNormal"/>
        <w:jc w:val="right"/>
        <w:rPr>
          <w:rFonts w:ascii="Times New Roman" w:hAnsi="Times New Roman" w:cs="Times New Roman"/>
          <w:sz w:val="24"/>
          <w:szCs w:val="24"/>
        </w:rPr>
      </w:pPr>
      <w:r w:rsidRPr="002F5629">
        <w:rPr>
          <w:rFonts w:ascii="Times New Roman" w:hAnsi="Times New Roman" w:cs="Times New Roman"/>
          <w:sz w:val="24"/>
          <w:szCs w:val="24"/>
        </w:rPr>
        <w:t>к решению Совета депутатов</w:t>
      </w:r>
    </w:p>
    <w:p w:rsidR="002F5629" w:rsidRPr="002F5629" w:rsidRDefault="002F5629" w:rsidP="002F5629">
      <w:pPr>
        <w:pStyle w:val="ConsPlusNormal"/>
        <w:jc w:val="right"/>
        <w:rPr>
          <w:rFonts w:ascii="Times New Roman" w:hAnsi="Times New Roman" w:cs="Times New Roman"/>
          <w:sz w:val="24"/>
          <w:szCs w:val="24"/>
        </w:rPr>
      </w:pP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w:t>
      </w:r>
    </w:p>
    <w:p w:rsidR="002F5629" w:rsidRPr="002F5629" w:rsidRDefault="002F5629" w:rsidP="002F5629">
      <w:pPr>
        <w:pStyle w:val="ConsPlusNormal"/>
        <w:jc w:val="right"/>
        <w:rPr>
          <w:rFonts w:ascii="Times New Roman" w:hAnsi="Times New Roman" w:cs="Times New Roman"/>
          <w:sz w:val="24"/>
          <w:szCs w:val="24"/>
        </w:rPr>
      </w:pPr>
      <w:r w:rsidRPr="002F5629">
        <w:rPr>
          <w:rFonts w:ascii="Times New Roman" w:hAnsi="Times New Roman" w:cs="Times New Roman"/>
          <w:sz w:val="24"/>
          <w:szCs w:val="24"/>
        </w:rPr>
        <w:t xml:space="preserve">       округа </w:t>
      </w:r>
      <w:proofErr w:type="gramStart"/>
      <w:r w:rsidRPr="002F5629">
        <w:rPr>
          <w:rFonts w:ascii="Times New Roman" w:hAnsi="Times New Roman" w:cs="Times New Roman"/>
          <w:sz w:val="24"/>
          <w:szCs w:val="24"/>
        </w:rPr>
        <w:t>от</w:t>
      </w:r>
      <w:proofErr w:type="gramEnd"/>
      <w:r w:rsidRPr="002F5629">
        <w:rPr>
          <w:rFonts w:ascii="Times New Roman" w:hAnsi="Times New Roman" w:cs="Times New Roman"/>
          <w:sz w:val="24"/>
          <w:szCs w:val="24"/>
        </w:rPr>
        <w:t xml:space="preserve"> _________ № _____</w:t>
      </w:r>
    </w:p>
    <w:p w:rsidR="002F5629" w:rsidRPr="002F5629" w:rsidRDefault="002F5629" w:rsidP="002F5629">
      <w:pPr>
        <w:pStyle w:val="ConsPlusNormal"/>
        <w:jc w:val="right"/>
        <w:rPr>
          <w:rFonts w:ascii="Times New Roman" w:hAnsi="Times New Roman" w:cs="Times New Roman"/>
          <w:sz w:val="24"/>
          <w:szCs w:val="24"/>
        </w:rPr>
      </w:pPr>
    </w:p>
    <w:p w:rsidR="002F5629" w:rsidRPr="002F5629" w:rsidRDefault="002F5629" w:rsidP="002F5629">
      <w:pPr>
        <w:pStyle w:val="ConsPlusNormal"/>
        <w:jc w:val="both"/>
      </w:pPr>
    </w:p>
    <w:p w:rsidR="002F5629" w:rsidRPr="002F5629" w:rsidRDefault="002F5629" w:rsidP="002F5629">
      <w:pPr>
        <w:pStyle w:val="ConsPlusTitle"/>
        <w:jc w:val="center"/>
        <w:rPr>
          <w:rFonts w:ascii="Times New Roman" w:hAnsi="Times New Roman" w:cs="Times New Roman"/>
          <w:sz w:val="24"/>
          <w:szCs w:val="24"/>
        </w:rPr>
      </w:pPr>
      <w:bookmarkStart w:id="1" w:name="Par73"/>
      <w:bookmarkEnd w:id="1"/>
      <w:r w:rsidRPr="002F5629">
        <w:rPr>
          <w:rFonts w:ascii="Times New Roman" w:hAnsi="Times New Roman" w:cs="Times New Roman"/>
          <w:sz w:val="24"/>
          <w:szCs w:val="24"/>
        </w:rPr>
        <w:t xml:space="preserve">Положение об арендной плате за земельные участки, находящиеся в муниципальной собственности, расположенные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предоставленные без проведения торгов</w:t>
      </w:r>
    </w:p>
    <w:p w:rsidR="002F5629" w:rsidRPr="002F5629" w:rsidRDefault="002F5629" w:rsidP="002F5629">
      <w:pPr>
        <w:pStyle w:val="ConsPlusNormal"/>
        <w:jc w:val="both"/>
      </w:pPr>
    </w:p>
    <w:p w:rsidR="002F5629" w:rsidRPr="002F5629" w:rsidRDefault="002F5629" w:rsidP="002F5629">
      <w:pPr>
        <w:pStyle w:val="ConsPlusTitle"/>
        <w:numPr>
          <w:ilvl w:val="0"/>
          <w:numId w:val="12"/>
        </w:numPr>
        <w:adjustRightInd/>
        <w:jc w:val="center"/>
        <w:outlineLvl w:val="1"/>
        <w:rPr>
          <w:rFonts w:ascii="Times New Roman" w:hAnsi="Times New Roman" w:cs="Times New Roman"/>
          <w:sz w:val="24"/>
          <w:szCs w:val="24"/>
        </w:rPr>
      </w:pPr>
      <w:r w:rsidRPr="002F5629">
        <w:rPr>
          <w:rFonts w:ascii="Times New Roman" w:hAnsi="Times New Roman" w:cs="Times New Roman"/>
          <w:sz w:val="24"/>
          <w:szCs w:val="24"/>
        </w:rPr>
        <w:t>Общие положения</w:t>
      </w:r>
    </w:p>
    <w:p w:rsidR="002F5629" w:rsidRPr="002F5629" w:rsidRDefault="002F5629" w:rsidP="002F5629">
      <w:pPr>
        <w:pStyle w:val="ConsPlusTitle"/>
        <w:ind w:left="720"/>
        <w:outlineLvl w:val="1"/>
        <w:rPr>
          <w:rFonts w:ascii="Times New Roman" w:hAnsi="Times New Roman" w:cs="Times New Roman"/>
          <w:sz w:val="24"/>
          <w:szCs w:val="24"/>
        </w:rPr>
      </w:pPr>
    </w:p>
    <w:p w:rsidR="002F5629" w:rsidRPr="002F5629" w:rsidRDefault="002F5629" w:rsidP="002F5629">
      <w:pPr>
        <w:pStyle w:val="ConsPlusNormal"/>
        <w:jc w:val="both"/>
        <w:rPr>
          <w:rFonts w:ascii="Times New Roman" w:hAnsi="Times New Roman" w:cs="Times New Roman"/>
          <w:sz w:val="24"/>
          <w:szCs w:val="24"/>
        </w:rPr>
      </w:pPr>
      <w:r w:rsidRPr="002F5629">
        <w:rPr>
          <w:rFonts w:ascii="Times New Roman" w:hAnsi="Times New Roman" w:cs="Times New Roman"/>
          <w:sz w:val="24"/>
          <w:szCs w:val="24"/>
        </w:rPr>
        <w:t xml:space="preserve">1.1. </w:t>
      </w:r>
      <w:proofErr w:type="gramStart"/>
      <w:r w:rsidRPr="002F5629">
        <w:rPr>
          <w:rFonts w:ascii="Times New Roman" w:hAnsi="Times New Roman" w:cs="Times New Roman"/>
          <w:sz w:val="24"/>
          <w:szCs w:val="24"/>
        </w:rPr>
        <w:t>Настоящее Положение разработано в соответствии с Гражданским кодексом Российской Федерации, Земельным кодексом Российской Федерации, Федеральными законами от 25.10.2001 № 137-ФЗ «О введении в действие Земельного кодекса Российской Федерации», от 26.07.2006 № 135-ФЗ «О защите конкуренции», Законом Мурманской области от 31.12.2003 № 462-01-ЗМО «Об основах регулирования земельных отношений в Мурманской области», постановлением Правительства Мурманской области от 26.12.2024 № 965-ПП «Об арендной плате за земельные участки</w:t>
      </w:r>
      <w:proofErr w:type="gramEnd"/>
      <w:r w:rsidRPr="002F5629">
        <w:rPr>
          <w:rFonts w:ascii="Times New Roman" w:hAnsi="Times New Roman" w:cs="Times New Roman"/>
          <w:sz w:val="24"/>
          <w:szCs w:val="24"/>
        </w:rPr>
        <w:t>, находящиеся в государственной собственности Мурманской области, и земельные участки, государственная собственность на которые не разграничена, предоставленные в аренду без проведения торгов».</w:t>
      </w:r>
    </w:p>
    <w:p w:rsidR="002F5629" w:rsidRPr="002F5629" w:rsidRDefault="002F5629" w:rsidP="002F5629">
      <w:pPr>
        <w:pStyle w:val="ConsPlusNormal"/>
        <w:jc w:val="both"/>
        <w:rPr>
          <w:rFonts w:ascii="Times New Roman" w:hAnsi="Times New Roman" w:cs="Times New Roman"/>
          <w:sz w:val="24"/>
          <w:szCs w:val="24"/>
        </w:rPr>
      </w:pPr>
      <w:r w:rsidRPr="002F5629">
        <w:rPr>
          <w:rFonts w:ascii="Times New Roman" w:hAnsi="Times New Roman" w:cs="Times New Roman"/>
          <w:sz w:val="24"/>
          <w:szCs w:val="24"/>
        </w:rPr>
        <w:t xml:space="preserve">1.2. </w:t>
      </w:r>
      <w:proofErr w:type="gramStart"/>
      <w:r w:rsidRPr="002F5629">
        <w:rPr>
          <w:rFonts w:ascii="Times New Roman" w:hAnsi="Times New Roman" w:cs="Times New Roman"/>
          <w:sz w:val="24"/>
          <w:szCs w:val="24"/>
        </w:rPr>
        <w:t xml:space="preserve">Настоящее Положение устанавливает порядок определения размера арендной платы, а также порядок внесения арендной платы, порядок предоставления льгот по арендной плате за предоставленные в аренду без проведения торгов земельные участки, находящиеся в муниципальной собственности, расположенные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(далее - земельные участки).</w:t>
      </w:r>
      <w:proofErr w:type="gramEnd"/>
    </w:p>
    <w:p w:rsidR="002F5629" w:rsidRPr="002F5629" w:rsidRDefault="002F5629" w:rsidP="002F5629">
      <w:pPr>
        <w:pStyle w:val="ConsPlusNormal"/>
        <w:jc w:val="both"/>
        <w:rPr>
          <w:rFonts w:ascii="Times New Roman" w:hAnsi="Times New Roman" w:cs="Times New Roman"/>
          <w:sz w:val="24"/>
          <w:szCs w:val="24"/>
        </w:rPr>
      </w:pPr>
      <w:r w:rsidRPr="002F5629">
        <w:rPr>
          <w:rFonts w:ascii="Times New Roman" w:hAnsi="Times New Roman" w:cs="Times New Roman"/>
          <w:sz w:val="24"/>
          <w:szCs w:val="24"/>
        </w:rPr>
        <w:t>1.3. Размер, порядок, условия и сроки внесения арендной платы по конкретному земельному участку определяются договором аренды земельного участка.</w:t>
      </w:r>
    </w:p>
    <w:p w:rsidR="002F5629" w:rsidRPr="002F5629" w:rsidRDefault="002F5629" w:rsidP="002F5629">
      <w:pPr>
        <w:pStyle w:val="ConsPlusNormal"/>
        <w:jc w:val="both"/>
        <w:rPr>
          <w:rFonts w:ascii="Times New Roman" w:hAnsi="Times New Roman" w:cs="Times New Roman"/>
          <w:sz w:val="24"/>
          <w:szCs w:val="24"/>
        </w:rPr>
      </w:pPr>
      <w:r w:rsidRPr="002F5629">
        <w:rPr>
          <w:rFonts w:ascii="Times New Roman" w:hAnsi="Times New Roman" w:cs="Times New Roman"/>
          <w:sz w:val="24"/>
          <w:szCs w:val="24"/>
        </w:rPr>
        <w:t xml:space="preserve">1.4. Права арендодателя от имени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в отношении земельных участков, находящихся в муниципальной собственности, расположенных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осуществляет Комитет по управлению имуществом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(далее – Уполномоченный орган).  </w:t>
      </w:r>
      <w:bookmarkStart w:id="2" w:name="Par87"/>
      <w:bookmarkEnd w:id="2"/>
    </w:p>
    <w:p w:rsidR="002F5629" w:rsidRPr="002F5629" w:rsidRDefault="002F5629" w:rsidP="002F5629">
      <w:pPr>
        <w:pStyle w:val="ConsPlusNormal"/>
        <w:jc w:val="both"/>
        <w:rPr>
          <w:rFonts w:ascii="Times New Roman" w:hAnsi="Times New Roman" w:cs="Times New Roman"/>
          <w:sz w:val="24"/>
          <w:szCs w:val="24"/>
        </w:rPr>
      </w:pPr>
      <w:r w:rsidRPr="002F5629">
        <w:rPr>
          <w:rFonts w:ascii="Times New Roman" w:hAnsi="Times New Roman" w:cs="Times New Roman"/>
          <w:sz w:val="24"/>
          <w:szCs w:val="24"/>
        </w:rPr>
        <w:t>1.5. Арендаторами земельных участков являются юридические и физические лица.</w:t>
      </w:r>
    </w:p>
    <w:p w:rsidR="002F5629" w:rsidRPr="002F5629" w:rsidRDefault="002F5629" w:rsidP="002F5629">
      <w:pPr>
        <w:pStyle w:val="ConsPlusTitle"/>
        <w:jc w:val="center"/>
        <w:outlineLvl w:val="1"/>
        <w:rPr>
          <w:rFonts w:ascii="Times New Roman" w:hAnsi="Times New Roman" w:cs="Times New Roman"/>
          <w:sz w:val="24"/>
          <w:szCs w:val="24"/>
        </w:rPr>
      </w:pPr>
    </w:p>
    <w:p w:rsidR="002F5629" w:rsidRPr="002F5629" w:rsidRDefault="002F5629" w:rsidP="002F5629">
      <w:pPr>
        <w:pStyle w:val="ConsPlusTitle"/>
        <w:jc w:val="center"/>
        <w:outlineLvl w:val="1"/>
        <w:rPr>
          <w:rFonts w:ascii="Times New Roman" w:hAnsi="Times New Roman" w:cs="Times New Roman"/>
          <w:sz w:val="24"/>
          <w:szCs w:val="24"/>
        </w:rPr>
      </w:pPr>
      <w:r w:rsidRPr="002F5629">
        <w:rPr>
          <w:rFonts w:ascii="Times New Roman" w:hAnsi="Times New Roman" w:cs="Times New Roman"/>
          <w:sz w:val="24"/>
          <w:szCs w:val="24"/>
        </w:rPr>
        <w:t xml:space="preserve">2. Порядок определения размера арендной платы </w:t>
      </w:r>
      <w:proofErr w:type="gramStart"/>
      <w:r w:rsidRPr="002F5629">
        <w:rPr>
          <w:rFonts w:ascii="Times New Roman" w:hAnsi="Times New Roman" w:cs="Times New Roman"/>
          <w:sz w:val="24"/>
          <w:szCs w:val="24"/>
        </w:rPr>
        <w:t>за</w:t>
      </w:r>
      <w:proofErr w:type="gramEnd"/>
      <w:r w:rsidRPr="002F5629">
        <w:rPr>
          <w:rFonts w:ascii="Times New Roman" w:hAnsi="Times New Roman" w:cs="Times New Roman"/>
          <w:sz w:val="24"/>
          <w:szCs w:val="24"/>
        </w:rPr>
        <w:t xml:space="preserve"> земельные</w:t>
      </w:r>
    </w:p>
    <w:p w:rsidR="002F5629" w:rsidRPr="002F5629" w:rsidRDefault="002F5629" w:rsidP="002F5629">
      <w:pPr>
        <w:pStyle w:val="ConsPlusTitle"/>
        <w:jc w:val="center"/>
        <w:rPr>
          <w:rFonts w:ascii="Times New Roman" w:hAnsi="Times New Roman" w:cs="Times New Roman"/>
          <w:sz w:val="24"/>
          <w:szCs w:val="24"/>
        </w:rPr>
      </w:pPr>
      <w:r w:rsidRPr="002F5629">
        <w:rPr>
          <w:rFonts w:ascii="Times New Roman" w:hAnsi="Times New Roman" w:cs="Times New Roman"/>
          <w:sz w:val="24"/>
          <w:szCs w:val="24"/>
        </w:rPr>
        <w:t>участки</w:t>
      </w:r>
    </w:p>
    <w:p w:rsidR="002F5629" w:rsidRPr="002F5629" w:rsidRDefault="002F5629" w:rsidP="002F5629">
      <w:pPr>
        <w:pStyle w:val="ConsPlusNormal"/>
        <w:jc w:val="both"/>
        <w:rPr>
          <w:rFonts w:ascii="Times New Roman" w:hAnsi="Times New Roman" w:cs="Times New Roman"/>
          <w:sz w:val="24"/>
          <w:szCs w:val="24"/>
        </w:rPr>
      </w:pP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2.1. Арендная плата за земельные участки является регулируемой, то есть порядок ее определения устанавливается и изменяется нормативным правовым актом.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2.2. </w:t>
      </w:r>
      <w:proofErr w:type="gramStart"/>
      <w:r w:rsidRPr="002F5629">
        <w:rPr>
          <w:rFonts w:ascii="Times New Roman" w:hAnsi="Times New Roman" w:cs="Times New Roman"/>
          <w:sz w:val="24"/>
          <w:szCs w:val="24"/>
        </w:rPr>
        <w:t>Арендная плата за земельные участки определяется на основании кадастровой стоимости земельных участков и в соответствии с основными принципами определения арендной платы при аренде земельных участков, находящихся в государственной или муниципальной собственности, утвержденными Постановлением Правительства Российской Федерации от 16.07.2009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w:t>
      </w:r>
      <w:proofErr w:type="gramEnd"/>
      <w:r w:rsidRPr="002F5629">
        <w:rPr>
          <w:rFonts w:ascii="Times New Roman" w:hAnsi="Times New Roman" w:cs="Times New Roman"/>
          <w:sz w:val="24"/>
          <w:szCs w:val="24"/>
        </w:rPr>
        <w:t xml:space="preserve"> арендной платы, а также порядка, условий и сроков внесения арендной платы за земли, находящиеся в собственности Российской Федерации».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2.3. Кадастровая стоимость земельных участков, категория земель, вид разрешенного использования, сведения об обеспеченности земельных участков объектами инженерной инфраструктуры определяются на основании данных Единого государственного реестра недвижимости.</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xml:space="preserve">Сведения об ограничениях для приобретения земельных участков в собственность, о нормативных сроках строительства, об экологических требованиях определяются на основании нормативных правовых актов Российской Федерации, Мурманской области и нормативных правовых актов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lastRenderedPageBreak/>
        <w:t>2.4. Годовой размер арендной платы за земельные участки рассчитывается по формуле: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АП = (КС x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x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 xml:space="preserve"> где: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АП - годовой размер арендной платы за земельный участок;</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КС - кадастровая стоимость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xml:space="preserve"> - коэффициент динамики рынка;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 xml:space="preserve"> - коэффициент арендной платы за земельные участки, размеры которых по группам видов разрешенного использования приведены в приложении к настоящему Положению.</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2.5. Коэффициент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 коэффициент, отражающий изменение цен по отношению к уровню цен на дату начала применения кадастровой стоимости земельных участков.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При расчете годового размера арендной </w:t>
      </w:r>
      <w:proofErr w:type="gramStart"/>
      <w:r w:rsidRPr="002F5629">
        <w:rPr>
          <w:rFonts w:ascii="Times New Roman" w:hAnsi="Times New Roman" w:cs="Times New Roman"/>
          <w:sz w:val="24"/>
          <w:szCs w:val="24"/>
        </w:rPr>
        <w:t>платы в год начала применения кадастровой стоимости земельного участка</w:t>
      </w:r>
      <w:proofErr w:type="gramEnd"/>
      <w:r w:rsidRPr="002F5629">
        <w:rPr>
          <w:rFonts w:ascii="Times New Roman" w:hAnsi="Times New Roman" w:cs="Times New Roman"/>
          <w:sz w:val="24"/>
          <w:szCs w:val="24"/>
        </w:rPr>
        <w:t xml:space="preserve"> коэффициент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устанавливается в размере 1.</w:t>
      </w:r>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В остальных случаях коэффициент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соответствует произведению индексов потребительских цен (инфляции) по Российской Федерации (декабрь к декабрю) за годы, предшествующие году, в котором рассчитывается арендная плата (но не ранее года начала применения кадастровой стоимости), определенных в соответствии с Официальной статистической методологией наблюдения за потребительскими ценами на товары и услуги и расчета индексов потребительских цен, утвержденной приказом Росстата от</w:t>
      </w:r>
      <w:proofErr w:type="gramEnd"/>
      <w:r w:rsidRPr="002F5629">
        <w:rPr>
          <w:rFonts w:ascii="Times New Roman" w:hAnsi="Times New Roman" w:cs="Times New Roman"/>
          <w:sz w:val="24"/>
          <w:szCs w:val="24"/>
        </w:rPr>
        <w:t xml:space="preserve"> 15.12.2021 </w:t>
      </w:r>
      <w:r w:rsidRPr="002F5629">
        <w:rPr>
          <w:rFonts w:ascii="Times New Roman" w:hAnsi="Times New Roman" w:cs="Times New Roman"/>
          <w:sz w:val="24"/>
          <w:szCs w:val="24"/>
        </w:rPr>
        <w:br/>
        <w:t>№ 915, и прогнозируемого уровня инфляции (декабрь к декабрю), устанавливаемого федеральным законом о федеральном бюджете на год, в котором осуществляется расчет арендной платы.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Рассчитанные значения коэффициента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приводятся в числовое выражение (с округлением полученной десятичной дроби до десятитысячных после запятой).</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Коэффициент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xml:space="preserve">) устанавливается постановлением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При расчете годового размера арендной платы, ограниченного в соответствии с федеральным законодательством и законодательством Мурманской области, муниципальными нормативными правовыми актами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коэффициент динамики рынка (Кд) применяется, если настоящим Положением не установлено иное.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Коэффициент динамики рынка (К</w:t>
      </w:r>
      <w:r w:rsidRPr="002F5629">
        <w:rPr>
          <w:rFonts w:ascii="Times New Roman" w:hAnsi="Times New Roman" w:cs="Times New Roman"/>
          <w:sz w:val="24"/>
          <w:szCs w:val="24"/>
          <w:vertAlign w:val="subscript"/>
        </w:rPr>
        <w:t>д</w:t>
      </w:r>
      <w:r w:rsidRPr="002F5629">
        <w:rPr>
          <w:rFonts w:ascii="Times New Roman" w:hAnsi="Times New Roman" w:cs="Times New Roman"/>
          <w:sz w:val="24"/>
          <w:szCs w:val="24"/>
        </w:rPr>
        <w:t>) не применяется при расчете годового размера арендной платы, ограниченного размером земельного налога.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2.6. В случае неиспользования земельного участка арендная плата за период такого неиспользования, превышающий один год, определяется исходя из десятикратного коэффициента арендной платы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2.7. В случае использования земельного участка не в соответствии с категорией земли, к которой он отнесен, и (или) не в соответствии с видом разрешенного использования арендная плата с момента выявления такого использования определяется исходя из десятикратного коэффициента арендной платы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2.8. За нарушение сроков внесения арендной платы, установленных пунктами 3.3 - 3.6 настоящего Положения, арендатору начисляется пеня в размере 0,1 процента за каждый день просрочки от невнесенной суммы арендной платы.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2.9. В одностороннем порядке изменение размера арендной платы арендодателем осуществляется по следующим основаниям: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2.9.1. В связи с изменением кадастровой стоимости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В связи с изменением кадастровой стоимости земельного участка арендная плата подлежит перерасчету </w:t>
      </w:r>
      <w:proofErr w:type="gramStart"/>
      <w:r w:rsidRPr="002F5629">
        <w:rPr>
          <w:rFonts w:ascii="Times New Roman" w:hAnsi="Times New Roman" w:cs="Times New Roman"/>
          <w:sz w:val="24"/>
          <w:szCs w:val="24"/>
        </w:rPr>
        <w:t>с даты начала</w:t>
      </w:r>
      <w:proofErr w:type="gramEnd"/>
      <w:r w:rsidRPr="002F5629">
        <w:rPr>
          <w:rFonts w:ascii="Times New Roman" w:hAnsi="Times New Roman" w:cs="Times New Roman"/>
          <w:sz w:val="24"/>
          <w:szCs w:val="24"/>
        </w:rPr>
        <w:t xml:space="preserve"> применения измененной кадастровой стоимости, установленной в соответствии с федеральным законом.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2.9.2. В связи с переводом земельного участка из одной категории в другую или изменением разрешенного использования земельного участка или объекта недвижимого имущества.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В связи с переводом земельного участка из одной категории в другую или изменением разрешенного использования земельного участка арендная плата подлежит перерасчету </w:t>
      </w:r>
      <w:proofErr w:type="gramStart"/>
      <w:r w:rsidRPr="002F5629">
        <w:rPr>
          <w:rFonts w:ascii="Times New Roman" w:hAnsi="Times New Roman" w:cs="Times New Roman"/>
          <w:sz w:val="24"/>
          <w:szCs w:val="24"/>
        </w:rPr>
        <w:t>с даты внесения</w:t>
      </w:r>
      <w:proofErr w:type="gramEnd"/>
      <w:r w:rsidRPr="002F5629">
        <w:rPr>
          <w:rFonts w:ascii="Times New Roman" w:hAnsi="Times New Roman" w:cs="Times New Roman"/>
          <w:sz w:val="24"/>
          <w:szCs w:val="24"/>
        </w:rPr>
        <w:t xml:space="preserve"> соответствующих изменений в Единый государственный реестр недвижимости.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2.9.3. В связи с изменением федерального законодательства и (или) законодательства Мурманской области, и (или) муниципальных нормативных правовых актов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регулирующих исчисление арендной платы за земельные участки.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В связи с изменением федерального законодательства и (или) законодательства </w:t>
      </w:r>
      <w:r w:rsidRPr="002F5629">
        <w:rPr>
          <w:rFonts w:ascii="Times New Roman" w:hAnsi="Times New Roman" w:cs="Times New Roman"/>
          <w:sz w:val="24"/>
          <w:szCs w:val="24"/>
        </w:rPr>
        <w:lastRenderedPageBreak/>
        <w:t xml:space="preserve">Мурманской области, и (или) муниципальных нормативных правовых актов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регулирующих исчисление арендной платы за земельные участки, арендная плата подлежит перерасчету </w:t>
      </w:r>
      <w:proofErr w:type="gramStart"/>
      <w:r w:rsidRPr="002F5629">
        <w:rPr>
          <w:rFonts w:ascii="Times New Roman" w:hAnsi="Times New Roman" w:cs="Times New Roman"/>
          <w:sz w:val="24"/>
          <w:szCs w:val="24"/>
        </w:rPr>
        <w:t>с даты вступления</w:t>
      </w:r>
      <w:proofErr w:type="gramEnd"/>
      <w:r w:rsidRPr="002F5629">
        <w:rPr>
          <w:rFonts w:ascii="Times New Roman" w:hAnsi="Times New Roman" w:cs="Times New Roman"/>
          <w:sz w:val="24"/>
          <w:szCs w:val="24"/>
        </w:rPr>
        <w:t xml:space="preserve"> в силу соответствующего нормативного правового акта.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2.10. Годовой размер арендной платы может быть ограничен в случаях, установленных федеральным законодательством, законодательством Мурманской области и муниципальными нормативными правовыми актами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Дополнительные ограничения годового размера арендной платы для отдельных категорий арендаторов земельных участков устанавливаются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В случаях, когда годовой размер арендной платы за земельный участок ограничен размером земельного налога, рассчитанного в отношении такого земельного участка, такое ограничение применяется: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с 1 января календарного года, в котором подано заявление арендатора по договору, заключенному до года подачи заявления, но не ранее дня возникновения у арендатора статуса, являющегося основанием для применения в отношении арендованного земельного участка ограничения размера арендной платы;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с даты передачи земельного участка по </w:t>
      </w:r>
      <w:proofErr w:type="gramStart"/>
      <w:r w:rsidRPr="002F5629">
        <w:rPr>
          <w:rFonts w:ascii="Times New Roman" w:hAnsi="Times New Roman" w:cs="Times New Roman"/>
          <w:sz w:val="24"/>
          <w:szCs w:val="24"/>
        </w:rPr>
        <w:t>акту-приема</w:t>
      </w:r>
      <w:proofErr w:type="gramEnd"/>
      <w:r w:rsidRPr="002F5629">
        <w:rPr>
          <w:rFonts w:ascii="Times New Roman" w:hAnsi="Times New Roman" w:cs="Times New Roman"/>
          <w:sz w:val="24"/>
          <w:szCs w:val="24"/>
        </w:rPr>
        <w:t xml:space="preserve"> передачи - в случае заключения договора с арендатором, подтвердившим при его заключении статус, являющийся основанием для применения в отношении арендованного земельного участка ограничения размера арендной платы; а также в случаях, когда ограничение размера арендной платы не связано со статусом арендатора.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Заявление арендатора, имеющего статус, являющийся основанием для применения в отношении арендованного земельного участка ограничения размера арендной платы, о применении такого ограничения подается письменно в произвольной форме с приложением копий следующих документов: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документа, удостоверяющего личность заявителя (не требуется, если заявление подается до даты заключения договора аренды);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документов, подтверждающих отнесение заявителя к категориям лиц, которым для арендованных ими земельных участков установлены ограничения годового размера арендной платы.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2.11. Арендная плата исчисляется </w:t>
      </w:r>
      <w:proofErr w:type="gramStart"/>
      <w:r w:rsidRPr="002F5629">
        <w:rPr>
          <w:rFonts w:ascii="Times New Roman" w:hAnsi="Times New Roman" w:cs="Times New Roman"/>
          <w:sz w:val="24"/>
          <w:szCs w:val="24"/>
        </w:rPr>
        <w:t>с даты передачи</w:t>
      </w:r>
      <w:proofErr w:type="gramEnd"/>
      <w:r w:rsidRPr="002F5629">
        <w:rPr>
          <w:rFonts w:ascii="Times New Roman" w:hAnsi="Times New Roman" w:cs="Times New Roman"/>
          <w:sz w:val="24"/>
          <w:szCs w:val="24"/>
        </w:rPr>
        <w:t xml:space="preserve"> земельного участка по акту приема-передачи.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2.12. Размер арендной платы за земельный участок, на котором расположены здание (помещения в здании), сооружение, принадлежащие нескольким лицам на праве собственности, и (или) на праве хозяйственного ведения, и (или) на праве оперативного управления, определяется для каждого лица пропорционально его доле в праве на здание (помещение в здании), сооружение.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Размер арендной платы за земельный участок, на котором расположено несколько зданий, сооружений, принадлежащих разным лицам на праве собственности, и (или) на праве хозяйственного ведения, и (или) на праве оперативного управления, определяется для каждого лица пропорционально общей площади здания, сооружения. В случае если в отношении земельного участка установлено два или более вида разрешенного использования, применяются правила пункта 2.13 настоящего Положения.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2.13. Размер арендной платы за земельный участок, в отношении которого установлено два или более вида разрешенного использования, определяется исходя из того вида разрешенного использования, в отношении которого установлен наибольший коэффициент арендной платы за земельный участок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2.14. При переходе права собственности (иного вещного права) на здания (помещения в таких зданиях), сооружения размер арендной платы за земельный участок определяется за период до даты перехода права.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2.15. При расчете размера арендной платы за пользование земельным участком полученная сумма подлежит округлению до сотых долей рубля.</w:t>
      </w:r>
    </w:p>
    <w:p w:rsidR="002F5629" w:rsidRPr="002F5629" w:rsidRDefault="002F5629" w:rsidP="002F5629">
      <w:pPr>
        <w:pStyle w:val="ConsPlusNormal"/>
        <w:ind w:firstLine="709"/>
        <w:jc w:val="both"/>
        <w:rPr>
          <w:rFonts w:ascii="Times New Roman" w:hAnsi="Times New Roman" w:cs="Times New Roman"/>
          <w:sz w:val="24"/>
          <w:szCs w:val="24"/>
        </w:rPr>
      </w:pPr>
    </w:p>
    <w:p w:rsidR="002F5629" w:rsidRPr="002F5629" w:rsidRDefault="002F5629" w:rsidP="002F5629">
      <w:pPr>
        <w:pStyle w:val="ConsPlusTitle"/>
        <w:jc w:val="center"/>
        <w:outlineLvl w:val="1"/>
        <w:rPr>
          <w:rFonts w:ascii="Times New Roman" w:hAnsi="Times New Roman" w:cs="Times New Roman"/>
          <w:b w:val="0"/>
          <w:sz w:val="24"/>
          <w:szCs w:val="24"/>
        </w:rPr>
      </w:pPr>
    </w:p>
    <w:p w:rsidR="002F5629" w:rsidRPr="002F5629" w:rsidRDefault="002F5629" w:rsidP="002F5629">
      <w:pPr>
        <w:pStyle w:val="ConsPlusTitle"/>
        <w:jc w:val="center"/>
        <w:outlineLvl w:val="1"/>
        <w:rPr>
          <w:rFonts w:ascii="Times New Roman" w:hAnsi="Times New Roman" w:cs="Times New Roman"/>
          <w:sz w:val="24"/>
          <w:szCs w:val="24"/>
        </w:rPr>
      </w:pPr>
      <w:r w:rsidRPr="002F5629">
        <w:rPr>
          <w:rFonts w:ascii="Times New Roman" w:hAnsi="Times New Roman" w:cs="Times New Roman"/>
          <w:sz w:val="24"/>
          <w:szCs w:val="24"/>
        </w:rPr>
        <w:t>3. Порядок внесения арендной платы за земельные участки</w:t>
      </w:r>
    </w:p>
    <w:p w:rsidR="002F5629" w:rsidRPr="002F5629" w:rsidRDefault="002F5629" w:rsidP="002F5629">
      <w:pPr>
        <w:pStyle w:val="ConsPlusNormal"/>
        <w:jc w:val="both"/>
        <w:rPr>
          <w:rFonts w:ascii="Times New Roman" w:hAnsi="Times New Roman" w:cs="Times New Roman"/>
          <w:sz w:val="24"/>
          <w:szCs w:val="24"/>
        </w:rPr>
      </w:pP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3.1. Арендная плата исчисляется непосредственно арендаторами земельных участков самостоятельно в соответствии с настоящим Положением и условиями договора аренды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Ответственность за правильность исчисления и своевременность внесения арендной платы за земельные участки возлагается на арендатора.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Неправильно исчисленная арендная плата пересматривается Уполномоченным органом не более чем за три предшествующих года по заявлению арендатора.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3.2. Арендная плата за земельные участки, находящиеся в муниципальной собственности, расположенные на территории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вносится в бюджет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Администратором доходов от арендной платы за земельные участки является Уполномоченный орган.</w:t>
      </w:r>
      <w:bookmarkStart w:id="3" w:name="Par137"/>
      <w:bookmarkEnd w:id="3"/>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3.3. Арендная плата вносится в бюджет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арендаторами земельных участков ежеквартально равными долями не позднее 15 числа третьего месяца квартала и до 25 ноября за четвертый квартал текущего финансового года, за исключением случаев, указанных в пункте 3.4 настоящего Положения.</w:t>
      </w:r>
      <w:bookmarkStart w:id="4" w:name="Par138"/>
      <w:bookmarkEnd w:id="4"/>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3.4. Арендная плата за земельный участок из состава земель сельскохозяйственного назначения, предоставленных под оленьи пастбища, вносится в бюджет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арендатором один раз в год не позднее 1 марта года, следующего за прошедшим финансовым годом.</w:t>
      </w:r>
    </w:p>
    <w:p w:rsidR="002F5629" w:rsidRPr="002F5629" w:rsidRDefault="002F5629" w:rsidP="002F5629">
      <w:pPr>
        <w:pStyle w:val="af4"/>
        <w:spacing w:before="0" w:beforeAutospacing="0" w:after="0" w:afterAutospacing="0" w:line="288" w:lineRule="atLeast"/>
        <w:ind w:firstLine="709"/>
        <w:contextualSpacing/>
        <w:jc w:val="both"/>
      </w:pPr>
      <w:r w:rsidRPr="002F5629">
        <w:t xml:space="preserve">В 2027 году арендная плата вносится в бюджет </w:t>
      </w:r>
      <w:proofErr w:type="spellStart"/>
      <w:r w:rsidRPr="002F5629">
        <w:t>Печенгского</w:t>
      </w:r>
      <w:proofErr w:type="spellEnd"/>
      <w:r w:rsidRPr="002F5629">
        <w:t xml:space="preserve"> муниципального округа арендаторами земельных участков трижды в год равными долями не позднее 15 июня, 15 сентября и 25 ноября 2027 года, за исключением случая, указанного в абзаце третьем настоящего пункта.</w:t>
      </w:r>
    </w:p>
    <w:p w:rsidR="002F5629" w:rsidRPr="002F5629" w:rsidRDefault="002F5629" w:rsidP="002F5629">
      <w:pPr>
        <w:pStyle w:val="af4"/>
        <w:spacing w:before="168" w:beforeAutospacing="0" w:after="0" w:afterAutospacing="0" w:line="288" w:lineRule="atLeast"/>
        <w:ind w:firstLine="709"/>
        <w:contextualSpacing/>
        <w:jc w:val="both"/>
      </w:pPr>
      <w:bookmarkStart w:id="5" w:name="p2"/>
      <w:bookmarkEnd w:id="5"/>
      <w:proofErr w:type="gramStart"/>
      <w:r w:rsidRPr="002F5629">
        <w:t xml:space="preserve">В 2027 году арендная плата за земельный участок, предоставленный гаражно-строительным кооперативам для размещения индивидуальных гаражей, гражданам для размещения индивидуальных гаражей, индивидуального жилищного строительства, ведения садоводства, ведения личного подсобного хозяйства, ведения огородничества, по договору аренды земельного участка, заключенному до 01.01.2027, вносится в бюджет </w:t>
      </w:r>
      <w:proofErr w:type="spellStart"/>
      <w:r w:rsidRPr="002F5629">
        <w:t>Печенгского</w:t>
      </w:r>
      <w:proofErr w:type="spellEnd"/>
      <w:r w:rsidRPr="002F5629">
        <w:t xml:space="preserve"> муниципального округа арендатором дважды в год равными долями не позднее 15 сентября и 25 ноября 2027 года. </w:t>
      </w:r>
      <w:proofErr w:type="gramEnd"/>
    </w:p>
    <w:p w:rsidR="002F5629" w:rsidRPr="002F5629" w:rsidRDefault="002F5629" w:rsidP="002F5629">
      <w:pPr>
        <w:pStyle w:val="ConsPlusNormal"/>
        <w:ind w:firstLine="709"/>
        <w:contextualSpacing/>
        <w:jc w:val="both"/>
        <w:rPr>
          <w:rFonts w:ascii="Times New Roman" w:hAnsi="Times New Roman" w:cs="Times New Roman"/>
          <w:sz w:val="24"/>
          <w:szCs w:val="24"/>
        </w:rPr>
      </w:pPr>
      <w:r w:rsidRPr="002F5629">
        <w:rPr>
          <w:rFonts w:ascii="Times New Roman" w:hAnsi="Times New Roman" w:cs="Times New Roman"/>
          <w:sz w:val="24"/>
          <w:szCs w:val="24"/>
        </w:rPr>
        <w:t>3.5. В случае заключения договора аренды земельного участка в текущем финансовом году арендная плата за квартал, в котором заключен такой договор аренды земельного участка, вносится арендатором в ближайший срок, установленный пунктом 3.3 настоящего Положения.</w:t>
      </w:r>
      <w:bookmarkStart w:id="6" w:name="Par140"/>
      <w:bookmarkEnd w:id="6"/>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3.6. При прекращении обязательств по договору аренды земельного участка (по окончании срока действия договора или досрочно) арендатор вносит арендную плату до даты передачи земельного участка арендодателю по акту приема-передачи.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3.7. Размер арендной платы, подлежащей внесению за квартал, определяется путем деления годового размера арендной платы на четыре.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Размер арендной платы, подлежащей внесению за месяц, определяется путем деления квартального размера арендной платы на три.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Размер арендной платы, подлежащей внесению за часть месяца, определяется путем деления месячного размера арендной платы на количество дней в данном месяце и умножением полученного результата на количество дней, за которые производится расчет.</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3.8. Обязательство по внесению арендной платы считается исполненным арендатором с момента поступления денежных средств на счет, указанный в договоре аренды земельного участка.</w:t>
      </w:r>
    </w:p>
    <w:p w:rsidR="002F5629" w:rsidRPr="002F5629" w:rsidRDefault="002F5629" w:rsidP="002F5629">
      <w:pPr>
        <w:pStyle w:val="ConsPlusNormal"/>
        <w:ind w:firstLine="709"/>
        <w:jc w:val="both"/>
        <w:rPr>
          <w:rFonts w:ascii="Times New Roman" w:hAnsi="Times New Roman" w:cs="Times New Roman"/>
          <w:sz w:val="24"/>
          <w:szCs w:val="24"/>
        </w:rPr>
      </w:pPr>
      <w:proofErr w:type="gramStart"/>
      <w:r w:rsidRPr="002F5629">
        <w:rPr>
          <w:rFonts w:ascii="Times New Roman" w:hAnsi="Times New Roman" w:cs="Times New Roman"/>
          <w:sz w:val="24"/>
          <w:szCs w:val="24"/>
        </w:rPr>
        <w:t>Контроль за</w:t>
      </w:r>
      <w:proofErr w:type="gramEnd"/>
      <w:r w:rsidRPr="002F5629">
        <w:rPr>
          <w:rFonts w:ascii="Times New Roman" w:hAnsi="Times New Roman" w:cs="Times New Roman"/>
          <w:sz w:val="24"/>
          <w:szCs w:val="24"/>
        </w:rPr>
        <w:t xml:space="preserve"> поступлением арендной платы в бюджет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r w:rsidRPr="002F5629">
        <w:t xml:space="preserve"> </w:t>
      </w:r>
      <w:r w:rsidRPr="002F5629">
        <w:rPr>
          <w:rFonts w:ascii="Times New Roman" w:hAnsi="Times New Roman" w:cs="Times New Roman"/>
          <w:sz w:val="24"/>
          <w:szCs w:val="24"/>
        </w:rPr>
        <w:t>осуществляет Уполномоченный орган.</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3.9. Неиспользование земельного участка арендатором не может служить основанием для невнесения арендной платы за землю.</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3.10. Не внесенная в срок, а также внесенная не в полном объеме арендная плата взыскивается в судебном порядке Уполномоченным органом.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3.11. Арендатор обязан ежегодно не позднее 1 ноября текущего года производить с Уполномоченным органом сверку расчетов по арендной плате за земельный участок с составлением акта сверки.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3.12. Арендаторы земельных участков из состава земель сельскохозяйственного </w:t>
      </w:r>
      <w:r w:rsidRPr="002F5629">
        <w:rPr>
          <w:rFonts w:ascii="Times New Roman" w:hAnsi="Times New Roman" w:cs="Times New Roman"/>
          <w:sz w:val="24"/>
          <w:szCs w:val="24"/>
        </w:rPr>
        <w:lastRenderedPageBreak/>
        <w:t>назначения, предоставленных под оленьи пастбища, ежегодно в срок до 1 апреля текущего года обязаны производить с Уполномоченным органом сверку расчетов арендной платы за земельный участок с составлением акта сверки.</w:t>
      </w:r>
    </w:p>
    <w:p w:rsidR="002F5629" w:rsidRPr="002F5629" w:rsidRDefault="002F5629" w:rsidP="002F5629">
      <w:pPr>
        <w:pStyle w:val="ConsPlusTitle"/>
        <w:jc w:val="center"/>
        <w:outlineLvl w:val="1"/>
        <w:rPr>
          <w:rFonts w:ascii="Times New Roman" w:hAnsi="Times New Roman" w:cs="Times New Roman"/>
          <w:sz w:val="24"/>
          <w:szCs w:val="24"/>
        </w:rPr>
      </w:pPr>
    </w:p>
    <w:p w:rsidR="002F5629" w:rsidRPr="002F5629" w:rsidRDefault="002F5629" w:rsidP="002F5629">
      <w:pPr>
        <w:pStyle w:val="ConsPlusTitle"/>
        <w:jc w:val="center"/>
        <w:outlineLvl w:val="1"/>
        <w:rPr>
          <w:rFonts w:ascii="Times New Roman" w:hAnsi="Times New Roman" w:cs="Times New Roman"/>
          <w:sz w:val="24"/>
          <w:szCs w:val="24"/>
        </w:rPr>
      </w:pPr>
      <w:r w:rsidRPr="002F5629">
        <w:rPr>
          <w:rFonts w:ascii="Times New Roman" w:hAnsi="Times New Roman" w:cs="Times New Roman"/>
          <w:sz w:val="24"/>
          <w:szCs w:val="24"/>
        </w:rPr>
        <w:t>4. Порядок предоставления льготы по арендной плате</w:t>
      </w:r>
    </w:p>
    <w:p w:rsidR="002F5629" w:rsidRPr="002F5629" w:rsidRDefault="002F5629" w:rsidP="002F5629">
      <w:pPr>
        <w:pStyle w:val="ConsPlusTitle"/>
        <w:jc w:val="center"/>
        <w:rPr>
          <w:rFonts w:ascii="Times New Roman" w:hAnsi="Times New Roman" w:cs="Times New Roman"/>
          <w:sz w:val="24"/>
          <w:szCs w:val="24"/>
        </w:rPr>
      </w:pPr>
      <w:r w:rsidRPr="002F5629">
        <w:rPr>
          <w:rFonts w:ascii="Times New Roman" w:hAnsi="Times New Roman" w:cs="Times New Roman"/>
          <w:sz w:val="24"/>
          <w:szCs w:val="24"/>
        </w:rPr>
        <w:t>за земельные участки</w:t>
      </w:r>
    </w:p>
    <w:p w:rsidR="002F5629" w:rsidRPr="002F5629" w:rsidRDefault="002F5629" w:rsidP="002F5629">
      <w:pPr>
        <w:pStyle w:val="ConsPlusNormal"/>
        <w:ind w:firstLine="540"/>
        <w:jc w:val="both"/>
        <w:rPr>
          <w:rFonts w:ascii="Times New Roman" w:hAnsi="Times New Roman" w:cs="Times New Roman"/>
          <w:sz w:val="24"/>
          <w:szCs w:val="24"/>
        </w:rPr>
      </w:pP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4.1. Арендаторы земельных участков из числа лиц, указанных в пункте 4.5 настоящего Положения, вправе претендовать на предоставление льготы по арендной плате за земельный участок (далее - Льгота), которая является преимуществом, включающим возможность частичного освобождения от арендной платы за земельные участки путем установления индивидуального понижающего коэффициента.</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Льгота предоставляется исключительно в целях, указанных в части 1 статьи 19 Федерального закона от 26.07.2006 № 135-ФЗ «О защите конкуренции».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4.2. Предоставление Льготы носит заявительный характер.</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4.3. Арендаторы земельных участков из числа лиц, указанных в </w:t>
      </w:r>
      <w:hyperlink r:id="rId12" w:anchor="Par160" w:tooltip="4.5. К арендаторам земельных участков, которые вправе претендовать на предоставление Льготы, относятся:" w:history="1">
        <w:r w:rsidRPr="002F5629">
          <w:rPr>
            <w:rStyle w:val="a3"/>
            <w:rFonts w:ascii="Times New Roman" w:hAnsi="Times New Roman" w:cs="Times New Roman"/>
            <w:sz w:val="24"/>
            <w:szCs w:val="24"/>
          </w:rPr>
          <w:t>пункте 4.5</w:t>
        </w:r>
      </w:hyperlink>
      <w:r w:rsidRPr="002F5629">
        <w:rPr>
          <w:rFonts w:ascii="Times New Roman" w:hAnsi="Times New Roman" w:cs="Times New Roman"/>
          <w:sz w:val="24"/>
          <w:szCs w:val="24"/>
        </w:rPr>
        <w:t xml:space="preserve"> настоящего Положения, вправе претендовать на предоставление Льготы однократно в пределах очередного финансового года в порядке, установленном настоящим Положением.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Арендаторы земельных участков из числа лиц, указанных в </w:t>
      </w:r>
      <w:hyperlink r:id="rId13" w:anchor="Par160" w:tooltip="4.5. К арендаторам земельных участков, которые вправе претендовать на предоставление Льготы, относятся:" w:history="1">
        <w:r w:rsidRPr="002F5629">
          <w:rPr>
            <w:rStyle w:val="a3"/>
            <w:rFonts w:ascii="Times New Roman" w:hAnsi="Times New Roman" w:cs="Times New Roman"/>
            <w:sz w:val="24"/>
            <w:szCs w:val="24"/>
          </w:rPr>
          <w:t>пункте 4.5</w:t>
        </w:r>
      </w:hyperlink>
      <w:r w:rsidRPr="002F5629">
        <w:rPr>
          <w:rFonts w:ascii="Times New Roman" w:hAnsi="Times New Roman" w:cs="Times New Roman"/>
          <w:sz w:val="24"/>
          <w:szCs w:val="24"/>
        </w:rPr>
        <w:t xml:space="preserve"> настоящего Положения, вправе претендовать на предоставление Льготы в пределах 2027 финансового года в порядке, установленном настоящим Положением.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4.4. Льгота в виде полного освобождения от арендной платы не допускается.</w:t>
      </w:r>
      <w:bookmarkStart w:id="7" w:name="Par160"/>
      <w:bookmarkEnd w:id="7"/>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4.5. К арендаторам земельных участков, которые вправе претендовать на предоставление Льготы, относятся: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государственные областные унитарные предприятия Мурманской области или муниципальные унитарные предприятия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хозяйственные общества, акции (доли) которых находится в собственности Мурманской области или в собственности</w:t>
      </w:r>
      <w:r w:rsidRPr="002F5629">
        <w:rPr>
          <w:rFonts w:ascii="Times New Roman" w:hAnsi="Times New Roman" w:cs="Times New Roman"/>
          <w:color w:val="FF0000"/>
          <w:sz w:val="24"/>
          <w:szCs w:val="24"/>
        </w:rPr>
        <w:t xml:space="preserve">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юридические лица, индивидуальные предприниматели и крестьянские (фермерские) хозяйства, деятельность которых связана с производством, переработкой и реализацией сельскохозяйственной продукции;</w:t>
      </w:r>
    </w:p>
    <w:p w:rsidR="002F5629" w:rsidRPr="002F5629" w:rsidRDefault="002F5629" w:rsidP="002F5629">
      <w:pPr>
        <w:pStyle w:val="af4"/>
        <w:spacing w:before="0" w:beforeAutospacing="0" w:after="0" w:afterAutospacing="0" w:line="288" w:lineRule="atLeast"/>
        <w:ind w:firstLine="540"/>
        <w:jc w:val="both"/>
      </w:pPr>
      <w:r w:rsidRPr="002F5629">
        <w:t xml:space="preserve">- юридические лица и индивидуальные предприниматели, осуществляющие деятельность по восстановлению или развитию обрабатывающих производств и (или) социально значимую деятельность, направленную на удовлетворение потребностей населения </w:t>
      </w:r>
      <w:proofErr w:type="spellStart"/>
      <w:r w:rsidRPr="002F5629">
        <w:t>Печенгского</w:t>
      </w:r>
      <w:proofErr w:type="spellEnd"/>
      <w:r w:rsidRPr="002F5629">
        <w:t xml:space="preserve"> муниципального округа, и (или) Мурманской области;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юридические лица, которым земельные участки предоставлены в соответствии с постановлением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для размещения объектов социально-культурного и коммунально-бытового назначения, реализации масштабных инвестиционных проектов (в отношении земельных участков, используемых ими для размещения указанных объектов, реализации указанных проектов);</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резиденты Арктической зоны Российской Федерации в отношении земельных участков, используемых ими для осуществления деятельности, предусмотренной соглашением об осуществлении инвестиционной деятельности в Арктической зоне Российской Федерации;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юридические лица, реализующие концессионное соглашение, соглашение о государственно-частном партнерстве, соглашение о муниципальном частном партнерстве, в отношении земельных участков, используемых ими для реализации указанных соглашений;</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юридические лица, осуществляющие деятельность в сфере промышленности, связанную с добычей полезных ископаемых (за исключением общераспространенных полезных ископаемых), обрабатывающим производством, в отношении земельных участков, на которых ими осуществляется указанная деятельность.</w:t>
      </w:r>
      <w:bookmarkStart w:id="8" w:name="Par170"/>
      <w:bookmarkEnd w:id="8"/>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4.6. Льгота арендаторам из числа лиц, указанных в пункте 4.5 настоящего Положения, предоставляется при условии: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отсутствия просроченной (неурегулированной) задолженности по денежным обязательствам перед областным бюджетом, бюджетом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а также неисполненной обязанности по налогам, сборам, страховым взносам и иным платежам, </w:t>
      </w:r>
      <w:r w:rsidRPr="002F5629">
        <w:rPr>
          <w:rFonts w:ascii="Times New Roman" w:hAnsi="Times New Roman" w:cs="Times New Roman"/>
          <w:sz w:val="24"/>
          <w:szCs w:val="24"/>
        </w:rPr>
        <w:lastRenderedPageBreak/>
        <w:t>подлежащим уплате в соответствии с законодательством Российской Федерации о налогах и сборах;</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 отсутствия установленных Уполномоченным органом фактов нецелевого использования средств, высвобожденных в результате ранее предоставленной льготы (за исключением арендаторов, добровольно и своевременно возместивших в доход бюджета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средства, использованные не по целевому назначению).</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4.7. Льгота устанавливается решением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 бюджете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на очередной финансовый год и на плановый период.</w:t>
      </w:r>
    </w:p>
    <w:p w:rsidR="002F5629" w:rsidRPr="002F5629" w:rsidRDefault="002F5629" w:rsidP="002F5629">
      <w:pPr>
        <w:pStyle w:val="af4"/>
        <w:spacing w:before="0" w:beforeAutospacing="0" w:after="0" w:afterAutospacing="0" w:line="288" w:lineRule="atLeast"/>
        <w:ind w:firstLine="540"/>
        <w:jc w:val="both"/>
      </w:pPr>
      <w:proofErr w:type="gramStart"/>
      <w:r w:rsidRPr="002F5629">
        <w:t xml:space="preserve">Сведения о размере Льготы в виде индивидуального понижающего коэффициента, целях ее предоставления и конкретном получателе включаются в проект решения Совета депутатов </w:t>
      </w:r>
      <w:proofErr w:type="spellStart"/>
      <w:r w:rsidRPr="002F5629">
        <w:t>Печенгского</w:t>
      </w:r>
      <w:proofErr w:type="spellEnd"/>
      <w:r w:rsidRPr="002F5629">
        <w:t xml:space="preserve"> муниципального округа о бюджете </w:t>
      </w:r>
      <w:proofErr w:type="spellStart"/>
      <w:r w:rsidRPr="002F5629">
        <w:t>Печенгского</w:t>
      </w:r>
      <w:proofErr w:type="spellEnd"/>
      <w:r w:rsidRPr="002F5629">
        <w:t xml:space="preserve"> муниципального округа на очередной финансовый год и на плановый период (далее - проект Решения) (в 2027 году в проект решения Совета депутатов </w:t>
      </w:r>
      <w:proofErr w:type="spellStart"/>
      <w:r w:rsidRPr="002F5629">
        <w:t>Печенгского</w:t>
      </w:r>
      <w:proofErr w:type="spellEnd"/>
      <w:r w:rsidRPr="002F5629">
        <w:t xml:space="preserve"> муниципального округа о внесении изменений в решение Совета депутатов </w:t>
      </w:r>
      <w:proofErr w:type="spellStart"/>
      <w:r w:rsidRPr="002F5629">
        <w:t>Печенгского</w:t>
      </w:r>
      <w:proofErr w:type="spellEnd"/>
      <w:r w:rsidRPr="002F5629">
        <w:t xml:space="preserve"> муниципального</w:t>
      </w:r>
      <w:proofErr w:type="gramEnd"/>
      <w:r w:rsidRPr="002F5629">
        <w:t xml:space="preserve"> округа «</w:t>
      </w:r>
      <w:r w:rsidRPr="002F5629">
        <w:rPr>
          <w:shd w:val="clear" w:color="auto" w:fill="FFFFFF"/>
        </w:rPr>
        <w:t>О бюджете округа на 2027 год и на плановый период 2028 и 2029 годов»</w:t>
      </w:r>
      <w:r w:rsidRPr="002F5629">
        <w:t>) в форме приложения к проекту Решения на основании предложения Комиссии по рассмотрению заявлений об установлении льгот по арендной плате за земельные участки (далее - Комиссия).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Положение о Комисс</w:t>
      </w:r>
      <w:proofErr w:type="gramStart"/>
      <w:r w:rsidRPr="002F5629">
        <w:rPr>
          <w:rFonts w:ascii="Times New Roman" w:hAnsi="Times New Roman" w:cs="Times New Roman"/>
          <w:sz w:val="24"/>
          <w:szCs w:val="24"/>
        </w:rPr>
        <w:t>ии и ее</w:t>
      </w:r>
      <w:proofErr w:type="gramEnd"/>
      <w:r w:rsidRPr="002F5629">
        <w:rPr>
          <w:rFonts w:ascii="Times New Roman" w:hAnsi="Times New Roman" w:cs="Times New Roman"/>
          <w:sz w:val="24"/>
          <w:szCs w:val="24"/>
        </w:rPr>
        <w:t xml:space="preserve"> персональный состав утверждаются постановлением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bookmarkStart w:id="9" w:name="Par176"/>
      <w:bookmarkEnd w:id="9"/>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4.8. Арендаторы из числа лиц, указанных в пункте 4.5 настоящего Положения, претендующие на предоставление Льготы в очередном финансовом году, в срок до 31 июля текущего года подают в Уполномоченный орган заявление с приложением документов, указанных в пункте 4.9 настоящего Положения.</w:t>
      </w:r>
    </w:p>
    <w:p w:rsidR="002F5629" w:rsidRPr="002F5629" w:rsidRDefault="002F5629" w:rsidP="002F5629">
      <w:pPr>
        <w:pStyle w:val="af4"/>
        <w:spacing w:before="0" w:beforeAutospacing="0" w:after="0" w:afterAutospacing="0" w:line="288" w:lineRule="atLeast"/>
        <w:ind w:firstLine="709"/>
        <w:jc w:val="both"/>
      </w:pPr>
      <w:r w:rsidRPr="002F5629">
        <w:t>В 2027 году арендаторы из числа лиц, указанных в пункте 4.5 настоящего Положения, претендующие на предоставление Льготы в пределах 2027 финансового года, в срок до 30 апреля 2027 года подают в Уполномоченный орган заявление с приложением документов, указанных в пункте 4.9 настоящего Положения.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4.9. К заявлению о предоставлении Льготы арендаторы земельных участков прилагают следующие документы:</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копию устава организации (паспорта физического лица);</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копию свидетельства о внесении записи в Единый государственный реестр юридических лиц (при необходимости);</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документы, подтверждающие отнесение арендатора земельного участка к числу лиц, указанных в пункте 4.5 настоящего Положения;</w:t>
      </w:r>
    </w:p>
    <w:p w:rsidR="002F5629" w:rsidRPr="002F5629" w:rsidRDefault="002F5629" w:rsidP="002F5629">
      <w:pPr>
        <w:pStyle w:val="af4"/>
        <w:spacing w:before="0" w:beforeAutospacing="0" w:after="0" w:afterAutospacing="0" w:line="288" w:lineRule="atLeast"/>
        <w:ind w:firstLine="540"/>
        <w:jc w:val="both"/>
      </w:pPr>
      <w:r w:rsidRPr="002F5629">
        <w:t>- пояснительную записку в соответствии с формой, утвержденной Уполномоченным органом;</w:t>
      </w:r>
    </w:p>
    <w:p w:rsidR="002F5629" w:rsidRPr="002F5629" w:rsidRDefault="002F5629" w:rsidP="002F5629">
      <w:pPr>
        <w:pStyle w:val="ConsPlusNormal"/>
        <w:ind w:firstLine="540"/>
        <w:jc w:val="both"/>
        <w:rPr>
          <w:rFonts w:ascii="Times New Roman" w:hAnsi="Times New Roman" w:cs="Times New Roman"/>
          <w:sz w:val="24"/>
          <w:szCs w:val="24"/>
        </w:rPr>
      </w:pPr>
      <w:proofErr w:type="gramStart"/>
      <w:r w:rsidRPr="002F5629">
        <w:rPr>
          <w:rFonts w:ascii="Times New Roman" w:hAnsi="Times New Roman" w:cs="Times New Roman"/>
          <w:sz w:val="24"/>
          <w:szCs w:val="24"/>
        </w:rPr>
        <w:t>- бухгалтерский баланс, отчет о финансовых результатах и приложения к ним за истекший финансовый год, предшествующий году подачи заявления, с отметками налогового органа (в случае предоставления бухгалтерской отчетности в электронном виде - с приложением квитанции о приеме налоговой декларации (расчета) в виде электронного документа, подписанного электронной подписью уполномоченного представителя налогового органа) - для коммерческих организаций;</w:t>
      </w:r>
      <w:proofErr w:type="gramEnd"/>
      <w:r w:rsidRPr="002F5629">
        <w:rPr>
          <w:rFonts w:ascii="Times New Roman" w:hAnsi="Times New Roman" w:cs="Times New Roman"/>
          <w:sz w:val="24"/>
          <w:szCs w:val="24"/>
        </w:rPr>
        <w:t xml:space="preserve"> </w:t>
      </w:r>
      <w:proofErr w:type="gramStart"/>
      <w:r w:rsidRPr="002F5629">
        <w:rPr>
          <w:rFonts w:ascii="Times New Roman" w:hAnsi="Times New Roman" w:cs="Times New Roman"/>
          <w:sz w:val="24"/>
          <w:szCs w:val="24"/>
        </w:rPr>
        <w:t>бухгалтерский баланс, отчет о целевом использовании средств и приложения к ним за истекший финансовый год, предшествующий дате подачи заявления, с отметками налогового органа (в случае предоставления бухгалтерской отчетности в электронном виде - с приложением квитанции о приеме налоговой декларации (расчета) в виде электронного документа, подписанного электронной подписью уполномоченного представителя налогового органа) - для некоммерческих организаций;</w:t>
      </w:r>
      <w:proofErr w:type="gramEnd"/>
      <w:r w:rsidRPr="002F5629">
        <w:rPr>
          <w:rFonts w:ascii="Times New Roman" w:hAnsi="Times New Roman" w:cs="Times New Roman"/>
          <w:sz w:val="24"/>
          <w:szCs w:val="24"/>
        </w:rPr>
        <w:t xml:space="preserve"> </w:t>
      </w:r>
      <w:proofErr w:type="gramStart"/>
      <w:r w:rsidRPr="002F5629">
        <w:rPr>
          <w:rFonts w:ascii="Times New Roman" w:hAnsi="Times New Roman" w:cs="Times New Roman"/>
          <w:sz w:val="24"/>
          <w:szCs w:val="24"/>
        </w:rPr>
        <w:t>налоговую декларацию за истекший финансовый год с отметкой налогового органа (в случае предоставления в электронном виде - с приложением квитанции о приеме налоговой декларации (расчета) в виде электронного документа, подписанного электронной подписью уполномоченного представителя налогового органа) - для индивидуальных предпринимателей; справку о доходах за истекший финансовый год - для физических лиц, не являющихся индивидуальными предпринимателями;</w:t>
      </w:r>
      <w:proofErr w:type="gramEnd"/>
    </w:p>
    <w:p w:rsidR="002F5629" w:rsidRPr="002F5629" w:rsidRDefault="002F5629" w:rsidP="002F5629">
      <w:pPr>
        <w:pStyle w:val="ConsPlusNormal"/>
        <w:ind w:firstLine="540"/>
        <w:jc w:val="both"/>
        <w:rPr>
          <w:rFonts w:ascii="Times New Roman" w:hAnsi="Times New Roman" w:cs="Times New Roman"/>
          <w:sz w:val="24"/>
          <w:szCs w:val="24"/>
        </w:rPr>
      </w:pPr>
      <w:proofErr w:type="gramStart"/>
      <w:r w:rsidRPr="002F5629">
        <w:rPr>
          <w:rFonts w:ascii="Times New Roman" w:hAnsi="Times New Roman" w:cs="Times New Roman"/>
          <w:sz w:val="24"/>
          <w:szCs w:val="24"/>
        </w:rPr>
        <w:t xml:space="preserve">- справку из налоговых органов, в которых претендент состоит на учете (в том числе по месту нахождения принадлежащего ему недвижимого имущества и транспортных средств), об </w:t>
      </w:r>
      <w:r w:rsidRPr="002F5629">
        <w:rPr>
          <w:rFonts w:ascii="Times New Roman" w:hAnsi="Times New Roman" w:cs="Times New Roman"/>
          <w:sz w:val="24"/>
          <w:szCs w:val="24"/>
        </w:rPr>
        <w:lastRenderedPageBreak/>
        <w:t>исполнении обязанности по уплате налогов, сборов, страховых взносов, пеней, штрафов, процентов либо справку, полученную в виде электронного документа, подписанного электронной подписью уполномоченного представителя налогового органа, распечатанную на бумажном носителе (при необходимости);</w:t>
      </w:r>
      <w:proofErr w:type="gramEnd"/>
    </w:p>
    <w:p w:rsidR="002F5629" w:rsidRPr="002F5629" w:rsidRDefault="002F5629" w:rsidP="002F5629">
      <w:pPr>
        <w:pStyle w:val="af4"/>
        <w:spacing w:before="0" w:beforeAutospacing="0" w:after="0" w:afterAutospacing="0" w:line="288" w:lineRule="atLeast"/>
        <w:ind w:firstLine="540"/>
        <w:jc w:val="both"/>
      </w:pPr>
      <w:r w:rsidRPr="002F5629">
        <w:t>- справку об отсутствии просроченной задолженности по уплате обязательных платежей в государственные внебюджетные фонды (в том случае, если претендент является плательщиком указанного платежа);</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справку об отсутствии просроченной задолженности по уплате платежей за негативное воздействие на окружающую среду (в том случае, если претендент является плательщиком указанного платежа) из Балтийско-Арктического межрегионального управления Федеральной службы по надзору в сфере природопользования по Мурманской области.</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4.10. Предварительное рассмотрение заявления о предоставлении Льготы осуществляется Уполномоченным органом.</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Основаниями для отказа в рассмотрении заявления о предоставлении Льготы являются: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нарушение срока подачи заявления о предоставлении Льготы, установленного пунктом 4.8 настоящего Положения;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непредставление или представление не в полном объеме документов, установленных пунктом 4.9 настоящего Положения;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нарушение срока представления, а также непредставление информации о целевом расходовании высвободившихся средств, в соответствии с пунктом 4.19 настоящего Положения - в случае если льгота предоставлялась ранее;</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наличие оснований, указанных в пункте 4.6 настоящего Положения, не допускающих предоставление льготы.</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4.11. Поступившие заявления с приложением документов, указанных в </w:t>
      </w:r>
      <w:hyperlink r:id="rId14" w:anchor="Par178" w:tooltip="4.9. К заявлению о предоставлении Льготы арендаторы земельных участков прилагают следующие документы:" w:history="1">
        <w:r w:rsidRPr="002F5629">
          <w:rPr>
            <w:rStyle w:val="a3"/>
            <w:rFonts w:ascii="Times New Roman" w:hAnsi="Times New Roman" w:cs="Times New Roman"/>
            <w:sz w:val="24"/>
            <w:szCs w:val="24"/>
          </w:rPr>
          <w:t>пункте 4.9</w:t>
        </w:r>
      </w:hyperlink>
      <w:r w:rsidRPr="002F5629">
        <w:rPr>
          <w:rFonts w:ascii="Times New Roman" w:hAnsi="Times New Roman" w:cs="Times New Roman"/>
          <w:sz w:val="24"/>
          <w:szCs w:val="24"/>
        </w:rPr>
        <w:t xml:space="preserve"> настоящего Положения, рассматриваются Уполномоченным органом, после чего Уполномоченным органом выносится мотивированное мнение о предоставлении Льготы. Срок вынесения мотивированного мнения составляет 5 рабочих дней.</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4.12. После вынесения мотивированного мнения заявление с приложением документов, указанных в пункте 4.9 настоящего Положения, направляются Уполномоченным органом в Комиссию для рассмотрения.</w:t>
      </w:r>
    </w:p>
    <w:p w:rsidR="002F5629" w:rsidRPr="002F5629" w:rsidRDefault="002F5629" w:rsidP="002F5629">
      <w:pPr>
        <w:pStyle w:val="ConsPlusNormal"/>
        <w:ind w:firstLine="709"/>
        <w:jc w:val="both"/>
        <w:rPr>
          <w:rFonts w:ascii="Times New Roman" w:hAnsi="Times New Roman" w:cs="Times New Roman"/>
          <w:sz w:val="24"/>
          <w:szCs w:val="24"/>
        </w:rPr>
      </w:pPr>
      <w:r w:rsidRPr="002F5629">
        <w:rPr>
          <w:rFonts w:ascii="Times New Roman" w:hAnsi="Times New Roman" w:cs="Times New Roman"/>
          <w:sz w:val="24"/>
          <w:szCs w:val="24"/>
        </w:rPr>
        <w:t xml:space="preserve">4.13. </w:t>
      </w:r>
      <w:proofErr w:type="gramStart"/>
      <w:r w:rsidRPr="002F5629">
        <w:rPr>
          <w:rFonts w:ascii="Times New Roman" w:hAnsi="Times New Roman" w:cs="Times New Roman"/>
          <w:sz w:val="24"/>
          <w:szCs w:val="24"/>
        </w:rPr>
        <w:t>Комиссия в срок до 1 сентября текущего года рассматривает поступившие заявления арендаторов земельных участков из числа лиц, указанных в пункте 4.5 настоящего Положения, о предоставлении Льготы и приложенные к ним документы, а также мотивированные мнения  Уполномоченного органа относительно данных заявлений и принимает решение о целесообразности (нецелесообразности) предоставления Льготы в пределах очередного финансового года, а также о размере понижающего коэффициента в</w:t>
      </w:r>
      <w:proofErr w:type="gramEnd"/>
      <w:r w:rsidRPr="002F5629">
        <w:rPr>
          <w:rFonts w:ascii="Times New Roman" w:hAnsi="Times New Roman" w:cs="Times New Roman"/>
          <w:sz w:val="24"/>
          <w:szCs w:val="24"/>
        </w:rPr>
        <w:t xml:space="preserve"> </w:t>
      </w:r>
      <w:proofErr w:type="gramStart"/>
      <w:r w:rsidRPr="002F5629">
        <w:rPr>
          <w:rFonts w:ascii="Times New Roman" w:hAnsi="Times New Roman" w:cs="Times New Roman"/>
          <w:sz w:val="24"/>
          <w:szCs w:val="24"/>
        </w:rPr>
        <w:t>пределах</w:t>
      </w:r>
      <w:proofErr w:type="gramEnd"/>
      <w:r w:rsidRPr="002F5629">
        <w:rPr>
          <w:rFonts w:ascii="Times New Roman" w:hAnsi="Times New Roman" w:cs="Times New Roman"/>
          <w:sz w:val="24"/>
          <w:szCs w:val="24"/>
        </w:rPr>
        <w:t xml:space="preserve"> установленного пунктом 4.14 настоящего Положения, которое носит рекомендательный характер.</w:t>
      </w:r>
    </w:p>
    <w:p w:rsidR="002F5629" w:rsidRPr="002F5629" w:rsidRDefault="002F5629" w:rsidP="002F5629">
      <w:pPr>
        <w:pStyle w:val="af4"/>
        <w:spacing w:before="0" w:beforeAutospacing="0" w:after="0" w:afterAutospacing="0" w:line="288" w:lineRule="atLeast"/>
        <w:ind w:firstLine="709"/>
        <w:jc w:val="both"/>
      </w:pPr>
      <w:proofErr w:type="gramStart"/>
      <w:r w:rsidRPr="002F5629">
        <w:t>Заявления арендаторов земельных участков из числа лиц, указанных в пункте 4.5 настоящего Положения о предоставлении Льготы и приложенные к ним документы, а также мотивированные мнения Уполномоченного органа относительно данных заявлений рассматриваются Комиссией в срок до 1 июня 2027 года, которая принимает решение о целесообразности (нецелесообразности) предоставления Льготы в пределах 2027 финансового года, а также о размере понижающего коэффициента в пределах</w:t>
      </w:r>
      <w:proofErr w:type="gramEnd"/>
      <w:r w:rsidRPr="002F5629">
        <w:t xml:space="preserve"> установленного пунктом 4.14 настоящего Положения, которое носит рекомендательный характер.</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4.14. Размер понижающего коэффициента к арендной плате устанавливается исходя из размера Льготы, указанного арендатором земельного участка в пояснительной записке к заявлению о предоставлении Льготы, определенного арендатором в пределах:</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в случае если за счет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едполагается стимулирование деятельности в сфере промышленности, относящейся к добыче полезных ископаемых (за исключением общераспространенных полезных ископаемых) (в соответствии с основным видом экономической деятельности), путем финансирования технологического перевооружения, модернизации основных производственных фондов - от 0,9 до 0,3;</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в случае если за счет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 xml:space="preserve">едполагается стимулирование деятельности в сфере промышленности, относящейся к обрабатывающему производству (в соответствии с основным видом экономической деятельности), путем финансирования </w:t>
      </w:r>
      <w:r w:rsidRPr="002F5629">
        <w:rPr>
          <w:rFonts w:ascii="Times New Roman" w:hAnsi="Times New Roman" w:cs="Times New Roman"/>
          <w:sz w:val="24"/>
          <w:szCs w:val="24"/>
        </w:rPr>
        <w:lastRenderedPageBreak/>
        <w:t>технологического перевооружения, модернизации основных производственных фондов - от 0,9 до 0,2;</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в случае если за счет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 xml:space="preserve">едполагается поддержание социально-экономического развития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в целях обеспечения жизнедеятельности населения путем финансирования реализации инвестиционных проектов - от 0,9 до 0,5;</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в случае если за счет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 xml:space="preserve">едполагается финансирование текущих затрат, связанных с осуществлением социально значимой деятельности, направленной на удовлетворение потребностей населения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 от 0,9 до 0,3;</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в случае если за счет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 xml:space="preserve">едполагается финансирование социально-общественных потребностей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 от 0,9 до 0,1. </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xml:space="preserve">4.15. На основании решений Комиссии финансовое управление администрации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формирует проект Решения, которое направляется в Совет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в срок, установленный календарным планом разработки проекта бюджета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на очередной финансовый год и на плановый период.</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xml:space="preserve">4.16. Предоставляемые Льготы носят целевой характер. Цель предоставления Льготы в обязательном порядке указывается в решении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w:t>
      </w:r>
      <w:bookmarkStart w:id="10" w:name="Par204"/>
      <w:bookmarkEnd w:id="10"/>
      <w:r w:rsidRPr="002F5629">
        <w:rPr>
          <w:rFonts w:ascii="Times New Roman" w:hAnsi="Times New Roman" w:cs="Times New Roman"/>
          <w:sz w:val="24"/>
          <w:szCs w:val="24"/>
        </w:rPr>
        <w:t xml:space="preserve">о бюджете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на очередной финансовый год и на плановый период. </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 xml:space="preserve">4.17. </w:t>
      </w:r>
      <w:proofErr w:type="gramStart"/>
      <w:r w:rsidRPr="002F5629">
        <w:rPr>
          <w:rFonts w:ascii="Times New Roman" w:hAnsi="Times New Roman" w:cs="Times New Roman"/>
          <w:sz w:val="24"/>
          <w:szCs w:val="24"/>
        </w:rPr>
        <w:t xml:space="preserve">На основании решения Совета депутатов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о бюджете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 на очередной финансовый год и на плановый период арендодатель заключает с арендаторами земельных участков, которым предоставлена Льгота, дополнительное соглашение к договору аренды земельного участка, в котором указываются целевое назначение предоставленной Льготы, сроки представления арендатором информации об использовании высвобождаемых средств в соответствии с пунктом 4.19 настоящего Положения, а</w:t>
      </w:r>
      <w:proofErr w:type="gramEnd"/>
      <w:r w:rsidRPr="002F5629">
        <w:rPr>
          <w:rFonts w:ascii="Times New Roman" w:hAnsi="Times New Roman" w:cs="Times New Roman"/>
          <w:sz w:val="24"/>
          <w:szCs w:val="24"/>
        </w:rPr>
        <w:t xml:space="preserve"> также порядок возмещения высвобождаемых сре</w:t>
      </w:r>
      <w:proofErr w:type="gramStart"/>
      <w:r w:rsidRPr="002F5629">
        <w:rPr>
          <w:rFonts w:ascii="Times New Roman" w:hAnsi="Times New Roman" w:cs="Times New Roman"/>
          <w:sz w:val="24"/>
          <w:szCs w:val="24"/>
        </w:rPr>
        <w:t>дств пр</w:t>
      </w:r>
      <w:proofErr w:type="gramEnd"/>
      <w:r w:rsidRPr="002F5629">
        <w:rPr>
          <w:rFonts w:ascii="Times New Roman" w:hAnsi="Times New Roman" w:cs="Times New Roman"/>
          <w:sz w:val="24"/>
          <w:szCs w:val="24"/>
        </w:rPr>
        <w:t>и несоблюдении целевого назначения предоставленной Льготы.</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4.18. Оценка соответствия использования высвобождаемых в результате предоставления Льгот средств целям, указанным в заявлении арендатора о предоставлении Льготы, осуществляется Комиссией.</w:t>
      </w:r>
      <w:bookmarkStart w:id="11" w:name="Par206"/>
      <w:bookmarkEnd w:id="11"/>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4.19. Арендаторы, получившие Льготу, обязаны представить в Уполномоченный орган в срок не позднее 1 мая года, следующего за годом фактического использования Льготы, информацию в виде пояснительной записки о целевом расходовании высвободившихся сре</w:t>
      </w:r>
      <w:proofErr w:type="gramStart"/>
      <w:r w:rsidRPr="002F5629">
        <w:rPr>
          <w:rFonts w:ascii="Times New Roman" w:hAnsi="Times New Roman" w:cs="Times New Roman"/>
          <w:sz w:val="24"/>
          <w:szCs w:val="24"/>
        </w:rPr>
        <w:t>дств с пр</w:t>
      </w:r>
      <w:proofErr w:type="gramEnd"/>
      <w:r w:rsidRPr="002F5629">
        <w:rPr>
          <w:rFonts w:ascii="Times New Roman" w:hAnsi="Times New Roman" w:cs="Times New Roman"/>
          <w:sz w:val="24"/>
          <w:szCs w:val="24"/>
        </w:rPr>
        <w:t>иложением копий финансовых и иных документов, подтверждающих представляемую информацию.</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Комиссия в срок не позднее 1 августа текущего года рассматривает представленную арендаторами земельных участков информацию и осуществляет оценку целевого (нецелевого) использования средств, высвободившихся в результате предоставления Льготы.</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Для оценки соответствия использования высвобождаемых в результате предоставления Льгот средств целям, указанным в заявлении арендатора о предоставлении Льготы, Комиссия вправе при необходимости взаимодействовать с исполнительными органами Мурманской области, органами местного самоуправления</w:t>
      </w:r>
      <w:r w:rsidRPr="002F5629">
        <w:rPr>
          <w:rFonts w:ascii="Times New Roman" w:hAnsi="Times New Roman" w:cs="Times New Roman"/>
          <w:color w:val="FF0000"/>
          <w:sz w:val="24"/>
          <w:szCs w:val="24"/>
        </w:rPr>
        <w:t xml:space="preserve"> </w:t>
      </w:r>
      <w:proofErr w:type="spellStart"/>
      <w:r w:rsidRPr="002F5629">
        <w:rPr>
          <w:rFonts w:ascii="Times New Roman" w:hAnsi="Times New Roman" w:cs="Times New Roman"/>
          <w:sz w:val="24"/>
          <w:szCs w:val="24"/>
        </w:rPr>
        <w:t>Печенгского</w:t>
      </w:r>
      <w:proofErr w:type="spellEnd"/>
      <w:r w:rsidRPr="002F5629">
        <w:rPr>
          <w:rFonts w:ascii="Times New Roman" w:hAnsi="Times New Roman" w:cs="Times New Roman"/>
          <w:sz w:val="24"/>
          <w:szCs w:val="24"/>
        </w:rPr>
        <w:t xml:space="preserve"> муниципального округа.</w:t>
      </w:r>
    </w:p>
    <w:p w:rsidR="002F5629" w:rsidRPr="002F5629" w:rsidRDefault="002F5629" w:rsidP="002F5629">
      <w:pPr>
        <w:pStyle w:val="ConsPlusNormal"/>
        <w:ind w:firstLine="540"/>
        <w:jc w:val="both"/>
        <w:rPr>
          <w:rFonts w:ascii="Times New Roman" w:hAnsi="Times New Roman" w:cs="Times New Roman"/>
          <w:sz w:val="24"/>
          <w:szCs w:val="24"/>
        </w:rPr>
      </w:pPr>
      <w:r w:rsidRPr="002F5629">
        <w:rPr>
          <w:rFonts w:ascii="Times New Roman" w:hAnsi="Times New Roman" w:cs="Times New Roman"/>
          <w:sz w:val="24"/>
          <w:szCs w:val="24"/>
        </w:rPr>
        <w:t>4.20. Арендаторы земельных участков, которым предоставлена Льгота, несут ответственность за нецелевое использование высвобождаемых средств, предусмотренную дополнительным соглашением к договору аренды земельного участка, заключенным в соответствии с пунктом 4.17 настоящего Положения.</w:t>
      </w:r>
    </w:p>
    <w:p w:rsidR="002F5629" w:rsidRPr="002F5629" w:rsidRDefault="002F5629" w:rsidP="002F5629">
      <w:pPr>
        <w:widowControl w:val="0"/>
        <w:tabs>
          <w:tab w:val="left" w:pos="5670"/>
          <w:tab w:val="center" w:pos="5812"/>
        </w:tabs>
      </w:pPr>
    </w:p>
    <w:p w:rsidR="002F5629" w:rsidRPr="002F5629" w:rsidRDefault="002F5629" w:rsidP="002F5629">
      <w:r w:rsidRPr="002F5629">
        <w:br w:type="page"/>
      </w:r>
    </w:p>
    <w:p w:rsidR="002F5629" w:rsidRPr="002F5629" w:rsidRDefault="002F5629" w:rsidP="002F5629">
      <w:pPr>
        <w:pStyle w:val="ConsPlusNormal"/>
        <w:jc w:val="center"/>
        <w:outlineLvl w:val="0"/>
        <w:rPr>
          <w:rFonts w:ascii="Times New Roman" w:hAnsi="Times New Roman" w:cs="Times New Roman"/>
          <w:sz w:val="24"/>
          <w:szCs w:val="24"/>
        </w:rPr>
      </w:pPr>
      <w:r w:rsidRPr="002F5629">
        <w:rPr>
          <w:sz w:val="24"/>
          <w:szCs w:val="24"/>
        </w:rPr>
        <w:lastRenderedPageBreak/>
        <w:t xml:space="preserve">                                                                                                                 </w:t>
      </w:r>
      <w:r w:rsidRPr="002F5629">
        <w:rPr>
          <w:rFonts w:ascii="Times New Roman" w:hAnsi="Times New Roman" w:cs="Times New Roman"/>
          <w:sz w:val="24"/>
          <w:szCs w:val="24"/>
        </w:rPr>
        <w:t xml:space="preserve">Приложение </w:t>
      </w:r>
    </w:p>
    <w:p w:rsidR="002F5629" w:rsidRPr="002F5629" w:rsidRDefault="002F5629" w:rsidP="002F5629">
      <w:pPr>
        <w:widowControl w:val="0"/>
        <w:tabs>
          <w:tab w:val="left" w:pos="5670"/>
          <w:tab w:val="center" w:pos="5812"/>
        </w:tabs>
        <w:jc w:val="center"/>
      </w:pPr>
      <w:r w:rsidRPr="002F5629">
        <w:t xml:space="preserve">                                                                                                                                       к Положению</w:t>
      </w:r>
    </w:p>
    <w:p w:rsidR="002F5629" w:rsidRPr="002F5629" w:rsidRDefault="002F5629" w:rsidP="002F5629">
      <w:pPr>
        <w:widowControl w:val="0"/>
        <w:tabs>
          <w:tab w:val="left" w:pos="5670"/>
          <w:tab w:val="center" w:pos="5812"/>
        </w:tabs>
        <w:jc w:val="right"/>
      </w:pPr>
    </w:p>
    <w:p w:rsidR="002F5629" w:rsidRPr="002F5629" w:rsidRDefault="002F5629" w:rsidP="002F5629">
      <w:pPr>
        <w:pStyle w:val="ConsPlusTitle"/>
        <w:jc w:val="center"/>
        <w:rPr>
          <w:rFonts w:ascii="Times New Roman" w:hAnsi="Times New Roman" w:cs="Times New Roman"/>
          <w:sz w:val="24"/>
          <w:szCs w:val="24"/>
        </w:rPr>
      </w:pPr>
      <w:r w:rsidRPr="002F5629">
        <w:rPr>
          <w:rFonts w:ascii="Times New Roman" w:hAnsi="Times New Roman" w:cs="Times New Roman"/>
          <w:sz w:val="24"/>
          <w:szCs w:val="24"/>
        </w:rPr>
        <w:t>Размеры коэффициентов арендной платы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 xml:space="preserve">) </w:t>
      </w:r>
    </w:p>
    <w:p w:rsidR="002F5629" w:rsidRPr="002F5629" w:rsidRDefault="002F5629" w:rsidP="002F5629">
      <w:pPr>
        <w:pStyle w:val="ConsPlusTitle"/>
        <w:jc w:val="center"/>
        <w:rPr>
          <w:rFonts w:ascii="Times New Roman" w:hAnsi="Times New Roman" w:cs="Times New Roman"/>
          <w:sz w:val="24"/>
          <w:szCs w:val="24"/>
        </w:rPr>
      </w:pPr>
      <w:r w:rsidRPr="002F5629">
        <w:rPr>
          <w:rFonts w:ascii="Times New Roman" w:hAnsi="Times New Roman" w:cs="Times New Roman"/>
          <w:sz w:val="24"/>
          <w:szCs w:val="24"/>
        </w:rPr>
        <w:t>за земельные участки по группам видов разрешенного использования</w:t>
      </w:r>
    </w:p>
    <w:p w:rsidR="002F5629" w:rsidRPr="002F5629" w:rsidRDefault="002F5629" w:rsidP="002F5629">
      <w:pPr>
        <w:pStyle w:val="ConsPlusTitle"/>
        <w:jc w:val="center"/>
        <w:rPr>
          <w:rFonts w:ascii="Times New Roman" w:hAnsi="Times New Roman" w:cs="Times New Roman"/>
          <w:sz w:val="24"/>
          <w:szCs w:val="24"/>
        </w:rPr>
      </w:pPr>
      <w:r w:rsidRPr="002F5629">
        <w:rPr>
          <w:rFonts w:ascii="Times New Roman" w:hAnsi="Times New Roman" w:cs="Times New Roman"/>
          <w:sz w:val="24"/>
          <w:szCs w:val="24"/>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494"/>
        <w:gridCol w:w="4248"/>
        <w:gridCol w:w="2109"/>
      </w:tblGrid>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 xml:space="preserve">№ № </w:t>
            </w:r>
            <w:proofErr w:type="gramStart"/>
            <w:r w:rsidRPr="002F5629">
              <w:rPr>
                <w:rFonts w:ascii="Times New Roman" w:hAnsi="Times New Roman" w:cs="Times New Roman"/>
                <w:sz w:val="24"/>
                <w:szCs w:val="24"/>
              </w:rPr>
              <w:t>п</w:t>
            </w:r>
            <w:proofErr w:type="gramEnd"/>
            <w:r w:rsidRPr="002F5629">
              <w:rPr>
                <w:rFonts w:ascii="Times New Roman" w:hAnsi="Times New Roman" w:cs="Times New Roman"/>
                <w:sz w:val="24"/>
                <w:szCs w:val="24"/>
              </w:rPr>
              <w:t>/п</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rPr>
                <w:rFonts w:ascii="Times New Roman" w:hAnsi="Times New Roman" w:cs="Times New Roman"/>
                <w:sz w:val="24"/>
                <w:szCs w:val="24"/>
              </w:rPr>
            </w:pPr>
            <w:r w:rsidRPr="002F5629">
              <w:rPr>
                <w:rFonts w:ascii="Times New Roman" w:hAnsi="Times New Roman" w:cs="Times New Roman"/>
                <w:sz w:val="24"/>
                <w:szCs w:val="24"/>
              </w:rPr>
              <w:t>Наименование группы видов разрешенного использования земельных участков</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 xml:space="preserve">Коды видов разрешенного использования земельных участков в соответствии с </w:t>
            </w:r>
            <w:hyperlink r:id="rId1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КонсультантПлюс}" w:history="1">
              <w:r w:rsidRPr="002F5629">
                <w:rPr>
                  <w:rFonts w:ascii="Times New Roman" w:hAnsi="Times New Roman" w:cs="Times New Roman"/>
                  <w:sz w:val="24"/>
                  <w:szCs w:val="24"/>
                </w:rPr>
                <w:t>классификатором</w:t>
              </w:r>
            </w:hyperlink>
            <w:r w:rsidRPr="002F5629">
              <w:rPr>
                <w:rFonts w:ascii="Times New Roman" w:hAnsi="Times New Roman" w:cs="Times New Roman"/>
                <w:sz w:val="24"/>
                <w:szCs w:val="24"/>
              </w:rPr>
              <w:t xml:space="preserve"> видов разрешенного использования земельных участков, утвержденным приказом </w:t>
            </w:r>
            <w:proofErr w:type="spellStart"/>
            <w:r w:rsidRPr="002F5629">
              <w:rPr>
                <w:rFonts w:ascii="Times New Roman" w:hAnsi="Times New Roman" w:cs="Times New Roman"/>
                <w:sz w:val="24"/>
                <w:szCs w:val="24"/>
              </w:rPr>
              <w:t>Росреестра</w:t>
            </w:r>
            <w:proofErr w:type="spellEnd"/>
            <w:r w:rsidRPr="002F5629">
              <w:rPr>
                <w:rFonts w:ascii="Times New Roman" w:hAnsi="Times New Roman" w:cs="Times New Roman"/>
                <w:sz w:val="24"/>
                <w:szCs w:val="24"/>
              </w:rPr>
              <w:t xml:space="preserve"> от 10.11.2020          № </w:t>
            </w:r>
            <w:proofErr w:type="gramStart"/>
            <w:r w:rsidRPr="002F5629">
              <w:rPr>
                <w:rFonts w:ascii="Times New Roman" w:hAnsi="Times New Roman" w:cs="Times New Roman"/>
                <w:sz w:val="24"/>
                <w:szCs w:val="24"/>
              </w:rPr>
              <w:t>П</w:t>
            </w:r>
            <w:proofErr w:type="gramEnd"/>
            <w:r w:rsidRPr="002F5629">
              <w:rPr>
                <w:rFonts w:ascii="Times New Roman" w:hAnsi="Times New Roman" w:cs="Times New Roman"/>
                <w:sz w:val="24"/>
                <w:szCs w:val="24"/>
              </w:rPr>
              <w:t>/0412, входящих в группу</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Размер коэффициента арендной платы (К</w:t>
            </w:r>
            <w:r w:rsidRPr="002F5629">
              <w:rPr>
                <w:rFonts w:ascii="Times New Roman" w:hAnsi="Times New Roman" w:cs="Times New Roman"/>
                <w:sz w:val="24"/>
                <w:szCs w:val="24"/>
                <w:vertAlign w:val="subscript"/>
              </w:rPr>
              <w:t>ап</w:t>
            </w:r>
            <w:r w:rsidRPr="002F5629">
              <w:rPr>
                <w:rFonts w:ascii="Times New Roman" w:hAnsi="Times New Roman" w:cs="Times New Roman"/>
                <w:sz w:val="24"/>
                <w:szCs w:val="24"/>
              </w:rPr>
              <w:t>) за земельные участки, %</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Сельскохозяйственное использование</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1.0, 1.1, 1.2, 1.3, 1.4, 1.5, 1.5.1, 1.6, 1.7, 1.8, 1.9,1.10,1.11, 1.12, 1.13, 1.14, 1.15, 1.16,1.17,1.18,1.19, 1.20</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22</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Жилая застройка</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2.0, 2.1.1, 2.3, 2.4, 2.5, 2.6, 2.7</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33</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Для индивидуального жилищного строительства</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2.1, 2.2, 13.2, 14</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44</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Хранение автотранспорта</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2.7.1, 2.7.2</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55</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Коммунальное обслуживание</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3.1, 3.1.1, 3.1.2</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66</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Бытовое обслуживание</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3.3</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5</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77</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Предпринимательство</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4.0, 4.1, 4.2, 4.3, 4.4, 4.5, 4.6, 4.7, 4.8, 4.8.1, 4.8.2, 4.8.3, 4.9, 4.9.1, 4.9.1.1, 4.9.1.2, 4.9.1.3, 4.9.1.4, 4.9.2, 4.10</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7</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88</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Отдых (рекреация)</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5.0, 5.1, 5.1.1, 5.1.2, 5.1.3, 5.1.4, 5.1.5, 5.1.6, 5.1.7, 5.2, 5.2.1, 5.3, 5.3.1, 5.4, 5.5</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6</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99</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Производственная деятельность</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6.0, 6.2.1, 6.3, 6.3.1, 6.3.2, 6.3.3, 6.3.4, 6.4, 6.5, 6.6, 6.10, 6.11,6.12</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7</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110</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Недропользование</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6.1, 6.1.1</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2</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111</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Промышленность</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 xml:space="preserve">6.2, 6.0 (в случае размещения объектов капитального строительства горно-обогатительной и горно-перерабатывающей, металлургической промышленности, а также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других </w:t>
            </w:r>
            <w:r w:rsidRPr="002F5629">
              <w:rPr>
                <w:rFonts w:ascii="Times New Roman" w:hAnsi="Times New Roman" w:cs="Times New Roman"/>
                <w:sz w:val="24"/>
                <w:szCs w:val="24"/>
              </w:rPr>
              <w:lastRenderedPageBreak/>
              <w:t>подобных промышленных предприятий)</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lastRenderedPageBreak/>
              <w:t>8</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lastRenderedPageBreak/>
              <w:t>112</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Энергетика</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6.7, 6.7.1</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113</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rPr>
                <w:rFonts w:ascii="Times New Roman" w:hAnsi="Times New Roman" w:cs="Times New Roman"/>
                <w:sz w:val="24"/>
                <w:szCs w:val="24"/>
              </w:rPr>
            </w:pPr>
            <w:r w:rsidRPr="002F5629">
              <w:rPr>
                <w:rFonts w:ascii="Times New Roman" w:hAnsi="Times New Roman" w:cs="Times New Roman"/>
                <w:sz w:val="24"/>
                <w:szCs w:val="24"/>
              </w:rPr>
              <w:t>Связь</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6.8</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3</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114</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rPr>
                <w:rFonts w:ascii="Times New Roman" w:hAnsi="Times New Roman" w:cs="Times New Roman"/>
                <w:sz w:val="24"/>
                <w:szCs w:val="24"/>
              </w:rPr>
            </w:pPr>
            <w:r w:rsidRPr="002F5629">
              <w:rPr>
                <w:rFonts w:ascii="Times New Roman" w:hAnsi="Times New Roman" w:cs="Times New Roman"/>
                <w:sz w:val="24"/>
                <w:szCs w:val="24"/>
              </w:rPr>
              <w:t>Склады</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6.9, 6.9.1</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7</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115</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hanging="141"/>
              <w:jc w:val="center"/>
              <w:rPr>
                <w:rFonts w:ascii="Times New Roman" w:hAnsi="Times New Roman" w:cs="Times New Roman"/>
                <w:sz w:val="24"/>
                <w:szCs w:val="24"/>
              </w:rPr>
            </w:pPr>
            <w:r w:rsidRPr="002F5629">
              <w:rPr>
                <w:rFonts w:ascii="Times New Roman" w:hAnsi="Times New Roman" w:cs="Times New Roman"/>
                <w:sz w:val="24"/>
                <w:szCs w:val="24"/>
              </w:rPr>
              <w:t>Транспорт</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7.0, 7.1, 7.1.1, 7.1.2, 7.2, 7.2.1, 7.2.2, 7.2.3, 7.3, 7.4, 7.5, 7.6</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7</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116</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Ведение огородничества</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13.1</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w:t>
            </w:r>
          </w:p>
        </w:tc>
      </w:tr>
      <w:tr w:rsidR="002F5629" w:rsidRPr="002F5629" w:rsidTr="00A777DC">
        <w:tc>
          <w:tcPr>
            <w:tcW w:w="567"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jc w:val="center"/>
              <w:rPr>
                <w:rFonts w:ascii="Times New Roman" w:hAnsi="Times New Roman" w:cs="Times New Roman"/>
                <w:sz w:val="24"/>
                <w:szCs w:val="24"/>
              </w:rPr>
            </w:pPr>
            <w:r w:rsidRPr="002F5629">
              <w:rPr>
                <w:rFonts w:ascii="Times New Roman" w:hAnsi="Times New Roman" w:cs="Times New Roman"/>
                <w:sz w:val="24"/>
                <w:szCs w:val="24"/>
              </w:rPr>
              <w:t>117</w:t>
            </w:r>
          </w:p>
        </w:tc>
        <w:tc>
          <w:tcPr>
            <w:tcW w:w="2494"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rPr>
                <w:rFonts w:ascii="Times New Roman" w:hAnsi="Times New Roman" w:cs="Times New Roman"/>
                <w:sz w:val="24"/>
                <w:szCs w:val="24"/>
              </w:rPr>
            </w:pPr>
            <w:r w:rsidRPr="002F5629">
              <w:rPr>
                <w:rFonts w:ascii="Times New Roman" w:hAnsi="Times New Roman" w:cs="Times New Roman"/>
                <w:sz w:val="24"/>
                <w:szCs w:val="24"/>
              </w:rPr>
              <w:t>Иные</w:t>
            </w:r>
          </w:p>
        </w:tc>
        <w:tc>
          <w:tcPr>
            <w:tcW w:w="4248"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proofErr w:type="gramStart"/>
            <w:r w:rsidRPr="002F5629">
              <w:rPr>
                <w:rFonts w:ascii="Times New Roman" w:hAnsi="Times New Roman" w:cs="Times New Roman"/>
                <w:sz w:val="24"/>
                <w:szCs w:val="24"/>
              </w:rPr>
              <w:t>3.1, 3.2, 3.2.1, 3.2.2, 3.2.3, 3.2.4, 3.4, 3.4.1, 3.4.2, 3.4.3, 3.5, 3.5.1, 3.5.2, 3.6, 3.6.1, 3.6.2, 3.6.3, 3.7, 3.7.1, 3.7.2, 3.8, 3.8.1, 3.8.2, 3.9, 3.9.1, 3.9.2, 3.9.3, 3.10, 3.10.1, 3.10.2, 8.0, 8.1, 8.2, 8.3, 8.4, 9.0, 9.1, 9.1.1, 9.2, 9.2.1, 9.3, 10.0, 10.1, 10.2, 10.3, 10.4, 10.5, 10.6, 10.7, 10.8, 10.9, 10.10, 11.0, 11.1, 11.2, 11.3, 12.0, 12.0.1, 12.0.2, 12.1</w:t>
            </w:r>
            <w:proofErr w:type="gramEnd"/>
            <w:r w:rsidRPr="002F5629">
              <w:rPr>
                <w:rFonts w:ascii="Times New Roman" w:hAnsi="Times New Roman" w:cs="Times New Roman"/>
                <w:sz w:val="24"/>
                <w:szCs w:val="24"/>
              </w:rPr>
              <w:t>, 12.2, 12.3, 13.0</w:t>
            </w:r>
          </w:p>
        </w:tc>
        <w:tc>
          <w:tcPr>
            <w:tcW w:w="2109" w:type="dxa"/>
            <w:tcBorders>
              <w:top w:val="single" w:sz="4" w:space="0" w:color="auto"/>
              <w:left w:val="single" w:sz="4" w:space="0" w:color="auto"/>
              <w:bottom w:val="single" w:sz="4" w:space="0" w:color="auto"/>
              <w:right w:val="single" w:sz="4" w:space="0" w:color="auto"/>
            </w:tcBorders>
            <w:vAlign w:val="center"/>
          </w:tcPr>
          <w:p w:rsidR="002F5629" w:rsidRPr="002F5629" w:rsidRDefault="002F5629" w:rsidP="00A777DC">
            <w:pPr>
              <w:pStyle w:val="ConsPlusNormal"/>
              <w:ind w:firstLine="0"/>
              <w:jc w:val="center"/>
              <w:rPr>
                <w:rFonts w:ascii="Times New Roman" w:hAnsi="Times New Roman" w:cs="Times New Roman"/>
                <w:sz w:val="24"/>
                <w:szCs w:val="24"/>
              </w:rPr>
            </w:pPr>
            <w:r w:rsidRPr="002F5629">
              <w:rPr>
                <w:rFonts w:ascii="Times New Roman" w:hAnsi="Times New Roman" w:cs="Times New Roman"/>
                <w:sz w:val="24"/>
                <w:szCs w:val="24"/>
              </w:rPr>
              <w:t>2</w:t>
            </w:r>
          </w:p>
        </w:tc>
      </w:tr>
    </w:tbl>
    <w:p w:rsidR="002F5629" w:rsidRPr="002F5629" w:rsidRDefault="002F5629" w:rsidP="002F5629">
      <w:pPr>
        <w:widowControl w:val="0"/>
        <w:tabs>
          <w:tab w:val="left" w:pos="5670"/>
          <w:tab w:val="center" w:pos="5812"/>
        </w:tabs>
        <w:jc w:val="right"/>
      </w:pPr>
    </w:p>
    <w:p w:rsidR="002F5629" w:rsidRPr="002F5629" w:rsidRDefault="002F5629" w:rsidP="002F5629">
      <w:pPr>
        <w:jc w:val="center"/>
        <w:rPr>
          <w:b/>
          <w:noProof/>
          <w:sz w:val="28"/>
        </w:rPr>
      </w:pPr>
      <w:r w:rsidRPr="002F5629">
        <w:rPr>
          <w:b/>
          <w:noProof/>
          <w:sz w:val="28"/>
        </w:rPr>
        <w:t xml:space="preserve">                                                                                                    </w:t>
      </w:r>
    </w:p>
    <w:p w:rsidR="002F5629" w:rsidRPr="002F5629" w:rsidRDefault="002F5629" w:rsidP="002F5629">
      <w:pPr>
        <w:shd w:val="clear" w:color="auto" w:fill="FFFFFF"/>
        <w:jc w:val="both"/>
        <w:rPr>
          <w:color w:val="000000"/>
          <w:spacing w:val="1"/>
        </w:rPr>
      </w:pPr>
    </w:p>
    <w:p w:rsidR="00E31F91" w:rsidRPr="002F5629" w:rsidRDefault="00E31F91" w:rsidP="00E31F91">
      <w:pPr>
        <w:widowControl w:val="0"/>
        <w:tabs>
          <w:tab w:val="left" w:pos="5670"/>
          <w:tab w:val="center" w:pos="5812"/>
        </w:tabs>
        <w:jc w:val="right"/>
      </w:pPr>
    </w:p>
    <w:p w:rsidR="00373237" w:rsidRPr="002F5629" w:rsidRDefault="0083079D" w:rsidP="00033B3D">
      <w:pPr>
        <w:jc w:val="center"/>
        <w:rPr>
          <w:b/>
          <w:noProof/>
          <w:sz w:val="28"/>
        </w:rPr>
      </w:pPr>
      <w:r w:rsidRPr="002F5629">
        <w:rPr>
          <w:b/>
          <w:noProof/>
          <w:sz w:val="28"/>
        </w:rPr>
        <w:t xml:space="preserve">                                                                         </w:t>
      </w:r>
      <w:r w:rsidR="00033B3D" w:rsidRPr="002F5629">
        <w:rPr>
          <w:b/>
          <w:noProof/>
          <w:sz w:val="28"/>
        </w:rPr>
        <w:t xml:space="preserve">                           </w:t>
      </w:r>
    </w:p>
    <w:p w:rsidR="00A33D08" w:rsidRPr="002F5629" w:rsidRDefault="00A33D08" w:rsidP="00A33D08">
      <w:pPr>
        <w:shd w:val="clear" w:color="auto" w:fill="FFFFFF"/>
        <w:jc w:val="both"/>
        <w:rPr>
          <w:color w:val="000000"/>
          <w:spacing w:val="1"/>
        </w:rPr>
      </w:pPr>
    </w:p>
    <w:p w:rsidR="00B938FC" w:rsidRPr="002F5629" w:rsidRDefault="008A5629" w:rsidP="009C5FC5">
      <w:pPr>
        <w:widowControl w:val="0"/>
        <w:shd w:val="clear" w:color="auto" w:fill="FFFFFF"/>
        <w:autoSpaceDE w:val="0"/>
        <w:autoSpaceDN w:val="0"/>
        <w:adjustRightInd w:val="0"/>
        <w:spacing w:line="254" w:lineRule="exact"/>
        <w:jc w:val="center"/>
        <w:rPr>
          <w:bCs/>
        </w:rPr>
      </w:pPr>
      <w:r w:rsidRPr="002F5629">
        <w:rPr>
          <w:bCs/>
        </w:rPr>
        <w:t xml:space="preserve">Опросный лист при проведении публичных консультаций в целях </w:t>
      </w:r>
      <w:proofErr w:type="gramStart"/>
      <w:r w:rsidRPr="002F5629">
        <w:rPr>
          <w:bCs/>
        </w:rPr>
        <w:t>оценки регулирующего воздействия проекта решения Совета депутатов</w:t>
      </w:r>
      <w:proofErr w:type="gramEnd"/>
      <w:r w:rsidRPr="002F5629">
        <w:rPr>
          <w:bCs/>
        </w:rPr>
        <w:t xml:space="preserve"> Печенгского </w:t>
      </w:r>
      <w:r w:rsidR="00373237" w:rsidRPr="002F5629">
        <w:rPr>
          <w:bCs/>
        </w:rPr>
        <w:t>муниципального округа</w:t>
      </w:r>
      <w:r w:rsidRPr="002F5629">
        <w:rPr>
          <w:bCs/>
        </w:rPr>
        <w:t xml:space="preserve"> </w:t>
      </w:r>
    </w:p>
    <w:p w:rsidR="009C5FC5" w:rsidRPr="002F5629" w:rsidRDefault="009C5FC5" w:rsidP="009C5FC5">
      <w:pPr>
        <w:widowControl w:val="0"/>
        <w:shd w:val="clear" w:color="auto" w:fill="FFFFFF"/>
        <w:autoSpaceDE w:val="0"/>
        <w:autoSpaceDN w:val="0"/>
        <w:adjustRightInd w:val="0"/>
        <w:spacing w:line="254" w:lineRule="exact"/>
        <w:jc w:val="center"/>
        <w:rPr>
          <w:bCs/>
        </w:rPr>
      </w:pPr>
    </w:p>
    <w:p w:rsidR="00416597" w:rsidRPr="002F5629" w:rsidRDefault="00416597" w:rsidP="00416597">
      <w:pPr>
        <w:pStyle w:val="ConsPlusTitle"/>
        <w:ind w:right="1"/>
        <w:jc w:val="center"/>
        <w:rPr>
          <w:rFonts w:ascii="Times New Roman" w:hAnsi="Times New Roman"/>
          <w:b w:val="0"/>
          <w:sz w:val="24"/>
          <w:szCs w:val="24"/>
        </w:rPr>
      </w:pPr>
      <w:r w:rsidRPr="002F5629">
        <w:rPr>
          <w:rFonts w:ascii="Times New Roman" w:hAnsi="Times New Roman" w:cs="Times New Roman"/>
          <w:b w:val="0"/>
          <w:sz w:val="24"/>
          <w:szCs w:val="24"/>
        </w:rPr>
        <w:t xml:space="preserve"> «</w:t>
      </w:r>
      <w:r w:rsidRPr="002F5629">
        <w:rPr>
          <w:rFonts w:ascii="Times New Roman" w:hAnsi="Times New Roman"/>
          <w:b w:val="0"/>
          <w:sz w:val="24"/>
          <w:szCs w:val="24"/>
        </w:rPr>
        <w:t xml:space="preserve">Об арендной плате за земельные участки, находящиеся в муниципальной собственности, расположенные на территории </w:t>
      </w:r>
      <w:proofErr w:type="spellStart"/>
      <w:r w:rsidRPr="002F5629">
        <w:rPr>
          <w:rFonts w:ascii="Times New Roman" w:hAnsi="Times New Roman"/>
          <w:b w:val="0"/>
          <w:sz w:val="24"/>
          <w:szCs w:val="24"/>
        </w:rPr>
        <w:t>Печенгского</w:t>
      </w:r>
      <w:proofErr w:type="spellEnd"/>
      <w:r w:rsidRPr="002F5629">
        <w:rPr>
          <w:rFonts w:ascii="Times New Roman" w:hAnsi="Times New Roman"/>
          <w:b w:val="0"/>
          <w:sz w:val="24"/>
          <w:szCs w:val="24"/>
        </w:rPr>
        <w:t xml:space="preserve"> муниципального округа, предоставленные в аренду без проведения торгов»</w:t>
      </w:r>
    </w:p>
    <w:p w:rsidR="00416597" w:rsidRPr="002F5629" w:rsidRDefault="00416597" w:rsidP="008A5629">
      <w:pPr>
        <w:pStyle w:val="ConsPlusNonformat"/>
        <w:jc w:val="center"/>
        <w:rPr>
          <w:rFonts w:ascii="Times New Roman" w:hAnsi="Times New Roman" w:cs="Times New Roman"/>
          <w:sz w:val="24"/>
          <w:szCs w:val="24"/>
        </w:rPr>
      </w:pPr>
    </w:p>
    <w:p w:rsidR="008A5629" w:rsidRPr="002F5629" w:rsidRDefault="008A5629" w:rsidP="008A5629">
      <w:pPr>
        <w:pStyle w:val="ConsPlusNonformat"/>
        <w:jc w:val="center"/>
        <w:rPr>
          <w:rFonts w:ascii="Times New Roman" w:hAnsi="Times New Roman" w:cs="Times New Roman"/>
          <w:sz w:val="24"/>
          <w:szCs w:val="24"/>
        </w:rPr>
      </w:pPr>
      <w:r w:rsidRPr="002F5629">
        <w:rPr>
          <w:rFonts w:ascii="Times New Roman" w:hAnsi="Times New Roman" w:cs="Times New Roman"/>
          <w:sz w:val="24"/>
          <w:szCs w:val="24"/>
        </w:rPr>
        <w:t>Контактная информация</w:t>
      </w:r>
    </w:p>
    <w:p w:rsidR="008A5629" w:rsidRPr="002F5629" w:rsidRDefault="008A5629" w:rsidP="008A5629">
      <w:pPr>
        <w:pStyle w:val="ConsPlusNonformat"/>
        <w:rPr>
          <w:rFonts w:ascii="Times New Roman" w:hAnsi="Times New Roman" w:cs="Times New Roman"/>
          <w:sz w:val="24"/>
          <w:szCs w:val="24"/>
        </w:rPr>
      </w:pP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По вашему желанию укажите:</w:t>
      </w: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Название организации ___________________________________________________________.</w:t>
      </w: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Сферу деятельности организации __________________________________________________.</w:t>
      </w: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Ф.И.О. контактного лица _________________________________________________________.</w:t>
      </w: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Номер контактного телефона ______________________________________________________.</w:t>
      </w:r>
    </w:p>
    <w:p w:rsidR="008A5629" w:rsidRPr="002F5629" w:rsidRDefault="008A5629" w:rsidP="008A5629">
      <w:pPr>
        <w:pStyle w:val="ConsPlusNonformat"/>
        <w:rPr>
          <w:rFonts w:ascii="Times New Roman" w:hAnsi="Times New Roman" w:cs="Times New Roman"/>
          <w:sz w:val="24"/>
          <w:szCs w:val="24"/>
        </w:rPr>
      </w:pPr>
      <w:r w:rsidRPr="002F5629">
        <w:rPr>
          <w:rFonts w:ascii="Times New Roman" w:hAnsi="Times New Roman" w:cs="Times New Roman"/>
          <w:sz w:val="24"/>
          <w:szCs w:val="24"/>
        </w:rPr>
        <w:t>Адрес электронной почты ________________________________________________________.</w:t>
      </w:r>
    </w:p>
    <w:p w:rsidR="008A5629" w:rsidRPr="002F5629" w:rsidRDefault="008A5629" w:rsidP="008A5629">
      <w:pPr>
        <w:pStyle w:val="ConsPlusNonformat"/>
        <w:rPr>
          <w:rFonts w:ascii="Times New Roman" w:hAnsi="Times New Roman" w:cs="Times New Roman"/>
          <w:sz w:val="24"/>
          <w:szCs w:val="24"/>
        </w:rPr>
      </w:pPr>
    </w:p>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1. На решение какой проблемы, на Ваш взгляд, направлено предлагаемое регулирование органом местного самоуправления? Актуальна ли данная проблема сегодня?</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1B05FC">
        <w:tc>
          <w:tcPr>
            <w:tcW w:w="10206" w:type="dxa"/>
          </w:tcPr>
          <w:p w:rsidR="008A5629" w:rsidRPr="002F5629" w:rsidRDefault="008A5629" w:rsidP="00757D7C">
            <w:pPr>
              <w:pStyle w:val="ConsPlusNonformat"/>
              <w:jc w:val="both"/>
              <w:rPr>
                <w:rFonts w:ascii="Times New Roman" w:hAnsi="Times New Roman" w:cs="Times New Roman"/>
                <w:sz w:val="24"/>
                <w:szCs w:val="24"/>
              </w:rPr>
            </w:pPr>
          </w:p>
          <w:p w:rsidR="008A5629" w:rsidRPr="002F5629" w:rsidRDefault="008A5629" w:rsidP="00757D7C">
            <w:pPr>
              <w:pStyle w:val="ConsPlusNonformat"/>
              <w:jc w:val="both"/>
              <w:rPr>
                <w:rFonts w:ascii="Times New Roman" w:hAnsi="Times New Roman" w:cs="Times New Roman"/>
                <w:sz w:val="24"/>
                <w:szCs w:val="24"/>
              </w:rPr>
            </w:pPr>
          </w:p>
        </w:tc>
      </w:tr>
    </w:tbl>
    <w:p w:rsidR="008A5629" w:rsidRPr="002F5629" w:rsidRDefault="008A5629" w:rsidP="008A5629">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2. Насколько корректно разработчик обосновал необходимость </w:t>
      </w:r>
      <w:r w:rsidR="00056DD2" w:rsidRPr="002F5629">
        <w:rPr>
          <w:rFonts w:ascii="Times New Roman" w:hAnsi="Times New Roman" w:cs="Times New Roman"/>
          <w:sz w:val="24"/>
          <w:szCs w:val="24"/>
        </w:rPr>
        <w:t>принятия правового акта</w:t>
      </w:r>
      <w:r w:rsidRPr="002F5629">
        <w:rPr>
          <w:rFonts w:ascii="Times New Roman" w:hAnsi="Times New Roman" w:cs="Times New Roman"/>
          <w:sz w:val="24"/>
          <w:szCs w:val="24"/>
        </w:rPr>
        <w:t xml:space="preserve">? Насколько цель </w:t>
      </w:r>
      <w:r w:rsidR="00056DD2" w:rsidRPr="002F5629">
        <w:rPr>
          <w:rFonts w:ascii="Times New Roman" w:hAnsi="Times New Roman" w:cs="Times New Roman"/>
          <w:sz w:val="24"/>
          <w:szCs w:val="24"/>
        </w:rPr>
        <w:t>правового акта</w:t>
      </w:r>
      <w:r w:rsidRPr="002F5629">
        <w:rPr>
          <w:rFonts w:ascii="Times New Roman" w:hAnsi="Times New Roman" w:cs="Times New Roman"/>
          <w:sz w:val="24"/>
          <w:szCs w:val="24"/>
        </w:rPr>
        <w:t xml:space="preserve"> соотносится с проблемой, на решение которой оно направлено? Достигнет ли, на Ваш взгляд, предлагаем</w:t>
      </w:r>
      <w:r w:rsidR="00056DD2" w:rsidRPr="002F5629">
        <w:rPr>
          <w:rFonts w:ascii="Times New Roman" w:hAnsi="Times New Roman" w:cs="Times New Roman"/>
          <w:sz w:val="24"/>
          <w:szCs w:val="24"/>
        </w:rPr>
        <w:t>ый</w:t>
      </w:r>
      <w:r w:rsidRPr="002F5629">
        <w:rPr>
          <w:rFonts w:ascii="Times New Roman" w:hAnsi="Times New Roman" w:cs="Times New Roman"/>
          <w:sz w:val="24"/>
          <w:szCs w:val="24"/>
        </w:rPr>
        <w:t xml:space="preserve"> </w:t>
      </w:r>
      <w:r w:rsidR="00056DD2" w:rsidRPr="002F5629">
        <w:rPr>
          <w:rFonts w:ascii="Times New Roman" w:hAnsi="Times New Roman" w:cs="Times New Roman"/>
          <w:sz w:val="24"/>
          <w:szCs w:val="24"/>
        </w:rPr>
        <w:t>правовой акт</w:t>
      </w:r>
      <w:r w:rsidRPr="002F5629">
        <w:rPr>
          <w:rFonts w:ascii="Times New Roman" w:hAnsi="Times New Roman" w:cs="Times New Roman"/>
          <w:sz w:val="24"/>
          <w:szCs w:val="24"/>
        </w:rPr>
        <w:t xml:space="preserve"> тех целей, на которые оно направлено?</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1B05FC">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033B3D" w:rsidRPr="002F5629" w:rsidRDefault="00033B3D" w:rsidP="008A5629">
      <w:pPr>
        <w:pStyle w:val="ConsPlusNonformat"/>
        <w:ind w:firstLine="567"/>
        <w:jc w:val="both"/>
        <w:rPr>
          <w:rFonts w:ascii="Times New Roman" w:hAnsi="Times New Roman" w:cs="Times New Roman"/>
          <w:sz w:val="24"/>
          <w:szCs w:val="24"/>
        </w:rPr>
      </w:pPr>
    </w:p>
    <w:p w:rsidR="00033B3D" w:rsidRPr="002F5629" w:rsidRDefault="00033B3D" w:rsidP="008A5629">
      <w:pPr>
        <w:pStyle w:val="ConsPlusNonformat"/>
        <w:ind w:firstLine="567"/>
        <w:jc w:val="both"/>
        <w:rPr>
          <w:rFonts w:ascii="Times New Roman" w:hAnsi="Times New Roman" w:cs="Times New Roman"/>
          <w:sz w:val="24"/>
          <w:szCs w:val="24"/>
        </w:rPr>
      </w:pPr>
    </w:p>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3. </w:t>
      </w:r>
      <w:r w:rsidR="004140B7" w:rsidRPr="002F5629">
        <w:rPr>
          <w:rFonts w:ascii="Times New Roman" w:hAnsi="Times New Roman" w:cs="Times New Roman"/>
          <w:sz w:val="24"/>
          <w:szCs w:val="24"/>
        </w:rPr>
        <w:t>Повлияет ли введение предлагаемого регулирования органом местного самоуправления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4. Какие, по Вашей оценке, субъекты предпринимательской и иной деятельности будут затронуты предлагаемым регулированием органом местного самоуправления (по видам субъектов, по отраслям, по количеству таких субъектов в городе и проч.)?</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5. </w:t>
      </w:r>
      <w:r w:rsidR="004140B7" w:rsidRPr="002F5629">
        <w:rPr>
          <w:rFonts w:ascii="Times New Roman" w:hAnsi="Times New Roman" w:cs="Times New Roman"/>
          <w:sz w:val="24"/>
          <w:szCs w:val="24"/>
        </w:rPr>
        <w:t>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9E677E" w:rsidRPr="002F5629" w:rsidRDefault="008A5629" w:rsidP="009E677E">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6. </w:t>
      </w:r>
      <w:r w:rsidR="009E677E" w:rsidRPr="002F5629">
        <w:rPr>
          <w:rFonts w:ascii="Times New Roman" w:hAnsi="Times New Roman" w:cs="Times New Roman"/>
          <w:sz w:val="24"/>
          <w:szCs w:val="24"/>
        </w:rPr>
        <w:t>Существуют ли в предлагаемом регулировании органом местного самоуправления положения, которые необоснованно затрудняют ведение предпринимательской и инвестиционной деятельности? Приведите обоснования, дополнительно определив:</w:t>
      </w:r>
    </w:p>
    <w:p w:rsidR="009E677E" w:rsidRPr="002F5629" w:rsidRDefault="009E677E" w:rsidP="009E677E">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имеются ли технические ошибки;</w:t>
      </w:r>
    </w:p>
    <w:p w:rsidR="009E677E" w:rsidRPr="002F5629" w:rsidRDefault="009E677E" w:rsidP="009E677E">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приводит ли исполнение положений регулирования органом местного самоуправления к избыточным действиям или, наоборот, ограничивает действия субъектов предпринимательской деятельности;</w:t>
      </w:r>
    </w:p>
    <w:p w:rsidR="009E677E" w:rsidRPr="002F5629" w:rsidRDefault="009E677E" w:rsidP="009E677E">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устанавливается ли предлагаемым регулированием необоснованное ограничение выбора субъектами предпринимательской деятельности существующих или возможных поставщиков или потребителей;</w:t>
      </w:r>
    </w:p>
    <w:p w:rsidR="009E677E" w:rsidRPr="002F5629" w:rsidRDefault="009E677E" w:rsidP="009E677E">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создает ли исполнение положений регулирования органом местного самоуправления существенные риски ведения предпринимательской деятельности, способствует ли возникновению необоснованных прав органа местного самоуправления и должностных лиц, допускает ли возможность избирательного применения норм.</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8A5629" w:rsidRPr="002F5629" w:rsidRDefault="008A5629" w:rsidP="008A5629">
      <w:pPr>
        <w:pStyle w:val="ConsPlusNonformat"/>
        <w:tabs>
          <w:tab w:val="left" w:pos="851"/>
        </w:tabs>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7. </w:t>
      </w:r>
      <w:r w:rsidR="009E677E" w:rsidRPr="002F5629">
        <w:rPr>
          <w:rFonts w:ascii="Times New Roman" w:hAnsi="Times New Roman" w:cs="Times New Roman"/>
          <w:sz w:val="24"/>
          <w:szCs w:val="24"/>
        </w:rPr>
        <w:t>К каким последствиям может привести принятие нового регулирования органом местного самоуправления в части невозможности исполнения юридическими лицами и индивидуальными предпринимателями своих обязанностей и иной деятельности? Приведите конкретные примеры.</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jc w:val="both"/>
              <w:rPr>
                <w:rFonts w:ascii="Times New Roman" w:hAnsi="Times New Roman" w:cs="Times New Roman"/>
                <w:sz w:val="24"/>
                <w:szCs w:val="24"/>
              </w:rPr>
            </w:pPr>
          </w:p>
          <w:p w:rsidR="008A5629" w:rsidRPr="002F5629" w:rsidRDefault="008A5629" w:rsidP="00757D7C">
            <w:pPr>
              <w:pStyle w:val="ConsPlusNonformat"/>
              <w:jc w:val="both"/>
              <w:rPr>
                <w:rFonts w:ascii="Times New Roman" w:hAnsi="Times New Roman" w:cs="Times New Roman"/>
                <w:sz w:val="24"/>
                <w:szCs w:val="24"/>
              </w:rPr>
            </w:pPr>
          </w:p>
        </w:tc>
      </w:tr>
    </w:tbl>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8. </w:t>
      </w:r>
      <w:r w:rsidR="009E677E" w:rsidRPr="002F5629">
        <w:rPr>
          <w:rFonts w:ascii="Times New Roman" w:hAnsi="Times New Roman" w:cs="Times New Roman"/>
          <w:sz w:val="24"/>
          <w:szCs w:val="24"/>
        </w:rPr>
        <w:t>Оцените издержки/ упущенную выгоду субъектов предпринимательской деятельности, возникающие при введении предлагаемого регулирования.</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 xml:space="preserve">9. </w:t>
      </w:r>
      <w:r w:rsidR="009E677E" w:rsidRPr="002F5629">
        <w:rPr>
          <w:rFonts w:ascii="Times New Roman" w:hAnsi="Times New Roman" w:cs="Times New Roman"/>
          <w:sz w:val="24"/>
          <w:szCs w:val="24"/>
        </w:rPr>
        <w:t>Является ли предлагаемое регулирование органом местного самоуправления недискриминационным по отношению ко всем его адресатам, то есть все ли потенциальные адресаты регулирования органом местного самоуправления окажутся в одинаковых условиях после его введения?</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jc w:val="both"/>
              <w:rPr>
                <w:rFonts w:ascii="Times New Roman" w:hAnsi="Times New Roman" w:cs="Times New Roman"/>
                <w:sz w:val="24"/>
                <w:szCs w:val="24"/>
              </w:rPr>
            </w:pPr>
          </w:p>
          <w:p w:rsidR="008A5629" w:rsidRPr="002F5629" w:rsidRDefault="008A5629" w:rsidP="00757D7C">
            <w:pPr>
              <w:pStyle w:val="ConsPlusNonformat"/>
              <w:jc w:val="both"/>
              <w:rPr>
                <w:rFonts w:ascii="Times New Roman" w:hAnsi="Times New Roman" w:cs="Times New Roman"/>
                <w:sz w:val="24"/>
                <w:szCs w:val="24"/>
              </w:rPr>
            </w:pPr>
          </w:p>
        </w:tc>
      </w:tr>
    </w:tbl>
    <w:p w:rsidR="008A5629" w:rsidRPr="002F5629"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1</w:t>
      </w:r>
      <w:r w:rsidR="009E677E" w:rsidRPr="002F5629">
        <w:rPr>
          <w:rFonts w:ascii="Times New Roman" w:hAnsi="Times New Roman" w:cs="Times New Roman"/>
          <w:sz w:val="24"/>
          <w:szCs w:val="24"/>
        </w:rPr>
        <w:t>0</w:t>
      </w:r>
      <w:r w:rsidRPr="002F5629">
        <w:rPr>
          <w:rFonts w:ascii="Times New Roman" w:hAnsi="Times New Roman" w:cs="Times New Roman"/>
          <w:sz w:val="24"/>
          <w:szCs w:val="24"/>
        </w:rPr>
        <w:t xml:space="preserve">. </w:t>
      </w:r>
      <w:r w:rsidR="009B22C6" w:rsidRPr="002F5629">
        <w:rPr>
          <w:rFonts w:ascii="Times New Roman" w:hAnsi="Times New Roman" w:cs="Times New Roman"/>
          <w:sz w:val="24"/>
          <w:szCs w:val="24"/>
        </w:rPr>
        <w:t>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2F5629" w:rsidTr="009E677E">
        <w:tc>
          <w:tcPr>
            <w:tcW w:w="10206" w:type="dxa"/>
          </w:tcPr>
          <w:p w:rsidR="008A5629" w:rsidRPr="002F5629" w:rsidRDefault="008A5629" w:rsidP="00757D7C">
            <w:pPr>
              <w:pStyle w:val="ConsPlusNonformat"/>
              <w:rPr>
                <w:rFonts w:ascii="Times New Roman" w:hAnsi="Times New Roman" w:cs="Times New Roman"/>
                <w:sz w:val="24"/>
                <w:szCs w:val="24"/>
              </w:rPr>
            </w:pPr>
          </w:p>
          <w:p w:rsidR="008A5629" w:rsidRPr="002F5629" w:rsidRDefault="008A5629" w:rsidP="00757D7C">
            <w:pPr>
              <w:pStyle w:val="ConsPlusNonformat"/>
              <w:rPr>
                <w:rFonts w:ascii="Times New Roman" w:hAnsi="Times New Roman" w:cs="Times New Roman"/>
                <w:sz w:val="24"/>
                <w:szCs w:val="24"/>
              </w:rPr>
            </w:pPr>
          </w:p>
        </w:tc>
      </w:tr>
    </w:tbl>
    <w:p w:rsidR="008A5629" w:rsidRPr="00B938FC" w:rsidRDefault="008A5629" w:rsidP="008A5629">
      <w:pPr>
        <w:pStyle w:val="ConsPlusNonformat"/>
        <w:ind w:firstLine="567"/>
        <w:jc w:val="both"/>
        <w:rPr>
          <w:rFonts w:ascii="Times New Roman" w:hAnsi="Times New Roman" w:cs="Times New Roman"/>
          <w:sz w:val="24"/>
          <w:szCs w:val="24"/>
        </w:rPr>
      </w:pPr>
      <w:r w:rsidRPr="002F5629">
        <w:rPr>
          <w:rFonts w:ascii="Times New Roman" w:hAnsi="Times New Roman" w:cs="Times New Roman"/>
          <w:sz w:val="24"/>
          <w:szCs w:val="24"/>
        </w:rPr>
        <w:t>1</w:t>
      </w:r>
      <w:r w:rsidR="009E677E" w:rsidRPr="002F5629">
        <w:rPr>
          <w:rFonts w:ascii="Times New Roman" w:hAnsi="Times New Roman" w:cs="Times New Roman"/>
          <w:sz w:val="24"/>
          <w:szCs w:val="24"/>
        </w:rPr>
        <w:t>1</w:t>
      </w:r>
      <w:r w:rsidRPr="002F5629">
        <w:rPr>
          <w:rFonts w:ascii="Times New Roman" w:hAnsi="Times New Roman" w:cs="Times New Roman"/>
          <w:sz w:val="24"/>
          <w:szCs w:val="24"/>
        </w:rPr>
        <w:t xml:space="preserve">. </w:t>
      </w:r>
      <w:r w:rsidR="009B22C6" w:rsidRPr="002F5629">
        <w:rPr>
          <w:rFonts w:ascii="Times New Roman" w:hAnsi="Times New Roman" w:cs="Times New Roman"/>
          <w:sz w:val="24"/>
          <w:szCs w:val="24"/>
        </w:rPr>
        <w:t xml:space="preserve">Иные предложения и замечания, которые, по Вашему мнению, целесообразно учесть в </w:t>
      </w:r>
      <w:r w:rsidR="009B22C6" w:rsidRPr="002F5629">
        <w:rPr>
          <w:rFonts w:ascii="Times New Roman" w:hAnsi="Times New Roman" w:cs="Times New Roman"/>
          <w:sz w:val="24"/>
          <w:szCs w:val="24"/>
        </w:rPr>
        <w:lastRenderedPageBreak/>
        <w:t>рамках оценки регулирующего воздействия.</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A5629" w:rsidRPr="00B938FC" w:rsidTr="009E677E">
        <w:tc>
          <w:tcPr>
            <w:tcW w:w="10206" w:type="dxa"/>
          </w:tcPr>
          <w:p w:rsidR="008A5629" w:rsidRPr="00B938FC" w:rsidRDefault="008A5629" w:rsidP="00757D7C">
            <w:pPr>
              <w:pStyle w:val="ConsPlusNonformat"/>
              <w:ind w:firstLine="567"/>
              <w:rPr>
                <w:rFonts w:ascii="Times New Roman" w:hAnsi="Times New Roman" w:cs="Times New Roman"/>
                <w:sz w:val="24"/>
                <w:szCs w:val="24"/>
              </w:rPr>
            </w:pPr>
          </w:p>
          <w:p w:rsidR="008A5629" w:rsidRPr="00B938FC" w:rsidRDefault="008A5629" w:rsidP="00757D7C">
            <w:pPr>
              <w:pStyle w:val="ConsPlusNonformat"/>
              <w:ind w:firstLine="567"/>
              <w:rPr>
                <w:rFonts w:ascii="Times New Roman" w:hAnsi="Times New Roman" w:cs="Times New Roman"/>
                <w:sz w:val="24"/>
                <w:szCs w:val="24"/>
              </w:rPr>
            </w:pPr>
          </w:p>
        </w:tc>
      </w:tr>
    </w:tbl>
    <w:p w:rsidR="00F215FF" w:rsidRDefault="00F215FF" w:rsidP="009E677E"/>
    <w:sectPr w:rsidR="00F215FF" w:rsidSect="002428E4">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72AB"/>
    <w:multiLevelType w:val="multilevel"/>
    <w:tmpl w:val="9FEA4AEC"/>
    <w:lvl w:ilvl="0">
      <w:start w:val="1"/>
      <w:numFmt w:val="decimal"/>
      <w:lvlText w:val="%1."/>
      <w:lvlJc w:val="left"/>
      <w:pPr>
        <w:ind w:left="1921" w:hanging="1200"/>
      </w:pPr>
      <w:rPr>
        <w:rFonts w:hint="default"/>
      </w:rPr>
    </w:lvl>
    <w:lvl w:ilvl="1">
      <w:start w:val="1"/>
      <w:numFmt w:val="decimal"/>
      <w:isLgl/>
      <w:lvlText w:val="%1.%2."/>
      <w:lvlJc w:val="left"/>
      <w:pPr>
        <w:ind w:left="1141" w:hanging="42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441"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1" w:hanging="1080"/>
      </w:pPr>
      <w:rPr>
        <w:rFonts w:hint="default"/>
      </w:rPr>
    </w:lvl>
    <w:lvl w:ilvl="6">
      <w:start w:val="1"/>
      <w:numFmt w:val="decimal"/>
      <w:isLgl/>
      <w:lvlText w:val="%1.%2.%3.%4.%5.%6.%7."/>
      <w:lvlJc w:val="left"/>
      <w:pPr>
        <w:ind w:left="2161"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521" w:hanging="1800"/>
      </w:pPr>
      <w:rPr>
        <w:rFonts w:hint="default"/>
      </w:rPr>
    </w:lvl>
  </w:abstractNum>
  <w:abstractNum w:abstractNumId="1">
    <w:nsid w:val="157F686D"/>
    <w:multiLevelType w:val="multilevel"/>
    <w:tmpl w:val="9FEA4AEC"/>
    <w:lvl w:ilvl="0">
      <w:start w:val="1"/>
      <w:numFmt w:val="decimal"/>
      <w:lvlText w:val="%1."/>
      <w:lvlJc w:val="left"/>
      <w:pPr>
        <w:ind w:left="1921" w:hanging="1200"/>
      </w:pPr>
      <w:rPr>
        <w:rFonts w:hint="default"/>
      </w:rPr>
    </w:lvl>
    <w:lvl w:ilvl="1">
      <w:start w:val="1"/>
      <w:numFmt w:val="decimal"/>
      <w:isLgl/>
      <w:lvlText w:val="%1.%2."/>
      <w:lvlJc w:val="left"/>
      <w:pPr>
        <w:ind w:left="1141" w:hanging="42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441"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1" w:hanging="1080"/>
      </w:pPr>
      <w:rPr>
        <w:rFonts w:hint="default"/>
      </w:rPr>
    </w:lvl>
    <w:lvl w:ilvl="6">
      <w:start w:val="1"/>
      <w:numFmt w:val="decimal"/>
      <w:isLgl/>
      <w:lvlText w:val="%1.%2.%3.%4.%5.%6.%7."/>
      <w:lvlJc w:val="left"/>
      <w:pPr>
        <w:ind w:left="2161"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521" w:hanging="1800"/>
      </w:pPr>
      <w:rPr>
        <w:rFonts w:hint="default"/>
      </w:rPr>
    </w:lvl>
  </w:abstractNum>
  <w:abstractNum w:abstractNumId="2">
    <w:nsid w:val="20D00C43"/>
    <w:multiLevelType w:val="hybridMultilevel"/>
    <w:tmpl w:val="43B027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FD83C59"/>
    <w:multiLevelType w:val="hybridMultilevel"/>
    <w:tmpl w:val="BF800930"/>
    <w:lvl w:ilvl="0" w:tplc="348C51F0">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91C0DF9"/>
    <w:multiLevelType w:val="multilevel"/>
    <w:tmpl w:val="7C24CE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C5A590A"/>
    <w:multiLevelType w:val="hybridMultilevel"/>
    <w:tmpl w:val="06F8D70C"/>
    <w:lvl w:ilvl="0" w:tplc="27C87BDC">
      <w:start w:val="1"/>
      <w:numFmt w:val="decimal"/>
      <w:lvlText w:val="%1."/>
      <w:lvlJc w:val="left"/>
      <w:pPr>
        <w:ind w:left="1051" w:hanging="360"/>
      </w:pPr>
      <w:rPr>
        <w:rFonts w:hint="default"/>
        <w:color w:val="000000"/>
      </w:rPr>
    </w:lvl>
    <w:lvl w:ilvl="1" w:tplc="04190019" w:tentative="1">
      <w:start w:val="1"/>
      <w:numFmt w:val="lowerLetter"/>
      <w:lvlText w:val="%2."/>
      <w:lvlJc w:val="left"/>
      <w:pPr>
        <w:ind w:left="1771" w:hanging="360"/>
      </w:pPr>
    </w:lvl>
    <w:lvl w:ilvl="2" w:tplc="0419001B" w:tentative="1">
      <w:start w:val="1"/>
      <w:numFmt w:val="lowerRoman"/>
      <w:lvlText w:val="%3."/>
      <w:lvlJc w:val="right"/>
      <w:pPr>
        <w:ind w:left="2491" w:hanging="180"/>
      </w:pPr>
    </w:lvl>
    <w:lvl w:ilvl="3" w:tplc="0419000F" w:tentative="1">
      <w:start w:val="1"/>
      <w:numFmt w:val="decimal"/>
      <w:lvlText w:val="%4."/>
      <w:lvlJc w:val="left"/>
      <w:pPr>
        <w:ind w:left="3211" w:hanging="360"/>
      </w:pPr>
    </w:lvl>
    <w:lvl w:ilvl="4" w:tplc="04190019" w:tentative="1">
      <w:start w:val="1"/>
      <w:numFmt w:val="lowerLetter"/>
      <w:lvlText w:val="%5."/>
      <w:lvlJc w:val="left"/>
      <w:pPr>
        <w:ind w:left="3931" w:hanging="360"/>
      </w:pPr>
    </w:lvl>
    <w:lvl w:ilvl="5" w:tplc="0419001B" w:tentative="1">
      <w:start w:val="1"/>
      <w:numFmt w:val="lowerRoman"/>
      <w:lvlText w:val="%6."/>
      <w:lvlJc w:val="right"/>
      <w:pPr>
        <w:ind w:left="4651" w:hanging="180"/>
      </w:pPr>
    </w:lvl>
    <w:lvl w:ilvl="6" w:tplc="0419000F" w:tentative="1">
      <w:start w:val="1"/>
      <w:numFmt w:val="decimal"/>
      <w:lvlText w:val="%7."/>
      <w:lvlJc w:val="left"/>
      <w:pPr>
        <w:ind w:left="5371" w:hanging="360"/>
      </w:pPr>
    </w:lvl>
    <w:lvl w:ilvl="7" w:tplc="04190019" w:tentative="1">
      <w:start w:val="1"/>
      <w:numFmt w:val="lowerLetter"/>
      <w:lvlText w:val="%8."/>
      <w:lvlJc w:val="left"/>
      <w:pPr>
        <w:ind w:left="6091" w:hanging="360"/>
      </w:pPr>
    </w:lvl>
    <w:lvl w:ilvl="8" w:tplc="0419001B" w:tentative="1">
      <w:start w:val="1"/>
      <w:numFmt w:val="lowerRoman"/>
      <w:lvlText w:val="%9."/>
      <w:lvlJc w:val="right"/>
      <w:pPr>
        <w:ind w:left="6811" w:hanging="180"/>
      </w:pPr>
    </w:lvl>
  </w:abstractNum>
  <w:abstractNum w:abstractNumId="6">
    <w:nsid w:val="52332B5E"/>
    <w:multiLevelType w:val="multilevel"/>
    <w:tmpl w:val="EF1ED35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59DF1A08"/>
    <w:multiLevelType w:val="hybridMultilevel"/>
    <w:tmpl w:val="EBCA5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D77EB5"/>
    <w:multiLevelType w:val="multilevel"/>
    <w:tmpl w:val="93D6F3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72823DF9"/>
    <w:multiLevelType w:val="multilevel"/>
    <w:tmpl w:val="E9F855A4"/>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10">
    <w:nsid w:val="7B4673FA"/>
    <w:multiLevelType w:val="hybridMultilevel"/>
    <w:tmpl w:val="1C2C4050"/>
    <w:lvl w:ilvl="0" w:tplc="C93CB2F0">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D073679"/>
    <w:multiLevelType w:val="hybridMultilevel"/>
    <w:tmpl w:val="F778592E"/>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5"/>
  </w:num>
  <w:num w:numId="3">
    <w:abstractNumId w:val="11"/>
  </w:num>
  <w:num w:numId="4">
    <w:abstractNumId w:val="8"/>
  </w:num>
  <w:num w:numId="5">
    <w:abstractNumId w:val="6"/>
  </w:num>
  <w:num w:numId="6">
    <w:abstractNumId w:val="3"/>
  </w:num>
  <w:num w:numId="7">
    <w:abstractNumId w:val="4"/>
  </w:num>
  <w:num w:numId="8">
    <w:abstractNumId w:val="9"/>
  </w:num>
  <w:num w:numId="9">
    <w:abstractNumId w:val="0"/>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07"/>
    <w:rsid w:val="00007C49"/>
    <w:rsid w:val="00033B3D"/>
    <w:rsid w:val="0004376C"/>
    <w:rsid w:val="00056DD2"/>
    <w:rsid w:val="00074EC6"/>
    <w:rsid w:val="000A4555"/>
    <w:rsid w:val="000A6D9F"/>
    <w:rsid w:val="001001E3"/>
    <w:rsid w:val="001239C7"/>
    <w:rsid w:val="00133AF3"/>
    <w:rsid w:val="0015165B"/>
    <w:rsid w:val="0015291A"/>
    <w:rsid w:val="00170F9F"/>
    <w:rsid w:val="00177407"/>
    <w:rsid w:val="001A002F"/>
    <w:rsid w:val="001B05FC"/>
    <w:rsid w:val="001E1DB4"/>
    <w:rsid w:val="00200303"/>
    <w:rsid w:val="002343C0"/>
    <w:rsid w:val="0024129F"/>
    <w:rsid w:val="002428E4"/>
    <w:rsid w:val="002863B3"/>
    <w:rsid w:val="002929F3"/>
    <w:rsid w:val="002973AE"/>
    <w:rsid w:val="002A6413"/>
    <w:rsid w:val="002B631B"/>
    <w:rsid w:val="002D0FB3"/>
    <w:rsid w:val="002F5629"/>
    <w:rsid w:val="00333AA0"/>
    <w:rsid w:val="00341233"/>
    <w:rsid w:val="00352738"/>
    <w:rsid w:val="00352942"/>
    <w:rsid w:val="00372E8C"/>
    <w:rsid w:val="00373237"/>
    <w:rsid w:val="003D7F50"/>
    <w:rsid w:val="004140B7"/>
    <w:rsid w:val="00416597"/>
    <w:rsid w:val="00433DB7"/>
    <w:rsid w:val="00434A50"/>
    <w:rsid w:val="00442770"/>
    <w:rsid w:val="00473426"/>
    <w:rsid w:val="004A58C4"/>
    <w:rsid w:val="004B32A6"/>
    <w:rsid w:val="0050262B"/>
    <w:rsid w:val="00522C50"/>
    <w:rsid w:val="00525003"/>
    <w:rsid w:val="00531C67"/>
    <w:rsid w:val="005C7080"/>
    <w:rsid w:val="005E3EED"/>
    <w:rsid w:val="005E4C63"/>
    <w:rsid w:val="00654A56"/>
    <w:rsid w:val="00661D2C"/>
    <w:rsid w:val="0068673F"/>
    <w:rsid w:val="0069323C"/>
    <w:rsid w:val="006C75AF"/>
    <w:rsid w:val="006D5407"/>
    <w:rsid w:val="006E0CB9"/>
    <w:rsid w:val="00716415"/>
    <w:rsid w:val="00742654"/>
    <w:rsid w:val="007637F2"/>
    <w:rsid w:val="00785FA5"/>
    <w:rsid w:val="007A6DCB"/>
    <w:rsid w:val="007B01FD"/>
    <w:rsid w:val="007D1B93"/>
    <w:rsid w:val="007E6799"/>
    <w:rsid w:val="0083079D"/>
    <w:rsid w:val="0088729E"/>
    <w:rsid w:val="008935D7"/>
    <w:rsid w:val="008A257F"/>
    <w:rsid w:val="008A3EB3"/>
    <w:rsid w:val="008A5629"/>
    <w:rsid w:val="008E7608"/>
    <w:rsid w:val="009134D6"/>
    <w:rsid w:val="00945D39"/>
    <w:rsid w:val="009560C1"/>
    <w:rsid w:val="009B22C6"/>
    <w:rsid w:val="009C5FC5"/>
    <w:rsid w:val="009E3DCF"/>
    <w:rsid w:val="009E5B5D"/>
    <w:rsid w:val="009E677E"/>
    <w:rsid w:val="00A04850"/>
    <w:rsid w:val="00A165E7"/>
    <w:rsid w:val="00A17792"/>
    <w:rsid w:val="00A32B47"/>
    <w:rsid w:val="00A33D08"/>
    <w:rsid w:val="00A34438"/>
    <w:rsid w:val="00A35320"/>
    <w:rsid w:val="00A469CB"/>
    <w:rsid w:val="00A60D83"/>
    <w:rsid w:val="00A67133"/>
    <w:rsid w:val="00A83117"/>
    <w:rsid w:val="00A9088F"/>
    <w:rsid w:val="00A90A02"/>
    <w:rsid w:val="00AB103E"/>
    <w:rsid w:val="00AE69BA"/>
    <w:rsid w:val="00AF0ED8"/>
    <w:rsid w:val="00B37F74"/>
    <w:rsid w:val="00B73A80"/>
    <w:rsid w:val="00B8214B"/>
    <w:rsid w:val="00B938FC"/>
    <w:rsid w:val="00B9480E"/>
    <w:rsid w:val="00B96507"/>
    <w:rsid w:val="00BB2005"/>
    <w:rsid w:val="00BD15E9"/>
    <w:rsid w:val="00C13677"/>
    <w:rsid w:val="00C13894"/>
    <w:rsid w:val="00C22DA6"/>
    <w:rsid w:val="00C3683A"/>
    <w:rsid w:val="00C67118"/>
    <w:rsid w:val="00C90470"/>
    <w:rsid w:val="00CA0588"/>
    <w:rsid w:val="00D11355"/>
    <w:rsid w:val="00D20736"/>
    <w:rsid w:val="00D455CE"/>
    <w:rsid w:val="00D94C0D"/>
    <w:rsid w:val="00DB0208"/>
    <w:rsid w:val="00DC506A"/>
    <w:rsid w:val="00E31F91"/>
    <w:rsid w:val="00F00977"/>
    <w:rsid w:val="00F215FF"/>
    <w:rsid w:val="00F37710"/>
    <w:rsid w:val="00F87EFC"/>
    <w:rsid w:val="00FA1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5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5D39"/>
    <w:pPr>
      <w:keepNext/>
      <w:ind w:left="-567"/>
      <w:jc w:val="center"/>
      <w:outlineLvl w:val="0"/>
    </w:pPr>
    <w:rPr>
      <w:sz w:val="40"/>
      <w:szCs w:val="20"/>
    </w:rPr>
  </w:style>
  <w:style w:type="paragraph" w:styleId="2">
    <w:name w:val="heading 2"/>
    <w:basedOn w:val="a"/>
    <w:next w:val="a"/>
    <w:link w:val="20"/>
    <w:uiPriority w:val="9"/>
    <w:semiHidden/>
    <w:unhideWhenUsed/>
    <w:qFormat/>
    <w:rsid w:val="00945D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semiHidden/>
    <w:unhideWhenUsed/>
    <w:qFormat/>
    <w:rsid w:val="00945D3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965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8A257F"/>
    <w:rPr>
      <w:color w:val="0000FF" w:themeColor="hyperlink"/>
      <w:u w:val="single"/>
    </w:rPr>
  </w:style>
  <w:style w:type="paragraph" w:customStyle="1" w:styleId="ConsPlusNormal">
    <w:name w:val="ConsPlusNormal"/>
    <w:rsid w:val="00D94C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D94C0D"/>
    <w:rPr>
      <w:rFonts w:ascii="Tahoma" w:hAnsi="Tahoma" w:cs="Tahoma"/>
      <w:sz w:val="16"/>
      <w:szCs w:val="16"/>
    </w:rPr>
  </w:style>
  <w:style w:type="character" w:customStyle="1" w:styleId="a5">
    <w:name w:val="Текст выноски Знак"/>
    <w:basedOn w:val="a0"/>
    <w:link w:val="a4"/>
    <w:uiPriority w:val="99"/>
    <w:semiHidden/>
    <w:rsid w:val="00D94C0D"/>
    <w:rPr>
      <w:rFonts w:ascii="Tahoma" w:eastAsia="Times New Roman" w:hAnsi="Tahoma" w:cs="Tahoma"/>
      <w:sz w:val="16"/>
      <w:szCs w:val="16"/>
      <w:lang w:eastAsia="ru-RU"/>
    </w:rPr>
  </w:style>
  <w:style w:type="paragraph" w:customStyle="1" w:styleId="Heading">
    <w:name w:val="Heading"/>
    <w:uiPriority w:val="99"/>
    <w:rsid w:val="00D94C0D"/>
    <w:pPr>
      <w:autoSpaceDE w:val="0"/>
      <w:autoSpaceDN w:val="0"/>
      <w:adjustRightInd w:val="0"/>
      <w:spacing w:after="0" w:line="240" w:lineRule="auto"/>
    </w:pPr>
    <w:rPr>
      <w:rFonts w:ascii="Arial" w:eastAsia="Times New Roman" w:hAnsi="Arial" w:cs="Arial"/>
      <w:b/>
      <w:bCs/>
    </w:rPr>
  </w:style>
  <w:style w:type="paragraph" w:styleId="a6">
    <w:name w:val="List Paragraph"/>
    <w:basedOn w:val="a"/>
    <w:uiPriority w:val="34"/>
    <w:qFormat/>
    <w:rsid w:val="00D94C0D"/>
    <w:pPr>
      <w:spacing w:after="200" w:line="276" w:lineRule="auto"/>
      <w:ind w:left="720"/>
      <w:contextualSpacing/>
    </w:pPr>
    <w:rPr>
      <w:rFonts w:ascii="Calibri" w:eastAsia="Calibri" w:hAnsi="Calibri"/>
      <w:sz w:val="22"/>
      <w:szCs w:val="22"/>
      <w:lang w:eastAsia="en-US"/>
    </w:rPr>
  </w:style>
  <w:style w:type="paragraph" w:styleId="a7">
    <w:name w:val="Body Text"/>
    <w:basedOn w:val="a"/>
    <w:link w:val="a8"/>
    <w:rsid w:val="008E7608"/>
    <w:pPr>
      <w:ind w:right="-908"/>
      <w:jc w:val="center"/>
    </w:pPr>
    <w:rPr>
      <w:b/>
      <w:sz w:val="40"/>
      <w:szCs w:val="20"/>
      <w:lang w:val="x-none"/>
    </w:rPr>
  </w:style>
  <w:style w:type="character" w:customStyle="1" w:styleId="a8">
    <w:name w:val="Основной текст Знак"/>
    <w:basedOn w:val="a0"/>
    <w:link w:val="a7"/>
    <w:rsid w:val="008E7608"/>
    <w:rPr>
      <w:rFonts w:ascii="Times New Roman" w:eastAsia="Times New Roman" w:hAnsi="Times New Roman" w:cs="Times New Roman"/>
      <w:b/>
      <w:sz w:val="40"/>
      <w:szCs w:val="20"/>
      <w:lang w:val="x-none" w:eastAsia="ru-RU"/>
    </w:rPr>
  </w:style>
  <w:style w:type="character" w:customStyle="1" w:styleId="a9">
    <w:name w:val="Основной текст_"/>
    <w:link w:val="11"/>
    <w:locked/>
    <w:rsid w:val="008E7608"/>
    <w:rPr>
      <w:rFonts w:ascii="Palatino Linotype" w:hAnsi="Palatino Linotype"/>
      <w:shd w:val="clear" w:color="auto" w:fill="FFFFFF"/>
    </w:rPr>
  </w:style>
  <w:style w:type="paragraph" w:customStyle="1" w:styleId="11">
    <w:name w:val="Основной текст1"/>
    <w:basedOn w:val="a"/>
    <w:link w:val="a9"/>
    <w:rsid w:val="008E7608"/>
    <w:pPr>
      <w:shd w:val="clear" w:color="auto" w:fill="FFFFFF"/>
      <w:spacing w:before="300" w:after="240" w:line="270" w:lineRule="exact"/>
      <w:ind w:hanging="560"/>
    </w:pPr>
    <w:rPr>
      <w:rFonts w:ascii="Palatino Linotype" w:eastAsiaTheme="minorHAnsi" w:hAnsi="Palatino Linotype" w:cstheme="minorBidi"/>
      <w:sz w:val="22"/>
      <w:szCs w:val="22"/>
      <w:lang w:eastAsia="en-US"/>
    </w:rPr>
  </w:style>
  <w:style w:type="paragraph" w:customStyle="1" w:styleId="aa">
    <w:name w:val="Знак Знак Знак Знак Знак Знак Знак Знак Знак Знак"/>
    <w:basedOn w:val="a"/>
    <w:rsid w:val="00B938FC"/>
    <w:pPr>
      <w:spacing w:after="160" w:line="240" w:lineRule="exact"/>
    </w:pPr>
    <w:rPr>
      <w:rFonts w:ascii="Verdana" w:hAnsi="Verdana" w:cs="Verdana"/>
      <w:sz w:val="20"/>
      <w:szCs w:val="20"/>
      <w:lang w:val="en-US" w:eastAsia="en-US"/>
    </w:rPr>
  </w:style>
  <w:style w:type="paragraph" w:styleId="ab">
    <w:name w:val="Body Text Indent"/>
    <w:basedOn w:val="a"/>
    <w:link w:val="ac"/>
    <w:uiPriority w:val="99"/>
    <w:semiHidden/>
    <w:unhideWhenUsed/>
    <w:rsid w:val="00945D39"/>
    <w:pPr>
      <w:spacing w:after="120"/>
      <w:ind w:left="283"/>
    </w:pPr>
  </w:style>
  <w:style w:type="character" w:customStyle="1" w:styleId="ac">
    <w:name w:val="Основной текст с отступом Знак"/>
    <w:basedOn w:val="a0"/>
    <w:link w:val="ab"/>
    <w:uiPriority w:val="99"/>
    <w:semiHidden/>
    <w:rsid w:val="00945D3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45D39"/>
    <w:rPr>
      <w:rFonts w:ascii="Times New Roman" w:eastAsia="Times New Roman" w:hAnsi="Times New Roman" w:cs="Times New Roman"/>
      <w:sz w:val="40"/>
      <w:szCs w:val="20"/>
      <w:lang w:eastAsia="ru-RU"/>
    </w:rPr>
  </w:style>
  <w:style w:type="character" w:customStyle="1" w:styleId="TimesNewRoman12pt">
    <w:name w:val="Основной текст + Times New Roman;12 pt"/>
    <w:rsid w:val="00945D39"/>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Заголовок 2 Знак"/>
    <w:basedOn w:val="a0"/>
    <w:link w:val="2"/>
    <w:uiPriority w:val="9"/>
    <w:semiHidden/>
    <w:rsid w:val="00945D39"/>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semiHidden/>
    <w:rsid w:val="00945D39"/>
    <w:rPr>
      <w:rFonts w:asciiTheme="majorHAnsi" w:eastAsiaTheme="majorEastAsia" w:hAnsiTheme="majorHAnsi" w:cstheme="majorBidi"/>
      <w:color w:val="404040" w:themeColor="text1" w:themeTint="BF"/>
      <w:sz w:val="20"/>
      <w:szCs w:val="20"/>
      <w:lang w:eastAsia="ru-RU"/>
    </w:rPr>
  </w:style>
  <w:style w:type="paragraph" w:styleId="ad">
    <w:name w:val="Title"/>
    <w:basedOn w:val="a"/>
    <w:link w:val="ae"/>
    <w:qFormat/>
    <w:rsid w:val="00945D39"/>
    <w:pPr>
      <w:widowControl w:val="0"/>
      <w:shd w:val="clear" w:color="auto" w:fill="FFFFFF"/>
      <w:tabs>
        <w:tab w:val="left" w:pos="2835"/>
      </w:tabs>
      <w:autoSpaceDE w:val="0"/>
      <w:autoSpaceDN w:val="0"/>
      <w:adjustRightInd w:val="0"/>
      <w:spacing w:line="254" w:lineRule="exact"/>
      <w:ind w:left="662"/>
      <w:jc w:val="center"/>
    </w:pPr>
    <w:rPr>
      <w:color w:val="000000"/>
      <w:spacing w:val="-2"/>
    </w:rPr>
  </w:style>
  <w:style w:type="character" w:customStyle="1" w:styleId="ae">
    <w:name w:val="Название Знак"/>
    <w:basedOn w:val="a0"/>
    <w:link w:val="ad"/>
    <w:rsid w:val="00945D39"/>
    <w:rPr>
      <w:rFonts w:ascii="Times New Roman" w:eastAsia="Times New Roman" w:hAnsi="Times New Roman" w:cs="Times New Roman"/>
      <w:color w:val="000000"/>
      <w:spacing w:val="-2"/>
      <w:sz w:val="24"/>
      <w:szCs w:val="24"/>
      <w:shd w:val="clear" w:color="auto" w:fill="FFFFFF"/>
      <w:lang w:eastAsia="ru-RU"/>
    </w:rPr>
  </w:style>
  <w:style w:type="paragraph" w:styleId="af">
    <w:name w:val="Subtitle"/>
    <w:basedOn w:val="a"/>
    <w:link w:val="af0"/>
    <w:qFormat/>
    <w:rsid w:val="00945D39"/>
    <w:pPr>
      <w:widowControl w:val="0"/>
      <w:shd w:val="clear" w:color="auto" w:fill="FFFFFF"/>
      <w:autoSpaceDE w:val="0"/>
      <w:autoSpaceDN w:val="0"/>
      <w:adjustRightInd w:val="0"/>
      <w:spacing w:line="254" w:lineRule="exact"/>
      <w:ind w:left="677"/>
      <w:jc w:val="center"/>
    </w:pPr>
    <w:rPr>
      <w:b/>
      <w:bCs/>
      <w:color w:val="000000"/>
      <w:spacing w:val="-3"/>
      <w:sz w:val="20"/>
    </w:rPr>
  </w:style>
  <w:style w:type="character" w:customStyle="1" w:styleId="af0">
    <w:name w:val="Подзаголовок Знак"/>
    <w:basedOn w:val="a0"/>
    <w:link w:val="af"/>
    <w:rsid w:val="00945D39"/>
    <w:rPr>
      <w:rFonts w:ascii="Times New Roman" w:eastAsia="Times New Roman" w:hAnsi="Times New Roman" w:cs="Times New Roman"/>
      <w:b/>
      <w:bCs/>
      <w:color w:val="000000"/>
      <w:spacing w:val="-3"/>
      <w:sz w:val="20"/>
      <w:szCs w:val="24"/>
      <w:shd w:val="clear" w:color="auto" w:fill="FFFFFF"/>
      <w:lang w:eastAsia="ru-RU"/>
    </w:rPr>
  </w:style>
  <w:style w:type="paragraph" w:customStyle="1" w:styleId="ConsPlusTitle">
    <w:name w:val="ConsPlusTitle"/>
    <w:uiPriority w:val="99"/>
    <w:rsid w:val="002428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2428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link w:val="ConsNormal0"/>
    <w:uiPriority w:val="99"/>
    <w:rsid w:val="00BD15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D15E9"/>
    <w:rPr>
      <w:rFonts w:ascii="Arial" w:eastAsia="Times New Roman" w:hAnsi="Arial" w:cs="Arial"/>
      <w:sz w:val="20"/>
      <w:szCs w:val="20"/>
      <w:lang w:eastAsia="ru-RU"/>
    </w:rPr>
  </w:style>
  <w:style w:type="character" w:customStyle="1" w:styleId="FontStyle12">
    <w:name w:val="Font Style12"/>
    <w:rsid w:val="006C75AF"/>
    <w:rPr>
      <w:rFonts w:ascii="Times New Roman" w:hAnsi="Times New Roman" w:cs="Times New Roman" w:hint="default"/>
      <w:sz w:val="22"/>
      <w:szCs w:val="22"/>
    </w:rPr>
  </w:style>
  <w:style w:type="paragraph" w:styleId="af1">
    <w:name w:val="Plain Text"/>
    <w:basedOn w:val="a"/>
    <w:link w:val="af2"/>
    <w:rsid w:val="00442770"/>
    <w:rPr>
      <w:rFonts w:ascii="Courier New" w:hAnsi="Courier New"/>
      <w:sz w:val="20"/>
      <w:szCs w:val="20"/>
    </w:rPr>
  </w:style>
  <w:style w:type="character" w:customStyle="1" w:styleId="af2">
    <w:name w:val="Текст Знак"/>
    <w:basedOn w:val="a0"/>
    <w:link w:val="af1"/>
    <w:rsid w:val="00442770"/>
    <w:rPr>
      <w:rFonts w:ascii="Courier New" w:eastAsia="Times New Roman" w:hAnsi="Courier New" w:cs="Times New Roman"/>
      <w:sz w:val="20"/>
      <w:szCs w:val="20"/>
      <w:lang w:eastAsia="ru-RU"/>
    </w:rPr>
  </w:style>
  <w:style w:type="paragraph" w:customStyle="1" w:styleId="ConsNonformat">
    <w:name w:val="ConsNonformat"/>
    <w:uiPriority w:val="99"/>
    <w:rsid w:val="0044277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
    <w:link w:val="22"/>
    <w:uiPriority w:val="99"/>
    <w:semiHidden/>
    <w:unhideWhenUsed/>
    <w:rsid w:val="000A4555"/>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0A4555"/>
    <w:rPr>
      <w:rFonts w:ascii="Times New Roman" w:eastAsia="Times New Roman" w:hAnsi="Times New Roman" w:cs="Times New Roman"/>
      <w:sz w:val="20"/>
      <w:szCs w:val="20"/>
      <w:lang w:eastAsia="ru-RU"/>
    </w:rPr>
  </w:style>
  <w:style w:type="table" w:styleId="af3">
    <w:name w:val="Table Grid"/>
    <w:basedOn w:val="a1"/>
    <w:rsid w:val="00A831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2F56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5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5D39"/>
    <w:pPr>
      <w:keepNext/>
      <w:ind w:left="-567"/>
      <w:jc w:val="center"/>
      <w:outlineLvl w:val="0"/>
    </w:pPr>
    <w:rPr>
      <w:sz w:val="40"/>
      <w:szCs w:val="20"/>
    </w:rPr>
  </w:style>
  <w:style w:type="paragraph" w:styleId="2">
    <w:name w:val="heading 2"/>
    <w:basedOn w:val="a"/>
    <w:next w:val="a"/>
    <w:link w:val="20"/>
    <w:uiPriority w:val="9"/>
    <w:semiHidden/>
    <w:unhideWhenUsed/>
    <w:qFormat/>
    <w:rsid w:val="00945D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semiHidden/>
    <w:unhideWhenUsed/>
    <w:qFormat/>
    <w:rsid w:val="00945D3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965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8A257F"/>
    <w:rPr>
      <w:color w:val="0000FF" w:themeColor="hyperlink"/>
      <w:u w:val="single"/>
    </w:rPr>
  </w:style>
  <w:style w:type="paragraph" w:customStyle="1" w:styleId="ConsPlusNormal">
    <w:name w:val="ConsPlusNormal"/>
    <w:rsid w:val="00D94C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D94C0D"/>
    <w:rPr>
      <w:rFonts w:ascii="Tahoma" w:hAnsi="Tahoma" w:cs="Tahoma"/>
      <w:sz w:val="16"/>
      <w:szCs w:val="16"/>
    </w:rPr>
  </w:style>
  <w:style w:type="character" w:customStyle="1" w:styleId="a5">
    <w:name w:val="Текст выноски Знак"/>
    <w:basedOn w:val="a0"/>
    <w:link w:val="a4"/>
    <w:uiPriority w:val="99"/>
    <w:semiHidden/>
    <w:rsid w:val="00D94C0D"/>
    <w:rPr>
      <w:rFonts w:ascii="Tahoma" w:eastAsia="Times New Roman" w:hAnsi="Tahoma" w:cs="Tahoma"/>
      <w:sz w:val="16"/>
      <w:szCs w:val="16"/>
      <w:lang w:eastAsia="ru-RU"/>
    </w:rPr>
  </w:style>
  <w:style w:type="paragraph" w:customStyle="1" w:styleId="Heading">
    <w:name w:val="Heading"/>
    <w:uiPriority w:val="99"/>
    <w:rsid w:val="00D94C0D"/>
    <w:pPr>
      <w:autoSpaceDE w:val="0"/>
      <w:autoSpaceDN w:val="0"/>
      <w:adjustRightInd w:val="0"/>
      <w:spacing w:after="0" w:line="240" w:lineRule="auto"/>
    </w:pPr>
    <w:rPr>
      <w:rFonts w:ascii="Arial" w:eastAsia="Times New Roman" w:hAnsi="Arial" w:cs="Arial"/>
      <w:b/>
      <w:bCs/>
    </w:rPr>
  </w:style>
  <w:style w:type="paragraph" w:styleId="a6">
    <w:name w:val="List Paragraph"/>
    <w:basedOn w:val="a"/>
    <w:uiPriority w:val="34"/>
    <w:qFormat/>
    <w:rsid w:val="00D94C0D"/>
    <w:pPr>
      <w:spacing w:after="200" w:line="276" w:lineRule="auto"/>
      <w:ind w:left="720"/>
      <w:contextualSpacing/>
    </w:pPr>
    <w:rPr>
      <w:rFonts w:ascii="Calibri" w:eastAsia="Calibri" w:hAnsi="Calibri"/>
      <w:sz w:val="22"/>
      <w:szCs w:val="22"/>
      <w:lang w:eastAsia="en-US"/>
    </w:rPr>
  </w:style>
  <w:style w:type="paragraph" w:styleId="a7">
    <w:name w:val="Body Text"/>
    <w:basedOn w:val="a"/>
    <w:link w:val="a8"/>
    <w:rsid w:val="008E7608"/>
    <w:pPr>
      <w:ind w:right="-908"/>
      <w:jc w:val="center"/>
    </w:pPr>
    <w:rPr>
      <w:b/>
      <w:sz w:val="40"/>
      <w:szCs w:val="20"/>
      <w:lang w:val="x-none"/>
    </w:rPr>
  </w:style>
  <w:style w:type="character" w:customStyle="1" w:styleId="a8">
    <w:name w:val="Основной текст Знак"/>
    <w:basedOn w:val="a0"/>
    <w:link w:val="a7"/>
    <w:rsid w:val="008E7608"/>
    <w:rPr>
      <w:rFonts w:ascii="Times New Roman" w:eastAsia="Times New Roman" w:hAnsi="Times New Roman" w:cs="Times New Roman"/>
      <w:b/>
      <w:sz w:val="40"/>
      <w:szCs w:val="20"/>
      <w:lang w:val="x-none" w:eastAsia="ru-RU"/>
    </w:rPr>
  </w:style>
  <w:style w:type="character" w:customStyle="1" w:styleId="a9">
    <w:name w:val="Основной текст_"/>
    <w:link w:val="11"/>
    <w:locked/>
    <w:rsid w:val="008E7608"/>
    <w:rPr>
      <w:rFonts w:ascii="Palatino Linotype" w:hAnsi="Palatino Linotype"/>
      <w:shd w:val="clear" w:color="auto" w:fill="FFFFFF"/>
    </w:rPr>
  </w:style>
  <w:style w:type="paragraph" w:customStyle="1" w:styleId="11">
    <w:name w:val="Основной текст1"/>
    <w:basedOn w:val="a"/>
    <w:link w:val="a9"/>
    <w:rsid w:val="008E7608"/>
    <w:pPr>
      <w:shd w:val="clear" w:color="auto" w:fill="FFFFFF"/>
      <w:spacing w:before="300" w:after="240" w:line="270" w:lineRule="exact"/>
      <w:ind w:hanging="560"/>
    </w:pPr>
    <w:rPr>
      <w:rFonts w:ascii="Palatino Linotype" w:eastAsiaTheme="minorHAnsi" w:hAnsi="Palatino Linotype" w:cstheme="minorBidi"/>
      <w:sz w:val="22"/>
      <w:szCs w:val="22"/>
      <w:lang w:eastAsia="en-US"/>
    </w:rPr>
  </w:style>
  <w:style w:type="paragraph" w:customStyle="1" w:styleId="aa">
    <w:name w:val="Знак Знак Знак Знак Знак Знак Знак Знак Знак Знак"/>
    <w:basedOn w:val="a"/>
    <w:rsid w:val="00B938FC"/>
    <w:pPr>
      <w:spacing w:after="160" w:line="240" w:lineRule="exact"/>
    </w:pPr>
    <w:rPr>
      <w:rFonts w:ascii="Verdana" w:hAnsi="Verdana" w:cs="Verdana"/>
      <w:sz w:val="20"/>
      <w:szCs w:val="20"/>
      <w:lang w:val="en-US" w:eastAsia="en-US"/>
    </w:rPr>
  </w:style>
  <w:style w:type="paragraph" w:styleId="ab">
    <w:name w:val="Body Text Indent"/>
    <w:basedOn w:val="a"/>
    <w:link w:val="ac"/>
    <w:uiPriority w:val="99"/>
    <w:semiHidden/>
    <w:unhideWhenUsed/>
    <w:rsid w:val="00945D39"/>
    <w:pPr>
      <w:spacing w:after="120"/>
      <w:ind w:left="283"/>
    </w:pPr>
  </w:style>
  <w:style w:type="character" w:customStyle="1" w:styleId="ac">
    <w:name w:val="Основной текст с отступом Знак"/>
    <w:basedOn w:val="a0"/>
    <w:link w:val="ab"/>
    <w:uiPriority w:val="99"/>
    <w:semiHidden/>
    <w:rsid w:val="00945D3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45D39"/>
    <w:rPr>
      <w:rFonts w:ascii="Times New Roman" w:eastAsia="Times New Roman" w:hAnsi="Times New Roman" w:cs="Times New Roman"/>
      <w:sz w:val="40"/>
      <w:szCs w:val="20"/>
      <w:lang w:eastAsia="ru-RU"/>
    </w:rPr>
  </w:style>
  <w:style w:type="character" w:customStyle="1" w:styleId="TimesNewRoman12pt">
    <w:name w:val="Основной текст + Times New Roman;12 pt"/>
    <w:rsid w:val="00945D39"/>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Заголовок 2 Знак"/>
    <w:basedOn w:val="a0"/>
    <w:link w:val="2"/>
    <w:uiPriority w:val="9"/>
    <w:semiHidden/>
    <w:rsid w:val="00945D39"/>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semiHidden/>
    <w:rsid w:val="00945D39"/>
    <w:rPr>
      <w:rFonts w:asciiTheme="majorHAnsi" w:eastAsiaTheme="majorEastAsia" w:hAnsiTheme="majorHAnsi" w:cstheme="majorBidi"/>
      <w:color w:val="404040" w:themeColor="text1" w:themeTint="BF"/>
      <w:sz w:val="20"/>
      <w:szCs w:val="20"/>
      <w:lang w:eastAsia="ru-RU"/>
    </w:rPr>
  </w:style>
  <w:style w:type="paragraph" w:styleId="ad">
    <w:name w:val="Title"/>
    <w:basedOn w:val="a"/>
    <w:link w:val="ae"/>
    <w:qFormat/>
    <w:rsid w:val="00945D39"/>
    <w:pPr>
      <w:widowControl w:val="0"/>
      <w:shd w:val="clear" w:color="auto" w:fill="FFFFFF"/>
      <w:tabs>
        <w:tab w:val="left" w:pos="2835"/>
      </w:tabs>
      <w:autoSpaceDE w:val="0"/>
      <w:autoSpaceDN w:val="0"/>
      <w:adjustRightInd w:val="0"/>
      <w:spacing w:line="254" w:lineRule="exact"/>
      <w:ind w:left="662"/>
      <w:jc w:val="center"/>
    </w:pPr>
    <w:rPr>
      <w:color w:val="000000"/>
      <w:spacing w:val="-2"/>
    </w:rPr>
  </w:style>
  <w:style w:type="character" w:customStyle="1" w:styleId="ae">
    <w:name w:val="Название Знак"/>
    <w:basedOn w:val="a0"/>
    <w:link w:val="ad"/>
    <w:rsid w:val="00945D39"/>
    <w:rPr>
      <w:rFonts w:ascii="Times New Roman" w:eastAsia="Times New Roman" w:hAnsi="Times New Roman" w:cs="Times New Roman"/>
      <w:color w:val="000000"/>
      <w:spacing w:val="-2"/>
      <w:sz w:val="24"/>
      <w:szCs w:val="24"/>
      <w:shd w:val="clear" w:color="auto" w:fill="FFFFFF"/>
      <w:lang w:eastAsia="ru-RU"/>
    </w:rPr>
  </w:style>
  <w:style w:type="paragraph" w:styleId="af">
    <w:name w:val="Subtitle"/>
    <w:basedOn w:val="a"/>
    <w:link w:val="af0"/>
    <w:qFormat/>
    <w:rsid w:val="00945D39"/>
    <w:pPr>
      <w:widowControl w:val="0"/>
      <w:shd w:val="clear" w:color="auto" w:fill="FFFFFF"/>
      <w:autoSpaceDE w:val="0"/>
      <w:autoSpaceDN w:val="0"/>
      <w:adjustRightInd w:val="0"/>
      <w:spacing w:line="254" w:lineRule="exact"/>
      <w:ind w:left="677"/>
      <w:jc w:val="center"/>
    </w:pPr>
    <w:rPr>
      <w:b/>
      <w:bCs/>
      <w:color w:val="000000"/>
      <w:spacing w:val="-3"/>
      <w:sz w:val="20"/>
    </w:rPr>
  </w:style>
  <w:style w:type="character" w:customStyle="1" w:styleId="af0">
    <w:name w:val="Подзаголовок Знак"/>
    <w:basedOn w:val="a0"/>
    <w:link w:val="af"/>
    <w:rsid w:val="00945D39"/>
    <w:rPr>
      <w:rFonts w:ascii="Times New Roman" w:eastAsia="Times New Roman" w:hAnsi="Times New Roman" w:cs="Times New Roman"/>
      <w:b/>
      <w:bCs/>
      <w:color w:val="000000"/>
      <w:spacing w:val="-3"/>
      <w:sz w:val="20"/>
      <w:szCs w:val="24"/>
      <w:shd w:val="clear" w:color="auto" w:fill="FFFFFF"/>
      <w:lang w:eastAsia="ru-RU"/>
    </w:rPr>
  </w:style>
  <w:style w:type="paragraph" w:customStyle="1" w:styleId="ConsPlusTitle">
    <w:name w:val="ConsPlusTitle"/>
    <w:uiPriority w:val="99"/>
    <w:rsid w:val="002428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2428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link w:val="ConsNormal0"/>
    <w:uiPriority w:val="99"/>
    <w:rsid w:val="00BD15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D15E9"/>
    <w:rPr>
      <w:rFonts w:ascii="Arial" w:eastAsia="Times New Roman" w:hAnsi="Arial" w:cs="Arial"/>
      <w:sz w:val="20"/>
      <w:szCs w:val="20"/>
      <w:lang w:eastAsia="ru-RU"/>
    </w:rPr>
  </w:style>
  <w:style w:type="character" w:customStyle="1" w:styleId="FontStyle12">
    <w:name w:val="Font Style12"/>
    <w:rsid w:val="006C75AF"/>
    <w:rPr>
      <w:rFonts w:ascii="Times New Roman" w:hAnsi="Times New Roman" w:cs="Times New Roman" w:hint="default"/>
      <w:sz w:val="22"/>
      <w:szCs w:val="22"/>
    </w:rPr>
  </w:style>
  <w:style w:type="paragraph" w:styleId="af1">
    <w:name w:val="Plain Text"/>
    <w:basedOn w:val="a"/>
    <w:link w:val="af2"/>
    <w:rsid w:val="00442770"/>
    <w:rPr>
      <w:rFonts w:ascii="Courier New" w:hAnsi="Courier New"/>
      <w:sz w:val="20"/>
      <w:szCs w:val="20"/>
    </w:rPr>
  </w:style>
  <w:style w:type="character" w:customStyle="1" w:styleId="af2">
    <w:name w:val="Текст Знак"/>
    <w:basedOn w:val="a0"/>
    <w:link w:val="af1"/>
    <w:rsid w:val="00442770"/>
    <w:rPr>
      <w:rFonts w:ascii="Courier New" w:eastAsia="Times New Roman" w:hAnsi="Courier New" w:cs="Times New Roman"/>
      <w:sz w:val="20"/>
      <w:szCs w:val="20"/>
      <w:lang w:eastAsia="ru-RU"/>
    </w:rPr>
  </w:style>
  <w:style w:type="paragraph" w:customStyle="1" w:styleId="ConsNonformat">
    <w:name w:val="ConsNonformat"/>
    <w:uiPriority w:val="99"/>
    <w:rsid w:val="0044277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
    <w:link w:val="22"/>
    <w:uiPriority w:val="99"/>
    <w:semiHidden/>
    <w:unhideWhenUsed/>
    <w:rsid w:val="000A4555"/>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0A4555"/>
    <w:rPr>
      <w:rFonts w:ascii="Times New Roman" w:eastAsia="Times New Roman" w:hAnsi="Times New Roman" w:cs="Times New Roman"/>
      <w:sz w:val="20"/>
      <w:szCs w:val="20"/>
      <w:lang w:eastAsia="ru-RU"/>
    </w:rPr>
  </w:style>
  <w:style w:type="table" w:styleId="af3">
    <w:name w:val="Table Grid"/>
    <w:basedOn w:val="a1"/>
    <w:rsid w:val="00A831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2F56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48678">
      <w:bodyDiv w:val="1"/>
      <w:marLeft w:val="0"/>
      <w:marRight w:val="0"/>
      <w:marTop w:val="0"/>
      <w:marBottom w:val="0"/>
      <w:divBdr>
        <w:top w:val="none" w:sz="0" w:space="0" w:color="auto"/>
        <w:left w:val="none" w:sz="0" w:space="0" w:color="auto"/>
        <w:bottom w:val="none" w:sz="0" w:space="0" w:color="auto"/>
        <w:right w:val="none" w:sz="0" w:space="0" w:color="auto"/>
      </w:divBdr>
    </w:div>
    <w:div w:id="2006467132">
      <w:bodyDiv w:val="1"/>
      <w:marLeft w:val="0"/>
      <w:marRight w:val="0"/>
      <w:marTop w:val="0"/>
      <w:marBottom w:val="0"/>
      <w:divBdr>
        <w:top w:val="none" w:sz="0" w:space="0" w:color="auto"/>
        <w:left w:val="none" w:sz="0" w:space="0" w:color="auto"/>
        <w:bottom w:val="none" w:sz="0" w:space="0" w:color="auto"/>
        <w:right w:val="none" w:sz="0" w:space="0" w:color="auto"/>
      </w:divBdr>
    </w:div>
    <w:div w:id="202967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chengamr.gov-murman.ru" TargetMode="External"/><Relationship Id="rId13" Type="http://schemas.openxmlformats.org/officeDocument/2006/relationships/hyperlink" Target="file:///C:\Users\melnikovaog\Documents\d\1\&#1089;&#1090;&#1086;&#1083;\&#1056;&#1072;&#1073;&#1086;&#1090;&#1072;\&#1057;&#1054;&#1042;&#1045;&#1058;%20&#1044;&#1045;&#1055;&#1059;&#1058;&#1040;&#1058;&#1054;&#1042;\&#1042;&#1085;&#1077;&#1089;&#1077;&#1085;&#1080;&#1077;%20&#1080;&#1079;&#1084;&#1077;&#1085;&#1077;&#1085;&#1080;&#1081;%20&#1074;%20&#1055;&#1086;&#1083;&#1086;&#1078;&#1077;&#1080;&#1077;%20&#1086;&#1073;%20&#1072;&#1088;&#1077;&#1085;&#1076;&#1085;&#1086;&#1081;%20&#1087;&#1083;&#1072;&#1090;&#1077;%20&#8470;%20148%20%20%202025\&#1055;&#1086;&#1089;&#1090;&#1072;&#1085;&#1086;&#1074;&#1083;&#1077;&#1085;&#1080;&#1077;%20&#1055;&#1088;&#1072;&#1074;&#1080;&#1090;&#1077;&#1083;&#1100;&#1089;&#1090;&#1074;&#1072;%20&#1052;&#1091;&#1088;&#1084;&#1072;&#1085;&#1089;&#1082;&#1086;&#1081;%20&#1086;&#1073;&#1083;&#1072;&#1089;&#1090;&#1080;%20&#1086;&#1090;%2026.12.2024.rtf" TargetMode="External"/><Relationship Id="rId3" Type="http://schemas.microsoft.com/office/2007/relationships/stylesWithEffects" Target="stylesWithEffects.xml"/><Relationship Id="rId7" Type="http://schemas.openxmlformats.org/officeDocument/2006/relationships/hyperlink" Target="https://pechengamr.gov-murman.ru" TargetMode="External"/><Relationship Id="rId12" Type="http://schemas.openxmlformats.org/officeDocument/2006/relationships/hyperlink" Target="file:///C:\Users\melnikovaog\Documents\d\1\&#1089;&#1090;&#1086;&#1083;\&#1056;&#1072;&#1073;&#1086;&#1090;&#1072;\&#1057;&#1054;&#1042;&#1045;&#1058;%20&#1044;&#1045;&#1055;&#1059;&#1058;&#1040;&#1058;&#1054;&#1042;\&#1042;&#1085;&#1077;&#1089;&#1077;&#1085;&#1080;&#1077;%20&#1080;&#1079;&#1084;&#1077;&#1085;&#1077;&#1085;&#1080;&#1081;%20&#1074;%20&#1055;&#1086;&#1083;&#1086;&#1078;&#1077;&#1080;&#1077;%20&#1086;&#1073;%20&#1072;&#1088;&#1077;&#1085;&#1076;&#1085;&#1086;&#1081;%20&#1087;&#1083;&#1072;&#1090;&#1077;%20&#8470;%20148%20%20%202025\&#1055;&#1086;&#1089;&#1090;&#1072;&#1085;&#1086;&#1074;&#1083;&#1077;&#1085;&#1080;&#1077;%20&#1055;&#1088;&#1072;&#1074;&#1080;&#1090;&#1077;&#1083;&#1100;&#1089;&#1090;&#1074;&#1072;%20&#1052;&#1091;&#1088;&#1084;&#1072;&#1085;&#1089;&#1082;&#1086;&#1081;%20&#1086;&#1073;&#1083;&#1072;&#1089;&#1090;&#1080;%20&#1086;&#1090;%2026.12.2024.rt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penregion.gov-murman.ru" TargetMode="External"/><Relationship Id="rId11" Type="http://schemas.openxmlformats.org/officeDocument/2006/relationships/hyperlink" Target="http://pechengamr.gov-murman.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3603&amp;date=27.01.2025&amp;dst=100010&amp;field=134"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pechengamr.gov-murman.ru/" TargetMode="External"/><Relationship Id="rId14" Type="http://schemas.openxmlformats.org/officeDocument/2006/relationships/hyperlink" Target="file:///C:\Users\melnikovaog\Documents\d\1\&#1089;&#1090;&#1086;&#1083;\&#1056;&#1072;&#1073;&#1086;&#1090;&#1072;\&#1057;&#1054;&#1042;&#1045;&#1058;%20&#1044;&#1045;&#1055;&#1059;&#1058;&#1040;&#1058;&#1054;&#1042;\&#1042;&#1085;&#1077;&#1089;&#1077;&#1085;&#1080;&#1077;%20&#1080;&#1079;&#1084;&#1077;&#1085;&#1077;&#1085;&#1080;&#1081;%20&#1074;%20&#1055;&#1086;&#1083;&#1086;&#1078;&#1077;&#1080;&#1077;%20&#1086;&#1073;%20&#1072;&#1088;&#1077;&#1085;&#1076;&#1085;&#1086;&#1081;%20&#1087;&#1083;&#1072;&#1090;&#1077;%20&#8470;%20148%20%20%202025\&#1055;&#1086;&#1089;&#1090;&#1072;&#1085;&#1086;&#1074;&#1083;&#1077;&#1085;&#1080;&#1077;%20&#1055;&#1088;&#1072;&#1074;&#1080;&#1090;&#1077;&#1083;&#1100;&#1089;&#1090;&#1074;&#1072;%20&#1052;&#1091;&#1088;&#1084;&#1072;&#1085;&#1089;&#1082;&#1086;&#1081;%20&#1086;&#1073;&#1083;&#1072;&#1089;&#1090;&#1080;%20&#1086;&#1090;%2026.12.2024.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16</Pages>
  <Words>7626</Words>
  <Characters>43470</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АПР</Company>
  <LinksUpToDate>false</LinksUpToDate>
  <CharactersWithSpaces>50995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popov</dc:creator>
  <cp:lastModifiedBy>Мельникова Оксана Георгиевна</cp:lastModifiedBy>
  <cp:revision>69</cp:revision>
  <cp:lastPrinted>2024-03-12T08:59:00Z</cp:lastPrinted>
  <dcterms:created xsi:type="dcterms:W3CDTF">2023-12-28T09:44:00Z</dcterms:created>
  <dcterms:modified xsi:type="dcterms:W3CDTF">2026-08-12T09:12:00Z</dcterms:modified>
</cp:coreProperties>
</file>