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07" w:rsidRDefault="00B96507" w:rsidP="00B96507">
      <w:pPr>
        <w:widowControl w:val="0"/>
        <w:autoSpaceDE w:val="0"/>
        <w:autoSpaceDN w:val="0"/>
        <w:adjustRightInd w:val="0"/>
        <w:jc w:val="center"/>
        <w:rPr>
          <w:b/>
          <w:bCs/>
        </w:rPr>
      </w:pPr>
      <w:r>
        <w:rPr>
          <w:b/>
          <w:bCs/>
        </w:rPr>
        <w:t>УВЕДОМЛЕНИЕ</w:t>
      </w:r>
    </w:p>
    <w:p w:rsidR="00B96507" w:rsidRDefault="00B96507" w:rsidP="00B96507">
      <w:pPr>
        <w:widowControl w:val="0"/>
        <w:autoSpaceDE w:val="0"/>
        <w:autoSpaceDN w:val="0"/>
        <w:adjustRightInd w:val="0"/>
        <w:jc w:val="center"/>
        <w:rPr>
          <w:b/>
          <w:bCs/>
        </w:rPr>
      </w:pPr>
      <w:r>
        <w:rPr>
          <w:b/>
          <w:bCs/>
        </w:rPr>
        <w:t>О ПРОВЕДЕНИИ ПУБЛИЧНЫХ КОНСУЛЬТАЦИЙ</w:t>
      </w:r>
    </w:p>
    <w:p w:rsidR="00B96507" w:rsidRDefault="00B96507" w:rsidP="00B96507">
      <w:pPr>
        <w:widowControl w:val="0"/>
        <w:autoSpaceDE w:val="0"/>
        <w:autoSpaceDN w:val="0"/>
        <w:adjustRightInd w:val="0"/>
        <w:jc w:val="both"/>
      </w:pPr>
    </w:p>
    <w:p w:rsidR="00A9088F" w:rsidRPr="00A83117" w:rsidRDefault="00A9088F" w:rsidP="00A9088F">
      <w:pPr>
        <w:pStyle w:val="1"/>
        <w:keepNext w:val="0"/>
        <w:autoSpaceDE w:val="0"/>
        <w:autoSpaceDN w:val="0"/>
        <w:adjustRightInd w:val="0"/>
        <w:ind w:left="0" w:firstLine="709"/>
        <w:jc w:val="both"/>
        <w:rPr>
          <w:bCs/>
          <w:sz w:val="24"/>
          <w:szCs w:val="24"/>
        </w:rPr>
      </w:pPr>
      <w:r w:rsidRPr="00B77132">
        <w:rPr>
          <w:bCs/>
          <w:sz w:val="24"/>
          <w:szCs w:val="24"/>
        </w:rPr>
        <w:t xml:space="preserve">Настоящим </w:t>
      </w:r>
      <w:r>
        <w:rPr>
          <w:sz w:val="24"/>
          <w:szCs w:val="24"/>
        </w:rPr>
        <w:t xml:space="preserve">Комитет по управлению имуществом администрации </w:t>
      </w:r>
      <w:proofErr w:type="spellStart"/>
      <w:r>
        <w:rPr>
          <w:sz w:val="24"/>
          <w:szCs w:val="24"/>
        </w:rPr>
        <w:t>Печенгского</w:t>
      </w:r>
      <w:proofErr w:type="spellEnd"/>
      <w:r>
        <w:rPr>
          <w:sz w:val="24"/>
          <w:szCs w:val="24"/>
        </w:rPr>
        <w:t xml:space="preserve"> муниципального </w:t>
      </w:r>
      <w:r w:rsidRPr="00A83117">
        <w:rPr>
          <w:sz w:val="24"/>
          <w:szCs w:val="24"/>
        </w:rPr>
        <w:t xml:space="preserve">округа </w:t>
      </w:r>
      <w:r w:rsidRPr="00A83117">
        <w:rPr>
          <w:bCs/>
          <w:sz w:val="24"/>
          <w:szCs w:val="24"/>
        </w:rPr>
        <w:t>уведомляет о проведении публичных консультаций в целях оценки регулирующего воздействия  муниципального нормативного правового акта и сборе предложений заинтересованных лиц.</w:t>
      </w:r>
    </w:p>
    <w:p w:rsidR="00A9088F" w:rsidRPr="00A83117" w:rsidRDefault="00A9088F" w:rsidP="00A9088F">
      <w:pPr>
        <w:pStyle w:val="1"/>
        <w:keepNext w:val="0"/>
        <w:autoSpaceDE w:val="0"/>
        <w:autoSpaceDN w:val="0"/>
        <w:adjustRightInd w:val="0"/>
        <w:ind w:left="0" w:firstLine="709"/>
        <w:jc w:val="both"/>
        <w:rPr>
          <w:bCs/>
          <w:sz w:val="24"/>
          <w:szCs w:val="24"/>
        </w:rPr>
      </w:pPr>
      <w:r w:rsidRPr="00A83117">
        <w:rPr>
          <w:bCs/>
          <w:sz w:val="24"/>
          <w:szCs w:val="24"/>
        </w:rPr>
        <w:t>Наименование проекта муниципального нормативного правового акта:</w:t>
      </w:r>
      <w:r w:rsidRPr="00A83117">
        <w:rPr>
          <w:sz w:val="24"/>
          <w:szCs w:val="24"/>
        </w:rPr>
        <w:t xml:space="preserve"> </w:t>
      </w:r>
      <w:r w:rsidRPr="00A83117">
        <w:rPr>
          <w:b/>
          <w:sz w:val="24"/>
          <w:szCs w:val="24"/>
        </w:rPr>
        <w:t xml:space="preserve">решение Совета депутатов </w:t>
      </w:r>
      <w:proofErr w:type="spellStart"/>
      <w:r w:rsidRPr="00A83117">
        <w:rPr>
          <w:b/>
          <w:sz w:val="24"/>
          <w:szCs w:val="24"/>
        </w:rPr>
        <w:t>Печенгского</w:t>
      </w:r>
      <w:proofErr w:type="spellEnd"/>
      <w:r w:rsidRPr="00A83117">
        <w:rPr>
          <w:b/>
          <w:sz w:val="24"/>
          <w:szCs w:val="24"/>
        </w:rPr>
        <w:t xml:space="preserve"> муниципального округа «</w:t>
      </w:r>
      <w:r w:rsidR="00661D2C" w:rsidRPr="00206E41">
        <w:rPr>
          <w:rFonts w:eastAsia="Calibri"/>
          <w:b/>
          <w:sz w:val="24"/>
          <w:szCs w:val="24"/>
        </w:rPr>
        <w:t>О мерах поддержки субъектов малого и среднего предпринимательства, использующих муниципальное имущество под размещение объектов связи и центров обработки данных</w:t>
      </w:r>
      <w:r w:rsidR="00A83117">
        <w:rPr>
          <w:b/>
          <w:sz w:val="24"/>
          <w:szCs w:val="24"/>
        </w:rPr>
        <w:t>»</w:t>
      </w:r>
      <w:r w:rsidRPr="00A83117">
        <w:rPr>
          <w:bCs/>
          <w:sz w:val="24"/>
          <w:szCs w:val="24"/>
        </w:rPr>
        <w:t>.</w:t>
      </w:r>
    </w:p>
    <w:p w:rsidR="00B96507" w:rsidRPr="008A1779" w:rsidRDefault="00B96507" w:rsidP="00200303">
      <w:pPr>
        <w:pStyle w:val="ConsPlusNonformat"/>
        <w:ind w:firstLine="709"/>
        <w:jc w:val="both"/>
        <w:rPr>
          <w:rFonts w:ascii="Times New Roman" w:hAnsi="Times New Roman" w:cs="Times New Roman"/>
          <w:sz w:val="24"/>
          <w:szCs w:val="24"/>
        </w:rPr>
      </w:pPr>
      <w:r w:rsidRPr="00A83117">
        <w:rPr>
          <w:rFonts w:ascii="Times New Roman" w:hAnsi="Times New Roman" w:cs="Times New Roman"/>
          <w:sz w:val="24"/>
          <w:szCs w:val="24"/>
        </w:rPr>
        <w:t xml:space="preserve">Предложения принимаются по адресу: п.г.т. Никель, пр. Гвардейский, </w:t>
      </w:r>
      <w:r w:rsidR="00C13677" w:rsidRPr="00A83117">
        <w:rPr>
          <w:rFonts w:ascii="Times New Roman" w:hAnsi="Times New Roman" w:cs="Times New Roman"/>
          <w:sz w:val="24"/>
          <w:szCs w:val="24"/>
        </w:rPr>
        <w:t>13</w:t>
      </w:r>
      <w:r w:rsidRPr="00A83117">
        <w:rPr>
          <w:rFonts w:ascii="Times New Roman" w:hAnsi="Times New Roman" w:cs="Times New Roman"/>
          <w:sz w:val="24"/>
          <w:szCs w:val="24"/>
        </w:rPr>
        <w:t xml:space="preserve">, </w:t>
      </w:r>
      <w:r w:rsidR="00C13677" w:rsidRPr="00A83117">
        <w:rPr>
          <w:rFonts w:ascii="Times New Roman" w:hAnsi="Times New Roman" w:cs="Times New Roman"/>
          <w:sz w:val="24"/>
          <w:szCs w:val="24"/>
        </w:rPr>
        <w:t xml:space="preserve">Комитет по управлению имуществом администрации </w:t>
      </w:r>
      <w:proofErr w:type="spellStart"/>
      <w:r w:rsidR="00C13677" w:rsidRPr="00A83117">
        <w:rPr>
          <w:rFonts w:ascii="Times New Roman" w:hAnsi="Times New Roman" w:cs="Times New Roman"/>
          <w:sz w:val="24"/>
          <w:szCs w:val="24"/>
        </w:rPr>
        <w:t>Печенгского</w:t>
      </w:r>
      <w:proofErr w:type="spellEnd"/>
      <w:r w:rsidR="00C13677" w:rsidRPr="00A83117">
        <w:rPr>
          <w:rFonts w:ascii="Times New Roman" w:hAnsi="Times New Roman" w:cs="Times New Roman"/>
          <w:sz w:val="24"/>
          <w:szCs w:val="24"/>
        </w:rPr>
        <w:t xml:space="preserve"> </w:t>
      </w:r>
      <w:r w:rsidR="00373237" w:rsidRPr="00A83117">
        <w:rPr>
          <w:rFonts w:ascii="Times New Roman" w:hAnsi="Times New Roman" w:cs="Times New Roman"/>
          <w:sz w:val="24"/>
          <w:szCs w:val="24"/>
        </w:rPr>
        <w:t>муниципального округа</w:t>
      </w:r>
      <w:r w:rsidR="00C13677" w:rsidRPr="00A83117">
        <w:rPr>
          <w:rFonts w:ascii="Times New Roman" w:hAnsi="Times New Roman" w:cs="Times New Roman"/>
          <w:sz w:val="24"/>
          <w:szCs w:val="24"/>
        </w:rPr>
        <w:t>,</w:t>
      </w:r>
      <w:r w:rsidR="00200303" w:rsidRPr="00A83117">
        <w:rPr>
          <w:rFonts w:ascii="Times New Roman" w:hAnsi="Times New Roman" w:cs="Times New Roman"/>
          <w:sz w:val="24"/>
          <w:szCs w:val="24"/>
        </w:rPr>
        <w:t xml:space="preserve"> </w:t>
      </w:r>
      <w:r w:rsidRPr="00A83117">
        <w:rPr>
          <w:rFonts w:ascii="Times New Roman" w:hAnsi="Times New Roman" w:cs="Times New Roman"/>
          <w:sz w:val="24"/>
          <w:szCs w:val="24"/>
        </w:rPr>
        <w:t>а</w:t>
      </w:r>
      <w:r w:rsidRPr="008A1779">
        <w:rPr>
          <w:rFonts w:ascii="Times New Roman" w:hAnsi="Times New Roman" w:cs="Times New Roman"/>
          <w:sz w:val="24"/>
          <w:szCs w:val="24"/>
        </w:rPr>
        <w:t xml:space="preserve"> также по адресу электронной почты: </w:t>
      </w:r>
      <w:proofErr w:type="spellStart"/>
      <w:r w:rsidR="00C13677">
        <w:rPr>
          <w:rFonts w:ascii="Times New Roman" w:hAnsi="Times New Roman" w:cs="Times New Roman"/>
          <w:sz w:val="24"/>
          <w:szCs w:val="24"/>
          <w:lang w:val="en-US"/>
        </w:rPr>
        <w:t>kuipech</w:t>
      </w:r>
      <w:proofErr w:type="spellEnd"/>
      <w:r w:rsidR="00C13677" w:rsidRPr="00C13677">
        <w:rPr>
          <w:rFonts w:ascii="Times New Roman" w:hAnsi="Times New Roman" w:cs="Times New Roman"/>
          <w:sz w:val="24"/>
          <w:szCs w:val="24"/>
        </w:rPr>
        <w:t>51</w:t>
      </w:r>
      <w:r w:rsidRPr="008A257F">
        <w:rPr>
          <w:rFonts w:ascii="Times New Roman" w:hAnsi="Times New Roman" w:cs="Times New Roman"/>
          <w:sz w:val="24"/>
          <w:szCs w:val="24"/>
        </w:rPr>
        <w:t>@</w:t>
      </w:r>
      <w:r w:rsidRPr="008A257F">
        <w:rPr>
          <w:rFonts w:ascii="Times New Roman" w:hAnsi="Times New Roman" w:cs="Times New Roman"/>
          <w:sz w:val="24"/>
          <w:szCs w:val="24"/>
          <w:lang w:val="en-US"/>
        </w:rPr>
        <w:t>mail</w:t>
      </w:r>
      <w:r w:rsidRPr="008A257F">
        <w:rPr>
          <w:rFonts w:ascii="Times New Roman" w:hAnsi="Times New Roman" w:cs="Times New Roman"/>
          <w:sz w:val="24"/>
          <w:szCs w:val="24"/>
        </w:rPr>
        <w:t>.</w:t>
      </w:r>
      <w:proofErr w:type="spellStart"/>
      <w:r w:rsidRPr="008A257F">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B96507" w:rsidRPr="008A1779" w:rsidRDefault="00B96507" w:rsidP="00B96507">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 xml:space="preserve">Сроки приема предложений: </w:t>
      </w:r>
      <w:r w:rsidRPr="008A257F">
        <w:rPr>
          <w:rFonts w:ascii="Times New Roman" w:hAnsi="Times New Roman" w:cs="Times New Roman"/>
          <w:sz w:val="24"/>
          <w:szCs w:val="24"/>
        </w:rPr>
        <w:t xml:space="preserve">с </w:t>
      </w:r>
      <w:r w:rsidR="00661D2C">
        <w:rPr>
          <w:rFonts w:ascii="Times New Roman" w:hAnsi="Times New Roman" w:cs="Times New Roman"/>
          <w:sz w:val="24"/>
          <w:szCs w:val="24"/>
        </w:rPr>
        <w:t>29</w:t>
      </w:r>
      <w:r w:rsidR="00373237">
        <w:rPr>
          <w:rFonts w:ascii="Times New Roman" w:hAnsi="Times New Roman" w:cs="Times New Roman"/>
          <w:sz w:val="24"/>
          <w:szCs w:val="24"/>
        </w:rPr>
        <w:t>.</w:t>
      </w:r>
      <w:r w:rsidR="00661D2C">
        <w:rPr>
          <w:rFonts w:ascii="Times New Roman" w:hAnsi="Times New Roman" w:cs="Times New Roman"/>
          <w:sz w:val="24"/>
          <w:szCs w:val="24"/>
        </w:rPr>
        <w:t>12</w:t>
      </w:r>
      <w:r w:rsidR="00373237">
        <w:rPr>
          <w:rFonts w:ascii="Times New Roman" w:hAnsi="Times New Roman" w:cs="Times New Roman"/>
          <w:sz w:val="24"/>
          <w:szCs w:val="24"/>
        </w:rPr>
        <w:t>.202</w:t>
      </w:r>
      <w:r w:rsidR="00A90A02">
        <w:rPr>
          <w:rFonts w:ascii="Times New Roman" w:hAnsi="Times New Roman" w:cs="Times New Roman"/>
          <w:sz w:val="24"/>
          <w:szCs w:val="24"/>
        </w:rPr>
        <w:t>3</w:t>
      </w:r>
      <w:r w:rsidR="00373237">
        <w:rPr>
          <w:rFonts w:ascii="Times New Roman" w:hAnsi="Times New Roman" w:cs="Times New Roman"/>
          <w:sz w:val="24"/>
          <w:szCs w:val="24"/>
        </w:rPr>
        <w:t xml:space="preserve"> по </w:t>
      </w:r>
      <w:r w:rsidR="00661D2C">
        <w:rPr>
          <w:rFonts w:ascii="Times New Roman" w:hAnsi="Times New Roman" w:cs="Times New Roman"/>
          <w:sz w:val="24"/>
          <w:szCs w:val="24"/>
        </w:rPr>
        <w:t>12</w:t>
      </w:r>
      <w:r w:rsidR="00373237">
        <w:rPr>
          <w:rFonts w:ascii="Times New Roman" w:hAnsi="Times New Roman" w:cs="Times New Roman"/>
          <w:sz w:val="24"/>
          <w:szCs w:val="24"/>
        </w:rPr>
        <w:t>.0</w:t>
      </w:r>
      <w:r w:rsidR="00661D2C">
        <w:rPr>
          <w:rFonts w:ascii="Times New Roman" w:hAnsi="Times New Roman" w:cs="Times New Roman"/>
          <w:sz w:val="24"/>
          <w:szCs w:val="24"/>
        </w:rPr>
        <w:t>1</w:t>
      </w:r>
      <w:r w:rsidR="00373237">
        <w:rPr>
          <w:rFonts w:ascii="Times New Roman" w:hAnsi="Times New Roman" w:cs="Times New Roman"/>
          <w:sz w:val="24"/>
          <w:szCs w:val="24"/>
        </w:rPr>
        <w:t>.202</w:t>
      </w:r>
      <w:r w:rsidR="00661D2C">
        <w:rPr>
          <w:rFonts w:ascii="Times New Roman" w:hAnsi="Times New Roman" w:cs="Times New Roman"/>
          <w:sz w:val="24"/>
          <w:szCs w:val="24"/>
        </w:rPr>
        <w:t>4</w:t>
      </w:r>
      <w:r w:rsidR="00F87EFC">
        <w:rPr>
          <w:rFonts w:ascii="Times New Roman" w:hAnsi="Times New Roman" w:cs="Times New Roman"/>
          <w:sz w:val="24"/>
          <w:szCs w:val="24"/>
        </w:rPr>
        <w:t>.</w:t>
      </w:r>
    </w:p>
    <w:p w:rsidR="00B96507" w:rsidRPr="002973AE" w:rsidRDefault="00F37710" w:rsidP="00B96507">
      <w:pPr>
        <w:pStyle w:val="ConsPlusNonformat"/>
        <w:ind w:firstLine="709"/>
        <w:jc w:val="both"/>
        <w:rPr>
          <w:rFonts w:ascii="Times New Roman" w:hAnsi="Times New Roman" w:cs="Times New Roman"/>
          <w:sz w:val="24"/>
          <w:szCs w:val="24"/>
        </w:rPr>
      </w:pPr>
      <w:r w:rsidRPr="007006A9">
        <w:rPr>
          <w:rFonts w:ascii="Times New Roman" w:hAnsi="Times New Roman" w:cs="Times New Roman"/>
          <w:sz w:val="24"/>
          <w:szCs w:val="24"/>
        </w:rPr>
        <w:t xml:space="preserve">Место размещения уведомления о подготовке проекта муниципального нормативного правового акта в информационно-телекоммуникационной сети Интернет </w:t>
      </w:r>
      <w:hyperlink r:id="rId6" w:history="1">
        <w:r w:rsidRPr="00F37710">
          <w:rPr>
            <w:rStyle w:val="a3"/>
            <w:rFonts w:ascii="Times New Roman" w:hAnsi="Times New Roman" w:cs="Times New Roman"/>
            <w:sz w:val="24"/>
            <w:szCs w:val="24"/>
          </w:rPr>
          <w:t>http://openregion.gov-murman.ru</w:t>
        </w:r>
      </w:hyperlink>
      <w:r w:rsidRPr="007006A9">
        <w:rPr>
          <w:rFonts w:ascii="Times New Roman" w:hAnsi="Times New Roman" w:cs="Times New Roman"/>
          <w:sz w:val="24"/>
          <w:szCs w:val="24"/>
        </w:rPr>
        <w:t>, в подразделе «Оценка регулирующего воздействия»</w:t>
      </w:r>
      <w:r>
        <w:rPr>
          <w:rFonts w:ascii="Times New Roman" w:hAnsi="Times New Roman" w:cs="Times New Roman"/>
          <w:sz w:val="24"/>
          <w:szCs w:val="24"/>
        </w:rPr>
        <w:t xml:space="preserve">, а также </w:t>
      </w:r>
      <w:hyperlink r:id="rId7" w:history="1">
        <w:r w:rsidR="00442770" w:rsidRPr="00632162">
          <w:rPr>
            <w:rStyle w:val="a3"/>
            <w:rFonts w:ascii="Times New Roman" w:hAnsi="Times New Roman" w:cs="Times New Roman"/>
            <w:sz w:val="24"/>
            <w:szCs w:val="24"/>
          </w:rPr>
          <w:t>https://pechengamr.gov-murman.ru</w:t>
        </w:r>
      </w:hyperlink>
      <w:r w:rsidR="008A257F" w:rsidRPr="008A257F">
        <w:rPr>
          <w:rFonts w:ascii="Times New Roman" w:hAnsi="Times New Roman" w:cs="Times New Roman"/>
          <w:sz w:val="24"/>
          <w:szCs w:val="24"/>
        </w:rPr>
        <w:t xml:space="preserve"> </w:t>
      </w:r>
      <w:r w:rsidR="008A257F">
        <w:rPr>
          <w:rFonts w:ascii="Times New Roman" w:hAnsi="Times New Roman" w:cs="Times New Roman"/>
          <w:sz w:val="24"/>
          <w:szCs w:val="24"/>
        </w:rPr>
        <w:t>в разделе «</w:t>
      </w:r>
      <w:r w:rsidR="00442770">
        <w:rPr>
          <w:rFonts w:ascii="Times New Roman" w:hAnsi="Times New Roman" w:cs="Times New Roman"/>
          <w:sz w:val="24"/>
          <w:szCs w:val="24"/>
        </w:rPr>
        <w:t xml:space="preserve">Документы </w:t>
      </w:r>
      <w:r w:rsidR="00333AA0" w:rsidRPr="00531C67">
        <w:rPr>
          <w:rFonts w:ascii="Times New Roman" w:hAnsi="Times New Roman" w:cs="Times New Roman"/>
          <w:sz w:val="18"/>
          <w:szCs w:val="18"/>
        </w:rPr>
        <w:t>→</w:t>
      </w:r>
      <w:r w:rsidR="00333AA0">
        <w:rPr>
          <w:rFonts w:ascii="Times New Roman" w:hAnsi="Times New Roman" w:cs="Times New Roman"/>
          <w:sz w:val="18"/>
          <w:szCs w:val="18"/>
        </w:rPr>
        <w:t xml:space="preserve"> </w:t>
      </w:r>
      <w:r w:rsidR="00333AA0" w:rsidRPr="00333AA0">
        <w:rPr>
          <w:rFonts w:ascii="Times New Roman" w:hAnsi="Times New Roman" w:cs="Times New Roman"/>
          <w:sz w:val="24"/>
          <w:szCs w:val="24"/>
        </w:rPr>
        <w:t>Оценка регулирующего воздействия</w:t>
      </w:r>
      <w:r w:rsidR="00333AA0">
        <w:rPr>
          <w:rFonts w:ascii="Times New Roman" w:hAnsi="Times New Roman" w:cs="Times New Roman"/>
          <w:sz w:val="18"/>
          <w:szCs w:val="18"/>
        </w:rPr>
        <w:t xml:space="preserve"> </w:t>
      </w:r>
      <w:r w:rsidR="00531C67" w:rsidRPr="00531C67">
        <w:rPr>
          <w:rFonts w:ascii="Times New Roman" w:hAnsi="Times New Roman" w:cs="Times New Roman"/>
          <w:sz w:val="18"/>
          <w:szCs w:val="18"/>
        </w:rPr>
        <w:t>→</w:t>
      </w:r>
      <w:r w:rsidR="008A257F">
        <w:rPr>
          <w:rFonts w:ascii="Times New Roman" w:hAnsi="Times New Roman" w:cs="Times New Roman"/>
          <w:sz w:val="24"/>
          <w:szCs w:val="24"/>
        </w:rPr>
        <w:t xml:space="preserve"> </w:t>
      </w:r>
      <w:r w:rsidR="00442770">
        <w:rPr>
          <w:rFonts w:ascii="Times New Roman" w:hAnsi="Times New Roman" w:cs="Times New Roman"/>
          <w:sz w:val="24"/>
          <w:szCs w:val="24"/>
        </w:rPr>
        <w:t xml:space="preserve">Муниципальные НПА </w:t>
      </w:r>
      <w:r w:rsidR="00442770" w:rsidRPr="00531C67">
        <w:rPr>
          <w:rFonts w:ascii="Times New Roman" w:hAnsi="Times New Roman" w:cs="Times New Roman"/>
          <w:sz w:val="18"/>
          <w:szCs w:val="18"/>
        </w:rPr>
        <w:t>→</w:t>
      </w:r>
      <w:r w:rsidR="00442770">
        <w:rPr>
          <w:rFonts w:ascii="Times New Roman" w:hAnsi="Times New Roman" w:cs="Times New Roman"/>
          <w:sz w:val="18"/>
          <w:szCs w:val="18"/>
        </w:rPr>
        <w:t xml:space="preserve"> </w:t>
      </w:r>
      <w:r w:rsidR="008A257F" w:rsidRPr="008A257F">
        <w:rPr>
          <w:rFonts w:ascii="Times New Roman" w:hAnsi="Times New Roman" w:cs="Times New Roman"/>
          <w:sz w:val="24"/>
          <w:szCs w:val="24"/>
        </w:rPr>
        <w:t>Про</w:t>
      </w:r>
      <w:r w:rsidR="00333AA0">
        <w:rPr>
          <w:rFonts w:ascii="Times New Roman" w:hAnsi="Times New Roman" w:cs="Times New Roman"/>
          <w:sz w:val="24"/>
          <w:szCs w:val="24"/>
        </w:rPr>
        <w:t xml:space="preserve">екты </w:t>
      </w:r>
      <w:r w:rsidR="00442770">
        <w:rPr>
          <w:rFonts w:ascii="Times New Roman" w:hAnsi="Times New Roman" w:cs="Times New Roman"/>
          <w:sz w:val="24"/>
          <w:szCs w:val="24"/>
        </w:rPr>
        <w:t>НПА подлежащих ОРВ</w:t>
      </w:r>
      <w:r w:rsidR="00333AA0">
        <w:rPr>
          <w:rFonts w:ascii="Times New Roman" w:hAnsi="Times New Roman" w:cs="Times New Roman"/>
          <w:sz w:val="24"/>
          <w:szCs w:val="24"/>
        </w:rPr>
        <w:t>»</w:t>
      </w:r>
      <w:r w:rsidR="00B96507" w:rsidRPr="002973AE">
        <w:rPr>
          <w:rFonts w:ascii="Times New Roman" w:hAnsi="Times New Roman" w:cs="Times New Roman"/>
          <w:sz w:val="24"/>
          <w:szCs w:val="24"/>
        </w:rPr>
        <w:t>.</w:t>
      </w:r>
    </w:p>
    <w:p w:rsidR="00B96507" w:rsidRPr="00442770" w:rsidRDefault="00B96507" w:rsidP="00B96507">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Все поступившие предложения будут рассмотрены. Сводка предложений будет</w:t>
      </w:r>
      <w:r>
        <w:rPr>
          <w:rFonts w:ascii="Times New Roman" w:hAnsi="Times New Roman" w:cs="Times New Roman"/>
          <w:sz w:val="24"/>
          <w:szCs w:val="24"/>
        </w:rPr>
        <w:t xml:space="preserve"> </w:t>
      </w:r>
      <w:r w:rsidRPr="008A1779">
        <w:rPr>
          <w:rFonts w:ascii="Times New Roman" w:hAnsi="Times New Roman" w:cs="Times New Roman"/>
          <w:sz w:val="24"/>
          <w:szCs w:val="24"/>
        </w:rPr>
        <w:t xml:space="preserve">размещена на сайте </w:t>
      </w:r>
      <w:hyperlink r:id="rId8" w:history="1">
        <w:r w:rsidR="00442770" w:rsidRPr="00632162">
          <w:rPr>
            <w:rStyle w:val="a3"/>
            <w:rFonts w:ascii="Times New Roman" w:hAnsi="Times New Roman" w:cs="Times New Roman"/>
            <w:sz w:val="24"/>
            <w:szCs w:val="24"/>
          </w:rPr>
          <w:t>https://pechengamr.gov-murman.ru</w:t>
        </w:r>
      </w:hyperlink>
      <w:r w:rsidR="00442770" w:rsidRPr="008A257F">
        <w:rPr>
          <w:rFonts w:ascii="Times New Roman" w:hAnsi="Times New Roman" w:cs="Times New Roman"/>
          <w:sz w:val="24"/>
          <w:szCs w:val="24"/>
        </w:rPr>
        <w:t xml:space="preserve"> </w:t>
      </w:r>
      <w:r w:rsidR="00442770">
        <w:rPr>
          <w:rFonts w:ascii="Times New Roman" w:hAnsi="Times New Roman" w:cs="Times New Roman"/>
          <w:sz w:val="24"/>
          <w:szCs w:val="24"/>
        </w:rPr>
        <w:t xml:space="preserve">в разделе «Документы </w:t>
      </w:r>
      <w:r w:rsidR="00442770" w:rsidRPr="00531C67">
        <w:rPr>
          <w:rFonts w:ascii="Times New Roman" w:hAnsi="Times New Roman" w:cs="Times New Roman"/>
          <w:sz w:val="18"/>
          <w:szCs w:val="18"/>
        </w:rPr>
        <w:t>→</w:t>
      </w:r>
      <w:r w:rsidR="00442770">
        <w:rPr>
          <w:rFonts w:ascii="Times New Roman" w:hAnsi="Times New Roman" w:cs="Times New Roman"/>
          <w:sz w:val="18"/>
          <w:szCs w:val="18"/>
        </w:rPr>
        <w:t xml:space="preserve"> </w:t>
      </w:r>
      <w:r w:rsidR="00442770" w:rsidRPr="00333AA0">
        <w:rPr>
          <w:rFonts w:ascii="Times New Roman" w:hAnsi="Times New Roman" w:cs="Times New Roman"/>
          <w:sz w:val="24"/>
          <w:szCs w:val="24"/>
        </w:rPr>
        <w:t>Оценка регулирующего воздействия</w:t>
      </w:r>
      <w:r w:rsidR="00442770">
        <w:rPr>
          <w:rFonts w:ascii="Times New Roman" w:hAnsi="Times New Roman" w:cs="Times New Roman"/>
          <w:sz w:val="18"/>
          <w:szCs w:val="18"/>
        </w:rPr>
        <w:t xml:space="preserve"> </w:t>
      </w:r>
      <w:r w:rsidR="00442770" w:rsidRPr="00531C67">
        <w:rPr>
          <w:rFonts w:ascii="Times New Roman" w:hAnsi="Times New Roman" w:cs="Times New Roman"/>
          <w:sz w:val="18"/>
          <w:szCs w:val="18"/>
        </w:rPr>
        <w:t>→</w:t>
      </w:r>
      <w:r w:rsidR="00442770">
        <w:rPr>
          <w:rFonts w:ascii="Times New Roman" w:hAnsi="Times New Roman" w:cs="Times New Roman"/>
          <w:sz w:val="24"/>
          <w:szCs w:val="24"/>
        </w:rPr>
        <w:t xml:space="preserve"> </w:t>
      </w:r>
      <w:r w:rsidR="00442770" w:rsidRPr="00442770">
        <w:rPr>
          <w:rFonts w:ascii="Times New Roman" w:hAnsi="Times New Roman" w:cs="Times New Roman"/>
          <w:sz w:val="24"/>
          <w:szCs w:val="24"/>
        </w:rPr>
        <w:t>Муниципальные НПА → Проекты НПА подлежащих ОРВ»</w:t>
      </w:r>
      <w:r w:rsidR="00333AA0" w:rsidRPr="00442770">
        <w:rPr>
          <w:rFonts w:ascii="Times New Roman" w:hAnsi="Times New Roman" w:cs="Times New Roman"/>
          <w:sz w:val="24"/>
          <w:szCs w:val="24"/>
        </w:rPr>
        <w:t xml:space="preserve"> </w:t>
      </w:r>
      <w:r w:rsidRPr="00442770">
        <w:rPr>
          <w:rFonts w:ascii="Times New Roman" w:hAnsi="Times New Roman" w:cs="Times New Roman"/>
          <w:sz w:val="24"/>
          <w:szCs w:val="24"/>
        </w:rPr>
        <w:t xml:space="preserve">не позднее </w:t>
      </w:r>
      <w:r w:rsidR="00661D2C">
        <w:rPr>
          <w:rFonts w:ascii="Times New Roman" w:hAnsi="Times New Roman" w:cs="Times New Roman"/>
          <w:sz w:val="24"/>
          <w:szCs w:val="24"/>
        </w:rPr>
        <w:t>16</w:t>
      </w:r>
      <w:r w:rsidR="00373237">
        <w:rPr>
          <w:rFonts w:ascii="Times New Roman" w:hAnsi="Times New Roman" w:cs="Times New Roman"/>
          <w:sz w:val="24"/>
          <w:szCs w:val="24"/>
        </w:rPr>
        <w:t>.0</w:t>
      </w:r>
      <w:r w:rsidR="00661D2C">
        <w:rPr>
          <w:rFonts w:ascii="Times New Roman" w:hAnsi="Times New Roman" w:cs="Times New Roman"/>
          <w:sz w:val="24"/>
          <w:szCs w:val="24"/>
        </w:rPr>
        <w:t>1</w:t>
      </w:r>
      <w:r w:rsidR="00373237">
        <w:rPr>
          <w:rFonts w:ascii="Times New Roman" w:hAnsi="Times New Roman" w:cs="Times New Roman"/>
          <w:sz w:val="24"/>
          <w:szCs w:val="24"/>
        </w:rPr>
        <w:t>.202</w:t>
      </w:r>
      <w:r w:rsidR="00661D2C">
        <w:rPr>
          <w:rFonts w:ascii="Times New Roman" w:hAnsi="Times New Roman" w:cs="Times New Roman"/>
          <w:sz w:val="24"/>
          <w:szCs w:val="24"/>
        </w:rPr>
        <w:t>4</w:t>
      </w:r>
      <w:r w:rsidR="008A257F" w:rsidRPr="00442770">
        <w:rPr>
          <w:rFonts w:ascii="Times New Roman" w:hAnsi="Times New Roman" w:cs="Times New Roman"/>
          <w:sz w:val="24"/>
          <w:szCs w:val="24"/>
        </w:rPr>
        <w:t>.</w:t>
      </w:r>
    </w:p>
    <w:p w:rsidR="00B96507" w:rsidRPr="00442770" w:rsidRDefault="00B96507" w:rsidP="00B96507">
      <w:pPr>
        <w:pStyle w:val="ConsPlusNonformat"/>
        <w:ind w:firstLine="709"/>
        <w:jc w:val="both"/>
        <w:rPr>
          <w:rFonts w:ascii="Times New Roman" w:hAnsi="Times New Roman" w:cs="Times New Roman"/>
          <w:sz w:val="24"/>
          <w:szCs w:val="24"/>
        </w:rPr>
      </w:pPr>
      <w:r w:rsidRPr="00442770">
        <w:rPr>
          <w:rFonts w:ascii="Times New Roman" w:hAnsi="Times New Roman" w:cs="Times New Roman"/>
          <w:sz w:val="24"/>
          <w:szCs w:val="24"/>
        </w:rPr>
        <w:t xml:space="preserve">1. Планируемый срок вступления в силу предлагаемого правового регулирования: </w:t>
      </w:r>
      <w:r w:rsidR="00373237" w:rsidRPr="00CD4E01">
        <w:rPr>
          <w:rFonts w:ascii="Times New Roman" w:hAnsi="Times New Roman" w:cs="Times New Roman"/>
          <w:sz w:val="24"/>
          <w:szCs w:val="24"/>
        </w:rPr>
        <w:t>с</w:t>
      </w:r>
      <w:r w:rsidR="00373237">
        <w:rPr>
          <w:rFonts w:ascii="Times New Roman" w:hAnsi="Times New Roman" w:cs="Times New Roman"/>
          <w:sz w:val="24"/>
          <w:szCs w:val="24"/>
        </w:rPr>
        <w:t>о дня его опубликования</w:t>
      </w:r>
      <w:r w:rsidR="00373237" w:rsidRPr="00CD4E01">
        <w:rPr>
          <w:rFonts w:ascii="Times New Roman" w:hAnsi="Times New Roman" w:cs="Times New Roman"/>
          <w:sz w:val="24"/>
          <w:szCs w:val="24"/>
        </w:rPr>
        <w:t xml:space="preserve"> в газете «Печенга» и подлежит размещению на сайте </w:t>
      </w:r>
      <w:hyperlink r:id="rId9" w:history="1">
        <w:r w:rsidR="00373237" w:rsidRPr="00CD4E01">
          <w:rPr>
            <w:rStyle w:val="a3"/>
            <w:rFonts w:ascii="Times New Roman" w:hAnsi="Times New Roman" w:cs="Times New Roman"/>
            <w:sz w:val="24"/>
            <w:szCs w:val="24"/>
          </w:rPr>
          <w:t>http://pechengamr.gov-murman.ru/</w:t>
        </w:r>
      </w:hyperlink>
      <w:r w:rsidRPr="00442770">
        <w:rPr>
          <w:rFonts w:ascii="Times New Roman" w:hAnsi="Times New Roman" w:cs="Times New Roman"/>
          <w:sz w:val="24"/>
          <w:szCs w:val="24"/>
        </w:rPr>
        <w:t>.</w:t>
      </w:r>
    </w:p>
    <w:p w:rsidR="00B96507" w:rsidRDefault="00B96507" w:rsidP="00B96507">
      <w:pPr>
        <w:pStyle w:val="ConsPlusNonformat"/>
        <w:ind w:firstLine="709"/>
        <w:jc w:val="both"/>
        <w:rPr>
          <w:rFonts w:ascii="Times New Roman" w:hAnsi="Times New Roman" w:cs="Times New Roman"/>
          <w:sz w:val="24"/>
          <w:szCs w:val="24"/>
        </w:rPr>
      </w:pPr>
      <w:r w:rsidRPr="00442770">
        <w:rPr>
          <w:rFonts w:ascii="Times New Roman" w:hAnsi="Times New Roman" w:cs="Times New Roman"/>
          <w:sz w:val="24"/>
          <w:szCs w:val="24"/>
        </w:rPr>
        <w:t>2. Иная информация - по усмотрению органа</w:t>
      </w:r>
      <w:r w:rsidRPr="008A1779">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 xml:space="preserve"> </w:t>
      </w:r>
      <w:r w:rsidRPr="008A1779">
        <w:rPr>
          <w:rFonts w:ascii="Times New Roman" w:hAnsi="Times New Roman" w:cs="Times New Roman"/>
          <w:sz w:val="24"/>
          <w:szCs w:val="24"/>
        </w:rPr>
        <w:t>осуществляющего проведение публичных консультаций проекта муниципального</w:t>
      </w:r>
      <w:r>
        <w:rPr>
          <w:rFonts w:ascii="Times New Roman" w:hAnsi="Times New Roman" w:cs="Times New Roman"/>
          <w:sz w:val="24"/>
          <w:szCs w:val="24"/>
        </w:rPr>
        <w:t xml:space="preserve"> нормативного правового акта: </w:t>
      </w:r>
      <w:r w:rsidR="00D94C0D">
        <w:rPr>
          <w:rFonts w:ascii="Times New Roman" w:hAnsi="Times New Roman" w:cs="Times New Roman"/>
          <w:sz w:val="24"/>
          <w:szCs w:val="24"/>
        </w:rPr>
        <w:t>пояснительная записка</w:t>
      </w:r>
      <w:r w:rsidR="008A257F">
        <w:rPr>
          <w:rFonts w:ascii="Times New Roman" w:hAnsi="Times New Roman" w:cs="Times New Roman"/>
          <w:sz w:val="24"/>
          <w:szCs w:val="24"/>
        </w:rPr>
        <w:t>.</w:t>
      </w:r>
    </w:p>
    <w:p w:rsidR="00B96507" w:rsidRPr="008A1779" w:rsidRDefault="00B96507" w:rsidP="00B96507">
      <w:pPr>
        <w:pStyle w:val="ConsPlusNonformat"/>
        <w:ind w:firstLine="709"/>
        <w:jc w:val="both"/>
        <w:rPr>
          <w:rFonts w:ascii="Times New Roman" w:hAnsi="Times New Roman" w:cs="Times New Roman"/>
          <w:sz w:val="24"/>
          <w:szCs w:val="24"/>
        </w:rPr>
      </w:pPr>
    </w:p>
    <w:p w:rsidR="00B96507" w:rsidRPr="008A1779" w:rsidRDefault="00B96507" w:rsidP="00B96507">
      <w:pPr>
        <w:pStyle w:val="ConsPlusNonformat"/>
        <w:ind w:firstLine="709"/>
        <w:jc w:val="both"/>
        <w:rPr>
          <w:rFonts w:ascii="Times New Roman" w:hAnsi="Times New Roman" w:cs="Times New Roman"/>
          <w:sz w:val="24"/>
          <w:szCs w:val="24"/>
        </w:rPr>
      </w:pPr>
      <w:r w:rsidRPr="008A1779">
        <w:rPr>
          <w:rFonts w:ascii="Times New Roman" w:hAnsi="Times New Roman" w:cs="Times New Roman"/>
          <w:sz w:val="24"/>
          <w:szCs w:val="24"/>
        </w:rPr>
        <w:t>К уведомлению прилагаются:</w:t>
      </w:r>
    </w:p>
    <w:p w:rsidR="00B96507" w:rsidRDefault="00B96507" w:rsidP="00B96507">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5"/>
        <w:gridCol w:w="6463"/>
        <w:gridCol w:w="340"/>
        <w:gridCol w:w="397"/>
        <w:gridCol w:w="340"/>
      </w:tblGrid>
      <w:tr w:rsidR="00B96507" w:rsidTr="000A3EA1">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center"/>
            </w:pPr>
            <w:r>
              <w:t>1</w:t>
            </w:r>
          </w:p>
        </w:tc>
        <w:tc>
          <w:tcPr>
            <w:tcW w:w="64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r>
              <w:t>Перечень вопросов для участников проведения публичных консультаций</w:t>
            </w:r>
          </w:p>
        </w:tc>
        <w:tc>
          <w:tcPr>
            <w:tcW w:w="340" w:type="dxa"/>
            <w:tcBorders>
              <w:top w:val="single" w:sz="4" w:space="0" w:color="auto"/>
              <w:lef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top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Pr="00B96507" w:rsidRDefault="00B96507" w:rsidP="000A3EA1">
            <w:pPr>
              <w:widowControl w:val="0"/>
              <w:autoSpaceDE w:val="0"/>
              <w:autoSpaceDN w:val="0"/>
              <w:adjustRightInd w:val="0"/>
              <w:rPr>
                <w:lang w:val="en-US"/>
              </w:rPr>
            </w:pPr>
            <w:r>
              <w:rPr>
                <w:lang w:val="en-US"/>
              </w:rPr>
              <w:t>V</w:t>
            </w: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center"/>
            </w:pPr>
            <w:r>
              <w:t>2</w:t>
            </w:r>
          </w:p>
        </w:tc>
        <w:tc>
          <w:tcPr>
            <w:tcW w:w="64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r>
              <w:t>Иные материалы, которые, по мнению разработчика, позволяют оценить необходимость введения проведения публичных консультаций</w:t>
            </w:r>
          </w:p>
        </w:tc>
        <w:tc>
          <w:tcPr>
            <w:tcW w:w="340" w:type="dxa"/>
            <w:tcBorders>
              <w:top w:val="single" w:sz="4" w:space="0" w:color="auto"/>
              <w:lef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top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Pr="00333AA0" w:rsidRDefault="00B96507" w:rsidP="000A3EA1">
            <w:pPr>
              <w:widowControl w:val="0"/>
              <w:autoSpaceDE w:val="0"/>
              <w:autoSpaceDN w:val="0"/>
              <w:adjustRightInd w:val="0"/>
            </w:pPr>
          </w:p>
        </w:tc>
        <w:tc>
          <w:tcPr>
            <w:tcW w:w="340" w:type="dxa"/>
            <w:tcBorders>
              <w:left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r w:rsidR="00B96507" w:rsidTr="000A3EA1">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6507" w:rsidRDefault="00B96507" w:rsidP="000A3EA1">
            <w:pPr>
              <w:widowControl w:val="0"/>
              <w:autoSpaceDE w:val="0"/>
              <w:autoSpaceDN w:val="0"/>
              <w:adjustRightInd w:val="0"/>
              <w:jc w:val="both"/>
            </w:pPr>
          </w:p>
        </w:tc>
        <w:tc>
          <w:tcPr>
            <w:tcW w:w="6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jc w:val="both"/>
            </w:pPr>
          </w:p>
        </w:tc>
        <w:tc>
          <w:tcPr>
            <w:tcW w:w="340" w:type="dxa"/>
            <w:tcBorders>
              <w:left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97" w:type="dxa"/>
            <w:tcBorders>
              <w:top w:val="single" w:sz="4" w:space="0" w:color="auto"/>
              <w:bottom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c>
          <w:tcPr>
            <w:tcW w:w="340" w:type="dxa"/>
            <w:tcBorders>
              <w:bottom w:val="single" w:sz="4" w:space="0" w:color="auto"/>
              <w:right w:val="single" w:sz="4" w:space="0" w:color="auto"/>
            </w:tcBorders>
            <w:tcMar>
              <w:top w:w="102" w:type="dxa"/>
              <w:left w:w="62" w:type="dxa"/>
              <w:bottom w:w="102" w:type="dxa"/>
              <w:right w:w="62" w:type="dxa"/>
            </w:tcMar>
          </w:tcPr>
          <w:p w:rsidR="00B96507" w:rsidRDefault="00B96507" w:rsidP="000A3EA1">
            <w:pPr>
              <w:widowControl w:val="0"/>
              <w:autoSpaceDE w:val="0"/>
              <w:autoSpaceDN w:val="0"/>
              <w:adjustRightInd w:val="0"/>
            </w:pPr>
          </w:p>
        </w:tc>
      </w:tr>
    </w:tbl>
    <w:p w:rsidR="00A04850" w:rsidRDefault="00A04850"/>
    <w:p w:rsidR="00D94C0D" w:rsidRDefault="00D94C0D"/>
    <w:p w:rsidR="00D94C0D" w:rsidRDefault="00D94C0D"/>
    <w:p w:rsidR="00D94C0D" w:rsidRDefault="00D94C0D"/>
    <w:p w:rsidR="00D94C0D" w:rsidRDefault="00D94C0D"/>
    <w:p w:rsidR="00D94C0D" w:rsidRDefault="00D94C0D"/>
    <w:p w:rsidR="00D94C0D" w:rsidRDefault="00D94C0D"/>
    <w:p w:rsidR="00D94C0D" w:rsidRDefault="00D94C0D"/>
    <w:p w:rsidR="00661D2C" w:rsidRDefault="00661D2C"/>
    <w:p w:rsidR="00661D2C" w:rsidRDefault="00661D2C"/>
    <w:p w:rsidR="00661D2C" w:rsidRDefault="00661D2C"/>
    <w:p w:rsidR="00D94C0D" w:rsidRDefault="00D94C0D"/>
    <w:p w:rsidR="0083079D" w:rsidRPr="00171ED4" w:rsidRDefault="0083079D" w:rsidP="0083079D">
      <w:pPr>
        <w:jc w:val="center"/>
        <w:rPr>
          <w:b/>
          <w:noProof/>
          <w:sz w:val="28"/>
        </w:rPr>
      </w:pPr>
      <w:r w:rsidRPr="00171ED4">
        <w:rPr>
          <w:b/>
          <w:noProof/>
          <w:sz w:val="28"/>
        </w:rPr>
        <w:t xml:space="preserve">                                                                                                         </w:t>
      </w:r>
    </w:p>
    <w:p w:rsidR="00373237" w:rsidRPr="006A0ADD" w:rsidRDefault="00373237" w:rsidP="00373237">
      <w:pPr>
        <w:jc w:val="center"/>
        <w:rPr>
          <w:b/>
        </w:rPr>
      </w:pPr>
    </w:p>
    <w:p w:rsidR="00373237" w:rsidRDefault="00373237" w:rsidP="00373237">
      <w:pPr>
        <w:jc w:val="center"/>
        <w:rPr>
          <w:b/>
          <w:sz w:val="28"/>
          <w:szCs w:val="28"/>
        </w:rPr>
      </w:pPr>
      <w:r w:rsidRPr="006A0ADD">
        <w:rPr>
          <w:b/>
          <w:sz w:val="28"/>
          <w:szCs w:val="28"/>
        </w:rPr>
        <w:t>СОВЕТ ДЕПУТАТОВ ПЕЧЕНГСК</w:t>
      </w:r>
      <w:r>
        <w:rPr>
          <w:b/>
          <w:sz w:val="28"/>
          <w:szCs w:val="28"/>
        </w:rPr>
        <w:t>ОГО</w:t>
      </w:r>
      <w:r w:rsidRPr="006A0ADD">
        <w:rPr>
          <w:b/>
          <w:sz w:val="28"/>
          <w:szCs w:val="28"/>
        </w:rPr>
        <w:t xml:space="preserve"> </w:t>
      </w:r>
      <w:proofErr w:type="gramStart"/>
      <w:r>
        <w:rPr>
          <w:b/>
          <w:sz w:val="28"/>
          <w:szCs w:val="28"/>
        </w:rPr>
        <w:t>МУНИЦИПАЛЬНОГО</w:t>
      </w:r>
      <w:proofErr w:type="gramEnd"/>
      <w:r w:rsidRPr="006A0ADD">
        <w:rPr>
          <w:b/>
          <w:sz w:val="28"/>
          <w:szCs w:val="28"/>
        </w:rPr>
        <w:t xml:space="preserve"> </w:t>
      </w:r>
    </w:p>
    <w:p w:rsidR="00373237" w:rsidRPr="006A0ADD" w:rsidRDefault="00373237" w:rsidP="00373237">
      <w:pPr>
        <w:jc w:val="center"/>
        <w:rPr>
          <w:b/>
          <w:sz w:val="28"/>
          <w:szCs w:val="28"/>
        </w:rPr>
      </w:pPr>
      <w:r w:rsidRPr="006A0ADD">
        <w:rPr>
          <w:b/>
          <w:sz w:val="28"/>
          <w:szCs w:val="28"/>
        </w:rPr>
        <w:t>ОКРУГ</w:t>
      </w:r>
      <w:r>
        <w:rPr>
          <w:b/>
          <w:sz w:val="28"/>
          <w:szCs w:val="28"/>
        </w:rPr>
        <w:t>А</w:t>
      </w:r>
      <w:r w:rsidRPr="006A0ADD">
        <w:rPr>
          <w:b/>
          <w:sz w:val="28"/>
          <w:szCs w:val="28"/>
        </w:rPr>
        <w:t xml:space="preserve"> МУРМАНСКОЙ ОБЛАСТИ</w:t>
      </w:r>
    </w:p>
    <w:p w:rsidR="00373237" w:rsidRPr="004E0BC2" w:rsidRDefault="00373237" w:rsidP="00373237">
      <w:pPr>
        <w:tabs>
          <w:tab w:val="center" w:pos="4960"/>
          <w:tab w:val="left" w:pos="7670"/>
        </w:tabs>
        <w:rPr>
          <w:b/>
          <w:noProof/>
          <w:sz w:val="44"/>
          <w:szCs w:val="44"/>
        </w:rPr>
      </w:pPr>
      <w:r w:rsidRPr="006A0ADD">
        <w:rPr>
          <w:b/>
          <w:sz w:val="28"/>
          <w:szCs w:val="28"/>
        </w:rPr>
        <w:tab/>
      </w:r>
      <w:r w:rsidRPr="004E0BC2">
        <w:rPr>
          <w:b/>
          <w:sz w:val="44"/>
          <w:szCs w:val="44"/>
        </w:rPr>
        <w:t>РЕШЕНИЕ</w:t>
      </w:r>
    </w:p>
    <w:p w:rsidR="00373237" w:rsidRPr="006A0ADD" w:rsidRDefault="00373237" w:rsidP="00373237">
      <w:pPr>
        <w:jc w:val="center"/>
      </w:pPr>
    </w:p>
    <w:p w:rsidR="00373237" w:rsidRPr="006A0ADD" w:rsidRDefault="00373237" w:rsidP="00373237">
      <w:pPr>
        <w:rPr>
          <w:b/>
          <w:i/>
        </w:rPr>
      </w:pPr>
      <w:r>
        <w:rPr>
          <w:b/>
          <w:i/>
        </w:rPr>
        <w:t>О</w:t>
      </w:r>
      <w:r w:rsidRPr="006A0ADD">
        <w:rPr>
          <w:b/>
          <w:i/>
        </w:rPr>
        <w:t>т</w:t>
      </w:r>
      <w:r>
        <w:rPr>
          <w:b/>
          <w:i/>
        </w:rPr>
        <w:tab/>
      </w:r>
      <w:r>
        <w:rPr>
          <w:b/>
          <w:i/>
        </w:rPr>
        <w:tab/>
      </w:r>
      <w:r w:rsidRPr="006A0ADD">
        <w:rPr>
          <w:b/>
          <w:i/>
        </w:rPr>
        <w:tab/>
      </w:r>
      <w:r w:rsidRPr="006A0ADD">
        <w:rPr>
          <w:b/>
          <w:i/>
        </w:rPr>
        <w:tab/>
      </w:r>
      <w:r w:rsidRPr="006A0ADD">
        <w:rPr>
          <w:b/>
          <w:i/>
        </w:rPr>
        <w:tab/>
      </w:r>
      <w:r>
        <w:rPr>
          <w:b/>
          <w:i/>
        </w:rPr>
        <w:t xml:space="preserve">  </w:t>
      </w:r>
      <w:r w:rsidRPr="006A0ADD">
        <w:rPr>
          <w:b/>
          <w:i/>
        </w:rPr>
        <w:t xml:space="preserve">   </w:t>
      </w:r>
      <w:r>
        <w:rPr>
          <w:b/>
          <w:i/>
        </w:rPr>
        <w:t xml:space="preserve">        </w:t>
      </w:r>
      <w:r w:rsidRPr="006A0ADD">
        <w:rPr>
          <w:b/>
          <w:i/>
        </w:rPr>
        <w:t xml:space="preserve">   </w:t>
      </w:r>
      <w:r>
        <w:rPr>
          <w:b/>
          <w:i/>
        </w:rPr>
        <w:t xml:space="preserve"> </w:t>
      </w:r>
      <w:r w:rsidRPr="006A0ADD">
        <w:rPr>
          <w:b/>
          <w:i/>
        </w:rPr>
        <w:t xml:space="preserve"> №</w:t>
      </w:r>
      <w:r>
        <w:rPr>
          <w:b/>
          <w:i/>
        </w:rPr>
        <w:t xml:space="preserve"> </w:t>
      </w:r>
      <w:r>
        <w:rPr>
          <w:b/>
          <w:i/>
        </w:rPr>
        <w:tab/>
      </w:r>
      <w:r>
        <w:rPr>
          <w:b/>
          <w:i/>
        </w:rPr>
        <w:tab/>
      </w:r>
      <w:r w:rsidRPr="006A0ADD">
        <w:rPr>
          <w:b/>
          <w:i/>
        </w:rPr>
        <w:t xml:space="preserve">                                                     п. Никель</w:t>
      </w:r>
    </w:p>
    <w:p w:rsidR="00373237" w:rsidRPr="006A0ADD" w:rsidRDefault="00373237" w:rsidP="00373237">
      <w:pPr>
        <w:pStyle w:val="ConsPlusNormal"/>
        <w:widowControl/>
        <w:ind w:right="4036" w:firstLine="0"/>
        <w:jc w:val="center"/>
        <w:rPr>
          <w:rFonts w:ascii="Times New Roman" w:hAnsi="Times New Roman" w:cs="Times New Roman"/>
          <w:sz w:val="24"/>
          <w:szCs w:val="24"/>
        </w:rPr>
      </w:pPr>
    </w:p>
    <w:p w:rsidR="00661D2C" w:rsidRPr="00206E41" w:rsidRDefault="00661D2C" w:rsidP="00661D2C">
      <w:pPr>
        <w:pStyle w:val="ConsPlusTitle"/>
        <w:widowControl/>
        <w:ind w:right="5101"/>
        <w:jc w:val="both"/>
        <w:rPr>
          <w:rFonts w:ascii="Times New Roman" w:hAnsi="Times New Roman" w:cs="Times New Roman"/>
          <w:b w:val="0"/>
          <w:sz w:val="24"/>
          <w:szCs w:val="24"/>
        </w:rPr>
      </w:pPr>
      <w:r w:rsidRPr="00206E41">
        <w:rPr>
          <w:rFonts w:ascii="Times New Roman" w:eastAsia="Calibri" w:hAnsi="Times New Roman" w:cs="Times New Roman"/>
          <w:b w:val="0"/>
          <w:sz w:val="24"/>
          <w:szCs w:val="24"/>
        </w:rPr>
        <w:t>О мерах поддержки субъектов малого и среднего предпринимательства, использующих муниципальное имущество под размещение объектов связи и центров обработки данных</w:t>
      </w:r>
      <w:r w:rsidRPr="00206E41">
        <w:rPr>
          <w:rFonts w:ascii="Times New Roman" w:hAnsi="Times New Roman" w:cs="Times New Roman"/>
          <w:b w:val="0"/>
          <w:sz w:val="24"/>
          <w:szCs w:val="24"/>
        </w:rPr>
        <w:t xml:space="preserve"> </w:t>
      </w:r>
    </w:p>
    <w:p w:rsidR="00661D2C" w:rsidRPr="00206E41" w:rsidRDefault="00661D2C" w:rsidP="00661D2C">
      <w:pPr>
        <w:ind w:right="43" w:firstLine="709"/>
      </w:pPr>
    </w:p>
    <w:p w:rsidR="00661D2C" w:rsidRPr="00850AF0" w:rsidRDefault="00661D2C" w:rsidP="00661D2C">
      <w:pPr>
        <w:pStyle w:val="ConsPlusNormal"/>
        <w:widowControl/>
        <w:ind w:firstLine="709"/>
        <w:jc w:val="both"/>
        <w:rPr>
          <w:rFonts w:ascii="Times New Roman" w:hAnsi="Times New Roman" w:cs="Times New Roman"/>
          <w:sz w:val="24"/>
          <w:szCs w:val="24"/>
        </w:rPr>
      </w:pPr>
      <w:proofErr w:type="gramStart"/>
      <w:r w:rsidRPr="00206E41">
        <w:rPr>
          <w:rFonts w:ascii="Times New Roman" w:hAnsi="Times New Roman" w:cs="Times New Roman"/>
          <w:sz w:val="24"/>
          <w:szCs w:val="24"/>
        </w:rPr>
        <w:t>Руководствуясь постановлением Правительства Мурманской области от 21.04.2023 № 301-ПП</w:t>
      </w:r>
      <w:r>
        <w:rPr>
          <w:rFonts w:ascii="Times New Roman" w:hAnsi="Times New Roman" w:cs="Times New Roman"/>
          <w:sz w:val="24"/>
          <w:szCs w:val="24"/>
        </w:rPr>
        <w:t xml:space="preserve"> </w:t>
      </w:r>
      <w:r w:rsidRPr="00206E41">
        <w:rPr>
          <w:rFonts w:ascii="Times New Roman" w:eastAsia="Calibri" w:hAnsi="Times New Roman" w:cs="Times New Roman"/>
          <w:sz w:val="24"/>
          <w:szCs w:val="24"/>
        </w:rPr>
        <w:t xml:space="preserve">«О мерах </w:t>
      </w:r>
      <w:r w:rsidRPr="00850AF0">
        <w:rPr>
          <w:rFonts w:ascii="Times New Roman" w:eastAsia="Calibri" w:hAnsi="Times New Roman" w:cs="Times New Roman"/>
          <w:sz w:val="24"/>
          <w:szCs w:val="24"/>
        </w:rPr>
        <w:t>поддержки субъектов малого и среднего предпринимательства, использующих государственное имущество Мурманской области под размещение объектов свя</w:t>
      </w:r>
      <w:r>
        <w:rPr>
          <w:rFonts w:ascii="Times New Roman" w:eastAsia="Calibri" w:hAnsi="Times New Roman" w:cs="Times New Roman"/>
          <w:sz w:val="24"/>
          <w:szCs w:val="24"/>
        </w:rPr>
        <w:t>зи и центров обработки данных»,</w:t>
      </w:r>
      <w:r w:rsidRPr="00850AF0">
        <w:rPr>
          <w:rFonts w:ascii="Times New Roman" w:hAnsi="Times New Roman" w:cs="Times New Roman"/>
          <w:bCs/>
          <w:sz w:val="24"/>
          <w:szCs w:val="24"/>
        </w:rPr>
        <w:t xml:space="preserve"> </w:t>
      </w:r>
      <w:r w:rsidRPr="00850AF0">
        <w:rPr>
          <w:rFonts w:ascii="Times New Roman" w:eastAsia="Calibri" w:hAnsi="Times New Roman" w:cs="Times New Roman"/>
          <w:bCs/>
          <w:sz w:val="24"/>
          <w:szCs w:val="24"/>
        </w:rPr>
        <w:t xml:space="preserve">Уставом </w:t>
      </w:r>
      <w:proofErr w:type="spellStart"/>
      <w:r w:rsidRPr="00850AF0">
        <w:rPr>
          <w:rFonts w:ascii="Times New Roman" w:eastAsia="Calibri" w:hAnsi="Times New Roman" w:cs="Times New Roman"/>
          <w:bCs/>
          <w:sz w:val="24"/>
          <w:szCs w:val="24"/>
        </w:rPr>
        <w:t>Печенгского</w:t>
      </w:r>
      <w:proofErr w:type="spellEnd"/>
      <w:r w:rsidRPr="00850AF0">
        <w:rPr>
          <w:rFonts w:ascii="Times New Roman" w:eastAsia="Calibri" w:hAnsi="Times New Roman" w:cs="Times New Roman"/>
          <w:bCs/>
          <w:sz w:val="24"/>
          <w:szCs w:val="24"/>
        </w:rPr>
        <w:t xml:space="preserve"> муниципального округа,</w:t>
      </w:r>
      <w:r w:rsidRPr="00850AF0">
        <w:rPr>
          <w:rFonts w:ascii="Times New Roman" w:hAnsi="Times New Roman" w:cs="Times New Roman"/>
          <w:sz w:val="24"/>
          <w:szCs w:val="24"/>
        </w:rPr>
        <w:t xml:space="preserve"> Порядком управления и распоряжения имуществом, находящимся в собственности </w:t>
      </w:r>
      <w:proofErr w:type="spellStart"/>
      <w:r w:rsidRPr="00850AF0">
        <w:rPr>
          <w:rFonts w:ascii="Times New Roman" w:hAnsi="Times New Roman" w:cs="Times New Roman"/>
          <w:sz w:val="24"/>
          <w:szCs w:val="24"/>
        </w:rPr>
        <w:t>Печенгского</w:t>
      </w:r>
      <w:proofErr w:type="spellEnd"/>
      <w:r w:rsidRPr="00850AF0">
        <w:rPr>
          <w:rFonts w:ascii="Times New Roman" w:hAnsi="Times New Roman" w:cs="Times New Roman"/>
          <w:sz w:val="24"/>
          <w:szCs w:val="24"/>
        </w:rPr>
        <w:t xml:space="preserve"> муниципального округа</w:t>
      </w:r>
      <w:r w:rsidRPr="00850AF0">
        <w:rPr>
          <w:rFonts w:ascii="Times New Roman" w:eastAsia="Calibri" w:hAnsi="Times New Roman" w:cs="Times New Roman"/>
          <w:bCs/>
          <w:sz w:val="24"/>
          <w:szCs w:val="24"/>
        </w:rPr>
        <w:t xml:space="preserve">, утвержденным решением Совета депутатов </w:t>
      </w:r>
      <w:proofErr w:type="spellStart"/>
      <w:r w:rsidRPr="00850AF0">
        <w:rPr>
          <w:rFonts w:ascii="Times New Roman" w:eastAsia="Calibri" w:hAnsi="Times New Roman" w:cs="Times New Roman"/>
          <w:bCs/>
          <w:sz w:val="24"/>
          <w:szCs w:val="24"/>
        </w:rPr>
        <w:t>Печенгского</w:t>
      </w:r>
      <w:proofErr w:type="spellEnd"/>
      <w:r w:rsidRPr="00850AF0">
        <w:rPr>
          <w:rFonts w:ascii="Times New Roman" w:eastAsia="Calibri" w:hAnsi="Times New Roman" w:cs="Times New Roman"/>
          <w:bCs/>
          <w:sz w:val="24"/>
          <w:szCs w:val="24"/>
        </w:rPr>
        <w:t xml:space="preserve"> муниципального округа от 05.02.2021 № 89</w:t>
      </w:r>
      <w:r w:rsidRPr="00850AF0">
        <w:rPr>
          <w:rFonts w:ascii="Times New Roman" w:eastAsia="Calibri" w:hAnsi="Times New Roman" w:cs="Times New Roman"/>
          <w:sz w:val="24"/>
          <w:szCs w:val="24"/>
        </w:rPr>
        <w:t>, в целях обеспечения ускоренного развития отрасли</w:t>
      </w:r>
      <w:proofErr w:type="gramEnd"/>
      <w:r w:rsidRPr="00850AF0">
        <w:rPr>
          <w:rFonts w:ascii="Times New Roman" w:eastAsia="Calibri" w:hAnsi="Times New Roman" w:cs="Times New Roman"/>
          <w:sz w:val="24"/>
          <w:szCs w:val="24"/>
        </w:rPr>
        <w:t xml:space="preserve"> информационных технологий в Российской Федерации</w:t>
      </w:r>
      <w:r w:rsidRPr="00850AF0">
        <w:rPr>
          <w:rFonts w:ascii="Times New Roman" w:hAnsi="Times New Roman" w:cs="Times New Roman"/>
          <w:sz w:val="24"/>
          <w:szCs w:val="24"/>
        </w:rPr>
        <w:t xml:space="preserve">,  </w:t>
      </w:r>
    </w:p>
    <w:p w:rsidR="00661D2C" w:rsidRPr="00850AF0" w:rsidRDefault="00661D2C" w:rsidP="00661D2C">
      <w:pPr>
        <w:pStyle w:val="ConsPlusNormal"/>
        <w:widowControl/>
        <w:jc w:val="both"/>
        <w:rPr>
          <w:rFonts w:ascii="Times New Roman" w:hAnsi="Times New Roman" w:cs="Times New Roman"/>
          <w:sz w:val="24"/>
          <w:szCs w:val="24"/>
        </w:rPr>
      </w:pPr>
    </w:p>
    <w:p w:rsidR="00661D2C" w:rsidRPr="00206E41" w:rsidRDefault="00661D2C" w:rsidP="00661D2C">
      <w:pPr>
        <w:ind w:right="43" w:firstLine="709"/>
      </w:pPr>
      <w:r w:rsidRPr="00206E41">
        <w:t xml:space="preserve">Совет депутатов </w:t>
      </w:r>
      <w:proofErr w:type="spellStart"/>
      <w:r w:rsidRPr="00206E41">
        <w:t>Печенгского</w:t>
      </w:r>
      <w:proofErr w:type="spellEnd"/>
      <w:r w:rsidRPr="00206E41">
        <w:t xml:space="preserve"> муниципального округа</w:t>
      </w:r>
    </w:p>
    <w:p w:rsidR="00661D2C" w:rsidRPr="00206E41" w:rsidRDefault="00661D2C" w:rsidP="00661D2C">
      <w:pPr>
        <w:jc w:val="both"/>
        <w:rPr>
          <w:b/>
        </w:rPr>
      </w:pPr>
    </w:p>
    <w:p w:rsidR="00661D2C" w:rsidRPr="00AB7099" w:rsidRDefault="00661D2C" w:rsidP="00661D2C">
      <w:pPr>
        <w:tabs>
          <w:tab w:val="left" w:pos="0"/>
        </w:tabs>
        <w:ind w:firstLine="709"/>
        <w:jc w:val="both"/>
        <w:rPr>
          <w:b/>
          <w:sz w:val="28"/>
          <w:szCs w:val="28"/>
        </w:rPr>
      </w:pPr>
      <w:proofErr w:type="gramStart"/>
      <w:r w:rsidRPr="00AB7099">
        <w:rPr>
          <w:b/>
          <w:sz w:val="28"/>
          <w:szCs w:val="28"/>
        </w:rPr>
        <w:t>Р</w:t>
      </w:r>
      <w:proofErr w:type="gramEnd"/>
      <w:r w:rsidRPr="00AB7099">
        <w:rPr>
          <w:b/>
          <w:sz w:val="28"/>
          <w:szCs w:val="28"/>
        </w:rPr>
        <w:t xml:space="preserve"> Е Ш И Л:</w:t>
      </w:r>
    </w:p>
    <w:p w:rsidR="00661D2C" w:rsidRPr="003A5266" w:rsidRDefault="00661D2C" w:rsidP="00661D2C">
      <w:pPr>
        <w:tabs>
          <w:tab w:val="left" w:pos="0"/>
        </w:tabs>
      </w:pPr>
    </w:p>
    <w:p w:rsidR="00661D2C" w:rsidRPr="00050B35" w:rsidRDefault="00661D2C" w:rsidP="00661D2C">
      <w:pPr>
        <w:autoSpaceDE w:val="0"/>
        <w:autoSpaceDN w:val="0"/>
        <w:adjustRightInd w:val="0"/>
        <w:ind w:firstLine="540"/>
        <w:jc w:val="both"/>
        <w:rPr>
          <w:rFonts w:eastAsia="Calibri"/>
        </w:rPr>
      </w:pPr>
      <w:r w:rsidRPr="00852113">
        <w:t xml:space="preserve">1. </w:t>
      </w:r>
      <w:bookmarkStart w:id="0" w:name="Par0"/>
      <w:bookmarkEnd w:id="0"/>
      <w:proofErr w:type="gramStart"/>
      <w:r>
        <w:rPr>
          <w:rFonts w:eastAsia="Calibri"/>
        </w:rPr>
        <w:t xml:space="preserve">Установить, что при </w:t>
      </w:r>
      <w:r w:rsidRPr="00050B35">
        <w:rPr>
          <w:rFonts w:eastAsia="Calibri"/>
        </w:rPr>
        <w:t>заключении договоров аренды имущества</w:t>
      </w:r>
      <w:r>
        <w:rPr>
          <w:rFonts w:eastAsia="Calibri"/>
        </w:rPr>
        <w:t xml:space="preserve">, находящегося в собственности </w:t>
      </w:r>
      <w:proofErr w:type="spellStart"/>
      <w:r>
        <w:rPr>
          <w:rFonts w:eastAsia="Calibri"/>
        </w:rPr>
        <w:t>Печенгского</w:t>
      </w:r>
      <w:proofErr w:type="spellEnd"/>
      <w:r>
        <w:rPr>
          <w:rFonts w:eastAsia="Calibri"/>
        </w:rPr>
        <w:t xml:space="preserve"> муниципального округа,</w:t>
      </w:r>
      <w:r w:rsidRPr="00050B35">
        <w:rPr>
          <w:rFonts w:eastAsia="Calibri"/>
        </w:rPr>
        <w:t xml:space="preserve"> (за исключением земельных участков) без проведения торгов, в случаях, предусмотренных Федеральным </w:t>
      </w:r>
      <w:hyperlink r:id="rId10" w:history="1">
        <w:r w:rsidRPr="00050B35">
          <w:rPr>
            <w:rFonts w:eastAsia="Calibri"/>
          </w:rPr>
          <w:t>законом</w:t>
        </w:r>
      </w:hyperlink>
      <w:r w:rsidRPr="00050B35">
        <w:rPr>
          <w:rFonts w:eastAsia="Calibri"/>
        </w:rPr>
        <w:t xml:space="preserve"> от 26.07.2006 </w:t>
      </w:r>
      <w:r>
        <w:rPr>
          <w:rFonts w:eastAsia="Calibri"/>
        </w:rPr>
        <w:t>№ 135-ФЗ «</w:t>
      </w:r>
      <w:r w:rsidRPr="00050B35">
        <w:rPr>
          <w:rFonts w:eastAsia="Calibri"/>
        </w:rPr>
        <w:t>О защите конкуренции</w:t>
      </w:r>
      <w:r>
        <w:rPr>
          <w:rFonts w:eastAsia="Calibri"/>
        </w:rPr>
        <w:t>»</w:t>
      </w:r>
      <w:r w:rsidRPr="00050B35">
        <w:rPr>
          <w:rFonts w:eastAsia="Calibri"/>
        </w:rPr>
        <w:t>, с субъектами малого и среднего предпринимательства под размещение объектов связи и центров обработки данных в период со дня заключения такого договора по 31.12.2024 оплате подлежит арендная плата в размере</w:t>
      </w:r>
      <w:proofErr w:type="gramEnd"/>
      <w:r w:rsidRPr="00050B35">
        <w:rPr>
          <w:rFonts w:eastAsia="Calibri"/>
        </w:rPr>
        <w:t xml:space="preserve">, </w:t>
      </w:r>
      <w:proofErr w:type="gramStart"/>
      <w:r w:rsidRPr="00050B35">
        <w:rPr>
          <w:rFonts w:eastAsia="Calibri"/>
        </w:rPr>
        <w:t xml:space="preserve">равном 50 % от арендной платы, рассчитанной </w:t>
      </w:r>
      <w:r>
        <w:rPr>
          <w:rFonts w:eastAsia="Calibri"/>
        </w:rPr>
        <w:t xml:space="preserve">на основании </w:t>
      </w:r>
      <w:r w:rsidRPr="00050B35">
        <w:t>отчета об определении рыночной стоимости объекта</w:t>
      </w:r>
      <w:r w:rsidRPr="00050B35">
        <w:rPr>
          <w:rFonts w:eastAsia="Calibri"/>
        </w:rPr>
        <w:t>.</w:t>
      </w:r>
      <w:proofErr w:type="gramEnd"/>
    </w:p>
    <w:p w:rsidR="00661D2C" w:rsidRDefault="00661D2C" w:rsidP="00661D2C">
      <w:pPr>
        <w:autoSpaceDE w:val="0"/>
        <w:autoSpaceDN w:val="0"/>
        <w:adjustRightInd w:val="0"/>
        <w:ind w:firstLine="540"/>
        <w:jc w:val="both"/>
        <w:rPr>
          <w:rFonts w:eastAsia="Calibri"/>
        </w:rPr>
      </w:pPr>
      <w:r w:rsidRPr="00050B35">
        <w:rPr>
          <w:rFonts w:eastAsia="Calibri"/>
        </w:rPr>
        <w:t xml:space="preserve">2. Для целей настоящего </w:t>
      </w:r>
      <w:r>
        <w:rPr>
          <w:rFonts w:eastAsia="Calibri"/>
        </w:rPr>
        <w:t>решения</w:t>
      </w:r>
      <w:r w:rsidRPr="00050B35">
        <w:rPr>
          <w:rFonts w:eastAsia="Calibri"/>
        </w:rPr>
        <w:t xml:space="preserve"> используются </w:t>
      </w:r>
      <w:r>
        <w:rPr>
          <w:rFonts w:eastAsia="Calibri"/>
        </w:rPr>
        <w:t>следующие понятия:</w:t>
      </w:r>
    </w:p>
    <w:p w:rsidR="00661D2C" w:rsidRDefault="00661D2C" w:rsidP="00661D2C">
      <w:pPr>
        <w:autoSpaceDE w:val="0"/>
        <w:autoSpaceDN w:val="0"/>
        <w:adjustRightInd w:val="0"/>
        <w:ind w:firstLine="540"/>
        <w:jc w:val="both"/>
        <w:rPr>
          <w:rFonts w:eastAsia="Calibri"/>
        </w:rPr>
      </w:pPr>
      <w:proofErr w:type="gramStart"/>
      <w:r>
        <w:rPr>
          <w:rFonts w:eastAsia="Calibri"/>
        </w:rPr>
        <w:t>«объект связи» - здание, сооружение, в том числе линейно-кабельное, отдельное помещение для размещения средств связи, а также мощности в инженерных инфраструктурах для обеспечения функционирования средств связи;</w:t>
      </w:r>
      <w:proofErr w:type="gramEnd"/>
    </w:p>
    <w:p w:rsidR="00661D2C" w:rsidRDefault="00661D2C" w:rsidP="00661D2C">
      <w:pPr>
        <w:autoSpaceDE w:val="0"/>
        <w:autoSpaceDN w:val="0"/>
        <w:adjustRightInd w:val="0"/>
        <w:ind w:firstLine="540"/>
        <w:jc w:val="both"/>
        <w:rPr>
          <w:rFonts w:eastAsia="Calibri"/>
        </w:rPr>
      </w:pPr>
      <w:r>
        <w:rPr>
          <w:rFonts w:eastAsia="Calibri"/>
        </w:rPr>
        <w:t>«центр обработки данных» - специализированный объект, представляющий собой связанную систему ИТ-инфраструктуры и инженерной инфраструктуры, оборудование и части которых размещены в здании или помещении, подключенном к внешним сетям, как инженерным, так и телекоммуникационным.</w:t>
      </w:r>
    </w:p>
    <w:p w:rsidR="00661D2C" w:rsidRDefault="00661D2C" w:rsidP="00661D2C">
      <w:pPr>
        <w:autoSpaceDE w:val="0"/>
        <w:autoSpaceDN w:val="0"/>
        <w:adjustRightInd w:val="0"/>
        <w:ind w:firstLine="540"/>
        <w:jc w:val="both"/>
        <w:rPr>
          <w:rFonts w:eastAsia="Calibri"/>
        </w:rPr>
      </w:pPr>
      <w:r>
        <w:rPr>
          <w:rFonts w:eastAsia="Calibri"/>
        </w:rPr>
        <w:t xml:space="preserve">3. Указанная в </w:t>
      </w:r>
      <w:hyperlink w:anchor="Par0" w:history="1">
        <w:r w:rsidRPr="00557E0F">
          <w:rPr>
            <w:rFonts w:eastAsia="Calibri"/>
          </w:rPr>
          <w:t>пункте 1</w:t>
        </w:r>
      </w:hyperlink>
      <w:r w:rsidRPr="00557E0F">
        <w:rPr>
          <w:rFonts w:eastAsia="Calibri"/>
        </w:rPr>
        <w:t xml:space="preserve"> </w:t>
      </w:r>
      <w:r>
        <w:rPr>
          <w:rFonts w:eastAsia="Calibri"/>
        </w:rPr>
        <w:t>настоящего решения льгота предоставляется субъектам малого и среднего предпринимательства, основным видом экономической деятельности которых является деятельность в области связи и/или по обработке данных.</w:t>
      </w:r>
    </w:p>
    <w:p w:rsidR="00661D2C" w:rsidRPr="00206E41" w:rsidRDefault="00661D2C" w:rsidP="00661D2C">
      <w:pPr>
        <w:autoSpaceDE w:val="0"/>
        <w:autoSpaceDN w:val="0"/>
        <w:adjustRightInd w:val="0"/>
        <w:ind w:firstLine="540"/>
        <w:jc w:val="both"/>
        <w:rPr>
          <w:rFonts w:eastAsia="Calibri"/>
        </w:rPr>
      </w:pPr>
      <w:r>
        <w:rPr>
          <w:rFonts w:eastAsia="Calibri"/>
        </w:rPr>
        <w:t xml:space="preserve">4. </w:t>
      </w:r>
      <w:r w:rsidRPr="006F1595">
        <w:t>Настоящее решение вступает в силу со дня его опубликования в газете «Печенга»</w:t>
      </w:r>
      <w:r>
        <w:t xml:space="preserve"> </w:t>
      </w:r>
      <w:r w:rsidRPr="006F1595">
        <w:t xml:space="preserve"> и подлежит размещению на сайте </w:t>
      </w:r>
      <w:proofErr w:type="spellStart"/>
      <w:r w:rsidRPr="006F1595">
        <w:t>Печенгского</w:t>
      </w:r>
      <w:proofErr w:type="spellEnd"/>
      <w:r w:rsidRPr="006F1595">
        <w:t xml:space="preserve"> муниципального округа </w:t>
      </w:r>
      <w:r w:rsidRPr="006F1595">
        <w:rPr>
          <w:lang w:val="en-US"/>
        </w:rPr>
        <w:t>http</w:t>
      </w:r>
      <w:r w:rsidRPr="006F1595">
        <w:t>://</w:t>
      </w:r>
      <w:proofErr w:type="spellStart"/>
      <w:r w:rsidRPr="006F1595">
        <w:rPr>
          <w:lang w:val="en-US"/>
        </w:rPr>
        <w:t>pechengamr</w:t>
      </w:r>
      <w:proofErr w:type="spellEnd"/>
      <w:r w:rsidRPr="006F1595">
        <w:t>.</w:t>
      </w:r>
      <w:proofErr w:type="spellStart"/>
      <w:r w:rsidRPr="006F1595">
        <w:rPr>
          <w:lang w:val="en-US"/>
        </w:rPr>
        <w:t>gov</w:t>
      </w:r>
      <w:proofErr w:type="spellEnd"/>
      <w:r w:rsidRPr="006F1595">
        <w:t>-</w:t>
      </w:r>
      <w:proofErr w:type="spellStart"/>
      <w:r w:rsidRPr="006F1595">
        <w:rPr>
          <w:lang w:val="en-US"/>
        </w:rPr>
        <w:t>murman</w:t>
      </w:r>
      <w:proofErr w:type="spellEnd"/>
      <w:r w:rsidRPr="006F1595">
        <w:t>.</w:t>
      </w:r>
      <w:proofErr w:type="spellStart"/>
      <w:r w:rsidRPr="006F1595">
        <w:rPr>
          <w:lang w:val="en-US"/>
        </w:rPr>
        <w:t>ru</w:t>
      </w:r>
      <w:proofErr w:type="spellEnd"/>
      <w:r w:rsidRPr="006F1595">
        <w:t xml:space="preserve">/. </w:t>
      </w:r>
    </w:p>
    <w:p w:rsidR="00661D2C" w:rsidRDefault="00661D2C" w:rsidP="00A90A02">
      <w:pPr>
        <w:jc w:val="both"/>
      </w:pPr>
    </w:p>
    <w:p w:rsidR="000A4555" w:rsidRPr="006A0ADD" w:rsidRDefault="000A4555" w:rsidP="00A90A02">
      <w:pPr>
        <w:jc w:val="both"/>
      </w:pPr>
      <w:r w:rsidRPr="006A0ADD">
        <w:t xml:space="preserve">Председатель Совета депутатов </w:t>
      </w:r>
    </w:p>
    <w:p w:rsidR="000A4555" w:rsidRDefault="000A4555" w:rsidP="00A90A02">
      <w:r w:rsidRPr="006A0ADD">
        <w:t>Печенгского муниципального округа</w:t>
      </w:r>
      <w:r>
        <w:tab/>
      </w:r>
      <w:r>
        <w:tab/>
      </w:r>
      <w:r>
        <w:tab/>
      </w:r>
      <w:r>
        <w:tab/>
      </w:r>
      <w:r>
        <w:tab/>
      </w:r>
      <w:r>
        <w:tab/>
      </w:r>
    </w:p>
    <w:p w:rsidR="00373237" w:rsidRDefault="00373237" w:rsidP="00A90A02">
      <w:r w:rsidRPr="00373237">
        <w:tab/>
      </w:r>
      <w:r w:rsidRPr="00373237">
        <w:tab/>
      </w:r>
      <w:r w:rsidRPr="00373237">
        <w:tab/>
      </w:r>
      <w:r w:rsidRPr="00373237">
        <w:tab/>
      </w:r>
      <w:r w:rsidRPr="00373237">
        <w:tab/>
      </w:r>
    </w:p>
    <w:p w:rsidR="00373237" w:rsidRDefault="00373237" w:rsidP="00373237"/>
    <w:p w:rsidR="00A83117" w:rsidRDefault="00A83117" w:rsidP="00373237"/>
    <w:p w:rsidR="00A83117" w:rsidRDefault="00A83117" w:rsidP="00373237"/>
    <w:p w:rsidR="00A83117" w:rsidRDefault="00A83117" w:rsidP="00373237"/>
    <w:p w:rsidR="00A83117" w:rsidRDefault="00A83117" w:rsidP="00373237"/>
    <w:p w:rsidR="00A83117" w:rsidRDefault="00A83117" w:rsidP="00373237"/>
    <w:p w:rsidR="00373237" w:rsidRPr="000A4555" w:rsidRDefault="00373237" w:rsidP="00373237">
      <w:pPr>
        <w:pStyle w:val="ad"/>
        <w:rPr>
          <w:b/>
          <w:bCs/>
        </w:rPr>
      </w:pPr>
      <w:r w:rsidRPr="000A4555">
        <w:rPr>
          <w:b/>
          <w:bCs/>
        </w:rPr>
        <w:t>ПОЯСНИТЕЛЬНАЯ ЗАПИСКА</w:t>
      </w:r>
    </w:p>
    <w:p w:rsidR="00373237" w:rsidRPr="000A4555" w:rsidRDefault="00373237" w:rsidP="00373237">
      <w:pPr>
        <w:pStyle w:val="af"/>
        <w:spacing w:line="240" w:lineRule="auto"/>
        <w:rPr>
          <w:sz w:val="24"/>
        </w:rPr>
      </w:pPr>
      <w:r w:rsidRPr="000A4555">
        <w:rPr>
          <w:sz w:val="24"/>
        </w:rPr>
        <w:t>К ПРОЕКТУ РЕШЕНИЯ СОВЕТА ДЕПУТАТОВ ПЕЧЕНГСКОГО МУНИЦИПАЛЬНОГО ОКРУГА</w:t>
      </w:r>
    </w:p>
    <w:p w:rsidR="009560C1" w:rsidRDefault="009560C1" w:rsidP="009560C1">
      <w:pPr>
        <w:pStyle w:val="ConsPlusNormal"/>
        <w:widowControl/>
        <w:ind w:right="-2" w:firstLine="0"/>
        <w:jc w:val="center"/>
        <w:rPr>
          <w:rFonts w:ascii="Times New Roman" w:hAnsi="Times New Roman" w:cs="Times New Roman"/>
          <w:sz w:val="24"/>
          <w:szCs w:val="24"/>
        </w:rPr>
      </w:pPr>
      <w:r w:rsidRPr="0006037D">
        <w:rPr>
          <w:rFonts w:ascii="Times New Roman" w:hAnsi="Times New Roman" w:cs="Times New Roman"/>
          <w:sz w:val="24"/>
          <w:szCs w:val="24"/>
        </w:rPr>
        <w:t xml:space="preserve">к проекту решения Совета депутатов </w:t>
      </w:r>
      <w:proofErr w:type="spellStart"/>
      <w:r w:rsidRPr="0006037D">
        <w:rPr>
          <w:rFonts w:ascii="Times New Roman" w:hAnsi="Times New Roman" w:cs="Times New Roman"/>
          <w:sz w:val="24"/>
          <w:szCs w:val="24"/>
        </w:rPr>
        <w:t>Печенгского</w:t>
      </w:r>
      <w:proofErr w:type="spellEnd"/>
      <w:r w:rsidRPr="0006037D">
        <w:rPr>
          <w:rFonts w:ascii="Times New Roman" w:hAnsi="Times New Roman" w:cs="Times New Roman"/>
          <w:sz w:val="24"/>
          <w:szCs w:val="24"/>
        </w:rPr>
        <w:t xml:space="preserve"> муниципального округа </w:t>
      </w:r>
    </w:p>
    <w:p w:rsidR="009560C1" w:rsidRPr="00DB3F0A" w:rsidRDefault="009560C1" w:rsidP="009560C1">
      <w:pPr>
        <w:pStyle w:val="ConsPlusNormal"/>
        <w:widowControl/>
        <w:ind w:right="-2" w:firstLine="0"/>
        <w:jc w:val="center"/>
        <w:rPr>
          <w:rFonts w:ascii="Times New Roman" w:hAnsi="Times New Roman" w:cs="Times New Roman"/>
          <w:sz w:val="24"/>
          <w:szCs w:val="24"/>
        </w:rPr>
      </w:pPr>
      <w:r w:rsidRPr="00DB3F0A">
        <w:rPr>
          <w:rFonts w:ascii="Times New Roman" w:hAnsi="Times New Roman" w:cs="Times New Roman"/>
          <w:sz w:val="24"/>
          <w:szCs w:val="24"/>
        </w:rPr>
        <w:t>«</w:t>
      </w:r>
      <w:r w:rsidRPr="00DB3F0A">
        <w:rPr>
          <w:rFonts w:ascii="Times New Roman" w:eastAsia="Calibri" w:hAnsi="Times New Roman" w:cs="Times New Roman"/>
          <w:sz w:val="24"/>
          <w:szCs w:val="24"/>
        </w:rPr>
        <w:t>О мерах поддержки субъектов малого и среднего предпринимательства, использующих муниципальное имущество под размещение объектов связи и центров обработки данных</w:t>
      </w:r>
      <w:r w:rsidRPr="00DB3F0A">
        <w:rPr>
          <w:rFonts w:ascii="Times New Roman" w:hAnsi="Times New Roman" w:cs="Times New Roman"/>
          <w:sz w:val="24"/>
          <w:szCs w:val="24"/>
        </w:rPr>
        <w:t>»</w:t>
      </w:r>
    </w:p>
    <w:p w:rsidR="009560C1" w:rsidRPr="0006037D" w:rsidRDefault="009560C1" w:rsidP="009560C1">
      <w:pPr>
        <w:shd w:val="clear" w:color="auto" w:fill="FFFFFF"/>
        <w:ind w:firstLine="691"/>
        <w:jc w:val="both"/>
        <w:rPr>
          <w:bCs/>
          <w:color w:val="000000"/>
        </w:rPr>
      </w:pPr>
    </w:p>
    <w:p w:rsidR="009560C1" w:rsidRPr="005946D7" w:rsidRDefault="009560C1" w:rsidP="009560C1">
      <w:pPr>
        <w:ind w:firstLine="720"/>
        <w:jc w:val="both"/>
        <w:rPr>
          <w:sz w:val="23"/>
          <w:szCs w:val="23"/>
        </w:rPr>
      </w:pPr>
      <w:r w:rsidRPr="005946D7">
        <w:rPr>
          <w:bCs/>
          <w:sz w:val="23"/>
          <w:szCs w:val="23"/>
        </w:rPr>
        <w:t xml:space="preserve">1. </w:t>
      </w:r>
      <w:proofErr w:type="gramStart"/>
      <w:r w:rsidRPr="005946D7">
        <w:rPr>
          <w:bCs/>
          <w:sz w:val="23"/>
          <w:szCs w:val="23"/>
        </w:rPr>
        <w:t xml:space="preserve">Предлагаемый на рассмотрение проект решения разработан в соответствии </w:t>
      </w:r>
      <w:r w:rsidRPr="005946D7">
        <w:rPr>
          <w:sz w:val="23"/>
          <w:szCs w:val="23"/>
        </w:rPr>
        <w:t xml:space="preserve">постановлением Правительства Мурманской области от 21.04.2023 № 301-ПП </w:t>
      </w:r>
      <w:r w:rsidRPr="005946D7">
        <w:rPr>
          <w:rFonts w:eastAsia="Calibri"/>
          <w:sz w:val="23"/>
          <w:szCs w:val="23"/>
        </w:rPr>
        <w:t>«О мерах поддержки субъектов малого и среднего предпринимательства, использующих государственное имущество Мурманской области под размещение объектов связи и центров обработки данных»,</w:t>
      </w:r>
      <w:r w:rsidRPr="005946D7">
        <w:rPr>
          <w:bCs/>
          <w:sz w:val="23"/>
          <w:szCs w:val="23"/>
        </w:rPr>
        <w:t xml:space="preserve"> </w:t>
      </w:r>
      <w:r w:rsidRPr="005946D7">
        <w:rPr>
          <w:rFonts w:eastAsia="Calibri"/>
          <w:bCs/>
          <w:sz w:val="23"/>
          <w:szCs w:val="23"/>
        </w:rPr>
        <w:t xml:space="preserve">Уставом </w:t>
      </w:r>
      <w:proofErr w:type="spellStart"/>
      <w:r w:rsidRPr="005946D7">
        <w:rPr>
          <w:rFonts w:eastAsia="Calibri"/>
          <w:bCs/>
          <w:sz w:val="23"/>
          <w:szCs w:val="23"/>
        </w:rPr>
        <w:t>Печенгского</w:t>
      </w:r>
      <w:proofErr w:type="spellEnd"/>
      <w:r w:rsidRPr="005946D7">
        <w:rPr>
          <w:rFonts w:eastAsia="Calibri"/>
          <w:bCs/>
          <w:sz w:val="23"/>
          <w:szCs w:val="23"/>
        </w:rPr>
        <w:t xml:space="preserve"> муниципального округа,</w:t>
      </w:r>
      <w:r w:rsidRPr="005946D7">
        <w:rPr>
          <w:sz w:val="23"/>
          <w:szCs w:val="23"/>
        </w:rPr>
        <w:t xml:space="preserve"> Порядком управления и распоряжения имуществом, находящимся в собственности </w:t>
      </w:r>
      <w:proofErr w:type="spellStart"/>
      <w:r w:rsidRPr="005946D7">
        <w:rPr>
          <w:sz w:val="23"/>
          <w:szCs w:val="23"/>
        </w:rPr>
        <w:t>Печенгского</w:t>
      </w:r>
      <w:proofErr w:type="spellEnd"/>
      <w:r w:rsidRPr="005946D7">
        <w:rPr>
          <w:sz w:val="23"/>
          <w:szCs w:val="23"/>
        </w:rPr>
        <w:t xml:space="preserve"> муниципального округа</w:t>
      </w:r>
      <w:r w:rsidRPr="005946D7">
        <w:rPr>
          <w:rFonts w:eastAsia="Calibri"/>
          <w:bCs/>
          <w:sz w:val="23"/>
          <w:szCs w:val="23"/>
        </w:rPr>
        <w:t xml:space="preserve">, утвержденным решением Совета депутатов </w:t>
      </w:r>
      <w:proofErr w:type="spellStart"/>
      <w:r w:rsidRPr="005946D7">
        <w:rPr>
          <w:rFonts w:eastAsia="Calibri"/>
          <w:bCs/>
          <w:sz w:val="23"/>
          <w:szCs w:val="23"/>
        </w:rPr>
        <w:t>Печенгского</w:t>
      </w:r>
      <w:proofErr w:type="spellEnd"/>
      <w:r w:rsidRPr="005946D7">
        <w:rPr>
          <w:rFonts w:eastAsia="Calibri"/>
          <w:bCs/>
          <w:sz w:val="23"/>
          <w:szCs w:val="23"/>
        </w:rPr>
        <w:t xml:space="preserve"> муниципального округа от 05.02.2021</w:t>
      </w:r>
      <w:proofErr w:type="gramEnd"/>
      <w:r w:rsidRPr="005946D7">
        <w:rPr>
          <w:rFonts w:eastAsia="Calibri"/>
          <w:bCs/>
          <w:sz w:val="23"/>
          <w:szCs w:val="23"/>
        </w:rPr>
        <w:t xml:space="preserve"> № 89, </w:t>
      </w:r>
      <w:r w:rsidRPr="005946D7">
        <w:rPr>
          <w:sz w:val="23"/>
          <w:szCs w:val="23"/>
        </w:rPr>
        <w:t xml:space="preserve">во исполнение </w:t>
      </w:r>
      <w:proofErr w:type="gramStart"/>
      <w:r w:rsidRPr="005946D7">
        <w:rPr>
          <w:sz w:val="23"/>
          <w:szCs w:val="23"/>
        </w:rPr>
        <w:t>Перечня поручений Заместителя Председателя Правительства Российской</w:t>
      </w:r>
      <w:proofErr w:type="gramEnd"/>
      <w:r w:rsidRPr="005946D7">
        <w:rPr>
          <w:sz w:val="23"/>
          <w:szCs w:val="23"/>
        </w:rPr>
        <w:t xml:space="preserve"> Федерации, данных по итогам совещания с федеральными и региональными руководителями цифровой трансформации, от 20.05.2022, </w:t>
      </w:r>
      <w:r w:rsidRPr="005946D7">
        <w:rPr>
          <w:rFonts w:eastAsia="Calibri"/>
          <w:sz w:val="23"/>
          <w:szCs w:val="23"/>
        </w:rPr>
        <w:t>в целях обеспечения ускоренного развития отрасли информационных технологий в Российской Федерации</w:t>
      </w:r>
      <w:r w:rsidRPr="005946D7">
        <w:rPr>
          <w:sz w:val="23"/>
          <w:szCs w:val="23"/>
        </w:rPr>
        <w:t>.</w:t>
      </w:r>
    </w:p>
    <w:p w:rsidR="009560C1" w:rsidRPr="005946D7" w:rsidRDefault="009560C1" w:rsidP="009560C1">
      <w:pPr>
        <w:ind w:firstLine="720"/>
        <w:jc w:val="both"/>
        <w:rPr>
          <w:sz w:val="23"/>
          <w:szCs w:val="23"/>
        </w:rPr>
      </w:pPr>
      <w:r w:rsidRPr="005946D7">
        <w:rPr>
          <w:sz w:val="23"/>
          <w:szCs w:val="23"/>
        </w:rPr>
        <w:t>2. Обоснование для принятия решения:</w:t>
      </w:r>
    </w:p>
    <w:p w:rsidR="009560C1" w:rsidRPr="005946D7" w:rsidRDefault="009560C1" w:rsidP="009560C1">
      <w:pPr>
        <w:ind w:firstLine="691"/>
        <w:jc w:val="both"/>
        <w:rPr>
          <w:color w:val="000000"/>
          <w:spacing w:val="1"/>
          <w:sz w:val="23"/>
          <w:szCs w:val="23"/>
        </w:rPr>
      </w:pPr>
      <w:proofErr w:type="gramStart"/>
      <w:r w:rsidRPr="005946D7">
        <w:rPr>
          <w:color w:val="000000"/>
          <w:spacing w:val="1"/>
          <w:sz w:val="23"/>
          <w:szCs w:val="23"/>
        </w:rPr>
        <w:t xml:space="preserve">В адрес администрации </w:t>
      </w:r>
      <w:proofErr w:type="spellStart"/>
      <w:r w:rsidRPr="005946D7">
        <w:rPr>
          <w:color w:val="000000"/>
          <w:spacing w:val="1"/>
          <w:sz w:val="23"/>
          <w:szCs w:val="23"/>
        </w:rPr>
        <w:t>Печенгского</w:t>
      </w:r>
      <w:proofErr w:type="spellEnd"/>
      <w:r w:rsidRPr="005946D7">
        <w:rPr>
          <w:color w:val="000000"/>
          <w:spacing w:val="1"/>
          <w:sz w:val="23"/>
          <w:szCs w:val="23"/>
        </w:rPr>
        <w:t xml:space="preserve"> муниципального округа поступило </w:t>
      </w:r>
      <w:r w:rsidRPr="005946D7">
        <w:rPr>
          <w:sz w:val="23"/>
          <w:szCs w:val="23"/>
        </w:rPr>
        <w:t xml:space="preserve">письмо Министерства имущественных отношений Мурманской области от 20.06.2022 № 19-05/7618-ВМ  с приложением Перечня поручений Заместителя Председателя Правительства Российской Федерации, данных по итогам совещания с федеральными и региональными руководителями цифровой трансформации, от 20.05.2022, (далее – Поручения) </w:t>
      </w:r>
      <w:r w:rsidRPr="005946D7">
        <w:rPr>
          <w:color w:val="000000"/>
          <w:spacing w:val="1"/>
          <w:sz w:val="23"/>
          <w:szCs w:val="23"/>
        </w:rPr>
        <w:t>о необходимости принятия нормативного правового акта, предусматривающего снижение не менее чем в два раза ставки арендной платы по договорам</w:t>
      </w:r>
      <w:proofErr w:type="gramEnd"/>
      <w:r w:rsidRPr="005946D7">
        <w:rPr>
          <w:color w:val="000000"/>
          <w:spacing w:val="1"/>
          <w:sz w:val="23"/>
          <w:szCs w:val="23"/>
        </w:rPr>
        <w:t xml:space="preserve"> аренды муниципального имущества для объектов связи и центров обработки данных.  </w:t>
      </w:r>
      <w:r w:rsidRPr="005946D7">
        <w:rPr>
          <w:sz w:val="23"/>
          <w:szCs w:val="23"/>
        </w:rPr>
        <w:t xml:space="preserve">  </w:t>
      </w:r>
    </w:p>
    <w:p w:rsidR="009560C1" w:rsidRPr="005946D7" w:rsidRDefault="009560C1" w:rsidP="009560C1">
      <w:pPr>
        <w:shd w:val="clear" w:color="auto" w:fill="FFFFFF"/>
        <w:ind w:firstLine="691"/>
        <w:jc w:val="both"/>
        <w:rPr>
          <w:color w:val="000000"/>
          <w:spacing w:val="1"/>
          <w:sz w:val="23"/>
          <w:szCs w:val="23"/>
        </w:rPr>
      </w:pPr>
      <w:proofErr w:type="gramStart"/>
      <w:r w:rsidRPr="005946D7">
        <w:rPr>
          <w:sz w:val="23"/>
          <w:szCs w:val="23"/>
        </w:rPr>
        <w:t xml:space="preserve">Администрацией </w:t>
      </w:r>
      <w:proofErr w:type="spellStart"/>
      <w:r w:rsidRPr="005946D7">
        <w:rPr>
          <w:sz w:val="23"/>
          <w:szCs w:val="23"/>
        </w:rPr>
        <w:t>Печенгского</w:t>
      </w:r>
      <w:proofErr w:type="spellEnd"/>
      <w:r w:rsidRPr="005946D7">
        <w:rPr>
          <w:sz w:val="23"/>
          <w:szCs w:val="23"/>
        </w:rPr>
        <w:t xml:space="preserve"> муниципального округа во исполнение указанных поручений был разработан проект нормативно-правового акта, однако, на рассмотрение данный проект вынесен не был по причине того, что согласно п. 9.3 Поручений рекомендовано высшим должностным лицам  (руководителям высших исполнительных органов государственной власти) субъектов Российской Федерации обеспечить принятие ряда нормативных правовых актов субъекта Российской Федерации по вопросам поддержки организаций отрасли информационных технологий, в том</w:t>
      </w:r>
      <w:proofErr w:type="gramEnd"/>
      <w:r w:rsidRPr="005946D7">
        <w:rPr>
          <w:sz w:val="23"/>
          <w:szCs w:val="23"/>
        </w:rPr>
        <w:t xml:space="preserve"> числе </w:t>
      </w:r>
      <w:proofErr w:type="gramStart"/>
      <w:r w:rsidRPr="005946D7">
        <w:rPr>
          <w:sz w:val="23"/>
          <w:szCs w:val="23"/>
        </w:rPr>
        <w:t>предусматривающий</w:t>
      </w:r>
      <w:proofErr w:type="gramEnd"/>
      <w:r w:rsidRPr="005946D7">
        <w:rPr>
          <w:sz w:val="23"/>
          <w:szCs w:val="23"/>
        </w:rPr>
        <w:t xml:space="preserve"> </w:t>
      </w:r>
      <w:r w:rsidRPr="005946D7">
        <w:rPr>
          <w:color w:val="000000"/>
          <w:spacing w:val="1"/>
          <w:sz w:val="23"/>
          <w:szCs w:val="23"/>
        </w:rPr>
        <w:t>снижение не менее чем в два раза ставки арендной платы по договорам аренды муниципального имущества для объектов связи и центров обработки данных.</w:t>
      </w:r>
    </w:p>
    <w:p w:rsidR="009560C1" w:rsidRPr="005946D7" w:rsidRDefault="009560C1" w:rsidP="009560C1">
      <w:pPr>
        <w:ind w:firstLine="691"/>
        <w:jc w:val="both"/>
        <w:rPr>
          <w:sz w:val="23"/>
          <w:szCs w:val="23"/>
        </w:rPr>
      </w:pPr>
      <w:r w:rsidRPr="005946D7">
        <w:rPr>
          <w:color w:val="000000"/>
          <w:spacing w:val="1"/>
          <w:sz w:val="23"/>
          <w:szCs w:val="23"/>
        </w:rPr>
        <w:t>21.04.2023 принято Постановление Правительства Мурманской области № 301-ПП «</w:t>
      </w:r>
      <w:r w:rsidRPr="005946D7">
        <w:rPr>
          <w:rFonts w:eastAsia="Calibri"/>
          <w:sz w:val="23"/>
          <w:szCs w:val="23"/>
        </w:rPr>
        <w:t xml:space="preserve">О мерах поддержки субъектов малого и среднего предпринимательства, использующих государственное имущество Мурманской области под размещение объектов связи и центров обработки данных», </w:t>
      </w:r>
      <w:proofErr w:type="gramStart"/>
      <w:r w:rsidRPr="005946D7">
        <w:rPr>
          <w:rFonts w:eastAsia="Calibri"/>
          <w:sz w:val="23"/>
          <w:szCs w:val="23"/>
        </w:rPr>
        <w:t>пунктом</w:t>
      </w:r>
      <w:proofErr w:type="gramEnd"/>
      <w:r w:rsidRPr="005946D7">
        <w:rPr>
          <w:rFonts w:eastAsia="Calibri"/>
          <w:sz w:val="23"/>
          <w:szCs w:val="23"/>
        </w:rPr>
        <w:t xml:space="preserve"> 4 </w:t>
      </w:r>
      <w:proofErr w:type="gramStart"/>
      <w:r w:rsidRPr="005946D7">
        <w:rPr>
          <w:rFonts w:eastAsia="Calibri"/>
          <w:sz w:val="23"/>
          <w:szCs w:val="23"/>
        </w:rPr>
        <w:t>которого</w:t>
      </w:r>
      <w:proofErr w:type="gramEnd"/>
      <w:r w:rsidRPr="005946D7">
        <w:rPr>
          <w:rFonts w:eastAsia="Calibri"/>
          <w:sz w:val="23"/>
          <w:szCs w:val="23"/>
        </w:rPr>
        <w:t xml:space="preserve"> рекомендовано </w:t>
      </w:r>
      <w:r w:rsidRPr="005946D7">
        <w:rPr>
          <w:sz w:val="23"/>
          <w:szCs w:val="23"/>
        </w:rPr>
        <w:t>органам местного самоуправления Мурманской области принять акты, предусматривающие аналогичные меры поддержки в отношении договоров аренды муниципального имущества.</w:t>
      </w:r>
    </w:p>
    <w:p w:rsidR="009560C1" w:rsidRPr="005946D7" w:rsidRDefault="009560C1" w:rsidP="009560C1">
      <w:pPr>
        <w:shd w:val="clear" w:color="auto" w:fill="FFFFFF"/>
        <w:ind w:firstLine="691"/>
        <w:jc w:val="both"/>
        <w:rPr>
          <w:color w:val="000000"/>
          <w:spacing w:val="1"/>
          <w:sz w:val="23"/>
          <w:szCs w:val="23"/>
        </w:rPr>
      </w:pPr>
      <w:r w:rsidRPr="005946D7">
        <w:rPr>
          <w:sz w:val="23"/>
          <w:szCs w:val="23"/>
        </w:rPr>
        <w:t xml:space="preserve">По состоянию на 01.01.2024 </w:t>
      </w:r>
      <w:r w:rsidRPr="005946D7">
        <w:rPr>
          <w:rFonts w:eastAsia="Calibri"/>
          <w:sz w:val="23"/>
          <w:szCs w:val="23"/>
        </w:rPr>
        <w:t>субъектам малого и среднего предпринимательства</w:t>
      </w:r>
      <w:r w:rsidRPr="005946D7">
        <w:rPr>
          <w:sz w:val="23"/>
          <w:szCs w:val="23"/>
        </w:rPr>
        <w:t xml:space="preserve"> для целей использования «объекты связи» и </w:t>
      </w:r>
      <w:r w:rsidRPr="005946D7">
        <w:rPr>
          <w:color w:val="000000"/>
          <w:spacing w:val="1"/>
          <w:sz w:val="23"/>
          <w:szCs w:val="23"/>
        </w:rPr>
        <w:t xml:space="preserve">«центр обработки данных» на территории </w:t>
      </w:r>
      <w:proofErr w:type="spellStart"/>
      <w:r w:rsidRPr="005946D7">
        <w:rPr>
          <w:color w:val="000000"/>
          <w:spacing w:val="1"/>
          <w:sz w:val="23"/>
          <w:szCs w:val="23"/>
        </w:rPr>
        <w:t>Печенгского</w:t>
      </w:r>
      <w:proofErr w:type="spellEnd"/>
      <w:r w:rsidRPr="005946D7">
        <w:rPr>
          <w:color w:val="000000"/>
          <w:spacing w:val="1"/>
          <w:sz w:val="23"/>
          <w:szCs w:val="23"/>
        </w:rPr>
        <w:t xml:space="preserve"> муниципального округа муниципальное имущество в аренду не предоставлялось.</w:t>
      </w:r>
      <w:r w:rsidRPr="005946D7">
        <w:rPr>
          <w:sz w:val="23"/>
          <w:szCs w:val="23"/>
        </w:rPr>
        <w:t xml:space="preserve"> </w:t>
      </w:r>
    </w:p>
    <w:p w:rsidR="009560C1" w:rsidRPr="005946D7" w:rsidRDefault="009560C1" w:rsidP="009560C1">
      <w:pPr>
        <w:jc w:val="both"/>
        <w:rPr>
          <w:sz w:val="23"/>
          <w:szCs w:val="23"/>
        </w:rPr>
      </w:pPr>
      <w:r w:rsidRPr="005946D7">
        <w:rPr>
          <w:sz w:val="23"/>
          <w:szCs w:val="23"/>
        </w:rPr>
        <w:tab/>
        <w:t>3. Настоящее решение размещено на ОРВ и антикоррупционную экспертизу 28.12.2023.</w:t>
      </w:r>
    </w:p>
    <w:p w:rsidR="009560C1" w:rsidRPr="005946D7" w:rsidRDefault="009560C1" w:rsidP="009560C1">
      <w:pPr>
        <w:ind w:firstLine="691"/>
        <w:jc w:val="both"/>
        <w:rPr>
          <w:sz w:val="23"/>
          <w:szCs w:val="23"/>
        </w:rPr>
      </w:pPr>
      <w:r w:rsidRPr="005946D7">
        <w:rPr>
          <w:sz w:val="23"/>
          <w:szCs w:val="23"/>
        </w:rPr>
        <w:t xml:space="preserve">4. Настоящее решение вступает в силу со дня его опубликования в газете «Печенга» и подлежит размещению на сайте </w:t>
      </w:r>
      <w:proofErr w:type="spellStart"/>
      <w:r w:rsidRPr="005946D7">
        <w:rPr>
          <w:sz w:val="23"/>
          <w:szCs w:val="23"/>
        </w:rPr>
        <w:t>Печенгского</w:t>
      </w:r>
      <w:proofErr w:type="spellEnd"/>
      <w:r w:rsidRPr="005946D7">
        <w:rPr>
          <w:sz w:val="23"/>
          <w:szCs w:val="23"/>
        </w:rPr>
        <w:t xml:space="preserve"> муниципального округа http://pechengamr.gov-murman.ru/.</w:t>
      </w:r>
    </w:p>
    <w:p w:rsidR="009560C1" w:rsidRPr="005946D7" w:rsidRDefault="009560C1" w:rsidP="009560C1">
      <w:pPr>
        <w:shd w:val="clear" w:color="auto" w:fill="FFFFFF"/>
        <w:ind w:firstLine="691"/>
        <w:jc w:val="both"/>
        <w:rPr>
          <w:color w:val="000000"/>
          <w:sz w:val="23"/>
          <w:szCs w:val="23"/>
        </w:rPr>
      </w:pPr>
      <w:r w:rsidRPr="005946D7">
        <w:rPr>
          <w:color w:val="000000"/>
          <w:sz w:val="23"/>
          <w:szCs w:val="23"/>
        </w:rPr>
        <w:t xml:space="preserve">5. Реализация данного решения не повлечет дополнительного расходования бюджетных средств, но повлечет выпадающие доходы при обращении потенциальных арендаторов (субъектов  малого и среднего предпринимательства) за предоставлением муниципального имущества для размещения объектов связи и центров обработки данных. Размер выпадающих доходов </w:t>
      </w:r>
      <w:proofErr w:type="spellStart"/>
      <w:r w:rsidRPr="005946D7">
        <w:rPr>
          <w:color w:val="000000"/>
          <w:sz w:val="23"/>
          <w:szCs w:val="23"/>
        </w:rPr>
        <w:t>прозвести</w:t>
      </w:r>
      <w:proofErr w:type="spellEnd"/>
      <w:r w:rsidRPr="005946D7">
        <w:rPr>
          <w:color w:val="000000"/>
          <w:sz w:val="23"/>
          <w:szCs w:val="23"/>
        </w:rPr>
        <w:t xml:space="preserve"> не представляется возможным по причине отсутствия потенциальных арендаторов. </w:t>
      </w:r>
    </w:p>
    <w:p w:rsidR="009560C1" w:rsidRPr="005946D7" w:rsidRDefault="009560C1" w:rsidP="009560C1">
      <w:pPr>
        <w:shd w:val="clear" w:color="auto" w:fill="FFFFFF"/>
        <w:ind w:firstLine="691"/>
        <w:jc w:val="both"/>
        <w:rPr>
          <w:color w:val="000000"/>
          <w:sz w:val="23"/>
          <w:szCs w:val="23"/>
        </w:rPr>
      </w:pPr>
      <w:r w:rsidRPr="005946D7">
        <w:rPr>
          <w:color w:val="000000"/>
          <w:sz w:val="23"/>
          <w:szCs w:val="23"/>
        </w:rPr>
        <w:t xml:space="preserve">6. </w:t>
      </w:r>
      <w:r w:rsidRPr="005946D7">
        <w:rPr>
          <w:color w:val="000000"/>
          <w:spacing w:val="1"/>
          <w:sz w:val="23"/>
          <w:szCs w:val="23"/>
        </w:rPr>
        <w:t>Принятие данного решения не повлечет отмену (изменения) ранее принятых нормативно-правовых актов.</w:t>
      </w:r>
    </w:p>
    <w:p w:rsidR="00A83117" w:rsidRPr="000B132D" w:rsidRDefault="00A83117" w:rsidP="00A83117">
      <w:pPr>
        <w:ind w:firstLine="720"/>
        <w:jc w:val="both"/>
      </w:pPr>
    </w:p>
    <w:p w:rsidR="00A83117" w:rsidRPr="000B132D" w:rsidRDefault="00A83117" w:rsidP="00A83117">
      <w:pPr>
        <w:pStyle w:val="11"/>
        <w:shd w:val="clear" w:color="auto" w:fill="auto"/>
        <w:spacing w:before="0" w:after="0" w:line="240" w:lineRule="auto"/>
        <w:ind w:left="20" w:firstLine="0"/>
        <w:jc w:val="both"/>
        <w:rPr>
          <w:rFonts w:ascii="Times New Roman" w:hAnsi="Times New Roman" w:cs="Times New Roman"/>
          <w:sz w:val="24"/>
          <w:szCs w:val="24"/>
        </w:rPr>
      </w:pPr>
      <w:r w:rsidRPr="000B132D">
        <w:rPr>
          <w:rStyle w:val="TimesNewRoman12pt"/>
          <w:rFonts w:eastAsia="Palatino Linotype"/>
        </w:rPr>
        <w:tab/>
      </w:r>
    </w:p>
    <w:p w:rsidR="00A33D08" w:rsidRPr="000B132D" w:rsidRDefault="00A33D08" w:rsidP="00A33D08">
      <w:pPr>
        <w:pStyle w:val="11"/>
        <w:shd w:val="clear" w:color="auto" w:fill="auto"/>
        <w:spacing w:before="0" w:after="0" w:line="240" w:lineRule="auto"/>
        <w:ind w:left="20" w:firstLine="0"/>
        <w:jc w:val="both"/>
        <w:rPr>
          <w:rFonts w:ascii="Times New Roman" w:hAnsi="Times New Roman" w:cs="Times New Roman"/>
          <w:sz w:val="24"/>
          <w:szCs w:val="24"/>
        </w:rPr>
      </w:pPr>
      <w:r w:rsidRPr="000B132D">
        <w:rPr>
          <w:rStyle w:val="TimesNewRoman12pt"/>
          <w:rFonts w:eastAsia="Palatino Linotype"/>
        </w:rPr>
        <w:tab/>
      </w:r>
    </w:p>
    <w:p w:rsidR="00A33D08" w:rsidRPr="000B132D" w:rsidRDefault="00A33D08" w:rsidP="00A33D08">
      <w:pPr>
        <w:shd w:val="clear" w:color="auto" w:fill="FFFFFF"/>
        <w:jc w:val="both"/>
        <w:rPr>
          <w:color w:val="000000"/>
          <w:spacing w:val="1"/>
        </w:rPr>
      </w:pPr>
    </w:p>
    <w:p w:rsidR="00B938FC" w:rsidRDefault="008A5629" w:rsidP="007B01FD">
      <w:pPr>
        <w:widowControl w:val="0"/>
        <w:shd w:val="clear" w:color="auto" w:fill="FFFFFF"/>
        <w:autoSpaceDE w:val="0"/>
        <w:autoSpaceDN w:val="0"/>
        <w:adjustRightInd w:val="0"/>
        <w:spacing w:line="254" w:lineRule="exact"/>
        <w:jc w:val="center"/>
        <w:rPr>
          <w:bCs/>
        </w:rPr>
      </w:pPr>
      <w:r w:rsidRPr="00B938FC">
        <w:rPr>
          <w:bCs/>
        </w:rPr>
        <w:t xml:space="preserve">Опросный лист при проведении публичных консультаций в целях </w:t>
      </w:r>
      <w:proofErr w:type="gramStart"/>
      <w:r w:rsidRPr="00B938FC">
        <w:rPr>
          <w:bCs/>
        </w:rPr>
        <w:t>оценки регулирующего воздействия проекта решения Совета депутатов</w:t>
      </w:r>
      <w:proofErr w:type="gramEnd"/>
      <w:r w:rsidRPr="00B938FC">
        <w:rPr>
          <w:bCs/>
        </w:rPr>
        <w:t xml:space="preserve"> Печенгского </w:t>
      </w:r>
      <w:r w:rsidR="00373237">
        <w:rPr>
          <w:bCs/>
        </w:rPr>
        <w:t>муниципального округа</w:t>
      </w:r>
      <w:r w:rsidRPr="00B938FC">
        <w:rPr>
          <w:bCs/>
        </w:rPr>
        <w:t xml:space="preserve"> </w:t>
      </w:r>
    </w:p>
    <w:p w:rsidR="00B938FC" w:rsidRDefault="00B938FC" w:rsidP="00B938FC">
      <w:pPr>
        <w:widowControl w:val="0"/>
        <w:shd w:val="clear" w:color="auto" w:fill="FFFFFF"/>
        <w:autoSpaceDE w:val="0"/>
        <w:autoSpaceDN w:val="0"/>
        <w:adjustRightInd w:val="0"/>
        <w:spacing w:line="254" w:lineRule="exact"/>
        <w:ind w:left="691"/>
        <w:jc w:val="center"/>
        <w:rPr>
          <w:bCs/>
        </w:rPr>
      </w:pPr>
    </w:p>
    <w:p w:rsidR="00B938FC" w:rsidRPr="009560C1" w:rsidRDefault="00B938FC" w:rsidP="007B01FD">
      <w:pPr>
        <w:widowControl w:val="0"/>
        <w:shd w:val="clear" w:color="auto" w:fill="FFFFFF"/>
        <w:autoSpaceDE w:val="0"/>
        <w:autoSpaceDN w:val="0"/>
        <w:adjustRightInd w:val="0"/>
        <w:spacing w:line="254" w:lineRule="exact"/>
        <w:jc w:val="center"/>
      </w:pPr>
      <w:bookmarkStart w:id="1" w:name="_GoBack"/>
      <w:r w:rsidRPr="009560C1">
        <w:t>«</w:t>
      </w:r>
      <w:r w:rsidR="009560C1" w:rsidRPr="009560C1">
        <w:rPr>
          <w:rFonts w:eastAsia="Calibri"/>
        </w:rPr>
        <w:t>О мерах поддержки субъектов малого и среднего предпринимательства, использующих муниципальное имущество под размещение объектов связи и центров обработки данных</w:t>
      </w:r>
      <w:r w:rsidRPr="009560C1">
        <w:t>»</w:t>
      </w:r>
      <w:bookmarkEnd w:id="1"/>
      <w:r w:rsidRPr="009560C1">
        <w:t xml:space="preserve"> </w:t>
      </w:r>
    </w:p>
    <w:p w:rsidR="008A5629" w:rsidRPr="00B938FC" w:rsidRDefault="008A5629" w:rsidP="00B938FC">
      <w:pPr>
        <w:widowControl w:val="0"/>
        <w:autoSpaceDE w:val="0"/>
        <w:autoSpaceDN w:val="0"/>
        <w:adjustRightInd w:val="0"/>
        <w:ind w:firstLine="709"/>
        <w:jc w:val="center"/>
      </w:pPr>
    </w:p>
    <w:p w:rsidR="008A5629" w:rsidRPr="00B938FC" w:rsidRDefault="008A5629" w:rsidP="008A5629">
      <w:pPr>
        <w:pStyle w:val="ConsPlusNonformat"/>
        <w:jc w:val="center"/>
        <w:rPr>
          <w:rFonts w:ascii="Times New Roman" w:hAnsi="Times New Roman" w:cs="Times New Roman"/>
          <w:sz w:val="24"/>
          <w:szCs w:val="24"/>
        </w:rPr>
      </w:pPr>
      <w:r w:rsidRPr="00B938FC">
        <w:rPr>
          <w:rFonts w:ascii="Times New Roman" w:hAnsi="Times New Roman" w:cs="Times New Roman"/>
          <w:sz w:val="24"/>
          <w:szCs w:val="24"/>
        </w:rPr>
        <w:t>Контактная информация</w:t>
      </w:r>
    </w:p>
    <w:p w:rsidR="008A5629" w:rsidRPr="00B938FC" w:rsidRDefault="008A5629" w:rsidP="008A5629">
      <w:pPr>
        <w:pStyle w:val="ConsPlusNonformat"/>
        <w:rPr>
          <w:rFonts w:ascii="Times New Roman" w:hAnsi="Times New Roman" w:cs="Times New Roman"/>
          <w:sz w:val="24"/>
          <w:szCs w:val="24"/>
        </w:rPr>
      </w:pP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По вашему желанию укажите:</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Название организации ___________________________________________________________.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Сферу деятельности организации 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Ф.И.О. контактного лица _________________________________________________________.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Номер контактного телефона 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r w:rsidRPr="00B938FC">
        <w:rPr>
          <w:rFonts w:ascii="Times New Roman" w:hAnsi="Times New Roman" w:cs="Times New Roman"/>
          <w:sz w:val="24"/>
          <w:szCs w:val="24"/>
        </w:rPr>
        <w:t>Адрес электронной почты ________________________________________________________.</w:t>
      </w:r>
    </w:p>
    <w:p w:rsidR="008A5629" w:rsidRPr="00B938FC" w:rsidRDefault="008A5629" w:rsidP="008A5629">
      <w:pPr>
        <w:pStyle w:val="ConsPlusNonformat"/>
        <w:rPr>
          <w:rFonts w:ascii="Times New Roman" w:hAnsi="Times New Roman" w:cs="Times New Roman"/>
          <w:sz w:val="24"/>
          <w:szCs w:val="24"/>
        </w:rPr>
      </w:pPr>
    </w:p>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1. На решение какой проблемы, на Ваш взгляд, направлено предлагаемое регулирование органом местного самоуправления? Актуальна ли данная проблема сегодня?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1B05FC">
        <w:tc>
          <w:tcPr>
            <w:tcW w:w="10206" w:type="dxa"/>
          </w:tcPr>
          <w:p w:rsidR="008A5629" w:rsidRPr="00B938FC" w:rsidRDefault="008A5629" w:rsidP="00757D7C">
            <w:pPr>
              <w:pStyle w:val="ConsPlusNonformat"/>
              <w:jc w:val="both"/>
              <w:rPr>
                <w:rFonts w:ascii="Times New Roman" w:hAnsi="Times New Roman" w:cs="Times New Roman"/>
                <w:sz w:val="24"/>
                <w:szCs w:val="24"/>
              </w:rPr>
            </w:pPr>
          </w:p>
          <w:p w:rsidR="008A5629" w:rsidRPr="00B938FC" w:rsidRDefault="008A5629" w:rsidP="00757D7C">
            <w:pPr>
              <w:pStyle w:val="ConsPlusNonformat"/>
              <w:jc w:val="both"/>
              <w:rPr>
                <w:rFonts w:ascii="Times New Roman" w:hAnsi="Times New Roman" w:cs="Times New Roman"/>
                <w:sz w:val="24"/>
                <w:szCs w:val="24"/>
              </w:rPr>
            </w:pPr>
          </w:p>
        </w:tc>
      </w:tr>
    </w:tbl>
    <w:p w:rsidR="008A5629" w:rsidRPr="00B938FC" w:rsidRDefault="008A5629" w:rsidP="008A5629">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2. Насколько корректно разработчик обосновал необходимость </w:t>
      </w:r>
      <w:r w:rsidR="00056DD2" w:rsidRPr="00B938FC">
        <w:rPr>
          <w:rFonts w:ascii="Times New Roman" w:hAnsi="Times New Roman" w:cs="Times New Roman"/>
          <w:sz w:val="24"/>
          <w:szCs w:val="24"/>
        </w:rPr>
        <w:t>принятия правового акта</w:t>
      </w:r>
      <w:r w:rsidRPr="00B938FC">
        <w:rPr>
          <w:rFonts w:ascii="Times New Roman" w:hAnsi="Times New Roman" w:cs="Times New Roman"/>
          <w:sz w:val="24"/>
          <w:szCs w:val="24"/>
        </w:rPr>
        <w:t xml:space="preserve">? Насколько цель </w:t>
      </w:r>
      <w:r w:rsidR="00056DD2" w:rsidRPr="00B938FC">
        <w:rPr>
          <w:rFonts w:ascii="Times New Roman" w:hAnsi="Times New Roman" w:cs="Times New Roman"/>
          <w:sz w:val="24"/>
          <w:szCs w:val="24"/>
        </w:rPr>
        <w:t>правового акта</w:t>
      </w:r>
      <w:r w:rsidRPr="00B938FC">
        <w:rPr>
          <w:rFonts w:ascii="Times New Roman" w:hAnsi="Times New Roman" w:cs="Times New Roman"/>
          <w:sz w:val="24"/>
          <w:szCs w:val="24"/>
        </w:rPr>
        <w:t xml:space="preserve"> соотносится с проблемой, на решение которой оно направлено? Достигнет ли, на Ваш взгляд, предлагаем</w:t>
      </w:r>
      <w:r w:rsidR="00056DD2" w:rsidRPr="00B938FC">
        <w:rPr>
          <w:rFonts w:ascii="Times New Roman" w:hAnsi="Times New Roman" w:cs="Times New Roman"/>
          <w:sz w:val="24"/>
          <w:szCs w:val="24"/>
        </w:rPr>
        <w:t>ый</w:t>
      </w:r>
      <w:r w:rsidRPr="00B938FC">
        <w:rPr>
          <w:rFonts w:ascii="Times New Roman" w:hAnsi="Times New Roman" w:cs="Times New Roman"/>
          <w:sz w:val="24"/>
          <w:szCs w:val="24"/>
        </w:rPr>
        <w:t xml:space="preserve"> </w:t>
      </w:r>
      <w:r w:rsidR="00056DD2" w:rsidRPr="00B938FC">
        <w:rPr>
          <w:rFonts w:ascii="Times New Roman" w:hAnsi="Times New Roman" w:cs="Times New Roman"/>
          <w:sz w:val="24"/>
          <w:szCs w:val="24"/>
        </w:rPr>
        <w:t>правовой акт</w:t>
      </w:r>
      <w:r w:rsidRPr="00B938FC">
        <w:rPr>
          <w:rFonts w:ascii="Times New Roman" w:hAnsi="Times New Roman" w:cs="Times New Roman"/>
          <w:sz w:val="24"/>
          <w:szCs w:val="24"/>
        </w:rPr>
        <w:t xml:space="preserve"> тех целей, на которые оно направлено?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1B05FC">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3. </w:t>
      </w:r>
      <w:r w:rsidR="004140B7" w:rsidRPr="00B938FC">
        <w:rPr>
          <w:rFonts w:ascii="Times New Roman" w:hAnsi="Times New Roman" w:cs="Times New Roman"/>
          <w:sz w:val="24"/>
          <w:szCs w:val="24"/>
        </w:rPr>
        <w:t>Повлияет ли введение предлагаемого регулирования органом местного самоуправления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4. Какие, по Вашей оценке, субъекты предпринимательской и иной деятельности будут затронуты предлагаемым регулированием органом местного самоуправления (по видам субъектов, по отраслям, по количеству таких субъектов в городе и проч.)?</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5. </w:t>
      </w:r>
      <w:r w:rsidR="004140B7" w:rsidRPr="00B938FC">
        <w:rPr>
          <w:rFonts w:ascii="Times New Roman" w:hAnsi="Times New Roman" w:cs="Times New Roman"/>
          <w:sz w:val="24"/>
          <w:szCs w:val="24"/>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9E677E" w:rsidRPr="00B938FC" w:rsidRDefault="008A5629" w:rsidP="009E677E">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6. </w:t>
      </w:r>
      <w:r w:rsidR="009E677E" w:rsidRPr="00B938FC">
        <w:rPr>
          <w:rFonts w:ascii="Times New Roman" w:hAnsi="Times New Roman" w:cs="Times New Roman"/>
          <w:sz w:val="24"/>
          <w:szCs w:val="24"/>
        </w:rPr>
        <w:t>Существуют ли в предлагаемом регулировании органом местного самоуправления положения, которые необоснованно затрудняют ведение предпринимательской и инвестиционной деятельности? Приведите обоснования, дополнительно определив:</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имеются ли технические ошибки;</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приводит ли исполнение положений регулирования органом местного самоуправления к избыточным действиям или, наоборот, ограничивает действия субъектов предпринимательской</w:t>
      </w:r>
      <w:r>
        <w:rPr>
          <w:rFonts w:ascii="Times New Roman" w:hAnsi="Times New Roman" w:cs="Times New Roman"/>
          <w:sz w:val="24"/>
          <w:szCs w:val="24"/>
        </w:rPr>
        <w:t xml:space="preserve"> деятельности</w:t>
      </w:r>
      <w:r w:rsidRPr="00B938FC">
        <w:rPr>
          <w:rFonts w:ascii="Times New Roman" w:hAnsi="Times New Roman" w:cs="Times New Roman"/>
          <w:sz w:val="24"/>
          <w:szCs w:val="24"/>
        </w:rPr>
        <w:t>;</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 устанавливается ли </w:t>
      </w:r>
      <w:r>
        <w:rPr>
          <w:rFonts w:ascii="Times New Roman" w:hAnsi="Times New Roman" w:cs="Times New Roman"/>
          <w:sz w:val="24"/>
          <w:szCs w:val="24"/>
        </w:rPr>
        <w:t>предлагаемым регулированием</w:t>
      </w:r>
      <w:r w:rsidRPr="00B938FC">
        <w:rPr>
          <w:rFonts w:ascii="Times New Roman" w:hAnsi="Times New Roman" w:cs="Times New Roman"/>
          <w:sz w:val="24"/>
          <w:szCs w:val="24"/>
        </w:rPr>
        <w:t xml:space="preserve"> необоснованное ограничение выбора субъектами предпринимательской деятельности существующих или возможных поставщиков или потребителей;</w:t>
      </w:r>
    </w:p>
    <w:p w:rsidR="009E677E" w:rsidRPr="00B938FC" w:rsidRDefault="009E677E" w:rsidP="009E677E">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t>- создает ли исполнение положений регулирования органом местного самоуправления существенные риски ведения предпринимательской деятельности, способствует ли возникновению необоснованных прав органа местного самоуправления и должностных лиц, допускает ли возможность избирательного применения норм</w:t>
      </w:r>
      <w:r>
        <w:rPr>
          <w:rFonts w:ascii="Times New Roman" w:hAnsi="Times New Roman" w:cs="Times New Roman"/>
          <w:sz w:val="24"/>
          <w:szCs w:val="24"/>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tabs>
          <w:tab w:val="left" w:pos="851"/>
        </w:tabs>
        <w:ind w:firstLine="567"/>
        <w:jc w:val="both"/>
        <w:rPr>
          <w:rFonts w:ascii="Times New Roman" w:hAnsi="Times New Roman" w:cs="Times New Roman"/>
          <w:sz w:val="24"/>
          <w:szCs w:val="24"/>
        </w:rPr>
      </w:pPr>
      <w:r w:rsidRPr="00B938FC">
        <w:rPr>
          <w:rFonts w:ascii="Times New Roman" w:hAnsi="Times New Roman" w:cs="Times New Roman"/>
          <w:sz w:val="24"/>
          <w:szCs w:val="24"/>
        </w:rPr>
        <w:lastRenderedPageBreak/>
        <w:t xml:space="preserve">7. </w:t>
      </w:r>
      <w:r w:rsidR="009E677E" w:rsidRPr="00B938FC">
        <w:rPr>
          <w:rFonts w:ascii="Times New Roman" w:hAnsi="Times New Roman" w:cs="Times New Roman"/>
          <w:sz w:val="24"/>
          <w:szCs w:val="24"/>
        </w:rPr>
        <w:t xml:space="preserve">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w:t>
      </w:r>
      <w:r w:rsidR="009E677E">
        <w:rPr>
          <w:rFonts w:ascii="Times New Roman" w:hAnsi="Times New Roman" w:cs="Times New Roman"/>
          <w:sz w:val="24"/>
          <w:szCs w:val="24"/>
        </w:rPr>
        <w:t>своих</w:t>
      </w:r>
      <w:r w:rsidR="009E677E" w:rsidRPr="00B938FC">
        <w:rPr>
          <w:rFonts w:ascii="Times New Roman" w:hAnsi="Times New Roman" w:cs="Times New Roman"/>
          <w:sz w:val="24"/>
          <w:szCs w:val="24"/>
        </w:rPr>
        <w:t xml:space="preserve"> обязанностей</w:t>
      </w:r>
      <w:r w:rsidR="009E677E">
        <w:rPr>
          <w:rFonts w:ascii="Times New Roman" w:hAnsi="Times New Roman" w:cs="Times New Roman"/>
          <w:sz w:val="24"/>
          <w:szCs w:val="24"/>
        </w:rPr>
        <w:t xml:space="preserve"> и </w:t>
      </w:r>
      <w:r w:rsidR="009E677E" w:rsidRPr="00B938FC">
        <w:rPr>
          <w:rFonts w:ascii="Times New Roman" w:hAnsi="Times New Roman" w:cs="Times New Roman"/>
          <w:sz w:val="24"/>
          <w:szCs w:val="24"/>
        </w:rPr>
        <w:t>иной деятельности? Приведите конкретные примеры.</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jc w:val="both"/>
              <w:rPr>
                <w:rFonts w:ascii="Times New Roman" w:hAnsi="Times New Roman" w:cs="Times New Roman"/>
                <w:sz w:val="24"/>
                <w:szCs w:val="24"/>
              </w:rPr>
            </w:pPr>
          </w:p>
          <w:p w:rsidR="008A5629" w:rsidRPr="00B938FC" w:rsidRDefault="008A5629" w:rsidP="00757D7C">
            <w:pPr>
              <w:pStyle w:val="ConsPlusNonformat"/>
              <w:jc w:val="both"/>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8. </w:t>
      </w:r>
      <w:r w:rsidR="009E677E" w:rsidRPr="00B938FC">
        <w:rPr>
          <w:rFonts w:ascii="Times New Roman" w:hAnsi="Times New Roman" w:cs="Times New Roman"/>
          <w:sz w:val="24"/>
          <w:szCs w:val="24"/>
        </w:rPr>
        <w:t>Оцените издержки/ упущенную выгоду субъектов предпринимательской деятельности, возникающие при введении предлагаемого регулирования.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 xml:space="preserve">9. </w:t>
      </w:r>
      <w:r w:rsidR="009E677E" w:rsidRPr="00B938FC">
        <w:rPr>
          <w:rFonts w:ascii="Times New Roman" w:hAnsi="Times New Roman" w:cs="Times New Roman"/>
          <w:sz w:val="24"/>
          <w:szCs w:val="24"/>
        </w:rPr>
        <w:t>Является ли предлагаемое регулирование органом местного самоуправления недискриминационным по отношению ко всем его адресатам, то есть все ли потенциальные адресаты регулирования органом местного самоуправления окажутся в одинаковых условиях после его введения?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jc w:val="both"/>
              <w:rPr>
                <w:rFonts w:ascii="Times New Roman" w:hAnsi="Times New Roman" w:cs="Times New Roman"/>
                <w:sz w:val="24"/>
                <w:szCs w:val="24"/>
              </w:rPr>
            </w:pPr>
          </w:p>
          <w:p w:rsidR="008A5629" w:rsidRPr="00B938FC" w:rsidRDefault="008A5629" w:rsidP="00757D7C">
            <w:pPr>
              <w:pStyle w:val="ConsPlusNonformat"/>
              <w:jc w:val="both"/>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1</w:t>
      </w:r>
      <w:r w:rsidR="009E677E">
        <w:rPr>
          <w:rFonts w:ascii="Times New Roman" w:hAnsi="Times New Roman" w:cs="Times New Roman"/>
          <w:sz w:val="24"/>
          <w:szCs w:val="24"/>
        </w:rPr>
        <w:t>0</w:t>
      </w:r>
      <w:r w:rsidRPr="00B938FC">
        <w:rPr>
          <w:rFonts w:ascii="Times New Roman" w:hAnsi="Times New Roman" w:cs="Times New Roman"/>
          <w:sz w:val="24"/>
          <w:szCs w:val="24"/>
        </w:rPr>
        <w:t xml:space="preserve">. </w:t>
      </w:r>
      <w:r w:rsidR="009B22C6" w:rsidRPr="00B938FC">
        <w:rPr>
          <w:rFonts w:ascii="Times New Roman" w:hAnsi="Times New Roman" w:cs="Times New Roman"/>
          <w:sz w:val="24"/>
          <w:szCs w:val="24"/>
        </w:rPr>
        <w:t>Специальные вопросы, касающиеся конкретных положений и норм рассматриваемого проекта, отношение к которым разработчику необходимо прояснить.</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rPr>
                <w:rFonts w:ascii="Times New Roman" w:hAnsi="Times New Roman" w:cs="Times New Roman"/>
                <w:sz w:val="24"/>
                <w:szCs w:val="24"/>
              </w:rPr>
            </w:pPr>
          </w:p>
          <w:p w:rsidR="008A5629" w:rsidRPr="00B938FC" w:rsidRDefault="008A5629" w:rsidP="00757D7C">
            <w:pPr>
              <w:pStyle w:val="ConsPlusNonformat"/>
              <w:rPr>
                <w:rFonts w:ascii="Times New Roman" w:hAnsi="Times New Roman" w:cs="Times New Roman"/>
                <w:sz w:val="24"/>
                <w:szCs w:val="24"/>
              </w:rPr>
            </w:pPr>
          </w:p>
        </w:tc>
      </w:tr>
    </w:tbl>
    <w:p w:rsidR="008A5629" w:rsidRPr="00B938FC" w:rsidRDefault="008A5629" w:rsidP="008A5629">
      <w:pPr>
        <w:pStyle w:val="ConsPlusNonformat"/>
        <w:ind w:firstLine="567"/>
        <w:jc w:val="both"/>
        <w:rPr>
          <w:rFonts w:ascii="Times New Roman" w:hAnsi="Times New Roman" w:cs="Times New Roman"/>
          <w:sz w:val="24"/>
          <w:szCs w:val="24"/>
        </w:rPr>
      </w:pPr>
      <w:r w:rsidRPr="00B938FC">
        <w:rPr>
          <w:rFonts w:ascii="Times New Roman" w:hAnsi="Times New Roman" w:cs="Times New Roman"/>
          <w:sz w:val="24"/>
          <w:szCs w:val="24"/>
        </w:rPr>
        <w:t>1</w:t>
      </w:r>
      <w:r w:rsidR="009E677E">
        <w:rPr>
          <w:rFonts w:ascii="Times New Roman" w:hAnsi="Times New Roman" w:cs="Times New Roman"/>
          <w:sz w:val="24"/>
          <w:szCs w:val="24"/>
        </w:rPr>
        <w:t>1</w:t>
      </w:r>
      <w:r w:rsidRPr="00B938FC">
        <w:rPr>
          <w:rFonts w:ascii="Times New Roman" w:hAnsi="Times New Roman" w:cs="Times New Roman"/>
          <w:sz w:val="24"/>
          <w:szCs w:val="24"/>
        </w:rPr>
        <w:t xml:space="preserve">. </w:t>
      </w:r>
      <w:r w:rsidR="009B22C6" w:rsidRPr="00B938FC">
        <w:rPr>
          <w:rFonts w:ascii="Times New Roman" w:hAnsi="Times New Roman" w:cs="Times New Roman"/>
          <w:sz w:val="24"/>
          <w:szCs w:val="24"/>
        </w:rPr>
        <w:t>Иные предложения и замечания, которые, по Вашему мнению, целесообразно учесть в рамках оценки регулирующего воздействия.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5629" w:rsidRPr="00B938FC" w:rsidTr="009E677E">
        <w:tc>
          <w:tcPr>
            <w:tcW w:w="10206" w:type="dxa"/>
          </w:tcPr>
          <w:p w:rsidR="008A5629" w:rsidRPr="00B938FC" w:rsidRDefault="008A5629" w:rsidP="00757D7C">
            <w:pPr>
              <w:pStyle w:val="ConsPlusNonformat"/>
              <w:ind w:firstLine="567"/>
              <w:rPr>
                <w:rFonts w:ascii="Times New Roman" w:hAnsi="Times New Roman" w:cs="Times New Roman"/>
                <w:sz w:val="24"/>
                <w:szCs w:val="24"/>
              </w:rPr>
            </w:pPr>
          </w:p>
          <w:p w:rsidR="008A5629" w:rsidRPr="00B938FC" w:rsidRDefault="008A5629" w:rsidP="00757D7C">
            <w:pPr>
              <w:pStyle w:val="ConsPlusNonformat"/>
              <w:ind w:firstLine="567"/>
              <w:rPr>
                <w:rFonts w:ascii="Times New Roman" w:hAnsi="Times New Roman" w:cs="Times New Roman"/>
                <w:sz w:val="24"/>
                <w:szCs w:val="24"/>
              </w:rPr>
            </w:pPr>
          </w:p>
        </w:tc>
      </w:tr>
    </w:tbl>
    <w:p w:rsidR="00F215FF" w:rsidRDefault="00F215FF" w:rsidP="009E677E"/>
    <w:sectPr w:rsidR="00F215FF" w:rsidSect="002428E4">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0C43"/>
    <w:multiLevelType w:val="hybridMultilevel"/>
    <w:tmpl w:val="43B027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FD83C59"/>
    <w:multiLevelType w:val="hybridMultilevel"/>
    <w:tmpl w:val="BF800930"/>
    <w:lvl w:ilvl="0" w:tplc="348C51F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91C0DF9"/>
    <w:multiLevelType w:val="multilevel"/>
    <w:tmpl w:val="7C24CE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C5A590A"/>
    <w:multiLevelType w:val="hybridMultilevel"/>
    <w:tmpl w:val="06F8D70C"/>
    <w:lvl w:ilvl="0" w:tplc="27C87BDC">
      <w:start w:val="1"/>
      <w:numFmt w:val="decimal"/>
      <w:lvlText w:val="%1."/>
      <w:lvlJc w:val="left"/>
      <w:pPr>
        <w:ind w:left="1051" w:hanging="360"/>
      </w:pPr>
      <w:rPr>
        <w:rFonts w:hint="default"/>
        <w:color w:val="00000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4">
    <w:nsid w:val="52332B5E"/>
    <w:multiLevelType w:val="multilevel"/>
    <w:tmpl w:val="EF1ED35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5BD77EB5"/>
    <w:multiLevelType w:val="multilevel"/>
    <w:tmpl w:val="93D6F3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72823DF9"/>
    <w:multiLevelType w:val="multilevel"/>
    <w:tmpl w:val="E9F855A4"/>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7">
    <w:nsid w:val="7D073679"/>
    <w:multiLevelType w:val="hybridMultilevel"/>
    <w:tmpl w:val="F778592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7"/>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7"/>
    <w:rsid w:val="00056DD2"/>
    <w:rsid w:val="00074EC6"/>
    <w:rsid w:val="000A4555"/>
    <w:rsid w:val="000A6D9F"/>
    <w:rsid w:val="001239C7"/>
    <w:rsid w:val="00133AF3"/>
    <w:rsid w:val="00170F9F"/>
    <w:rsid w:val="001A002F"/>
    <w:rsid w:val="001B05FC"/>
    <w:rsid w:val="001E1DB4"/>
    <w:rsid w:val="00200303"/>
    <w:rsid w:val="0024129F"/>
    <w:rsid w:val="002428E4"/>
    <w:rsid w:val="002863B3"/>
    <w:rsid w:val="002973AE"/>
    <w:rsid w:val="002A6413"/>
    <w:rsid w:val="00333AA0"/>
    <w:rsid w:val="00341233"/>
    <w:rsid w:val="00352942"/>
    <w:rsid w:val="00373237"/>
    <w:rsid w:val="003D7F50"/>
    <w:rsid w:val="004140B7"/>
    <w:rsid w:val="00433DB7"/>
    <w:rsid w:val="00442770"/>
    <w:rsid w:val="00473426"/>
    <w:rsid w:val="0050262B"/>
    <w:rsid w:val="00522C50"/>
    <w:rsid w:val="00531C67"/>
    <w:rsid w:val="005C7080"/>
    <w:rsid w:val="00661D2C"/>
    <w:rsid w:val="006C75AF"/>
    <w:rsid w:val="006E0CB9"/>
    <w:rsid w:val="00785FA5"/>
    <w:rsid w:val="007A6DCB"/>
    <w:rsid w:val="007B01FD"/>
    <w:rsid w:val="007D1B93"/>
    <w:rsid w:val="007E6799"/>
    <w:rsid w:val="0083079D"/>
    <w:rsid w:val="008A257F"/>
    <w:rsid w:val="008A5629"/>
    <w:rsid w:val="008E7608"/>
    <w:rsid w:val="00945D39"/>
    <w:rsid w:val="009560C1"/>
    <w:rsid w:val="009B22C6"/>
    <w:rsid w:val="009E3DCF"/>
    <w:rsid w:val="009E677E"/>
    <w:rsid w:val="00A04850"/>
    <w:rsid w:val="00A165E7"/>
    <w:rsid w:val="00A33D08"/>
    <w:rsid w:val="00A469CB"/>
    <w:rsid w:val="00A67133"/>
    <w:rsid w:val="00A83117"/>
    <w:rsid w:val="00A9088F"/>
    <w:rsid w:val="00A90A02"/>
    <w:rsid w:val="00AB103E"/>
    <w:rsid w:val="00AE69BA"/>
    <w:rsid w:val="00B8214B"/>
    <w:rsid w:val="00B938FC"/>
    <w:rsid w:val="00B9480E"/>
    <w:rsid w:val="00B96507"/>
    <w:rsid w:val="00BD15E9"/>
    <w:rsid w:val="00C13677"/>
    <w:rsid w:val="00C90470"/>
    <w:rsid w:val="00D11355"/>
    <w:rsid w:val="00D455CE"/>
    <w:rsid w:val="00D94C0D"/>
    <w:rsid w:val="00F215FF"/>
    <w:rsid w:val="00F37710"/>
    <w:rsid w:val="00F87EFC"/>
    <w:rsid w:val="00F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D39"/>
    <w:pPr>
      <w:keepNext/>
      <w:ind w:left="-567"/>
      <w:jc w:val="center"/>
      <w:outlineLvl w:val="0"/>
    </w:pPr>
    <w:rPr>
      <w:sz w:val="40"/>
      <w:szCs w:val="20"/>
    </w:rPr>
  </w:style>
  <w:style w:type="paragraph" w:styleId="2">
    <w:name w:val="heading 2"/>
    <w:basedOn w:val="a"/>
    <w:next w:val="a"/>
    <w:link w:val="20"/>
    <w:uiPriority w:val="9"/>
    <w:semiHidden/>
    <w:unhideWhenUsed/>
    <w:qFormat/>
    <w:rsid w:val="00945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45D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65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257F"/>
    <w:rPr>
      <w:color w:val="0000FF" w:themeColor="hyperlink"/>
      <w:u w:val="single"/>
    </w:rPr>
  </w:style>
  <w:style w:type="paragraph" w:customStyle="1" w:styleId="ConsPlusNormal">
    <w:name w:val="ConsPlusNormal"/>
    <w:rsid w:val="00D94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94C0D"/>
    <w:rPr>
      <w:rFonts w:ascii="Tahoma" w:hAnsi="Tahoma" w:cs="Tahoma"/>
      <w:sz w:val="16"/>
      <w:szCs w:val="16"/>
    </w:rPr>
  </w:style>
  <w:style w:type="character" w:customStyle="1" w:styleId="a5">
    <w:name w:val="Текст выноски Знак"/>
    <w:basedOn w:val="a0"/>
    <w:link w:val="a4"/>
    <w:uiPriority w:val="99"/>
    <w:semiHidden/>
    <w:rsid w:val="00D94C0D"/>
    <w:rPr>
      <w:rFonts w:ascii="Tahoma" w:eastAsia="Times New Roman" w:hAnsi="Tahoma" w:cs="Tahoma"/>
      <w:sz w:val="16"/>
      <w:szCs w:val="16"/>
      <w:lang w:eastAsia="ru-RU"/>
    </w:rPr>
  </w:style>
  <w:style w:type="paragraph" w:customStyle="1" w:styleId="Heading">
    <w:name w:val="Heading"/>
    <w:uiPriority w:val="99"/>
    <w:rsid w:val="00D94C0D"/>
    <w:pPr>
      <w:autoSpaceDE w:val="0"/>
      <w:autoSpaceDN w:val="0"/>
      <w:adjustRightInd w:val="0"/>
      <w:spacing w:after="0" w:line="240" w:lineRule="auto"/>
    </w:pPr>
    <w:rPr>
      <w:rFonts w:ascii="Arial" w:eastAsia="Times New Roman" w:hAnsi="Arial" w:cs="Arial"/>
      <w:b/>
      <w:bCs/>
    </w:rPr>
  </w:style>
  <w:style w:type="paragraph" w:styleId="a6">
    <w:name w:val="List Paragraph"/>
    <w:basedOn w:val="a"/>
    <w:uiPriority w:val="34"/>
    <w:qFormat/>
    <w:rsid w:val="00D94C0D"/>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8E7608"/>
    <w:pPr>
      <w:ind w:right="-908"/>
      <w:jc w:val="center"/>
    </w:pPr>
    <w:rPr>
      <w:b/>
      <w:sz w:val="40"/>
      <w:szCs w:val="20"/>
      <w:lang w:val="x-none"/>
    </w:rPr>
  </w:style>
  <w:style w:type="character" w:customStyle="1" w:styleId="a8">
    <w:name w:val="Основной текст Знак"/>
    <w:basedOn w:val="a0"/>
    <w:link w:val="a7"/>
    <w:rsid w:val="008E7608"/>
    <w:rPr>
      <w:rFonts w:ascii="Times New Roman" w:eastAsia="Times New Roman" w:hAnsi="Times New Roman" w:cs="Times New Roman"/>
      <w:b/>
      <w:sz w:val="40"/>
      <w:szCs w:val="20"/>
      <w:lang w:val="x-none" w:eastAsia="ru-RU"/>
    </w:rPr>
  </w:style>
  <w:style w:type="character" w:customStyle="1" w:styleId="a9">
    <w:name w:val="Основной текст_"/>
    <w:link w:val="11"/>
    <w:locked/>
    <w:rsid w:val="008E7608"/>
    <w:rPr>
      <w:rFonts w:ascii="Palatino Linotype" w:hAnsi="Palatino Linotype"/>
      <w:shd w:val="clear" w:color="auto" w:fill="FFFFFF"/>
    </w:rPr>
  </w:style>
  <w:style w:type="paragraph" w:customStyle="1" w:styleId="11">
    <w:name w:val="Основной текст1"/>
    <w:basedOn w:val="a"/>
    <w:link w:val="a9"/>
    <w:rsid w:val="008E7608"/>
    <w:pPr>
      <w:shd w:val="clear" w:color="auto" w:fill="FFFFFF"/>
      <w:spacing w:before="300" w:after="240" w:line="270" w:lineRule="exact"/>
      <w:ind w:hanging="560"/>
    </w:pPr>
    <w:rPr>
      <w:rFonts w:ascii="Palatino Linotype" w:eastAsiaTheme="minorHAnsi" w:hAnsi="Palatino Linotype" w:cstheme="minorBidi"/>
      <w:sz w:val="22"/>
      <w:szCs w:val="22"/>
      <w:lang w:eastAsia="en-US"/>
    </w:rPr>
  </w:style>
  <w:style w:type="paragraph" w:customStyle="1" w:styleId="aa">
    <w:name w:val="Знак Знак Знак Знак Знак Знак Знак Знак Знак Знак"/>
    <w:basedOn w:val="a"/>
    <w:rsid w:val="00B938FC"/>
    <w:pPr>
      <w:spacing w:after="160" w:line="240" w:lineRule="exact"/>
    </w:pPr>
    <w:rPr>
      <w:rFonts w:ascii="Verdana" w:hAnsi="Verdana" w:cs="Verdana"/>
      <w:sz w:val="20"/>
      <w:szCs w:val="20"/>
      <w:lang w:val="en-US" w:eastAsia="en-US"/>
    </w:rPr>
  </w:style>
  <w:style w:type="paragraph" w:styleId="ab">
    <w:name w:val="Body Text Indent"/>
    <w:basedOn w:val="a"/>
    <w:link w:val="ac"/>
    <w:uiPriority w:val="99"/>
    <w:semiHidden/>
    <w:unhideWhenUsed/>
    <w:rsid w:val="00945D39"/>
    <w:pPr>
      <w:spacing w:after="120"/>
      <w:ind w:left="283"/>
    </w:pPr>
  </w:style>
  <w:style w:type="character" w:customStyle="1" w:styleId="ac">
    <w:name w:val="Основной текст с отступом Знак"/>
    <w:basedOn w:val="a0"/>
    <w:link w:val="ab"/>
    <w:uiPriority w:val="99"/>
    <w:semiHidden/>
    <w:rsid w:val="00945D3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D39"/>
    <w:rPr>
      <w:rFonts w:ascii="Times New Roman" w:eastAsia="Times New Roman" w:hAnsi="Times New Roman" w:cs="Times New Roman"/>
      <w:sz w:val="40"/>
      <w:szCs w:val="20"/>
      <w:lang w:eastAsia="ru-RU"/>
    </w:rPr>
  </w:style>
  <w:style w:type="character" w:customStyle="1" w:styleId="TimesNewRoman12pt">
    <w:name w:val="Основной текст + Times New Roman;12 pt"/>
    <w:rsid w:val="00945D39"/>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Заголовок 2 Знак"/>
    <w:basedOn w:val="a0"/>
    <w:link w:val="2"/>
    <w:uiPriority w:val="9"/>
    <w:semiHidden/>
    <w:rsid w:val="00945D3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945D39"/>
    <w:rPr>
      <w:rFonts w:asciiTheme="majorHAnsi" w:eastAsiaTheme="majorEastAsia" w:hAnsiTheme="majorHAnsi" w:cstheme="majorBidi"/>
      <w:color w:val="404040" w:themeColor="text1" w:themeTint="BF"/>
      <w:sz w:val="20"/>
      <w:szCs w:val="20"/>
      <w:lang w:eastAsia="ru-RU"/>
    </w:rPr>
  </w:style>
  <w:style w:type="paragraph" w:styleId="ad">
    <w:name w:val="Title"/>
    <w:basedOn w:val="a"/>
    <w:link w:val="ae"/>
    <w:qFormat/>
    <w:rsid w:val="00945D39"/>
    <w:pPr>
      <w:widowControl w:val="0"/>
      <w:shd w:val="clear" w:color="auto" w:fill="FFFFFF"/>
      <w:tabs>
        <w:tab w:val="left" w:pos="2835"/>
      </w:tabs>
      <w:autoSpaceDE w:val="0"/>
      <w:autoSpaceDN w:val="0"/>
      <w:adjustRightInd w:val="0"/>
      <w:spacing w:line="254" w:lineRule="exact"/>
      <w:ind w:left="662"/>
      <w:jc w:val="center"/>
    </w:pPr>
    <w:rPr>
      <w:color w:val="000000"/>
      <w:spacing w:val="-2"/>
    </w:rPr>
  </w:style>
  <w:style w:type="character" w:customStyle="1" w:styleId="ae">
    <w:name w:val="Название Знак"/>
    <w:basedOn w:val="a0"/>
    <w:link w:val="ad"/>
    <w:rsid w:val="00945D39"/>
    <w:rPr>
      <w:rFonts w:ascii="Times New Roman" w:eastAsia="Times New Roman" w:hAnsi="Times New Roman" w:cs="Times New Roman"/>
      <w:color w:val="000000"/>
      <w:spacing w:val="-2"/>
      <w:sz w:val="24"/>
      <w:szCs w:val="24"/>
      <w:shd w:val="clear" w:color="auto" w:fill="FFFFFF"/>
      <w:lang w:eastAsia="ru-RU"/>
    </w:rPr>
  </w:style>
  <w:style w:type="paragraph" w:styleId="af">
    <w:name w:val="Subtitle"/>
    <w:basedOn w:val="a"/>
    <w:link w:val="af0"/>
    <w:qFormat/>
    <w:rsid w:val="00945D39"/>
    <w:pPr>
      <w:widowControl w:val="0"/>
      <w:shd w:val="clear" w:color="auto" w:fill="FFFFFF"/>
      <w:autoSpaceDE w:val="0"/>
      <w:autoSpaceDN w:val="0"/>
      <w:adjustRightInd w:val="0"/>
      <w:spacing w:line="254" w:lineRule="exact"/>
      <w:ind w:left="677"/>
      <w:jc w:val="center"/>
    </w:pPr>
    <w:rPr>
      <w:b/>
      <w:bCs/>
      <w:color w:val="000000"/>
      <w:spacing w:val="-3"/>
      <w:sz w:val="20"/>
    </w:rPr>
  </w:style>
  <w:style w:type="character" w:customStyle="1" w:styleId="af0">
    <w:name w:val="Подзаголовок Знак"/>
    <w:basedOn w:val="a0"/>
    <w:link w:val="af"/>
    <w:rsid w:val="00945D39"/>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ConsPlusTitle">
    <w:name w:val="ConsPlusTitle"/>
    <w:rsid w:val="002428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428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uiPriority w:val="99"/>
    <w:rsid w:val="00BD1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D15E9"/>
    <w:rPr>
      <w:rFonts w:ascii="Arial" w:eastAsia="Times New Roman" w:hAnsi="Arial" w:cs="Arial"/>
      <w:sz w:val="20"/>
      <w:szCs w:val="20"/>
      <w:lang w:eastAsia="ru-RU"/>
    </w:rPr>
  </w:style>
  <w:style w:type="character" w:customStyle="1" w:styleId="FontStyle12">
    <w:name w:val="Font Style12"/>
    <w:rsid w:val="006C75AF"/>
    <w:rPr>
      <w:rFonts w:ascii="Times New Roman" w:hAnsi="Times New Roman" w:cs="Times New Roman" w:hint="default"/>
      <w:sz w:val="22"/>
      <w:szCs w:val="22"/>
    </w:rPr>
  </w:style>
  <w:style w:type="paragraph" w:styleId="af1">
    <w:name w:val="Plain Text"/>
    <w:basedOn w:val="a"/>
    <w:link w:val="af2"/>
    <w:rsid w:val="00442770"/>
    <w:rPr>
      <w:rFonts w:ascii="Courier New" w:hAnsi="Courier New"/>
      <w:sz w:val="20"/>
      <w:szCs w:val="20"/>
    </w:rPr>
  </w:style>
  <w:style w:type="character" w:customStyle="1" w:styleId="af2">
    <w:name w:val="Текст Знак"/>
    <w:basedOn w:val="a0"/>
    <w:link w:val="af1"/>
    <w:rsid w:val="00442770"/>
    <w:rPr>
      <w:rFonts w:ascii="Courier New" w:eastAsia="Times New Roman" w:hAnsi="Courier New" w:cs="Times New Roman"/>
      <w:sz w:val="20"/>
      <w:szCs w:val="20"/>
      <w:lang w:eastAsia="ru-RU"/>
    </w:rPr>
  </w:style>
  <w:style w:type="paragraph" w:customStyle="1" w:styleId="ConsNonformat">
    <w:name w:val="ConsNonformat"/>
    <w:uiPriority w:val="99"/>
    <w:rsid w:val="004427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0A4555"/>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0A4555"/>
    <w:rPr>
      <w:rFonts w:ascii="Times New Roman" w:eastAsia="Times New Roman" w:hAnsi="Times New Roman" w:cs="Times New Roman"/>
      <w:sz w:val="20"/>
      <w:szCs w:val="20"/>
      <w:lang w:eastAsia="ru-RU"/>
    </w:rPr>
  </w:style>
  <w:style w:type="table" w:styleId="af3">
    <w:name w:val="Table Grid"/>
    <w:basedOn w:val="a1"/>
    <w:rsid w:val="00A83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5D39"/>
    <w:pPr>
      <w:keepNext/>
      <w:ind w:left="-567"/>
      <w:jc w:val="center"/>
      <w:outlineLvl w:val="0"/>
    </w:pPr>
    <w:rPr>
      <w:sz w:val="40"/>
      <w:szCs w:val="20"/>
    </w:rPr>
  </w:style>
  <w:style w:type="paragraph" w:styleId="2">
    <w:name w:val="heading 2"/>
    <w:basedOn w:val="a"/>
    <w:next w:val="a"/>
    <w:link w:val="20"/>
    <w:uiPriority w:val="9"/>
    <w:semiHidden/>
    <w:unhideWhenUsed/>
    <w:qFormat/>
    <w:rsid w:val="00945D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45D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65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257F"/>
    <w:rPr>
      <w:color w:val="0000FF" w:themeColor="hyperlink"/>
      <w:u w:val="single"/>
    </w:rPr>
  </w:style>
  <w:style w:type="paragraph" w:customStyle="1" w:styleId="ConsPlusNormal">
    <w:name w:val="ConsPlusNormal"/>
    <w:rsid w:val="00D94C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94C0D"/>
    <w:rPr>
      <w:rFonts w:ascii="Tahoma" w:hAnsi="Tahoma" w:cs="Tahoma"/>
      <w:sz w:val="16"/>
      <w:szCs w:val="16"/>
    </w:rPr>
  </w:style>
  <w:style w:type="character" w:customStyle="1" w:styleId="a5">
    <w:name w:val="Текст выноски Знак"/>
    <w:basedOn w:val="a0"/>
    <w:link w:val="a4"/>
    <w:uiPriority w:val="99"/>
    <w:semiHidden/>
    <w:rsid w:val="00D94C0D"/>
    <w:rPr>
      <w:rFonts w:ascii="Tahoma" w:eastAsia="Times New Roman" w:hAnsi="Tahoma" w:cs="Tahoma"/>
      <w:sz w:val="16"/>
      <w:szCs w:val="16"/>
      <w:lang w:eastAsia="ru-RU"/>
    </w:rPr>
  </w:style>
  <w:style w:type="paragraph" w:customStyle="1" w:styleId="Heading">
    <w:name w:val="Heading"/>
    <w:uiPriority w:val="99"/>
    <w:rsid w:val="00D94C0D"/>
    <w:pPr>
      <w:autoSpaceDE w:val="0"/>
      <w:autoSpaceDN w:val="0"/>
      <w:adjustRightInd w:val="0"/>
      <w:spacing w:after="0" w:line="240" w:lineRule="auto"/>
    </w:pPr>
    <w:rPr>
      <w:rFonts w:ascii="Arial" w:eastAsia="Times New Roman" w:hAnsi="Arial" w:cs="Arial"/>
      <w:b/>
      <w:bCs/>
    </w:rPr>
  </w:style>
  <w:style w:type="paragraph" w:styleId="a6">
    <w:name w:val="List Paragraph"/>
    <w:basedOn w:val="a"/>
    <w:uiPriority w:val="34"/>
    <w:qFormat/>
    <w:rsid w:val="00D94C0D"/>
    <w:pPr>
      <w:spacing w:after="200" w:line="276" w:lineRule="auto"/>
      <w:ind w:left="720"/>
      <w:contextualSpacing/>
    </w:pPr>
    <w:rPr>
      <w:rFonts w:ascii="Calibri" w:eastAsia="Calibri" w:hAnsi="Calibri"/>
      <w:sz w:val="22"/>
      <w:szCs w:val="22"/>
      <w:lang w:eastAsia="en-US"/>
    </w:rPr>
  </w:style>
  <w:style w:type="paragraph" w:styleId="a7">
    <w:name w:val="Body Text"/>
    <w:basedOn w:val="a"/>
    <w:link w:val="a8"/>
    <w:rsid w:val="008E7608"/>
    <w:pPr>
      <w:ind w:right="-908"/>
      <w:jc w:val="center"/>
    </w:pPr>
    <w:rPr>
      <w:b/>
      <w:sz w:val="40"/>
      <w:szCs w:val="20"/>
      <w:lang w:val="x-none"/>
    </w:rPr>
  </w:style>
  <w:style w:type="character" w:customStyle="1" w:styleId="a8">
    <w:name w:val="Основной текст Знак"/>
    <w:basedOn w:val="a0"/>
    <w:link w:val="a7"/>
    <w:rsid w:val="008E7608"/>
    <w:rPr>
      <w:rFonts w:ascii="Times New Roman" w:eastAsia="Times New Roman" w:hAnsi="Times New Roman" w:cs="Times New Roman"/>
      <w:b/>
      <w:sz w:val="40"/>
      <w:szCs w:val="20"/>
      <w:lang w:val="x-none" w:eastAsia="ru-RU"/>
    </w:rPr>
  </w:style>
  <w:style w:type="character" w:customStyle="1" w:styleId="a9">
    <w:name w:val="Основной текст_"/>
    <w:link w:val="11"/>
    <w:locked/>
    <w:rsid w:val="008E7608"/>
    <w:rPr>
      <w:rFonts w:ascii="Palatino Linotype" w:hAnsi="Palatino Linotype"/>
      <w:shd w:val="clear" w:color="auto" w:fill="FFFFFF"/>
    </w:rPr>
  </w:style>
  <w:style w:type="paragraph" w:customStyle="1" w:styleId="11">
    <w:name w:val="Основной текст1"/>
    <w:basedOn w:val="a"/>
    <w:link w:val="a9"/>
    <w:rsid w:val="008E7608"/>
    <w:pPr>
      <w:shd w:val="clear" w:color="auto" w:fill="FFFFFF"/>
      <w:spacing w:before="300" w:after="240" w:line="270" w:lineRule="exact"/>
      <w:ind w:hanging="560"/>
    </w:pPr>
    <w:rPr>
      <w:rFonts w:ascii="Palatino Linotype" w:eastAsiaTheme="minorHAnsi" w:hAnsi="Palatino Linotype" w:cstheme="minorBidi"/>
      <w:sz w:val="22"/>
      <w:szCs w:val="22"/>
      <w:lang w:eastAsia="en-US"/>
    </w:rPr>
  </w:style>
  <w:style w:type="paragraph" w:customStyle="1" w:styleId="aa">
    <w:name w:val="Знак Знак Знак Знак Знак Знак Знак Знак Знак Знак"/>
    <w:basedOn w:val="a"/>
    <w:rsid w:val="00B938FC"/>
    <w:pPr>
      <w:spacing w:after="160" w:line="240" w:lineRule="exact"/>
    </w:pPr>
    <w:rPr>
      <w:rFonts w:ascii="Verdana" w:hAnsi="Verdana" w:cs="Verdana"/>
      <w:sz w:val="20"/>
      <w:szCs w:val="20"/>
      <w:lang w:val="en-US" w:eastAsia="en-US"/>
    </w:rPr>
  </w:style>
  <w:style w:type="paragraph" w:styleId="ab">
    <w:name w:val="Body Text Indent"/>
    <w:basedOn w:val="a"/>
    <w:link w:val="ac"/>
    <w:uiPriority w:val="99"/>
    <w:semiHidden/>
    <w:unhideWhenUsed/>
    <w:rsid w:val="00945D39"/>
    <w:pPr>
      <w:spacing w:after="120"/>
      <w:ind w:left="283"/>
    </w:pPr>
  </w:style>
  <w:style w:type="character" w:customStyle="1" w:styleId="ac">
    <w:name w:val="Основной текст с отступом Знак"/>
    <w:basedOn w:val="a0"/>
    <w:link w:val="ab"/>
    <w:uiPriority w:val="99"/>
    <w:semiHidden/>
    <w:rsid w:val="00945D3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5D39"/>
    <w:rPr>
      <w:rFonts w:ascii="Times New Roman" w:eastAsia="Times New Roman" w:hAnsi="Times New Roman" w:cs="Times New Roman"/>
      <w:sz w:val="40"/>
      <w:szCs w:val="20"/>
      <w:lang w:eastAsia="ru-RU"/>
    </w:rPr>
  </w:style>
  <w:style w:type="character" w:customStyle="1" w:styleId="TimesNewRoman12pt">
    <w:name w:val="Основной текст + Times New Roman;12 pt"/>
    <w:rsid w:val="00945D39"/>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Заголовок 2 Знак"/>
    <w:basedOn w:val="a0"/>
    <w:link w:val="2"/>
    <w:uiPriority w:val="9"/>
    <w:semiHidden/>
    <w:rsid w:val="00945D3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945D39"/>
    <w:rPr>
      <w:rFonts w:asciiTheme="majorHAnsi" w:eastAsiaTheme="majorEastAsia" w:hAnsiTheme="majorHAnsi" w:cstheme="majorBidi"/>
      <w:color w:val="404040" w:themeColor="text1" w:themeTint="BF"/>
      <w:sz w:val="20"/>
      <w:szCs w:val="20"/>
      <w:lang w:eastAsia="ru-RU"/>
    </w:rPr>
  </w:style>
  <w:style w:type="paragraph" w:styleId="ad">
    <w:name w:val="Title"/>
    <w:basedOn w:val="a"/>
    <w:link w:val="ae"/>
    <w:qFormat/>
    <w:rsid w:val="00945D39"/>
    <w:pPr>
      <w:widowControl w:val="0"/>
      <w:shd w:val="clear" w:color="auto" w:fill="FFFFFF"/>
      <w:tabs>
        <w:tab w:val="left" w:pos="2835"/>
      </w:tabs>
      <w:autoSpaceDE w:val="0"/>
      <w:autoSpaceDN w:val="0"/>
      <w:adjustRightInd w:val="0"/>
      <w:spacing w:line="254" w:lineRule="exact"/>
      <w:ind w:left="662"/>
      <w:jc w:val="center"/>
    </w:pPr>
    <w:rPr>
      <w:color w:val="000000"/>
      <w:spacing w:val="-2"/>
    </w:rPr>
  </w:style>
  <w:style w:type="character" w:customStyle="1" w:styleId="ae">
    <w:name w:val="Название Знак"/>
    <w:basedOn w:val="a0"/>
    <w:link w:val="ad"/>
    <w:rsid w:val="00945D39"/>
    <w:rPr>
      <w:rFonts w:ascii="Times New Roman" w:eastAsia="Times New Roman" w:hAnsi="Times New Roman" w:cs="Times New Roman"/>
      <w:color w:val="000000"/>
      <w:spacing w:val="-2"/>
      <w:sz w:val="24"/>
      <w:szCs w:val="24"/>
      <w:shd w:val="clear" w:color="auto" w:fill="FFFFFF"/>
      <w:lang w:eastAsia="ru-RU"/>
    </w:rPr>
  </w:style>
  <w:style w:type="paragraph" w:styleId="af">
    <w:name w:val="Subtitle"/>
    <w:basedOn w:val="a"/>
    <w:link w:val="af0"/>
    <w:qFormat/>
    <w:rsid w:val="00945D39"/>
    <w:pPr>
      <w:widowControl w:val="0"/>
      <w:shd w:val="clear" w:color="auto" w:fill="FFFFFF"/>
      <w:autoSpaceDE w:val="0"/>
      <w:autoSpaceDN w:val="0"/>
      <w:adjustRightInd w:val="0"/>
      <w:spacing w:line="254" w:lineRule="exact"/>
      <w:ind w:left="677"/>
      <w:jc w:val="center"/>
    </w:pPr>
    <w:rPr>
      <w:b/>
      <w:bCs/>
      <w:color w:val="000000"/>
      <w:spacing w:val="-3"/>
      <w:sz w:val="20"/>
    </w:rPr>
  </w:style>
  <w:style w:type="character" w:customStyle="1" w:styleId="af0">
    <w:name w:val="Подзаголовок Знак"/>
    <w:basedOn w:val="a0"/>
    <w:link w:val="af"/>
    <w:rsid w:val="00945D39"/>
    <w:rPr>
      <w:rFonts w:ascii="Times New Roman" w:eastAsia="Times New Roman" w:hAnsi="Times New Roman" w:cs="Times New Roman"/>
      <w:b/>
      <w:bCs/>
      <w:color w:val="000000"/>
      <w:spacing w:val="-3"/>
      <w:sz w:val="20"/>
      <w:szCs w:val="24"/>
      <w:shd w:val="clear" w:color="auto" w:fill="FFFFFF"/>
      <w:lang w:eastAsia="ru-RU"/>
    </w:rPr>
  </w:style>
  <w:style w:type="paragraph" w:customStyle="1" w:styleId="ConsPlusTitle">
    <w:name w:val="ConsPlusTitle"/>
    <w:rsid w:val="002428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2428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uiPriority w:val="99"/>
    <w:rsid w:val="00BD1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D15E9"/>
    <w:rPr>
      <w:rFonts w:ascii="Arial" w:eastAsia="Times New Roman" w:hAnsi="Arial" w:cs="Arial"/>
      <w:sz w:val="20"/>
      <w:szCs w:val="20"/>
      <w:lang w:eastAsia="ru-RU"/>
    </w:rPr>
  </w:style>
  <w:style w:type="character" w:customStyle="1" w:styleId="FontStyle12">
    <w:name w:val="Font Style12"/>
    <w:rsid w:val="006C75AF"/>
    <w:rPr>
      <w:rFonts w:ascii="Times New Roman" w:hAnsi="Times New Roman" w:cs="Times New Roman" w:hint="default"/>
      <w:sz w:val="22"/>
      <w:szCs w:val="22"/>
    </w:rPr>
  </w:style>
  <w:style w:type="paragraph" w:styleId="af1">
    <w:name w:val="Plain Text"/>
    <w:basedOn w:val="a"/>
    <w:link w:val="af2"/>
    <w:rsid w:val="00442770"/>
    <w:rPr>
      <w:rFonts w:ascii="Courier New" w:hAnsi="Courier New"/>
      <w:sz w:val="20"/>
      <w:szCs w:val="20"/>
    </w:rPr>
  </w:style>
  <w:style w:type="character" w:customStyle="1" w:styleId="af2">
    <w:name w:val="Текст Знак"/>
    <w:basedOn w:val="a0"/>
    <w:link w:val="af1"/>
    <w:rsid w:val="00442770"/>
    <w:rPr>
      <w:rFonts w:ascii="Courier New" w:eastAsia="Times New Roman" w:hAnsi="Courier New" w:cs="Times New Roman"/>
      <w:sz w:val="20"/>
      <w:szCs w:val="20"/>
      <w:lang w:eastAsia="ru-RU"/>
    </w:rPr>
  </w:style>
  <w:style w:type="paragraph" w:customStyle="1" w:styleId="ConsNonformat">
    <w:name w:val="ConsNonformat"/>
    <w:uiPriority w:val="99"/>
    <w:rsid w:val="0044277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0A4555"/>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0A4555"/>
    <w:rPr>
      <w:rFonts w:ascii="Times New Roman" w:eastAsia="Times New Roman" w:hAnsi="Times New Roman" w:cs="Times New Roman"/>
      <w:sz w:val="20"/>
      <w:szCs w:val="20"/>
      <w:lang w:eastAsia="ru-RU"/>
    </w:rPr>
  </w:style>
  <w:style w:type="table" w:styleId="af3">
    <w:name w:val="Table Grid"/>
    <w:basedOn w:val="a1"/>
    <w:rsid w:val="00A83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678">
      <w:bodyDiv w:val="1"/>
      <w:marLeft w:val="0"/>
      <w:marRight w:val="0"/>
      <w:marTop w:val="0"/>
      <w:marBottom w:val="0"/>
      <w:divBdr>
        <w:top w:val="none" w:sz="0" w:space="0" w:color="auto"/>
        <w:left w:val="none" w:sz="0" w:space="0" w:color="auto"/>
        <w:bottom w:val="none" w:sz="0" w:space="0" w:color="auto"/>
        <w:right w:val="none" w:sz="0" w:space="0" w:color="auto"/>
      </w:divBdr>
    </w:div>
    <w:div w:id="2006467132">
      <w:bodyDiv w:val="1"/>
      <w:marLeft w:val="0"/>
      <w:marRight w:val="0"/>
      <w:marTop w:val="0"/>
      <w:marBottom w:val="0"/>
      <w:divBdr>
        <w:top w:val="none" w:sz="0" w:space="0" w:color="auto"/>
        <w:left w:val="none" w:sz="0" w:space="0" w:color="auto"/>
        <w:bottom w:val="none" w:sz="0" w:space="0" w:color="auto"/>
        <w:right w:val="none" w:sz="0" w:space="0" w:color="auto"/>
      </w:divBdr>
    </w:div>
    <w:div w:id="20296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hengamr.gov-murman.ru" TargetMode="External"/><Relationship Id="rId3" Type="http://schemas.microsoft.com/office/2007/relationships/stylesWithEffects" Target="stylesWithEffects.xml"/><Relationship Id="rId7" Type="http://schemas.openxmlformats.org/officeDocument/2006/relationships/hyperlink" Target="https://pechengamr.gov-murm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region.gov-murma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40499" TargetMode="External"/><Relationship Id="rId4" Type="http://schemas.openxmlformats.org/officeDocument/2006/relationships/settings" Target="settings.xml"/><Relationship Id="rId9" Type="http://schemas.openxmlformats.org/officeDocument/2006/relationships/hyperlink" Target="http://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dc:creator>
  <cp:lastModifiedBy>Веверица Варвара Андреевна</cp:lastModifiedBy>
  <cp:revision>2</cp:revision>
  <cp:lastPrinted>2022-06-08T07:43:00Z</cp:lastPrinted>
  <dcterms:created xsi:type="dcterms:W3CDTF">2023-12-28T09:44:00Z</dcterms:created>
  <dcterms:modified xsi:type="dcterms:W3CDTF">2023-12-28T09:44:00Z</dcterms:modified>
</cp:coreProperties>
</file>