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ПУБЛИЧНЫХ КОНСУЛЬТАЦИЙ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A9088F" w:rsidRPr="00A83117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Комитет по управлению имуществом администрации Печенгского муниципального </w:t>
      </w:r>
      <w:r w:rsidRPr="00A83117">
        <w:rPr>
          <w:sz w:val="24"/>
          <w:szCs w:val="24"/>
        </w:rPr>
        <w:t xml:space="preserve">округа </w:t>
      </w:r>
      <w:r w:rsidRPr="00A83117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A9088F" w:rsidRPr="00A101F0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A83117">
        <w:rPr>
          <w:bCs/>
          <w:sz w:val="24"/>
          <w:szCs w:val="24"/>
        </w:rPr>
        <w:t xml:space="preserve">Наименование проекта </w:t>
      </w:r>
      <w:r w:rsidRPr="00A101F0">
        <w:rPr>
          <w:bCs/>
          <w:sz w:val="24"/>
          <w:szCs w:val="24"/>
        </w:rPr>
        <w:t>муниципального нормативного правового акта:</w:t>
      </w:r>
      <w:r w:rsidRPr="00A101F0">
        <w:rPr>
          <w:sz w:val="24"/>
          <w:szCs w:val="24"/>
        </w:rPr>
        <w:t xml:space="preserve"> </w:t>
      </w:r>
      <w:r w:rsidRPr="00A101F0">
        <w:rPr>
          <w:b/>
          <w:sz w:val="24"/>
          <w:szCs w:val="24"/>
        </w:rPr>
        <w:t>решение Совета депутатов Печенгского муниципального округа «</w:t>
      </w:r>
      <w:r w:rsidR="00A101F0" w:rsidRPr="00A101F0">
        <w:rPr>
          <w:b/>
          <w:sz w:val="24"/>
          <w:szCs w:val="24"/>
        </w:rPr>
        <w:t xml:space="preserve">О внесении изменений в </w:t>
      </w:r>
      <w:r w:rsidR="00A101F0" w:rsidRPr="00A101F0">
        <w:rPr>
          <w:b/>
          <w:color w:val="000000"/>
          <w:sz w:val="24"/>
          <w:szCs w:val="24"/>
        </w:rPr>
        <w:t>Порядок и условия приватизации муниципального имущества Печенгского муниципального округа, утвержденный</w:t>
      </w:r>
      <w:r w:rsidR="00A101F0" w:rsidRPr="00A101F0">
        <w:rPr>
          <w:b/>
          <w:sz w:val="24"/>
          <w:szCs w:val="24"/>
        </w:rPr>
        <w:t xml:space="preserve"> решением Совета депутатов Печенгского муниципального округа от 05.02.2021 № 90</w:t>
      </w:r>
      <w:r w:rsidR="00A83117" w:rsidRPr="00A101F0">
        <w:rPr>
          <w:b/>
          <w:sz w:val="24"/>
          <w:szCs w:val="24"/>
        </w:rPr>
        <w:t>»</w:t>
      </w:r>
      <w:r w:rsidRPr="00A101F0">
        <w:rPr>
          <w:bCs/>
          <w:sz w:val="24"/>
          <w:szCs w:val="24"/>
        </w:rPr>
        <w:t>.</w:t>
      </w:r>
    </w:p>
    <w:p w:rsidR="00B96507" w:rsidRPr="008A1779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17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п.г.т. Никель, пр. Гвардейский, </w:t>
      </w:r>
      <w:r w:rsidR="00C13677" w:rsidRPr="00A83117">
        <w:rPr>
          <w:rFonts w:ascii="Times New Roman" w:hAnsi="Times New Roman" w:cs="Times New Roman"/>
          <w:sz w:val="24"/>
          <w:szCs w:val="24"/>
        </w:rPr>
        <w:t>13</w:t>
      </w:r>
      <w:r w:rsidRPr="00A83117">
        <w:rPr>
          <w:rFonts w:ascii="Times New Roman" w:hAnsi="Times New Roman" w:cs="Times New Roman"/>
          <w:sz w:val="24"/>
          <w:szCs w:val="24"/>
        </w:rPr>
        <w:t xml:space="preserve">, </w:t>
      </w:r>
      <w:r w:rsidR="00C13677" w:rsidRPr="00A83117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Печенгского </w:t>
      </w:r>
      <w:r w:rsidR="00373237" w:rsidRPr="00A8311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 w:rsidRPr="00A83117">
        <w:rPr>
          <w:rFonts w:ascii="Times New Roman" w:hAnsi="Times New Roman" w:cs="Times New Roman"/>
          <w:sz w:val="24"/>
          <w:szCs w:val="24"/>
        </w:rPr>
        <w:t>,</w:t>
      </w:r>
      <w:r w:rsidR="00200303" w:rsidRPr="00A83117">
        <w:rPr>
          <w:rFonts w:ascii="Times New Roman" w:hAnsi="Times New Roman" w:cs="Times New Roman"/>
          <w:sz w:val="24"/>
          <w:szCs w:val="24"/>
        </w:rPr>
        <w:t xml:space="preserve"> </w:t>
      </w:r>
      <w:r w:rsidRPr="00A83117">
        <w:rPr>
          <w:rFonts w:ascii="Times New Roman" w:hAnsi="Times New Roman" w:cs="Times New Roman"/>
          <w:sz w:val="24"/>
          <w:szCs w:val="24"/>
        </w:rPr>
        <w:t>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почты: </w:t>
      </w:r>
      <w:proofErr w:type="spellStart"/>
      <w:r w:rsidR="00C13677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C13677">
        <w:rPr>
          <w:rFonts w:ascii="Times New Roman" w:hAnsi="Times New Roman" w:cs="Times New Roman"/>
          <w:sz w:val="24"/>
          <w:szCs w:val="24"/>
        </w:rPr>
        <w:t>51</w:t>
      </w:r>
      <w:r w:rsidRPr="008A257F">
        <w:rPr>
          <w:rFonts w:ascii="Times New Roman" w:hAnsi="Times New Roman" w:cs="Times New Roman"/>
          <w:sz w:val="24"/>
          <w:szCs w:val="24"/>
        </w:rPr>
        <w:t>@</w:t>
      </w:r>
      <w:r w:rsidRPr="008A25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5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5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8A257F">
        <w:rPr>
          <w:rFonts w:ascii="Times New Roman" w:hAnsi="Times New Roman" w:cs="Times New Roman"/>
          <w:sz w:val="24"/>
          <w:szCs w:val="24"/>
        </w:rPr>
        <w:t xml:space="preserve">с </w:t>
      </w:r>
      <w:r w:rsidR="00A101F0">
        <w:rPr>
          <w:rFonts w:ascii="Times New Roman" w:hAnsi="Times New Roman" w:cs="Times New Roman"/>
          <w:sz w:val="24"/>
          <w:szCs w:val="24"/>
        </w:rPr>
        <w:t>27</w:t>
      </w:r>
      <w:r w:rsidR="00373237">
        <w:rPr>
          <w:rFonts w:ascii="Times New Roman" w:hAnsi="Times New Roman" w:cs="Times New Roman"/>
          <w:sz w:val="24"/>
          <w:szCs w:val="24"/>
        </w:rPr>
        <w:t>.</w:t>
      </w:r>
      <w:r w:rsidR="00A101F0">
        <w:rPr>
          <w:rFonts w:ascii="Times New Roman" w:hAnsi="Times New Roman" w:cs="Times New Roman"/>
          <w:sz w:val="24"/>
          <w:szCs w:val="24"/>
        </w:rPr>
        <w:t>01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101F0">
        <w:rPr>
          <w:rFonts w:ascii="Times New Roman" w:hAnsi="Times New Roman" w:cs="Times New Roman"/>
          <w:sz w:val="24"/>
          <w:szCs w:val="24"/>
        </w:rPr>
        <w:t>5</w:t>
      </w:r>
      <w:r w:rsidR="00373237">
        <w:rPr>
          <w:rFonts w:ascii="Times New Roman" w:hAnsi="Times New Roman" w:cs="Times New Roman"/>
          <w:sz w:val="24"/>
          <w:szCs w:val="24"/>
        </w:rPr>
        <w:t xml:space="preserve"> по </w:t>
      </w:r>
      <w:r w:rsidR="00A101F0">
        <w:rPr>
          <w:rFonts w:ascii="Times New Roman" w:hAnsi="Times New Roman" w:cs="Times New Roman"/>
          <w:sz w:val="24"/>
          <w:szCs w:val="24"/>
        </w:rPr>
        <w:t>31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661D2C">
        <w:rPr>
          <w:rFonts w:ascii="Times New Roman" w:hAnsi="Times New Roman" w:cs="Times New Roman"/>
          <w:sz w:val="24"/>
          <w:szCs w:val="24"/>
        </w:rPr>
        <w:t>1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101F0">
        <w:rPr>
          <w:rFonts w:ascii="Times New Roman" w:hAnsi="Times New Roman" w:cs="Times New Roman"/>
          <w:sz w:val="24"/>
          <w:szCs w:val="24"/>
        </w:rPr>
        <w:t>5</w:t>
      </w:r>
      <w:r w:rsidR="00F87EFC">
        <w:rPr>
          <w:rFonts w:ascii="Times New Roman" w:hAnsi="Times New Roman" w:cs="Times New Roman"/>
          <w:sz w:val="24"/>
          <w:szCs w:val="24"/>
        </w:rPr>
        <w:t>.</w:t>
      </w:r>
    </w:p>
    <w:p w:rsidR="00B96507" w:rsidRPr="002973AE" w:rsidRDefault="00F37710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F37710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7006A9">
        <w:rPr>
          <w:rFonts w:ascii="Times New Roman" w:hAnsi="Times New Roman" w:cs="Times New Roman"/>
          <w:sz w:val="24"/>
          <w:szCs w:val="24"/>
        </w:rPr>
        <w:t>, в подразделе «Оценка регулирующего воздействия»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7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8A257F">
        <w:rPr>
          <w:rFonts w:ascii="Times New Roman" w:hAnsi="Times New Roman" w:cs="Times New Roman"/>
          <w:sz w:val="24"/>
          <w:szCs w:val="24"/>
        </w:rPr>
        <w:t>в разделе «</w:t>
      </w:r>
      <w:r w:rsidR="00442770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33AA0" w:rsidRPr="00531C67">
        <w:rPr>
          <w:rFonts w:ascii="Times New Roman" w:hAnsi="Times New Roman" w:cs="Times New Roman"/>
          <w:sz w:val="18"/>
          <w:szCs w:val="18"/>
        </w:rPr>
        <w:t>→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333AA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531C67" w:rsidRPr="00531C67">
        <w:rPr>
          <w:rFonts w:ascii="Times New Roman" w:hAnsi="Times New Roman" w:cs="Times New Roman"/>
          <w:sz w:val="18"/>
          <w:szCs w:val="18"/>
        </w:rPr>
        <w:t>→</w:t>
      </w:r>
      <w:r w:rsid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Муниципальные НПА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8A257F" w:rsidRPr="008A257F">
        <w:rPr>
          <w:rFonts w:ascii="Times New Roman" w:hAnsi="Times New Roman" w:cs="Times New Roman"/>
          <w:sz w:val="24"/>
          <w:szCs w:val="24"/>
        </w:rPr>
        <w:t>Про</w:t>
      </w:r>
      <w:r w:rsidR="00333AA0">
        <w:rPr>
          <w:rFonts w:ascii="Times New Roman" w:hAnsi="Times New Roman" w:cs="Times New Roman"/>
          <w:sz w:val="24"/>
          <w:szCs w:val="24"/>
        </w:rPr>
        <w:t xml:space="preserve">екты </w:t>
      </w:r>
      <w:r w:rsidR="00442770">
        <w:rPr>
          <w:rFonts w:ascii="Times New Roman" w:hAnsi="Times New Roman" w:cs="Times New Roman"/>
          <w:sz w:val="24"/>
          <w:szCs w:val="24"/>
        </w:rPr>
        <w:t>НПА подлежащих ОРВ</w:t>
      </w:r>
      <w:r w:rsidR="00333AA0">
        <w:rPr>
          <w:rFonts w:ascii="Times New Roman" w:hAnsi="Times New Roman" w:cs="Times New Roman"/>
          <w:sz w:val="24"/>
          <w:szCs w:val="24"/>
        </w:rPr>
        <w:t>»</w:t>
      </w:r>
      <w:r w:rsidR="00B96507" w:rsidRPr="002973AE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8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в разделе «Документы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442770">
        <w:rPr>
          <w:rFonts w:ascii="Times New Roman" w:hAnsi="Times New Roman" w:cs="Times New Roman"/>
          <w:sz w:val="24"/>
          <w:szCs w:val="24"/>
        </w:rPr>
        <w:t>Муниципальные НПА → Проекты НПА подлежащих ОРВ»</w:t>
      </w:r>
      <w:r w:rsidR="00333AA0" w:rsidRPr="00442770">
        <w:rPr>
          <w:rFonts w:ascii="Times New Roman" w:hAnsi="Times New Roman" w:cs="Times New Roman"/>
          <w:sz w:val="24"/>
          <w:szCs w:val="24"/>
        </w:rPr>
        <w:t xml:space="preserve"> </w:t>
      </w:r>
      <w:r w:rsidRPr="0044277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101F0">
        <w:rPr>
          <w:rFonts w:ascii="Times New Roman" w:hAnsi="Times New Roman" w:cs="Times New Roman"/>
          <w:sz w:val="24"/>
          <w:szCs w:val="24"/>
        </w:rPr>
        <w:t>03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A101F0">
        <w:rPr>
          <w:rFonts w:ascii="Times New Roman" w:hAnsi="Times New Roman" w:cs="Times New Roman"/>
          <w:sz w:val="24"/>
          <w:szCs w:val="24"/>
        </w:rPr>
        <w:t>2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101F0">
        <w:rPr>
          <w:rFonts w:ascii="Times New Roman" w:hAnsi="Times New Roman" w:cs="Times New Roman"/>
          <w:sz w:val="24"/>
          <w:szCs w:val="24"/>
        </w:rPr>
        <w:t>5</w:t>
      </w:r>
      <w:r w:rsidR="008A257F"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CD4E01">
        <w:rPr>
          <w:rFonts w:ascii="Times New Roman" w:hAnsi="Times New Roman" w:cs="Times New Roman"/>
          <w:sz w:val="24"/>
          <w:szCs w:val="24"/>
        </w:rPr>
        <w:t>с</w:t>
      </w:r>
      <w:r w:rsidR="00373237">
        <w:rPr>
          <w:rFonts w:ascii="Times New Roman" w:hAnsi="Times New Roman" w:cs="Times New Roman"/>
          <w:sz w:val="24"/>
          <w:szCs w:val="24"/>
        </w:rPr>
        <w:t>о дня его опубликования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в газете «Печенга» и размещени</w:t>
      </w:r>
      <w:r w:rsidR="00A101F0">
        <w:rPr>
          <w:rFonts w:ascii="Times New Roman" w:hAnsi="Times New Roman" w:cs="Times New Roman"/>
          <w:sz w:val="24"/>
          <w:szCs w:val="24"/>
        </w:rPr>
        <w:t>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9" w:history="1">
        <w:r w:rsidR="00373237" w:rsidRPr="00CD4E01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2. Иная информация - по усмотрению органа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>осуществляющего проведение публичных консультаций проекта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D94C0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B96507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333AA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Default="00A04850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661D2C" w:rsidRDefault="00661D2C"/>
    <w:p w:rsidR="00661D2C" w:rsidRDefault="00661D2C"/>
    <w:p w:rsidR="00661D2C" w:rsidRDefault="00661D2C"/>
    <w:p w:rsidR="00D94C0D" w:rsidRDefault="00D94C0D"/>
    <w:p w:rsidR="0083079D" w:rsidRPr="00171ED4" w:rsidRDefault="0083079D" w:rsidP="0083079D">
      <w:pPr>
        <w:jc w:val="center"/>
        <w:rPr>
          <w:b/>
          <w:noProof/>
          <w:sz w:val="28"/>
        </w:rPr>
      </w:pPr>
      <w:r w:rsidRPr="00171ED4">
        <w:rPr>
          <w:b/>
          <w:noProof/>
          <w:sz w:val="28"/>
        </w:rPr>
        <w:t xml:space="preserve">                                                                                                         </w:t>
      </w:r>
    </w:p>
    <w:p w:rsidR="00373237" w:rsidRPr="006A0ADD" w:rsidRDefault="00373237" w:rsidP="00373237">
      <w:pPr>
        <w:jc w:val="center"/>
        <w:rPr>
          <w:b/>
        </w:rPr>
      </w:pPr>
    </w:p>
    <w:p w:rsidR="00373237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СОВЕТ ДЕПУТАТОВ ПЕЧЕНГСК</w:t>
      </w:r>
      <w:r>
        <w:rPr>
          <w:b/>
          <w:sz w:val="28"/>
          <w:szCs w:val="28"/>
        </w:rPr>
        <w:t>ОГО</w:t>
      </w:r>
      <w:r w:rsidRPr="006A0AD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Pr="006A0ADD">
        <w:rPr>
          <w:b/>
          <w:sz w:val="28"/>
          <w:szCs w:val="28"/>
        </w:rPr>
        <w:t xml:space="preserve"> </w:t>
      </w:r>
    </w:p>
    <w:p w:rsidR="00373237" w:rsidRPr="006A0ADD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  <w:r w:rsidRPr="006A0ADD">
        <w:rPr>
          <w:b/>
          <w:sz w:val="28"/>
          <w:szCs w:val="28"/>
        </w:rPr>
        <w:t xml:space="preserve"> МУРМАНСКОЙ ОБЛАСТИ</w:t>
      </w:r>
    </w:p>
    <w:p w:rsidR="00373237" w:rsidRPr="004E0BC2" w:rsidRDefault="00373237" w:rsidP="00373237">
      <w:pPr>
        <w:tabs>
          <w:tab w:val="center" w:pos="4960"/>
          <w:tab w:val="left" w:pos="7670"/>
        </w:tabs>
        <w:rPr>
          <w:b/>
          <w:noProof/>
          <w:sz w:val="44"/>
          <w:szCs w:val="44"/>
        </w:rPr>
      </w:pPr>
      <w:r w:rsidRPr="006A0ADD">
        <w:rPr>
          <w:b/>
          <w:sz w:val="28"/>
          <w:szCs w:val="28"/>
        </w:rPr>
        <w:tab/>
      </w:r>
      <w:r w:rsidRPr="004E0BC2">
        <w:rPr>
          <w:b/>
          <w:sz w:val="44"/>
          <w:szCs w:val="44"/>
        </w:rPr>
        <w:t>РЕШЕНИЕ</w:t>
      </w:r>
    </w:p>
    <w:p w:rsidR="00373237" w:rsidRPr="006A0ADD" w:rsidRDefault="00373237" w:rsidP="00373237">
      <w:pPr>
        <w:jc w:val="center"/>
      </w:pPr>
    </w:p>
    <w:p w:rsidR="00373237" w:rsidRPr="006A0ADD" w:rsidRDefault="00373237" w:rsidP="00373237">
      <w:pPr>
        <w:rPr>
          <w:b/>
          <w:i/>
        </w:rPr>
      </w:pPr>
      <w:r>
        <w:rPr>
          <w:b/>
          <w:i/>
        </w:rPr>
        <w:t>О</w:t>
      </w:r>
      <w:r w:rsidRPr="006A0ADD">
        <w:rPr>
          <w:b/>
          <w:i/>
        </w:rPr>
        <w:t>т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>
        <w:rPr>
          <w:b/>
          <w:i/>
        </w:rPr>
        <w:t xml:space="preserve">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     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6A0ADD">
        <w:rPr>
          <w:b/>
          <w:i/>
        </w:rPr>
        <w:t xml:space="preserve"> №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 xml:space="preserve">                                                     п. Никель</w:t>
      </w:r>
    </w:p>
    <w:p w:rsidR="00373237" w:rsidRPr="006A0ADD" w:rsidRDefault="00373237" w:rsidP="00373237">
      <w:pPr>
        <w:pStyle w:val="ConsPlusNormal"/>
        <w:widowControl/>
        <w:ind w:right="40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01F0" w:rsidRPr="009B3FE0" w:rsidRDefault="00A101F0" w:rsidP="00A101F0">
      <w:pPr>
        <w:widowControl w:val="0"/>
        <w:tabs>
          <w:tab w:val="left" w:pos="0"/>
        </w:tabs>
        <w:ind w:right="5384"/>
        <w:jc w:val="both"/>
        <w:rPr>
          <w:color w:val="000000"/>
        </w:rPr>
      </w:pPr>
      <w:r w:rsidRPr="003F5ED6">
        <w:t xml:space="preserve">О внесении изменений в </w:t>
      </w:r>
      <w:r>
        <w:rPr>
          <w:color w:val="000000"/>
        </w:rPr>
        <w:t>П</w:t>
      </w:r>
      <w:r w:rsidRPr="003F5ED6">
        <w:rPr>
          <w:color w:val="000000"/>
        </w:rPr>
        <w:t>оряд</w:t>
      </w:r>
      <w:r>
        <w:rPr>
          <w:color w:val="000000"/>
        </w:rPr>
        <w:t>ок</w:t>
      </w:r>
      <w:r w:rsidRPr="003F5ED6">
        <w:rPr>
          <w:color w:val="000000"/>
        </w:rPr>
        <w:t xml:space="preserve"> и услови</w:t>
      </w:r>
      <w:r>
        <w:rPr>
          <w:color w:val="000000"/>
        </w:rPr>
        <w:t>я</w:t>
      </w:r>
      <w:r w:rsidRPr="003F5ED6">
        <w:rPr>
          <w:color w:val="000000"/>
        </w:rPr>
        <w:t xml:space="preserve"> приватизации муниципального имущества Печенгского </w:t>
      </w:r>
      <w:r>
        <w:rPr>
          <w:color w:val="000000"/>
        </w:rPr>
        <w:t>м</w:t>
      </w:r>
      <w:r w:rsidRPr="003F5ED6">
        <w:rPr>
          <w:color w:val="000000"/>
        </w:rPr>
        <w:t xml:space="preserve">униципального </w:t>
      </w:r>
      <w:r w:rsidRPr="009B3FE0">
        <w:rPr>
          <w:color w:val="000000"/>
        </w:rPr>
        <w:t>округа</w:t>
      </w:r>
      <w:r>
        <w:rPr>
          <w:color w:val="000000"/>
        </w:rPr>
        <w:t>, утвержденный</w:t>
      </w:r>
      <w:r w:rsidRPr="003F5ED6">
        <w:t xml:space="preserve"> решение</w:t>
      </w:r>
      <w:r>
        <w:t>м</w:t>
      </w:r>
      <w:r w:rsidRPr="003F5ED6">
        <w:t xml:space="preserve"> Совета депутатов Печенгского муниципального округа от 05.02.2021 № 90 </w:t>
      </w:r>
    </w:p>
    <w:p w:rsidR="00A101F0" w:rsidRDefault="00A101F0" w:rsidP="00A101F0">
      <w:pPr>
        <w:widowControl w:val="0"/>
        <w:ind w:right="5668"/>
        <w:jc w:val="both"/>
      </w:pPr>
    </w:p>
    <w:p w:rsidR="00A101F0" w:rsidRPr="009B3FE0" w:rsidRDefault="00A101F0" w:rsidP="00A101F0">
      <w:pPr>
        <w:widowControl w:val="0"/>
        <w:ind w:right="-2" w:firstLine="709"/>
        <w:jc w:val="both"/>
        <w:rPr>
          <w:rFonts w:eastAsia="Calibri"/>
          <w:bCs/>
        </w:rPr>
      </w:pPr>
      <w:r w:rsidRPr="00435A37">
        <w:rPr>
          <w:color w:val="000000"/>
        </w:rPr>
        <w:t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Уставом Печенгского муниципального округа</w:t>
      </w:r>
      <w:r>
        <w:rPr>
          <w:color w:val="000000"/>
        </w:rPr>
        <w:t xml:space="preserve">, </w:t>
      </w:r>
      <w:r>
        <w:t>в целях приведения в соответствие с действующим законодательством</w:t>
      </w:r>
      <w:r w:rsidRPr="00D05417">
        <w:t>,</w:t>
      </w:r>
    </w:p>
    <w:p w:rsidR="00A101F0" w:rsidRPr="00AB2EDC" w:rsidRDefault="00A101F0" w:rsidP="00A101F0">
      <w:pPr>
        <w:widowControl w:val="0"/>
        <w:ind w:right="-2" w:firstLine="709"/>
        <w:jc w:val="both"/>
      </w:pPr>
    </w:p>
    <w:p w:rsidR="00A101F0" w:rsidRPr="009B3FE0" w:rsidRDefault="00A101F0" w:rsidP="00A101F0">
      <w:pPr>
        <w:widowControl w:val="0"/>
        <w:ind w:firstLine="709"/>
        <w:jc w:val="both"/>
      </w:pPr>
      <w:r w:rsidRPr="009B3FE0">
        <w:t>Совет депутатов Печенгского муниципального округа</w:t>
      </w:r>
    </w:p>
    <w:p w:rsidR="00A101F0" w:rsidRPr="00AB2EDC" w:rsidRDefault="00A101F0" w:rsidP="00A101F0">
      <w:pPr>
        <w:widowControl w:val="0"/>
        <w:ind w:firstLine="709"/>
        <w:jc w:val="both"/>
      </w:pPr>
    </w:p>
    <w:p w:rsidR="00A101F0" w:rsidRPr="009B3FE0" w:rsidRDefault="00A101F0" w:rsidP="00A101F0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9B3FE0">
        <w:rPr>
          <w:b/>
          <w:sz w:val="28"/>
          <w:szCs w:val="28"/>
        </w:rPr>
        <w:t>Р</w:t>
      </w:r>
      <w:proofErr w:type="gramEnd"/>
      <w:r w:rsidRPr="009B3FE0">
        <w:rPr>
          <w:b/>
          <w:sz w:val="28"/>
          <w:szCs w:val="28"/>
        </w:rPr>
        <w:t xml:space="preserve"> Е Ш И Л:</w:t>
      </w:r>
    </w:p>
    <w:p w:rsidR="00A101F0" w:rsidRPr="00AB2EDC" w:rsidRDefault="00A101F0" w:rsidP="00A101F0">
      <w:pPr>
        <w:widowControl w:val="0"/>
        <w:ind w:firstLine="709"/>
        <w:jc w:val="both"/>
      </w:pPr>
    </w:p>
    <w:p w:rsidR="00A101F0" w:rsidRPr="009B3FE0" w:rsidRDefault="00A101F0" w:rsidP="00A101F0">
      <w:pPr>
        <w:widowControl w:val="0"/>
        <w:ind w:right="-2" w:firstLine="709"/>
        <w:jc w:val="both"/>
      </w:pPr>
      <w:r w:rsidRPr="009B3FE0">
        <w:t>1.</w:t>
      </w:r>
      <w:r w:rsidRPr="009B3FE0">
        <w:rPr>
          <w:b/>
        </w:rPr>
        <w:t xml:space="preserve"> </w:t>
      </w:r>
      <w:r w:rsidRPr="009B3FE0">
        <w:t>Внести в</w:t>
      </w:r>
      <w:r w:rsidRPr="009B3FE0">
        <w:rPr>
          <w:b/>
        </w:rPr>
        <w:t xml:space="preserve"> </w:t>
      </w:r>
      <w:r>
        <w:rPr>
          <w:color w:val="000000"/>
        </w:rPr>
        <w:t>П</w:t>
      </w:r>
      <w:r w:rsidRPr="003F5ED6">
        <w:rPr>
          <w:color w:val="000000"/>
        </w:rPr>
        <w:t>оряд</w:t>
      </w:r>
      <w:r>
        <w:rPr>
          <w:color w:val="000000"/>
        </w:rPr>
        <w:t>ок</w:t>
      </w:r>
      <w:r w:rsidRPr="003F5ED6">
        <w:rPr>
          <w:color w:val="000000"/>
        </w:rPr>
        <w:t xml:space="preserve"> и услови</w:t>
      </w:r>
      <w:r>
        <w:rPr>
          <w:color w:val="000000"/>
        </w:rPr>
        <w:t>я</w:t>
      </w:r>
      <w:r w:rsidRPr="003F5ED6">
        <w:rPr>
          <w:color w:val="000000"/>
        </w:rPr>
        <w:t xml:space="preserve"> приватизации муниципального имущества Печенгского </w:t>
      </w:r>
      <w:r>
        <w:rPr>
          <w:color w:val="000000"/>
        </w:rPr>
        <w:t>м</w:t>
      </w:r>
      <w:r w:rsidRPr="003F5ED6">
        <w:rPr>
          <w:color w:val="000000"/>
        </w:rPr>
        <w:t xml:space="preserve">униципального </w:t>
      </w:r>
      <w:r w:rsidRPr="009B3FE0">
        <w:rPr>
          <w:color w:val="000000"/>
        </w:rPr>
        <w:t>округа</w:t>
      </w:r>
      <w:r>
        <w:rPr>
          <w:color w:val="000000"/>
        </w:rPr>
        <w:t>, утвержденный</w:t>
      </w:r>
      <w:r w:rsidRPr="003F5ED6">
        <w:t xml:space="preserve"> решение</w:t>
      </w:r>
      <w:r>
        <w:t>м</w:t>
      </w:r>
      <w:r w:rsidRPr="003F5ED6">
        <w:t xml:space="preserve"> Совета депутатов Печенгского муниципального округа от 05.02.2021 № 90</w:t>
      </w:r>
      <w:r w:rsidRPr="009B3FE0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(в редакции решения Совета депутатов Печенгского муниципального округа от 20.10.2023 № 417), </w:t>
      </w:r>
      <w:r w:rsidRPr="009B3FE0">
        <w:t xml:space="preserve">(далее - </w:t>
      </w:r>
      <w:r>
        <w:t>Порядок</w:t>
      </w:r>
      <w:r w:rsidRPr="009B3FE0">
        <w:t xml:space="preserve">) следующие изменения: </w:t>
      </w:r>
    </w:p>
    <w:p w:rsidR="00A101F0" w:rsidRDefault="00A101F0" w:rsidP="00A101F0">
      <w:pPr>
        <w:autoSpaceDE w:val="0"/>
        <w:autoSpaceDN w:val="0"/>
        <w:adjustRightInd w:val="0"/>
        <w:ind w:firstLine="709"/>
        <w:jc w:val="both"/>
      </w:pPr>
      <w:r w:rsidRPr="009B3FE0">
        <w:rPr>
          <w:rFonts w:eastAsia="Calibri"/>
        </w:rPr>
        <w:t>1.1.</w:t>
      </w:r>
      <w:r w:rsidRPr="009B3FE0">
        <w:t xml:space="preserve"> </w:t>
      </w:r>
      <w:r>
        <w:t>Абзац второй п</w:t>
      </w:r>
      <w:r w:rsidRPr="009B3FE0">
        <w:t>ункт</w:t>
      </w:r>
      <w:r>
        <w:t>а</w:t>
      </w:r>
      <w:r w:rsidRPr="009B3FE0">
        <w:t xml:space="preserve"> </w:t>
      </w:r>
      <w:r>
        <w:t>7.1.4</w:t>
      </w:r>
      <w:r w:rsidRPr="009B3FE0">
        <w:t xml:space="preserve"> раздела </w:t>
      </w:r>
      <w:r>
        <w:t>7</w:t>
      </w:r>
      <w:r w:rsidRPr="009B3FE0">
        <w:t xml:space="preserve"> Порядка </w:t>
      </w:r>
      <w:r>
        <w:t>изложить в следующей редакции:</w:t>
      </w:r>
    </w:p>
    <w:p w:rsidR="00A101F0" w:rsidRPr="009B3FE0" w:rsidRDefault="00A101F0" w:rsidP="00A101F0">
      <w:pPr>
        <w:pStyle w:val="af4"/>
        <w:spacing w:before="0" w:beforeAutospacing="0" w:after="0" w:afterAutospacing="0" w:line="288" w:lineRule="atLeast"/>
        <w:ind w:firstLine="709"/>
        <w:jc w:val="both"/>
        <w:rPr>
          <w:rFonts w:eastAsia="Calibri"/>
          <w:bCs/>
        </w:rPr>
      </w:pPr>
      <w:proofErr w:type="gramStart"/>
      <w:r>
        <w:t>«На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находящиеся в неудовлетворительном состоянии портовые гидротехнические сооружения (в том числе</w:t>
      </w:r>
      <w:proofErr w:type="gramEnd"/>
      <w:r>
        <w:t xml:space="preserve">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>
        <w:t>газопотребления</w:t>
      </w:r>
      <w:proofErr w:type="spellEnd"/>
      <w:r>
        <w:t xml:space="preserve"> и объекты таких сетей, если в отношении такого имущества его покупателю необходимо выполнить определенные условия</w:t>
      </w:r>
      <w:proofErr w:type="gramStart"/>
      <w:r>
        <w:t>.</w:t>
      </w:r>
      <w:r w:rsidRPr="009B3FE0">
        <w:t>»</w:t>
      </w:r>
      <w:r>
        <w:t>.</w:t>
      </w:r>
      <w:proofErr w:type="gramEnd"/>
    </w:p>
    <w:p w:rsidR="00A101F0" w:rsidRDefault="00A101F0" w:rsidP="00A101F0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bCs/>
        </w:rPr>
        <w:t>1</w:t>
      </w:r>
      <w:r w:rsidRPr="009B3FE0">
        <w:rPr>
          <w:rFonts w:eastAsia="Calibri"/>
          <w:bCs/>
        </w:rPr>
        <w:t>.2.</w:t>
      </w:r>
      <w:r>
        <w:rPr>
          <w:rFonts w:eastAsia="Calibri"/>
          <w:bCs/>
        </w:rPr>
        <w:t xml:space="preserve"> Пункт 7.1.6</w:t>
      </w:r>
      <w:r w:rsidRPr="009B3FE0">
        <w:rPr>
          <w:rFonts w:eastAsia="Calibri"/>
          <w:bCs/>
        </w:rPr>
        <w:t xml:space="preserve"> раздела </w:t>
      </w:r>
      <w:r>
        <w:rPr>
          <w:rFonts w:eastAsia="Calibri"/>
          <w:bCs/>
        </w:rPr>
        <w:t>7</w:t>
      </w:r>
      <w:r w:rsidRPr="009B3FE0">
        <w:rPr>
          <w:rFonts w:eastAsia="Calibri"/>
          <w:bCs/>
        </w:rPr>
        <w:t xml:space="preserve"> Порядка </w:t>
      </w:r>
      <w:r w:rsidRPr="009B3FE0">
        <w:t>изложить в следующей редакции</w:t>
      </w:r>
      <w:r>
        <w:t>:</w:t>
      </w:r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t>«7.1.6. Продажа муниципального имущества по минимально допустимой цене.</w:t>
      </w:r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t xml:space="preserve">Продажа муниципального имущества по минимально допустимой цене 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 </w:t>
      </w:r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t>Информационное сообщение о продаже по минимально допустимой цене должно соответствовать требованиям, предусмотренным разделом 11 настоящего Порядка, за исключением начальной цены, а также содержать сведения о минимальной цене муниципального имущества</w:t>
      </w:r>
      <w:proofErr w:type="gramStart"/>
      <w:r>
        <w:t>.».</w:t>
      </w:r>
      <w:proofErr w:type="gramEnd"/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lastRenderedPageBreak/>
        <w:t>1.3. Абзац четырнадцатый пункта 11.3 раздела 11 Порядка изложить в следующей редакции:</w:t>
      </w:r>
    </w:p>
    <w:p w:rsidR="00A101F0" w:rsidRDefault="00A101F0" w:rsidP="00A101F0">
      <w:pPr>
        <w:pStyle w:val="af4"/>
        <w:spacing w:before="0" w:beforeAutospacing="0" w:after="0" w:afterAutospacing="0" w:line="288" w:lineRule="atLeast"/>
        <w:ind w:firstLine="709"/>
        <w:jc w:val="both"/>
      </w:pPr>
      <w:r>
        <w:t>«- порядок определения победителей (при проведен</w:t>
      </w:r>
      <w:proofErr w:type="gramStart"/>
      <w:r>
        <w:t>ии ау</w:t>
      </w:r>
      <w:proofErr w:type="gramEnd"/>
      <w:r>
        <w:t>кциона, специализированного аукциона, конкурса), либо покупателей (при проведении продажи муниципального имущества по минимально допустимой цене), либо лиц, имеющих право приобретения муниципального имущества (при проведении его продажи посредством публичного предложения);».</w:t>
      </w:r>
    </w:p>
    <w:p w:rsidR="00A101F0" w:rsidRDefault="00A101F0" w:rsidP="00A101F0">
      <w:pPr>
        <w:pStyle w:val="af4"/>
        <w:spacing w:before="0" w:beforeAutospacing="0" w:after="0" w:afterAutospacing="0" w:line="288" w:lineRule="atLeast"/>
        <w:ind w:firstLine="709"/>
        <w:jc w:val="both"/>
      </w:pPr>
      <w:r>
        <w:t>1.4. Абзац восьмой пункта 11.6 раздела 11 Порядка дополнить словами следующего содержания</w:t>
      </w:r>
      <w:proofErr w:type="gramStart"/>
      <w:r>
        <w:t>:</w:t>
      </w:r>
      <w:proofErr w:type="gramEnd"/>
    </w:p>
    <w:p w:rsidR="00A101F0" w:rsidRDefault="00A101F0" w:rsidP="00A101F0">
      <w:pPr>
        <w:pStyle w:val="af4"/>
        <w:spacing w:before="0" w:beforeAutospacing="0" w:after="0" w:afterAutospacing="0" w:line="288" w:lineRule="atLeast"/>
        <w:ind w:firstLine="709"/>
        <w:jc w:val="both"/>
        <w:rPr>
          <w:color w:val="000000"/>
        </w:rPr>
      </w:pPr>
      <w:r>
        <w:t xml:space="preserve">«,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</w:t>
      </w:r>
      <w:hyperlink r:id="rId10" w:history="1">
        <w:r w:rsidRPr="007A523C">
          <w:rPr>
            <w:rStyle w:val="a3"/>
            <w:color w:val="auto"/>
            <w:u w:val="none"/>
          </w:rPr>
          <w:t>абзацем вторым пункта 4 статьи 24</w:t>
        </w:r>
      </w:hyperlink>
      <w:r w:rsidRPr="007A523C">
        <w:t xml:space="preserve"> </w:t>
      </w:r>
      <w:r>
        <w:t xml:space="preserve">Федерального закона </w:t>
      </w:r>
      <w:r w:rsidRPr="00435A37">
        <w:rPr>
          <w:color w:val="000000"/>
        </w:rPr>
        <w:t>от 21.12.2001 № 178-ФЗ «О приватизации государственного и муниципального имущества</w:t>
      </w:r>
      <w:proofErr w:type="gramStart"/>
      <w:r>
        <w:rPr>
          <w:color w:val="000000"/>
        </w:rPr>
        <w:t>.</w:t>
      </w:r>
      <w:r w:rsidRPr="00435A37">
        <w:rPr>
          <w:color w:val="000000"/>
        </w:rPr>
        <w:t>»</w:t>
      </w:r>
      <w:r>
        <w:rPr>
          <w:color w:val="000000"/>
        </w:rPr>
        <w:t>.</w:t>
      </w:r>
      <w:proofErr w:type="gramEnd"/>
    </w:p>
    <w:p w:rsidR="00A101F0" w:rsidRDefault="00A101F0" w:rsidP="00A101F0">
      <w:pPr>
        <w:pStyle w:val="af4"/>
        <w:spacing w:before="0" w:beforeAutospacing="0" w:after="0" w:afterAutospacing="0" w:line="288" w:lineRule="atLeast"/>
        <w:ind w:firstLine="709"/>
        <w:jc w:val="both"/>
        <w:rPr>
          <w:color w:val="000000"/>
        </w:rPr>
      </w:pPr>
      <w:r>
        <w:rPr>
          <w:color w:val="000000"/>
        </w:rPr>
        <w:t>1.5. Абзац первый пункта 12.3 раздела 12 Порядка изложить в следующей редакции:</w:t>
      </w:r>
    </w:p>
    <w:p w:rsidR="00A101F0" w:rsidRDefault="00A101F0" w:rsidP="00A101F0">
      <w:pPr>
        <w:pStyle w:val="af4"/>
        <w:spacing w:before="0" w:beforeAutospacing="0" w:after="0" w:afterAutospacing="0" w:line="288" w:lineRule="atLeast"/>
        <w:ind w:firstLine="709"/>
        <w:jc w:val="both"/>
      </w:pPr>
      <w:r>
        <w:rPr>
          <w:color w:val="000000"/>
        </w:rPr>
        <w:t xml:space="preserve">«12.3. </w:t>
      </w:r>
      <w:r>
        <w:t>Для участия в аукционе, конкурсе, в продаже посредством публичного предложения претендент вносит задаток в размере:».</w:t>
      </w:r>
    </w:p>
    <w:p w:rsidR="00A101F0" w:rsidRDefault="00A101F0" w:rsidP="00A101F0">
      <w:pPr>
        <w:pStyle w:val="af4"/>
        <w:spacing w:before="0" w:beforeAutospacing="0" w:after="0" w:afterAutospacing="0" w:line="288" w:lineRule="atLeast"/>
        <w:ind w:firstLine="709"/>
        <w:jc w:val="both"/>
      </w:pPr>
      <w:r>
        <w:t>1.6. Пункт 12.3 раздела 12 Порядка дополнить абзацами пятым и шестым следующего содержания:</w:t>
      </w:r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t>«Для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>
        <w:t>.».</w:t>
      </w:r>
      <w:proofErr w:type="gramEnd"/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t>1.7. В пункте 14.1 раздела 14 Порядка слова «может осуществляться» заменить словами «осуществляется».</w:t>
      </w:r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t>1.8. Пункт 14.9 раздела 14 Порядка дополнить абзацем шестым следующего содержания:</w:t>
      </w:r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t>«- минимальная цена – в случае продажи по минимально допустимой цене</w:t>
      </w:r>
      <w:proofErr w:type="gramStart"/>
      <w:r>
        <w:t>.».</w:t>
      </w:r>
      <w:proofErr w:type="gramEnd"/>
    </w:p>
    <w:p w:rsidR="00A101F0" w:rsidRDefault="00A101F0" w:rsidP="00A101F0">
      <w:pPr>
        <w:pStyle w:val="af4"/>
        <w:spacing w:before="0" w:beforeAutospacing="0" w:after="0" w:afterAutospacing="0"/>
        <w:ind w:firstLine="709"/>
        <w:jc w:val="both"/>
      </w:pPr>
      <w:r>
        <w:t>1.9. Пункт 14.10 раздела 14 Порядка исключить.</w:t>
      </w:r>
    </w:p>
    <w:p w:rsidR="00A101F0" w:rsidRPr="00807AFB" w:rsidRDefault="00A101F0" w:rsidP="00A101F0">
      <w:pPr>
        <w:autoSpaceDE w:val="0"/>
        <w:autoSpaceDN w:val="0"/>
        <w:adjustRightInd w:val="0"/>
        <w:ind w:firstLine="709"/>
        <w:jc w:val="both"/>
      </w:pPr>
      <w:r>
        <w:t>2</w:t>
      </w:r>
      <w:r w:rsidRPr="009B3FE0">
        <w:t xml:space="preserve">. Настоящее решение вступает в силу со дня его официального опубликования в газете «Печенга» и подлежит размещению на сайте Печенгского муниципального округа </w:t>
      </w:r>
      <w:hyperlink r:id="rId11" w:history="1">
        <w:r w:rsidRPr="009B3FE0">
          <w:rPr>
            <w:rStyle w:val="a3"/>
          </w:rPr>
          <w:t>http://pechengamr.gov-murman.ru/</w:t>
        </w:r>
      </w:hyperlink>
      <w:r w:rsidRPr="009B3FE0">
        <w:t>.</w:t>
      </w:r>
    </w:p>
    <w:p w:rsidR="00A101F0" w:rsidRDefault="00A101F0" w:rsidP="00A90A02">
      <w:pPr>
        <w:jc w:val="both"/>
      </w:pPr>
    </w:p>
    <w:p w:rsidR="000A4555" w:rsidRPr="006A0ADD" w:rsidRDefault="000A4555" w:rsidP="00A90A02">
      <w:pPr>
        <w:jc w:val="both"/>
      </w:pPr>
      <w:r w:rsidRPr="006A0ADD">
        <w:t xml:space="preserve">Председатель Совета депутатов </w:t>
      </w:r>
    </w:p>
    <w:p w:rsidR="000A4555" w:rsidRDefault="000A4555" w:rsidP="00A90A02">
      <w:r w:rsidRPr="006A0ADD">
        <w:t>Печенгского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3237" w:rsidRDefault="00373237" w:rsidP="00A90A02">
      <w:r w:rsidRPr="00373237">
        <w:tab/>
      </w:r>
      <w:r w:rsidRPr="00373237">
        <w:tab/>
      </w:r>
      <w:r w:rsidRPr="00373237">
        <w:tab/>
      </w:r>
      <w:r w:rsidRPr="00373237">
        <w:tab/>
      </w:r>
      <w:r w:rsidRPr="00373237">
        <w:tab/>
      </w:r>
    </w:p>
    <w:p w:rsidR="00373237" w:rsidRDefault="00373237" w:rsidP="00373237"/>
    <w:p w:rsidR="00A83117" w:rsidRDefault="00A83117" w:rsidP="00373237"/>
    <w:p w:rsidR="00A83117" w:rsidRDefault="00A83117" w:rsidP="00373237"/>
    <w:p w:rsidR="00A83117" w:rsidRDefault="00A83117" w:rsidP="00373237"/>
    <w:p w:rsidR="00A83117" w:rsidRDefault="00A83117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83117" w:rsidRDefault="00A83117" w:rsidP="00373237"/>
    <w:p w:rsidR="00A101F0" w:rsidRPr="00BA1897" w:rsidRDefault="00A101F0" w:rsidP="00A101F0">
      <w:pPr>
        <w:pStyle w:val="ad"/>
        <w:rPr>
          <w:b/>
          <w:bCs/>
          <w:sz w:val="22"/>
          <w:szCs w:val="22"/>
        </w:rPr>
      </w:pPr>
      <w:r w:rsidRPr="00BA1897">
        <w:rPr>
          <w:b/>
          <w:bCs/>
          <w:sz w:val="22"/>
          <w:szCs w:val="22"/>
        </w:rPr>
        <w:lastRenderedPageBreak/>
        <w:t>ПОЯСНИТЕЛЬНАЯ ЗАПИСКА</w:t>
      </w:r>
    </w:p>
    <w:p w:rsidR="00A101F0" w:rsidRPr="006C5589" w:rsidRDefault="00A101F0" w:rsidP="00A101F0">
      <w:pPr>
        <w:pStyle w:val="af"/>
        <w:spacing w:line="240" w:lineRule="auto"/>
        <w:rPr>
          <w:sz w:val="24"/>
        </w:rPr>
      </w:pPr>
      <w:r w:rsidRPr="006B50B3">
        <w:rPr>
          <w:sz w:val="24"/>
        </w:rPr>
        <w:t xml:space="preserve">К ПРОЕКТУ </w:t>
      </w:r>
      <w:r w:rsidRPr="006C5589">
        <w:rPr>
          <w:sz w:val="24"/>
        </w:rPr>
        <w:t xml:space="preserve">РЕШЕНИЯ СОВЕТА ДЕПУТАТОВ ПЕЧЕНГСКОГО </w:t>
      </w:r>
      <w:r>
        <w:rPr>
          <w:sz w:val="24"/>
        </w:rPr>
        <w:t>МУНИЦИПАЛЬНОГО ОКРУГА</w:t>
      </w:r>
    </w:p>
    <w:p w:rsidR="00A101F0" w:rsidRPr="00037D40" w:rsidRDefault="00A101F0" w:rsidP="00A101F0">
      <w:pPr>
        <w:tabs>
          <w:tab w:val="left" w:pos="9638"/>
        </w:tabs>
        <w:ind w:right="-1"/>
        <w:jc w:val="center"/>
      </w:pPr>
      <w:r w:rsidRPr="00037D40">
        <w:t xml:space="preserve">«О внесении изменений в </w:t>
      </w:r>
      <w:r w:rsidRPr="00037D40">
        <w:rPr>
          <w:color w:val="000000"/>
        </w:rPr>
        <w:t>порядок и условия приватизации муниципального имущества Печенгского муниципального округа</w:t>
      </w:r>
      <w:r w:rsidRPr="00037D40">
        <w:rPr>
          <w:rFonts w:eastAsia="Calibri"/>
        </w:rPr>
        <w:t xml:space="preserve">, </w:t>
      </w:r>
      <w:r w:rsidRPr="00037D40">
        <w:t>утвержденный решением Совета депутатов Печенгского муниципального округа от 05.02.2021 № 90»</w:t>
      </w:r>
    </w:p>
    <w:p w:rsidR="00A101F0" w:rsidRPr="002F45A8" w:rsidRDefault="00A101F0" w:rsidP="00A101F0">
      <w:pPr>
        <w:pStyle w:val="ConsPlusNormal"/>
        <w:widowControl/>
        <w:tabs>
          <w:tab w:val="left" w:pos="4536"/>
        </w:tabs>
        <w:ind w:right="-1" w:firstLine="0"/>
        <w:jc w:val="center"/>
        <w:rPr>
          <w:b/>
          <w:color w:val="000000"/>
          <w:szCs w:val="24"/>
        </w:rPr>
      </w:pPr>
    </w:p>
    <w:p w:rsidR="00A101F0" w:rsidRPr="00A101F0" w:rsidRDefault="00A101F0" w:rsidP="00A101F0">
      <w:pPr>
        <w:pStyle w:val="a6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101F0">
        <w:rPr>
          <w:rFonts w:ascii="Times New Roman" w:hAnsi="Times New Roman"/>
          <w:bCs/>
          <w:sz w:val="24"/>
          <w:szCs w:val="24"/>
        </w:rPr>
        <w:t xml:space="preserve">1. Предлагаемый на рассмотрение проект решения разработан в соответствии с </w:t>
      </w:r>
      <w:r w:rsidRPr="00A101F0">
        <w:rPr>
          <w:rFonts w:ascii="Times New Roman" w:hAnsi="Times New Roman"/>
          <w:color w:val="000000"/>
          <w:sz w:val="24"/>
          <w:szCs w:val="24"/>
        </w:rPr>
        <w:t xml:space="preserve">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Уставом Печенгского муниципального округа, </w:t>
      </w:r>
      <w:r w:rsidRPr="00A101F0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законодательством. </w:t>
      </w:r>
    </w:p>
    <w:p w:rsidR="00A101F0" w:rsidRPr="00A101F0" w:rsidRDefault="00A101F0" w:rsidP="00A101F0">
      <w:pPr>
        <w:pStyle w:val="ConsPlusNormal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1F0">
        <w:rPr>
          <w:rFonts w:ascii="Times New Roman" w:hAnsi="Times New Roman" w:cs="Times New Roman"/>
          <w:sz w:val="24"/>
          <w:szCs w:val="24"/>
        </w:rPr>
        <w:t xml:space="preserve">2. </w:t>
      </w:r>
      <w:r w:rsidRPr="00A101F0">
        <w:rPr>
          <w:rFonts w:ascii="Times New Roman" w:hAnsi="Times New Roman" w:cs="Times New Roman"/>
          <w:bCs/>
          <w:sz w:val="24"/>
          <w:szCs w:val="24"/>
        </w:rPr>
        <w:t xml:space="preserve">Предлагаемый на рассмотрение проект решения вносит следующие изменения в Порядок </w:t>
      </w:r>
      <w:r w:rsidRPr="00A101F0">
        <w:rPr>
          <w:rFonts w:ascii="Times New Roman" w:hAnsi="Times New Roman" w:cs="Times New Roman"/>
          <w:color w:val="000000"/>
          <w:sz w:val="24"/>
          <w:szCs w:val="24"/>
        </w:rPr>
        <w:t xml:space="preserve">и условия приватизации муниципального имущества на основании </w:t>
      </w:r>
      <w:r w:rsidRPr="00A101F0">
        <w:rPr>
          <w:rFonts w:ascii="Times New Roman" w:eastAsia="Calibri" w:hAnsi="Times New Roman" w:cs="Times New Roman"/>
          <w:sz w:val="24"/>
          <w:szCs w:val="24"/>
        </w:rPr>
        <w:t xml:space="preserve">внесенных изменений в </w:t>
      </w:r>
      <w:r w:rsidRPr="00A101F0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21.12.2001 № 178-ФЗ «О приватизации государственного и муниципального имущества»</w:t>
      </w:r>
      <w:r w:rsidRPr="00A101F0">
        <w:rPr>
          <w:rFonts w:ascii="Times New Roman" w:hAnsi="Times New Roman" w:cs="Times New Roman"/>
          <w:bCs/>
          <w:sz w:val="24"/>
          <w:szCs w:val="24"/>
        </w:rPr>
        <w:t>:</w:t>
      </w:r>
    </w:p>
    <w:p w:rsidR="00A101F0" w:rsidRPr="00A101F0" w:rsidRDefault="00A101F0" w:rsidP="00A101F0">
      <w:pPr>
        <w:pStyle w:val="ConsPlusNormal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A101F0" w:rsidRPr="004B6C8D" w:rsidTr="00D54E20">
        <w:tc>
          <w:tcPr>
            <w:tcW w:w="4361" w:type="dxa"/>
          </w:tcPr>
          <w:p w:rsidR="00A101F0" w:rsidRPr="004B6C8D" w:rsidRDefault="00A101F0" w:rsidP="00D54E2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B6C8D">
              <w:rPr>
                <w:rFonts w:ascii="Times New Roman" w:eastAsia="Calibri" w:hAnsi="Times New Roman" w:cs="Times New Roman"/>
                <w:b/>
                <w:i/>
              </w:rPr>
              <w:t>Действующая редакция</w:t>
            </w:r>
          </w:p>
        </w:tc>
        <w:tc>
          <w:tcPr>
            <w:tcW w:w="5386" w:type="dxa"/>
          </w:tcPr>
          <w:p w:rsidR="00A101F0" w:rsidRPr="004B6C8D" w:rsidRDefault="00A101F0" w:rsidP="00D54E2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B6C8D">
              <w:rPr>
                <w:rFonts w:ascii="Times New Roman" w:eastAsia="Calibri" w:hAnsi="Times New Roman" w:cs="Times New Roman"/>
                <w:b/>
                <w:i/>
              </w:rPr>
              <w:t>Новая редакция</w:t>
            </w:r>
          </w:p>
        </w:tc>
      </w:tr>
      <w:tr w:rsidR="00A101F0" w:rsidRPr="005B10DC" w:rsidTr="00D54E20">
        <w:trPr>
          <w:trHeight w:val="3421"/>
        </w:trPr>
        <w:tc>
          <w:tcPr>
            <w:tcW w:w="4361" w:type="dxa"/>
          </w:tcPr>
          <w:p w:rsidR="00A101F0" w:rsidRPr="00A101F0" w:rsidRDefault="00A101F0" w:rsidP="00D54E20">
            <w:pPr>
              <w:jc w:val="both"/>
              <w:rPr>
                <w:b/>
                <w:sz w:val="20"/>
                <w:szCs w:val="20"/>
              </w:rPr>
            </w:pPr>
            <w:r w:rsidRPr="00A101F0">
              <w:rPr>
                <w:b/>
                <w:sz w:val="20"/>
                <w:szCs w:val="20"/>
              </w:rPr>
              <w:t>Абзац второй пункта 7.1.4 раздела 7:</w:t>
            </w:r>
          </w:p>
          <w:p w:rsidR="00A101F0" w:rsidRPr="00A101F0" w:rsidRDefault="00A101F0" w:rsidP="00D54E20">
            <w:pPr>
              <w:pStyle w:val="ConsNormal"/>
              <w:widowControl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1F0">
              <w:rPr>
                <w:rFonts w:ascii="Times New Roman" w:hAnsi="Times New Roman" w:cs="Times New Roman"/>
              </w:rPr>
      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если в отношении такого имущества его покупателю необходимо выполнить определенные</w:t>
            </w:r>
            <w:proofErr w:type="gramEnd"/>
            <w:r w:rsidRPr="00A101F0">
              <w:rPr>
                <w:rFonts w:ascii="Times New Roman" w:hAnsi="Times New Roman" w:cs="Times New Roman"/>
              </w:rPr>
              <w:t xml:space="preserve"> условия.</w:t>
            </w:r>
          </w:p>
        </w:tc>
        <w:tc>
          <w:tcPr>
            <w:tcW w:w="5386" w:type="dxa"/>
          </w:tcPr>
          <w:p w:rsidR="00A101F0" w:rsidRPr="00A101F0" w:rsidRDefault="00A101F0" w:rsidP="00D54E20">
            <w:pPr>
              <w:jc w:val="both"/>
              <w:rPr>
                <w:b/>
                <w:sz w:val="20"/>
                <w:szCs w:val="20"/>
              </w:rPr>
            </w:pPr>
            <w:r w:rsidRPr="00A101F0">
              <w:rPr>
                <w:b/>
                <w:sz w:val="20"/>
                <w:szCs w:val="20"/>
              </w:rPr>
              <w:t>Абзац второй пункта 7.1.4 раздела 7:</w:t>
            </w:r>
          </w:p>
          <w:p w:rsidR="00A101F0" w:rsidRPr="00A101F0" w:rsidRDefault="00A101F0" w:rsidP="00D54E20">
            <w:pPr>
              <w:pStyle w:val="ConsNormal"/>
              <w:widowControl/>
              <w:tabs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1F0">
              <w:rPr>
                <w:rFonts w:ascii="Times New Roman" w:hAnsi="Times New Roman" w:cs="Times New Roman"/>
              </w:rPr>
      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находящиеся в неудовлетворительном состоянии портовые гидротехнические сооружения (в том числе</w:t>
            </w:r>
            <w:proofErr w:type="gramEnd"/>
            <w:r w:rsidRPr="00A101F0">
              <w:rPr>
                <w:rFonts w:ascii="Times New Roman" w:hAnsi="Times New Roman" w:cs="Times New Roman"/>
              </w:rPr>
              <w:t xml:space="preserve">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      </w:r>
            <w:proofErr w:type="spellStart"/>
            <w:r w:rsidRPr="00A101F0"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 w:rsidRPr="00A101F0">
              <w:rPr>
                <w:rFonts w:ascii="Times New Roman" w:hAnsi="Times New Roman" w:cs="Times New Roman"/>
              </w:rPr>
              <w:t xml:space="preserve"> и объекты таких сетей, если в отношении такого имущества его покупателю необходимо выполнить определенные условия.</w:t>
            </w:r>
          </w:p>
        </w:tc>
      </w:tr>
      <w:tr w:rsidR="00A101F0" w:rsidRPr="005B10DC" w:rsidTr="00D54E20">
        <w:trPr>
          <w:trHeight w:val="5597"/>
        </w:trPr>
        <w:tc>
          <w:tcPr>
            <w:tcW w:w="4361" w:type="dxa"/>
          </w:tcPr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A101F0">
              <w:rPr>
                <w:rFonts w:ascii="Times New Roman" w:eastAsia="Calibri" w:hAnsi="Times New Roman" w:cs="Times New Roman"/>
                <w:bCs/>
              </w:rPr>
              <w:t>Пункт 7.1.6 раздела 7</w:t>
            </w:r>
            <w:r w:rsidRPr="00A101F0">
              <w:rPr>
                <w:rFonts w:ascii="Times New Roman" w:hAnsi="Times New Roman" w:cs="Times New Roman"/>
                <w:b/>
              </w:rPr>
              <w:t>:</w:t>
            </w:r>
          </w:p>
          <w:p w:rsidR="00A101F0" w:rsidRPr="00A101F0" w:rsidRDefault="00A101F0" w:rsidP="00D54E2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7.1.6. Продажа муниципального имущества без объявления цены.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 Информационное сообщение о продаже муниципального имущества без объявления цены должно соответствовать требованиям, предусмотренным разделом 11 настоящего Порядка, за исключением начальной цены. При продаже муниципального имущества без объявления цены нормативная цена не определяется.</w:t>
            </w:r>
          </w:p>
        </w:tc>
        <w:tc>
          <w:tcPr>
            <w:tcW w:w="5386" w:type="dxa"/>
          </w:tcPr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A101F0">
              <w:rPr>
                <w:rFonts w:ascii="Times New Roman" w:eastAsia="Calibri" w:hAnsi="Times New Roman" w:cs="Times New Roman"/>
                <w:bCs/>
              </w:rPr>
              <w:t>Пункт 7.1.6 раздела 7</w:t>
            </w:r>
            <w:r w:rsidRPr="00A101F0">
              <w:rPr>
                <w:rFonts w:ascii="Times New Roman" w:hAnsi="Times New Roman" w:cs="Times New Roman"/>
                <w:b/>
              </w:rPr>
              <w:t>:</w:t>
            </w:r>
          </w:p>
          <w:p w:rsidR="00A101F0" w:rsidRPr="00A101F0" w:rsidRDefault="00A101F0" w:rsidP="00D54E20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>7.1.6. Продажа муниципального имущества по минимально допустимой цене.</w:t>
            </w:r>
          </w:p>
          <w:p w:rsidR="00A101F0" w:rsidRPr="00A101F0" w:rsidRDefault="00A101F0" w:rsidP="00D54E20">
            <w:pPr>
              <w:pStyle w:val="af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 xml:space="preserve">Продажа муниципального имущества по минимально допустимой цене 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 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Информационное сообщение о продаже по минимально допустимой цене должно соответствовать требованиям, предусмотренным разделом 11 настоящего Порядка, за исключением начальной цены, а также содержать сведения о минимальной цене муниципального имущества.</w:t>
            </w:r>
          </w:p>
        </w:tc>
      </w:tr>
      <w:tr w:rsidR="00A101F0" w:rsidRPr="005B10DC" w:rsidTr="00D54E20">
        <w:trPr>
          <w:trHeight w:val="306"/>
        </w:trPr>
        <w:tc>
          <w:tcPr>
            <w:tcW w:w="4361" w:type="dxa"/>
          </w:tcPr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Абзац четырнадцатый пункта 11.3 раздела 11: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1F0">
              <w:rPr>
                <w:rFonts w:ascii="Times New Roman" w:hAnsi="Times New Roman" w:cs="Times New Roman"/>
              </w:rPr>
              <w:t>- порядок определения победителей (при проведен</w:t>
            </w:r>
            <w:proofErr w:type="gramStart"/>
            <w:r w:rsidRPr="00A101F0">
              <w:rPr>
                <w:rFonts w:ascii="Times New Roman" w:hAnsi="Times New Roman" w:cs="Times New Roman"/>
              </w:rPr>
              <w:t>ии ау</w:t>
            </w:r>
            <w:proofErr w:type="gramEnd"/>
            <w:r w:rsidRPr="00A101F0">
              <w:rPr>
                <w:rFonts w:ascii="Times New Roman" w:hAnsi="Times New Roman" w:cs="Times New Roman"/>
              </w:rPr>
              <w:t xml:space="preserve">кциона, специализированного аукциона, конкурса) либо лиц, имеющих право </w:t>
            </w:r>
            <w:r w:rsidRPr="00A101F0">
              <w:rPr>
                <w:rFonts w:ascii="Times New Roman" w:hAnsi="Times New Roman" w:cs="Times New Roman"/>
              </w:rPr>
              <w:lastRenderedPageBreak/>
              <w:t>приобретения муниципального имущества (при проведении его продажи посредством публичного предложения и без объявления цены);</w:t>
            </w:r>
          </w:p>
        </w:tc>
        <w:tc>
          <w:tcPr>
            <w:tcW w:w="5386" w:type="dxa"/>
          </w:tcPr>
          <w:p w:rsidR="00A101F0" w:rsidRPr="00A101F0" w:rsidRDefault="00A101F0" w:rsidP="00D54E20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lastRenderedPageBreak/>
              <w:t>Абзац четырнадцатый пункта 11.3 раздела 11: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- порядок определения победителей (при проведен</w:t>
            </w:r>
            <w:proofErr w:type="gramStart"/>
            <w:r w:rsidRPr="00A101F0">
              <w:rPr>
                <w:rFonts w:ascii="Times New Roman" w:hAnsi="Times New Roman" w:cs="Times New Roman"/>
              </w:rPr>
              <w:t>ии ау</w:t>
            </w:r>
            <w:proofErr w:type="gramEnd"/>
            <w:r w:rsidRPr="00A101F0">
              <w:rPr>
                <w:rFonts w:ascii="Times New Roman" w:hAnsi="Times New Roman" w:cs="Times New Roman"/>
              </w:rPr>
              <w:t xml:space="preserve">кциона, специализированного аукциона, конкурса), либо покупателей (при проведении продажи муниципального </w:t>
            </w:r>
            <w:r w:rsidRPr="00A101F0">
              <w:rPr>
                <w:rFonts w:ascii="Times New Roman" w:hAnsi="Times New Roman" w:cs="Times New Roman"/>
              </w:rPr>
              <w:lastRenderedPageBreak/>
              <w:t>имущества по минимально допустимой цене), либо лиц, имеющих право приобретения муниципального имущества (при проведении его продажи посредством публичного предложения);</w:t>
            </w:r>
          </w:p>
        </w:tc>
      </w:tr>
      <w:tr w:rsidR="00A101F0" w:rsidRPr="005B10DC" w:rsidTr="00D54E20">
        <w:trPr>
          <w:trHeight w:val="231"/>
        </w:trPr>
        <w:tc>
          <w:tcPr>
            <w:tcW w:w="4361" w:type="dxa"/>
          </w:tcPr>
          <w:p w:rsidR="00A101F0" w:rsidRPr="00A101F0" w:rsidRDefault="00A101F0" w:rsidP="00D54E2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lastRenderedPageBreak/>
              <w:t>Абзац восьмой пункта 11.6 раздела 11: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1F0">
              <w:rPr>
                <w:rFonts w:ascii="Times New Roman" w:hAnsi="Times New Roman" w:cs="Times New Roman"/>
              </w:rPr>
              <w:t>-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от 21.12.2001 № 178-ФЗ  «О приватизации государственного и муниципального имущества»</w:t>
            </w:r>
          </w:p>
        </w:tc>
        <w:tc>
          <w:tcPr>
            <w:tcW w:w="5386" w:type="dxa"/>
          </w:tcPr>
          <w:p w:rsidR="00A101F0" w:rsidRPr="00A101F0" w:rsidRDefault="00A101F0" w:rsidP="00D54E2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>Абзац восьмой пункта 11.6 раздела 11: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1F0">
              <w:rPr>
                <w:rFonts w:ascii="Times New Roman" w:hAnsi="Times New Roman" w:cs="Times New Roman"/>
              </w:rPr>
              <w:t xml:space="preserve">-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от 21.12.2001 № 178-ФЗ  «О приватизации государственного и муниципального имущества»,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</w:t>
            </w:r>
            <w:hyperlink r:id="rId12" w:history="1">
              <w:r w:rsidRPr="00A101F0">
                <w:rPr>
                  <w:rStyle w:val="a3"/>
                  <w:rFonts w:ascii="Times New Roman" w:hAnsi="Times New Roman" w:cs="Times New Roman"/>
                </w:rPr>
                <w:t>абзацем вторым пункта 4 статьи 24</w:t>
              </w:r>
            </w:hyperlink>
            <w:r w:rsidRPr="00A101F0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Pr="00A101F0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A101F0">
              <w:rPr>
                <w:rFonts w:ascii="Times New Roman" w:hAnsi="Times New Roman" w:cs="Times New Roman"/>
                <w:color w:val="000000"/>
              </w:rPr>
              <w:t xml:space="preserve"> 21.12.2001 № 178-ФЗ «О приватизации государственного и муниципального имущества.</w:t>
            </w:r>
          </w:p>
        </w:tc>
      </w:tr>
      <w:tr w:rsidR="00A101F0" w:rsidRPr="005B10DC" w:rsidTr="00D54E20">
        <w:trPr>
          <w:trHeight w:val="122"/>
        </w:trPr>
        <w:tc>
          <w:tcPr>
            <w:tcW w:w="4361" w:type="dxa"/>
          </w:tcPr>
          <w:p w:rsidR="00A101F0" w:rsidRPr="00A101F0" w:rsidRDefault="00A101F0" w:rsidP="00D54E20">
            <w:pPr>
              <w:pStyle w:val="af4"/>
              <w:spacing w:before="0" w:beforeAutospacing="0" w:after="0" w:afterAutospacing="0"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A101F0">
              <w:rPr>
                <w:color w:val="000000"/>
                <w:sz w:val="20"/>
                <w:szCs w:val="20"/>
              </w:rPr>
              <w:t>Абзац первый пункта 12.3 раздела 12: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1F0">
              <w:rPr>
                <w:rFonts w:ascii="Times New Roman" w:hAnsi="Times New Roman" w:cs="Times New Roman"/>
                <w:color w:val="000000"/>
              </w:rPr>
              <w:t xml:space="preserve">12.3. </w:t>
            </w:r>
            <w:r w:rsidRPr="00A101F0">
              <w:rPr>
                <w:rFonts w:ascii="Times New Roman" w:hAnsi="Times New Roman" w:cs="Times New Roman"/>
              </w:rPr>
              <w:t>Для участия в аукционе претендент вносит задаток в размере:</w:t>
            </w:r>
          </w:p>
        </w:tc>
        <w:tc>
          <w:tcPr>
            <w:tcW w:w="5386" w:type="dxa"/>
          </w:tcPr>
          <w:p w:rsidR="00A101F0" w:rsidRPr="00A101F0" w:rsidRDefault="00A101F0" w:rsidP="00D54E20">
            <w:pPr>
              <w:pStyle w:val="af4"/>
              <w:spacing w:before="0" w:beforeAutospacing="0" w:after="0" w:afterAutospacing="0"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A101F0">
              <w:rPr>
                <w:color w:val="000000"/>
                <w:sz w:val="20"/>
                <w:szCs w:val="20"/>
              </w:rPr>
              <w:t>Абзац первый пункта 12.3 раздела 12: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  <w:color w:val="000000"/>
              </w:rPr>
              <w:t xml:space="preserve">12.3. </w:t>
            </w:r>
            <w:r w:rsidRPr="00A101F0">
              <w:rPr>
                <w:rFonts w:ascii="Times New Roman" w:hAnsi="Times New Roman" w:cs="Times New Roman"/>
              </w:rPr>
              <w:t>Для участия в аукционе, конкурсе, в продаже посредством публичного предложения претендент вносит задаток в размере:</w:t>
            </w:r>
          </w:p>
        </w:tc>
      </w:tr>
      <w:tr w:rsidR="00A101F0" w:rsidRPr="005B10DC" w:rsidTr="00D54E20">
        <w:trPr>
          <w:trHeight w:val="257"/>
        </w:trPr>
        <w:tc>
          <w:tcPr>
            <w:tcW w:w="4361" w:type="dxa"/>
          </w:tcPr>
          <w:p w:rsidR="00A101F0" w:rsidRPr="00A101F0" w:rsidRDefault="00A101F0" w:rsidP="00D54E2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>Абзацы пятый и шестой пункта 12.3 раздела 12: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1F0">
              <w:rPr>
                <w:rFonts w:ascii="Times New Roman" w:eastAsia="Calibri" w:hAnsi="Times New Roman" w:cs="Times New Roman"/>
                <w:bCs/>
              </w:rPr>
              <w:t>отсутствуют</w:t>
            </w:r>
          </w:p>
        </w:tc>
        <w:tc>
          <w:tcPr>
            <w:tcW w:w="5386" w:type="dxa"/>
          </w:tcPr>
          <w:p w:rsidR="00A101F0" w:rsidRPr="00A101F0" w:rsidRDefault="00A101F0" w:rsidP="00D54E2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>Абзацы пятый и шестой пункта 12.3 раздела 12:</w:t>
            </w:r>
          </w:p>
          <w:p w:rsidR="00A101F0" w:rsidRPr="00A101F0" w:rsidRDefault="00A101F0" w:rsidP="00D54E20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Документом, подтверждающим поступление задатка на счет, указанный в информационном сообщении, является выписка с этого счета.</w:t>
            </w:r>
          </w:p>
        </w:tc>
      </w:tr>
      <w:tr w:rsidR="00A101F0" w:rsidRPr="005B10DC" w:rsidTr="00D54E20">
        <w:trPr>
          <w:trHeight w:val="231"/>
        </w:trPr>
        <w:tc>
          <w:tcPr>
            <w:tcW w:w="4361" w:type="dxa"/>
          </w:tcPr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Пункт 14.1 раздела 14:</w:t>
            </w:r>
          </w:p>
          <w:p w:rsidR="00A101F0" w:rsidRPr="00A101F0" w:rsidRDefault="00A101F0" w:rsidP="00D54E20">
            <w:pPr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>14.1. Продажа муниципального имущества способами, установленными подпунктами 7.1.2-7.1.6 настоящего Порядка, может осуществляться в электронной форме с учетом особенностей, установленных настоящим разделом.</w:t>
            </w:r>
          </w:p>
        </w:tc>
        <w:tc>
          <w:tcPr>
            <w:tcW w:w="5386" w:type="dxa"/>
          </w:tcPr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Пункт 14.1 раздела 14:</w:t>
            </w:r>
          </w:p>
          <w:p w:rsidR="00A101F0" w:rsidRPr="00A101F0" w:rsidRDefault="00A101F0" w:rsidP="00D54E20">
            <w:pPr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>14.1. Продажа муниципального имущества способами, установленными подпунктами 7.1.2-7.1.6 настоящего Порядка, осуществляется в электронной форме с учетом особенностей, установленных настоящим разделом.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01F0" w:rsidRPr="005B10DC" w:rsidTr="00D54E20">
        <w:trPr>
          <w:trHeight w:val="135"/>
        </w:trPr>
        <w:tc>
          <w:tcPr>
            <w:tcW w:w="4361" w:type="dxa"/>
          </w:tcPr>
          <w:p w:rsidR="00A101F0" w:rsidRPr="00A101F0" w:rsidRDefault="00A101F0" w:rsidP="00D54E20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>Абзац шестой пункта 14.9 раздела 14: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1F0">
              <w:rPr>
                <w:rFonts w:ascii="Times New Roman" w:hAnsi="Times New Roman" w:cs="Times New Roman"/>
              </w:rPr>
              <w:t xml:space="preserve">Отсутствует </w:t>
            </w:r>
          </w:p>
        </w:tc>
        <w:tc>
          <w:tcPr>
            <w:tcW w:w="5386" w:type="dxa"/>
          </w:tcPr>
          <w:p w:rsidR="00A101F0" w:rsidRPr="00A101F0" w:rsidRDefault="00A101F0" w:rsidP="00D54E20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01F0">
              <w:rPr>
                <w:sz w:val="20"/>
                <w:szCs w:val="20"/>
              </w:rPr>
              <w:t>Абзац шестой пункта 14.9 раздела 14: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- минимальная цена – в случае продажи по минимально допустимой цене.</w:t>
            </w:r>
          </w:p>
        </w:tc>
      </w:tr>
      <w:tr w:rsidR="00A101F0" w:rsidRPr="005B10DC" w:rsidTr="00D54E20">
        <w:trPr>
          <w:trHeight w:val="81"/>
        </w:trPr>
        <w:tc>
          <w:tcPr>
            <w:tcW w:w="4361" w:type="dxa"/>
          </w:tcPr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Пункт 14.10 раздела 14: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101F0">
              <w:rPr>
                <w:rFonts w:ascii="Times New Roman" w:hAnsi="Times New Roman" w:cs="Times New Roman"/>
              </w:rPr>
              <w:t>14.10. В случае проведения продажи муниципального имущества без объявления цены его начальная цена не указывается.</w:t>
            </w:r>
          </w:p>
        </w:tc>
        <w:tc>
          <w:tcPr>
            <w:tcW w:w="5386" w:type="dxa"/>
          </w:tcPr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Пункт 14.10 раздела 14:</w:t>
            </w:r>
          </w:p>
          <w:p w:rsidR="00A101F0" w:rsidRPr="00A101F0" w:rsidRDefault="00A101F0" w:rsidP="00D54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F0">
              <w:rPr>
                <w:rFonts w:ascii="Times New Roman" w:hAnsi="Times New Roman" w:cs="Times New Roman"/>
              </w:rPr>
              <w:t>исключен</w:t>
            </w:r>
          </w:p>
        </w:tc>
      </w:tr>
    </w:tbl>
    <w:p w:rsidR="00A101F0" w:rsidRDefault="00A101F0" w:rsidP="00A101F0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101F0" w:rsidRPr="00780418" w:rsidRDefault="00A101F0" w:rsidP="00A1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41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официального опубликования в газете «Печенга» и подлежит размещению на сайте Печенгского муниципального округа </w:t>
      </w:r>
      <w:hyperlink r:id="rId13" w:history="1">
        <w:r w:rsidRPr="00780418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780418">
        <w:rPr>
          <w:rFonts w:ascii="Times New Roman" w:hAnsi="Times New Roman" w:cs="Times New Roman"/>
          <w:sz w:val="24"/>
          <w:szCs w:val="24"/>
        </w:rPr>
        <w:t>.</w:t>
      </w:r>
    </w:p>
    <w:p w:rsidR="00A101F0" w:rsidRPr="00780418" w:rsidRDefault="00A101F0" w:rsidP="00A101F0">
      <w:pPr>
        <w:shd w:val="clear" w:color="auto" w:fill="FFFFFF"/>
        <w:ind w:left="24" w:firstLine="709"/>
        <w:jc w:val="both"/>
        <w:rPr>
          <w:color w:val="000000"/>
          <w:spacing w:val="1"/>
        </w:rPr>
      </w:pPr>
      <w:r w:rsidRPr="00780418">
        <w:rPr>
          <w:color w:val="000000"/>
          <w:spacing w:val="1"/>
        </w:rPr>
        <w:t>4. Принятие данного решения не повлечет отмены нормативно-правовых актов Пе</w:t>
      </w:r>
      <w:r>
        <w:rPr>
          <w:color w:val="000000"/>
          <w:spacing w:val="1"/>
        </w:rPr>
        <w:t>ченгского муниципального округа</w:t>
      </w:r>
      <w:r w:rsidRPr="00780418">
        <w:rPr>
          <w:color w:val="000000"/>
          <w:spacing w:val="1"/>
        </w:rPr>
        <w:t xml:space="preserve">. </w:t>
      </w:r>
    </w:p>
    <w:p w:rsidR="00A101F0" w:rsidRPr="00780418" w:rsidRDefault="00A101F0" w:rsidP="00A101F0">
      <w:pPr>
        <w:pStyle w:val="ab"/>
        <w:ind w:firstLine="709"/>
      </w:pPr>
      <w:r w:rsidRPr="00780418">
        <w:rPr>
          <w:color w:val="000000"/>
          <w:spacing w:val="1"/>
        </w:rPr>
        <w:t xml:space="preserve">5. </w:t>
      </w:r>
      <w:r w:rsidRPr="00780418">
        <w:t>Реализация решения не потребует расходования средств местного бюджета.</w:t>
      </w:r>
    </w:p>
    <w:p w:rsidR="00A101F0" w:rsidRDefault="00A101F0" w:rsidP="00A101F0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Style w:val="TimesNewRoman12pt"/>
          <w:rFonts w:eastAsia="Palatino Linotype"/>
        </w:rPr>
      </w:pPr>
      <w:r w:rsidRPr="00780418">
        <w:rPr>
          <w:rStyle w:val="TimesNewRoman12pt"/>
          <w:rFonts w:eastAsia="Palatino Linotype"/>
        </w:rPr>
        <w:tab/>
      </w:r>
    </w:p>
    <w:p w:rsidR="00A101F0" w:rsidRDefault="00A101F0" w:rsidP="00A101F0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01F0" w:rsidRDefault="00A101F0" w:rsidP="00A101F0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01F0" w:rsidRPr="00780418" w:rsidRDefault="00A101F0" w:rsidP="00A101F0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01F0" w:rsidRDefault="00A101F0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Style w:val="TimesNewRoman12pt"/>
          <w:rFonts w:eastAsia="Palatino Linotype"/>
        </w:rPr>
      </w:pPr>
    </w:p>
    <w:p w:rsidR="00A101F0" w:rsidRDefault="00A101F0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Style w:val="TimesNewRoman12pt"/>
          <w:rFonts w:eastAsia="Palatino Linotype"/>
        </w:rPr>
      </w:pPr>
    </w:p>
    <w:p w:rsidR="00A33D08" w:rsidRDefault="00A33D08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Style w:val="TimesNewRoman12pt"/>
          <w:rFonts w:eastAsia="Palatino Linotype"/>
        </w:rPr>
      </w:pPr>
      <w:r w:rsidRPr="000B132D">
        <w:rPr>
          <w:rStyle w:val="TimesNewRoman12pt"/>
          <w:rFonts w:eastAsia="Palatino Linotype"/>
        </w:rPr>
        <w:tab/>
      </w:r>
    </w:p>
    <w:p w:rsidR="00A101F0" w:rsidRDefault="00A101F0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Style w:val="TimesNewRoman12pt"/>
          <w:rFonts w:eastAsia="Palatino Linotype"/>
        </w:rPr>
      </w:pPr>
    </w:p>
    <w:p w:rsidR="00A101F0" w:rsidRDefault="00A101F0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Style w:val="TimesNewRoman12pt"/>
          <w:rFonts w:eastAsia="Palatino Linotype"/>
        </w:rPr>
      </w:pPr>
    </w:p>
    <w:p w:rsidR="00A101F0" w:rsidRPr="000B132D" w:rsidRDefault="00A101F0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3D08" w:rsidRPr="000B132D" w:rsidRDefault="00A33D08" w:rsidP="00A33D08">
      <w:pPr>
        <w:shd w:val="clear" w:color="auto" w:fill="FFFFFF"/>
        <w:jc w:val="both"/>
        <w:rPr>
          <w:color w:val="000000"/>
          <w:spacing w:val="1"/>
        </w:rPr>
      </w:pPr>
    </w:p>
    <w:p w:rsidR="00B938FC" w:rsidRDefault="008A5629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B938FC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B938FC">
        <w:rPr>
          <w:bCs/>
        </w:rPr>
        <w:t>оценки регулирующего воздействия проекта решения Совета депутатов</w:t>
      </w:r>
      <w:proofErr w:type="gramEnd"/>
      <w:r w:rsidRPr="00B938FC">
        <w:rPr>
          <w:bCs/>
        </w:rPr>
        <w:t xml:space="preserve"> Печенгского </w:t>
      </w:r>
      <w:r w:rsidR="00373237">
        <w:rPr>
          <w:bCs/>
        </w:rPr>
        <w:t>муниципального округа</w:t>
      </w:r>
      <w:r w:rsidRPr="00B938FC">
        <w:rPr>
          <w:bCs/>
        </w:rPr>
        <w:t xml:space="preserve"> </w:t>
      </w:r>
    </w:p>
    <w:p w:rsidR="00B938FC" w:rsidRDefault="00B938FC" w:rsidP="00B938F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691"/>
        <w:jc w:val="center"/>
        <w:rPr>
          <w:bCs/>
        </w:rPr>
      </w:pPr>
    </w:p>
    <w:p w:rsidR="00B938FC" w:rsidRPr="009560C1" w:rsidRDefault="00B938FC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r w:rsidRPr="009560C1">
        <w:t>«</w:t>
      </w:r>
      <w:r w:rsidR="00A101F0" w:rsidRPr="00037D40">
        <w:t xml:space="preserve">О внесении изменений в </w:t>
      </w:r>
      <w:r w:rsidR="00A101F0" w:rsidRPr="00037D40">
        <w:rPr>
          <w:color w:val="000000"/>
        </w:rPr>
        <w:t>порядок и условия приватизации муниципального имущества Печенгского муниципального округа</w:t>
      </w:r>
      <w:r w:rsidR="00A101F0" w:rsidRPr="00037D40">
        <w:rPr>
          <w:rFonts w:eastAsia="Calibri"/>
        </w:rPr>
        <w:t xml:space="preserve">, </w:t>
      </w:r>
      <w:r w:rsidR="00A101F0" w:rsidRPr="00037D40">
        <w:t>утвержденный решением Совета депутатов Печенгского муниципального округа от 05.02.2021 № 90</w:t>
      </w:r>
      <w:r w:rsidRPr="009560C1">
        <w:t xml:space="preserve">» </w:t>
      </w:r>
    </w:p>
    <w:p w:rsidR="008A5629" w:rsidRPr="00B938FC" w:rsidRDefault="008A5629" w:rsidP="00B938FC">
      <w:pPr>
        <w:widowControl w:val="0"/>
        <w:autoSpaceDE w:val="0"/>
        <w:autoSpaceDN w:val="0"/>
        <w:adjustRightInd w:val="0"/>
        <w:ind w:firstLine="709"/>
        <w:jc w:val="center"/>
      </w:pPr>
    </w:p>
    <w:p w:rsidR="008A5629" w:rsidRPr="00B938FC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B938FC">
        <w:rPr>
          <w:rFonts w:ascii="Times New Roman" w:hAnsi="Times New Roman" w:cs="Times New Roman"/>
          <w:sz w:val="24"/>
          <w:szCs w:val="24"/>
        </w:rPr>
        <w:t>ый</w:t>
      </w: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правовой акт</w:t>
      </w:r>
      <w:r w:rsidRPr="00B938FC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B938FC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B938FC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B938FC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B938FC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938FC">
        <w:rPr>
          <w:rFonts w:ascii="Times New Roman" w:hAnsi="Times New Roman" w:cs="Times New Roman"/>
          <w:sz w:val="24"/>
          <w:szCs w:val="24"/>
        </w:rPr>
        <w:t>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устанавливается ли </w:t>
      </w:r>
      <w:r>
        <w:rPr>
          <w:rFonts w:ascii="Times New Roman" w:hAnsi="Times New Roman" w:cs="Times New Roman"/>
          <w:sz w:val="24"/>
          <w:szCs w:val="24"/>
        </w:rPr>
        <w:t>предлагаемым регулированием</w:t>
      </w:r>
      <w:r w:rsidRPr="00B938FC">
        <w:rPr>
          <w:rFonts w:ascii="Times New Roman" w:hAnsi="Times New Roman" w:cs="Times New Roman"/>
          <w:sz w:val="24"/>
          <w:szCs w:val="24"/>
        </w:rPr>
        <w:t xml:space="preserve">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7. 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</w:t>
      </w:r>
      <w:r w:rsidR="009E677E">
        <w:rPr>
          <w:rFonts w:ascii="Times New Roman" w:hAnsi="Times New Roman" w:cs="Times New Roman"/>
          <w:sz w:val="24"/>
          <w:szCs w:val="24"/>
        </w:rPr>
        <w:t>своих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9E677E">
        <w:rPr>
          <w:rFonts w:ascii="Times New Roman" w:hAnsi="Times New Roman" w:cs="Times New Roman"/>
          <w:sz w:val="24"/>
          <w:szCs w:val="24"/>
        </w:rPr>
        <w:t xml:space="preserve"> и </w:t>
      </w:r>
      <w:r w:rsidR="009E677E" w:rsidRPr="00B938FC">
        <w:rPr>
          <w:rFonts w:ascii="Times New Roman" w:hAnsi="Times New Roman" w:cs="Times New Roman"/>
          <w:sz w:val="24"/>
          <w:szCs w:val="24"/>
        </w:rPr>
        <w:t>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B938FC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B938FC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0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1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72823DF9"/>
    <w:multiLevelType w:val="multilevel"/>
    <w:tmpl w:val="E9F85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7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56DD2"/>
    <w:rsid w:val="00074EC6"/>
    <w:rsid w:val="000A4555"/>
    <w:rsid w:val="000A6D9F"/>
    <w:rsid w:val="001239C7"/>
    <w:rsid w:val="00133AF3"/>
    <w:rsid w:val="00170F9F"/>
    <w:rsid w:val="001A002F"/>
    <w:rsid w:val="001B05FC"/>
    <w:rsid w:val="001E1DB4"/>
    <w:rsid w:val="00200303"/>
    <w:rsid w:val="0024129F"/>
    <w:rsid w:val="002428E4"/>
    <w:rsid w:val="002863B3"/>
    <w:rsid w:val="002973AE"/>
    <w:rsid w:val="002A6413"/>
    <w:rsid w:val="00333AA0"/>
    <w:rsid w:val="00341233"/>
    <w:rsid w:val="00352942"/>
    <w:rsid w:val="00373237"/>
    <w:rsid w:val="003D7F50"/>
    <w:rsid w:val="004140B7"/>
    <w:rsid w:val="00433DB7"/>
    <w:rsid w:val="00442770"/>
    <w:rsid w:val="00473426"/>
    <w:rsid w:val="0050262B"/>
    <w:rsid w:val="00522C50"/>
    <w:rsid w:val="00531C67"/>
    <w:rsid w:val="005C7080"/>
    <w:rsid w:val="00661D2C"/>
    <w:rsid w:val="006C75AF"/>
    <w:rsid w:val="006E0CB9"/>
    <w:rsid w:val="00785FA5"/>
    <w:rsid w:val="007A6DCB"/>
    <w:rsid w:val="007B01FD"/>
    <w:rsid w:val="007D1B93"/>
    <w:rsid w:val="007E6799"/>
    <w:rsid w:val="0083079D"/>
    <w:rsid w:val="008A257F"/>
    <w:rsid w:val="008A5629"/>
    <w:rsid w:val="008E7608"/>
    <w:rsid w:val="00945D39"/>
    <w:rsid w:val="009560C1"/>
    <w:rsid w:val="009B22C6"/>
    <w:rsid w:val="009E3DCF"/>
    <w:rsid w:val="009E677E"/>
    <w:rsid w:val="00A04850"/>
    <w:rsid w:val="00A101F0"/>
    <w:rsid w:val="00A165E7"/>
    <w:rsid w:val="00A33D08"/>
    <w:rsid w:val="00A469CB"/>
    <w:rsid w:val="00A67133"/>
    <w:rsid w:val="00A83117"/>
    <w:rsid w:val="00A9088F"/>
    <w:rsid w:val="00A90A02"/>
    <w:rsid w:val="00AB103E"/>
    <w:rsid w:val="00AE69BA"/>
    <w:rsid w:val="00B8214B"/>
    <w:rsid w:val="00B938FC"/>
    <w:rsid w:val="00B9480E"/>
    <w:rsid w:val="00B96507"/>
    <w:rsid w:val="00BD15E9"/>
    <w:rsid w:val="00C13677"/>
    <w:rsid w:val="00C90470"/>
    <w:rsid w:val="00D11355"/>
    <w:rsid w:val="00D455CE"/>
    <w:rsid w:val="00D94C0D"/>
    <w:rsid w:val="00F215FF"/>
    <w:rsid w:val="00F37710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A10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A10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" TargetMode="External"/><Relationship Id="rId13" Type="http://schemas.openxmlformats.org/officeDocument/2006/relationships/hyperlink" Target="http://pechengamr.gov-murm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https://login.consultant.ru/link/?req=doc&amp;base=LAW&amp;n=483876&amp;dst=762&amp;field=134&amp;date=24.01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http://pechengamr.gov-murma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876&amp;dst=762&amp;field=134&amp;date=24.01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Веверица Варвара Андреевна</cp:lastModifiedBy>
  <cp:revision>2</cp:revision>
  <cp:lastPrinted>2022-06-08T07:43:00Z</cp:lastPrinted>
  <dcterms:created xsi:type="dcterms:W3CDTF">2025-01-24T10:39:00Z</dcterms:created>
  <dcterms:modified xsi:type="dcterms:W3CDTF">2025-01-24T10:39:00Z</dcterms:modified>
</cp:coreProperties>
</file>