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373237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имуществом а</w:t>
      </w:r>
      <w:r w:rsidR="00D94C0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4C0D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94C0D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Печенгского </w:t>
      </w:r>
      <w:r w:rsidR="0037323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13677">
        <w:rPr>
          <w:rFonts w:ascii="Times New Roman" w:hAnsi="Times New Roman" w:cs="Times New Roman"/>
          <w:sz w:val="24"/>
          <w:szCs w:val="24"/>
        </w:rPr>
        <w:t>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A33D08">
        <w:rPr>
          <w:rFonts w:ascii="Times New Roman" w:hAnsi="Times New Roman" w:cs="Times New Roman"/>
          <w:sz w:val="24"/>
          <w:szCs w:val="24"/>
        </w:rPr>
        <w:t>8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 xml:space="preserve"> по </w:t>
      </w:r>
      <w:r w:rsidR="00A33D08">
        <w:rPr>
          <w:rFonts w:ascii="Times New Roman" w:hAnsi="Times New Roman" w:cs="Times New Roman"/>
          <w:sz w:val="24"/>
          <w:szCs w:val="24"/>
        </w:rPr>
        <w:t>1</w:t>
      </w:r>
      <w:r w:rsidR="00FA1F61">
        <w:rPr>
          <w:rFonts w:ascii="Times New Roman" w:hAnsi="Times New Roman" w:cs="Times New Roman"/>
          <w:sz w:val="24"/>
          <w:szCs w:val="24"/>
        </w:rPr>
        <w:t>5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44277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Муниципальные НПА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 xml:space="preserve">екты </w:t>
      </w:r>
      <w:r w:rsidR="00442770">
        <w:rPr>
          <w:rFonts w:ascii="Times New Roman" w:hAnsi="Times New Roman" w:cs="Times New Roman"/>
          <w:sz w:val="24"/>
          <w:szCs w:val="24"/>
        </w:rPr>
        <w:t>НПА подлежащих ОРВ</w:t>
      </w:r>
      <w:r w:rsidR="00333AA0">
        <w:rPr>
          <w:rFonts w:ascii="Times New Roman" w:hAnsi="Times New Roman" w:cs="Times New Roman"/>
          <w:sz w:val="24"/>
          <w:szCs w:val="24"/>
        </w:rPr>
        <w:t>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hyperlink r:id="rId7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442770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в разделе «Документы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24"/>
          <w:szCs w:val="24"/>
        </w:rPr>
        <w:t xml:space="preserve"> </w:t>
      </w:r>
      <w:r w:rsidR="00442770" w:rsidRPr="00442770">
        <w:rPr>
          <w:rFonts w:ascii="Times New Roman" w:hAnsi="Times New Roman" w:cs="Times New Roman"/>
          <w:sz w:val="24"/>
          <w:szCs w:val="24"/>
        </w:rPr>
        <w:t>Муниципальные НПА → Проекты НПА подлежащих ОРВ»</w:t>
      </w:r>
      <w:r w:rsidR="00333AA0" w:rsidRPr="00442770">
        <w:rPr>
          <w:rFonts w:ascii="Times New Roman" w:hAnsi="Times New Roman" w:cs="Times New Roman"/>
          <w:sz w:val="24"/>
          <w:szCs w:val="24"/>
        </w:rPr>
        <w:t xml:space="preserve"> </w:t>
      </w:r>
      <w:r w:rsidRPr="0044277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FA1F61">
        <w:rPr>
          <w:rFonts w:ascii="Times New Roman" w:hAnsi="Times New Roman" w:cs="Times New Roman"/>
          <w:sz w:val="24"/>
          <w:szCs w:val="24"/>
        </w:rPr>
        <w:t>16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8A257F"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373237" w:rsidRPr="00CD4E01">
        <w:rPr>
          <w:rFonts w:ascii="Times New Roman" w:hAnsi="Times New Roman" w:cs="Times New Roman"/>
          <w:sz w:val="24"/>
          <w:szCs w:val="24"/>
        </w:rPr>
        <w:t>с</w:t>
      </w:r>
      <w:r w:rsidR="00373237">
        <w:rPr>
          <w:rFonts w:ascii="Times New Roman" w:hAnsi="Times New Roman" w:cs="Times New Roman"/>
          <w:sz w:val="24"/>
          <w:szCs w:val="24"/>
        </w:rPr>
        <w:t>о дня его опубликования</w:t>
      </w:r>
      <w:r w:rsidR="00373237" w:rsidRPr="00CD4E01">
        <w:rPr>
          <w:rFonts w:ascii="Times New Roman" w:hAnsi="Times New Roman" w:cs="Times New Roman"/>
          <w:sz w:val="24"/>
          <w:szCs w:val="24"/>
        </w:rPr>
        <w:t xml:space="preserve"> в газете «Печенга» и подлежит размещению на сайте </w:t>
      </w:r>
      <w:hyperlink r:id="rId8" w:history="1">
        <w:r w:rsidR="00373237" w:rsidRPr="00CD4E01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>2. Иная информация - по усмотрению органа</w:t>
      </w:r>
      <w:r w:rsidRPr="008A1779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A4555" w:rsidRDefault="000A4555" w:rsidP="0083079D">
      <w:pPr>
        <w:jc w:val="center"/>
        <w:rPr>
          <w:b/>
          <w:noProof/>
          <w:sz w:val="28"/>
        </w:rPr>
      </w:pPr>
    </w:p>
    <w:p w:rsidR="0083079D" w:rsidRPr="00171ED4" w:rsidRDefault="0083079D" w:rsidP="0083079D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</w:t>
      </w:r>
    </w:p>
    <w:p w:rsidR="00373237" w:rsidRPr="006A0ADD" w:rsidRDefault="00373237" w:rsidP="00373237">
      <w:pPr>
        <w:jc w:val="center"/>
        <w:rPr>
          <w:b/>
        </w:rPr>
      </w:pPr>
    </w:p>
    <w:p w:rsidR="00373237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СОВЕТ ДЕПУТАТОВ ПЕЧЕНГСК</w:t>
      </w:r>
      <w:r>
        <w:rPr>
          <w:b/>
          <w:sz w:val="28"/>
          <w:szCs w:val="28"/>
        </w:rPr>
        <w:t>ОГО</w:t>
      </w:r>
      <w:r w:rsidRPr="006A0ADD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 w:rsidRPr="006A0ADD">
        <w:rPr>
          <w:b/>
          <w:sz w:val="28"/>
          <w:szCs w:val="28"/>
        </w:rPr>
        <w:t xml:space="preserve"> </w:t>
      </w:r>
    </w:p>
    <w:p w:rsidR="00373237" w:rsidRPr="006A0ADD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А</w:t>
      </w:r>
      <w:r w:rsidRPr="006A0ADD">
        <w:rPr>
          <w:b/>
          <w:sz w:val="28"/>
          <w:szCs w:val="28"/>
        </w:rPr>
        <w:t xml:space="preserve"> МУРМАНСКОЙ ОБЛАСТИ</w:t>
      </w:r>
    </w:p>
    <w:p w:rsidR="00373237" w:rsidRPr="004E0BC2" w:rsidRDefault="00373237" w:rsidP="00373237">
      <w:pPr>
        <w:tabs>
          <w:tab w:val="center" w:pos="4960"/>
          <w:tab w:val="left" w:pos="7670"/>
        </w:tabs>
        <w:rPr>
          <w:b/>
          <w:noProof/>
          <w:sz w:val="44"/>
          <w:szCs w:val="44"/>
        </w:rPr>
      </w:pPr>
      <w:r w:rsidRPr="006A0ADD">
        <w:rPr>
          <w:b/>
          <w:sz w:val="28"/>
          <w:szCs w:val="28"/>
        </w:rPr>
        <w:tab/>
      </w:r>
      <w:r w:rsidRPr="004E0BC2">
        <w:rPr>
          <w:b/>
          <w:sz w:val="44"/>
          <w:szCs w:val="44"/>
        </w:rPr>
        <w:t>РЕШЕНИЕ</w:t>
      </w:r>
    </w:p>
    <w:p w:rsidR="00373237" w:rsidRPr="006A0ADD" w:rsidRDefault="00373237" w:rsidP="00373237">
      <w:pPr>
        <w:jc w:val="center"/>
      </w:pPr>
    </w:p>
    <w:p w:rsidR="00373237" w:rsidRPr="006A0ADD" w:rsidRDefault="00373237" w:rsidP="00373237">
      <w:pPr>
        <w:rPr>
          <w:b/>
          <w:i/>
        </w:rPr>
      </w:pPr>
      <w:r>
        <w:rPr>
          <w:b/>
          <w:i/>
        </w:rPr>
        <w:t>О</w:t>
      </w:r>
      <w:r w:rsidRPr="006A0ADD">
        <w:rPr>
          <w:b/>
          <w:i/>
        </w:rPr>
        <w:t>т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>
        <w:rPr>
          <w:b/>
          <w:i/>
        </w:rPr>
        <w:t xml:space="preserve">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     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</w:t>
      </w:r>
      <w:r w:rsidRPr="006A0ADD">
        <w:rPr>
          <w:b/>
          <w:i/>
        </w:rPr>
        <w:t xml:space="preserve"> №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 xml:space="preserve">                                                     п. Никель</w:t>
      </w:r>
    </w:p>
    <w:p w:rsidR="00373237" w:rsidRPr="006A0ADD" w:rsidRDefault="00373237" w:rsidP="00373237">
      <w:pPr>
        <w:pStyle w:val="ConsPlusNormal"/>
        <w:widowControl/>
        <w:ind w:right="40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A4555" w:rsidRPr="0053143E" w:rsidRDefault="000A4555" w:rsidP="000A4555">
      <w:pPr>
        <w:autoSpaceDE w:val="0"/>
        <w:autoSpaceDN w:val="0"/>
        <w:adjustRightInd w:val="0"/>
        <w:ind w:right="4820"/>
        <w:jc w:val="both"/>
        <w:rPr>
          <w:rFonts w:eastAsia="Calibri"/>
        </w:rPr>
      </w:pPr>
      <w:r w:rsidRPr="0053143E">
        <w:t>О</w:t>
      </w:r>
      <w:r>
        <w:t xml:space="preserve"> внесении изменений в</w:t>
      </w:r>
      <w:r w:rsidRPr="0053143E">
        <w:t xml:space="preserve"> поряд</w:t>
      </w:r>
      <w:r>
        <w:t>ок</w:t>
      </w:r>
      <w:r w:rsidRPr="0053143E">
        <w:t xml:space="preserve"> </w:t>
      </w:r>
      <w:r w:rsidRPr="00080DE6">
        <w:t>управления и распоряжения имуществом, находящимся в собственности Печенгск</w:t>
      </w:r>
      <w:r>
        <w:t>ого</w:t>
      </w:r>
      <w:r w:rsidRPr="00080DE6">
        <w:t xml:space="preserve"> муниципальн</w:t>
      </w:r>
      <w:r>
        <w:t>ого</w:t>
      </w:r>
      <w:r w:rsidRPr="00080DE6">
        <w:t xml:space="preserve"> округ</w:t>
      </w:r>
      <w:r>
        <w:t>а</w:t>
      </w:r>
      <w:r>
        <w:rPr>
          <w:rFonts w:eastAsia="Calibri"/>
        </w:rPr>
        <w:t xml:space="preserve">, </w:t>
      </w:r>
      <w:r>
        <w:t>утвержденный решением Совета депутатов Печенгского муниципального округа от 05.02.2021 № 89</w:t>
      </w:r>
    </w:p>
    <w:p w:rsidR="000A4555" w:rsidRDefault="000A4555" w:rsidP="000A4555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3D08" w:rsidRPr="006A0ADD" w:rsidRDefault="00A33D08" w:rsidP="00A33D08">
      <w:pPr>
        <w:autoSpaceDE w:val="0"/>
        <w:autoSpaceDN w:val="0"/>
        <w:adjustRightInd w:val="0"/>
        <w:ind w:firstLine="708"/>
        <w:jc w:val="both"/>
      </w:pPr>
      <w:r w:rsidRPr="006A0ADD">
        <w:rPr>
          <w:rStyle w:val="FontStyle12"/>
          <w:sz w:val="24"/>
          <w:szCs w:val="24"/>
        </w:rPr>
        <w:t xml:space="preserve">Руководствуясь </w:t>
      </w:r>
      <w:r w:rsidRPr="00080DE6">
        <w:t xml:space="preserve">Гражданским кодексом Российской Федерации, </w:t>
      </w:r>
      <w:r w:rsidRPr="00917330">
        <w:rPr>
          <w:rFonts w:eastAsia="Calibri"/>
          <w:bCs/>
        </w:rPr>
        <w:t xml:space="preserve">Федеральным </w:t>
      </w:r>
      <w:hyperlink r:id="rId9" w:history="1">
        <w:r w:rsidRPr="00917330">
          <w:rPr>
            <w:rFonts w:eastAsia="Calibri"/>
            <w:bCs/>
          </w:rPr>
          <w:t>закон</w:t>
        </w:r>
        <w:r>
          <w:rPr>
            <w:rFonts w:eastAsia="Calibri"/>
            <w:bCs/>
          </w:rPr>
          <w:t>ом</w:t>
        </w:r>
      </w:hyperlink>
      <w:r w:rsidRPr="00917330">
        <w:rPr>
          <w:rFonts w:eastAsia="Calibri"/>
          <w:bCs/>
        </w:rPr>
        <w:t xml:space="preserve"> </w:t>
      </w:r>
      <w:r w:rsidRPr="00080DE6">
        <w:t xml:space="preserve">от 06.10.2003 № 131-ФЗ «Об общих принципах организации местного самоуправления в Российской Федерации», </w:t>
      </w:r>
      <w:r w:rsidRPr="00917330">
        <w:rPr>
          <w:rFonts w:eastAsia="Calibri"/>
          <w:bCs/>
        </w:rPr>
        <w:t>Уставом Печенгского муниципального округа</w:t>
      </w:r>
      <w:r w:rsidRPr="006A0ADD">
        <w:t>,</w:t>
      </w:r>
    </w:p>
    <w:p w:rsidR="00A33D08" w:rsidRDefault="00A33D08" w:rsidP="00A33D08">
      <w:pPr>
        <w:ind w:right="45" w:firstLine="709"/>
      </w:pPr>
    </w:p>
    <w:p w:rsidR="00A33D08" w:rsidRPr="006A0ADD" w:rsidRDefault="00A33D08" w:rsidP="00A33D08">
      <w:pPr>
        <w:ind w:right="45" w:firstLine="709"/>
      </w:pPr>
      <w:r w:rsidRPr="006A0ADD">
        <w:t>Совет депутатов Печенгского муниципального округа</w:t>
      </w:r>
    </w:p>
    <w:p w:rsidR="00A33D08" w:rsidRPr="006A0ADD" w:rsidRDefault="00A33D08" w:rsidP="00A33D08">
      <w:pPr>
        <w:ind w:right="45" w:firstLine="709"/>
      </w:pPr>
    </w:p>
    <w:p w:rsidR="00A33D08" w:rsidRPr="004E0BC2" w:rsidRDefault="00A33D08" w:rsidP="00A33D08">
      <w:pPr>
        <w:tabs>
          <w:tab w:val="left" w:pos="0"/>
        </w:tabs>
        <w:jc w:val="both"/>
        <w:rPr>
          <w:b/>
          <w:sz w:val="28"/>
          <w:szCs w:val="28"/>
        </w:rPr>
      </w:pPr>
      <w:proofErr w:type="gramStart"/>
      <w:r w:rsidRPr="004E0BC2">
        <w:rPr>
          <w:b/>
          <w:sz w:val="28"/>
          <w:szCs w:val="28"/>
        </w:rPr>
        <w:t>Р</w:t>
      </w:r>
      <w:proofErr w:type="gramEnd"/>
      <w:r w:rsidRPr="004E0BC2">
        <w:rPr>
          <w:b/>
          <w:sz w:val="28"/>
          <w:szCs w:val="28"/>
        </w:rPr>
        <w:t xml:space="preserve"> Е Ш И Л:</w:t>
      </w:r>
    </w:p>
    <w:p w:rsidR="00A33D08" w:rsidRPr="006A0ADD" w:rsidRDefault="00A33D08" w:rsidP="00A33D08">
      <w:pPr>
        <w:tabs>
          <w:tab w:val="left" w:pos="0"/>
        </w:tabs>
        <w:jc w:val="both"/>
        <w:rPr>
          <w:b/>
        </w:rPr>
      </w:pP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1. Внести в порядок управления и распоряжения имуществом, находящимся в собственности Печенгского муниципального округа, утвержденный решением Совета депутатов Печенгского муниципального округа от 05.02.2021 № 89, (далее – Порядок) следующие изменения: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1.1. Статью 6 Порядка изложить в следующей редакции: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«Статья 6. Полномочия органов местного самоуправления Печенгского муниципального округа по управлению и распоряжению муниципальным имуществом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1. От имени Печенгского муниципального округа и в интересах его населения права собственника осуществляют органы местного самоуправления Печенгского муниципального округа в пределах их компетенции, установленной Уставом Печенгского муниципального округа и иными муниципальными нормативными правовыми актами.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2. Совет депутатов Печенгского муниципального округа: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1) определяет порядок управления и распоряжения имуществом, находящимся в муниципальной собственности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2) определяет порядок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 xml:space="preserve">3) определяет порядок участия Печенгского муниципального округа в организациях межмуниципального сотрудничества; 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4) определяет порядок материально-технического и организационного обеспечения деятельности органов местного самоуправления;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5) определяет порядок приватизации муниципального имущества в соответствии с федеральным законодательством;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3D08">
        <w:rPr>
          <w:rFonts w:ascii="Times New Roman" w:hAnsi="Times New Roman"/>
          <w:sz w:val="24"/>
          <w:szCs w:val="24"/>
        </w:rPr>
        <w:t>6) определяет порядок формирования, ведения и опубликования перечня имущества, находящегося в собственности Печенгского муниципального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Федерации»;</w:t>
      </w:r>
      <w:proofErr w:type="gramEnd"/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lastRenderedPageBreak/>
        <w:t xml:space="preserve">7) ежегодно утверждает прогнозный план (программу) приватизации муниципального имущества; 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8) принимает решения о передаче объектов муниципальной собственности в федеральную собственность, в государственную собственность Мурманской области, в собственность других муниципальных образований;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 xml:space="preserve">9) принимает решения о приеме объектов в муниципальную собственность из федеральной собственности, из государственной собственности Мурманской области, из собственности других муниципальных образований; 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 xml:space="preserve">10) устанавливает особый правовой режим отдельных объектов муниципальной собственности, имеющих особо </w:t>
      </w:r>
      <w:proofErr w:type="gramStart"/>
      <w:r w:rsidRPr="00A33D08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A33D08">
        <w:rPr>
          <w:rFonts w:ascii="Times New Roman" w:hAnsi="Times New Roman"/>
          <w:sz w:val="24"/>
          <w:szCs w:val="24"/>
        </w:rPr>
        <w:t xml:space="preserve"> для жизнеобеспечения Печенгского муниципального округа, удовлетворения потребностей населения и местного хозяйства, а также сохранения историко-культурного наследия;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11) осуществляет иные полномочия в соответствии с федеральным законодательством, законодательством Мурманской области, Уставом Печенгского муниципального округа.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3. Администрация Печенгского муниципального округа: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1) создает муниципальные предприятия и учреждения,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2) управляет и распоряжается муниципальной собственностью в порядке, установленном Советом депутатов, и в соответствии с законодательством Российской Федерации;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3) принимает решения о закреплении муниципального имущества за муниципальными унитарными предприятиями и учреждениями на праве хозяйственного ведения или на праве оперативного управления, об изъятии муниципального имущества из хозяйственного ведения и оперативного управления;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4) принимает решения о передаче муниципального имущества в залог и безвозмездное пользование, об изъятии муниципального имущества из залога и безвозмездного пользования;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5) принимает решения об условиях приватизации объектов муниципального имущества в соответствии с Прогнозным планом (программой) приватизации, утвержденным решением Совета депутатов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6) принимает решения о списании муниципального имущества в соответствии с порядком, утверждаемым постановлением администрации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7) утверждает перечень объектов муниципальной собственности, свободных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8) представляет Совету депутатов Печенгского муниципального округа на утверждение проект Прогнозного плана (программы) приватизации муниципального имущества;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9) утверждает порядок организации деятельности по выявлению бесхозяйного имущества и принятию его в собственность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10) реализует иные исполнительно-распорядительные полномочия в соответствии с нормативными правовыми актами, а также полномочия, специально не оговоренные нормативными правовыми актами, но вытекающие из необходимости выполнения исполнительно-распорядительных полномочий при решении вопросов местного значения Печенгского муниципального округа.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4. Комитет: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1)  ведет реестр муниципальной собственности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2) разрабатывает и реализует Прогнозный план (</w:t>
      </w:r>
      <w:proofErr w:type="gramStart"/>
      <w:r w:rsidRPr="00A33D08">
        <w:rPr>
          <w:rFonts w:ascii="Times New Roman" w:hAnsi="Times New Roman"/>
          <w:sz w:val="24"/>
          <w:szCs w:val="24"/>
        </w:rPr>
        <w:t xml:space="preserve">программу) </w:t>
      </w:r>
      <w:proofErr w:type="gramEnd"/>
      <w:r w:rsidRPr="00A33D08">
        <w:rPr>
          <w:rFonts w:ascii="Times New Roman" w:hAnsi="Times New Roman"/>
          <w:sz w:val="24"/>
          <w:szCs w:val="24"/>
        </w:rPr>
        <w:t>приватизации муниципального имущества, осуществляет продажу муниципального имущества в соответствии с Прогнозным планом (программой) приватизации муниципального имущества;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3)  от имени Печенгского муниципального округа осуществляет права собственника имущества муниципального унитарного предприятия и учреждения в пределах своей компетенции;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4)  организует учет и инвентаризацию муниципального имущества;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lastRenderedPageBreak/>
        <w:t>5)  проводит анализ эффективности использования муниципального имущества;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6) предоставляет объекты муниципальной собственности в безвозмездное пользование, доверительное управление с согласия администрации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7) передает муниципальное имущество в хозяйственное ведение муниципальным унитарным предприятиям по решению администрации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8)  передает муниципальное имущество в оперативное управление муниципальным учреждениям по решению администрации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9)  управляет и распоряжается имуществом, находящимся в муниципальной казне, и заключает договоры в отношении муниципального имущества;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 xml:space="preserve">10) осуществляет прием имущества в муниципальную собственность Печенгского муниципального округа и передачу имущества из муниципальной собственности Печенгского муниципального округа; 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11) осуществляет в порядке, установленном законодательством, мероприятия по продаже права аренды имущества, находящегося в собственности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12) ведет реестры заключенных договоров аренды, безвозмездного пользования, купли-продажи имущества;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13) дает согласие арендаторам объектов муниципального имущества Печенгского муниципального округа на передачу его в субаренду;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14) осуществляет необходимые действия для государственной регистрации права собственности на имущество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>15) обеспечивает защиту и представляет интересы Печенгского муниципального округа в суде, в органах управления хозяйственных обще</w:t>
      </w:r>
      <w:proofErr w:type="gramStart"/>
      <w:r w:rsidRPr="00A33D08">
        <w:rPr>
          <w:rFonts w:ascii="Times New Roman" w:hAnsi="Times New Roman"/>
          <w:sz w:val="24"/>
          <w:szCs w:val="24"/>
        </w:rPr>
        <w:t>ств пр</w:t>
      </w:r>
      <w:proofErr w:type="gramEnd"/>
      <w:r w:rsidRPr="00A33D08">
        <w:rPr>
          <w:rFonts w:ascii="Times New Roman" w:hAnsi="Times New Roman"/>
          <w:sz w:val="24"/>
          <w:szCs w:val="24"/>
        </w:rPr>
        <w:t>и решении имущественных вопросов, в том числе при ликвидации, банкротстве (несостоятельности) муниципальных предприятий;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 xml:space="preserve">16) ведет учет акций, вкладов (паев) и долей, находящихся в муниципальной собственности, </w:t>
      </w:r>
      <w:proofErr w:type="gramStart"/>
      <w:r w:rsidRPr="00A33D0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33D08">
        <w:rPr>
          <w:rFonts w:ascii="Times New Roman" w:hAnsi="Times New Roman"/>
          <w:sz w:val="24"/>
          <w:szCs w:val="24"/>
        </w:rPr>
        <w:t xml:space="preserve"> поступлением дивидендов по ним в местный бюджет;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 xml:space="preserve">17)  планирует использование земель, находящихся в муниципальной собственности </w:t>
      </w:r>
      <w:proofErr w:type="gramStart"/>
      <w:r w:rsidRPr="00A33D08">
        <w:rPr>
          <w:rFonts w:ascii="Times New Roman" w:hAnsi="Times New Roman"/>
          <w:sz w:val="24"/>
          <w:szCs w:val="24"/>
        </w:rPr>
        <w:t>и(</w:t>
      </w:r>
      <w:proofErr w:type="gramEnd"/>
      <w:r w:rsidRPr="00A33D08">
        <w:rPr>
          <w:rFonts w:ascii="Times New Roman" w:hAnsi="Times New Roman"/>
          <w:sz w:val="24"/>
          <w:szCs w:val="24"/>
        </w:rPr>
        <w:t>или) в ведении Печенгского муниципального округа, проводит работы по землеустройству таких земель;</w:t>
      </w:r>
    </w:p>
    <w:p w:rsidR="00A33D08" w:rsidRPr="00A33D08" w:rsidRDefault="00A33D08" w:rsidP="00A33D0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 xml:space="preserve">18)  взимает арендную плату за землю и осуществляет муниципальный </w:t>
      </w:r>
      <w:proofErr w:type="gramStart"/>
      <w:r w:rsidRPr="00A33D0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33D08">
        <w:rPr>
          <w:rFonts w:ascii="Times New Roman" w:hAnsi="Times New Roman"/>
          <w:sz w:val="24"/>
          <w:szCs w:val="24"/>
        </w:rPr>
        <w:t xml:space="preserve"> использованием земель Печенгского муниципального округа;</w:t>
      </w:r>
    </w:p>
    <w:p w:rsidR="00A33D08" w:rsidRPr="00A33D08" w:rsidRDefault="00A33D08" w:rsidP="00A33D08">
      <w:pPr>
        <w:pStyle w:val="a6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33D08">
        <w:rPr>
          <w:rFonts w:ascii="Times New Roman" w:hAnsi="Times New Roman"/>
          <w:sz w:val="24"/>
          <w:szCs w:val="24"/>
        </w:rPr>
        <w:tab/>
        <w:t>19) осуществляет иные полномочия в соответствии с федеральным законодательством, законодательством Мурманской области, Уставом Печенгского муниципального округа и иными муниципальными правовыми актами, настоящим Порядком</w:t>
      </w:r>
      <w:proofErr w:type="gramStart"/>
      <w:r w:rsidRPr="00A33D08">
        <w:rPr>
          <w:rFonts w:ascii="Times New Roman" w:hAnsi="Times New Roman"/>
          <w:sz w:val="24"/>
          <w:szCs w:val="24"/>
        </w:rPr>
        <w:t>.».</w:t>
      </w:r>
      <w:proofErr w:type="gramEnd"/>
    </w:p>
    <w:p w:rsidR="00A33D08" w:rsidRPr="00A33D08" w:rsidRDefault="00A33D08" w:rsidP="00A33D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D08">
        <w:rPr>
          <w:rFonts w:ascii="Times New Roman" w:hAnsi="Times New Roman" w:cs="Times New Roman"/>
          <w:sz w:val="24"/>
          <w:szCs w:val="24"/>
        </w:rPr>
        <w:t xml:space="preserve">2. Настоящее решение вступает в силу со дня его опубликования в газете «Печенга» и подлежит размещению на сайте Печенгского муниципального округа </w:t>
      </w:r>
      <w:hyperlink r:id="rId10" w:history="1">
        <w:r w:rsidRPr="00A33D08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A33D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D08" w:rsidRPr="00A33D08" w:rsidRDefault="00A33D08" w:rsidP="00A33D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4555" w:rsidRPr="006A0ADD" w:rsidRDefault="000A4555" w:rsidP="000A4555">
      <w:pPr>
        <w:jc w:val="both"/>
      </w:pPr>
      <w:r w:rsidRPr="006A0ADD">
        <w:t xml:space="preserve">Председатель Совета депутатов </w:t>
      </w:r>
    </w:p>
    <w:p w:rsidR="000A4555" w:rsidRDefault="000A4555" w:rsidP="000A4555">
      <w:r w:rsidRPr="006A0ADD">
        <w:t>Печенгского муниципального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3237" w:rsidRDefault="00373237" w:rsidP="00373237">
      <w:r w:rsidRPr="00373237">
        <w:tab/>
      </w:r>
      <w:r w:rsidRPr="00373237">
        <w:tab/>
      </w:r>
      <w:r w:rsidRPr="00373237">
        <w:tab/>
      </w:r>
      <w:r w:rsidRPr="00373237">
        <w:tab/>
      </w:r>
      <w:r w:rsidRPr="00373237">
        <w:tab/>
      </w:r>
    </w:p>
    <w:p w:rsidR="00373237" w:rsidRDefault="00373237" w:rsidP="00373237"/>
    <w:p w:rsidR="00373237" w:rsidRDefault="00373237" w:rsidP="00373237"/>
    <w:p w:rsidR="00373237" w:rsidRDefault="00373237" w:rsidP="00373237"/>
    <w:p w:rsidR="00373237" w:rsidRPr="00373237" w:rsidRDefault="00373237" w:rsidP="00373237"/>
    <w:p w:rsidR="00373237" w:rsidRDefault="00373237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373237" w:rsidRPr="000A4555" w:rsidRDefault="00373237" w:rsidP="00373237">
      <w:pPr>
        <w:pStyle w:val="ad"/>
        <w:rPr>
          <w:b/>
          <w:bCs/>
        </w:rPr>
      </w:pPr>
      <w:r w:rsidRPr="000A4555">
        <w:rPr>
          <w:b/>
          <w:bCs/>
        </w:rPr>
        <w:lastRenderedPageBreak/>
        <w:t>ПОЯСНИТЕЛЬНАЯ ЗАПИСКА</w:t>
      </w:r>
    </w:p>
    <w:p w:rsidR="00373237" w:rsidRPr="000A4555" w:rsidRDefault="00373237" w:rsidP="00373237">
      <w:pPr>
        <w:pStyle w:val="af"/>
        <w:spacing w:line="240" w:lineRule="auto"/>
        <w:rPr>
          <w:sz w:val="24"/>
        </w:rPr>
      </w:pPr>
      <w:r w:rsidRPr="000A4555">
        <w:rPr>
          <w:sz w:val="24"/>
        </w:rPr>
        <w:t>К ПРОЕКТУ РЕШЕНИЯ СОВЕТА ДЕПУТАТОВ ПЕЧЕНГСКОГО МУНИЦИПАЛЬНОГО ОКРУГА</w:t>
      </w:r>
    </w:p>
    <w:p w:rsidR="000A4555" w:rsidRPr="000A4555" w:rsidRDefault="000A4555" w:rsidP="000A4555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A4555">
        <w:rPr>
          <w:rFonts w:ascii="Times New Roman" w:hAnsi="Times New Roman" w:cs="Times New Roman"/>
          <w:sz w:val="24"/>
          <w:szCs w:val="24"/>
        </w:rPr>
        <w:t>«О внесении изменений в порядок управления и распоряжения имуществом, находящимся в собственности Печенгского муниципального округа</w:t>
      </w:r>
      <w:r w:rsidRPr="000A455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4555">
        <w:rPr>
          <w:rFonts w:ascii="Times New Roman" w:hAnsi="Times New Roman" w:cs="Times New Roman"/>
          <w:sz w:val="24"/>
          <w:szCs w:val="24"/>
        </w:rPr>
        <w:t>утвержденный решением Совета депутатов Печенгского муниципального округа от 05.02.2021 № 89</w:t>
      </w:r>
      <w:r w:rsidRPr="000A4555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A4555" w:rsidRPr="000A4555" w:rsidRDefault="000A4555" w:rsidP="000A4555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3D08" w:rsidRPr="00FA1F61" w:rsidRDefault="00A33D08" w:rsidP="00FA1F61">
      <w:pPr>
        <w:pStyle w:val="a6"/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A1F61">
        <w:rPr>
          <w:rFonts w:ascii="Times New Roman" w:hAnsi="Times New Roman"/>
          <w:bCs/>
          <w:sz w:val="24"/>
          <w:szCs w:val="24"/>
        </w:rPr>
        <w:t xml:space="preserve">1. </w:t>
      </w:r>
      <w:r w:rsidRPr="00FA1F61">
        <w:rPr>
          <w:rFonts w:ascii="Times New Roman" w:hAnsi="Times New Roman"/>
          <w:color w:val="000000"/>
          <w:sz w:val="24"/>
          <w:szCs w:val="24"/>
        </w:rPr>
        <w:t>Предлагаемый на рассмотрение проект разработан</w:t>
      </w:r>
      <w:r w:rsidRPr="00FA1F61">
        <w:rPr>
          <w:rFonts w:ascii="Times New Roman" w:hAnsi="Times New Roman"/>
          <w:sz w:val="24"/>
          <w:szCs w:val="24"/>
        </w:rPr>
        <w:t xml:space="preserve"> в соответствии с Гражданским кодексом Российской Федерации, </w:t>
      </w:r>
      <w:r w:rsidRPr="00FA1F61">
        <w:rPr>
          <w:rFonts w:ascii="Times New Roman" w:hAnsi="Times New Roman"/>
          <w:bCs/>
          <w:sz w:val="24"/>
          <w:szCs w:val="24"/>
        </w:rPr>
        <w:t xml:space="preserve">Федеральным </w:t>
      </w:r>
      <w:hyperlink r:id="rId11" w:history="1">
        <w:r w:rsidRPr="00FA1F61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FA1F61">
        <w:rPr>
          <w:rFonts w:ascii="Times New Roman" w:hAnsi="Times New Roman"/>
          <w:bCs/>
          <w:sz w:val="24"/>
          <w:szCs w:val="24"/>
        </w:rPr>
        <w:t xml:space="preserve"> </w:t>
      </w:r>
      <w:r w:rsidRPr="00FA1F61">
        <w:rPr>
          <w:rFonts w:ascii="Times New Roman" w:hAnsi="Times New Roman"/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FA1F61">
        <w:rPr>
          <w:rFonts w:ascii="Times New Roman" w:hAnsi="Times New Roman"/>
          <w:bCs/>
          <w:sz w:val="24"/>
          <w:szCs w:val="24"/>
        </w:rPr>
        <w:t>Уставом Печенгского муниципального округа</w:t>
      </w:r>
      <w:r w:rsidRPr="00FA1F61">
        <w:rPr>
          <w:rFonts w:ascii="Times New Roman" w:hAnsi="Times New Roman"/>
          <w:sz w:val="24"/>
          <w:szCs w:val="24"/>
        </w:rPr>
        <w:t xml:space="preserve">. </w:t>
      </w:r>
    </w:p>
    <w:p w:rsidR="00A33D08" w:rsidRPr="000B132D" w:rsidRDefault="00A33D08" w:rsidP="00FA1F61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FA1F6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FA1F61">
        <w:rPr>
          <w:rFonts w:ascii="Times New Roman" w:hAnsi="Times New Roman" w:cs="Times New Roman"/>
          <w:sz w:val="24"/>
          <w:szCs w:val="24"/>
        </w:rPr>
        <w:t>В соответствии с решением Совета депутатов Печенгского муниципального округа от 18.02.2022 № 289 и решением совместного заседания постоянных комиссий Совета депутатов Печенгского муниципального округа от 14.04.2022 № 12 (далее – решения) администрации Печенгского муниципального округа поручено разработать Положение об организации деятельности по выявлению бесхозяйных недвижимых вещей и принятию их в собственность Печенгского муниципального округа Мурманской области для вынесения на рассмотрение Советом депутатов</w:t>
      </w:r>
      <w:r w:rsidRPr="000B132D">
        <w:rPr>
          <w:rFonts w:ascii="Times New Roman" w:hAnsi="Times New Roman" w:cs="Times New Roman"/>
          <w:sz w:val="24"/>
          <w:szCs w:val="24"/>
        </w:rPr>
        <w:t xml:space="preserve"> Печенгского</w:t>
      </w:r>
      <w:proofErr w:type="gramEnd"/>
      <w:r w:rsidRPr="000B132D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A33D08" w:rsidRPr="000B132D" w:rsidRDefault="00A33D08" w:rsidP="00A33D08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r w:rsidRPr="000B132D">
        <w:rPr>
          <w:sz w:val="24"/>
          <w:szCs w:val="24"/>
        </w:rPr>
        <w:t>30.05.2022 во исполнение</w:t>
      </w:r>
      <w:r>
        <w:rPr>
          <w:sz w:val="24"/>
          <w:szCs w:val="24"/>
        </w:rPr>
        <w:t xml:space="preserve"> указанных выше решений </w:t>
      </w:r>
      <w:r w:rsidRPr="000B132D">
        <w:rPr>
          <w:sz w:val="24"/>
          <w:szCs w:val="24"/>
        </w:rPr>
        <w:t>рабочей группой в составе представителя Аппарата Совета депутатов Печенгского муниципального округа, представителя Комитета по управлению имуществом администрации Печенгского муниципального округа и представителей юридического отдела администрации Печенгского муниципального округа состоялось обсуждение проекта решения.</w:t>
      </w:r>
    </w:p>
    <w:p w:rsidR="00A33D08" w:rsidRPr="000B132D" w:rsidRDefault="00A33D08" w:rsidP="00A33D08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132D">
        <w:rPr>
          <w:rFonts w:ascii="Times New Roman" w:hAnsi="Times New Roman" w:cs="Times New Roman"/>
          <w:sz w:val="24"/>
          <w:szCs w:val="24"/>
        </w:rPr>
        <w:t xml:space="preserve">По результатам обсуждения рабочей группой принято решение о разработке проекта решения Совета депутатов о внесении изменений в статью 6 Порядка управления и распоряжения имуществом, находящимся в собственности Печенгского муниципального округа, утвержденного решением Совета депутатов Печенгского муниципального округа от 05.02.2021 № 89, в части закрепления за администрацией Печенгского муниципального округа полномочий по принятию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Pr="000B132D">
        <w:rPr>
          <w:rFonts w:ascii="Times New Roman" w:hAnsi="Times New Roman" w:cs="Times New Roman"/>
          <w:sz w:val="24"/>
          <w:szCs w:val="24"/>
        </w:rPr>
        <w:t xml:space="preserve"> об организации деятельности по выявлению бесхозяйного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принятию его в собственность Печенгского муниципального округа. </w:t>
      </w:r>
    </w:p>
    <w:p w:rsidR="00A33D08" w:rsidRDefault="00A33D08" w:rsidP="00A33D08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r>
        <w:rPr>
          <w:sz w:val="24"/>
          <w:szCs w:val="24"/>
        </w:rPr>
        <w:t>Указанное решение принято рабочей группой по следующим основаниям:</w:t>
      </w:r>
    </w:p>
    <w:p w:rsidR="00A33D08" w:rsidRPr="000B132D" w:rsidRDefault="00A33D08" w:rsidP="00A33D08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B132D">
        <w:rPr>
          <w:sz w:val="24"/>
          <w:szCs w:val="24"/>
        </w:rPr>
        <w:t xml:space="preserve">федеральным, региональным законодательством, Уставом муниципального образования не разграничены полномочия между органами местного самоуправления в части принятия порядка выявления бесхозяйного недвижимого имущества; </w:t>
      </w:r>
    </w:p>
    <w:p w:rsidR="00A33D08" w:rsidRPr="000B132D" w:rsidRDefault="00A33D08" w:rsidP="00A33D08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proofErr w:type="gramStart"/>
      <w:r w:rsidRPr="000B132D">
        <w:rPr>
          <w:sz w:val="24"/>
          <w:szCs w:val="24"/>
        </w:rPr>
        <w:t xml:space="preserve">- согласно п. 7 ст. 29 Устава Печенгского муниципального округа </w:t>
      </w:r>
      <w:r>
        <w:rPr>
          <w:sz w:val="24"/>
          <w:szCs w:val="24"/>
        </w:rPr>
        <w:t>а</w:t>
      </w:r>
      <w:r w:rsidRPr="000B132D">
        <w:rPr>
          <w:sz w:val="24"/>
          <w:szCs w:val="24"/>
        </w:rPr>
        <w:t>дминистрация Печенгского муниципального округа осуществляет иные полномочия по решению вопросов местного значения и иных вопросов, не отнесенных к компетенции органов местного самоуправления других муниципальных образований, органов государственной власти, не исключенных из их компетенции федеральными законами и законами Мурманской области, если указанные полномочия федеральными законами, законами Мурманской области и настоящим Уставом не</w:t>
      </w:r>
      <w:proofErr w:type="gramEnd"/>
      <w:r w:rsidRPr="000B132D">
        <w:rPr>
          <w:sz w:val="24"/>
          <w:szCs w:val="24"/>
        </w:rPr>
        <w:t xml:space="preserve"> отнесены к компетенции иных органов местного самоуправления муниципального образования;</w:t>
      </w:r>
    </w:p>
    <w:p w:rsidR="00A33D08" w:rsidRPr="000B132D" w:rsidRDefault="00A33D08" w:rsidP="00A33D08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proofErr w:type="gramStart"/>
      <w:r w:rsidRPr="000B132D">
        <w:rPr>
          <w:sz w:val="24"/>
          <w:szCs w:val="24"/>
        </w:rPr>
        <w:t>- на основании абз</w:t>
      </w:r>
      <w:r>
        <w:rPr>
          <w:sz w:val="24"/>
          <w:szCs w:val="24"/>
        </w:rPr>
        <w:t xml:space="preserve">аца </w:t>
      </w:r>
      <w:r w:rsidRPr="000B132D">
        <w:rPr>
          <w:sz w:val="24"/>
          <w:szCs w:val="24"/>
        </w:rPr>
        <w:t>1 п. 4 ст. 33 Устава Печенгского муниципального округа Глава округа в пределах своих полномочий, установленных федеральными законами, законами Мурманской области, Уставом</w:t>
      </w:r>
      <w:r>
        <w:rPr>
          <w:sz w:val="24"/>
          <w:szCs w:val="24"/>
        </w:rPr>
        <w:t xml:space="preserve"> Печенгского муниципального округа</w:t>
      </w:r>
      <w:r w:rsidRPr="000B132D">
        <w:rPr>
          <w:sz w:val="24"/>
          <w:szCs w:val="24"/>
        </w:rPr>
        <w:t>, нормативными правовыми актами Совета депутатов Печенгского муниципального округа, издает постановления администрации Печенгского муниципального округа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</w:t>
      </w:r>
      <w:proofErr w:type="gramEnd"/>
      <w:r w:rsidRPr="000B132D">
        <w:rPr>
          <w:sz w:val="24"/>
          <w:szCs w:val="24"/>
        </w:rPr>
        <w:t xml:space="preserve"> и законами Мурманской области  и распоряжения администрации Печенгского муниципального округа по вопросам организации работы администрации Печенгского муниципального округа;</w:t>
      </w:r>
    </w:p>
    <w:p w:rsidR="00A33D08" w:rsidRDefault="00A33D08" w:rsidP="00A33D08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132D">
        <w:rPr>
          <w:rFonts w:ascii="Times New Roman" w:hAnsi="Times New Roman" w:cs="Times New Roman"/>
          <w:sz w:val="24"/>
          <w:szCs w:val="24"/>
        </w:rPr>
        <w:t xml:space="preserve">- в соответствии с подразделом 3.1.1 раздела 3 Положения о Комитете по управлению имуществом администрации Печенгского муниципального округа, утвержденного решением Совета депутатов Печенгского муниципального округа от 27.11.2020 № 61 (в редакции решения от 16.04.2021 № 152) к функциям Комитета по управлению имуществом относится проведение </w:t>
      </w:r>
      <w:r w:rsidRPr="000B132D">
        <w:rPr>
          <w:rFonts w:ascii="Times New Roman" w:hAnsi="Times New Roman" w:cs="Times New Roman"/>
          <w:sz w:val="24"/>
          <w:szCs w:val="24"/>
        </w:rPr>
        <w:lastRenderedPageBreak/>
        <w:t>работы по выявлению бесхозяйного недвижимого имущества, осуществление действий, связанных с постановкой его на учет и принятием в муниципальную собственность</w:t>
      </w:r>
      <w:proofErr w:type="gramEnd"/>
      <w:r w:rsidRPr="000B132D">
        <w:rPr>
          <w:rFonts w:ascii="Times New Roman" w:hAnsi="Times New Roman" w:cs="Times New Roman"/>
          <w:sz w:val="24"/>
          <w:szCs w:val="24"/>
        </w:rPr>
        <w:t xml:space="preserve">, в целях организации работы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</w:t>
      </w:r>
      <w:r w:rsidRPr="000B132D">
        <w:rPr>
          <w:rFonts w:ascii="Times New Roman" w:hAnsi="Times New Roman" w:cs="Times New Roman"/>
          <w:sz w:val="24"/>
          <w:szCs w:val="24"/>
        </w:rPr>
        <w:t>по выявлению бесхозяйного недвижимого имущества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D08" w:rsidRDefault="00A33D08" w:rsidP="00A33D08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Pr="000B13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B132D">
        <w:rPr>
          <w:rFonts w:ascii="Times New Roman" w:hAnsi="Times New Roman" w:cs="Times New Roman"/>
          <w:sz w:val="24"/>
          <w:szCs w:val="24"/>
        </w:rPr>
        <w:t>о исполнение принят</w:t>
      </w:r>
      <w:r>
        <w:rPr>
          <w:rFonts w:ascii="Times New Roman" w:hAnsi="Times New Roman" w:cs="Times New Roman"/>
          <w:sz w:val="24"/>
          <w:szCs w:val="24"/>
        </w:rPr>
        <w:t>ых Советом депутатов ре</w:t>
      </w:r>
      <w:r w:rsidRPr="000B132D">
        <w:rPr>
          <w:rFonts w:ascii="Times New Roman" w:hAnsi="Times New Roman" w:cs="Times New Roman"/>
          <w:sz w:val="24"/>
          <w:szCs w:val="24"/>
        </w:rPr>
        <w:t>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B132D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</w:t>
      </w:r>
      <w:r w:rsidRPr="000B132D">
        <w:rPr>
          <w:rFonts w:ascii="Times New Roman" w:hAnsi="Times New Roman" w:cs="Times New Roman"/>
          <w:sz w:val="24"/>
          <w:szCs w:val="24"/>
        </w:rPr>
        <w:t xml:space="preserve">будет издано постановление «Об утверждении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Pr="000B132D">
        <w:rPr>
          <w:rFonts w:ascii="Times New Roman" w:hAnsi="Times New Roman" w:cs="Times New Roman"/>
          <w:sz w:val="24"/>
          <w:szCs w:val="24"/>
        </w:rPr>
        <w:t xml:space="preserve"> об организации деятельности по выявлению бесхозяйного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и принятию его в собственность Печенгского муниципального округа</w:t>
      </w:r>
      <w:r w:rsidRPr="000B13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D08" w:rsidRPr="00C41661" w:rsidRDefault="00A33D08" w:rsidP="00A33D08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41661">
        <w:rPr>
          <w:rFonts w:ascii="Times New Roman" w:hAnsi="Times New Roman" w:cs="Times New Roman"/>
          <w:sz w:val="24"/>
          <w:szCs w:val="24"/>
        </w:rPr>
        <w:t>3. При подготовке проекта решения в тексте статьи 6</w:t>
      </w:r>
      <w:r w:rsidRPr="00C41661">
        <w:t xml:space="preserve"> </w:t>
      </w:r>
      <w:r w:rsidRPr="00C41661">
        <w:rPr>
          <w:rFonts w:ascii="Times New Roman" w:hAnsi="Times New Roman" w:cs="Times New Roman"/>
          <w:sz w:val="24"/>
          <w:szCs w:val="24"/>
        </w:rPr>
        <w:t xml:space="preserve">Порядка управления и распоряжения имуществом, находящимся в собственности Печенгского муниципального округа, утвержденного решением Совета депутатов Печенгского муниципального округа от 05.02.2021 № 89, выявлено несоответствие </w:t>
      </w:r>
      <w:r w:rsidRPr="00C41661">
        <w:rPr>
          <w:rFonts w:ascii="Times New Roman" w:hAnsi="Times New Roman" w:cs="Times New Roman"/>
          <w:sz w:val="24"/>
        </w:rPr>
        <w:t>юридико-технического</w:t>
      </w:r>
      <w:r w:rsidRPr="00C41661">
        <w:rPr>
          <w:sz w:val="24"/>
        </w:rPr>
        <w:t xml:space="preserve"> </w:t>
      </w:r>
      <w:r w:rsidRPr="00C41661">
        <w:rPr>
          <w:rFonts w:ascii="Times New Roman" w:hAnsi="Times New Roman" w:cs="Times New Roman"/>
          <w:sz w:val="24"/>
          <w:szCs w:val="24"/>
        </w:rPr>
        <w:t xml:space="preserve">характера. В целях устранения несоответствия предлагаем изложить статью 6 в новой редакции.  </w:t>
      </w:r>
    </w:p>
    <w:p w:rsidR="00A33D08" w:rsidRDefault="00A33D08" w:rsidP="00A33D08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B132D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со дня его опубликования </w:t>
      </w:r>
      <w:r w:rsidRPr="000B132D">
        <w:rPr>
          <w:rFonts w:ascii="Times New Roman" w:hAnsi="Times New Roman" w:cs="Times New Roman"/>
          <w:color w:val="000000"/>
          <w:sz w:val="24"/>
          <w:szCs w:val="24"/>
        </w:rPr>
        <w:t xml:space="preserve">в газете «Печенга» </w:t>
      </w:r>
      <w:r w:rsidRPr="000B132D">
        <w:rPr>
          <w:rFonts w:ascii="Times New Roman" w:hAnsi="Times New Roman" w:cs="Times New Roman"/>
          <w:sz w:val="24"/>
          <w:szCs w:val="24"/>
        </w:rPr>
        <w:t xml:space="preserve">и подлежит размещению на сайте </w:t>
      </w:r>
      <w:hyperlink r:id="rId12" w:history="1">
        <w:r w:rsidRPr="000B132D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0B132D">
        <w:rPr>
          <w:rFonts w:ascii="Times New Roman" w:hAnsi="Times New Roman" w:cs="Times New Roman"/>
          <w:sz w:val="24"/>
          <w:szCs w:val="24"/>
        </w:rPr>
        <w:t>.</w:t>
      </w:r>
    </w:p>
    <w:p w:rsidR="00A33D08" w:rsidRPr="000B132D" w:rsidRDefault="00A33D08" w:rsidP="00A33D08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Настоящее решение размещено на антикоррупционную экспертизу и оценку регулирующего воздействия 01.06.2022.</w:t>
      </w:r>
    </w:p>
    <w:p w:rsidR="00A33D08" w:rsidRPr="000B132D" w:rsidRDefault="00A33D08" w:rsidP="00A33D08">
      <w:pPr>
        <w:shd w:val="clear" w:color="auto" w:fill="FFFFFF"/>
        <w:ind w:left="24"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6</w:t>
      </w:r>
      <w:r w:rsidRPr="000B132D">
        <w:rPr>
          <w:color w:val="000000"/>
          <w:spacing w:val="1"/>
        </w:rPr>
        <w:t xml:space="preserve">. Принятие данного решения </w:t>
      </w:r>
      <w:r>
        <w:rPr>
          <w:color w:val="000000"/>
          <w:spacing w:val="1"/>
        </w:rPr>
        <w:t xml:space="preserve">не </w:t>
      </w:r>
      <w:r w:rsidRPr="000B132D">
        <w:rPr>
          <w:color w:val="000000"/>
          <w:spacing w:val="1"/>
        </w:rPr>
        <w:t>повлечет отмену или изменения нормативно-правовых актов Печенгского муниципального округа</w:t>
      </w:r>
      <w:r>
        <w:rPr>
          <w:color w:val="000000"/>
          <w:spacing w:val="1"/>
        </w:rPr>
        <w:t xml:space="preserve">, но повлечет </w:t>
      </w:r>
      <w:r w:rsidRPr="000B132D">
        <w:t>издан</w:t>
      </w:r>
      <w:r>
        <w:t>ие</w:t>
      </w:r>
      <w:r w:rsidRPr="000B132D">
        <w:t xml:space="preserve"> п</w:t>
      </w:r>
      <w:r>
        <w:t>остановления</w:t>
      </w:r>
      <w:r w:rsidRPr="000B132D">
        <w:t xml:space="preserve"> </w:t>
      </w:r>
      <w:r>
        <w:t xml:space="preserve">администрации Печенгского муниципального округа </w:t>
      </w:r>
      <w:r w:rsidRPr="000B132D">
        <w:t xml:space="preserve">«Об утверждении </w:t>
      </w:r>
      <w:r>
        <w:t>порядка</w:t>
      </w:r>
      <w:r w:rsidRPr="000B132D">
        <w:t xml:space="preserve"> об организации деятельности по выявлению бесхозяйного имущества</w:t>
      </w:r>
      <w:r>
        <w:t xml:space="preserve"> и принятию его в собственность Печенгского муниципального округа</w:t>
      </w:r>
      <w:r w:rsidRPr="000B132D">
        <w:t>»</w:t>
      </w:r>
      <w:r w:rsidRPr="000B132D">
        <w:rPr>
          <w:color w:val="000000"/>
          <w:spacing w:val="1"/>
        </w:rPr>
        <w:t xml:space="preserve">. </w:t>
      </w:r>
    </w:p>
    <w:p w:rsidR="00A33D08" w:rsidRPr="000B132D" w:rsidRDefault="00A33D08" w:rsidP="00A33D08">
      <w:pPr>
        <w:ind w:firstLine="720"/>
        <w:jc w:val="both"/>
      </w:pPr>
      <w:r>
        <w:rPr>
          <w:color w:val="000000"/>
          <w:spacing w:val="1"/>
        </w:rPr>
        <w:t>7</w:t>
      </w:r>
      <w:r w:rsidRPr="000B132D">
        <w:rPr>
          <w:color w:val="000000"/>
          <w:spacing w:val="1"/>
        </w:rPr>
        <w:t xml:space="preserve">. </w:t>
      </w:r>
      <w:r w:rsidRPr="000B132D">
        <w:t>Реализация решения не потребует расходования средств местного бюджета.</w:t>
      </w:r>
    </w:p>
    <w:p w:rsidR="00A33D08" w:rsidRPr="000B132D" w:rsidRDefault="00A33D08" w:rsidP="00A33D08">
      <w:pPr>
        <w:pStyle w:val="11"/>
        <w:shd w:val="clear" w:color="auto" w:fill="auto"/>
        <w:spacing w:before="0" w:after="0" w:line="240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132D">
        <w:rPr>
          <w:rStyle w:val="TimesNewRoman12pt"/>
          <w:rFonts w:eastAsia="Palatino Linotype"/>
        </w:rPr>
        <w:tab/>
      </w:r>
    </w:p>
    <w:p w:rsidR="00A33D08" w:rsidRPr="000B132D" w:rsidRDefault="00A33D08" w:rsidP="00A33D08">
      <w:pPr>
        <w:shd w:val="clear" w:color="auto" w:fill="FFFFFF"/>
        <w:jc w:val="both"/>
        <w:rPr>
          <w:color w:val="000000"/>
          <w:spacing w:val="1"/>
        </w:rPr>
      </w:pP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</w:p>
    <w:p w:rsidR="00FA1F61" w:rsidRDefault="00FA1F61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</w:p>
    <w:p w:rsidR="00FA1F61" w:rsidRDefault="00FA1F61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bookmarkStart w:id="0" w:name="_GoBack"/>
      <w:bookmarkEnd w:id="0"/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</w:t>
      </w:r>
      <w:r w:rsidR="00373237">
        <w:rPr>
          <w:bCs/>
        </w:rPr>
        <w:t>муниципального округа</w:t>
      </w:r>
      <w:r w:rsidRPr="00B938FC">
        <w:rPr>
          <w:bCs/>
        </w:rPr>
        <w:t xml:space="preserve">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938FC">
        <w:t>«</w:t>
      </w:r>
      <w:r w:rsidR="000A4555" w:rsidRPr="000A4555">
        <w:t>О внесении изменений в порядок управления и распоряжения имуществом, находящимся в собственности Печенгского муниципального округа</w:t>
      </w:r>
      <w:r w:rsidR="000A4555" w:rsidRPr="000A4555">
        <w:rPr>
          <w:rFonts w:eastAsia="Calibri"/>
        </w:rPr>
        <w:t xml:space="preserve">, </w:t>
      </w:r>
      <w:r w:rsidR="000A4555" w:rsidRPr="000A4555">
        <w:t>утвержденный решением Совета депутатов Печенгского муниципального округа от 05.02.2021 № 89</w:t>
      </w:r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D83C59"/>
    <w:multiLevelType w:val="hybridMultilevel"/>
    <w:tmpl w:val="BF800930"/>
    <w:lvl w:ilvl="0" w:tplc="348C51F0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91C0DF9"/>
    <w:multiLevelType w:val="multilevel"/>
    <w:tmpl w:val="7C24C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>
    <w:nsid w:val="52332B5E"/>
    <w:multiLevelType w:val="multilevel"/>
    <w:tmpl w:val="EF1ED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5BD77EB5"/>
    <w:multiLevelType w:val="multilevel"/>
    <w:tmpl w:val="93D6F3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7D073679"/>
    <w:multiLevelType w:val="hybridMultilevel"/>
    <w:tmpl w:val="F7785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0A4555"/>
    <w:rsid w:val="000A6D9F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52942"/>
    <w:rsid w:val="00373237"/>
    <w:rsid w:val="003D7F50"/>
    <w:rsid w:val="004140B7"/>
    <w:rsid w:val="00433DB7"/>
    <w:rsid w:val="00442770"/>
    <w:rsid w:val="00473426"/>
    <w:rsid w:val="0050262B"/>
    <w:rsid w:val="00522C50"/>
    <w:rsid w:val="00531C67"/>
    <w:rsid w:val="005C7080"/>
    <w:rsid w:val="006C75AF"/>
    <w:rsid w:val="006E0CB9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33D08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  <w:rsid w:val="00F87EFC"/>
    <w:rsid w:val="00FA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chengamr.gov-murman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echengamr.gov-murman.ru" TargetMode="External"/><Relationship Id="rId12" Type="http://schemas.openxmlformats.org/officeDocument/2006/relationships/hyperlink" Target="http://pechengamr.gov-mur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chengamr.gov-murman.ru" TargetMode="External"/><Relationship Id="rId11" Type="http://schemas.openxmlformats.org/officeDocument/2006/relationships/hyperlink" Target="consultantplus://offline/ref=3E36323933845E0EC88C32034C56E7B1487A076D6957AC61304043C38BDE985CF23DCFE72AED2BDB62AFBF606380591BAD3D61622F47C0F7Z2N9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chengamr.gov-murman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36323933845E0EC88C32034C56E7B1487A076D6957AC61304043C38BDE985CF23DCFE72AED2BDB62AFBF606380591BAD3D61622F47C0F7Z2N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3146</Words>
  <Characters>17936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Веверица Варвара Андреевна</cp:lastModifiedBy>
  <cp:revision>3</cp:revision>
  <cp:lastPrinted>2022-06-08T07:43:00Z</cp:lastPrinted>
  <dcterms:created xsi:type="dcterms:W3CDTF">2022-06-07T12:43:00Z</dcterms:created>
  <dcterms:modified xsi:type="dcterms:W3CDTF">2022-06-08T07:43:00Z</dcterms:modified>
</cp:coreProperties>
</file>