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AFF" w:rsidRDefault="008C4EAD" w:rsidP="00FA1AFF">
      <w:pPr>
        <w:widowControl w:val="0"/>
        <w:jc w:val="both"/>
        <w:rPr>
          <w:b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54D93F2" wp14:editId="5C31588B">
            <wp:simplePos x="0" y="0"/>
            <wp:positionH relativeFrom="column">
              <wp:posOffset>2701290</wp:posOffset>
            </wp:positionH>
            <wp:positionV relativeFrom="paragraph">
              <wp:posOffset>49428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0CE2" w:rsidRDefault="00F20CE2" w:rsidP="00FA1AFF">
      <w:pPr>
        <w:widowControl w:val="0"/>
        <w:jc w:val="both"/>
        <w:rPr>
          <w:b/>
          <w:sz w:val="28"/>
        </w:rPr>
      </w:pPr>
    </w:p>
    <w:p w:rsidR="008C4EAD" w:rsidRDefault="008C4EAD" w:rsidP="008C4EAD">
      <w:pPr>
        <w:widowControl w:val="0"/>
        <w:jc w:val="center"/>
        <w:rPr>
          <w:b/>
          <w:sz w:val="28"/>
        </w:rPr>
      </w:pPr>
    </w:p>
    <w:p w:rsidR="008C4EAD" w:rsidRDefault="008C4EAD" w:rsidP="008C4EAD">
      <w:pPr>
        <w:widowControl w:val="0"/>
        <w:jc w:val="center"/>
        <w:rPr>
          <w:b/>
          <w:sz w:val="28"/>
        </w:rPr>
      </w:pPr>
    </w:p>
    <w:p w:rsidR="008C4EAD" w:rsidRDefault="008C4EAD" w:rsidP="008C4EAD">
      <w:pPr>
        <w:widowControl w:val="0"/>
        <w:jc w:val="center"/>
        <w:rPr>
          <w:b/>
          <w:sz w:val="28"/>
        </w:rPr>
      </w:pPr>
    </w:p>
    <w:p w:rsidR="008C4EAD" w:rsidRPr="00015B83" w:rsidRDefault="008C4EAD" w:rsidP="008C4EAD">
      <w:pPr>
        <w:widowControl w:val="0"/>
        <w:jc w:val="center"/>
        <w:rPr>
          <w:b/>
          <w:sz w:val="44"/>
          <w:szCs w:val="44"/>
        </w:rPr>
      </w:pPr>
      <w:r w:rsidRPr="00015B83">
        <w:rPr>
          <w:b/>
          <w:sz w:val="44"/>
          <w:szCs w:val="44"/>
        </w:rPr>
        <w:t xml:space="preserve">АДМИНИСТРАЦИЯ </w:t>
      </w:r>
    </w:p>
    <w:p w:rsidR="008C4EAD" w:rsidRDefault="008C4EAD" w:rsidP="008C4EAD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ПЕЧЕНГСКОГО МУНИЦИПАЛЬНОГО ОКРУГА</w:t>
      </w:r>
    </w:p>
    <w:p w:rsidR="008C4EAD" w:rsidRDefault="008C4EAD" w:rsidP="008C4EAD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МУРМАНСКОЙ ОБЛАСТИ</w:t>
      </w:r>
    </w:p>
    <w:p w:rsidR="008C4EAD" w:rsidRDefault="008C4EAD" w:rsidP="008C4EAD">
      <w:pPr>
        <w:widowControl w:val="0"/>
        <w:jc w:val="center"/>
        <w:rPr>
          <w:b/>
          <w:sz w:val="16"/>
          <w:szCs w:val="16"/>
        </w:rPr>
      </w:pPr>
    </w:p>
    <w:p w:rsidR="00B21900" w:rsidRPr="00935A99" w:rsidRDefault="00B21900" w:rsidP="00B21900">
      <w:pPr>
        <w:widowControl w:val="0"/>
        <w:jc w:val="center"/>
        <w:rPr>
          <w:b/>
          <w:sz w:val="44"/>
          <w:szCs w:val="44"/>
        </w:rPr>
      </w:pPr>
      <w:r w:rsidRPr="00935A99">
        <w:rPr>
          <w:b/>
          <w:sz w:val="44"/>
          <w:szCs w:val="44"/>
        </w:rPr>
        <w:t>РАСПОРЯЖЕНИЕ</w:t>
      </w:r>
    </w:p>
    <w:p w:rsidR="008C4EAD" w:rsidRDefault="008C4EAD" w:rsidP="008C4EAD">
      <w:pPr>
        <w:widowControl w:val="0"/>
        <w:jc w:val="center"/>
      </w:pPr>
    </w:p>
    <w:p w:rsidR="008C4EAD" w:rsidRPr="00F20CE2" w:rsidRDefault="00394B40" w:rsidP="008C4EAD">
      <w:pPr>
        <w:widowControl w:val="0"/>
        <w:jc w:val="both"/>
        <w:rPr>
          <w:b/>
          <w:sz w:val="24"/>
          <w:szCs w:val="24"/>
        </w:rPr>
      </w:pPr>
      <w:r w:rsidRPr="00F20CE2">
        <w:rPr>
          <w:b/>
          <w:sz w:val="24"/>
          <w:szCs w:val="24"/>
        </w:rPr>
        <w:t>о</w:t>
      </w:r>
      <w:r w:rsidR="008C4EAD" w:rsidRPr="00F20CE2">
        <w:rPr>
          <w:b/>
          <w:sz w:val="24"/>
          <w:szCs w:val="24"/>
        </w:rPr>
        <w:t>т</w:t>
      </w:r>
      <w:r w:rsidRPr="00F20CE2">
        <w:rPr>
          <w:b/>
          <w:sz w:val="24"/>
          <w:szCs w:val="24"/>
        </w:rPr>
        <w:t xml:space="preserve"> </w:t>
      </w:r>
      <w:r w:rsidR="00B45863">
        <w:rPr>
          <w:b/>
          <w:sz w:val="24"/>
          <w:szCs w:val="24"/>
        </w:rPr>
        <w:t>18</w:t>
      </w:r>
      <w:r w:rsidR="0062537E">
        <w:rPr>
          <w:b/>
          <w:sz w:val="24"/>
          <w:szCs w:val="24"/>
        </w:rPr>
        <w:t>.</w:t>
      </w:r>
      <w:r w:rsidR="00B45863">
        <w:rPr>
          <w:b/>
          <w:sz w:val="24"/>
          <w:szCs w:val="24"/>
        </w:rPr>
        <w:t>10</w:t>
      </w:r>
      <w:r w:rsidR="0062537E">
        <w:rPr>
          <w:b/>
          <w:sz w:val="24"/>
          <w:szCs w:val="24"/>
        </w:rPr>
        <w:t>.</w:t>
      </w:r>
      <w:r w:rsidR="008D4EFF" w:rsidRPr="00F20CE2">
        <w:rPr>
          <w:b/>
          <w:sz w:val="24"/>
          <w:szCs w:val="24"/>
        </w:rPr>
        <w:t xml:space="preserve">2021                    </w:t>
      </w:r>
      <w:r w:rsidR="0062537E">
        <w:rPr>
          <w:b/>
          <w:sz w:val="24"/>
          <w:szCs w:val="24"/>
        </w:rPr>
        <w:t xml:space="preserve">  </w:t>
      </w:r>
      <w:r w:rsidR="008D4EFF" w:rsidRPr="00F20CE2">
        <w:rPr>
          <w:b/>
          <w:sz w:val="24"/>
          <w:szCs w:val="24"/>
        </w:rPr>
        <w:t xml:space="preserve"> </w:t>
      </w:r>
      <w:r w:rsidR="008C4EAD" w:rsidRPr="00F20CE2">
        <w:rPr>
          <w:b/>
          <w:sz w:val="24"/>
          <w:szCs w:val="24"/>
        </w:rPr>
        <w:t xml:space="preserve">                                                                                </w:t>
      </w:r>
      <w:r w:rsidR="00C66012" w:rsidRPr="00F20CE2">
        <w:rPr>
          <w:b/>
          <w:sz w:val="24"/>
          <w:szCs w:val="24"/>
        </w:rPr>
        <w:t xml:space="preserve">           </w:t>
      </w:r>
      <w:r w:rsidR="008C4EAD" w:rsidRPr="00F20CE2">
        <w:rPr>
          <w:b/>
          <w:sz w:val="24"/>
          <w:szCs w:val="24"/>
        </w:rPr>
        <w:t xml:space="preserve"> №</w:t>
      </w:r>
      <w:r w:rsidR="00D562FA">
        <w:rPr>
          <w:b/>
          <w:sz w:val="24"/>
          <w:szCs w:val="24"/>
        </w:rPr>
        <w:t xml:space="preserve"> 124</w:t>
      </w:r>
      <w:r w:rsidR="008C4EAD" w:rsidRPr="00F20CE2">
        <w:rPr>
          <w:b/>
          <w:sz w:val="24"/>
          <w:szCs w:val="24"/>
        </w:rPr>
        <w:t xml:space="preserve"> </w:t>
      </w:r>
    </w:p>
    <w:p w:rsidR="008C4EAD" w:rsidRPr="00F20CE2" w:rsidRDefault="008C4EAD" w:rsidP="008C4EAD">
      <w:pPr>
        <w:widowControl w:val="0"/>
        <w:jc w:val="center"/>
        <w:rPr>
          <w:b/>
          <w:sz w:val="24"/>
          <w:szCs w:val="24"/>
        </w:rPr>
      </w:pPr>
      <w:r w:rsidRPr="00F20CE2">
        <w:rPr>
          <w:b/>
          <w:sz w:val="24"/>
          <w:szCs w:val="24"/>
        </w:rPr>
        <w:t>п.г.т. Никель</w:t>
      </w:r>
    </w:p>
    <w:p w:rsidR="008C4EAD" w:rsidRPr="00F20CE2" w:rsidRDefault="008C4EAD" w:rsidP="008C4EAD">
      <w:pPr>
        <w:widowControl w:val="0"/>
        <w:jc w:val="center"/>
        <w:rPr>
          <w:b/>
          <w:sz w:val="24"/>
          <w:szCs w:val="24"/>
        </w:rPr>
      </w:pPr>
    </w:p>
    <w:p w:rsidR="00F20CE2" w:rsidRDefault="00F20CE2" w:rsidP="008C4EAD">
      <w:pPr>
        <w:widowControl w:val="0"/>
        <w:jc w:val="center"/>
        <w:rPr>
          <w:b/>
          <w:sz w:val="16"/>
          <w:szCs w:val="16"/>
        </w:rPr>
      </w:pPr>
    </w:p>
    <w:p w:rsidR="007638B0" w:rsidRDefault="0003450B" w:rsidP="0003450B">
      <w:pPr>
        <w:jc w:val="center"/>
        <w:rPr>
          <w:rFonts w:eastAsiaTheme="minorHAnsi"/>
          <w:b/>
          <w:bCs/>
          <w:color w:val="auto"/>
          <w:lang w:eastAsia="en-US"/>
        </w:rPr>
      </w:pPr>
      <w:r w:rsidRPr="00F20CE2">
        <w:rPr>
          <w:rFonts w:eastAsiaTheme="minorHAnsi"/>
          <w:b/>
          <w:bCs/>
          <w:color w:val="auto"/>
          <w:lang w:eastAsia="en-US"/>
        </w:rPr>
        <w:t>О</w:t>
      </w:r>
      <w:r w:rsidR="00B45863">
        <w:rPr>
          <w:rFonts w:eastAsiaTheme="minorHAnsi"/>
          <w:b/>
          <w:bCs/>
          <w:color w:val="auto"/>
          <w:lang w:eastAsia="en-US"/>
        </w:rPr>
        <w:t>б утверждении плана мероприятий («дорожной карт</w:t>
      </w:r>
      <w:r w:rsidR="00981831">
        <w:rPr>
          <w:rFonts w:eastAsiaTheme="minorHAnsi"/>
          <w:b/>
          <w:bCs/>
          <w:color w:val="auto"/>
          <w:lang w:eastAsia="en-US"/>
        </w:rPr>
        <w:t>ы</w:t>
      </w:r>
      <w:r w:rsidR="00B45863">
        <w:rPr>
          <w:rFonts w:eastAsiaTheme="minorHAnsi"/>
          <w:b/>
          <w:bCs/>
          <w:color w:val="auto"/>
          <w:lang w:eastAsia="en-US"/>
        </w:rPr>
        <w:t>») по содействию развитию конкуренции</w:t>
      </w:r>
      <w:r w:rsidRPr="00F20CE2">
        <w:rPr>
          <w:rFonts w:eastAsiaTheme="minorHAnsi"/>
          <w:b/>
          <w:bCs/>
          <w:color w:val="auto"/>
          <w:lang w:eastAsia="en-US"/>
        </w:rPr>
        <w:t xml:space="preserve"> </w:t>
      </w:r>
    </w:p>
    <w:p w:rsidR="0003450B" w:rsidRPr="00F20CE2" w:rsidRDefault="008A08CB" w:rsidP="0003450B">
      <w:pPr>
        <w:jc w:val="center"/>
        <w:rPr>
          <w:rFonts w:eastAsiaTheme="minorHAnsi"/>
          <w:b/>
          <w:bCs/>
          <w:color w:val="auto"/>
          <w:lang w:eastAsia="en-US"/>
        </w:rPr>
      </w:pPr>
      <w:r w:rsidRPr="00F20CE2">
        <w:rPr>
          <w:rFonts w:eastAsiaTheme="minorHAnsi"/>
          <w:b/>
          <w:bCs/>
          <w:color w:val="auto"/>
          <w:lang w:eastAsia="en-US"/>
        </w:rPr>
        <w:t xml:space="preserve">в </w:t>
      </w:r>
      <w:r w:rsidR="0003450B" w:rsidRPr="00F20CE2">
        <w:rPr>
          <w:rFonts w:eastAsiaTheme="minorHAnsi"/>
          <w:b/>
          <w:bCs/>
          <w:color w:val="auto"/>
          <w:lang w:eastAsia="en-US"/>
        </w:rPr>
        <w:t xml:space="preserve"> </w:t>
      </w:r>
      <w:proofErr w:type="spellStart"/>
      <w:r w:rsidR="0003450B" w:rsidRPr="00F20CE2">
        <w:rPr>
          <w:rFonts w:eastAsiaTheme="minorHAnsi"/>
          <w:b/>
          <w:bCs/>
          <w:color w:val="auto"/>
          <w:lang w:eastAsia="en-US"/>
        </w:rPr>
        <w:t>Печенгско</w:t>
      </w:r>
      <w:r w:rsidRPr="00F20CE2">
        <w:rPr>
          <w:rFonts w:eastAsiaTheme="minorHAnsi"/>
          <w:b/>
          <w:bCs/>
          <w:color w:val="auto"/>
          <w:lang w:eastAsia="en-US"/>
        </w:rPr>
        <w:t>м</w:t>
      </w:r>
      <w:proofErr w:type="spellEnd"/>
      <w:r w:rsidR="0003450B" w:rsidRPr="00F20CE2">
        <w:rPr>
          <w:rFonts w:eastAsiaTheme="minorHAnsi"/>
          <w:b/>
          <w:bCs/>
          <w:color w:val="auto"/>
          <w:lang w:eastAsia="en-US"/>
        </w:rPr>
        <w:t xml:space="preserve"> муниципально</w:t>
      </w:r>
      <w:r w:rsidRPr="00F20CE2">
        <w:rPr>
          <w:rFonts w:eastAsiaTheme="minorHAnsi"/>
          <w:b/>
          <w:bCs/>
          <w:color w:val="auto"/>
          <w:lang w:eastAsia="en-US"/>
        </w:rPr>
        <w:t>м</w:t>
      </w:r>
      <w:r w:rsidR="0003450B" w:rsidRPr="00F20CE2">
        <w:rPr>
          <w:rFonts w:eastAsiaTheme="minorHAnsi"/>
          <w:b/>
          <w:bCs/>
          <w:color w:val="auto"/>
          <w:lang w:eastAsia="en-US"/>
        </w:rPr>
        <w:t xml:space="preserve"> округ</w:t>
      </w:r>
      <w:r w:rsidRPr="00F20CE2">
        <w:rPr>
          <w:rFonts w:eastAsiaTheme="minorHAnsi"/>
          <w:b/>
          <w:bCs/>
          <w:color w:val="auto"/>
          <w:lang w:eastAsia="en-US"/>
        </w:rPr>
        <w:t>е</w:t>
      </w:r>
      <w:r w:rsidR="00B45863">
        <w:rPr>
          <w:rFonts w:eastAsiaTheme="minorHAnsi"/>
          <w:b/>
          <w:bCs/>
          <w:color w:val="auto"/>
          <w:lang w:eastAsia="en-US"/>
        </w:rPr>
        <w:t xml:space="preserve"> до 2022 года</w:t>
      </w:r>
    </w:p>
    <w:p w:rsidR="0003450B" w:rsidRDefault="0003450B" w:rsidP="0003450B">
      <w:pPr>
        <w:widowControl w:val="0"/>
        <w:outlineLvl w:val="3"/>
        <w:rPr>
          <w:color w:val="auto"/>
          <w:sz w:val="24"/>
          <w:szCs w:val="24"/>
        </w:rPr>
      </w:pPr>
    </w:p>
    <w:p w:rsidR="00F20CE2" w:rsidRDefault="00F20CE2" w:rsidP="0003450B">
      <w:pPr>
        <w:widowControl w:val="0"/>
        <w:outlineLvl w:val="3"/>
        <w:rPr>
          <w:color w:val="auto"/>
          <w:sz w:val="24"/>
          <w:szCs w:val="24"/>
        </w:rPr>
      </w:pPr>
    </w:p>
    <w:p w:rsidR="00C93633" w:rsidRPr="0003450B" w:rsidRDefault="00C93633" w:rsidP="0003450B">
      <w:pPr>
        <w:widowControl w:val="0"/>
        <w:outlineLvl w:val="3"/>
        <w:rPr>
          <w:color w:val="auto"/>
          <w:sz w:val="24"/>
          <w:szCs w:val="24"/>
        </w:rPr>
      </w:pPr>
    </w:p>
    <w:p w:rsidR="00F20CE2" w:rsidRDefault="00B45863" w:rsidP="0003450B">
      <w:pPr>
        <w:widowControl w:val="0"/>
        <w:ind w:firstLine="709"/>
        <w:jc w:val="both"/>
        <w:outlineLvl w:val="3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На основании Федерального закона от 06.10.2003 № 131-ФЗ «Об общих принципах организации местного самоуправления в Российской Федерации», в соответствии с распоряжением Правительства Российской Федерации от 17.04.2019 № 768-р «Об утверждении стандарта развития конкуренции в субъектах Российской Федерации»</w:t>
      </w:r>
      <w:r w:rsidR="00E34281">
        <w:rPr>
          <w:color w:val="auto"/>
          <w:sz w:val="24"/>
          <w:szCs w:val="24"/>
        </w:rPr>
        <w:t>,</w:t>
      </w:r>
      <w:r w:rsidR="008B4BB6">
        <w:rPr>
          <w:color w:val="auto"/>
          <w:sz w:val="24"/>
          <w:szCs w:val="24"/>
        </w:rPr>
        <w:t xml:space="preserve"> </w:t>
      </w:r>
    </w:p>
    <w:p w:rsidR="00E34281" w:rsidRDefault="00E34281" w:rsidP="0003450B">
      <w:pPr>
        <w:widowControl w:val="0"/>
        <w:ind w:firstLine="709"/>
        <w:jc w:val="both"/>
        <w:outlineLvl w:val="3"/>
        <w:rPr>
          <w:color w:val="auto"/>
          <w:sz w:val="24"/>
          <w:szCs w:val="24"/>
        </w:rPr>
      </w:pPr>
    </w:p>
    <w:p w:rsidR="00441BC7" w:rsidRDefault="00A34EC5" w:rsidP="008B4BB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A1AFF" w:rsidRPr="00F20CE2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8B4BB6">
        <w:rPr>
          <w:sz w:val="24"/>
          <w:szCs w:val="24"/>
        </w:rPr>
        <w:t xml:space="preserve">твердить  план мероприятий («дорожную карту») по содействию конкуренции в </w:t>
      </w:r>
      <w:proofErr w:type="spellStart"/>
      <w:r w:rsidR="008B4BB6">
        <w:rPr>
          <w:sz w:val="24"/>
          <w:szCs w:val="24"/>
        </w:rPr>
        <w:t>Печенгском</w:t>
      </w:r>
      <w:proofErr w:type="spellEnd"/>
      <w:r w:rsidR="008B4BB6">
        <w:rPr>
          <w:sz w:val="24"/>
          <w:szCs w:val="24"/>
        </w:rPr>
        <w:t xml:space="preserve"> муниципальном округе до 2022 года</w:t>
      </w:r>
      <w:r>
        <w:rPr>
          <w:sz w:val="24"/>
          <w:szCs w:val="24"/>
        </w:rPr>
        <w:t xml:space="preserve"> согласно приложению</w:t>
      </w:r>
      <w:r w:rsidR="008B4BB6">
        <w:rPr>
          <w:sz w:val="24"/>
          <w:szCs w:val="24"/>
        </w:rPr>
        <w:t xml:space="preserve">. </w:t>
      </w:r>
    </w:p>
    <w:p w:rsidR="00A34EC5" w:rsidRPr="00F20CE2" w:rsidRDefault="00A34EC5" w:rsidP="008B4BB6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>2. Настоящее распоряжение вступает в силу после его подписания.</w:t>
      </w:r>
    </w:p>
    <w:p w:rsidR="008B4BB6" w:rsidRDefault="008B4BB6" w:rsidP="00855942">
      <w:pPr>
        <w:ind w:firstLine="709"/>
        <w:jc w:val="both"/>
        <w:rPr>
          <w:sz w:val="24"/>
          <w:szCs w:val="24"/>
        </w:rPr>
      </w:pPr>
    </w:p>
    <w:p w:rsidR="00C93633" w:rsidRDefault="00C93633" w:rsidP="00855942">
      <w:pPr>
        <w:ind w:firstLine="709"/>
        <w:jc w:val="both"/>
        <w:rPr>
          <w:sz w:val="24"/>
          <w:szCs w:val="24"/>
        </w:rPr>
      </w:pPr>
    </w:p>
    <w:p w:rsidR="00F20CE2" w:rsidRPr="00F20CE2" w:rsidRDefault="00F20CE2" w:rsidP="00855942">
      <w:pPr>
        <w:ind w:firstLine="709"/>
        <w:jc w:val="both"/>
        <w:rPr>
          <w:sz w:val="24"/>
          <w:szCs w:val="24"/>
        </w:rPr>
      </w:pPr>
    </w:p>
    <w:p w:rsidR="00971954" w:rsidRPr="00F20CE2" w:rsidRDefault="005F590B" w:rsidP="00971954">
      <w:pPr>
        <w:widowControl w:val="0"/>
        <w:rPr>
          <w:sz w:val="24"/>
          <w:szCs w:val="24"/>
        </w:rPr>
      </w:pPr>
      <w:r w:rsidRPr="00F20CE2">
        <w:rPr>
          <w:sz w:val="24"/>
          <w:szCs w:val="24"/>
        </w:rPr>
        <w:t>Г</w:t>
      </w:r>
      <w:r w:rsidR="00971954" w:rsidRPr="00F20CE2">
        <w:rPr>
          <w:sz w:val="24"/>
          <w:szCs w:val="24"/>
        </w:rPr>
        <w:t>лав</w:t>
      </w:r>
      <w:r w:rsidRPr="00F20CE2">
        <w:rPr>
          <w:sz w:val="24"/>
          <w:szCs w:val="24"/>
        </w:rPr>
        <w:t>а</w:t>
      </w:r>
      <w:r w:rsidR="00971954" w:rsidRPr="00F20CE2">
        <w:rPr>
          <w:sz w:val="24"/>
          <w:szCs w:val="24"/>
        </w:rPr>
        <w:t xml:space="preserve"> Печенгского муниципального округа     </w:t>
      </w:r>
      <w:r w:rsidR="00971954" w:rsidRPr="00F20CE2">
        <w:rPr>
          <w:sz w:val="24"/>
          <w:szCs w:val="24"/>
        </w:rPr>
        <w:tab/>
        <w:t xml:space="preserve">              </w:t>
      </w:r>
      <w:r w:rsidR="008A08CB" w:rsidRPr="00F20CE2">
        <w:rPr>
          <w:sz w:val="24"/>
          <w:szCs w:val="24"/>
        </w:rPr>
        <w:t xml:space="preserve">  </w:t>
      </w:r>
      <w:r w:rsidR="00971954" w:rsidRPr="00F20CE2">
        <w:rPr>
          <w:sz w:val="24"/>
          <w:szCs w:val="24"/>
        </w:rPr>
        <w:t xml:space="preserve"> </w:t>
      </w:r>
      <w:r w:rsidR="00F20CE2">
        <w:rPr>
          <w:sz w:val="24"/>
          <w:szCs w:val="24"/>
        </w:rPr>
        <w:t xml:space="preserve">                </w:t>
      </w:r>
      <w:r w:rsidR="00971954" w:rsidRPr="00F20CE2">
        <w:rPr>
          <w:sz w:val="24"/>
          <w:szCs w:val="24"/>
        </w:rPr>
        <w:t xml:space="preserve"> </w:t>
      </w:r>
      <w:r w:rsidRPr="00F20CE2">
        <w:rPr>
          <w:sz w:val="24"/>
          <w:szCs w:val="24"/>
        </w:rPr>
        <w:t xml:space="preserve">              А.В. Кузнецов</w:t>
      </w:r>
    </w:p>
    <w:p w:rsidR="007E705C" w:rsidRDefault="007E705C" w:rsidP="00513623">
      <w:pPr>
        <w:jc w:val="center"/>
      </w:pPr>
    </w:p>
    <w:p w:rsidR="008B4BB6" w:rsidRDefault="008B4BB6" w:rsidP="00513623">
      <w:pPr>
        <w:jc w:val="center"/>
      </w:pPr>
    </w:p>
    <w:p w:rsidR="008B4BB6" w:rsidRDefault="008B4BB6" w:rsidP="00513623">
      <w:pPr>
        <w:jc w:val="center"/>
      </w:pPr>
    </w:p>
    <w:p w:rsidR="008B4BB6" w:rsidRDefault="008B4BB6" w:rsidP="00513623">
      <w:pPr>
        <w:jc w:val="center"/>
      </w:pPr>
    </w:p>
    <w:p w:rsidR="008B4BB6" w:rsidRDefault="008B4BB6" w:rsidP="00513623">
      <w:pPr>
        <w:jc w:val="center"/>
      </w:pPr>
    </w:p>
    <w:p w:rsidR="008B4BB6" w:rsidRDefault="008B4BB6" w:rsidP="00513623">
      <w:pPr>
        <w:jc w:val="center"/>
      </w:pPr>
    </w:p>
    <w:p w:rsidR="008B4BB6" w:rsidRDefault="008B4BB6" w:rsidP="00513623">
      <w:pPr>
        <w:jc w:val="center"/>
      </w:pPr>
    </w:p>
    <w:p w:rsidR="008B4BB6" w:rsidRDefault="008B4BB6" w:rsidP="00513623">
      <w:pPr>
        <w:jc w:val="center"/>
      </w:pPr>
    </w:p>
    <w:p w:rsidR="008B4BB6" w:rsidRDefault="008B4BB6" w:rsidP="00513623">
      <w:pPr>
        <w:jc w:val="center"/>
      </w:pPr>
    </w:p>
    <w:p w:rsidR="008B4BB6" w:rsidRDefault="008B4BB6" w:rsidP="00513623">
      <w:pPr>
        <w:jc w:val="center"/>
      </w:pPr>
    </w:p>
    <w:p w:rsidR="008B4BB6" w:rsidRDefault="008B4BB6" w:rsidP="00513623">
      <w:pPr>
        <w:jc w:val="center"/>
      </w:pPr>
    </w:p>
    <w:p w:rsidR="008B4BB6" w:rsidRDefault="008B4BB6" w:rsidP="00513623">
      <w:pPr>
        <w:jc w:val="center"/>
      </w:pPr>
    </w:p>
    <w:p w:rsidR="008B4BB6" w:rsidRDefault="008B4BB6" w:rsidP="00513623">
      <w:pPr>
        <w:jc w:val="center"/>
      </w:pPr>
    </w:p>
    <w:p w:rsidR="008B4BB6" w:rsidRDefault="008B4BB6" w:rsidP="00513623">
      <w:pPr>
        <w:jc w:val="center"/>
      </w:pPr>
    </w:p>
    <w:p w:rsidR="008B4BB6" w:rsidRDefault="008B4BB6" w:rsidP="00513623">
      <w:pPr>
        <w:jc w:val="center"/>
      </w:pPr>
    </w:p>
    <w:p w:rsidR="008B4BB6" w:rsidRDefault="008B4BB6" w:rsidP="00513623">
      <w:pPr>
        <w:jc w:val="center"/>
      </w:pPr>
    </w:p>
    <w:p w:rsidR="008B4BB6" w:rsidRDefault="008B4BB6" w:rsidP="00513623">
      <w:pPr>
        <w:jc w:val="center"/>
      </w:pPr>
    </w:p>
    <w:p w:rsidR="00C93633" w:rsidRDefault="00C93633" w:rsidP="00513623">
      <w:pPr>
        <w:jc w:val="center"/>
      </w:pPr>
    </w:p>
    <w:p w:rsidR="00C93633" w:rsidRDefault="00C93633" w:rsidP="00513623">
      <w:pPr>
        <w:jc w:val="center"/>
      </w:pPr>
    </w:p>
    <w:p w:rsidR="00C93633" w:rsidRDefault="00C93633" w:rsidP="00513623">
      <w:pPr>
        <w:jc w:val="center"/>
      </w:pPr>
    </w:p>
    <w:p w:rsidR="00F20CE2" w:rsidRDefault="00F20CE2" w:rsidP="00513623">
      <w:pPr>
        <w:jc w:val="center"/>
      </w:pPr>
    </w:p>
    <w:p w:rsidR="00513623" w:rsidRDefault="007E705C" w:rsidP="00513623">
      <w:pPr>
        <w:rPr>
          <w:sz w:val="24"/>
          <w:szCs w:val="24"/>
        </w:rPr>
      </w:pPr>
      <w:r>
        <w:t>Исп.</w:t>
      </w:r>
      <w:r w:rsidR="00B24621">
        <w:t xml:space="preserve"> </w:t>
      </w:r>
      <w:r>
        <w:t>Швец Г.В., 6-20-41</w:t>
      </w:r>
    </w:p>
    <w:p w:rsidR="007638B0" w:rsidRDefault="007638B0" w:rsidP="00E92BC3">
      <w:pPr>
        <w:rPr>
          <w:sz w:val="24"/>
          <w:szCs w:val="24"/>
        </w:rPr>
        <w:sectPr w:rsidR="007638B0" w:rsidSect="00F20C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4502" w:type="dxa"/>
        <w:tblInd w:w="10632" w:type="dxa"/>
        <w:tblLook w:val="04A0" w:firstRow="1" w:lastRow="0" w:firstColumn="1" w:lastColumn="0" w:noHBand="0" w:noVBand="1"/>
      </w:tblPr>
      <w:tblGrid>
        <w:gridCol w:w="4502"/>
      </w:tblGrid>
      <w:tr w:rsidR="007638B0" w:rsidRPr="001F776A" w:rsidTr="00E92BC3">
        <w:trPr>
          <w:trHeight w:val="1136"/>
        </w:trPr>
        <w:tc>
          <w:tcPr>
            <w:tcW w:w="4502" w:type="dxa"/>
          </w:tcPr>
          <w:p w:rsidR="007638B0" w:rsidRPr="001F776A" w:rsidRDefault="007638B0" w:rsidP="00E92BC3">
            <w:pPr>
              <w:rPr>
                <w:sz w:val="24"/>
                <w:szCs w:val="24"/>
              </w:rPr>
            </w:pPr>
            <w:r w:rsidRPr="001F776A">
              <w:rPr>
                <w:sz w:val="24"/>
                <w:szCs w:val="24"/>
              </w:rPr>
              <w:lastRenderedPageBreak/>
              <w:t xml:space="preserve">Приложение </w:t>
            </w:r>
          </w:p>
          <w:p w:rsidR="007638B0" w:rsidRPr="001F776A" w:rsidRDefault="007638B0" w:rsidP="00E92BC3">
            <w:pPr>
              <w:rPr>
                <w:sz w:val="24"/>
                <w:szCs w:val="24"/>
              </w:rPr>
            </w:pPr>
            <w:r w:rsidRPr="001F776A">
              <w:rPr>
                <w:sz w:val="24"/>
                <w:szCs w:val="24"/>
              </w:rPr>
              <w:t>к распоряжению администрации</w:t>
            </w:r>
          </w:p>
          <w:p w:rsidR="007638B0" w:rsidRPr="001F776A" w:rsidRDefault="007638B0" w:rsidP="00E92BC3">
            <w:pPr>
              <w:rPr>
                <w:sz w:val="24"/>
                <w:szCs w:val="24"/>
              </w:rPr>
            </w:pPr>
            <w:proofErr w:type="spellStart"/>
            <w:r w:rsidRPr="001F776A">
              <w:rPr>
                <w:sz w:val="24"/>
                <w:szCs w:val="24"/>
              </w:rPr>
              <w:t>Печенгского</w:t>
            </w:r>
            <w:proofErr w:type="spellEnd"/>
            <w:r w:rsidRPr="001F776A">
              <w:rPr>
                <w:sz w:val="24"/>
                <w:szCs w:val="24"/>
              </w:rPr>
              <w:t xml:space="preserve"> муниципального округа</w:t>
            </w:r>
          </w:p>
          <w:p w:rsidR="007638B0" w:rsidRPr="001F776A" w:rsidRDefault="007638B0" w:rsidP="00D562FA">
            <w:pPr>
              <w:rPr>
                <w:b/>
                <w:sz w:val="28"/>
                <w:szCs w:val="28"/>
              </w:rPr>
            </w:pPr>
            <w:r w:rsidRPr="001F776A">
              <w:rPr>
                <w:sz w:val="24"/>
                <w:szCs w:val="24"/>
              </w:rPr>
              <w:t xml:space="preserve">от </w:t>
            </w:r>
            <w:r w:rsidR="00D562FA">
              <w:rPr>
                <w:sz w:val="24"/>
                <w:szCs w:val="24"/>
              </w:rPr>
              <w:t>18.10.2021</w:t>
            </w:r>
            <w:r w:rsidRPr="001F776A">
              <w:rPr>
                <w:sz w:val="24"/>
                <w:szCs w:val="24"/>
              </w:rPr>
              <w:t xml:space="preserve"> № </w:t>
            </w:r>
            <w:r w:rsidR="00D562FA">
              <w:rPr>
                <w:sz w:val="24"/>
                <w:szCs w:val="24"/>
              </w:rPr>
              <w:t>124</w:t>
            </w:r>
          </w:p>
        </w:tc>
      </w:tr>
    </w:tbl>
    <w:p w:rsidR="007638B0" w:rsidRPr="001F776A" w:rsidRDefault="007638B0" w:rsidP="007638B0">
      <w:pPr>
        <w:pStyle w:val="1"/>
        <w:spacing w:before="0"/>
        <w:ind w:firstLine="709"/>
        <w:jc w:val="center"/>
        <w:rPr>
          <w:b w:val="0"/>
        </w:rPr>
      </w:pPr>
    </w:p>
    <w:p w:rsidR="007638B0" w:rsidRPr="00EF6B2C" w:rsidRDefault="007638B0" w:rsidP="007638B0">
      <w:pPr>
        <w:pStyle w:val="1"/>
        <w:spacing w:before="0"/>
        <w:ind w:firstLine="709"/>
        <w:jc w:val="center"/>
        <w:rPr>
          <w:b w:val="0"/>
        </w:rPr>
      </w:pPr>
    </w:p>
    <w:p w:rsidR="007638B0" w:rsidRPr="007638B0" w:rsidRDefault="007638B0" w:rsidP="007638B0">
      <w:pPr>
        <w:pStyle w:val="1"/>
        <w:spacing w:before="0"/>
        <w:ind w:firstLine="709"/>
        <w:jc w:val="center"/>
        <w:rPr>
          <w:rFonts w:ascii="Times New Roman" w:hAnsi="Times New Roman" w:cs="Times New Roman"/>
          <w:b w:val="0"/>
          <w:color w:val="auto"/>
        </w:rPr>
      </w:pPr>
      <w:r w:rsidRPr="007638B0">
        <w:rPr>
          <w:rFonts w:ascii="Times New Roman" w:hAnsi="Times New Roman" w:cs="Times New Roman"/>
          <w:b w:val="0"/>
          <w:color w:val="auto"/>
        </w:rPr>
        <w:t>ПЛАН МЕРОПРИЯТИЙ («ДОРОЖНАЯ КАРТА»)</w:t>
      </w:r>
      <w:bookmarkStart w:id="0" w:name="_GoBack"/>
      <w:bookmarkEnd w:id="0"/>
    </w:p>
    <w:p w:rsidR="007638B0" w:rsidRPr="007638B0" w:rsidRDefault="007638B0" w:rsidP="007638B0">
      <w:pPr>
        <w:pStyle w:val="1"/>
        <w:spacing w:before="0"/>
        <w:ind w:firstLine="709"/>
        <w:jc w:val="center"/>
        <w:rPr>
          <w:rFonts w:ascii="Times New Roman" w:hAnsi="Times New Roman" w:cs="Times New Roman"/>
          <w:b w:val="0"/>
          <w:color w:val="auto"/>
        </w:rPr>
      </w:pPr>
      <w:r w:rsidRPr="007638B0">
        <w:rPr>
          <w:rFonts w:ascii="Times New Roman" w:hAnsi="Times New Roman" w:cs="Times New Roman"/>
          <w:b w:val="0"/>
          <w:color w:val="auto"/>
        </w:rPr>
        <w:t xml:space="preserve">по содействию развитию конкуренции в </w:t>
      </w:r>
      <w:proofErr w:type="spellStart"/>
      <w:r w:rsidRPr="007638B0">
        <w:rPr>
          <w:rFonts w:ascii="Times New Roman" w:hAnsi="Times New Roman" w:cs="Times New Roman"/>
          <w:b w:val="0"/>
          <w:color w:val="auto"/>
        </w:rPr>
        <w:t>Печенгском</w:t>
      </w:r>
      <w:proofErr w:type="spellEnd"/>
      <w:r w:rsidRPr="007638B0">
        <w:rPr>
          <w:rFonts w:ascii="Times New Roman" w:hAnsi="Times New Roman" w:cs="Times New Roman"/>
          <w:b w:val="0"/>
          <w:color w:val="auto"/>
        </w:rPr>
        <w:t xml:space="preserve"> муниципальном округе до 2022 года</w:t>
      </w:r>
    </w:p>
    <w:p w:rsidR="007638B0" w:rsidRPr="001F776A" w:rsidRDefault="007638B0" w:rsidP="007638B0"/>
    <w:p w:rsidR="007638B0" w:rsidRPr="001F776A" w:rsidRDefault="007638B0" w:rsidP="007638B0">
      <w:pPr>
        <w:pStyle w:val="2"/>
        <w:spacing w:before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F776A">
        <w:rPr>
          <w:rFonts w:ascii="Times New Roman" w:hAnsi="Times New Roman"/>
          <w:b w:val="0"/>
          <w:color w:val="auto"/>
          <w:sz w:val="28"/>
          <w:szCs w:val="28"/>
          <w:lang w:val="en-US"/>
        </w:rPr>
        <w:t>I</w:t>
      </w:r>
      <w:r w:rsidRPr="001F776A">
        <w:rPr>
          <w:rFonts w:ascii="Times New Roman" w:hAnsi="Times New Roman"/>
          <w:b w:val="0"/>
          <w:color w:val="auto"/>
          <w:sz w:val="28"/>
          <w:szCs w:val="28"/>
        </w:rPr>
        <w:t xml:space="preserve">. Перечень рынков товаров, работ, услуг </w:t>
      </w:r>
      <w:proofErr w:type="spellStart"/>
      <w:r w:rsidRPr="001F776A">
        <w:rPr>
          <w:rFonts w:ascii="Times New Roman" w:hAnsi="Times New Roman"/>
          <w:b w:val="0"/>
          <w:color w:val="auto"/>
          <w:sz w:val="28"/>
          <w:szCs w:val="28"/>
        </w:rPr>
        <w:t>Печенгского</w:t>
      </w:r>
      <w:proofErr w:type="spellEnd"/>
      <w:r w:rsidRPr="001F776A">
        <w:rPr>
          <w:rFonts w:ascii="Times New Roman" w:hAnsi="Times New Roman"/>
          <w:b w:val="0"/>
          <w:color w:val="auto"/>
          <w:sz w:val="28"/>
          <w:szCs w:val="28"/>
        </w:rPr>
        <w:t xml:space="preserve"> муниципального округа для целей содействия развитию конкуренции с плановыми значениями ключевых показателей развития конкуренции до 2022 года </w:t>
      </w:r>
    </w:p>
    <w:p w:rsidR="007638B0" w:rsidRPr="001F776A" w:rsidRDefault="007638B0" w:rsidP="007638B0"/>
    <w:tbl>
      <w:tblPr>
        <w:tblW w:w="151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374"/>
        <w:gridCol w:w="4677"/>
        <w:gridCol w:w="1276"/>
        <w:gridCol w:w="1276"/>
        <w:gridCol w:w="1276"/>
        <w:gridCol w:w="2693"/>
      </w:tblGrid>
      <w:tr w:rsidR="007638B0" w:rsidRPr="001F776A" w:rsidTr="00DE5BC7">
        <w:trPr>
          <w:trHeight w:val="769"/>
          <w:tblHeader/>
        </w:trPr>
        <w:tc>
          <w:tcPr>
            <w:tcW w:w="567" w:type="dxa"/>
            <w:vAlign w:val="center"/>
          </w:tcPr>
          <w:p w:rsidR="007638B0" w:rsidRPr="001F776A" w:rsidRDefault="007638B0" w:rsidP="00E92BC3">
            <w:pPr>
              <w:spacing w:after="120"/>
              <w:jc w:val="center"/>
              <w:rPr>
                <w:b/>
              </w:rPr>
            </w:pPr>
            <w:r w:rsidRPr="001F776A">
              <w:rPr>
                <w:b/>
              </w:rPr>
              <w:t>№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7638B0" w:rsidRPr="001F776A" w:rsidRDefault="007638B0" w:rsidP="00E92BC3">
            <w:pPr>
              <w:spacing w:after="120"/>
              <w:jc w:val="center"/>
              <w:rPr>
                <w:b/>
              </w:rPr>
            </w:pPr>
            <w:r w:rsidRPr="001F776A">
              <w:rPr>
                <w:b/>
              </w:rPr>
              <w:t>Наименование рынка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7638B0" w:rsidRPr="001F776A" w:rsidRDefault="007638B0" w:rsidP="00E92BC3">
            <w:pPr>
              <w:spacing w:after="120"/>
              <w:jc w:val="center"/>
              <w:rPr>
                <w:b/>
              </w:rPr>
            </w:pPr>
            <w:r w:rsidRPr="001F776A">
              <w:rPr>
                <w:b/>
              </w:rPr>
              <w:t>Ключевой показатель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638B0" w:rsidRPr="001F776A" w:rsidRDefault="007638B0" w:rsidP="00DE5BC7">
            <w:pPr>
              <w:spacing w:after="120"/>
              <w:jc w:val="center"/>
              <w:rPr>
                <w:b/>
              </w:rPr>
            </w:pPr>
            <w:r w:rsidRPr="001F776A">
              <w:rPr>
                <w:b/>
              </w:rPr>
              <w:t>Целевое значение ключевого показателя</w:t>
            </w:r>
            <w:proofErr w:type="gramStart"/>
            <w:r w:rsidR="00DE5BC7">
              <w:rPr>
                <w:b/>
                <w:vertAlign w:val="superscript"/>
              </w:rPr>
              <w:t>1</w:t>
            </w:r>
            <w:proofErr w:type="gramEnd"/>
          </w:p>
        </w:tc>
        <w:tc>
          <w:tcPr>
            <w:tcW w:w="1276" w:type="dxa"/>
            <w:vAlign w:val="center"/>
          </w:tcPr>
          <w:p w:rsidR="007638B0" w:rsidRPr="00C15B09" w:rsidRDefault="007638B0" w:rsidP="00E92BC3">
            <w:pPr>
              <w:spacing w:after="120"/>
              <w:jc w:val="center"/>
              <w:rPr>
                <w:b/>
              </w:rPr>
            </w:pPr>
            <w:r w:rsidRPr="00C15B09">
              <w:rPr>
                <w:b/>
              </w:rPr>
              <w:t>Фактическое значение на 01.01.2021</w:t>
            </w:r>
          </w:p>
        </w:tc>
        <w:tc>
          <w:tcPr>
            <w:tcW w:w="1276" w:type="dxa"/>
            <w:vAlign w:val="center"/>
          </w:tcPr>
          <w:p w:rsidR="007638B0" w:rsidRPr="00C15B09" w:rsidRDefault="007638B0" w:rsidP="00E92BC3">
            <w:pPr>
              <w:spacing w:after="120"/>
              <w:jc w:val="center"/>
              <w:rPr>
                <w:b/>
              </w:rPr>
            </w:pPr>
            <w:r w:rsidRPr="00C15B09">
              <w:rPr>
                <w:b/>
              </w:rPr>
              <w:t>Плановое значение к 01.01.2022</w:t>
            </w:r>
          </w:p>
        </w:tc>
        <w:tc>
          <w:tcPr>
            <w:tcW w:w="2693" w:type="dxa"/>
            <w:vAlign w:val="center"/>
          </w:tcPr>
          <w:p w:rsidR="007638B0" w:rsidRPr="001F776A" w:rsidRDefault="007638B0" w:rsidP="00E92BC3">
            <w:pPr>
              <w:suppressAutoHyphens/>
              <w:spacing w:after="120"/>
              <w:jc w:val="center"/>
              <w:rPr>
                <w:b/>
              </w:rPr>
            </w:pPr>
            <w:r w:rsidRPr="001F776A">
              <w:rPr>
                <w:b/>
              </w:rPr>
              <w:t>Ответственный исполнитель</w:t>
            </w:r>
          </w:p>
        </w:tc>
      </w:tr>
      <w:tr w:rsidR="007638B0" w:rsidRPr="001F776A" w:rsidTr="00DE5BC7">
        <w:tc>
          <w:tcPr>
            <w:tcW w:w="567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center"/>
            </w:pPr>
            <w:r w:rsidRPr="001F776A">
              <w:t>1</w:t>
            </w:r>
          </w:p>
        </w:tc>
        <w:tc>
          <w:tcPr>
            <w:tcW w:w="3374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both"/>
            </w:pPr>
            <w:r w:rsidRPr="001F776A">
              <w:rPr>
                <w:rStyle w:val="FontStyle61"/>
                <w:b w:val="0"/>
                <w:sz w:val="20"/>
                <w:szCs w:val="20"/>
              </w:rPr>
              <w:t>Рынок услуг дополнительного образования детей</w:t>
            </w:r>
          </w:p>
        </w:tc>
        <w:tc>
          <w:tcPr>
            <w:tcW w:w="4677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both"/>
            </w:pPr>
            <w:r w:rsidRPr="001F776A">
              <w:t>Доля организаций частной формы собственности в сфере услуг дополнительного образования детей, %</w:t>
            </w:r>
          </w:p>
        </w:tc>
        <w:tc>
          <w:tcPr>
            <w:tcW w:w="1276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center"/>
            </w:pPr>
            <w:r w:rsidRPr="001F776A">
              <w:t>5</w:t>
            </w:r>
          </w:p>
        </w:tc>
        <w:tc>
          <w:tcPr>
            <w:tcW w:w="1276" w:type="dxa"/>
          </w:tcPr>
          <w:p w:rsidR="007638B0" w:rsidRPr="001F776A" w:rsidRDefault="007638B0" w:rsidP="00E92BC3">
            <w:pPr>
              <w:spacing w:after="120"/>
              <w:jc w:val="center"/>
            </w:pPr>
            <w:r w:rsidRPr="001F776A">
              <w:t>0</w:t>
            </w:r>
          </w:p>
        </w:tc>
        <w:tc>
          <w:tcPr>
            <w:tcW w:w="1276" w:type="dxa"/>
          </w:tcPr>
          <w:p w:rsidR="007638B0" w:rsidRPr="001F776A" w:rsidRDefault="007638B0" w:rsidP="00E92BC3">
            <w:pPr>
              <w:spacing w:after="120"/>
              <w:jc w:val="center"/>
            </w:pPr>
            <w:r w:rsidRPr="00E6558E">
              <w:t>5%</w:t>
            </w:r>
          </w:p>
        </w:tc>
        <w:tc>
          <w:tcPr>
            <w:tcW w:w="2693" w:type="dxa"/>
          </w:tcPr>
          <w:p w:rsidR="007638B0" w:rsidRPr="001F776A" w:rsidRDefault="007638B0" w:rsidP="00E92BC3">
            <w:pPr>
              <w:suppressAutoHyphens/>
              <w:spacing w:after="120"/>
              <w:jc w:val="both"/>
            </w:pPr>
            <w:r w:rsidRPr="001F776A">
              <w:t>Отдел образования админист</w:t>
            </w:r>
            <w:r w:rsidR="00D6699E">
              <w:t>р</w:t>
            </w:r>
            <w:r w:rsidRPr="001F776A">
              <w:t xml:space="preserve">ации </w:t>
            </w:r>
            <w:proofErr w:type="spellStart"/>
            <w:r w:rsidRPr="001F776A">
              <w:t>Печенгского</w:t>
            </w:r>
            <w:proofErr w:type="spellEnd"/>
            <w:r w:rsidRPr="001F776A">
              <w:t xml:space="preserve"> муниципального округа (далее – Отдел образования), </w:t>
            </w:r>
          </w:p>
          <w:p w:rsidR="007638B0" w:rsidRPr="001F776A" w:rsidRDefault="007638B0" w:rsidP="00E92BC3">
            <w:pPr>
              <w:suppressAutoHyphens/>
              <w:spacing w:after="120"/>
              <w:jc w:val="both"/>
            </w:pPr>
            <w:r w:rsidRPr="001F776A">
              <w:t xml:space="preserve">отдел культуры администрации </w:t>
            </w:r>
            <w:proofErr w:type="spellStart"/>
            <w:r w:rsidRPr="001F776A">
              <w:t>Печенгского</w:t>
            </w:r>
            <w:proofErr w:type="spellEnd"/>
            <w:r w:rsidRPr="001F776A">
              <w:t xml:space="preserve"> муниципального округа (далее – Отдел культуры)</w:t>
            </w:r>
          </w:p>
        </w:tc>
      </w:tr>
      <w:tr w:rsidR="007638B0" w:rsidRPr="001F776A" w:rsidTr="00DE5BC7">
        <w:trPr>
          <w:trHeight w:val="917"/>
        </w:trPr>
        <w:tc>
          <w:tcPr>
            <w:tcW w:w="567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center"/>
              <w:rPr>
                <w:lang w:val="en-US"/>
              </w:rPr>
            </w:pPr>
            <w:r w:rsidRPr="001F776A">
              <w:rPr>
                <w:lang w:val="en-US"/>
              </w:rPr>
              <w:t>2</w:t>
            </w:r>
          </w:p>
        </w:tc>
        <w:tc>
          <w:tcPr>
            <w:tcW w:w="3374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both"/>
            </w:pPr>
            <w:r w:rsidRPr="001F776A">
              <w:rPr>
                <w:rStyle w:val="FontStyle61"/>
                <w:b w:val="0"/>
                <w:sz w:val="20"/>
                <w:szCs w:val="20"/>
              </w:rPr>
              <w:t>Рынок теплоснабжения (производство тепловой энергии)</w:t>
            </w:r>
          </w:p>
        </w:tc>
        <w:tc>
          <w:tcPr>
            <w:tcW w:w="4677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both"/>
            </w:pPr>
            <w:r w:rsidRPr="001F776A">
              <w:t>Доля организаций частной формы собственности в сфере теплоснабжения (производство тепловой энергии), %</w:t>
            </w:r>
          </w:p>
        </w:tc>
        <w:tc>
          <w:tcPr>
            <w:tcW w:w="1276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center"/>
            </w:pPr>
            <w:r w:rsidRPr="001F776A">
              <w:t>20</w:t>
            </w:r>
          </w:p>
        </w:tc>
        <w:tc>
          <w:tcPr>
            <w:tcW w:w="1276" w:type="dxa"/>
          </w:tcPr>
          <w:p w:rsidR="007638B0" w:rsidRPr="001F776A" w:rsidRDefault="007638B0" w:rsidP="00E92BC3">
            <w:pPr>
              <w:spacing w:after="120"/>
              <w:jc w:val="center"/>
              <w:rPr>
                <w:highlight w:val="cyan"/>
              </w:rPr>
            </w:pPr>
            <w:r w:rsidRPr="00C73C98">
              <w:t>-</w:t>
            </w:r>
          </w:p>
        </w:tc>
        <w:tc>
          <w:tcPr>
            <w:tcW w:w="1276" w:type="dxa"/>
          </w:tcPr>
          <w:p w:rsidR="007638B0" w:rsidRPr="001F776A" w:rsidRDefault="007638B0" w:rsidP="00E92BC3">
            <w:pPr>
              <w:spacing w:after="120"/>
              <w:jc w:val="center"/>
              <w:rPr>
                <w:highlight w:val="yellow"/>
              </w:rPr>
            </w:pPr>
            <w:r w:rsidRPr="00C73C98">
              <w:t>-</w:t>
            </w:r>
          </w:p>
        </w:tc>
        <w:tc>
          <w:tcPr>
            <w:tcW w:w="2693" w:type="dxa"/>
          </w:tcPr>
          <w:p w:rsidR="007638B0" w:rsidRPr="001F776A" w:rsidRDefault="007638B0" w:rsidP="00E92BC3">
            <w:pPr>
              <w:suppressAutoHyphens/>
              <w:spacing w:after="120"/>
              <w:jc w:val="both"/>
            </w:pPr>
            <w:r w:rsidRPr="001F776A">
              <w:t xml:space="preserve">Отдел строительства и ЖКХ администрации </w:t>
            </w:r>
            <w:proofErr w:type="spellStart"/>
            <w:r w:rsidRPr="001F776A">
              <w:t>Печенгского</w:t>
            </w:r>
            <w:proofErr w:type="spellEnd"/>
            <w:r w:rsidRPr="001F776A">
              <w:t xml:space="preserve"> муниципального округа (далее – Отдел строительства и ЖКХ)</w:t>
            </w:r>
          </w:p>
        </w:tc>
      </w:tr>
      <w:tr w:rsidR="007638B0" w:rsidRPr="00EF6B2C" w:rsidTr="00DE5BC7">
        <w:trPr>
          <w:trHeight w:val="904"/>
        </w:trPr>
        <w:tc>
          <w:tcPr>
            <w:tcW w:w="567" w:type="dxa"/>
            <w:shd w:val="clear" w:color="auto" w:fill="auto"/>
          </w:tcPr>
          <w:p w:rsidR="007638B0" w:rsidRPr="00924CB2" w:rsidRDefault="007638B0" w:rsidP="00E92BC3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374" w:type="dxa"/>
            <w:shd w:val="clear" w:color="auto" w:fill="auto"/>
          </w:tcPr>
          <w:p w:rsidR="007638B0" w:rsidRPr="005854CA" w:rsidRDefault="007638B0" w:rsidP="00E92BC3">
            <w:pPr>
              <w:spacing w:after="120"/>
              <w:jc w:val="both"/>
            </w:pPr>
            <w:r w:rsidRPr="005854CA">
              <w:rPr>
                <w:rStyle w:val="FontStyle61"/>
                <w:b w:val="0"/>
                <w:sz w:val="20"/>
                <w:szCs w:val="20"/>
              </w:rPr>
              <w:t>Рынок кадастровых и землеустроительных работ</w:t>
            </w:r>
          </w:p>
        </w:tc>
        <w:tc>
          <w:tcPr>
            <w:tcW w:w="4677" w:type="dxa"/>
            <w:shd w:val="clear" w:color="auto" w:fill="auto"/>
          </w:tcPr>
          <w:p w:rsidR="007638B0" w:rsidRPr="00EF6B2C" w:rsidRDefault="007638B0" w:rsidP="00E92BC3">
            <w:pPr>
              <w:spacing w:after="120"/>
              <w:jc w:val="both"/>
            </w:pPr>
            <w:r w:rsidRPr="00EF6B2C">
              <w:t>Доля организаций частной формы собственности в сфере кадастровых и землеустроительных работ, %</w:t>
            </w:r>
          </w:p>
        </w:tc>
        <w:tc>
          <w:tcPr>
            <w:tcW w:w="1276" w:type="dxa"/>
            <w:shd w:val="clear" w:color="auto" w:fill="auto"/>
          </w:tcPr>
          <w:p w:rsidR="007638B0" w:rsidRPr="00EF6B2C" w:rsidRDefault="007638B0" w:rsidP="00E92BC3">
            <w:pPr>
              <w:spacing w:after="120"/>
              <w:jc w:val="center"/>
            </w:pPr>
            <w:r w:rsidRPr="00EF6B2C">
              <w:t>80%</w:t>
            </w:r>
          </w:p>
        </w:tc>
        <w:tc>
          <w:tcPr>
            <w:tcW w:w="1276" w:type="dxa"/>
          </w:tcPr>
          <w:p w:rsidR="007638B0" w:rsidRPr="00EF6B2C" w:rsidRDefault="007638B0" w:rsidP="00E92BC3">
            <w:pPr>
              <w:spacing w:after="120"/>
              <w:jc w:val="center"/>
            </w:pPr>
            <w:r>
              <w:t>100%</w:t>
            </w:r>
          </w:p>
        </w:tc>
        <w:tc>
          <w:tcPr>
            <w:tcW w:w="1276" w:type="dxa"/>
          </w:tcPr>
          <w:p w:rsidR="007638B0" w:rsidRPr="00EF6B2C" w:rsidRDefault="007638B0" w:rsidP="00E92BC3">
            <w:pPr>
              <w:spacing w:after="120"/>
              <w:jc w:val="center"/>
            </w:pPr>
            <w:r>
              <w:t>100%</w:t>
            </w:r>
          </w:p>
        </w:tc>
        <w:tc>
          <w:tcPr>
            <w:tcW w:w="2693" w:type="dxa"/>
          </w:tcPr>
          <w:p w:rsidR="007638B0" w:rsidRPr="00633B4C" w:rsidRDefault="007638B0" w:rsidP="00E92BC3">
            <w:pPr>
              <w:suppressAutoHyphens/>
              <w:spacing w:after="120"/>
              <w:jc w:val="both"/>
            </w:pPr>
            <w:r w:rsidRPr="00633B4C">
              <w:t>К</w:t>
            </w:r>
            <w:r>
              <w:t xml:space="preserve">омитет по управлению имуществом администрации </w:t>
            </w:r>
            <w:proofErr w:type="spellStart"/>
            <w:r>
              <w:t>Печенгского</w:t>
            </w:r>
            <w:proofErr w:type="spellEnd"/>
            <w:r>
              <w:t xml:space="preserve"> </w:t>
            </w:r>
            <w:r>
              <w:lastRenderedPageBreak/>
              <w:t>муниципального округа (далее – КУИ)</w:t>
            </w:r>
          </w:p>
        </w:tc>
      </w:tr>
      <w:tr w:rsidR="007638B0" w:rsidRPr="00EF6B2C" w:rsidTr="00DE5BC7">
        <w:trPr>
          <w:trHeight w:val="70"/>
        </w:trPr>
        <w:tc>
          <w:tcPr>
            <w:tcW w:w="567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center"/>
              <w:rPr>
                <w:lang w:val="en-US"/>
              </w:rPr>
            </w:pPr>
            <w:r w:rsidRPr="001F776A">
              <w:rPr>
                <w:lang w:val="en-US"/>
              </w:rPr>
              <w:lastRenderedPageBreak/>
              <w:t>4</w:t>
            </w:r>
          </w:p>
        </w:tc>
        <w:tc>
          <w:tcPr>
            <w:tcW w:w="3374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both"/>
            </w:pPr>
            <w:r w:rsidRPr="001F776A">
              <w:rPr>
                <w:rStyle w:val="FontStyle61"/>
                <w:b w:val="0"/>
                <w:sz w:val="20"/>
                <w:szCs w:val="20"/>
              </w:rPr>
              <w:t>Рынок выполнения работ по благоустройству городской среды</w:t>
            </w:r>
          </w:p>
        </w:tc>
        <w:tc>
          <w:tcPr>
            <w:tcW w:w="4677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both"/>
            </w:pPr>
            <w:r w:rsidRPr="001F776A">
              <w:t>Доля организаций частной формы собственности в сфере выполнения работ по благоустройству городской среды, %</w:t>
            </w:r>
          </w:p>
        </w:tc>
        <w:tc>
          <w:tcPr>
            <w:tcW w:w="1276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center"/>
            </w:pPr>
            <w:r w:rsidRPr="001F776A">
              <w:t>20</w:t>
            </w:r>
          </w:p>
        </w:tc>
        <w:tc>
          <w:tcPr>
            <w:tcW w:w="1276" w:type="dxa"/>
          </w:tcPr>
          <w:p w:rsidR="007638B0" w:rsidRPr="001F776A" w:rsidRDefault="007638B0" w:rsidP="00E92BC3">
            <w:pPr>
              <w:spacing w:after="120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638B0" w:rsidRPr="001F776A" w:rsidRDefault="007638B0" w:rsidP="00E92BC3">
            <w:pPr>
              <w:spacing w:after="120"/>
              <w:jc w:val="center"/>
            </w:pPr>
            <w:r>
              <w:t>-</w:t>
            </w:r>
          </w:p>
        </w:tc>
        <w:tc>
          <w:tcPr>
            <w:tcW w:w="2693" w:type="dxa"/>
          </w:tcPr>
          <w:p w:rsidR="007638B0" w:rsidRPr="001F776A" w:rsidRDefault="007638B0" w:rsidP="00E92BC3">
            <w:pPr>
              <w:jc w:val="both"/>
            </w:pPr>
            <w:r w:rsidRPr="001F776A">
              <w:t xml:space="preserve">МКУ «Управление городского хозяйства», </w:t>
            </w:r>
            <w:r>
              <w:t>МБУ «</w:t>
            </w:r>
            <w:proofErr w:type="spellStart"/>
            <w:r>
              <w:t>Никельская</w:t>
            </w:r>
            <w:proofErr w:type="spellEnd"/>
            <w:r>
              <w:t xml:space="preserve"> дорожная служба» (далее – МБУ «</w:t>
            </w:r>
            <w:r w:rsidRPr="001F776A">
              <w:t>НДС</w:t>
            </w:r>
            <w:r>
              <w:t>»)</w:t>
            </w:r>
            <w:r w:rsidRPr="001F776A">
              <w:t xml:space="preserve">, </w:t>
            </w:r>
            <w:r>
              <w:t xml:space="preserve"> МБУ «Обеспечение деятельности органов местного самоуправления муниципального образования городское поселение Печенга» (далее – МБУ «ОД ОМС </w:t>
            </w:r>
            <w:proofErr w:type="spellStart"/>
            <w:r>
              <w:t>г.п</w:t>
            </w:r>
            <w:proofErr w:type="gramStart"/>
            <w:r>
              <w:t>.П</w:t>
            </w:r>
            <w:proofErr w:type="gramEnd"/>
            <w:r>
              <w:t>еченга</w:t>
            </w:r>
            <w:proofErr w:type="spellEnd"/>
            <w:r>
              <w:t>»)</w:t>
            </w:r>
            <w:r w:rsidRPr="001F776A">
              <w:t>, Отдел строительства и ЖКХ</w:t>
            </w:r>
          </w:p>
        </w:tc>
      </w:tr>
      <w:tr w:rsidR="007638B0" w:rsidRPr="00EF6B2C" w:rsidTr="00DE5BC7">
        <w:tc>
          <w:tcPr>
            <w:tcW w:w="567" w:type="dxa"/>
            <w:shd w:val="clear" w:color="auto" w:fill="auto"/>
          </w:tcPr>
          <w:p w:rsidR="007638B0" w:rsidRPr="00055434" w:rsidRDefault="007638B0" w:rsidP="00E92BC3">
            <w:pPr>
              <w:spacing w:after="120"/>
              <w:jc w:val="center"/>
            </w:pPr>
            <w:r w:rsidRPr="00055434">
              <w:t>5</w:t>
            </w:r>
          </w:p>
        </w:tc>
        <w:tc>
          <w:tcPr>
            <w:tcW w:w="3374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both"/>
            </w:pPr>
            <w:r w:rsidRPr="001F776A">
              <w:rPr>
                <w:rStyle w:val="13"/>
                <w:rFonts w:eastAsia="Calibri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4677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both"/>
            </w:pPr>
            <w:r w:rsidRPr="001F776A">
              <w:t>Доля организаций частной формы собственности в сфере услуг розничной торговли лекарственными препаратами, медицинскими изделиями и сопутствующими товарами, %</w:t>
            </w:r>
          </w:p>
        </w:tc>
        <w:tc>
          <w:tcPr>
            <w:tcW w:w="1276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center"/>
            </w:pPr>
            <w:r w:rsidRPr="001F776A">
              <w:t>60</w:t>
            </w:r>
          </w:p>
        </w:tc>
        <w:tc>
          <w:tcPr>
            <w:tcW w:w="1276" w:type="dxa"/>
          </w:tcPr>
          <w:p w:rsidR="007638B0" w:rsidRPr="001F776A" w:rsidRDefault="007638B0" w:rsidP="00E92BC3">
            <w:pPr>
              <w:spacing w:after="120"/>
              <w:jc w:val="center"/>
            </w:pPr>
            <w:r w:rsidRPr="001F776A">
              <w:t>100%</w:t>
            </w:r>
          </w:p>
        </w:tc>
        <w:tc>
          <w:tcPr>
            <w:tcW w:w="1276" w:type="dxa"/>
          </w:tcPr>
          <w:p w:rsidR="007638B0" w:rsidRPr="001F776A" w:rsidRDefault="007638B0" w:rsidP="00E92BC3">
            <w:pPr>
              <w:spacing w:after="120"/>
              <w:jc w:val="center"/>
            </w:pPr>
            <w:r w:rsidRPr="001F776A">
              <w:t>100%</w:t>
            </w:r>
          </w:p>
        </w:tc>
        <w:tc>
          <w:tcPr>
            <w:tcW w:w="2693" w:type="dxa"/>
          </w:tcPr>
          <w:p w:rsidR="007638B0" w:rsidRPr="001F776A" w:rsidRDefault="007638B0" w:rsidP="00E92BC3">
            <w:pPr>
              <w:spacing w:after="120"/>
              <w:jc w:val="both"/>
            </w:pPr>
            <w:r w:rsidRPr="001F776A">
              <w:t xml:space="preserve">Отдел экономического развития администрации </w:t>
            </w:r>
            <w:proofErr w:type="spellStart"/>
            <w:r w:rsidRPr="001F776A">
              <w:t>Печенгского</w:t>
            </w:r>
            <w:proofErr w:type="spellEnd"/>
            <w:r w:rsidRPr="001F776A">
              <w:t xml:space="preserve"> муниципального округа (далее – ОЭР)</w:t>
            </w:r>
          </w:p>
        </w:tc>
      </w:tr>
      <w:tr w:rsidR="007638B0" w:rsidRPr="00EF6B2C" w:rsidTr="00DE5BC7">
        <w:tc>
          <w:tcPr>
            <w:tcW w:w="567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center"/>
              <w:rPr>
                <w:lang w:val="en-US"/>
              </w:rPr>
            </w:pPr>
            <w:r w:rsidRPr="001F776A">
              <w:rPr>
                <w:lang w:val="en-US"/>
              </w:rPr>
              <w:t>6</w:t>
            </w:r>
          </w:p>
        </w:tc>
        <w:tc>
          <w:tcPr>
            <w:tcW w:w="3374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both"/>
            </w:pPr>
            <w:r w:rsidRPr="001F776A">
              <w:rPr>
                <w:rStyle w:val="FontStyle61"/>
                <w:b w:val="0"/>
                <w:sz w:val="20"/>
                <w:szCs w:val="20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4677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both"/>
            </w:pPr>
            <w:r w:rsidRPr="001F776A">
              <w:t>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доме, %</w:t>
            </w:r>
          </w:p>
        </w:tc>
        <w:tc>
          <w:tcPr>
            <w:tcW w:w="1276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center"/>
            </w:pPr>
            <w:r w:rsidRPr="001F776A">
              <w:t>20</w:t>
            </w:r>
          </w:p>
        </w:tc>
        <w:tc>
          <w:tcPr>
            <w:tcW w:w="1276" w:type="dxa"/>
          </w:tcPr>
          <w:p w:rsidR="007638B0" w:rsidRPr="001F776A" w:rsidRDefault="007638B0" w:rsidP="00E92BC3">
            <w:pPr>
              <w:spacing w:after="120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638B0" w:rsidRPr="001F776A" w:rsidRDefault="007638B0" w:rsidP="00E92BC3">
            <w:pPr>
              <w:spacing w:after="120"/>
              <w:jc w:val="center"/>
            </w:pPr>
            <w:r>
              <w:t>-</w:t>
            </w:r>
          </w:p>
        </w:tc>
        <w:tc>
          <w:tcPr>
            <w:tcW w:w="2693" w:type="dxa"/>
          </w:tcPr>
          <w:p w:rsidR="007638B0" w:rsidRPr="001F776A" w:rsidRDefault="007638B0" w:rsidP="00E92BC3">
            <w:pPr>
              <w:spacing w:after="120"/>
              <w:jc w:val="both"/>
            </w:pPr>
            <w:r w:rsidRPr="001F776A">
              <w:t xml:space="preserve"> Отдел строительства и ЖКХ </w:t>
            </w:r>
          </w:p>
        </w:tc>
      </w:tr>
      <w:tr w:rsidR="007638B0" w:rsidRPr="00EF6B2C" w:rsidTr="00DE5BC7">
        <w:tc>
          <w:tcPr>
            <w:tcW w:w="567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center"/>
              <w:rPr>
                <w:lang w:val="en-US"/>
              </w:rPr>
            </w:pPr>
            <w:r w:rsidRPr="001F776A">
              <w:rPr>
                <w:lang w:val="en-US"/>
              </w:rPr>
              <w:t>7</w:t>
            </w:r>
          </w:p>
        </w:tc>
        <w:tc>
          <w:tcPr>
            <w:tcW w:w="3374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both"/>
            </w:pPr>
            <w:r w:rsidRPr="001F776A">
              <w:rPr>
                <w:rStyle w:val="FontStyle61"/>
                <w:b w:val="0"/>
                <w:sz w:val="20"/>
                <w:szCs w:val="20"/>
              </w:rPr>
              <w:t>Рынок добычи общераспространенных полезных ископаемых (ОПИ) на участках недр местного значения</w:t>
            </w:r>
          </w:p>
        </w:tc>
        <w:tc>
          <w:tcPr>
            <w:tcW w:w="4677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both"/>
            </w:pPr>
            <w:r w:rsidRPr="001F776A">
              <w:t>Доля организаций частной формы собственности в сфере добычи общераспространенных полезных ископаемых на участках недр местного значения, %</w:t>
            </w:r>
          </w:p>
        </w:tc>
        <w:tc>
          <w:tcPr>
            <w:tcW w:w="1276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center"/>
            </w:pPr>
            <w:r w:rsidRPr="001F776A">
              <w:t>80</w:t>
            </w:r>
          </w:p>
        </w:tc>
        <w:tc>
          <w:tcPr>
            <w:tcW w:w="1276" w:type="dxa"/>
          </w:tcPr>
          <w:p w:rsidR="007638B0" w:rsidRPr="001F776A" w:rsidRDefault="007638B0" w:rsidP="00E92BC3">
            <w:pPr>
              <w:spacing w:after="120"/>
              <w:jc w:val="center"/>
            </w:pPr>
            <w:r w:rsidRPr="001F776A">
              <w:t>100%</w:t>
            </w:r>
          </w:p>
        </w:tc>
        <w:tc>
          <w:tcPr>
            <w:tcW w:w="1276" w:type="dxa"/>
          </w:tcPr>
          <w:p w:rsidR="007638B0" w:rsidRPr="001F776A" w:rsidRDefault="007638B0" w:rsidP="00E92BC3">
            <w:pPr>
              <w:spacing w:after="120"/>
              <w:jc w:val="center"/>
            </w:pPr>
            <w:r w:rsidRPr="001F776A">
              <w:t>100%</w:t>
            </w:r>
          </w:p>
        </w:tc>
        <w:tc>
          <w:tcPr>
            <w:tcW w:w="2693" w:type="dxa"/>
          </w:tcPr>
          <w:p w:rsidR="007638B0" w:rsidRPr="001F776A" w:rsidRDefault="007638B0" w:rsidP="00E92BC3">
            <w:pPr>
              <w:spacing w:after="120"/>
              <w:jc w:val="both"/>
            </w:pPr>
            <w:r w:rsidRPr="001F776A">
              <w:t>ОЭР</w:t>
            </w:r>
          </w:p>
        </w:tc>
      </w:tr>
      <w:tr w:rsidR="007638B0" w:rsidRPr="00EF6B2C" w:rsidTr="00DE5BC7">
        <w:tc>
          <w:tcPr>
            <w:tcW w:w="567" w:type="dxa"/>
            <w:shd w:val="clear" w:color="auto" w:fill="auto"/>
          </w:tcPr>
          <w:p w:rsidR="007638B0" w:rsidRPr="00633B4C" w:rsidRDefault="007638B0" w:rsidP="00E92BC3">
            <w:pPr>
              <w:spacing w:after="120"/>
              <w:jc w:val="center"/>
            </w:pPr>
            <w:r>
              <w:lastRenderedPageBreak/>
              <w:t>8</w:t>
            </w:r>
          </w:p>
        </w:tc>
        <w:tc>
          <w:tcPr>
            <w:tcW w:w="3374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both"/>
            </w:pPr>
            <w:r w:rsidRPr="001F776A">
              <w:rPr>
                <w:rStyle w:val="FontStyle61"/>
                <w:b w:val="0"/>
                <w:sz w:val="20"/>
                <w:szCs w:val="20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4677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both"/>
            </w:pPr>
            <w:r w:rsidRPr="001F776A">
              <w:t>Доля организаций частной формы собственности в сфере купли-продажи электрической энергии (мощности) на розничном рынке электрической энергии (мощности), %</w:t>
            </w:r>
          </w:p>
        </w:tc>
        <w:tc>
          <w:tcPr>
            <w:tcW w:w="1276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center"/>
            </w:pPr>
            <w:r w:rsidRPr="001F776A">
              <w:t>30</w:t>
            </w:r>
          </w:p>
        </w:tc>
        <w:tc>
          <w:tcPr>
            <w:tcW w:w="1276" w:type="dxa"/>
          </w:tcPr>
          <w:p w:rsidR="007638B0" w:rsidRPr="001F776A" w:rsidRDefault="007638B0" w:rsidP="00E92BC3">
            <w:pPr>
              <w:spacing w:after="120"/>
              <w:jc w:val="center"/>
            </w:pPr>
            <w:r w:rsidRPr="001F776A">
              <w:t>100%</w:t>
            </w:r>
          </w:p>
        </w:tc>
        <w:tc>
          <w:tcPr>
            <w:tcW w:w="1276" w:type="dxa"/>
          </w:tcPr>
          <w:p w:rsidR="007638B0" w:rsidRPr="001F776A" w:rsidRDefault="007638B0" w:rsidP="00E92BC3">
            <w:pPr>
              <w:spacing w:after="120"/>
              <w:jc w:val="center"/>
            </w:pPr>
            <w:r w:rsidRPr="001F776A">
              <w:t>100%</w:t>
            </w:r>
          </w:p>
        </w:tc>
        <w:tc>
          <w:tcPr>
            <w:tcW w:w="2693" w:type="dxa"/>
          </w:tcPr>
          <w:p w:rsidR="007638B0" w:rsidRPr="001F776A" w:rsidRDefault="007638B0" w:rsidP="00E92BC3">
            <w:pPr>
              <w:spacing w:after="120"/>
              <w:jc w:val="both"/>
            </w:pPr>
            <w:r w:rsidRPr="001F776A">
              <w:t xml:space="preserve"> Отдел строительства и ЖКХ </w:t>
            </w:r>
          </w:p>
        </w:tc>
      </w:tr>
      <w:tr w:rsidR="007638B0" w:rsidRPr="001F776A" w:rsidTr="00DE5BC7">
        <w:tc>
          <w:tcPr>
            <w:tcW w:w="567" w:type="dxa"/>
            <w:shd w:val="clear" w:color="auto" w:fill="auto"/>
          </w:tcPr>
          <w:p w:rsidR="007638B0" w:rsidRPr="00633B4C" w:rsidRDefault="007638B0" w:rsidP="00E92BC3">
            <w:pPr>
              <w:spacing w:after="120"/>
              <w:jc w:val="center"/>
            </w:pPr>
            <w:r>
              <w:t>9</w:t>
            </w:r>
          </w:p>
        </w:tc>
        <w:tc>
          <w:tcPr>
            <w:tcW w:w="3374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both"/>
            </w:pPr>
            <w:r w:rsidRPr="001F776A">
              <w:rPr>
                <w:rStyle w:val="FontStyle61"/>
                <w:b w:val="0"/>
                <w:sz w:val="20"/>
                <w:szCs w:val="20"/>
              </w:rPr>
              <w:t>Рынок нефтепродуктов</w:t>
            </w:r>
          </w:p>
        </w:tc>
        <w:tc>
          <w:tcPr>
            <w:tcW w:w="4677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both"/>
            </w:pPr>
            <w:r w:rsidRPr="001F776A">
              <w:t>Доля организаций частной формы собственности на рынке нефтепродуктов, %</w:t>
            </w:r>
          </w:p>
        </w:tc>
        <w:tc>
          <w:tcPr>
            <w:tcW w:w="1276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center"/>
            </w:pPr>
            <w:r w:rsidRPr="001F776A">
              <w:t>90</w:t>
            </w:r>
          </w:p>
        </w:tc>
        <w:tc>
          <w:tcPr>
            <w:tcW w:w="1276" w:type="dxa"/>
          </w:tcPr>
          <w:p w:rsidR="007638B0" w:rsidRPr="001F776A" w:rsidRDefault="007638B0" w:rsidP="00E92BC3">
            <w:pPr>
              <w:spacing w:after="120"/>
              <w:jc w:val="center"/>
            </w:pPr>
            <w:r w:rsidRPr="001F776A">
              <w:t>100%</w:t>
            </w:r>
          </w:p>
        </w:tc>
        <w:tc>
          <w:tcPr>
            <w:tcW w:w="1276" w:type="dxa"/>
          </w:tcPr>
          <w:p w:rsidR="007638B0" w:rsidRPr="001F776A" w:rsidRDefault="007638B0" w:rsidP="00E92BC3">
            <w:pPr>
              <w:spacing w:after="120"/>
              <w:jc w:val="center"/>
            </w:pPr>
            <w:r w:rsidRPr="001F776A">
              <w:t>100%</w:t>
            </w:r>
          </w:p>
        </w:tc>
        <w:tc>
          <w:tcPr>
            <w:tcW w:w="2693" w:type="dxa"/>
          </w:tcPr>
          <w:p w:rsidR="007638B0" w:rsidRPr="001F776A" w:rsidRDefault="007638B0" w:rsidP="00E92BC3">
            <w:pPr>
              <w:spacing w:after="120"/>
              <w:jc w:val="both"/>
            </w:pPr>
            <w:r w:rsidRPr="001F776A">
              <w:t>ОЭР</w:t>
            </w:r>
          </w:p>
        </w:tc>
      </w:tr>
      <w:tr w:rsidR="007638B0" w:rsidRPr="001F776A" w:rsidTr="00DE5BC7">
        <w:tc>
          <w:tcPr>
            <w:tcW w:w="567" w:type="dxa"/>
            <w:vMerge w:val="restart"/>
            <w:shd w:val="clear" w:color="auto" w:fill="auto"/>
          </w:tcPr>
          <w:p w:rsidR="007638B0" w:rsidRPr="001F776A" w:rsidRDefault="007638B0" w:rsidP="00E92BC3">
            <w:pPr>
              <w:spacing w:after="120"/>
              <w:jc w:val="center"/>
              <w:rPr>
                <w:lang w:val="en-US"/>
              </w:rPr>
            </w:pPr>
            <w:r w:rsidRPr="001F776A">
              <w:t>1</w:t>
            </w:r>
            <w:r>
              <w:t>0</w:t>
            </w:r>
          </w:p>
        </w:tc>
        <w:tc>
          <w:tcPr>
            <w:tcW w:w="3374" w:type="dxa"/>
            <w:vMerge w:val="restart"/>
            <w:shd w:val="clear" w:color="auto" w:fill="auto"/>
          </w:tcPr>
          <w:p w:rsidR="007638B0" w:rsidRPr="001F776A" w:rsidRDefault="007638B0" w:rsidP="00E92BC3">
            <w:pPr>
              <w:spacing w:after="120"/>
              <w:jc w:val="both"/>
            </w:pPr>
            <w:r w:rsidRPr="001F776A">
              <w:rPr>
                <w:rStyle w:val="FontStyle61"/>
                <w:b w:val="0"/>
                <w:sz w:val="20"/>
                <w:szCs w:val="20"/>
              </w:rPr>
              <w:t>Рынок</w:t>
            </w:r>
            <w:r w:rsidRPr="001F776A">
              <w:rPr>
                <w:rStyle w:val="13"/>
                <w:rFonts w:eastAsia="Calibri"/>
              </w:rPr>
              <w:t xml:space="preserve"> услуг связи, в том числе широкополосного доступа к информационно-телекоммуникационной сети Интернет</w:t>
            </w:r>
          </w:p>
        </w:tc>
        <w:tc>
          <w:tcPr>
            <w:tcW w:w="4677" w:type="dxa"/>
            <w:shd w:val="clear" w:color="auto" w:fill="auto"/>
          </w:tcPr>
          <w:p w:rsidR="007638B0" w:rsidRPr="001F776A" w:rsidRDefault="007638B0" w:rsidP="00E92BC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776A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объектов государственной и муниципальной собственности, фактически используемых операторами связи для размещения и строительства сетей и сооружений связи, % по отношению к показателям 2018 года</w:t>
            </w:r>
          </w:p>
        </w:tc>
        <w:tc>
          <w:tcPr>
            <w:tcW w:w="1276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center"/>
            </w:pPr>
            <w:r w:rsidRPr="001F776A">
              <w:t>98</w:t>
            </w:r>
          </w:p>
        </w:tc>
        <w:tc>
          <w:tcPr>
            <w:tcW w:w="1276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center"/>
              <w:rPr>
                <w:highlight w:val="cyan"/>
              </w:rPr>
            </w:pPr>
            <w:r w:rsidRPr="00AD6E05">
              <w:t>100%</w:t>
            </w:r>
          </w:p>
        </w:tc>
        <w:tc>
          <w:tcPr>
            <w:tcW w:w="1276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center"/>
            </w:pPr>
            <w:r>
              <w:t>100%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7638B0" w:rsidRPr="001F776A" w:rsidRDefault="007638B0" w:rsidP="00E92BC3">
            <w:pPr>
              <w:spacing w:after="120"/>
              <w:jc w:val="both"/>
              <w:rPr>
                <w:highlight w:val="yellow"/>
              </w:rPr>
            </w:pPr>
            <w:r w:rsidRPr="001F776A">
              <w:t>КУИ</w:t>
            </w:r>
          </w:p>
        </w:tc>
      </w:tr>
      <w:tr w:rsidR="007638B0" w:rsidRPr="001F776A" w:rsidTr="00DE5BC7">
        <w:trPr>
          <w:trHeight w:val="1646"/>
        </w:trPr>
        <w:tc>
          <w:tcPr>
            <w:tcW w:w="567" w:type="dxa"/>
            <w:vMerge/>
            <w:shd w:val="clear" w:color="auto" w:fill="auto"/>
          </w:tcPr>
          <w:p w:rsidR="007638B0" w:rsidRPr="001F776A" w:rsidRDefault="007638B0" w:rsidP="00E92BC3">
            <w:pPr>
              <w:spacing w:after="120"/>
              <w:jc w:val="center"/>
            </w:pPr>
          </w:p>
        </w:tc>
        <w:tc>
          <w:tcPr>
            <w:tcW w:w="3374" w:type="dxa"/>
            <w:vMerge/>
            <w:shd w:val="clear" w:color="auto" w:fill="auto"/>
          </w:tcPr>
          <w:p w:rsidR="007638B0" w:rsidRPr="001F776A" w:rsidRDefault="007638B0" w:rsidP="00E92BC3">
            <w:pPr>
              <w:spacing w:after="120"/>
              <w:jc w:val="both"/>
              <w:rPr>
                <w:rStyle w:val="FontStyle61"/>
                <w:b w:val="0"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</w:tcPr>
          <w:p w:rsidR="007638B0" w:rsidRPr="001F776A" w:rsidRDefault="007638B0" w:rsidP="00E92BC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776A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оказания услуг по предоставлению широкополосного доступа к информационно-телекоммуникационной сети Интернет, %</w:t>
            </w:r>
          </w:p>
        </w:tc>
        <w:tc>
          <w:tcPr>
            <w:tcW w:w="1276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center"/>
            </w:pPr>
            <w:r w:rsidRPr="001F776A">
              <w:t>20</w:t>
            </w:r>
          </w:p>
        </w:tc>
        <w:tc>
          <w:tcPr>
            <w:tcW w:w="1276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center"/>
              <w:rPr>
                <w:strike/>
                <w:highlight w:val="cyan"/>
              </w:rPr>
            </w:pPr>
            <w:r>
              <w:t>100</w:t>
            </w:r>
            <w:r w:rsidRPr="00AD6E05">
              <w:t>%</w:t>
            </w:r>
          </w:p>
        </w:tc>
        <w:tc>
          <w:tcPr>
            <w:tcW w:w="1276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center"/>
              <w:rPr>
                <w:strike/>
              </w:rPr>
            </w:pPr>
            <w:r>
              <w:t>100</w:t>
            </w:r>
            <w:r w:rsidRPr="001F776A">
              <w:t>%</w:t>
            </w:r>
          </w:p>
        </w:tc>
        <w:tc>
          <w:tcPr>
            <w:tcW w:w="2693" w:type="dxa"/>
            <w:vMerge/>
            <w:shd w:val="clear" w:color="auto" w:fill="auto"/>
          </w:tcPr>
          <w:p w:rsidR="007638B0" w:rsidRPr="001F776A" w:rsidRDefault="007638B0" w:rsidP="00E92BC3">
            <w:pPr>
              <w:spacing w:after="120"/>
              <w:jc w:val="both"/>
              <w:rPr>
                <w:rStyle w:val="13"/>
                <w:rFonts w:eastAsia="Calibri"/>
              </w:rPr>
            </w:pPr>
          </w:p>
        </w:tc>
      </w:tr>
      <w:tr w:rsidR="007638B0" w:rsidRPr="00EF6B2C" w:rsidTr="00DE5BC7">
        <w:trPr>
          <w:trHeight w:val="1587"/>
        </w:trPr>
        <w:tc>
          <w:tcPr>
            <w:tcW w:w="567" w:type="dxa"/>
            <w:shd w:val="clear" w:color="auto" w:fill="auto"/>
          </w:tcPr>
          <w:p w:rsidR="007638B0" w:rsidRPr="00633B4C" w:rsidRDefault="007638B0" w:rsidP="00E92BC3">
            <w:pPr>
              <w:spacing w:after="120"/>
              <w:jc w:val="center"/>
            </w:pPr>
            <w:r>
              <w:rPr>
                <w:lang w:val="en-US"/>
              </w:rPr>
              <w:t>1</w:t>
            </w:r>
            <w:r>
              <w:t>1</w:t>
            </w:r>
          </w:p>
        </w:tc>
        <w:tc>
          <w:tcPr>
            <w:tcW w:w="3374" w:type="dxa"/>
            <w:shd w:val="clear" w:color="auto" w:fill="auto"/>
          </w:tcPr>
          <w:p w:rsidR="007638B0" w:rsidRPr="007F2C33" w:rsidRDefault="007638B0" w:rsidP="00E92BC3">
            <w:pPr>
              <w:spacing w:after="120"/>
              <w:jc w:val="both"/>
            </w:pPr>
            <w:r w:rsidRPr="007F2C33">
              <w:rPr>
                <w:rStyle w:val="FontStyle61"/>
                <w:b w:val="0"/>
                <w:sz w:val="20"/>
                <w:szCs w:val="20"/>
              </w:rPr>
              <w:t>Рынок вылова водных биоресурсов</w:t>
            </w:r>
          </w:p>
        </w:tc>
        <w:tc>
          <w:tcPr>
            <w:tcW w:w="4677" w:type="dxa"/>
            <w:shd w:val="clear" w:color="auto" w:fill="auto"/>
          </w:tcPr>
          <w:p w:rsidR="007638B0" w:rsidRPr="00EF6B2C" w:rsidRDefault="007638B0" w:rsidP="00E92BC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B2C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на рынке вылова водных биоресурсов, %</w:t>
            </w:r>
          </w:p>
        </w:tc>
        <w:tc>
          <w:tcPr>
            <w:tcW w:w="1276" w:type="dxa"/>
            <w:shd w:val="clear" w:color="auto" w:fill="auto"/>
          </w:tcPr>
          <w:p w:rsidR="007638B0" w:rsidRPr="00EF6B2C" w:rsidRDefault="007638B0" w:rsidP="00E92BC3">
            <w:pPr>
              <w:spacing w:after="120"/>
              <w:jc w:val="center"/>
            </w:pPr>
            <w:r w:rsidRPr="00EF6B2C">
              <w:t>80%</w:t>
            </w:r>
          </w:p>
        </w:tc>
        <w:tc>
          <w:tcPr>
            <w:tcW w:w="1276" w:type="dxa"/>
            <w:shd w:val="clear" w:color="auto" w:fill="auto"/>
          </w:tcPr>
          <w:p w:rsidR="007638B0" w:rsidRPr="00EF6B2C" w:rsidRDefault="007638B0" w:rsidP="00E92BC3">
            <w:pPr>
              <w:spacing w:after="120"/>
              <w:jc w:val="center"/>
            </w:pPr>
            <w:r w:rsidRPr="00F42F94">
              <w:t>100%</w:t>
            </w:r>
          </w:p>
        </w:tc>
        <w:tc>
          <w:tcPr>
            <w:tcW w:w="1276" w:type="dxa"/>
            <w:shd w:val="clear" w:color="auto" w:fill="auto"/>
          </w:tcPr>
          <w:p w:rsidR="007638B0" w:rsidRPr="00EF6B2C" w:rsidRDefault="007638B0" w:rsidP="00E92BC3">
            <w:pPr>
              <w:spacing w:after="120"/>
              <w:jc w:val="center"/>
            </w:pPr>
            <w:r w:rsidRPr="00EF6B2C">
              <w:t>100%</w:t>
            </w:r>
          </w:p>
        </w:tc>
        <w:tc>
          <w:tcPr>
            <w:tcW w:w="2693" w:type="dxa"/>
            <w:shd w:val="clear" w:color="auto" w:fill="auto"/>
          </w:tcPr>
          <w:p w:rsidR="007638B0" w:rsidRPr="00633B4C" w:rsidRDefault="007638B0" w:rsidP="00E92BC3">
            <w:pPr>
              <w:spacing w:after="120"/>
              <w:jc w:val="both"/>
            </w:pPr>
            <w:r w:rsidRPr="00633B4C">
              <w:t>ОЭР</w:t>
            </w:r>
          </w:p>
        </w:tc>
      </w:tr>
      <w:tr w:rsidR="007638B0" w:rsidRPr="00EF6B2C" w:rsidTr="00DE5BC7">
        <w:tc>
          <w:tcPr>
            <w:tcW w:w="567" w:type="dxa"/>
            <w:shd w:val="clear" w:color="auto" w:fill="auto"/>
          </w:tcPr>
          <w:p w:rsidR="007638B0" w:rsidRPr="00633B4C" w:rsidRDefault="007638B0" w:rsidP="00E92BC3">
            <w:pPr>
              <w:spacing w:after="120"/>
              <w:jc w:val="center"/>
            </w:pPr>
            <w:r>
              <w:rPr>
                <w:lang w:val="en-US"/>
              </w:rPr>
              <w:t>1</w:t>
            </w:r>
            <w:r>
              <w:t>2</w:t>
            </w:r>
          </w:p>
        </w:tc>
        <w:tc>
          <w:tcPr>
            <w:tcW w:w="3374" w:type="dxa"/>
            <w:shd w:val="clear" w:color="auto" w:fill="auto"/>
          </w:tcPr>
          <w:p w:rsidR="007638B0" w:rsidRPr="00E52034" w:rsidRDefault="007638B0" w:rsidP="00E92BC3">
            <w:pPr>
              <w:spacing w:after="120"/>
              <w:jc w:val="both"/>
              <w:rPr>
                <w:lang w:val="en-US"/>
              </w:rPr>
            </w:pPr>
            <w:r w:rsidRPr="007F2C33">
              <w:rPr>
                <w:rStyle w:val="FontStyle61"/>
                <w:b w:val="0"/>
                <w:sz w:val="20"/>
                <w:szCs w:val="20"/>
              </w:rPr>
              <w:t xml:space="preserve">Рынок </w:t>
            </w:r>
            <w:proofErr w:type="gramStart"/>
            <w:r w:rsidRPr="007F2C33">
              <w:rPr>
                <w:rStyle w:val="FontStyle61"/>
                <w:b w:val="0"/>
                <w:sz w:val="20"/>
                <w:szCs w:val="20"/>
              </w:rPr>
              <w:t>товарной</w:t>
            </w:r>
            <w:proofErr w:type="gramEnd"/>
            <w:r w:rsidRPr="007F2C33">
              <w:rPr>
                <w:rStyle w:val="FontStyle61"/>
                <w:b w:val="0"/>
                <w:sz w:val="20"/>
                <w:szCs w:val="20"/>
              </w:rPr>
              <w:t xml:space="preserve"> </w:t>
            </w:r>
            <w:proofErr w:type="spellStart"/>
            <w:r w:rsidRPr="007F2C33">
              <w:rPr>
                <w:rStyle w:val="FontStyle61"/>
                <w:b w:val="0"/>
                <w:sz w:val="20"/>
                <w:szCs w:val="20"/>
              </w:rPr>
              <w:t>аквакультуры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7638B0" w:rsidRPr="00EF6B2C" w:rsidRDefault="007638B0" w:rsidP="00E92BC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B2C">
              <w:rPr>
                <w:rFonts w:ascii="Times New Roman" w:hAnsi="Times New Roman" w:cs="Times New Roman"/>
                <w:sz w:val="20"/>
                <w:szCs w:val="20"/>
              </w:rPr>
              <w:t xml:space="preserve">Доля организаций частной формы собственности на рынке товарной </w:t>
            </w:r>
            <w:proofErr w:type="spellStart"/>
            <w:r w:rsidRPr="00EF6B2C">
              <w:rPr>
                <w:rFonts w:ascii="Times New Roman" w:hAnsi="Times New Roman" w:cs="Times New Roman"/>
                <w:sz w:val="20"/>
                <w:szCs w:val="20"/>
              </w:rPr>
              <w:t>аквакультуры</w:t>
            </w:r>
            <w:proofErr w:type="spellEnd"/>
            <w:r w:rsidRPr="00EF6B2C">
              <w:rPr>
                <w:rFonts w:ascii="Times New Roman" w:hAnsi="Times New Roman" w:cs="Times New Roman"/>
                <w:sz w:val="20"/>
                <w:szCs w:val="20"/>
              </w:rPr>
              <w:t>, %</w:t>
            </w:r>
          </w:p>
        </w:tc>
        <w:tc>
          <w:tcPr>
            <w:tcW w:w="1276" w:type="dxa"/>
            <w:shd w:val="clear" w:color="auto" w:fill="auto"/>
          </w:tcPr>
          <w:p w:rsidR="007638B0" w:rsidRPr="00EF6B2C" w:rsidRDefault="007638B0" w:rsidP="00E92BC3">
            <w:pPr>
              <w:spacing w:after="120"/>
              <w:jc w:val="center"/>
            </w:pPr>
            <w:r w:rsidRPr="00EF6B2C">
              <w:t>80%</w:t>
            </w:r>
          </w:p>
        </w:tc>
        <w:tc>
          <w:tcPr>
            <w:tcW w:w="1276" w:type="dxa"/>
            <w:shd w:val="clear" w:color="auto" w:fill="auto"/>
          </w:tcPr>
          <w:p w:rsidR="007638B0" w:rsidRPr="00EF6B2C" w:rsidRDefault="007638B0" w:rsidP="00E92BC3">
            <w:pPr>
              <w:spacing w:after="120"/>
              <w:jc w:val="center"/>
            </w:pPr>
            <w:r w:rsidRPr="0020506F">
              <w:t>100%</w:t>
            </w:r>
          </w:p>
        </w:tc>
        <w:tc>
          <w:tcPr>
            <w:tcW w:w="1276" w:type="dxa"/>
            <w:shd w:val="clear" w:color="auto" w:fill="auto"/>
          </w:tcPr>
          <w:p w:rsidR="007638B0" w:rsidRPr="00EF6B2C" w:rsidRDefault="007638B0" w:rsidP="00E92BC3">
            <w:pPr>
              <w:spacing w:after="120"/>
              <w:jc w:val="center"/>
            </w:pPr>
            <w:r w:rsidRPr="00EF6B2C">
              <w:t>100%</w:t>
            </w:r>
          </w:p>
        </w:tc>
        <w:tc>
          <w:tcPr>
            <w:tcW w:w="2693" w:type="dxa"/>
            <w:shd w:val="clear" w:color="auto" w:fill="auto"/>
          </w:tcPr>
          <w:p w:rsidR="007638B0" w:rsidRPr="00633B4C" w:rsidRDefault="007638B0" w:rsidP="00E92BC3">
            <w:pPr>
              <w:spacing w:after="120"/>
              <w:jc w:val="both"/>
              <w:rPr>
                <w:strike/>
              </w:rPr>
            </w:pPr>
            <w:r w:rsidRPr="00633B4C">
              <w:t>ОЭР</w:t>
            </w:r>
          </w:p>
        </w:tc>
      </w:tr>
      <w:tr w:rsidR="007638B0" w:rsidRPr="001F776A" w:rsidTr="00DE5BC7">
        <w:tc>
          <w:tcPr>
            <w:tcW w:w="567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center"/>
            </w:pPr>
            <w:r w:rsidRPr="001F776A">
              <w:t>1</w:t>
            </w:r>
            <w:r>
              <w:t>3</w:t>
            </w:r>
          </w:p>
        </w:tc>
        <w:tc>
          <w:tcPr>
            <w:tcW w:w="3374" w:type="dxa"/>
            <w:shd w:val="clear" w:color="auto" w:fill="auto"/>
          </w:tcPr>
          <w:p w:rsidR="007638B0" w:rsidRPr="001F776A" w:rsidRDefault="007638B0" w:rsidP="00E92BC3">
            <w:pPr>
              <w:autoSpaceDE w:val="0"/>
              <w:autoSpaceDN w:val="0"/>
              <w:adjustRightInd w:val="0"/>
              <w:ind w:firstLine="5"/>
              <w:jc w:val="both"/>
              <w:rPr>
                <w:rStyle w:val="FontStyle61"/>
                <w:b w:val="0"/>
                <w:sz w:val="20"/>
                <w:szCs w:val="20"/>
              </w:rPr>
            </w:pPr>
            <w:r w:rsidRPr="001F776A">
              <w:rPr>
                <w:rStyle w:val="FontStyle61"/>
                <w:b w:val="0"/>
                <w:sz w:val="20"/>
                <w:szCs w:val="20"/>
              </w:rPr>
              <w:t>Рынок внутреннего и въездного туризма</w:t>
            </w:r>
          </w:p>
          <w:p w:rsidR="007638B0" w:rsidRPr="001F776A" w:rsidRDefault="007638B0" w:rsidP="00E92BC3">
            <w:pPr>
              <w:spacing w:after="120"/>
              <w:jc w:val="both"/>
              <w:rPr>
                <w:strike/>
              </w:rPr>
            </w:pPr>
          </w:p>
        </w:tc>
        <w:tc>
          <w:tcPr>
            <w:tcW w:w="4677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both"/>
            </w:pPr>
            <w:r w:rsidRPr="001F776A">
              <w:rPr>
                <w:sz w:val="18"/>
                <w:szCs w:val="18"/>
              </w:rPr>
              <w:t>Объем туристского потока, тыс. чел.</w:t>
            </w:r>
          </w:p>
        </w:tc>
        <w:tc>
          <w:tcPr>
            <w:tcW w:w="1276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center"/>
            </w:pPr>
            <w:r w:rsidRPr="001F776A">
              <w:t>показатель не установлен</w:t>
            </w:r>
          </w:p>
        </w:tc>
        <w:tc>
          <w:tcPr>
            <w:tcW w:w="1276" w:type="dxa"/>
            <w:shd w:val="clear" w:color="auto" w:fill="auto"/>
          </w:tcPr>
          <w:p w:rsidR="007638B0" w:rsidRPr="001F776A" w:rsidRDefault="007638B0" w:rsidP="00E92BC3">
            <w:pPr>
              <w:jc w:val="center"/>
              <w:rPr>
                <w:strike/>
              </w:rPr>
            </w:pPr>
            <w:r w:rsidRPr="001F776A">
              <w:rPr>
                <w:strike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center"/>
              <w:rPr>
                <w:strike/>
              </w:rPr>
            </w:pPr>
            <w:r w:rsidRPr="001F776A">
              <w:rPr>
                <w:strike/>
              </w:rPr>
              <w:t>-</w:t>
            </w:r>
          </w:p>
          <w:p w:rsidR="007638B0" w:rsidRPr="001F776A" w:rsidRDefault="007638B0" w:rsidP="00E92BC3">
            <w:pPr>
              <w:spacing w:after="120"/>
              <w:jc w:val="center"/>
              <w:rPr>
                <w:b/>
                <w:strike/>
              </w:rPr>
            </w:pPr>
          </w:p>
        </w:tc>
        <w:tc>
          <w:tcPr>
            <w:tcW w:w="2693" w:type="dxa"/>
            <w:shd w:val="clear" w:color="auto" w:fill="auto"/>
          </w:tcPr>
          <w:p w:rsidR="007638B0" w:rsidRPr="001F776A" w:rsidRDefault="007638B0" w:rsidP="00E92BC3">
            <w:pPr>
              <w:spacing w:after="120"/>
              <w:jc w:val="both"/>
              <w:rPr>
                <w:b/>
                <w:bCs/>
              </w:rPr>
            </w:pPr>
            <w:r w:rsidRPr="001F776A">
              <w:t>ОЭР</w:t>
            </w:r>
          </w:p>
        </w:tc>
      </w:tr>
    </w:tbl>
    <w:p w:rsidR="007638B0" w:rsidRPr="001F776A" w:rsidRDefault="007638B0" w:rsidP="007638B0">
      <w:pPr>
        <w:pStyle w:val="2"/>
        <w:spacing w:before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F776A">
        <w:rPr>
          <w:rFonts w:ascii="Times New Roman" w:hAnsi="Times New Roman"/>
          <w:b w:val="0"/>
          <w:color w:val="auto"/>
          <w:sz w:val="28"/>
          <w:szCs w:val="28"/>
          <w:lang w:val="en-US"/>
        </w:rPr>
        <w:lastRenderedPageBreak/>
        <w:t>II</w:t>
      </w:r>
      <w:r w:rsidRPr="001F776A">
        <w:rPr>
          <w:rFonts w:ascii="Times New Roman" w:hAnsi="Times New Roman"/>
          <w:b w:val="0"/>
          <w:color w:val="auto"/>
          <w:sz w:val="28"/>
          <w:szCs w:val="28"/>
        </w:rPr>
        <w:t xml:space="preserve">. План мероприятий («дорожная карта») по содействию развитию конкуренции на рынках товаров, работ, услуг </w:t>
      </w:r>
      <w:proofErr w:type="spellStart"/>
      <w:r w:rsidRPr="001F776A">
        <w:rPr>
          <w:rFonts w:ascii="Times New Roman" w:hAnsi="Times New Roman"/>
          <w:b w:val="0"/>
          <w:color w:val="auto"/>
          <w:sz w:val="28"/>
          <w:szCs w:val="28"/>
        </w:rPr>
        <w:t>Печенгского</w:t>
      </w:r>
      <w:proofErr w:type="spellEnd"/>
      <w:r w:rsidRPr="001F776A">
        <w:rPr>
          <w:rFonts w:ascii="Times New Roman" w:hAnsi="Times New Roman"/>
          <w:b w:val="0"/>
          <w:color w:val="auto"/>
          <w:sz w:val="28"/>
          <w:szCs w:val="28"/>
        </w:rPr>
        <w:t xml:space="preserve"> муниципального округа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60"/>
        <w:gridCol w:w="2268"/>
        <w:gridCol w:w="2694"/>
        <w:gridCol w:w="2179"/>
        <w:gridCol w:w="1790"/>
        <w:gridCol w:w="2126"/>
      </w:tblGrid>
      <w:tr w:rsidR="007638B0" w:rsidRPr="001F776A" w:rsidTr="00E92BC3">
        <w:tc>
          <w:tcPr>
            <w:tcW w:w="817" w:type="dxa"/>
            <w:shd w:val="clear" w:color="auto" w:fill="auto"/>
            <w:vAlign w:val="center"/>
          </w:tcPr>
          <w:p w:rsidR="007638B0" w:rsidRPr="001F776A" w:rsidRDefault="007638B0" w:rsidP="00E92BC3">
            <w:pPr>
              <w:suppressAutoHyphens/>
              <w:jc w:val="center"/>
              <w:rPr>
                <w:b/>
                <w:bCs/>
              </w:rPr>
            </w:pPr>
            <w:r w:rsidRPr="001F776A">
              <w:rPr>
                <w:b/>
                <w:bCs/>
              </w:rPr>
              <w:t xml:space="preserve">№ </w:t>
            </w:r>
            <w:proofErr w:type="gramStart"/>
            <w:r w:rsidRPr="001F776A">
              <w:rPr>
                <w:b/>
                <w:bCs/>
              </w:rPr>
              <w:t>п</w:t>
            </w:r>
            <w:proofErr w:type="gramEnd"/>
            <w:r w:rsidRPr="001F776A">
              <w:rPr>
                <w:b/>
                <w:bCs/>
              </w:rPr>
              <w:t>/п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638B0" w:rsidRPr="001F776A" w:rsidRDefault="007638B0" w:rsidP="00E92BC3">
            <w:pPr>
              <w:suppressAutoHyphens/>
              <w:jc w:val="center"/>
            </w:pPr>
            <w:r w:rsidRPr="001F776A">
              <w:rPr>
                <w:b/>
                <w:bCs/>
              </w:rPr>
              <w:t>Наименование мероприятия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638B0" w:rsidRPr="001F776A" w:rsidRDefault="007638B0" w:rsidP="00E92BC3">
            <w:pPr>
              <w:suppressAutoHyphens/>
              <w:jc w:val="center"/>
              <w:rPr>
                <w:b/>
                <w:bCs/>
              </w:rPr>
            </w:pPr>
            <w:r w:rsidRPr="001F776A">
              <w:rPr>
                <w:b/>
                <w:bCs/>
              </w:rPr>
              <w:t>Проблема, на решение которой направлено мероприятие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638B0" w:rsidRPr="001F776A" w:rsidRDefault="007638B0" w:rsidP="00E92BC3">
            <w:pPr>
              <w:suppressAutoHyphens/>
              <w:jc w:val="center"/>
              <w:rPr>
                <w:b/>
                <w:bCs/>
              </w:rPr>
            </w:pPr>
            <w:r w:rsidRPr="001F776A">
              <w:rPr>
                <w:b/>
                <w:bCs/>
              </w:rPr>
              <w:t>Вид правового акта или показатель, характеризующий реализацию мероприятия</w:t>
            </w:r>
          </w:p>
        </w:tc>
        <w:tc>
          <w:tcPr>
            <w:tcW w:w="2179" w:type="dxa"/>
            <w:shd w:val="clear" w:color="auto" w:fill="auto"/>
            <w:vAlign w:val="center"/>
          </w:tcPr>
          <w:p w:rsidR="007638B0" w:rsidRPr="001F776A" w:rsidRDefault="007638B0" w:rsidP="00E92BC3">
            <w:pPr>
              <w:suppressAutoHyphens/>
              <w:jc w:val="center"/>
              <w:rPr>
                <w:b/>
                <w:bCs/>
              </w:rPr>
            </w:pPr>
            <w:r w:rsidRPr="001F776A">
              <w:rPr>
                <w:b/>
                <w:bCs/>
              </w:rPr>
              <w:t>Результат реализации мероприятия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7638B0" w:rsidRPr="001F776A" w:rsidRDefault="007638B0" w:rsidP="00E92BC3">
            <w:pPr>
              <w:suppressAutoHyphens/>
              <w:jc w:val="center"/>
              <w:rPr>
                <w:b/>
                <w:bCs/>
              </w:rPr>
            </w:pPr>
            <w:r w:rsidRPr="001F776A">
              <w:rPr>
                <w:b/>
                <w:bCs/>
              </w:rPr>
              <w:t>Сроки разработки и реализации мероприятия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638B0" w:rsidRPr="001F776A" w:rsidRDefault="007638B0" w:rsidP="00E92BC3">
            <w:pPr>
              <w:suppressAutoHyphens/>
              <w:jc w:val="center"/>
              <w:rPr>
                <w:b/>
                <w:bCs/>
              </w:rPr>
            </w:pPr>
            <w:r w:rsidRPr="001F776A">
              <w:rPr>
                <w:b/>
                <w:bCs/>
              </w:rPr>
              <w:t>Ответственные исполнители</w:t>
            </w:r>
          </w:p>
        </w:tc>
      </w:tr>
    </w:tbl>
    <w:p w:rsidR="007638B0" w:rsidRPr="001F776A" w:rsidRDefault="007638B0" w:rsidP="007638B0"/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3261"/>
        <w:gridCol w:w="2268"/>
        <w:gridCol w:w="2694"/>
        <w:gridCol w:w="2127"/>
        <w:gridCol w:w="1843"/>
        <w:gridCol w:w="2126"/>
      </w:tblGrid>
      <w:tr w:rsidR="007638B0" w:rsidRPr="001F776A" w:rsidTr="00E92BC3">
        <w:tc>
          <w:tcPr>
            <w:tcW w:w="816" w:type="dxa"/>
            <w:shd w:val="clear" w:color="auto" w:fill="auto"/>
            <w:noWrap/>
          </w:tcPr>
          <w:p w:rsidR="007638B0" w:rsidRPr="001F776A" w:rsidRDefault="007638B0" w:rsidP="00C90470">
            <w:pPr>
              <w:pStyle w:val="a4"/>
              <w:ind w:left="142" w:hanging="142"/>
              <w:jc w:val="both"/>
            </w:pPr>
            <w:r w:rsidRPr="001F776A">
              <w:t>1</w:t>
            </w:r>
            <w:r w:rsidR="00C90470">
              <w:t>.</w:t>
            </w:r>
          </w:p>
        </w:tc>
        <w:tc>
          <w:tcPr>
            <w:tcW w:w="14319" w:type="dxa"/>
            <w:gridSpan w:val="6"/>
          </w:tcPr>
          <w:p w:rsidR="007638B0" w:rsidRPr="001F776A" w:rsidRDefault="007638B0" w:rsidP="00E92BC3">
            <w:pPr>
              <w:spacing w:after="120"/>
              <w:jc w:val="center"/>
              <w:rPr>
                <w:rStyle w:val="FontStyle61"/>
                <w:sz w:val="20"/>
                <w:szCs w:val="20"/>
              </w:rPr>
            </w:pPr>
            <w:r w:rsidRPr="001F776A">
              <w:rPr>
                <w:rStyle w:val="FontStyle61"/>
                <w:sz w:val="20"/>
                <w:szCs w:val="20"/>
              </w:rPr>
              <w:t>Рынок услуг дополнительного образования детей</w:t>
            </w:r>
          </w:p>
          <w:p w:rsidR="007638B0" w:rsidRDefault="007638B0" w:rsidP="00E92BC3">
            <w:pPr>
              <w:spacing w:after="120"/>
              <w:rPr>
                <w:rStyle w:val="FontStyle61"/>
                <w:b w:val="0"/>
                <w:sz w:val="20"/>
                <w:szCs w:val="20"/>
              </w:rPr>
            </w:pPr>
            <w:r w:rsidRPr="001F776A">
              <w:rPr>
                <w:rStyle w:val="FontStyle61"/>
                <w:b w:val="0"/>
                <w:sz w:val="20"/>
                <w:szCs w:val="20"/>
              </w:rPr>
              <w:t xml:space="preserve">Услуги дополнительного образования в </w:t>
            </w:r>
            <w:proofErr w:type="spellStart"/>
            <w:r w:rsidRPr="001F776A">
              <w:rPr>
                <w:rStyle w:val="FontStyle61"/>
                <w:b w:val="0"/>
                <w:sz w:val="20"/>
                <w:szCs w:val="20"/>
              </w:rPr>
              <w:t>Печенгском</w:t>
            </w:r>
            <w:proofErr w:type="spellEnd"/>
            <w:r w:rsidRPr="001F776A">
              <w:rPr>
                <w:rStyle w:val="FontStyle61"/>
                <w:b w:val="0"/>
                <w:sz w:val="20"/>
                <w:szCs w:val="20"/>
              </w:rPr>
              <w:t xml:space="preserve"> муниципальном округе предоставляют</w:t>
            </w:r>
            <w:r>
              <w:rPr>
                <w:rStyle w:val="FontStyle61"/>
                <w:b w:val="0"/>
                <w:sz w:val="20"/>
                <w:szCs w:val="20"/>
              </w:rPr>
              <w:t xml:space="preserve"> восемь </w:t>
            </w:r>
            <w:r w:rsidRPr="001F776A">
              <w:rPr>
                <w:rStyle w:val="FontStyle61"/>
                <w:b w:val="0"/>
                <w:sz w:val="20"/>
                <w:szCs w:val="20"/>
              </w:rPr>
              <w:t xml:space="preserve"> муниципальны</w:t>
            </w:r>
            <w:r>
              <w:rPr>
                <w:rStyle w:val="FontStyle61"/>
                <w:b w:val="0"/>
                <w:sz w:val="20"/>
                <w:szCs w:val="20"/>
              </w:rPr>
              <w:t>х</w:t>
            </w:r>
            <w:r w:rsidRPr="001F776A">
              <w:rPr>
                <w:rStyle w:val="FontStyle61"/>
                <w:b w:val="0"/>
                <w:sz w:val="20"/>
                <w:szCs w:val="20"/>
              </w:rPr>
              <w:t xml:space="preserve"> бюджетны</w:t>
            </w:r>
            <w:r>
              <w:rPr>
                <w:rStyle w:val="FontStyle61"/>
                <w:b w:val="0"/>
                <w:sz w:val="20"/>
                <w:szCs w:val="20"/>
              </w:rPr>
              <w:t>х</w:t>
            </w:r>
            <w:r w:rsidRPr="001F776A">
              <w:rPr>
                <w:rStyle w:val="FontStyle61"/>
                <w:b w:val="0"/>
                <w:sz w:val="20"/>
                <w:szCs w:val="20"/>
              </w:rPr>
              <w:t xml:space="preserve"> учреждени</w:t>
            </w:r>
            <w:r>
              <w:rPr>
                <w:rStyle w:val="FontStyle61"/>
                <w:b w:val="0"/>
                <w:sz w:val="20"/>
                <w:szCs w:val="20"/>
              </w:rPr>
              <w:t>й</w:t>
            </w:r>
            <w:r w:rsidRPr="001F776A">
              <w:rPr>
                <w:rStyle w:val="FontStyle61"/>
                <w:b w:val="0"/>
                <w:sz w:val="20"/>
                <w:szCs w:val="20"/>
              </w:rPr>
              <w:t xml:space="preserve"> дополнительного образования:</w:t>
            </w:r>
          </w:p>
          <w:p w:rsidR="007638B0" w:rsidRPr="001F776A" w:rsidRDefault="007638B0" w:rsidP="00E92BC3">
            <w:pPr>
              <w:spacing w:after="120"/>
              <w:rPr>
                <w:rStyle w:val="FontStyle61"/>
                <w:b w:val="0"/>
                <w:sz w:val="20"/>
                <w:szCs w:val="20"/>
              </w:rPr>
            </w:pPr>
            <w:r>
              <w:rPr>
                <w:rStyle w:val="FontStyle61"/>
                <w:b w:val="0"/>
                <w:sz w:val="20"/>
                <w:szCs w:val="20"/>
              </w:rPr>
              <w:t xml:space="preserve"> </w:t>
            </w:r>
            <w:r w:rsidRPr="001F776A">
              <w:rPr>
                <w:rStyle w:val="FontStyle61"/>
                <w:b w:val="0"/>
                <w:sz w:val="20"/>
                <w:szCs w:val="20"/>
              </w:rPr>
              <w:t xml:space="preserve">- МБУ </w:t>
            </w:r>
            <w:proofErr w:type="gramStart"/>
            <w:r w:rsidRPr="001F776A">
              <w:rPr>
                <w:rStyle w:val="FontStyle61"/>
                <w:b w:val="0"/>
                <w:sz w:val="20"/>
                <w:szCs w:val="20"/>
              </w:rPr>
              <w:t>ДО</w:t>
            </w:r>
            <w:proofErr w:type="gramEnd"/>
            <w:r w:rsidRPr="001F776A">
              <w:rPr>
                <w:rStyle w:val="FontStyle61"/>
                <w:b w:val="0"/>
                <w:sz w:val="20"/>
                <w:szCs w:val="20"/>
              </w:rPr>
              <w:t xml:space="preserve"> «</w:t>
            </w:r>
            <w:proofErr w:type="gramStart"/>
            <w:r w:rsidRPr="001F776A">
              <w:rPr>
                <w:rStyle w:val="FontStyle61"/>
                <w:b w:val="0"/>
                <w:sz w:val="20"/>
                <w:szCs w:val="20"/>
              </w:rPr>
              <w:t>Дом</w:t>
            </w:r>
            <w:proofErr w:type="gramEnd"/>
            <w:r w:rsidRPr="001F776A">
              <w:rPr>
                <w:rStyle w:val="FontStyle61"/>
                <w:b w:val="0"/>
                <w:sz w:val="20"/>
                <w:szCs w:val="20"/>
              </w:rPr>
              <w:t xml:space="preserve"> детского творчества №1»,</w:t>
            </w:r>
          </w:p>
          <w:p w:rsidR="007638B0" w:rsidRPr="001F776A" w:rsidRDefault="007638B0" w:rsidP="00E92BC3">
            <w:pPr>
              <w:spacing w:after="120"/>
              <w:rPr>
                <w:rStyle w:val="FontStyle61"/>
                <w:b w:val="0"/>
                <w:sz w:val="20"/>
                <w:szCs w:val="20"/>
              </w:rPr>
            </w:pPr>
            <w:r w:rsidRPr="001F776A">
              <w:rPr>
                <w:rStyle w:val="FontStyle61"/>
                <w:b w:val="0"/>
                <w:sz w:val="20"/>
                <w:szCs w:val="20"/>
              </w:rPr>
              <w:t xml:space="preserve">- МБУ </w:t>
            </w:r>
            <w:proofErr w:type="gramStart"/>
            <w:r w:rsidRPr="001F776A">
              <w:rPr>
                <w:rStyle w:val="FontStyle61"/>
                <w:b w:val="0"/>
                <w:sz w:val="20"/>
                <w:szCs w:val="20"/>
              </w:rPr>
              <w:t>ДО</w:t>
            </w:r>
            <w:proofErr w:type="gramEnd"/>
            <w:r w:rsidRPr="001F776A">
              <w:rPr>
                <w:rStyle w:val="FontStyle61"/>
                <w:b w:val="0"/>
                <w:sz w:val="20"/>
                <w:szCs w:val="20"/>
              </w:rPr>
              <w:t xml:space="preserve"> «</w:t>
            </w:r>
            <w:proofErr w:type="gramStart"/>
            <w:r w:rsidRPr="001F776A">
              <w:rPr>
                <w:rStyle w:val="FontStyle61"/>
                <w:b w:val="0"/>
                <w:sz w:val="20"/>
                <w:szCs w:val="20"/>
              </w:rPr>
              <w:t>Дом</w:t>
            </w:r>
            <w:proofErr w:type="gramEnd"/>
            <w:r w:rsidRPr="001F776A">
              <w:rPr>
                <w:rStyle w:val="FontStyle61"/>
                <w:b w:val="0"/>
                <w:sz w:val="20"/>
                <w:szCs w:val="20"/>
              </w:rPr>
              <w:t xml:space="preserve"> детского творчества № 2»,</w:t>
            </w:r>
          </w:p>
          <w:p w:rsidR="007638B0" w:rsidRPr="001F776A" w:rsidRDefault="007638B0" w:rsidP="00E92BC3">
            <w:pPr>
              <w:spacing w:after="120"/>
              <w:rPr>
                <w:rStyle w:val="FontStyle61"/>
                <w:b w:val="0"/>
                <w:sz w:val="20"/>
                <w:szCs w:val="20"/>
              </w:rPr>
            </w:pPr>
            <w:r w:rsidRPr="001F776A">
              <w:rPr>
                <w:rStyle w:val="FontStyle61"/>
                <w:b w:val="0"/>
                <w:sz w:val="20"/>
                <w:szCs w:val="20"/>
              </w:rPr>
              <w:t xml:space="preserve">-  МБУ </w:t>
            </w:r>
            <w:proofErr w:type="gramStart"/>
            <w:r w:rsidRPr="001F776A">
              <w:rPr>
                <w:rStyle w:val="FontStyle61"/>
                <w:b w:val="0"/>
                <w:sz w:val="20"/>
                <w:szCs w:val="20"/>
              </w:rPr>
              <w:t>ДО</w:t>
            </w:r>
            <w:proofErr w:type="gramEnd"/>
            <w:r w:rsidRPr="001F776A">
              <w:rPr>
                <w:rStyle w:val="FontStyle61"/>
                <w:b w:val="0"/>
                <w:sz w:val="20"/>
                <w:szCs w:val="20"/>
              </w:rPr>
              <w:t xml:space="preserve"> «</w:t>
            </w:r>
            <w:proofErr w:type="gramStart"/>
            <w:r w:rsidRPr="001F776A">
              <w:rPr>
                <w:rStyle w:val="FontStyle61"/>
                <w:b w:val="0"/>
                <w:sz w:val="20"/>
                <w:szCs w:val="20"/>
              </w:rPr>
              <w:t>Детская</w:t>
            </w:r>
            <w:proofErr w:type="gramEnd"/>
            <w:r w:rsidRPr="001F776A">
              <w:rPr>
                <w:rStyle w:val="FontStyle61"/>
                <w:b w:val="0"/>
                <w:sz w:val="20"/>
                <w:szCs w:val="20"/>
              </w:rPr>
              <w:t xml:space="preserve"> музыкальная школа № 1 имени А.А. Келаревой»,</w:t>
            </w:r>
          </w:p>
          <w:p w:rsidR="007638B0" w:rsidRPr="001F776A" w:rsidRDefault="007638B0" w:rsidP="00E92BC3">
            <w:pPr>
              <w:spacing w:after="120"/>
              <w:rPr>
                <w:rStyle w:val="FontStyle61"/>
                <w:b w:val="0"/>
                <w:sz w:val="20"/>
                <w:szCs w:val="20"/>
              </w:rPr>
            </w:pPr>
            <w:r w:rsidRPr="001F776A">
              <w:rPr>
                <w:rStyle w:val="FontStyle61"/>
                <w:b w:val="0"/>
                <w:sz w:val="20"/>
                <w:szCs w:val="20"/>
              </w:rPr>
              <w:t xml:space="preserve"> - МБУ </w:t>
            </w:r>
            <w:proofErr w:type="gramStart"/>
            <w:r w:rsidRPr="001F776A">
              <w:rPr>
                <w:rStyle w:val="FontStyle61"/>
                <w:b w:val="0"/>
                <w:sz w:val="20"/>
                <w:szCs w:val="20"/>
              </w:rPr>
              <w:t>ДО</w:t>
            </w:r>
            <w:proofErr w:type="gramEnd"/>
            <w:r w:rsidRPr="001F776A">
              <w:rPr>
                <w:rStyle w:val="FontStyle61"/>
                <w:b w:val="0"/>
                <w:sz w:val="20"/>
                <w:szCs w:val="20"/>
              </w:rPr>
              <w:t xml:space="preserve"> «Детская музыкальная школа № 2»,</w:t>
            </w:r>
          </w:p>
          <w:p w:rsidR="007638B0" w:rsidRPr="001F776A" w:rsidRDefault="007638B0" w:rsidP="00E92BC3">
            <w:pPr>
              <w:spacing w:after="120"/>
              <w:rPr>
                <w:rStyle w:val="FontStyle61"/>
                <w:b w:val="0"/>
                <w:sz w:val="20"/>
                <w:szCs w:val="20"/>
              </w:rPr>
            </w:pPr>
            <w:r w:rsidRPr="001F776A">
              <w:rPr>
                <w:rStyle w:val="FontStyle61"/>
                <w:b w:val="0"/>
                <w:sz w:val="20"/>
                <w:szCs w:val="20"/>
              </w:rPr>
              <w:t xml:space="preserve">- МБУ </w:t>
            </w:r>
            <w:proofErr w:type="gramStart"/>
            <w:r w:rsidRPr="001F776A">
              <w:rPr>
                <w:rStyle w:val="FontStyle61"/>
                <w:b w:val="0"/>
                <w:sz w:val="20"/>
                <w:szCs w:val="20"/>
              </w:rPr>
              <w:t>ДО</w:t>
            </w:r>
            <w:proofErr w:type="gramEnd"/>
            <w:r w:rsidRPr="001F776A">
              <w:rPr>
                <w:rStyle w:val="FontStyle61"/>
                <w:b w:val="0"/>
                <w:sz w:val="20"/>
                <w:szCs w:val="20"/>
              </w:rPr>
              <w:t xml:space="preserve"> «Детская музыкальная школа № 3»,</w:t>
            </w:r>
          </w:p>
          <w:p w:rsidR="007638B0" w:rsidRPr="001F776A" w:rsidRDefault="007638B0" w:rsidP="00E92BC3">
            <w:pPr>
              <w:spacing w:after="120"/>
              <w:rPr>
                <w:rStyle w:val="FontStyle61"/>
                <w:b w:val="0"/>
                <w:sz w:val="20"/>
                <w:szCs w:val="20"/>
              </w:rPr>
            </w:pPr>
            <w:r w:rsidRPr="001F776A">
              <w:rPr>
                <w:rStyle w:val="FontStyle61"/>
                <w:b w:val="0"/>
                <w:sz w:val="20"/>
                <w:szCs w:val="20"/>
              </w:rPr>
              <w:t xml:space="preserve">- МБУ </w:t>
            </w:r>
            <w:proofErr w:type="gramStart"/>
            <w:r w:rsidRPr="001F776A">
              <w:rPr>
                <w:rStyle w:val="FontStyle61"/>
                <w:b w:val="0"/>
                <w:sz w:val="20"/>
                <w:szCs w:val="20"/>
              </w:rPr>
              <w:t>ДО</w:t>
            </w:r>
            <w:proofErr w:type="gramEnd"/>
            <w:r w:rsidRPr="001F776A">
              <w:rPr>
                <w:rStyle w:val="FontStyle61"/>
                <w:b w:val="0"/>
                <w:sz w:val="20"/>
                <w:szCs w:val="20"/>
              </w:rPr>
              <w:t xml:space="preserve"> «Детская художественная школа № 1»,</w:t>
            </w:r>
          </w:p>
          <w:p w:rsidR="007638B0" w:rsidRPr="001F776A" w:rsidRDefault="007638B0" w:rsidP="00E92BC3">
            <w:pPr>
              <w:spacing w:after="120"/>
              <w:rPr>
                <w:rStyle w:val="FontStyle61"/>
                <w:b w:val="0"/>
                <w:sz w:val="20"/>
                <w:szCs w:val="20"/>
              </w:rPr>
            </w:pPr>
            <w:r w:rsidRPr="001F776A">
              <w:rPr>
                <w:rStyle w:val="FontStyle61"/>
                <w:b w:val="0"/>
                <w:sz w:val="20"/>
                <w:szCs w:val="20"/>
              </w:rPr>
              <w:t xml:space="preserve">- МБУ </w:t>
            </w:r>
            <w:proofErr w:type="gramStart"/>
            <w:r w:rsidRPr="001F776A">
              <w:rPr>
                <w:rStyle w:val="FontStyle61"/>
                <w:b w:val="0"/>
                <w:sz w:val="20"/>
                <w:szCs w:val="20"/>
              </w:rPr>
              <w:t>ДО</w:t>
            </w:r>
            <w:proofErr w:type="gramEnd"/>
            <w:r w:rsidRPr="001F776A">
              <w:rPr>
                <w:rStyle w:val="FontStyle61"/>
                <w:b w:val="0"/>
                <w:sz w:val="20"/>
                <w:szCs w:val="20"/>
              </w:rPr>
              <w:t xml:space="preserve"> «Детская художественная школа № 2»,</w:t>
            </w:r>
          </w:p>
          <w:p w:rsidR="007638B0" w:rsidRDefault="007638B0" w:rsidP="00E92BC3">
            <w:pPr>
              <w:spacing w:after="120"/>
              <w:rPr>
                <w:rStyle w:val="FontStyle61"/>
                <w:b w:val="0"/>
                <w:sz w:val="20"/>
                <w:szCs w:val="20"/>
              </w:rPr>
            </w:pPr>
            <w:r w:rsidRPr="001F776A">
              <w:rPr>
                <w:rStyle w:val="FontStyle61"/>
                <w:b w:val="0"/>
                <w:sz w:val="20"/>
                <w:szCs w:val="20"/>
              </w:rPr>
              <w:t xml:space="preserve">-  МБУ </w:t>
            </w:r>
            <w:proofErr w:type="gramStart"/>
            <w:r w:rsidRPr="001F776A">
              <w:rPr>
                <w:rStyle w:val="FontStyle61"/>
                <w:b w:val="0"/>
                <w:sz w:val="20"/>
                <w:szCs w:val="20"/>
              </w:rPr>
              <w:t>ДО</w:t>
            </w:r>
            <w:proofErr w:type="gramEnd"/>
            <w:r w:rsidRPr="001F776A">
              <w:rPr>
                <w:rStyle w:val="FontStyle61"/>
                <w:b w:val="0"/>
                <w:sz w:val="20"/>
                <w:szCs w:val="20"/>
              </w:rPr>
              <w:t xml:space="preserve"> «Детско-юношеская спортивная школа».  </w:t>
            </w:r>
          </w:p>
          <w:p w:rsidR="007638B0" w:rsidRDefault="007638B0" w:rsidP="00E92BC3">
            <w:pPr>
              <w:spacing w:after="120"/>
              <w:rPr>
                <w:rStyle w:val="FontStyle61"/>
                <w:b w:val="0"/>
                <w:sz w:val="20"/>
                <w:szCs w:val="20"/>
              </w:rPr>
            </w:pPr>
            <w:r>
              <w:rPr>
                <w:rStyle w:val="FontStyle61"/>
                <w:b w:val="0"/>
                <w:sz w:val="20"/>
                <w:szCs w:val="20"/>
              </w:rPr>
              <w:t xml:space="preserve">Дополнительное образование реализуется также в десяти   общеобразовательных учреждениях и двух </w:t>
            </w:r>
            <w:r w:rsidRPr="005C4799">
              <w:rPr>
                <w:rStyle w:val="FontStyle61"/>
                <w:b w:val="0"/>
                <w:sz w:val="20"/>
                <w:szCs w:val="20"/>
              </w:rPr>
              <w:t xml:space="preserve"> </w:t>
            </w:r>
            <w:r>
              <w:rPr>
                <w:rStyle w:val="FontStyle61"/>
                <w:b w:val="0"/>
                <w:sz w:val="20"/>
                <w:szCs w:val="20"/>
              </w:rPr>
              <w:t>дошкольных образовательных учреждениях.</w:t>
            </w:r>
          </w:p>
          <w:p w:rsidR="007638B0" w:rsidRPr="001F776A" w:rsidRDefault="007638B0" w:rsidP="00E92BC3">
            <w:pPr>
              <w:spacing w:after="120"/>
              <w:rPr>
                <w:b/>
              </w:rPr>
            </w:pPr>
            <w:r>
              <w:rPr>
                <w:rStyle w:val="FontStyle61"/>
                <w:b w:val="0"/>
                <w:sz w:val="20"/>
                <w:szCs w:val="20"/>
              </w:rPr>
              <w:t xml:space="preserve">На территории </w:t>
            </w:r>
            <w:proofErr w:type="spellStart"/>
            <w:r>
              <w:rPr>
                <w:rStyle w:val="FontStyle61"/>
                <w:b w:val="0"/>
                <w:sz w:val="20"/>
                <w:szCs w:val="20"/>
              </w:rPr>
              <w:t>Печенгского</w:t>
            </w:r>
            <w:proofErr w:type="spellEnd"/>
            <w:r>
              <w:rPr>
                <w:rStyle w:val="FontStyle61"/>
                <w:b w:val="0"/>
                <w:sz w:val="20"/>
                <w:szCs w:val="20"/>
              </w:rPr>
              <w:t xml:space="preserve"> муниципального округа услуги по дополнительному образованию оказывает одна коммерческая организация – ООО «Сотрудничество».</w:t>
            </w:r>
          </w:p>
        </w:tc>
      </w:tr>
      <w:tr w:rsidR="007638B0" w:rsidRPr="00EF6B2C" w:rsidTr="00E92BC3">
        <w:trPr>
          <w:trHeight w:val="1111"/>
        </w:trPr>
        <w:tc>
          <w:tcPr>
            <w:tcW w:w="816" w:type="dxa"/>
            <w:shd w:val="clear" w:color="auto" w:fill="auto"/>
            <w:noWrap/>
          </w:tcPr>
          <w:p w:rsidR="007638B0" w:rsidRDefault="007638B0" w:rsidP="00C90470">
            <w:pPr>
              <w:pStyle w:val="a4"/>
              <w:ind w:left="142" w:hanging="142"/>
              <w:jc w:val="both"/>
            </w:pPr>
            <w:r>
              <w:t>1.1</w:t>
            </w:r>
          </w:p>
        </w:tc>
        <w:tc>
          <w:tcPr>
            <w:tcW w:w="3261" w:type="dxa"/>
          </w:tcPr>
          <w:p w:rsidR="007638B0" w:rsidRPr="002C18D3" w:rsidRDefault="007638B0" w:rsidP="00E92BC3">
            <w:pPr>
              <w:jc w:val="both"/>
            </w:pPr>
            <w:r w:rsidRPr="002C18D3">
              <w:t xml:space="preserve">Информационная и консультационная поддержка организаций частной формы собственности и индивидуальных предпринимателей по вопросам ведения образовательной деятельности по программам дополнительного образования и ее лицензирования </w:t>
            </w:r>
          </w:p>
        </w:tc>
        <w:tc>
          <w:tcPr>
            <w:tcW w:w="2268" w:type="dxa"/>
          </w:tcPr>
          <w:p w:rsidR="007638B0" w:rsidRPr="00EF6B2C" w:rsidRDefault="007638B0" w:rsidP="00E92BC3">
            <w:pPr>
              <w:jc w:val="both"/>
            </w:pPr>
            <w:r w:rsidRPr="00EF6B2C">
              <w:t>Недостаточность у организаций частной формы собственности и индивидуальных предпринимателей информации и знаний по вопросам организации и ведения образовательной деятельности</w:t>
            </w:r>
          </w:p>
        </w:tc>
        <w:tc>
          <w:tcPr>
            <w:tcW w:w="2694" w:type="dxa"/>
          </w:tcPr>
          <w:p w:rsidR="007638B0" w:rsidRPr="00EF6B2C" w:rsidRDefault="007638B0" w:rsidP="00E92BC3">
            <w:pPr>
              <w:jc w:val="both"/>
            </w:pPr>
            <w:r w:rsidRPr="00EF6B2C">
              <w:t>Темп роста числа негосударственных организаций и индивидуальных предпринимателей, имеющих лицензию на реализацию программ дополнительного образования детей</w:t>
            </w:r>
            <w:r>
              <w:t xml:space="preserve"> </w:t>
            </w:r>
          </w:p>
        </w:tc>
        <w:tc>
          <w:tcPr>
            <w:tcW w:w="2127" w:type="dxa"/>
          </w:tcPr>
          <w:p w:rsidR="007638B0" w:rsidRPr="00EF6B2C" w:rsidRDefault="007638B0" w:rsidP="00E92BC3">
            <w:pPr>
              <w:jc w:val="both"/>
            </w:pPr>
            <w:r w:rsidRPr="00EF6B2C">
              <w:t xml:space="preserve">Повышение уровня информированности организаций </w:t>
            </w:r>
          </w:p>
        </w:tc>
        <w:tc>
          <w:tcPr>
            <w:tcW w:w="1843" w:type="dxa"/>
          </w:tcPr>
          <w:p w:rsidR="007638B0" w:rsidRPr="00EF6B2C" w:rsidRDefault="007638B0" w:rsidP="00E92BC3">
            <w:pPr>
              <w:jc w:val="both"/>
            </w:pPr>
            <w:r w:rsidRPr="00EF6B2C">
              <w:t>Постоянно</w:t>
            </w:r>
          </w:p>
        </w:tc>
        <w:tc>
          <w:tcPr>
            <w:tcW w:w="2126" w:type="dxa"/>
          </w:tcPr>
          <w:p w:rsidR="007638B0" w:rsidRPr="00EF6B2C" w:rsidRDefault="007638B0" w:rsidP="00E92BC3">
            <w:pPr>
              <w:jc w:val="both"/>
            </w:pPr>
            <w:r>
              <w:t>Отдел образования, отдел культуры</w:t>
            </w:r>
          </w:p>
        </w:tc>
      </w:tr>
      <w:tr w:rsidR="007638B0" w:rsidRPr="00EF6B2C" w:rsidTr="00E92BC3">
        <w:tc>
          <w:tcPr>
            <w:tcW w:w="816" w:type="dxa"/>
            <w:shd w:val="clear" w:color="auto" w:fill="auto"/>
            <w:noWrap/>
          </w:tcPr>
          <w:p w:rsidR="007638B0" w:rsidRDefault="007638B0" w:rsidP="00C90470">
            <w:pPr>
              <w:pStyle w:val="a4"/>
              <w:ind w:left="142" w:hanging="142"/>
              <w:jc w:val="both"/>
            </w:pPr>
            <w:r>
              <w:t>1.2</w:t>
            </w:r>
          </w:p>
        </w:tc>
        <w:tc>
          <w:tcPr>
            <w:tcW w:w="3261" w:type="dxa"/>
          </w:tcPr>
          <w:p w:rsidR="007638B0" w:rsidRPr="002C18D3" w:rsidRDefault="007638B0" w:rsidP="00E92BC3">
            <w:pPr>
              <w:jc w:val="both"/>
            </w:pPr>
            <w:r w:rsidRPr="002C18D3">
              <w:t xml:space="preserve">Внедрение целевой </w:t>
            </w:r>
            <w:proofErr w:type="gramStart"/>
            <w:r w:rsidRPr="002C18D3">
              <w:t xml:space="preserve">модели развития системы образования </w:t>
            </w:r>
            <w:r w:rsidRPr="002C18D3">
              <w:lastRenderedPageBreak/>
              <w:t>детей</w:t>
            </w:r>
            <w:proofErr w:type="gramEnd"/>
            <w:r w:rsidRPr="002C18D3">
              <w:t xml:space="preserve"> в </w:t>
            </w:r>
            <w:proofErr w:type="spellStart"/>
            <w:r>
              <w:t>Печенгском</w:t>
            </w:r>
            <w:proofErr w:type="spellEnd"/>
            <w:r>
              <w:t xml:space="preserve"> муниципальном округе</w:t>
            </w:r>
            <w:r w:rsidRPr="002C18D3">
              <w:t>, включающей модель персонифицированного финансирования дополнительного образования</w:t>
            </w:r>
          </w:p>
        </w:tc>
        <w:tc>
          <w:tcPr>
            <w:tcW w:w="2268" w:type="dxa"/>
          </w:tcPr>
          <w:p w:rsidR="007638B0" w:rsidRPr="00EF6B2C" w:rsidRDefault="007638B0" w:rsidP="00E92BC3">
            <w:pPr>
              <w:autoSpaceDE w:val="0"/>
              <w:autoSpaceDN w:val="0"/>
              <w:adjustRightInd w:val="0"/>
              <w:jc w:val="both"/>
            </w:pPr>
            <w:r w:rsidRPr="00EF6B2C">
              <w:lastRenderedPageBreak/>
              <w:t xml:space="preserve">Ограниченность выбора детьми и </w:t>
            </w:r>
            <w:r w:rsidRPr="00EF6B2C">
              <w:lastRenderedPageBreak/>
              <w:t>родителями доступных дополнительных общеразвивающих программ</w:t>
            </w:r>
          </w:p>
          <w:p w:rsidR="007638B0" w:rsidRPr="00EF6B2C" w:rsidRDefault="007638B0" w:rsidP="00E92BC3">
            <w:pPr>
              <w:autoSpaceDE w:val="0"/>
              <w:autoSpaceDN w:val="0"/>
              <w:adjustRightInd w:val="0"/>
              <w:jc w:val="both"/>
            </w:pPr>
            <w:r w:rsidRPr="00EF6B2C">
              <w:t>Отсутствие равных условий для доступа к бюджетным средствам для муниципальных, государственных частных организаций и индивидуальных предпринимателей</w:t>
            </w:r>
          </w:p>
        </w:tc>
        <w:tc>
          <w:tcPr>
            <w:tcW w:w="2694" w:type="dxa"/>
          </w:tcPr>
          <w:p w:rsidR="007638B0" w:rsidRPr="00EF6B2C" w:rsidRDefault="007638B0" w:rsidP="00E92BC3">
            <w:pPr>
              <w:jc w:val="both"/>
            </w:pPr>
            <w:r w:rsidRPr="00EF6B2C">
              <w:lastRenderedPageBreak/>
              <w:t xml:space="preserve">Доля детей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  <w:r w:rsidRPr="00EF6B2C">
              <w:t xml:space="preserve"> 5-17 </w:t>
            </w:r>
            <w:proofErr w:type="gramStart"/>
            <w:r w:rsidRPr="00EF6B2C">
              <w:lastRenderedPageBreak/>
              <w:t>лет</w:t>
            </w:r>
            <w:proofErr w:type="gramEnd"/>
            <w:r w:rsidRPr="00EF6B2C">
              <w:t xml:space="preserve"> включительно, проживающих на территории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  <w:r w:rsidRPr="00EF6B2C">
              <w:t>, охваченных системой персонифицированного финансирования дополнительного образования детей, %</w:t>
            </w:r>
          </w:p>
        </w:tc>
        <w:tc>
          <w:tcPr>
            <w:tcW w:w="2127" w:type="dxa"/>
          </w:tcPr>
          <w:p w:rsidR="007638B0" w:rsidRPr="00EF6B2C" w:rsidRDefault="007638B0" w:rsidP="00E92BC3">
            <w:pPr>
              <w:jc w:val="both"/>
            </w:pPr>
            <w:r w:rsidRPr="00EF6B2C">
              <w:lastRenderedPageBreak/>
              <w:t xml:space="preserve">Обеспечение равных условий деятельности </w:t>
            </w:r>
            <w:r w:rsidRPr="00EF6B2C">
              <w:lastRenderedPageBreak/>
              <w:t>для организаций разных форм собственности</w:t>
            </w:r>
          </w:p>
        </w:tc>
        <w:tc>
          <w:tcPr>
            <w:tcW w:w="1843" w:type="dxa"/>
          </w:tcPr>
          <w:p w:rsidR="007638B0" w:rsidRPr="00EF6B2C" w:rsidRDefault="007638B0" w:rsidP="00E92BC3">
            <w:pPr>
              <w:jc w:val="both"/>
            </w:pPr>
            <w:r w:rsidRPr="00EF6B2C">
              <w:lastRenderedPageBreak/>
              <w:t>20</w:t>
            </w:r>
            <w:r>
              <w:t>21</w:t>
            </w:r>
            <w:r w:rsidRPr="00EF6B2C">
              <w:t>-2022 год</w:t>
            </w:r>
            <w:r>
              <w:t>ы</w:t>
            </w:r>
          </w:p>
        </w:tc>
        <w:tc>
          <w:tcPr>
            <w:tcW w:w="2126" w:type="dxa"/>
          </w:tcPr>
          <w:p w:rsidR="007638B0" w:rsidRPr="00EF6B2C" w:rsidRDefault="007638B0" w:rsidP="00E92BC3">
            <w:pPr>
              <w:jc w:val="both"/>
            </w:pPr>
            <w:r>
              <w:t xml:space="preserve">Отдел образования, отдел культуры </w:t>
            </w:r>
          </w:p>
        </w:tc>
      </w:tr>
      <w:tr w:rsidR="007638B0" w:rsidRPr="00EF6B2C" w:rsidTr="00E92BC3">
        <w:tc>
          <w:tcPr>
            <w:tcW w:w="816" w:type="dxa"/>
            <w:shd w:val="clear" w:color="auto" w:fill="auto"/>
            <w:noWrap/>
          </w:tcPr>
          <w:p w:rsidR="007638B0" w:rsidRDefault="007638B0" w:rsidP="00E92BC3">
            <w:pPr>
              <w:pStyle w:val="a4"/>
              <w:ind w:left="142"/>
              <w:jc w:val="both"/>
            </w:pPr>
            <w:r>
              <w:lastRenderedPageBreak/>
              <w:t>1.3</w:t>
            </w:r>
          </w:p>
        </w:tc>
        <w:tc>
          <w:tcPr>
            <w:tcW w:w="3261" w:type="dxa"/>
          </w:tcPr>
          <w:p w:rsidR="007638B0" w:rsidRPr="00EF6B2C" w:rsidRDefault="007638B0" w:rsidP="00E92BC3">
            <w:pPr>
              <w:jc w:val="both"/>
            </w:pPr>
            <w:r w:rsidRPr="00EF6B2C">
              <w:t xml:space="preserve">Мониторинг состояния и развития конкурентной среды на рынке </w:t>
            </w:r>
            <w:r w:rsidRPr="00EF6B2C">
              <w:rPr>
                <w:rStyle w:val="FontStyle61"/>
                <w:b w:val="0"/>
                <w:sz w:val="20"/>
                <w:szCs w:val="20"/>
              </w:rPr>
              <w:t>услуг общего образования</w:t>
            </w:r>
            <w:r>
              <w:rPr>
                <w:rStyle w:val="FontStyle61"/>
                <w:b w:val="0"/>
                <w:sz w:val="20"/>
                <w:szCs w:val="20"/>
              </w:rPr>
              <w:t xml:space="preserve"> </w:t>
            </w:r>
            <w:r w:rsidRPr="00EF6B2C">
              <w:t>в соответствии с п. 39 стандарта развития конкуренции</w:t>
            </w:r>
          </w:p>
        </w:tc>
        <w:tc>
          <w:tcPr>
            <w:tcW w:w="2268" w:type="dxa"/>
          </w:tcPr>
          <w:p w:rsidR="007638B0" w:rsidRPr="00EF6B2C" w:rsidRDefault="007638B0" w:rsidP="00E92BC3">
            <w:pPr>
              <w:jc w:val="both"/>
              <w:rPr>
                <w:i/>
                <w:iCs/>
              </w:rPr>
            </w:pPr>
            <w:r w:rsidRPr="00EF6B2C">
              <w:t>Риски ухудшения условий ведения деятельности на рынке или снижения качества услуг для потребителей</w:t>
            </w:r>
          </w:p>
        </w:tc>
        <w:tc>
          <w:tcPr>
            <w:tcW w:w="2694" w:type="dxa"/>
          </w:tcPr>
          <w:p w:rsidR="007638B0" w:rsidRPr="00EF6B2C" w:rsidRDefault="007638B0" w:rsidP="00E92BC3">
            <w:pPr>
              <w:jc w:val="both"/>
            </w:pPr>
            <w:r w:rsidRPr="00EF6B2C">
              <w:t xml:space="preserve">Аналитический отчет о результатах мониторинга, включая предложения по улучшению </w:t>
            </w:r>
            <w:r w:rsidRPr="00EF6B2C">
              <w:rPr>
                <w:iCs/>
              </w:rPr>
              <w:t xml:space="preserve">условий ведения деятельности на рынке и повышения качества услуг </w:t>
            </w:r>
            <w:r w:rsidRPr="00EF6B2C">
              <w:t>для потребителей</w:t>
            </w:r>
          </w:p>
        </w:tc>
        <w:tc>
          <w:tcPr>
            <w:tcW w:w="2127" w:type="dxa"/>
          </w:tcPr>
          <w:p w:rsidR="007638B0" w:rsidRPr="00EF6B2C" w:rsidRDefault="007638B0" w:rsidP="00E92BC3">
            <w:pPr>
              <w:jc w:val="both"/>
            </w:pPr>
            <w:r w:rsidRPr="00EF6B2C">
              <w:t>Корректировка мероприятий «дорожной карты» при выявлении неблагоприятных условий ведения деятельности на рынке, неудовлетворенности качеством услуг для потребителей</w:t>
            </w:r>
          </w:p>
        </w:tc>
        <w:tc>
          <w:tcPr>
            <w:tcW w:w="1843" w:type="dxa"/>
          </w:tcPr>
          <w:p w:rsidR="007638B0" w:rsidRPr="00EF6B2C" w:rsidRDefault="007638B0" w:rsidP="00E92BC3">
            <w:pPr>
              <w:jc w:val="both"/>
            </w:pPr>
            <w:r w:rsidRPr="00EF6B2C">
              <w:t xml:space="preserve">Ежегодно до 1 апреля года, следующего за </w:t>
            </w:r>
            <w:proofErr w:type="gramStart"/>
            <w:r w:rsidRPr="00EF6B2C">
              <w:t>отчетным</w:t>
            </w:r>
            <w:proofErr w:type="gramEnd"/>
          </w:p>
        </w:tc>
        <w:tc>
          <w:tcPr>
            <w:tcW w:w="2126" w:type="dxa"/>
          </w:tcPr>
          <w:p w:rsidR="007638B0" w:rsidRPr="00EF6B2C" w:rsidRDefault="007638B0" w:rsidP="00E92BC3">
            <w:pPr>
              <w:jc w:val="both"/>
            </w:pPr>
            <w:r>
              <w:t>ОЭР</w:t>
            </w:r>
          </w:p>
        </w:tc>
      </w:tr>
      <w:tr w:rsidR="007638B0" w:rsidRPr="00EF6B2C" w:rsidTr="00E92BC3">
        <w:tc>
          <w:tcPr>
            <w:tcW w:w="816" w:type="dxa"/>
            <w:shd w:val="clear" w:color="auto" w:fill="auto"/>
            <w:noWrap/>
          </w:tcPr>
          <w:p w:rsidR="007638B0" w:rsidRPr="00EF6B2C" w:rsidRDefault="007638B0" w:rsidP="00C90470">
            <w:pPr>
              <w:pStyle w:val="a4"/>
              <w:ind w:left="142" w:hanging="142"/>
              <w:jc w:val="both"/>
            </w:pPr>
            <w:r>
              <w:t>2</w:t>
            </w:r>
            <w:r w:rsidR="00C90470">
              <w:t>.</w:t>
            </w:r>
          </w:p>
        </w:tc>
        <w:tc>
          <w:tcPr>
            <w:tcW w:w="14319" w:type="dxa"/>
            <w:gridSpan w:val="6"/>
          </w:tcPr>
          <w:p w:rsidR="007638B0" w:rsidRPr="00007632" w:rsidRDefault="007638B0" w:rsidP="00E92BC3">
            <w:pPr>
              <w:pStyle w:val="a4"/>
              <w:ind w:left="0"/>
              <w:jc w:val="center"/>
              <w:rPr>
                <w:rStyle w:val="FontStyle61"/>
                <w:sz w:val="20"/>
                <w:szCs w:val="20"/>
              </w:rPr>
            </w:pPr>
            <w:r w:rsidRPr="00007632">
              <w:rPr>
                <w:rStyle w:val="FontStyle61"/>
                <w:sz w:val="20"/>
                <w:szCs w:val="20"/>
              </w:rPr>
              <w:t>Рынок теплоснабжения (производство тепловой энергии)</w:t>
            </w:r>
          </w:p>
          <w:p w:rsidR="007638B0" w:rsidRPr="00007632" w:rsidRDefault="007638B0" w:rsidP="00E92BC3">
            <w:pPr>
              <w:pStyle w:val="a4"/>
              <w:ind w:left="0"/>
              <w:jc w:val="both"/>
              <w:rPr>
                <w:rStyle w:val="FontStyle61"/>
                <w:sz w:val="20"/>
                <w:szCs w:val="20"/>
              </w:rPr>
            </w:pPr>
          </w:p>
          <w:p w:rsidR="007638B0" w:rsidRPr="00007632" w:rsidRDefault="007638B0" w:rsidP="00E92BC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632">
              <w:rPr>
                <w:rFonts w:ascii="Times New Roman" w:hAnsi="Times New Roman" w:cs="Times New Roman"/>
                <w:sz w:val="20"/>
                <w:szCs w:val="20"/>
              </w:rPr>
              <w:t xml:space="preserve">На территории </w:t>
            </w:r>
            <w:proofErr w:type="spellStart"/>
            <w:r w:rsidRPr="00007632"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 w:rsidRPr="0000763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производство тепловой энергии осуществляют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девять </w:t>
            </w:r>
            <w:r w:rsidRPr="00007632">
              <w:rPr>
                <w:rFonts w:ascii="Times New Roman" w:hAnsi="Times New Roman" w:cs="Times New Roman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из них 5 организаций - частной формы собственности</w:t>
            </w:r>
            <w:r w:rsidRPr="00007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638B0" w:rsidRPr="00007632" w:rsidRDefault="007638B0" w:rsidP="00E92BC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АО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Кольская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ГМК»,</w:t>
            </w:r>
          </w:p>
          <w:p w:rsidR="007638B0" w:rsidRPr="00007632" w:rsidRDefault="007638B0" w:rsidP="00E92BC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632">
              <w:rPr>
                <w:rFonts w:ascii="Times New Roman" w:hAnsi="Times New Roman" w:cs="Times New Roman"/>
                <w:sz w:val="20"/>
                <w:szCs w:val="20"/>
              </w:rPr>
              <w:t xml:space="preserve">- ПАО  «ТГК-1», </w:t>
            </w:r>
          </w:p>
          <w:p w:rsidR="007638B0" w:rsidRPr="00007632" w:rsidRDefault="007638B0" w:rsidP="00E92BC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632">
              <w:rPr>
                <w:rFonts w:ascii="Times New Roman" w:hAnsi="Times New Roman" w:cs="Times New Roman"/>
                <w:sz w:val="20"/>
                <w:szCs w:val="20"/>
              </w:rPr>
              <w:t>- ООО «</w:t>
            </w:r>
            <w:proofErr w:type="spellStart"/>
            <w:r w:rsidRPr="00007632">
              <w:rPr>
                <w:rFonts w:ascii="Times New Roman" w:hAnsi="Times New Roman" w:cs="Times New Roman"/>
                <w:sz w:val="20"/>
                <w:szCs w:val="20"/>
              </w:rPr>
              <w:t>ПромВоенСтрой</w:t>
            </w:r>
            <w:proofErr w:type="spellEnd"/>
            <w:r w:rsidRPr="00007632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</w:p>
          <w:p w:rsidR="007638B0" w:rsidRPr="00007632" w:rsidRDefault="007638B0" w:rsidP="00E92BC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632">
              <w:rPr>
                <w:rFonts w:ascii="Times New Roman" w:hAnsi="Times New Roman" w:cs="Times New Roman"/>
                <w:sz w:val="20"/>
                <w:szCs w:val="20"/>
              </w:rPr>
              <w:t>- ООО «</w:t>
            </w:r>
            <w:proofErr w:type="spellStart"/>
            <w:r w:rsidRPr="00007632">
              <w:rPr>
                <w:rFonts w:ascii="Times New Roman" w:hAnsi="Times New Roman" w:cs="Times New Roman"/>
                <w:sz w:val="20"/>
                <w:szCs w:val="20"/>
              </w:rPr>
              <w:t>Теплострой</w:t>
            </w:r>
            <w:proofErr w:type="spellEnd"/>
            <w:r w:rsidRPr="00007632">
              <w:rPr>
                <w:rFonts w:ascii="Times New Roman" w:hAnsi="Times New Roman" w:cs="Times New Roman"/>
                <w:sz w:val="20"/>
                <w:szCs w:val="20"/>
              </w:rPr>
              <w:t xml:space="preserve"> Плюс»</w:t>
            </w:r>
          </w:p>
          <w:p w:rsidR="007638B0" w:rsidRPr="00007632" w:rsidRDefault="007638B0" w:rsidP="00E92BC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632">
              <w:rPr>
                <w:rFonts w:ascii="Times New Roman" w:hAnsi="Times New Roman" w:cs="Times New Roman"/>
                <w:sz w:val="20"/>
                <w:szCs w:val="20"/>
              </w:rPr>
              <w:t xml:space="preserve">- ООО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007632">
              <w:rPr>
                <w:rFonts w:ascii="Times New Roman" w:hAnsi="Times New Roman" w:cs="Times New Roman"/>
                <w:sz w:val="20"/>
                <w:szCs w:val="20"/>
              </w:rPr>
              <w:t>Теплонорд</w:t>
            </w:r>
            <w:proofErr w:type="spellEnd"/>
            <w:r w:rsidRPr="00007632">
              <w:rPr>
                <w:rFonts w:ascii="Times New Roman" w:hAnsi="Times New Roman" w:cs="Times New Roman"/>
                <w:sz w:val="20"/>
                <w:szCs w:val="20"/>
              </w:rPr>
              <w:t xml:space="preserve">»,  </w:t>
            </w:r>
          </w:p>
          <w:p w:rsidR="007638B0" w:rsidRPr="00007632" w:rsidRDefault="007638B0" w:rsidP="00E92BC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632">
              <w:rPr>
                <w:rFonts w:ascii="Times New Roman" w:hAnsi="Times New Roman" w:cs="Times New Roman"/>
                <w:sz w:val="20"/>
                <w:szCs w:val="20"/>
              </w:rPr>
              <w:t xml:space="preserve">- ФГБУ «ЦЖКУ», </w:t>
            </w:r>
          </w:p>
          <w:p w:rsidR="007638B0" w:rsidRDefault="007638B0" w:rsidP="00E92BC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632">
              <w:rPr>
                <w:rFonts w:ascii="Times New Roman" w:hAnsi="Times New Roman" w:cs="Times New Roman"/>
                <w:sz w:val="20"/>
                <w:szCs w:val="20"/>
              </w:rPr>
              <w:t>- МБУ «РЭС»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638B0" w:rsidRDefault="007638B0" w:rsidP="00E92BC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МУП «Тепловые сети»,</w:t>
            </w:r>
          </w:p>
          <w:p w:rsidR="007638B0" w:rsidRDefault="007638B0" w:rsidP="00E92BC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АО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Мурманэнергосбыт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7638B0" w:rsidRPr="00A46A98" w:rsidRDefault="007638B0" w:rsidP="00E92BC3">
            <w:pPr>
              <w:ind w:firstLine="459"/>
              <w:jc w:val="both"/>
              <w:rPr>
                <w:rFonts w:eastAsia="Arial"/>
                <w:shd w:val="clear" w:color="auto" w:fill="FFFFFF"/>
              </w:rPr>
            </w:pPr>
            <w:r w:rsidRPr="001A2DB7">
              <w:rPr>
                <w:rFonts w:eastAsia="Arial"/>
                <w:shd w:val="clear" w:color="auto" w:fill="FFFFFF"/>
              </w:rPr>
              <w:t xml:space="preserve">В целях решения вопросов теплоснабжения на территории </w:t>
            </w:r>
            <w:proofErr w:type="spellStart"/>
            <w:r w:rsidRPr="001A2DB7">
              <w:rPr>
                <w:rFonts w:eastAsia="Arial"/>
                <w:shd w:val="clear" w:color="auto" w:fill="FFFFFF"/>
              </w:rPr>
              <w:t>Печенгского</w:t>
            </w:r>
            <w:proofErr w:type="spellEnd"/>
            <w:r w:rsidRPr="001A2DB7">
              <w:rPr>
                <w:rFonts w:eastAsia="Arial"/>
                <w:shd w:val="clear" w:color="auto" w:fill="FFFFFF"/>
              </w:rPr>
              <w:t xml:space="preserve"> муниципального округа разрабатывается  схема теплоснабжения </w:t>
            </w:r>
            <w:proofErr w:type="spellStart"/>
            <w:r w:rsidRPr="001A2DB7">
              <w:rPr>
                <w:rFonts w:eastAsia="Arial"/>
                <w:shd w:val="clear" w:color="auto" w:fill="FFFFFF"/>
              </w:rPr>
              <w:t>Печенгского</w:t>
            </w:r>
            <w:proofErr w:type="spellEnd"/>
            <w:r w:rsidRPr="001A2DB7">
              <w:rPr>
                <w:rFonts w:eastAsia="Arial"/>
                <w:shd w:val="clear" w:color="auto" w:fill="FFFFFF"/>
              </w:rPr>
              <w:t xml:space="preserve"> муниципального округа.</w:t>
            </w:r>
          </w:p>
          <w:p w:rsidR="007638B0" w:rsidRPr="00E91967" w:rsidRDefault="007638B0" w:rsidP="00E92BC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38B0" w:rsidRPr="00EF6B2C" w:rsidTr="00E92BC3">
        <w:trPr>
          <w:trHeight w:val="1300"/>
        </w:trPr>
        <w:tc>
          <w:tcPr>
            <w:tcW w:w="816" w:type="dxa"/>
            <w:shd w:val="clear" w:color="auto" w:fill="auto"/>
            <w:noWrap/>
          </w:tcPr>
          <w:p w:rsidR="007638B0" w:rsidRPr="00007632" w:rsidRDefault="007638B0" w:rsidP="00E92BC3">
            <w:pPr>
              <w:pStyle w:val="a4"/>
              <w:ind w:left="0"/>
              <w:jc w:val="both"/>
            </w:pPr>
            <w:r>
              <w:lastRenderedPageBreak/>
              <w:t>2</w:t>
            </w:r>
            <w:r w:rsidRPr="00007632">
              <w:t>.1</w:t>
            </w:r>
          </w:p>
        </w:tc>
        <w:tc>
          <w:tcPr>
            <w:tcW w:w="3261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>Разработка и актуализация схем теплоснабжения муниципального округа в соответствии со сроками, предусмотренными законодательством</w:t>
            </w:r>
          </w:p>
        </w:tc>
        <w:tc>
          <w:tcPr>
            <w:tcW w:w="2268" w:type="dxa"/>
            <w:shd w:val="clear" w:color="auto" w:fill="auto"/>
          </w:tcPr>
          <w:p w:rsidR="007638B0" w:rsidRPr="00007632" w:rsidRDefault="007638B0" w:rsidP="00E92BC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007632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Повышение информированности хозяйствующих субъектов</w:t>
            </w:r>
          </w:p>
        </w:tc>
        <w:tc>
          <w:tcPr>
            <w:tcW w:w="2694" w:type="dxa"/>
            <w:shd w:val="clear" w:color="auto" w:fill="auto"/>
          </w:tcPr>
          <w:p w:rsidR="007638B0" w:rsidRPr="00007632" w:rsidRDefault="007638B0" w:rsidP="00E92BC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632">
              <w:rPr>
                <w:rFonts w:ascii="Times New Roman" w:hAnsi="Times New Roman" w:cs="Times New Roman"/>
                <w:sz w:val="20"/>
                <w:szCs w:val="20"/>
              </w:rPr>
              <w:t>Правовой акт  муниципального округа, информация на официальном сайте</w:t>
            </w:r>
          </w:p>
        </w:tc>
        <w:tc>
          <w:tcPr>
            <w:tcW w:w="2127" w:type="dxa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>Открытый доступ для хозяйствующих субъектов</w:t>
            </w:r>
          </w:p>
        </w:tc>
        <w:tc>
          <w:tcPr>
            <w:tcW w:w="1843" w:type="dxa"/>
            <w:shd w:val="clear" w:color="auto" w:fill="auto"/>
          </w:tcPr>
          <w:p w:rsidR="007638B0" w:rsidRPr="00007632" w:rsidRDefault="007638B0" w:rsidP="00E92BC3">
            <w:pPr>
              <w:pStyle w:val="a4"/>
              <w:suppressAutoHyphens/>
              <w:ind w:left="62"/>
              <w:jc w:val="both"/>
            </w:pPr>
            <w:r w:rsidRPr="00007632">
              <w:t>В соответствии со сроками, предусмотренными законодательством</w:t>
            </w:r>
          </w:p>
        </w:tc>
        <w:tc>
          <w:tcPr>
            <w:tcW w:w="2126" w:type="dxa"/>
            <w:shd w:val="clear" w:color="auto" w:fill="auto"/>
          </w:tcPr>
          <w:p w:rsidR="007638B0" w:rsidRPr="00007632" w:rsidRDefault="007638B0" w:rsidP="00E92BC3">
            <w:pPr>
              <w:pStyle w:val="a4"/>
              <w:ind w:left="0"/>
              <w:jc w:val="both"/>
            </w:pPr>
            <w:r w:rsidRPr="00007632">
              <w:t>Отдел строительства и ЖКХ</w:t>
            </w:r>
          </w:p>
        </w:tc>
      </w:tr>
      <w:tr w:rsidR="007638B0" w:rsidRPr="00EF6B2C" w:rsidTr="00E92BC3">
        <w:trPr>
          <w:trHeight w:val="2328"/>
        </w:trPr>
        <w:tc>
          <w:tcPr>
            <w:tcW w:w="816" w:type="dxa"/>
            <w:shd w:val="clear" w:color="auto" w:fill="auto"/>
            <w:noWrap/>
          </w:tcPr>
          <w:p w:rsidR="007638B0" w:rsidRPr="00007632" w:rsidRDefault="007638B0" w:rsidP="00E92BC3">
            <w:pPr>
              <w:pStyle w:val="a4"/>
              <w:ind w:left="0"/>
              <w:jc w:val="both"/>
            </w:pPr>
            <w:r>
              <w:t>2</w:t>
            </w:r>
            <w:r w:rsidRPr="00007632">
              <w:t>.2</w:t>
            </w:r>
          </w:p>
        </w:tc>
        <w:tc>
          <w:tcPr>
            <w:tcW w:w="3261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rPr>
                <w:iCs/>
              </w:rPr>
              <w:t xml:space="preserve">Выявление, постановка на учет и регистрация в установленном порядке </w:t>
            </w:r>
            <w:r w:rsidRPr="00007632">
              <w:t xml:space="preserve">прав государственной (муниципальной) собственности на объекты теплоснабжения, в том числе </w:t>
            </w:r>
            <w:proofErr w:type="gramStart"/>
            <w:r w:rsidRPr="00007632">
              <w:t>на</w:t>
            </w:r>
            <w:proofErr w:type="gramEnd"/>
            <w:r w:rsidRPr="00007632">
              <w:t xml:space="preserve"> бесхозяйные</w:t>
            </w:r>
          </w:p>
        </w:tc>
        <w:tc>
          <w:tcPr>
            <w:tcW w:w="2268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  <w:rPr>
                <w:iCs/>
              </w:rPr>
            </w:pPr>
            <w:r w:rsidRPr="00007632">
              <w:rPr>
                <w:iCs/>
              </w:rPr>
              <w:t>Определение собственника и эксплуатирующей организации</w:t>
            </w:r>
          </w:p>
        </w:tc>
        <w:tc>
          <w:tcPr>
            <w:tcW w:w="2694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rPr>
                <w:shd w:val="clear" w:color="auto" w:fill="FFFFFF"/>
              </w:rPr>
              <w:t>Лист записи Единого государственного реестра </w:t>
            </w:r>
            <w:r w:rsidRPr="00007632">
              <w:rPr>
                <w:bCs/>
                <w:shd w:val="clear" w:color="auto" w:fill="FFFFFF"/>
              </w:rPr>
              <w:t>прав</w:t>
            </w:r>
            <w:r w:rsidRPr="00007632">
              <w:rPr>
                <w:shd w:val="clear" w:color="auto" w:fill="FFFFFF"/>
              </w:rPr>
              <w:t> на недвижимое имущество и сделок с ним (увеличение д</w:t>
            </w:r>
            <w:r w:rsidRPr="00007632">
              <w:t>оли выявленных бесхозяйных объектов коммунальной инфраструктуры, в отношении которых проведена процедура государственной регистрации права собственности, от общего количества выявленных бесхозяйных объектов)</w:t>
            </w:r>
          </w:p>
        </w:tc>
        <w:tc>
          <w:tcPr>
            <w:tcW w:w="2127" w:type="dxa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>Регистрация права собственности на все выявленные бесхозяйные объекты</w:t>
            </w:r>
          </w:p>
        </w:tc>
        <w:tc>
          <w:tcPr>
            <w:tcW w:w="1843" w:type="dxa"/>
            <w:shd w:val="clear" w:color="auto" w:fill="auto"/>
          </w:tcPr>
          <w:p w:rsidR="007638B0" w:rsidRPr="00007632" w:rsidRDefault="00D6699E" w:rsidP="00E92BC3">
            <w:pPr>
              <w:pStyle w:val="a4"/>
              <w:suppressAutoHyphens/>
              <w:ind w:left="62"/>
              <w:jc w:val="both"/>
            </w:pPr>
            <w:r>
              <w:t>В соответствии со сроками, предусмотренными законодательством</w:t>
            </w:r>
          </w:p>
        </w:tc>
        <w:tc>
          <w:tcPr>
            <w:tcW w:w="2126" w:type="dxa"/>
            <w:shd w:val="clear" w:color="auto" w:fill="auto"/>
          </w:tcPr>
          <w:p w:rsidR="007638B0" w:rsidRPr="00007632" w:rsidRDefault="007638B0" w:rsidP="00E92BC3">
            <w:pPr>
              <w:pStyle w:val="a4"/>
              <w:ind w:left="0"/>
              <w:jc w:val="both"/>
            </w:pPr>
            <w:r w:rsidRPr="00007632">
              <w:t>КУИ</w:t>
            </w:r>
          </w:p>
        </w:tc>
      </w:tr>
      <w:tr w:rsidR="007638B0" w:rsidRPr="00EF6B2C" w:rsidTr="00E92BC3">
        <w:tc>
          <w:tcPr>
            <w:tcW w:w="816" w:type="dxa"/>
            <w:shd w:val="clear" w:color="auto" w:fill="auto"/>
            <w:noWrap/>
          </w:tcPr>
          <w:p w:rsidR="007638B0" w:rsidRPr="00007632" w:rsidRDefault="007638B0" w:rsidP="00E92BC3">
            <w:pPr>
              <w:pStyle w:val="a4"/>
              <w:ind w:left="0"/>
              <w:jc w:val="both"/>
            </w:pPr>
            <w:r>
              <w:t>2</w:t>
            </w:r>
            <w:r w:rsidRPr="00007632">
              <w:t>.3</w:t>
            </w:r>
          </w:p>
        </w:tc>
        <w:tc>
          <w:tcPr>
            <w:tcW w:w="3261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 xml:space="preserve">Мониторинг состояния и развития конкурентной среды на рынке </w:t>
            </w:r>
            <w:r w:rsidRPr="00007632">
              <w:rPr>
                <w:rStyle w:val="FontStyle61"/>
                <w:b w:val="0"/>
                <w:sz w:val="20"/>
                <w:szCs w:val="20"/>
              </w:rPr>
              <w:t xml:space="preserve">теплоснабжения </w:t>
            </w:r>
            <w:r w:rsidRPr="00007632">
              <w:t xml:space="preserve">в соответствии с п. 39 стандарта развития конкуренции </w:t>
            </w:r>
          </w:p>
        </w:tc>
        <w:tc>
          <w:tcPr>
            <w:tcW w:w="2268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>Риски ухудшения условий ведения деятельности на рынке или снижения качества услуг для потребителей</w:t>
            </w:r>
          </w:p>
        </w:tc>
        <w:tc>
          <w:tcPr>
            <w:tcW w:w="2694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 xml:space="preserve">Аналитический отчет о результатах мониторинга, включая предложения по улучшению </w:t>
            </w:r>
            <w:r w:rsidRPr="00007632">
              <w:rPr>
                <w:iCs/>
              </w:rPr>
              <w:t xml:space="preserve">условий ведения деятельности на рынке и повышения качества услуг </w:t>
            </w:r>
            <w:r w:rsidRPr="00007632">
              <w:t>для потребителей</w:t>
            </w:r>
          </w:p>
        </w:tc>
        <w:tc>
          <w:tcPr>
            <w:tcW w:w="2127" w:type="dxa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>Корректировка мероприятий «дорожной карты» при выявлении неблагоприятных условий ведения деятельности на рынке, неудовлетворенности качеством услуг для потребителей</w:t>
            </w:r>
          </w:p>
        </w:tc>
        <w:tc>
          <w:tcPr>
            <w:tcW w:w="1843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 xml:space="preserve">Ежегодно до 1 апреля года, следующего за </w:t>
            </w:r>
            <w:proofErr w:type="gramStart"/>
            <w:r w:rsidRPr="00007632">
              <w:t>отчетным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638B0" w:rsidRPr="00007632" w:rsidRDefault="007638B0" w:rsidP="00E92BC3">
            <w:pPr>
              <w:pStyle w:val="a4"/>
              <w:ind w:left="0"/>
              <w:jc w:val="both"/>
            </w:pPr>
            <w:r w:rsidRPr="00007632">
              <w:t>ОЭР</w:t>
            </w:r>
          </w:p>
        </w:tc>
      </w:tr>
      <w:tr w:rsidR="007638B0" w:rsidRPr="00EF6B2C" w:rsidTr="00E92BC3">
        <w:tc>
          <w:tcPr>
            <w:tcW w:w="816" w:type="dxa"/>
            <w:shd w:val="clear" w:color="auto" w:fill="auto"/>
            <w:noWrap/>
          </w:tcPr>
          <w:p w:rsidR="007638B0" w:rsidRPr="00007632" w:rsidRDefault="007638B0" w:rsidP="00C90470">
            <w:pPr>
              <w:pStyle w:val="a4"/>
              <w:ind w:left="142" w:hanging="142"/>
              <w:jc w:val="both"/>
            </w:pPr>
            <w:r>
              <w:t>3</w:t>
            </w:r>
            <w:r w:rsidR="00C90470">
              <w:t>.</w:t>
            </w:r>
          </w:p>
        </w:tc>
        <w:tc>
          <w:tcPr>
            <w:tcW w:w="14319" w:type="dxa"/>
            <w:gridSpan w:val="6"/>
          </w:tcPr>
          <w:p w:rsidR="007638B0" w:rsidRPr="00007632" w:rsidRDefault="007638B0" w:rsidP="00E92BC3">
            <w:pPr>
              <w:pStyle w:val="a4"/>
              <w:ind w:left="0"/>
              <w:jc w:val="center"/>
              <w:rPr>
                <w:rStyle w:val="FontStyle61"/>
                <w:sz w:val="20"/>
                <w:szCs w:val="20"/>
              </w:rPr>
            </w:pPr>
            <w:r w:rsidRPr="00007632">
              <w:rPr>
                <w:rStyle w:val="FontStyle61"/>
                <w:sz w:val="20"/>
                <w:szCs w:val="20"/>
              </w:rPr>
              <w:t>Рынок кадастровых и землеустроительных работ</w:t>
            </w:r>
          </w:p>
          <w:p w:rsidR="007638B0" w:rsidRPr="00007632" w:rsidRDefault="007638B0" w:rsidP="00E92BC3">
            <w:pPr>
              <w:pStyle w:val="a4"/>
              <w:ind w:left="0"/>
              <w:jc w:val="center"/>
              <w:rPr>
                <w:rStyle w:val="FontStyle61"/>
                <w:sz w:val="20"/>
                <w:szCs w:val="20"/>
              </w:rPr>
            </w:pPr>
          </w:p>
          <w:p w:rsidR="007638B0" w:rsidRPr="00007632" w:rsidRDefault="007638B0" w:rsidP="00E92BC3">
            <w:pPr>
              <w:suppressAutoHyphens/>
              <w:autoSpaceDE w:val="0"/>
              <w:autoSpaceDN w:val="0"/>
              <w:adjustRightInd w:val="0"/>
              <w:ind w:firstLine="709"/>
              <w:jc w:val="both"/>
            </w:pPr>
            <w:r w:rsidRPr="00007632">
              <w:t xml:space="preserve">Федеральным законом от 24.07.2007 № 221-ФЗ «О кадастровой деятельности» определено, что специальным правом на осуществление кадастровой деятельности обладает кадастровый инженер, являющийся членом саморегулируемой организации кадастровых инженеров (далее – СРО). При этом кадастровый инженер осуществляет кадастровую деятельность по одной из выбранных им форм: в качестве индивидуального предпринимателя либо в качестве работника юридического лица на основании трудового договора. </w:t>
            </w:r>
          </w:p>
          <w:p w:rsidR="007638B0" w:rsidRPr="00007632" w:rsidRDefault="007638B0" w:rsidP="00E92BC3">
            <w:pPr>
              <w:suppressAutoHyphens/>
              <w:autoSpaceDE w:val="0"/>
              <w:autoSpaceDN w:val="0"/>
              <w:adjustRightInd w:val="0"/>
              <w:ind w:firstLine="709"/>
              <w:jc w:val="both"/>
            </w:pPr>
            <w:r w:rsidRPr="00007632">
              <w:t xml:space="preserve">Землеустроительные работы являются отдельными видами работ, формирующими свой сегмент рынка, и регулируются Федеральным законом от 18.06.2001 № 78-ФЗ «О землеустройстве». </w:t>
            </w:r>
          </w:p>
          <w:p w:rsidR="007638B0" w:rsidRPr="00007632" w:rsidRDefault="007638B0" w:rsidP="00E92BC3">
            <w:pPr>
              <w:suppressAutoHyphens/>
              <w:autoSpaceDE w:val="0"/>
              <w:autoSpaceDN w:val="0"/>
              <w:adjustRightInd w:val="0"/>
              <w:ind w:firstLine="709"/>
              <w:jc w:val="both"/>
            </w:pPr>
            <w:r w:rsidRPr="00007632">
              <w:lastRenderedPageBreak/>
              <w:t xml:space="preserve">По данным Единого реестра субъектов малого и среднего предпринимательства в </w:t>
            </w:r>
            <w:proofErr w:type="spellStart"/>
            <w:r w:rsidRPr="00007632">
              <w:t>Печенгском</w:t>
            </w:r>
            <w:proofErr w:type="spellEnd"/>
            <w:r w:rsidRPr="00007632">
              <w:t xml:space="preserve"> муниципальном округе зарегистрирован  1 индивидуальный предприниматель по отдельным видам экономической деятельности (ОКВЭД) - кадастровая деятельность (71.12.7). </w:t>
            </w:r>
          </w:p>
          <w:p w:rsidR="007638B0" w:rsidRPr="00007632" w:rsidRDefault="007638B0" w:rsidP="00E92BC3">
            <w:pPr>
              <w:suppressAutoHyphens/>
              <w:autoSpaceDE w:val="0"/>
              <w:autoSpaceDN w:val="0"/>
              <w:adjustRightInd w:val="0"/>
              <w:ind w:firstLine="709"/>
              <w:jc w:val="both"/>
            </w:pPr>
            <w:r w:rsidRPr="00007632">
              <w:t xml:space="preserve">На территории </w:t>
            </w:r>
            <w:proofErr w:type="spellStart"/>
            <w:r w:rsidRPr="00007632">
              <w:t>Печенгского</w:t>
            </w:r>
            <w:proofErr w:type="spellEnd"/>
            <w:r w:rsidRPr="00007632">
              <w:t xml:space="preserve"> муниципального округа кадастровые и землеустроительные работы осуществляют индивидуальные предприниматели на основании трудового договора. Покупателями на рынке являются физические и юридические лица, которым требуется выполнение кадастровых и землеустроительных работ.</w:t>
            </w:r>
          </w:p>
          <w:p w:rsidR="007638B0" w:rsidRPr="00007632" w:rsidRDefault="007638B0" w:rsidP="00E92BC3">
            <w:pPr>
              <w:pStyle w:val="afb"/>
              <w:suppressAutoHyphens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63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638B0" w:rsidRPr="00EF6B2C" w:rsidTr="00E92BC3">
        <w:tc>
          <w:tcPr>
            <w:tcW w:w="816" w:type="dxa"/>
            <w:shd w:val="clear" w:color="auto" w:fill="auto"/>
            <w:noWrap/>
          </w:tcPr>
          <w:p w:rsidR="007638B0" w:rsidRPr="00007632" w:rsidRDefault="007638B0" w:rsidP="00E92BC3">
            <w:pPr>
              <w:pStyle w:val="a4"/>
              <w:ind w:left="0"/>
              <w:jc w:val="both"/>
            </w:pPr>
            <w:r>
              <w:lastRenderedPageBreak/>
              <w:t>3</w:t>
            </w:r>
            <w:r w:rsidRPr="00007632">
              <w:t>.1</w:t>
            </w:r>
          </w:p>
        </w:tc>
        <w:tc>
          <w:tcPr>
            <w:tcW w:w="3261" w:type="dxa"/>
            <w:shd w:val="clear" w:color="auto" w:fill="auto"/>
          </w:tcPr>
          <w:p w:rsidR="007638B0" w:rsidRPr="00007632" w:rsidRDefault="007638B0" w:rsidP="00E92BC3">
            <w:pPr>
              <w:pStyle w:val="Default"/>
              <w:suppressAutoHyphens/>
              <w:spacing w:line="256" w:lineRule="auto"/>
              <w:jc w:val="both"/>
              <w:rPr>
                <w:color w:val="auto"/>
                <w:sz w:val="20"/>
                <w:szCs w:val="20"/>
              </w:rPr>
            </w:pPr>
            <w:r w:rsidRPr="00007632">
              <w:rPr>
                <w:color w:val="auto"/>
                <w:sz w:val="20"/>
                <w:szCs w:val="20"/>
              </w:rPr>
              <w:t>Создание открытого реестра хозяйствующих субъектов на рынке кадастровых и землеустроительных работ.</w:t>
            </w:r>
          </w:p>
          <w:p w:rsidR="007638B0" w:rsidRPr="00007632" w:rsidRDefault="007638B0" w:rsidP="00E92BC3">
            <w:pPr>
              <w:pStyle w:val="Default"/>
              <w:suppressAutoHyphens/>
              <w:spacing w:line="256" w:lineRule="auto"/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00763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Обеспечение опубликования и актуализации на официальном сайте </w:t>
            </w:r>
            <w:proofErr w:type="spellStart"/>
            <w:r w:rsidRPr="0000763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Печенгского</w:t>
            </w:r>
            <w:proofErr w:type="spellEnd"/>
            <w:r w:rsidRPr="0000763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муниципального округа в информационно-телекоммуникационной сети Интернет открытого реестра хозяйствующих субъектов на рынке кадастровых и землеустроительных работ</w:t>
            </w:r>
          </w:p>
        </w:tc>
        <w:tc>
          <w:tcPr>
            <w:tcW w:w="2268" w:type="dxa"/>
            <w:shd w:val="clear" w:color="auto" w:fill="auto"/>
          </w:tcPr>
          <w:p w:rsidR="007638B0" w:rsidRPr="00007632" w:rsidRDefault="007638B0" w:rsidP="00E92BC3">
            <w:pPr>
              <w:pStyle w:val="Default"/>
              <w:suppressAutoHyphens/>
              <w:spacing w:line="256" w:lineRule="auto"/>
              <w:jc w:val="both"/>
              <w:rPr>
                <w:color w:val="auto"/>
                <w:sz w:val="20"/>
                <w:szCs w:val="20"/>
              </w:rPr>
            </w:pPr>
            <w:r w:rsidRPr="00007632">
              <w:rPr>
                <w:color w:val="auto"/>
                <w:sz w:val="20"/>
                <w:szCs w:val="20"/>
              </w:rPr>
              <w:t xml:space="preserve">Низкая информированность заинтересованных лиц об имеющихся на территории Мурманской области организациях, осуществляющих услуги в сфере землеустроительных и кадастровых работ </w:t>
            </w:r>
          </w:p>
        </w:tc>
        <w:tc>
          <w:tcPr>
            <w:tcW w:w="2694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 xml:space="preserve">Реестр хозяйствующих субъектов, размещенный на сайте </w:t>
            </w:r>
            <w:proofErr w:type="spellStart"/>
            <w:r w:rsidRPr="00007632">
              <w:t>Печенгского</w:t>
            </w:r>
            <w:proofErr w:type="spellEnd"/>
            <w:r w:rsidRPr="00007632">
              <w:t xml:space="preserve"> муниципального округа</w:t>
            </w:r>
          </w:p>
          <w:p w:rsidR="007638B0" w:rsidRPr="00007632" w:rsidRDefault="007638B0" w:rsidP="00E92BC3">
            <w:pPr>
              <w:suppressAutoHyphens/>
              <w:jc w:val="both"/>
            </w:pPr>
          </w:p>
        </w:tc>
        <w:tc>
          <w:tcPr>
            <w:tcW w:w="2127" w:type="dxa"/>
          </w:tcPr>
          <w:p w:rsidR="007638B0" w:rsidRPr="00007632" w:rsidRDefault="007638B0" w:rsidP="00E92BC3">
            <w:pPr>
              <w:pStyle w:val="Default"/>
              <w:suppressAutoHyphens/>
              <w:spacing w:line="256" w:lineRule="auto"/>
              <w:jc w:val="both"/>
              <w:rPr>
                <w:color w:val="auto"/>
                <w:sz w:val="20"/>
                <w:szCs w:val="20"/>
              </w:rPr>
            </w:pPr>
            <w:r w:rsidRPr="00007632">
              <w:rPr>
                <w:color w:val="auto"/>
                <w:sz w:val="20"/>
                <w:szCs w:val="20"/>
              </w:rPr>
              <w:t>Повышение информированности заинтересованных лиц</w:t>
            </w:r>
          </w:p>
        </w:tc>
        <w:tc>
          <w:tcPr>
            <w:tcW w:w="1843" w:type="dxa"/>
            <w:shd w:val="clear" w:color="auto" w:fill="auto"/>
          </w:tcPr>
          <w:p w:rsidR="007638B0" w:rsidRPr="00007632" w:rsidRDefault="007638B0" w:rsidP="00E92BC3">
            <w:pPr>
              <w:pStyle w:val="Default"/>
              <w:suppressAutoHyphens/>
              <w:spacing w:line="256" w:lineRule="auto"/>
              <w:jc w:val="both"/>
              <w:rPr>
                <w:color w:val="auto"/>
              </w:rPr>
            </w:pPr>
            <w:r w:rsidRPr="00007632">
              <w:rPr>
                <w:color w:val="auto"/>
                <w:sz w:val="20"/>
                <w:szCs w:val="20"/>
              </w:rPr>
              <w:t>Ежегодно</w:t>
            </w:r>
          </w:p>
        </w:tc>
        <w:tc>
          <w:tcPr>
            <w:tcW w:w="2126" w:type="dxa"/>
            <w:shd w:val="clear" w:color="auto" w:fill="auto"/>
          </w:tcPr>
          <w:p w:rsidR="007638B0" w:rsidRPr="00007632" w:rsidRDefault="007638B0" w:rsidP="00E92BC3">
            <w:pPr>
              <w:pStyle w:val="a4"/>
              <w:suppressAutoHyphens/>
              <w:ind w:left="0"/>
              <w:jc w:val="both"/>
            </w:pPr>
            <w:r w:rsidRPr="00007632">
              <w:t>КУИ</w:t>
            </w:r>
          </w:p>
        </w:tc>
      </w:tr>
      <w:tr w:rsidR="007638B0" w:rsidRPr="00007632" w:rsidTr="00E92BC3">
        <w:tc>
          <w:tcPr>
            <w:tcW w:w="816" w:type="dxa"/>
            <w:shd w:val="clear" w:color="auto" w:fill="auto"/>
            <w:noWrap/>
          </w:tcPr>
          <w:p w:rsidR="007638B0" w:rsidRPr="00007632" w:rsidRDefault="007638B0" w:rsidP="00E92BC3">
            <w:pPr>
              <w:pStyle w:val="a4"/>
              <w:ind w:left="0"/>
              <w:jc w:val="both"/>
            </w:pPr>
            <w:r>
              <w:t>3</w:t>
            </w:r>
            <w:r w:rsidRPr="00007632">
              <w:t>.2</w:t>
            </w:r>
          </w:p>
        </w:tc>
        <w:tc>
          <w:tcPr>
            <w:tcW w:w="3261" w:type="dxa"/>
            <w:shd w:val="clear" w:color="auto" w:fill="auto"/>
          </w:tcPr>
          <w:p w:rsidR="007638B0" w:rsidRPr="00007632" w:rsidRDefault="007638B0" w:rsidP="00E92BC3">
            <w:pPr>
              <w:pStyle w:val="Default"/>
              <w:suppressAutoHyphens/>
              <w:jc w:val="both"/>
              <w:rPr>
                <w:color w:val="auto"/>
                <w:sz w:val="20"/>
                <w:szCs w:val="20"/>
              </w:rPr>
            </w:pPr>
            <w:r w:rsidRPr="0000763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Мониторинг состояния и развития конкурентной среды на рынке </w:t>
            </w:r>
            <w:r w:rsidRPr="00007632">
              <w:rPr>
                <w:rStyle w:val="FontStyle61"/>
                <w:b w:val="0"/>
                <w:color w:val="auto"/>
                <w:sz w:val="20"/>
                <w:szCs w:val="20"/>
              </w:rPr>
              <w:t>кадастровых и землеустроительных работ</w:t>
            </w:r>
            <w:r w:rsidRPr="0000763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в соответствии с п. 39 стандарта развития конкуренции </w:t>
            </w:r>
          </w:p>
        </w:tc>
        <w:tc>
          <w:tcPr>
            <w:tcW w:w="2268" w:type="dxa"/>
            <w:shd w:val="clear" w:color="auto" w:fill="auto"/>
          </w:tcPr>
          <w:p w:rsidR="007638B0" w:rsidRPr="00007632" w:rsidRDefault="007638B0" w:rsidP="00E92BC3">
            <w:pPr>
              <w:pStyle w:val="Default"/>
              <w:suppressAutoHyphens/>
              <w:jc w:val="both"/>
              <w:rPr>
                <w:color w:val="auto"/>
                <w:sz w:val="20"/>
                <w:szCs w:val="20"/>
              </w:rPr>
            </w:pPr>
            <w:r w:rsidRPr="00007632">
              <w:rPr>
                <w:color w:val="auto"/>
                <w:sz w:val="20"/>
                <w:szCs w:val="20"/>
              </w:rPr>
              <w:t>Риски ухудшения условий ведения деятельности на рынке или снижения качества услуг для потребителей</w:t>
            </w:r>
          </w:p>
        </w:tc>
        <w:tc>
          <w:tcPr>
            <w:tcW w:w="2694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 xml:space="preserve">Аналитический отчет о результатах мониторинга, включая предложения по улучшению </w:t>
            </w:r>
            <w:r w:rsidRPr="00007632">
              <w:rPr>
                <w:iCs/>
              </w:rPr>
              <w:t xml:space="preserve">условий ведения деятельности на рынке и повышения качества услуг </w:t>
            </w:r>
            <w:r w:rsidRPr="00007632">
              <w:t>для потребителей</w:t>
            </w:r>
          </w:p>
        </w:tc>
        <w:tc>
          <w:tcPr>
            <w:tcW w:w="2127" w:type="dxa"/>
          </w:tcPr>
          <w:p w:rsidR="007638B0" w:rsidRPr="00007632" w:rsidRDefault="007638B0" w:rsidP="00E92BC3">
            <w:pPr>
              <w:pStyle w:val="Default"/>
              <w:suppressAutoHyphens/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007632">
              <w:rPr>
                <w:color w:val="auto"/>
                <w:sz w:val="20"/>
                <w:szCs w:val="20"/>
                <w:lang w:eastAsia="ru-RU"/>
              </w:rPr>
              <w:t>Корректировка мероприятий «дорожной карты» при выявлении неблагоприятных условий ведения деятельности на рынке, неудовлетворенности качеством услуг для потребителей</w:t>
            </w:r>
          </w:p>
        </w:tc>
        <w:tc>
          <w:tcPr>
            <w:tcW w:w="1843" w:type="dxa"/>
            <w:shd w:val="clear" w:color="auto" w:fill="auto"/>
          </w:tcPr>
          <w:p w:rsidR="007638B0" w:rsidRPr="00007632" w:rsidRDefault="007638B0" w:rsidP="00E92BC3">
            <w:pPr>
              <w:pStyle w:val="Default"/>
              <w:suppressAutoHyphens/>
              <w:jc w:val="both"/>
              <w:rPr>
                <w:color w:val="auto"/>
                <w:sz w:val="20"/>
                <w:szCs w:val="20"/>
              </w:rPr>
            </w:pPr>
            <w:r w:rsidRPr="0000763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Ежегодно до 1 апреля года, следующего за </w:t>
            </w:r>
            <w:proofErr w:type="gramStart"/>
            <w:r w:rsidRPr="0000763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отчетным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638B0" w:rsidRPr="00431D99" w:rsidRDefault="007638B0" w:rsidP="00E92BC3">
            <w:pPr>
              <w:pStyle w:val="Default"/>
              <w:suppressAutoHyphens/>
              <w:jc w:val="both"/>
              <w:rPr>
                <w:color w:val="auto"/>
                <w:sz w:val="20"/>
                <w:szCs w:val="20"/>
              </w:rPr>
            </w:pPr>
            <w:r w:rsidRPr="00431D99">
              <w:rPr>
                <w:color w:val="auto"/>
                <w:sz w:val="20"/>
                <w:szCs w:val="20"/>
              </w:rPr>
              <w:t>ОЭР</w:t>
            </w:r>
          </w:p>
          <w:p w:rsidR="007638B0" w:rsidRPr="00007632" w:rsidRDefault="007638B0" w:rsidP="00E92BC3">
            <w:pPr>
              <w:pStyle w:val="Default"/>
              <w:suppressAutoHyphens/>
              <w:jc w:val="both"/>
              <w:rPr>
                <w:color w:val="auto"/>
                <w:sz w:val="20"/>
                <w:szCs w:val="20"/>
                <w:highlight w:val="yellow"/>
              </w:rPr>
            </w:pPr>
          </w:p>
          <w:p w:rsidR="007638B0" w:rsidRPr="00007632" w:rsidRDefault="007638B0" w:rsidP="00E92BC3">
            <w:pPr>
              <w:pStyle w:val="Default"/>
              <w:suppressAutoHyphens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7638B0" w:rsidRPr="00EF6B2C" w:rsidTr="00E92BC3">
        <w:tc>
          <w:tcPr>
            <w:tcW w:w="816" w:type="dxa"/>
            <w:shd w:val="clear" w:color="auto" w:fill="auto"/>
            <w:noWrap/>
          </w:tcPr>
          <w:p w:rsidR="007638B0" w:rsidRPr="00EF6B2C" w:rsidRDefault="007638B0" w:rsidP="00E92BC3">
            <w:pPr>
              <w:pStyle w:val="a4"/>
              <w:ind w:left="0"/>
              <w:jc w:val="both"/>
            </w:pPr>
            <w:r>
              <w:t>4</w:t>
            </w:r>
            <w:r w:rsidR="00C90470">
              <w:t>.</w:t>
            </w:r>
          </w:p>
        </w:tc>
        <w:tc>
          <w:tcPr>
            <w:tcW w:w="14319" w:type="dxa"/>
            <w:gridSpan w:val="6"/>
          </w:tcPr>
          <w:p w:rsidR="007638B0" w:rsidRPr="00007632" w:rsidRDefault="007638B0" w:rsidP="00E92BC3">
            <w:pPr>
              <w:pStyle w:val="a4"/>
              <w:ind w:left="0"/>
              <w:jc w:val="center"/>
              <w:rPr>
                <w:rStyle w:val="FontStyle61"/>
                <w:sz w:val="20"/>
                <w:szCs w:val="20"/>
              </w:rPr>
            </w:pPr>
            <w:r w:rsidRPr="00007632">
              <w:rPr>
                <w:rStyle w:val="FontStyle61"/>
                <w:sz w:val="20"/>
                <w:szCs w:val="20"/>
              </w:rPr>
              <w:t>Рынок выполнения работ по благоустройству городской среды</w:t>
            </w:r>
          </w:p>
          <w:p w:rsidR="007638B0" w:rsidRPr="00007632" w:rsidRDefault="007638B0" w:rsidP="00E92BC3">
            <w:pPr>
              <w:pStyle w:val="a4"/>
              <w:ind w:left="0"/>
              <w:jc w:val="center"/>
              <w:rPr>
                <w:rStyle w:val="FontStyle61"/>
                <w:sz w:val="20"/>
                <w:szCs w:val="20"/>
              </w:rPr>
            </w:pPr>
          </w:p>
          <w:p w:rsidR="007638B0" w:rsidRPr="00007632" w:rsidRDefault="007638B0" w:rsidP="00E92BC3">
            <w:pPr>
              <w:ind w:firstLine="709"/>
              <w:jc w:val="both"/>
              <w:rPr>
                <w:bCs/>
              </w:rPr>
            </w:pPr>
            <w:r w:rsidRPr="00007632">
              <w:rPr>
                <w:bCs/>
              </w:rPr>
              <w:t xml:space="preserve">Рынок выполнения работ по благоустройству городской среды включает в себя уборку муниципальных территорий, ремонт тротуаров, озеленение, создание пешеходной инфраструктуры, благоустройство пустырей и заброшенных зон, за исключением благоустройства автомобильных дорог. </w:t>
            </w:r>
          </w:p>
          <w:p w:rsidR="007638B0" w:rsidRPr="00007632" w:rsidRDefault="007638B0" w:rsidP="00E92BC3">
            <w:pPr>
              <w:ind w:firstLine="709"/>
              <w:jc w:val="both"/>
              <w:rPr>
                <w:bCs/>
              </w:rPr>
            </w:pPr>
            <w:proofErr w:type="gramStart"/>
            <w:r w:rsidRPr="00007632">
              <w:rPr>
                <w:bCs/>
              </w:rPr>
              <w:t xml:space="preserve">Выполнение работ по благоустройству территории </w:t>
            </w:r>
            <w:proofErr w:type="spellStart"/>
            <w:r w:rsidRPr="00007632">
              <w:rPr>
                <w:bCs/>
              </w:rPr>
              <w:t>Печенгского</w:t>
            </w:r>
            <w:proofErr w:type="spellEnd"/>
            <w:r w:rsidRPr="00007632">
              <w:rPr>
                <w:bCs/>
              </w:rPr>
              <w:t xml:space="preserve"> муниципального округа осуществляется после проведения конкурсных процедур, поэтому победителем может стать любое предприятие, участвующее в процедуре конкурсного отбора и соответствующее требованиям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и документации об открытом аукционе в электронной форме.</w:t>
            </w:r>
            <w:proofErr w:type="gramEnd"/>
            <w:r w:rsidRPr="00007632">
              <w:rPr>
                <w:bCs/>
              </w:rPr>
              <w:t xml:space="preserve"> Организации, осуществляющие работы по благоустройству городской среды, частной формы собственности и муниципальные </w:t>
            </w:r>
            <w:r w:rsidRPr="00007632">
              <w:rPr>
                <w:bCs/>
              </w:rPr>
              <w:lastRenderedPageBreak/>
              <w:t xml:space="preserve">унитарные предприятия. </w:t>
            </w:r>
          </w:p>
          <w:p w:rsidR="007638B0" w:rsidRPr="00007632" w:rsidRDefault="007638B0" w:rsidP="00E92BC3">
            <w:pPr>
              <w:autoSpaceDE w:val="0"/>
              <w:autoSpaceDN w:val="0"/>
              <w:adjustRightInd w:val="0"/>
              <w:ind w:firstLine="709"/>
              <w:jc w:val="both"/>
              <w:outlineLvl w:val="0"/>
            </w:pPr>
          </w:p>
        </w:tc>
      </w:tr>
      <w:tr w:rsidR="007638B0" w:rsidRPr="00EF6B2C" w:rsidTr="00E92BC3">
        <w:tc>
          <w:tcPr>
            <w:tcW w:w="816" w:type="dxa"/>
            <w:shd w:val="clear" w:color="auto" w:fill="auto"/>
            <w:noWrap/>
          </w:tcPr>
          <w:p w:rsidR="007638B0" w:rsidRPr="00EF6B2C" w:rsidRDefault="007638B0" w:rsidP="00E92BC3">
            <w:pPr>
              <w:pStyle w:val="a4"/>
              <w:ind w:left="0"/>
              <w:jc w:val="both"/>
            </w:pPr>
            <w:r>
              <w:lastRenderedPageBreak/>
              <w:t>4.1</w:t>
            </w:r>
          </w:p>
        </w:tc>
        <w:tc>
          <w:tcPr>
            <w:tcW w:w="3261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>Разделение закупаемых работ (услуг) на рынке выполнения работ по благоустройству городской среды на большее количество лотов с уменьшением объема работ при условии сохранения экономической целесообразности такого уменьшения</w:t>
            </w:r>
          </w:p>
        </w:tc>
        <w:tc>
          <w:tcPr>
            <w:tcW w:w="2268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 xml:space="preserve">Риски необоснованного </w:t>
            </w:r>
            <w:r w:rsidRPr="00007632">
              <w:rPr>
                <w:shd w:val="clear" w:color="auto" w:fill="FFFFFF"/>
              </w:rPr>
              <w:t>ограничения числа участников торгов, невозможность участия в крупных закупках малого бизнеса</w:t>
            </w:r>
          </w:p>
        </w:tc>
        <w:tc>
          <w:tcPr>
            <w:tcW w:w="2694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>Аналитическая информация</w:t>
            </w:r>
          </w:p>
        </w:tc>
        <w:tc>
          <w:tcPr>
            <w:tcW w:w="2127" w:type="dxa"/>
          </w:tcPr>
          <w:p w:rsidR="007638B0" w:rsidRPr="00007632" w:rsidRDefault="007638B0" w:rsidP="00E92BC3">
            <w:pPr>
              <w:suppressAutoHyphens/>
              <w:autoSpaceDE w:val="0"/>
              <w:autoSpaceDN w:val="0"/>
              <w:adjustRightInd w:val="0"/>
              <w:jc w:val="both"/>
            </w:pPr>
            <w:r w:rsidRPr="00007632">
              <w:rPr>
                <w:rFonts w:eastAsia="TimesNewRomanPSMT"/>
              </w:rPr>
              <w:t>Увеличение количества организаций частной формы собственности на указанном рынке</w:t>
            </w:r>
          </w:p>
        </w:tc>
        <w:tc>
          <w:tcPr>
            <w:tcW w:w="1843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 xml:space="preserve">Ежегодно (в период начала формирования лотов) </w:t>
            </w:r>
          </w:p>
        </w:tc>
        <w:tc>
          <w:tcPr>
            <w:tcW w:w="2126" w:type="dxa"/>
            <w:shd w:val="clear" w:color="auto" w:fill="auto"/>
          </w:tcPr>
          <w:p w:rsidR="007638B0" w:rsidRPr="00007632" w:rsidRDefault="007638B0" w:rsidP="00E92BC3">
            <w:pPr>
              <w:pStyle w:val="a4"/>
              <w:suppressAutoHyphens/>
              <w:ind w:left="0"/>
              <w:jc w:val="both"/>
            </w:pPr>
            <w:r w:rsidRPr="00007632">
              <w:t xml:space="preserve">МКУ «Управление городского хозяйства», Отдел строительства и ЖКХ, </w:t>
            </w:r>
            <w:r>
              <w:t>МБУ «</w:t>
            </w:r>
            <w:r w:rsidRPr="00007632">
              <w:t>НДС</w:t>
            </w:r>
            <w:r>
              <w:t>»</w:t>
            </w:r>
            <w:r w:rsidRPr="00007632">
              <w:t>,</w:t>
            </w:r>
            <w:r>
              <w:t xml:space="preserve"> МБУ «ОД ОМС </w:t>
            </w:r>
            <w:proofErr w:type="spellStart"/>
            <w:r>
              <w:t>г.п</w:t>
            </w:r>
            <w:proofErr w:type="gramStart"/>
            <w:r>
              <w:t>.П</w:t>
            </w:r>
            <w:proofErr w:type="gramEnd"/>
            <w:r>
              <w:t>еченга</w:t>
            </w:r>
            <w:proofErr w:type="spellEnd"/>
            <w:r>
              <w:t>»</w:t>
            </w:r>
          </w:p>
        </w:tc>
      </w:tr>
      <w:tr w:rsidR="007638B0" w:rsidRPr="00EF6B2C" w:rsidTr="00E92BC3">
        <w:tc>
          <w:tcPr>
            <w:tcW w:w="816" w:type="dxa"/>
            <w:shd w:val="clear" w:color="auto" w:fill="auto"/>
            <w:noWrap/>
          </w:tcPr>
          <w:p w:rsidR="007638B0" w:rsidRPr="00EF6B2C" w:rsidRDefault="007638B0" w:rsidP="00E92BC3">
            <w:pPr>
              <w:pStyle w:val="a4"/>
              <w:ind w:left="0"/>
              <w:jc w:val="both"/>
            </w:pPr>
            <w:r>
              <w:t>4.2</w:t>
            </w:r>
          </w:p>
        </w:tc>
        <w:tc>
          <w:tcPr>
            <w:tcW w:w="3261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 xml:space="preserve">Мониторинг состояния и развития конкурентной среды на рынке </w:t>
            </w:r>
            <w:r w:rsidRPr="00007632">
              <w:rPr>
                <w:rStyle w:val="FontStyle61"/>
                <w:b w:val="0"/>
                <w:sz w:val="20"/>
                <w:szCs w:val="20"/>
              </w:rPr>
              <w:t xml:space="preserve">выполнения работ по благоустройству городской среды </w:t>
            </w:r>
            <w:r w:rsidRPr="00007632">
              <w:t xml:space="preserve">в соответствии с п. 39 стандарта развития конкуренции </w:t>
            </w:r>
          </w:p>
        </w:tc>
        <w:tc>
          <w:tcPr>
            <w:tcW w:w="2268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>Риски ухудшения условий ведения деятельности на рынке или снижения качества услуг для потребителей</w:t>
            </w:r>
          </w:p>
        </w:tc>
        <w:tc>
          <w:tcPr>
            <w:tcW w:w="2694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 xml:space="preserve">Аналитический отчет о результатах мониторинга, включая предложения по улучшению </w:t>
            </w:r>
            <w:r w:rsidRPr="00007632">
              <w:rPr>
                <w:iCs/>
              </w:rPr>
              <w:t xml:space="preserve">условий ведения деятельности на рынке и повышения качества услуг </w:t>
            </w:r>
            <w:r w:rsidRPr="00007632">
              <w:t>для потребителей</w:t>
            </w:r>
          </w:p>
        </w:tc>
        <w:tc>
          <w:tcPr>
            <w:tcW w:w="2127" w:type="dxa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>Корректировка мероприятий «дорожной карты» при выявлении неблагоприятных условий ведения деятельности на рынке, неудовлетворенности качеством услуг для потребителей</w:t>
            </w:r>
          </w:p>
        </w:tc>
        <w:tc>
          <w:tcPr>
            <w:tcW w:w="1843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 xml:space="preserve">Ежегодно до 1 апреля года, следующего за </w:t>
            </w:r>
            <w:proofErr w:type="gramStart"/>
            <w:r w:rsidRPr="00007632">
              <w:t>отчетным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638B0" w:rsidRPr="00DB47B1" w:rsidRDefault="007638B0" w:rsidP="00E92BC3">
            <w:pPr>
              <w:pStyle w:val="a4"/>
              <w:suppressAutoHyphens/>
              <w:ind w:left="0"/>
              <w:jc w:val="both"/>
            </w:pPr>
            <w:r w:rsidRPr="00DB47B1">
              <w:t>ОЭР</w:t>
            </w:r>
          </w:p>
          <w:p w:rsidR="007638B0" w:rsidRPr="00007632" w:rsidRDefault="007638B0" w:rsidP="00E92BC3">
            <w:pPr>
              <w:pStyle w:val="a4"/>
              <w:suppressAutoHyphens/>
              <w:ind w:left="0"/>
              <w:jc w:val="both"/>
              <w:rPr>
                <w:highlight w:val="yellow"/>
              </w:rPr>
            </w:pPr>
          </w:p>
        </w:tc>
      </w:tr>
      <w:tr w:rsidR="007638B0" w:rsidRPr="00EF6B2C" w:rsidTr="00E92BC3">
        <w:tc>
          <w:tcPr>
            <w:tcW w:w="816" w:type="dxa"/>
            <w:shd w:val="clear" w:color="auto" w:fill="auto"/>
            <w:noWrap/>
          </w:tcPr>
          <w:p w:rsidR="007638B0" w:rsidRPr="00EF6B2C" w:rsidRDefault="007638B0" w:rsidP="00E92BC3">
            <w:pPr>
              <w:pStyle w:val="a4"/>
              <w:ind w:left="0"/>
              <w:jc w:val="both"/>
            </w:pPr>
            <w:r>
              <w:t>5.</w:t>
            </w:r>
          </w:p>
        </w:tc>
        <w:tc>
          <w:tcPr>
            <w:tcW w:w="14319" w:type="dxa"/>
            <w:gridSpan w:val="6"/>
          </w:tcPr>
          <w:p w:rsidR="007638B0" w:rsidRPr="00007632" w:rsidRDefault="007638B0" w:rsidP="00E92BC3">
            <w:pPr>
              <w:jc w:val="center"/>
              <w:rPr>
                <w:b/>
                <w:bCs/>
              </w:rPr>
            </w:pPr>
            <w:r w:rsidRPr="00007632">
              <w:rPr>
                <w:b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  <w:p w:rsidR="007638B0" w:rsidRPr="00007632" w:rsidRDefault="007638B0" w:rsidP="00E92BC3">
            <w:pPr>
              <w:jc w:val="center"/>
              <w:rPr>
                <w:b/>
                <w:bCs/>
              </w:rPr>
            </w:pPr>
          </w:p>
          <w:p w:rsidR="007638B0" w:rsidRPr="00007632" w:rsidRDefault="007638B0" w:rsidP="00E92BC3">
            <w:pPr>
              <w:ind w:firstLine="567"/>
              <w:jc w:val="both"/>
            </w:pPr>
          </w:p>
          <w:p w:rsidR="007638B0" w:rsidRPr="00007632" w:rsidRDefault="007638B0" w:rsidP="00E92BC3">
            <w:pPr>
              <w:suppressAutoHyphens/>
              <w:ind w:firstLine="567"/>
              <w:jc w:val="both"/>
            </w:pPr>
            <w:r w:rsidRPr="00007632">
              <w:t xml:space="preserve">В </w:t>
            </w:r>
            <w:proofErr w:type="spellStart"/>
            <w:r w:rsidRPr="00007632">
              <w:t>Печенгском</w:t>
            </w:r>
            <w:proofErr w:type="spellEnd"/>
            <w:r w:rsidRPr="00007632">
              <w:t xml:space="preserve"> муниципальном округе розничная торговля лекарственными препаратами, медицинскими изделиями и сопутствующими товарами осуществляется юридическими лицами и индивидуальными предпринимателями. </w:t>
            </w:r>
          </w:p>
          <w:p w:rsidR="007638B0" w:rsidRPr="00007632" w:rsidRDefault="007638B0" w:rsidP="00E92BC3">
            <w:pPr>
              <w:suppressAutoHyphens/>
              <w:ind w:firstLine="567"/>
              <w:jc w:val="both"/>
              <w:rPr>
                <w:strike/>
              </w:rPr>
            </w:pPr>
            <w:r w:rsidRPr="00007632">
              <w:t xml:space="preserve">В настоящее время в </w:t>
            </w:r>
            <w:proofErr w:type="spellStart"/>
            <w:r w:rsidRPr="00007632">
              <w:t>Печенгском</w:t>
            </w:r>
            <w:proofErr w:type="spellEnd"/>
            <w:r w:rsidRPr="00007632">
              <w:t xml:space="preserve"> муниципальном округе рынок розничной торговли лекарственными средствами сформирован  в </w:t>
            </w:r>
            <w:proofErr w:type="spellStart"/>
            <w:r w:rsidRPr="00007632">
              <w:t>г</w:t>
            </w:r>
            <w:proofErr w:type="gramStart"/>
            <w:r w:rsidRPr="00007632">
              <w:t>.З</w:t>
            </w:r>
            <w:proofErr w:type="gramEnd"/>
            <w:r w:rsidRPr="00007632">
              <w:t>аполярный</w:t>
            </w:r>
            <w:proofErr w:type="spellEnd"/>
            <w:r w:rsidRPr="00007632">
              <w:t xml:space="preserve"> и </w:t>
            </w:r>
            <w:proofErr w:type="spellStart"/>
            <w:r w:rsidRPr="00007632">
              <w:t>пгт</w:t>
            </w:r>
            <w:proofErr w:type="spellEnd"/>
            <w:r w:rsidRPr="00007632">
              <w:t xml:space="preserve">. Никель  </w:t>
            </w:r>
          </w:p>
          <w:p w:rsidR="007638B0" w:rsidRPr="00007632" w:rsidRDefault="007638B0" w:rsidP="00E92BC3">
            <w:pPr>
              <w:suppressAutoHyphens/>
              <w:ind w:firstLine="567"/>
              <w:jc w:val="both"/>
            </w:pPr>
            <w:r w:rsidRPr="00007632">
              <w:t xml:space="preserve">В г. </w:t>
            </w:r>
            <w:proofErr w:type="gramStart"/>
            <w:r w:rsidRPr="00007632">
              <w:t>Заполярный</w:t>
            </w:r>
            <w:proofErr w:type="gramEnd"/>
            <w:r w:rsidRPr="00007632">
              <w:t xml:space="preserve"> осуществляют деятельность 8 негосударственных аптечных пунктов отпуска фармацевтической продукции (аптеки и аптечные пункты), которые имеют лицензию на осуществление розничной торговли фармацевтической продукцией, в </w:t>
            </w:r>
            <w:proofErr w:type="spellStart"/>
            <w:r w:rsidRPr="00007632">
              <w:t>пгт</w:t>
            </w:r>
            <w:proofErr w:type="spellEnd"/>
            <w:r w:rsidRPr="00007632">
              <w:t>. Никель - 4.</w:t>
            </w:r>
          </w:p>
          <w:p w:rsidR="007638B0" w:rsidRPr="00007632" w:rsidRDefault="007638B0" w:rsidP="00E92BC3">
            <w:pPr>
              <w:suppressAutoHyphens/>
              <w:ind w:firstLine="567"/>
              <w:jc w:val="both"/>
            </w:pPr>
            <w:r w:rsidRPr="00007632">
              <w:t xml:space="preserve">Основными причинами отсутствия развития сети аптечных организаций в малонаселенных пунктах в отдаленных местностях </w:t>
            </w:r>
            <w:proofErr w:type="spellStart"/>
            <w:r w:rsidRPr="00007632">
              <w:t>Печенгского</w:t>
            </w:r>
            <w:proofErr w:type="spellEnd"/>
            <w:r w:rsidRPr="00007632">
              <w:t xml:space="preserve"> муниципального округа являются: </w:t>
            </w:r>
          </w:p>
          <w:p w:rsidR="007638B0" w:rsidRPr="00007632" w:rsidRDefault="007638B0" w:rsidP="00E92BC3">
            <w:pPr>
              <w:suppressAutoHyphens/>
              <w:ind w:firstLine="567"/>
              <w:jc w:val="both"/>
            </w:pPr>
            <w:r w:rsidRPr="00007632">
              <w:t xml:space="preserve">1) низкая плотность населения; </w:t>
            </w:r>
          </w:p>
          <w:p w:rsidR="007638B0" w:rsidRPr="00007632" w:rsidRDefault="007638B0" w:rsidP="00E92BC3">
            <w:pPr>
              <w:suppressAutoHyphens/>
              <w:ind w:firstLine="567"/>
              <w:jc w:val="both"/>
            </w:pPr>
            <w:r w:rsidRPr="00007632">
              <w:t xml:space="preserve">2) удаленность от основных дорожных трасс, и как следствие  -  большие трудозатраты и высокая стоимость поставки товара, высокая розничная цена; </w:t>
            </w:r>
          </w:p>
          <w:p w:rsidR="007638B0" w:rsidRPr="00007632" w:rsidRDefault="007638B0" w:rsidP="00E92BC3">
            <w:pPr>
              <w:suppressAutoHyphens/>
              <w:ind w:firstLine="567"/>
              <w:jc w:val="both"/>
            </w:pPr>
            <w:r w:rsidRPr="00007632">
              <w:t xml:space="preserve">3) низкая покупательская способность и низкая платежеспособность населения; </w:t>
            </w:r>
          </w:p>
          <w:p w:rsidR="007638B0" w:rsidRPr="00EF6B2C" w:rsidRDefault="007638B0" w:rsidP="00E92BC3">
            <w:pPr>
              <w:suppressAutoHyphens/>
              <w:ind w:firstLine="567"/>
              <w:jc w:val="both"/>
            </w:pPr>
            <w:r w:rsidRPr="00007632">
              <w:t>4) отсутствие специалистов на местах и/или невозможность привлечения специалиста со стороны ввиду низкого уровня заработной платы, отсутствия   профессионального роста, перспектив карьерного роста.</w:t>
            </w:r>
          </w:p>
        </w:tc>
      </w:tr>
      <w:tr w:rsidR="007638B0" w:rsidRPr="00EF6B2C" w:rsidTr="00E92BC3">
        <w:tc>
          <w:tcPr>
            <w:tcW w:w="816" w:type="dxa"/>
            <w:shd w:val="clear" w:color="auto" w:fill="auto"/>
            <w:noWrap/>
          </w:tcPr>
          <w:p w:rsidR="007638B0" w:rsidRPr="00EF6B2C" w:rsidRDefault="007638B0" w:rsidP="00E92BC3">
            <w:pPr>
              <w:pStyle w:val="a4"/>
              <w:ind w:left="0"/>
              <w:jc w:val="both"/>
            </w:pPr>
            <w:r>
              <w:t>5.1</w:t>
            </w:r>
          </w:p>
        </w:tc>
        <w:tc>
          <w:tcPr>
            <w:tcW w:w="3261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 xml:space="preserve">Мониторинг состояния и развития конкурентной среды на рынке услуг розничной торговли </w:t>
            </w:r>
            <w:r w:rsidRPr="00007632">
              <w:lastRenderedPageBreak/>
              <w:t>лекарственными препаратами, медицинскими изделиями и сопутствующими товарами</w:t>
            </w:r>
            <w:r w:rsidRPr="00007632">
              <w:rPr>
                <w:bCs/>
              </w:rPr>
              <w:t xml:space="preserve"> в Мурманской области </w:t>
            </w:r>
            <w:r w:rsidRPr="00007632">
              <w:t>в соответствии с п. 39 стандарта развития конкуренции</w:t>
            </w:r>
          </w:p>
        </w:tc>
        <w:tc>
          <w:tcPr>
            <w:tcW w:w="2268" w:type="dxa"/>
            <w:shd w:val="clear" w:color="auto" w:fill="auto"/>
          </w:tcPr>
          <w:p w:rsidR="007638B0" w:rsidRPr="00007632" w:rsidRDefault="007638B0" w:rsidP="00E92BC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00763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 результатам опросов в рамках мониторинга состояния </w:t>
            </w:r>
            <w:r w:rsidRPr="00007632">
              <w:rPr>
                <w:rFonts w:ascii="Times New Roman" w:hAnsi="Times New Roman"/>
                <w:sz w:val="20"/>
                <w:szCs w:val="20"/>
              </w:rPr>
              <w:lastRenderedPageBreak/>
              <w:t>конкурентной среды в последнее время произошло увеличение административных барьеров для ведения текущей деятельности и открытия нового бизнеса в целом в сфере розничной торговли фармацевтической продукцией</w:t>
            </w:r>
          </w:p>
        </w:tc>
        <w:tc>
          <w:tcPr>
            <w:tcW w:w="2694" w:type="dxa"/>
            <w:shd w:val="clear" w:color="auto" w:fill="auto"/>
          </w:tcPr>
          <w:p w:rsidR="007638B0" w:rsidRPr="00007632" w:rsidRDefault="007638B0" w:rsidP="00E92BC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0763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Аналитический отчет о результатах мониторинга, включая предложения по </w:t>
            </w:r>
            <w:r w:rsidRPr="0000763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улучшению </w:t>
            </w:r>
            <w:r w:rsidRPr="00007632">
              <w:rPr>
                <w:rFonts w:ascii="Times New Roman" w:hAnsi="Times New Roman"/>
                <w:iCs/>
                <w:sz w:val="20"/>
                <w:szCs w:val="20"/>
              </w:rPr>
              <w:t xml:space="preserve">условий ведения деятельности на рынке и повышения качества услуг </w:t>
            </w:r>
            <w:r w:rsidRPr="00007632">
              <w:rPr>
                <w:rFonts w:ascii="Times New Roman" w:hAnsi="Times New Roman"/>
                <w:sz w:val="20"/>
                <w:szCs w:val="20"/>
              </w:rPr>
              <w:t>для потребителей</w:t>
            </w:r>
          </w:p>
        </w:tc>
        <w:tc>
          <w:tcPr>
            <w:tcW w:w="2127" w:type="dxa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lastRenderedPageBreak/>
              <w:t xml:space="preserve">Корректировка мероприятий «дорожной карты» </w:t>
            </w:r>
            <w:r w:rsidRPr="00007632">
              <w:lastRenderedPageBreak/>
              <w:t>при выявлении неблагоприятных условий ведения деятельности на рынке, неудовлетворенности качеством услуг для потребителей</w:t>
            </w:r>
          </w:p>
        </w:tc>
        <w:tc>
          <w:tcPr>
            <w:tcW w:w="1843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lastRenderedPageBreak/>
              <w:t xml:space="preserve">Ежегодно до 1 апреля года, следующего за </w:t>
            </w:r>
            <w:proofErr w:type="gramStart"/>
            <w:r w:rsidRPr="00007632">
              <w:lastRenderedPageBreak/>
              <w:t>отчетным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638B0" w:rsidRPr="00007632" w:rsidRDefault="007638B0" w:rsidP="00E92BC3">
            <w:pPr>
              <w:pStyle w:val="a4"/>
              <w:suppressAutoHyphens/>
              <w:ind w:left="0"/>
              <w:jc w:val="both"/>
            </w:pPr>
            <w:r w:rsidRPr="00007632">
              <w:lastRenderedPageBreak/>
              <w:t>ОЭР</w:t>
            </w:r>
          </w:p>
        </w:tc>
      </w:tr>
      <w:tr w:rsidR="007638B0" w:rsidRPr="00EF6B2C" w:rsidTr="00E92BC3">
        <w:tc>
          <w:tcPr>
            <w:tcW w:w="816" w:type="dxa"/>
            <w:shd w:val="clear" w:color="auto" w:fill="auto"/>
            <w:noWrap/>
          </w:tcPr>
          <w:p w:rsidR="007638B0" w:rsidRPr="00EF6B2C" w:rsidRDefault="007638B0" w:rsidP="00E92BC3">
            <w:pPr>
              <w:pStyle w:val="a4"/>
              <w:ind w:left="0"/>
              <w:jc w:val="both"/>
            </w:pPr>
            <w:r>
              <w:lastRenderedPageBreak/>
              <w:t>6.</w:t>
            </w:r>
          </w:p>
        </w:tc>
        <w:tc>
          <w:tcPr>
            <w:tcW w:w="14319" w:type="dxa"/>
            <w:gridSpan w:val="6"/>
          </w:tcPr>
          <w:p w:rsidR="007638B0" w:rsidRPr="00007632" w:rsidRDefault="007638B0" w:rsidP="00E92BC3">
            <w:pPr>
              <w:pStyle w:val="a4"/>
              <w:ind w:left="0"/>
              <w:jc w:val="center"/>
              <w:rPr>
                <w:rStyle w:val="FontStyle61"/>
                <w:sz w:val="20"/>
                <w:szCs w:val="20"/>
              </w:rPr>
            </w:pPr>
            <w:r w:rsidRPr="00007632">
              <w:rPr>
                <w:rStyle w:val="FontStyle61"/>
                <w:sz w:val="20"/>
                <w:szCs w:val="20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  <w:p w:rsidR="007638B0" w:rsidRPr="00007632" w:rsidRDefault="007638B0" w:rsidP="00E92BC3">
            <w:pPr>
              <w:pStyle w:val="a4"/>
              <w:ind w:left="0"/>
              <w:jc w:val="both"/>
              <w:rPr>
                <w:rStyle w:val="FontStyle61"/>
                <w:sz w:val="20"/>
                <w:szCs w:val="20"/>
              </w:rPr>
            </w:pPr>
          </w:p>
          <w:p w:rsidR="007638B0" w:rsidRDefault="007638B0" w:rsidP="00E92BC3">
            <w:pPr>
              <w:pStyle w:val="a4"/>
              <w:suppressAutoHyphens/>
              <w:ind w:left="0" w:firstLine="709"/>
              <w:jc w:val="both"/>
            </w:pPr>
            <w:r w:rsidRPr="00007632">
              <w:t xml:space="preserve">Рынок выполнения работ по содержанию и текущему ремонту общего имущества собственников помещений в многоквартирном доме </w:t>
            </w:r>
            <w:r>
              <w:t xml:space="preserve">в </w:t>
            </w:r>
            <w:proofErr w:type="spellStart"/>
            <w:r>
              <w:t>Печенгском</w:t>
            </w:r>
            <w:proofErr w:type="spellEnd"/>
            <w:r>
              <w:t xml:space="preserve"> муниципальном округе представлен обществами с ограниченной ответственностью с частной формой собственности, муниципальными унитарными </w:t>
            </w:r>
            <w:r w:rsidRPr="004B7117">
              <w:t>предприятиями, товариществами собственников жилья.</w:t>
            </w:r>
          </w:p>
          <w:p w:rsidR="007638B0" w:rsidRPr="00EF6B2C" w:rsidRDefault="007638B0" w:rsidP="00E92BC3">
            <w:pPr>
              <w:pStyle w:val="a4"/>
              <w:ind w:left="0" w:firstLine="709"/>
              <w:jc w:val="both"/>
            </w:pPr>
            <w:r w:rsidRPr="00830E2A">
              <w:rPr>
                <w:rStyle w:val="FontStyle61"/>
                <w:b w:val="0"/>
                <w:sz w:val="20"/>
                <w:szCs w:val="20"/>
              </w:rPr>
              <w:t>Многоквартирные дома, находящиеся в стадии завершения строительства</w:t>
            </w:r>
            <w:r>
              <w:rPr>
                <w:rStyle w:val="FontStyle61"/>
                <w:b w:val="0"/>
                <w:sz w:val="20"/>
                <w:szCs w:val="20"/>
              </w:rPr>
              <w:t>,</w:t>
            </w:r>
            <w:r w:rsidRPr="00830E2A">
              <w:rPr>
                <w:rStyle w:val="FontStyle61"/>
                <w:b w:val="0"/>
                <w:sz w:val="20"/>
                <w:szCs w:val="20"/>
              </w:rPr>
              <w:t xml:space="preserve"> на территории </w:t>
            </w:r>
            <w:proofErr w:type="spellStart"/>
            <w:r>
              <w:rPr>
                <w:rStyle w:val="FontStyle61"/>
                <w:b w:val="0"/>
                <w:sz w:val="20"/>
                <w:szCs w:val="20"/>
              </w:rPr>
              <w:t>Печенгского</w:t>
            </w:r>
            <w:proofErr w:type="spellEnd"/>
            <w:r>
              <w:rPr>
                <w:rStyle w:val="FontStyle61"/>
                <w:b w:val="0"/>
                <w:sz w:val="20"/>
                <w:szCs w:val="20"/>
              </w:rPr>
              <w:t xml:space="preserve"> муниципального округа</w:t>
            </w:r>
            <w:r w:rsidRPr="00830E2A">
              <w:rPr>
                <w:rStyle w:val="FontStyle61"/>
                <w:b w:val="0"/>
                <w:sz w:val="20"/>
                <w:szCs w:val="20"/>
              </w:rPr>
              <w:t xml:space="preserve"> отсутствуют. </w:t>
            </w:r>
          </w:p>
        </w:tc>
      </w:tr>
      <w:tr w:rsidR="007638B0" w:rsidRPr="00EF6B2C" w:rsidTr="00E92BC3">
        <w:trPr>
          <w:trHeight w:val="2970"/>
        </w:trPr>
        <w:tc>
          <w:tcPr>
            <w:tcW w:w="816" w:type="dxa"/>
            <w:shd w:val="clear" w:color="auto" w:fill="auto"/>
            <w:noWrap/>
          </w:tcPr>
          <w:p w:rsidR="007638B0" w:rsidRPr="00EF6B2C" w:rsidRDefault="007638B0" w:rsidP="00E92BC3">
            <w:pPr>
              <w:pStyle w:val="a4"/>
              <w:ind w:left="0"/>
              <w:jc w:val="both"/>
            </w:pPr>
            <w:r>
              <w:t>6.1</w:t>
            </w:r>
          </w:p>
        </w:tc>
        <w:tc>
          <w:tcPr>
            <w:tcW w:w="3261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>Размещение в открытом доступе информации о многоквартирных домах, находящихся в стадии завершения строительства, а также о сдаче указанных объектов с указанием срока введения в эксплуатацию для обеспечения возможности участия на конкурсах по отбору управляющих организаций для управления такими домами большего количества управляющих организаций частной формы собственности</w:t>
            </w:r>
          </w:p>
        </w:tc>
        <w:tc>
          <w:tcPr>
            <w:tcW w:w="2268" w:type="dxa"/>
            <w:shd w:val="clear" w:color="auto" w:fill="auto"/>
          </w:tcPr>
          <w:p w:rsidR="007638B0" w:rsidRPr="00007632" w:rsidRDefault="007638B0" w:rsidP="00E92BC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632">
              <w:rPr>
                <w:rFonts w:ascii="Times New Roman" w:hAnsi="Times New Roman" w:cs="Times New Roman"/>
                <w:sz w:val="20"/>
                <w:szCs w:val="20"/>
              </w:rPr>
              <w:t>Повышение информационной открытости</w:t>
            </w:r>
          </w:p>
        </w:tc>
        <w:tc>
          <w:tcPr>
            <w:tcW w:w="2694" w:type="dxa"/>
            <w:shd w:val="clear" w:color="auto" w:fill="auto"/>
          </w:tcPr>
          <w:p w:rsidR="007638B0" w:rsidRPr="00007632" w:rsidRDefault="007638B0" w:rsidP="00E92BC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632">
              <w:rPr>
                <w:rFonts w:ascii="Times New Roman" w:hAnsi="Times New Roman" w:cs="Times New Roman"/>
                <w:sz w:val="20"/>
                <w:szCs w:val="20"/>
              </w:rPr>
              <w:t>Информация на официальном сайте уполномоченного органа</w:t>
            </w:r>
          </w:p>
        </w:tc>
        <w:tc>
          <w:tcPr>
            <w:tcW w:w="2127" w:type="dxa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>Обеспечение неограниченного круга лиц достоверными сведениями, необходимыми для осуществления деятельности по управлению домами</w:t>
            </w:r>
          </w:p>
        </w:tc>
        <w:tc>
          <w:tcPr>
            <w:tcW w:w="1843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>Ежегодно</w:t>
            </w:r>
          </w:p>
        </w:tc>
        <w:tc>
          <w:tcPr>
            <w:tcW w:w="2126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 xml:space="preserve">Отдел строительства и ЖКХ </w:t>
            </w:r>
          </w:p>
        </w:tc>
      </w:tr>
      <w:tr w:rsidR="007638B0" w:rsidRPr="00EF6B2C" w:rsidTr="00E92BC3">
        <w:trPr>
          <w:trHeight w:val="2970"/>
        </w:trPr>
        <w:tc>
          <w:tcPr>
            <w:tcW w:w="816" w:type="dxa"/>
            <w:shd w:val="clear" w:color="auto" w:fill="auto"/>
            <w:noWrap/>
          </w:tcPr>
          <w:p w:rsidR="007638B0" w:rsidRPr="00EF6B2C" w:rsidRDefault="007638B0" w:rsidP="00E92BC3">
            <w:pPr>
              <w:pStyle w:val="a4"/>
              <w:ind w:left="0"/>
              <w:jc w:val="both"/>
            </w:pPr>
            <w:r>
              <w:lastRenderedPageBreak/>
              <w:t>6.2</w:t>
            </w:r>
          </w:p>
        </w:tc>
        <w:tc>
          <w:tcPr>
            <w:tcW w:w="3261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>Снижение количества нарушений антимонопольного законодательства при проведении конкурсов по отбору управляющей организации, предусмотренных Жилищным кодексом Российской Федерации и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06.02.2006 № 75</w:t>
            </w:r>
          </w:p>
        </w:tc>
        <w:tc>
          <w:tcPr>
            <w:tcW w:w="2268" w:type="dxa"/>
            <w:shd w:val="clear" w:color="auto" w:fill="auto"/>
          </w:tcPr>
          <w:p w:rsidR="007638B0" w:rsidRPr="00007632" w:rsidRDefault="007638B0" w:rsidP="00E92BC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632">
              <w:rPr>
                <w:rFonts w:ascii="Times New Roman" w:hAnsi="Times New Roman" w:cs="Times New Roman"/>
                <w:sz w:val="20"/>
                <w:szCs w:val="20"/>
              </w:rPr>
              <w:t>Риски нарушения антимонопольного законодательства</w:t>
            </w:r>
          </w:p>
        </w:tc>
        <w:tc>
          <w:tcPr>
            <w:tcW w:w="2694" w:type="dxa"/>
            <w:shd w:val="clear" w:color="auto" w:fill="auto"/>
          </w:tcPr>
          <w:p w:rsidR="007638B0" w:rsidRPr="00007632" w:rsidRDefault="007638B0" w:rsidP="00E92BC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632">
              <w:rPr>
                <w:rFonts w:ascii="Times New Roman" w:hAnsi="Times New Roman" w:cs="Times New Roman"/>
                <w:sz w:val="20"/>
                <w:szCs w:val="20"/>
              </w:rPr>
              <w:t>План мероприятий по снижению рисков нарушения антимонопольного законодательства</w:t>
            </w:r>
          </w:p>
        </w:tc>
        <w:tc>
          <w:tcPr>
            <w:tcW w:w="2127" w:type="dxa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>Обеспечение для хозяйствующих субъектов всех форм собственности равных условий деятельности на товарном рынке</w:t>
            </w:r>
          </w:p>
        </w:tc>
        <w:tc>
          <w:tcPr>
            <w:tcW w:w="1843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>Постоянно</w:t>
            </w:r>
          </w:p>
        </w:tc>
        <w:tc>
          <w:tcPr>
            <w:tcW w:w="2126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 xml:space="preserve">Юридический отдел администрации </w:t>
            </w:r>
            <w:proofErr w:type="spellStart"/>
            <w:r w:rsidRPr="00007632">
              <w:t>Печенгского</w:t>
            </w:r>
            <w:proofErr w:type="spellEnd"/>
            <w:r w:rsidRPr="00007632">
              <w:t xml:space="preserve"> муниципального округа (далее – Юридический отдел)</w:t>
            </w:r>
          </w:p>
        </w:tc>
      </w:tr>
      <w:tr w:rsidR="007638B0" w:rsidRPr="00EF6B2C" w:rsidTr="00E92BC3">
        <w:tc>
          <w:tcPr>
            <w:tcW w:w="816" w:type="dxa"/>
            <w:shd w:val="clear" w:color="auto" w:fill="auto"/>
            <w:noWrap/>
          </w:tcPr>
          <w:p w:rsidR="007638B0" w:rsidRPr="00EF6B2C" w:rsidRDefault="007638B0" w:rsidP="00E92BC3">
            <w:pPr>
              <w:pStyle w:val="a4"/>
              <w:ind w:left="0"/>
              <w:jc w:val="both"/>
            </w:pPr>
            <w:r>
              <w:t>6.3</w:t>
            </w:r>
          </w:p>
        </w:tc>
        <w:tc>
          <w:tcPr>
            <w:tcW w:w="3261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 xml:space="preserve">Мониторинг состояния и развития конкурентной среды на рынке </w:t>
            </w:r>
            <w:r w:rsidRPr="00007632">
              <w:rPr>
                <w:rStyle w:val="FontStyle61"/>
                <w:b w:val="0"/>
                <w:sz w:val="20"/>
                <w:szCs w:val="20"/>
              </w:rPr>
              <w:t xml:space="preserve">услуг по управлению МКД </w:t>
            </w:r>
            <w:r w:rsidRPr="00007632">
              <w:t xml:space="preserve">в соответствии с п. 39 стандарта развития конкуренции </w:t>
            </w:r>
          </w:p>
        </w:tc>
        <w:tc>
          <w:tcPr>
            <w:tcW w:w="2268" w:type="dxa"/>
            <w:shd w:val="clear" w:color="auto" w:fill="auto"/>
          </w:tcPr>
          <w:p w:rsidR="007638B0" w:rsidRPr="00007632" w:rsidRDefault="007638B0" w:rsidP="00E92BC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632">
              <w:rPr>
                <w:rFonts w:ascii="Times New Roman" w:hAnsi="Times New Roman" w:cs="Times New Roman"/>
                <w:sz w:val="20"/>
                <w:szCs w:val="20"/>
              </w:rPr>
              <w:t>Риски ухудшения условий ведения деятельности на рынке или снижения качества услуг для потребителей</w:t>
            </w:r>
          </w:p>
        </w:tc>
        <w:tc>
          <w:tcPr>
            <w:tcW w:w="2694" w:type="dxa"/>
            <w:shd w:val="clear" w:color="auto" w:fill="auto"/>
          </w:tcPr>
          <w:p w:rsidR="007638B0" w:rsidRPr="00007632" w:rsidRDefault="007638B0" w:rsidP="00E92BC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632"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Аналитический отчет о результатах мониторинга, включая предложения по улучшению </w:t>
            </w:r>
            <w:r w:rsidRPr="0000763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условий ведения деятельности на рынке и повышения качества услуг </w:t>
            </w:r>
            <w:r w:rsidRPr="00007632">
              <w:rPr>
                <w:rFonts w:ascii="Times New Roman" w:hAnsi="Times New Roman" w:cs="Times New Roman"/>
                <w:sz w:val="20"/>
                <w:szCs w:val="20"/>
              </w:rPr>
              <w:t>для потребителей</w:t>
            </w:r>
          </w:p>
        </w:tc>
        <w:tc>
          <w:tcPr>
            <w:tcW w:w="2127" w:type="dxa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>Корректировка мероприятий «дорожной карты» при выявлении неблагоприятных условий ведения деятельности на рынке, неудовлетворенности качеством услуг для потребителей</w:t>
            </w:r>
          </w:p>
        </w:tc>
        <w:tc>
          <w:tcPr>
            <w:tcW w:w="1843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  <w:rPr>
                <w:i/>
              </w:rPr>
            </w:pPr>
            <w:r w:rsidRPr="00007632">
              <w:t xml:space="preserve">Ежегодно до 1 апреля года, следующего за </w:t>
            </w:r>
            <w:proofErr w:type="gramStart"/>
            <w:r w:rsidRPr="00007632">
              <w:t>отчетным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>ОЭР</w:t>
            </w:r>
          </w:p>
        </w:tc>
      </w:tr>
      <w:tr w:rsidR="007638B0" w:rsidRPr="00EF6B2C" w:rsidTr="00E92BC3">
        <w:tc>
          <w:tcPr>
            <w:tcW w:w="816" w:type="dxa"/>
            <w:shd w:val="clear" w:color="auto" w:fill="auto"/>
            <w:noWrap/>
          </w:tcPr>
          <w:p w:rsidR="007638B0" w:rsidRPr="005A67DB" w:rsidRDefault="007638B0" w:rsidP="00C90470">
            <w:pPr>
              <w:pStyle w:val="a4"/>
              <w:ind w:left="142" w:hanging="142"/>
              <w:jc w:val="both"/>
            </w:pPr>
            <w:r>
              <w:t>7</w:t>
            </w:r>
            <w:r w:rsidR="00C90470">
              <w:t>.</w:t>
            </w:r>
          </w:p>
        </w:tc>
        <w:tc>
          <w:tcPr>
            <w:tcW w:w="14319" w:type="dxa"/>
            <w:gridSpan w:val="6"/>
          </w:tcPr>
          <w:p w:rsidR="007638B0" w:rsidRDefault="007638B0" w:rsidP="00E92BC3">
            <w:pPr>
              <w:pStyle w:val="a4"/>
              <w:ind w:left="0"/>
              <w:jc w:val="center"/>
              <w:rPr>
                <w:rStyle w:val="FontStyle61"/>
                <w:sz w:val="20"/>
                <w:szCs w:val="20"/>
              </w:rPr>
            </w:pPr>
            <w:r w:rsidRPr="00EF6B2C">
              <w:rPr>
                <w:rStyle w:val="FontStyle61"/>
                <w:sz w:val="20"/>
                <w:szCs w:val="20"/>
              </w:rPr>
              <w:t>Рынок добычи общераспространенных полезных ископаемых (ОПИ) на участках недр местного значения</w:t>
            </w:r>
          </w:p>
          <w:p w:rsidR="007638B0" w:rsidRPr="007638B0" w:rsidRDefault="007638B0" w:rsidP="00E92BC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8B0" w:rsidRDefault="007638B0" w:rsidP="00E92BC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67DB">
              <w:rPr>
                <w:rFonts w:ascii="Times New Roman" w:hAnsi="Times New Roman" w:cs="Times New Roman"/>
                <w:sz w:val="20"/>
                <w:szCs w:val="20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на право пользовани</w:t>
            </w:r>
            <w:r w:rsidR="00D6699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участками недр местного значения с целью добычи или разведки и добычи общераспространенных полезных ископаемых по состоянию на 01.09.2021  выдано десять лицензий. Деятельность по  добыче полезных ископаемых на территории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осуществляют шесть хозяйствующих субъектов. </w:t>
            </w:r>
          </w:p>
          <w:p w:rsidR="007638B0" w:rsidRPr="00EF6B2C" w:rsidRDefault="007638B0" w:rsidP="00E92BC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B2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хозяйствующих субъектов, расположенных на территории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округа, </w:t>
            </w:r>
            <w:r w:rsidRPr="00EF6B2C">
              <w:rPr>
                <w:rFonts w:ascii="Times New Roman" w:hAnsi="Times New Roman" w:cs="Times New Roman"/>
                <w:sz w:val="20"/>
                <w:szCs w:val="20"/>
              </w:rPr>
              <w:t xml:space="preserve">- 2, это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АО «Кольская горно-металлургическая компания»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  ООО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Печенгастрой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». Хозяйствующие субъекты занимаются добычей песка и щебня.</w:t>
            </w:r>
          </w:p>
        </w:tc>
      </w:tr>
      <w:tr w:rsidR="007638B0" w:rsidRPr="00EF6B2C" w:rsidTr="00E92BC3">
        <w:tc>
          <w:tcPr>
            <w:tcW w:w="816" w:type="dxa"/>
            <w:shd w:val="clear" w:color="auto" w:fill="auto"/>
            <w:noWrap/>
          </w:tcPr>
          <w:p w:rsidR="007638B0" w:rsidRPr="00EF6B2C" w:rsidRDefault="007638B0" w:rsidP="00E92BC3">
            <w:pPr>
              <w:pStyle w:val="a4"/>
              <w:ind w:left="0"/>
              <w:jc w:val="both"/>
            </w:pPr>
            <w:r>
              <w:t>7.1</w:t>
            </w:r>
          </w:p>
        </w:tc>
        <w:tc>
          <w:tcPr>
            <w:tcW w:w="3261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 w:rsidRPr="00EF6B2C">
              <w:t xml:space="preserve">Мониторинг состояния и развития конкурентной среды на рынке </w:t>
            </w:r>
            <w:r w:rsidRPr="00EF6B2C">
              <w:rPr>
                <w:rStyle w:val="FontStyle61"/>
                <w:b w:val="0"/>
                <w:sz w:val="20"/>
                <w:szCs w:val="20"/>
              </w:rPr>
              <w:t xml:space="preserve">добычи ОПИ на участках недр местного значения </w:t>
            </w:r>
            <w:r w:rsidRPr="00EF6B2C">
              <w:t xml:space="preserve">в соответствии с п. 39 стандарта развития конкуренции </w:t>
            </w:r>
          </w:p>
        </w:tc>
        <w:tc>
          <w:tcPr>
            <w:tcW w:w="2268" w:type="dxa"/>
            <w:shd w:val="clear" w:color="auto" w:fill="auto"/>
          </w:tcPr>
          <w:p w:rsidR="007638B0" w:rsidRPr="00EF6B2C" w:rsidRDefault="007638B0" w:rsidP="00E92BC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B2C">
              <w:rPr>
                <w:rFonts w:ascii="Times New Roman" w:hAnsi="Times New Roman" w:cs="Times New Roman"/>
                <w:sz w:val="20"/>
                <w:szCs w:val="20"/>
              </w:rPr>
              <w:t>Риски ухудшения условий ведения деятельности на рынке или снижения качества услуг для потребителей</w:t>
            </w:r>
          </w:p>
        </w:tc>
        <w:tc>
          <w:tcPr>
            <w:tcW w:w="2694" w:type="dxa"/>
            <w:shd w:val="clear" w:color="auto" w:fill="auto"/>
          </w:tcPr>
          <w:p w:rsidR="007638B0" w:rsidRPr="00EF6B2C" w:rsidRDefault="007638B0" w:rsidP="00E92BC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B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Аналитический отчет о результатах мониторинга, включая предложения по улучшению </w:t>
            </w:r>
            <w:r w:rsidRPr="00EF6B2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условий ведения деятельности на рынке и повышения качества услуг </w:t>
            </w:r>
            <w:r w:rsidRPr="00EF6B2C"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r w:rsidRPr="00EF6B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потребителей</w:t>
            </w:r>
          </w:p>
        </w:tc>
        <w:tc>
          <w:tcPr>
            <w:tcW w:w="2127" w:type="dxa"/>
          </w:tcPr>
          <w:p w:rsidR="007638B0" w:rsidRPr="00EF6B2C" w:rsidRDefault="007638B0" w:rsidP="00E92BC3">
            <w:pPr>
              <w:jc w:val="both"/>
            </w:pPr>
            <w:r w:rsidRPr="00EF6B2C">
              <w:lastRenderedPageBreak/>
              <w:t xml:space="preserve">Корректировка мероприятий «дорожной карты» при выявлении неблагоприятных условий ведения деятельности на </w:t>
            </w:r>
            <w:r w:rsidRPr="00EF6B2C">
              <w:lastRenderedPageBreak/>
              <w:t>рынке, неудовлетворенности качеством услуг для потребителей</w:t>
            </w:r>
          </w:p>
        </w:tc>
        <w:tc>
          <w:tcPr>
            <w:tcW w:w="1843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 w:rsidRPr="00EF6B2C">
              <w:lastRenderedPageBreak/>
              <w:t xml:space="preserve">Ежегодно до 1 апреля года, следующего за </w:t>
            </w:r>
            <w:proofErr w:type="gramStart"/>
            <w:r w:rsidRPr="00EF6B2C">
              <w:t>отчетным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638B0" w:rsidRPr="00EF6B2C" w:rsidRDefault="007638B0" w:rsidP="00E92BC3">
            <w:pPr>
              <w:pStyle w:val="a4"/>
              <w:ind w:left="0"/>
              <w:jc w:val="both"/>
            </w:pPr>
            <w:r>
              <w:t>ОЭР</w:t>
            </w:r>
          </w:p>
        </w:tc>
      </w:tr>
      <w:tr w:rsidR="007638B0" w:rsidRPr="00EF6B2C" w:rsidTr="00E92BC3">
        <w:tc>
          <w:tcPr>
            <w:tcW w:w="816" w:type="dxa"/>
            <w:shd w:val="clear" w:color="auto" w:fill="auto"/>
            <w:noWrap/>
          </w:tcPr>
          <w:p w:rsidR="007638B0" w:rsidRPr="00EF6B2C" w:rsidRDefault="007638B0" w:rsidP="00E92BC3">
            <w:pPr>
              <w:pStyle w:val="a4"/>
              <w:ind w:left="0"/>
              <w:jc w:val="both"/>
            </w:pPr>
            <w:r>
              <w:lastRenderedPageBreak/>
              <w:t>8</w:t>
            </w:r>
            <w:r w:rsidR="00C90470">
              <w:t>.</w:t>
            </w:r>
          </w:p>
        </w:tc>
        <w:tc>
          <w:tcPr>
            <w:tcW w:w="14319" w:type="dxa"/>
            <w:gridSpan w:val="6"/>
          </w:tcPr>
          <w:p w:rsidR="007638B0" w:rsidRPr="00007632" w:rsidRDefault="007638B0" w:rsidP="00E92BC3">
            <w:pPr>
              <w:pStyle w:val="a4"/>
              <w:suppressAutoHyphens/>
              <w:ind w:left="0"/>
              <w:jc w:val="center"/>
              <w:rPr>
                <w:rStyle w:val="FontStyle61"/>
                <w:sz w:val="20"/>
                <w:szCs w:val="20"/>
              </w:rPr>
            </w:pPr>
            <w:r w:rsidRPr="00007632">
              <w:rPr>
                <w:rStyle w:val="FontStyle61"/>
                <w:sz w:val="20"/>
                <w:szCs w:val="20"/>
              </w:rPr>
              <w:t>Рынок купли-продажи электроэнергии (мощности) на розничном рынке электрической энергии (мощности)</w:t>
            </w:r>
          </w:p>
          <w:p w:rsidR="007638B0" w:rsidRPr="00007632" w:rsidRDefault="007638B0" w:rsidP="00E92BC3">
            <w:pPr>
              <w:pStyle w:val="a4"/>
              <w:suppressAutoHyphens/>
              <w:ind w:left="0"/>
              <w:jc w:val="both"/>
              <w:rPr>
                <w:rStyle w:val="FontStyle61"/>
                <w:sz w:val="20"/>
                <w:szCs w:val="20"/>
              </w:rPr>
            </w:pPr>
          </w:p>
          <w:p w:rsidR="007638B0" w:rsidRPr="00007632" w:rsidRDefault="007638B0" w:rsidP="00E92BC3">
            <w:pPr>
              <w:tabs>
                <w:tab w:val="left" w:pos="997"/>
              </w:tabs>
              <w:suppressAutoHyphens/>
              <w:ind w:firstLine="709"/>
              <w:jc w:val="both"/>
            </w:pPr>
            <w:r w:rsidRPr="00007632">
              <w:t xml:space="preserve">Рынок розничной купли-продажи электрической энергии (мощности) на розничном рынке электрической энергии (мощности) на территории </w:t>
            </w:r>
            <w:proofErr w:type="spellStart"/>
            <w:r w:rsidRPr="00007632">
              <w:t>Печенгского</w:t>
            </w:r>
            <w:proofErr w:type="spellEnd"/>
            <w:r w:rsidRPr="00007632">
              <w:t xml:space="preserve"> муниципального округа представлен организацией частной формы собственности – Александровским отделением филиала "</w:t>
            </w:r>
            <w:proofErr w:type="spellStart"/>
            <w:r w:rsidRPr="00007632">
              <w:t>КолАтомЭнергоСбыт</w:t>
            </w:r>
            <w:proofErr w:type="spellEnd"/>
            <w:r w:rsidRPr="00007632">
              <w:t>" АО "</w:t>
            </w:r>
            <w:proofErr w:type="spellStart"/>
            <w:r w:rsidRPr="00007632">
              <w:t>АтомЭнергоСбыт</w:t>
            </w:r>
            <w:proofErr w:type="spellEnd"/>
            <w:r w:rsidRPr="00007632">
              <w:t>".</w:t>
            </w:r>
          </w:p>
          <w:p w:rsidR="007638B0" w:rsidRPr="00007632" w:rsidRDefault="007638B0" w:rsidP="00E92BC3">
            <w:pPr>
              <w:pStyle w:val="a4"/>
              <w:tabs>
                <w:tab w:val="left" w:pos="997"/>
              </w:tabs>
              <w:suppressAutoHyphens/>
              <w:ind w:left="0" w:firstLine="709"/>
              <w:jc w:val="both"/>
            </w:pPr>
          </w:p>
        </w:tc>
      </w:tr>
      <w:tr w:rsidR="007638B0" w:rsidRPr="00EF6B2C" w:rsidTr="00E92BC3">
        <w:tc>
          <w:tcPr>
            <w:tcW w:w="816" w:type="dxa"/>
            <w:shd w:val="clear" w:color="auto" w:fill="auto"/>
            <w:noWrap/>
          </w:tcPr>
          <w:p w:rsidR="007638B0" w:rsidRPr="00EF6B2C" w:rsidRDefault="007638B0" w:rsidP="00E92BC3">
            <w:pPr>
              <w:pStyle w:val="a4"/>
              <w:ind w:left="0"/>
              <w:jc w:val="both"/>
            </w:pPr>
            <w:r>
              <w:t>8.1</w:t>
            </w:r>
          </w:p>
        </w:tc>
        <w:tc>
          <w:tcPr>
            <w:tcW w:w="3261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 xml:space="preserve">Мониторинг состояния и развития конкурентной среды на розничном рынке </w:t>
            </w:r>
            <w:r w:rsidRPr="00007632">
              <w:rPr>
                <w:rStyle w:val="FontStyle61"/>
                <w:b w:val="0"/>
                <w:sz w:val="20"/>
                <w:szCs w:val="20"/>
              </w:rPr>
              <w:t xml:space="preserve">купли-продажи электроэнергии (мощности) </w:t>
            </w:r>
            <w:r w:rsidRPr="00007632">
              <w:t xml:space="preserve">в соответствии с п. 39 стандарта развития конкуренции </w:t>
            </w:r>
          </w:p>
        </w:tc>
        <w:tc>
          <w:tcPr>
            <w:tcW w:w="2268" w:type="dxa"/>
            <w:shd w:val="clear" w:color="auto" w:fill="auto"/>
          </w:tcPr>
          <w:p w:rsidR="007638B0" w:rsidRPr="00007632" w:rsidRDefault="007638B0" w:rsidP="00E92BC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007632">
              <w:rPr>
                <w:rFonts w:ascii="Times New Roman" w:hAnsi="Times New Roman" w:cs="Times New Roman"/>
                <w:sz w:val="20"/>
                <w:szCs w:val="20"/>
              </w:rPr>
              <w:t>Риски ухудшения условий ведения деятельности на рынке или снижения качества услуг для потребителей</w:t>
            </w:r>
          </w:p>
        </w:tc>
        <w:tc>
          <w:tcPr>
            <w:tcW w:w="2694" w:type="dxa"/>
            <w:shd w:val="clear" w:color="auto" w:fill="auto"/>
          </w:tcPr>
          <w:p w:rsidR="007638B0" w:rsidRPr="00007632" w:rsidRDefault="007638B0" w:rsidP="00E92BC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632"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Аналитический отчет о результатах мониторинга, включая предложения по улучшению </w:t>
            </w:r>
            <w:r w:rsidRPr="0000763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условий ведения деятельности на рынке и повышения качества услуг </w:t>
            </w:r>
            <w:r w:rsidRPr="00007632">
              <w:rPr>
                <w:rFonts w:ascii="Times New Roman" w:hAnsi="Times New Roman" w:cs="Times New Roman"/>
                <w:sz w:val="20"/>
                <w:szCs w:val="20"/>
              </w:rPr>
              <w:t>для потребителей</w:t>
            </w:r>
          </w:p>
        </w:tc>
        <w:tc>
          <w:tcPr>
            <w:tcW w:w="2127" w:type="dxa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>Корректировка мероприятий «дорожной карты» при выявлении неблагоприятных условий ведения деятельности на рынке, неудовлетворенности качеством услуг для потребителей</w:t>
            </w:r>
          </w:p>
        </w:tc>
        <w:tc>
          <w:tcPr>
            <w:tcW w:w="1843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 xml:space="preserve">Ежегодно до 1 апреля года, следующего за </w:t>
            </w:r>
            <w:proofErr w:type="gramStart"/>
            <w:r w:rsidRPr="00007632">
              <w:t>отчетным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638B0" w:rsidRPr="00007632" w:rsidRDefault="007638B0" w:rsidP="00E92BC3">
            <w:pPr>
              <w:pStyle w:val="a4"/>
              <w:suppressAutoHyphens/>
              <w:ind w:left="0"/>
              <w:jc w:val="both"/>
            </w:pPr>
            <w:r w:rsidRPr="00007632">
              <w:t xml:space="preserve">ОЭР  </w:t>
            </w:r>
          </w:p>
        </w:tc>
      </w:tr>
      <w:tr w:rsidR="007638B0" w:rsidRPr="00EF6B2C" w:rsidTr="00E92BC3">
        <w:tc>
          <w:tcPr>
            <w:tcW w:w="816" w:type="dxa"/>
            <w:shd w:val="clear" w:color="auto" w:fill="auto"/>
            <w:noWrap/>
          </w:tcPr>
          <w:p w:rsidR="007638B0" w:rsidRPr="00EF6B2C" w:rsidRDefault="007638B0" w:rsidP="00E92BC3">
            <w:pPr>
              <w:pStyle w:val="a4"/>
              <w:ind w:left="0"/>
              <w:jc w:val="both"/>
            </w:pPr>
            <w:r>
              <w:t>9.</w:t>
            </w:r>
          </w:p>
        </w:tc>
        <w:tc>
          <w:tcPr>
            <w:tcW w:w="14319" w:type="dxa"/>
            <w:gridSpan w:val="6"/>
          </w:tcPr>
          <w:p w:rsidR="007638B0" w:rsidRPr="00007632" w:rsidRDefault="007638B0" w:rsidP="00E92BC3">
            <w:pPr>
              <w:pStyle w:val="a4"/>
              <w:ind w:left="0"/>
              <w:jc w:val="center"/>
              <w:rPr>
                <w:rStyle w:val="FontStyle61"/>
                <w:sz w:val="20"/>
                <w:szCs w:val="20"/>
              </w:rPr>
            </w:pPr>
            <w:r w:rsidRPr="00007632">
              <w:rPr>
                <w:rStyle w:val="FontStyle61"/>
                <w:sz w:val="20"/>
                <w:szCs w:val="20"/>
              </w:rPr>
              <w:t>Рынок нефтепродуктов</w:t>
            </w:r>
          </w:p>
          <w:p w:rsidR="007638B0" w:rsidRPr="00007632" w:rsidRDefault="007638B0" w:rsidP="00E92BC3">
            <w:pPr>
              <w:pStyle w:val="a4"/>
              <w:ind w:left="0"/>
              <w:jc w:val="both"/>
              <w:rPr>
                <w:rStyle w:val="FontStyle61"/>
                <w:sz w:val="20"/>
                <w:szCs w:val="20"/>
              </w:rPr>
            </w:pPr>
          </w:p>
          <w:p w:rsidR="007638B0" w:rsidRPr="00007632" w:rsidRDefault="007638B0" w:rsidP="00E92BC3">
            <w:pPr>
              <w:pStyle w:val="a4"/>
              <w:suppressAutoHyphens/>
              <w:ind w:left="0" w:firstLine="709"/>
              <w:jc w:val="both"/>
            </w:pPr>
            <w:r w:rsidRPr="00007632">
              <w:t xml:space="preserve">В </w:t>
            </w:r>
            <w:proofErr w:type="spellStart"/>
            <w:r w:rsidRPr="00007632">
              <w:t>Печенгском</w:t>
            </w:r>
            <w:proofErr w:type="spellEnd"/>
            <w:r w:rsidRPr="00007632">
              <w:t xml:space="preserve"> муниципальном округе розничную реализацию автомобильных бензинов и дизельного топлива осуществляют следующие хозяйствующие субъекты: ПАО «НК «Роснефт</w:t>
            </w:r>
            <w:proofErr w:type="gramStart"/>
            <w:r w:rsidRPr="00007632">
              <w:t>ь-</w:t>
            </w:r>
            <w:proofErr w:type="gramEnd"/>
            <w:r w:rsidRPr="00007632">
              <w:t xml:space="preserve"> </w:t>
            </w:r>
            <w:proofErr w:type="spellStart"/>
            <w:r w:rsidRPr="00007632">
              <w:t>Мурманскнефтепродукт</w:t>
            </w:r>
            <w:proofErr w:type="spellEnd"/>
            <w:r w:rsidRPr="00007632">
              <w:t>» и компания «</w:t>
            </w:r>
            <w:proofErr w:type="spellStart"/>
            <w:r w:rsidRPr="00007632">
              <w:t>Скарус</w:t>
            </w:r>
            <w:proofErr w:type="spellEnd"/>
            <w:r w:rsidRPr="00007632">
              <w:t xml:space="preserve">». </w:t>
            </w:r>
          </w:p>
          <w:p w:rsidR="007638B0" w:rsidRPr="00007632" w:rsidRDefault="007638B0" w:rsidP="00E92BC3">
            <w:pPr>
              <w:pStyle w:val="a4"/>
              <w:suppressAutoHyphens/>
              <w:ind w:left="0" w:firstLine="709"/>
              <w:jc w:val="both"/>
            </w:pPr>
            <w:r w:rsidRPr="00007632">
              <w:t xml:space="preserve">В </w:t>
            </w:r>
            <w:proofErr w:type="spellStart"/>
            <w:r w:rsidRPr="00007632">
              <w:t>Печенгском</w:t>
            </w:r>
            <w:proofErr w:type="spellEnd"/>
            <w:r w:rsidRPr="00007632">
              <w:t xml:space="preserve"> муниципальном округе функционируют 3 автозаправочных станции – 2 в </w:t>
            </w:r>
            <w:proofErr w:type="spellStart"/>
            <w:r w:rsidRPr="00007632">
              <w:t>г</w:t>
            </w:r>
            <w:proofErr w:type="gramStart"/>
            <w:r w:rsidRPr="00007632">
              <w:t>.З</w:t>
            </w:r>
            <w:proofErr w:type="gramEnd"/>
            <w:r w:rsidRPr="00007632">
              <w:t>аполярном</w:t>
            </w:r>
            <w:proofErr w:type="spellEnd"/>
            <w:r w:rsidRPr="00007632">
              <w:t xml:space="preserve">, 1- в </w:t>
            </w:r>
            <w:proofErr w:type="spellStart"/>
            <w:r w:rsidRPr="00007632">
              <w:t>пгт.Никель</w:t>
            </w:r>
            <w:proofErr w:type="spellEnd"/>
            <w:r w:rsidRPr="00007632">
              <w:t xml:space="preserve">. </w:t>
            </w:r>
          </w:p>
          <w:p w:rsidR="007638B0" w:rsidRPr="00007632" w:rsidRDefault="007638B0" w:rsidP="00E92BC3">
            <w:pPr>
              <w:pStyle w:val="a4"/>
              <w:suppressAutoHyphens/>
              <w:ind w:left="0" w:firstLine="709"/>
              <w:jc w:val="both"/>
            </w:pPr>
            <w:r w:rsidRPr="00007632">
              <w:t xml:space="preserve">В округе на автодороге «Кола»  началось строительство многофункционального сервисного комплекса, который будет включать в себя автозаправочную станцию, в нем также будет открыта первая скоростная </w:t>
            </w:r>
            <w:proofErr w:type="spellStart"/>
            <w:r w:rsidRPr="00007632">
              <w:t>электрозаправочная</w:t>
            </w:r>
            <w:proofErr w:type="spellEnd"/>
            <w:r w:rsidRPr="00007632">
              <w:t xml:space="preserve"> станция в Мурманской области.</w:t>
            </w:r>
          </w:p>
        </w:tc>
      </w:tr>
      <w:tr w:rsidR="007638B0" w:rsidRPr="00EF6B2C" w:rsidTr="00E92BC3">
        <w:tc>
          <w:tcPr>
            <w:tcW w:w="816" w:type="dxa"/>
            <w:shd w:val="clear" w:color="auto" w:fill="auto"/>
            <w:noWrap/>
          </w:tcPr>
          <w:p w:rsidR="007638B0" w:rsidRPr="00EF6B2C" w:rsidRDefault="007638B0" w:rsidP="00E92BC3">
            <w:pPr>
              <w:pStyle w:val="a4"/>
              <w:ind w:left="0"/>
              <w:jc w:val="both"/>
            </w:pPr>
            <w:r>
              <w:t>9.1</w:t>
            </w:r>
          </w:p>
        </w:tc>
        <w:tc>
          <w:tcPr>
            <w:tcW w:w="3261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 xml:space="preserve">Мониторинг состояния и развития конкурентной среды на рынке </w:t>
            </w:r>
            <w:r w:rsidRPr="00007632">
              <w:rPr>
                <w:rStyle w:val="FontStyle61"/>
                <w:b w:val="0"/>
                <w:sz w:val="20"/>
                <w:szCs w:val="20"/>
              </w:rPr>
              <w:t xml:space="preserve">нефтепродуктов </w:t>
            </w:r>
            <w:r w:rsidRPr="00007632">
              <w:t xml:space="preserve">в соответствии с п. 39 стандарта развития конкуренции </w:t>
            </w:r>
          </w:p>
        </w:tc>
        <w:tc>
          <w:tcPr>
            <w:tcW w:w="2268" w:type="dxa"/>
            <w:shd w:val="clear" w:color="auto" w:fill="auto"/>
          </w:tcPr>
          <w:p w:rsidR="007638B0" w:rsidRPr="00007632" w:rsidRDefault="007638B0" w:rsidP="00E92BC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007632">
              <w:rPr>
                <w:rFonts w:ascii="Times New Roman" w:hAnsi="Times New Roman" w:cs="Times New Roman"/>
                <w:sz w:val="20"/>
                <w:szCs w:val="20"/>
              </w:rPr>
              <w:t>Риски ухудшения условий ведения деятельности на рынке или снижения качества услуг для потребителей</w:t>
            </w:r>
          </w:p>
        </w:tc>
        <w:tc>
          <w:tcPr>
            <w:tcW w:w="2694" w:type="dxa"/>
            <w:shd w:val="clear" w:color="auto" w:fill="auto"/>
          </w:tcPr>
          <w:p w:rsidR="007638B0" w:rsidRPr="00007632" w:rsidRDefault="007638B0" w:rsidP="00E92BC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632"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Аналитический отчет о результатах мониторинга, включая предложения по улучшению </w:t>
            </w:r>
            <w:r w:rsidRPr="0000763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условий ведения деятельности на рынке и повышения качества услуг </w:t>
            </w:r>
            <w:r w:rsidRPr="00007632">
              <w:rPr>
                <w:rFonts w:ascii="Times New Roman" w:hAnsi="Times New Roman" w:cs="Times New Roman"/>
                <w:sz w:val="20"/>
                <w:szCs w:val="20"/>
              </w:rPr>
              <w:t>для потребителей</w:t>
            </w:r>
          </w:p>
        </w:tc>
        <w:tc>
          <w:tcPr>
            <w:tcW w:w="2127" w:type="dxa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>Корректировка мероприятий «дорожной карты» при выявлении неблагоприятных условий ведения деятельности на рынке, неудовлетворенности качеством услуг для потребителей</w:t>
            </w:r>
          </w:p>
        </w:tc>
        <w:tc>
          <w:tcPr>
            <w:tcW w:w="1843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 xml:space="preserve">Ежегодно до 1 апреля года, следующего за </w:t>
            </w:r>
            <w:proofErr w:type="gramStart"/>
            <w:r w:rsidRPr="00007632">
              <w:t>отчетным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638B0" w:rsidRPr="00007632" w:rsidRDefault="007638B0" w:rsidP="00E92BC3">
            <w:pPr>
              <w:pStyle w:val="a4"/>
              <w:suppressAutoHyphens/>
              <w:ind w:left="0"/>
              <w:jc w:val="both"/>
            </w:pPr>
            <w:r w:rsidRPr="00007632">
              <w:t>ОЭР</w:t>
            </w:r>
          </w:p>
        </w:tc>
      </w:tr>
      <w:tr w:rsidR="007638B0" w:rsidRPr="00EF6B2C" w:rsidTr="00E92BC3">
        <w:tc>
          <w:tcPr>
            <w:tcW w:w="816" w:type="dxa"/>
            <w:shd w:val="clear" w:color="auto" w:fill="auto"/>
            <w:noWrap/>
          </w:tcPr>
          <w:p w:rsidR="007638B0" w:rsidRPr="00EF6B2C" w:rsidRDefault="007638B0" w:rsidP="00C90470">
            <w:pPr>
              <w:pStyle w:val="a4"/>
              <w:ind w:left="142" w:hanging="142"/>
              <w:jc w:val="both"/>
            </w:pPr>
            <w:r>
              <w:t>10.</w:t>
            </w:r>
          </w:p>
        </w:tc>
        <w:tc>
          <w:tcPr>
            <w:tcW w:w="14319" w:type="dxa"/>
            <w:gridSpan w:val="6"/>
          </w:tcPr>
          <w:p w:rsidR="007638B0" w:rsidRPr="00EF6B2C" w:rsidRDefault="007638B0" w:rsidP="00E92BC3">
            <w:pPr>
              <w:pStyle w:val="a4"/>
              <w:ind w:left="0"/>
              <w:jc w:val="center"/>
              <w:rPr>
                <w:rStyle w:val="13"/>
                <w:rFonts w:eastAsia="Calibri"/>
                <w:b/>
              </w:rPr>
            </w:pPr>
            <w:r w:rsidRPr="00EF6B2C">
              <w:rPr>
                <w:rStyle w:val="FontStyle61"/>
                <w:sz w:val="20"/>
                <w:szCs w:val="20"/>
              </w:rPr>
              <w:t xml:space="preserve">Рынок </w:t>
            </w:r>
            <w:r w:rsidRPr="00EF6B2C">
              <w:rPr>
                <w:rStyle w:val="13"/>
                <w:rFonts w:eastAsia="Calibri"/>
                <w:b/>
              </w:rPr>
              <w:t>услуг связи, в том числе услуг по предоставлению широкополосного доступа к информаци</w:t>
            </w:r>
            <w:r>
              <w:rPr>
                <w:rStyle w:val="13"/>
                <w:rFonts w:eastAsia="Calibri"/>
                <w:b/>
              </w:rPr>
              <w:t>онно-телекоммуникационной сети Интернет</w:t>
            </w:r>
          </w:p>
          <w:p w:rsidR="007638B0" w:rsidRPr="00EF6B2C" w:rsidRDefault="007638B0" w:rsidP="00E92BC3">
            <w:pPr>
              <w:pStyle w:val="a4"/>
              <w:ind w:left="0"/>
              <w:jc w:val="both"/>
              <w:rPr>
                <w:rStyle w:val="13"/>
                <w:rFonts w:eastAsia="Calibri"/>
                <w:b/>
              </w:rPr>
            </w:pPr>
          </w:p>
          <w:p w:rsidR="007638B0" w:rsidRPr="00EF6B2C" w:rsidRDefault="007638B0" w:rsidP="00E92BC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B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Печенгском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округе в</w:t>
            </w:r>
            <w:r w:rsidRPr="00EF6B2C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рынок является развитым с высоким уровнем конкуренции, на рынке фактически предоставляют услуги все крупнейшие федеральные операторы связи, а также ряд региональных операторов связи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F6B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638B0" w:rsidRPr="00EF6B2C" w:rsidRDefault="007638B0" w:rsidP="00E92BC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B2C">
              <w:rPr>
                <w:rFonts w:ascii="Times New Roman" w:hAnsi="Times New Roman" w:cs="Times New Roman"/>
                <w:sz w:val="20"/>
                <w:szCs w:val="20"/>
              </w:rPr>
              <w:t>Основными административными и экономическими барьерами для входа на рынок являются:</w:t>
            </w:r>
          </w:p>
          <w:p w:rsidR="007638B0" w:rsidRPr="00EF6B2C" w:rsidRDefault="007638B0" w:rsidP="00E92BC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B2C">
              <w:rPr>
                <w:rFonts w:ascii="Times New Roman" w:hAnsi="Times New Roman" w:cs="Times New Roman"/>
                <w:sz w:val="20"/>
                <w:szCs w:val="20"/>
              </w:rPr>
              <w:t>- деятельность является лицензируемой в соответствии с действующим законодательством;</w:t>
            </w:r>
          </w:p>
          <w:p w:rsidR="007638B0" w:rsidRPr="00EF6B2C" w:rsidRDefault="007638B0" w:rsidP="00E92BC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B2C">
              <w:rPr>
                <w:rFonts w:ascii="Times New Roman" w:hAnsi="Times New Roman" w:cs="Times New Roman"/>
                <w:sz w:val="20"/>
                <w:szCs w:val="20"/>
              </w:rPr>
              <w:t>- высокий уровень капитальных затрат для начала предоставления услуг;</w:t>
            </w:r>
          </w:p>
          <w:p w:rsidR="007638B0" w:rsidRPr="00EF6B2C" w:rsidRDefault="007638B0" w:rsidP="00E92BC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B2C">
              <w:rPr>
                <w:rFonts w:ascii="Times New Roman" w:hAnsi="Times New Roman" w:cs="Times New Roman"/>
                <w:sz w:val="20"/>
                <w:szCs w:val="20"/>
              </w:rPr>
              <w:t>- высокий уровень насыщенности рынка.</w:t>
            </w:r>
          </w:p>
          <w:p w:rsidR="007638B0" w:rsidRPr="00EF6B2C" w:rsidRDefault="007638B0" w:rsidP="00E92BC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B2C">
              <w:rPr>
                <w:rFonts w:ascii="Times New Roman" w:hAnsi="Times New Roman" w:cs="Times New Roman"/>
                <w:sz w:val="20"/>
                <w:szCs w:val="20"/>
              </w:rPr>
              <w:t>Потребители в целом оценивают конкурентную среду удовлетворительно.</w:t>
            </w:r>
          </w:p>
          <w:p w:rsidR="007638B0" w:rsidRPr="00EF6B2C" w:rsidRDefault="007638B0" w:rsidP="00E92BC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B2C">
              <w:rPr>
                <w:rFonts w:ascii="Times New Roman" w:hAnsi="Times New Roman" w:cs="Times New Roman"/>
                <w:sz w:val="20"/>
                <w:szCs w:val="20"/>
              </w:rPr>
              <w:t>Предположительно рынок будет развиваться в основном с точки зрения повышения качества предоставляемых услуг, возможно также незначительное расширение территории оказания услуг в отдельных населённых пунктах.</w:t>
            </w:r>
          </w:p>
          <w:p w:rsidR="007638B0" w:rsidRPr="00EF6B2C" w:rsidRDefault="007638B0" w:rsidP="00E92BC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38B0" w:rsidRPr="00EF6B2C" w:rsidTr="00E92BC3">
        <w:tc>
          <w:tcPr>
            <w:tcW w:w="816" w:type="dxa"/>
            <w:shd w:val="clear" w:color="auto" w:fill="auto"/>
            <w:noWrap/>
          </w:tcPr>
          <w:p w:rsidR="007638B0" w:rsidRPr="00EF6B2C" w:rsidRDefault="007638B0" w:rsidP="00E92BC3">
            <w:pPr>
              <w:pStyle w:val="a4"/>
              <w:ind w:left="0"/>
              <w:jc w:val="both"/>
            </w:pPr>
            <w:r>
              <w:lastRenderedPageBreak/>
              <w:t>10.1</w:t>
            </w:r>
          </w:p>
        </w:tc>
        <w:tc>
          <w:tcPr>
            <w:tcW w:w="3261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 w:rsidRPr="00EF6B2C">
              <w:t>Формирование и утверждение перечня объектов муниципальной собственности для размещения объектов, сооружений и сре</w:t>
            </w:r>
            <w:proofErr w:type="gramStart"/>
            <w:r w:rsidRPr="00EF6B2C">
              <w:t>дств св</w:t>
            </w:r>
            <w:proofErr w:type="gramEnd"/>
            <w:r w:rsidRPr="00EF6B2C">
              <w:t>язи</w:t>
            </w:r>
          </w:p>
        </w:tc>
        <w:tc>
          <w:tcPr>
            <w:tcW w:w="2268" w:type="dxa"/>
            <w:shd w:val="clear" w:color="auto" w:fill="auto"/>
          </w:tcPr>
          <w:p w:rsidR="007638B0" w:rsidRPr="00EF6B2C" w:rsidRDefault="007638B0" w:rsidP="00E92BC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EF6B2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Расширение зоны охвата услуг связи за счёт размещения оборудования на объектах муниципальной собственности</w:t>
            </w:r>
          </w:p>
        </w:tc>
        <w:tc>
          <w:tcPr>
            <w:tcW w:w="2694" w:type="dxa"/>
            <w:shd w:val="clear" w:color="auto" w:fill="auto"/>
          </w:tcPr>
          <w:p w:rsidR="007638B0" w:rsidRPr="00EF6B2C" w:rsidRDefault="007638B0" w:rsidP="00E92BC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B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Правовые акты </w:t>
            </w:r>
          </w:p>
        </w:tc>
        <w:tc>
          <w:tcPr>
            <w:tcW w:w="2127" w:type="dxa"/>
          </w:tcPr>
          <w:p w:rsidR="007638B0" w:rsidRPr="00EF6B2C" w:rsidRDefault="007638B0" w:rsidP="00E92BC3">
            <w:pPr>
              <w:jc w:val="both"/>
            </w:pPr>
            <w:r>
              <w:t>Повышение информированности заинтересованных лиц</w:t>
            </w:r>
          </w:p>
        </w:tc>
        <w:tc>
          <w:tcPr>
            <w:tcW w:w="1843" w:type="dxa"/>
            <w:shd w:val="clear" w:color="auto" w:fill="auto"/>
          </w:tcPr>
          <w:p w:rsidR="007638B0" w:rsidRPr="00EF6B2C" w:rsidRDefault="007638B0" w:rsidP="00E92BC3">
            <w:pPr>
              <w:jc w:val="both"/>
              <w:rPr>
                <w:strike/>
                <w:color w:val="FF0000"/>
              </w:rPr>
            </w:pPr>
            <w:r w:rsidRPr="00EF6B2C">
              <w:t>Ежегодно</w:t>
            </w:r>
          </w:p>
        </w:tc>
        <w:tc>
          <w:tcPr>
            <w:tcW w:w="2126" w:type="dxa"/>
            <w:shd w:val="clear" w:color="auto" w:fill="auto"/>
          </w:tcPr>
          <w:p w:rsidR="007638B0" w:rsidRPr="00EF6B2C" w:rsidRDefault="007638B0" w:rsidP="00E92BC3">
            <w:pPr>
              <w:pStyle w:val="a4"/>
              <w:ind w:left="0"/>
              <w:jc w:val="both"/>
            </w:pPr>
            <w:r>
              <w:t>КУИ</w:t>
            </w:r>
          </w:p>
        </w:tc>
      </w:tr>
      <w:tr w:rsidR="007638B0" w:rsidRPr="00EF6B2C" w:rsidTr="00E92BC3">
        <w:tc>
          <w:tcPr>
            <w:tcW w:w="816" w:type="dxa"/>
            <w:shd w:val="clear" w:color="auto" w:fill="auto"/>
            <w:noWrap/>
          </w:tcPr>
          <w:p w:rsidR="007638B0" w:rsidRPr="00EF6B2C" w:rsidRDefault="007638B0" w:rsidP="00E92BC3">
            <w:pPr>
              <w:pStyle w:val="a4"/>
              <w:ind w:left="0"/>
              <w:jc w:val="both"/>
            </w:pPr>
            <w:r>
              <w:t>10.2</w:t>
            </w:r>
          </w:p>
        </w:tc>
        <w:tc>
          <w:tcPr>
            <w:tcW w:w="3261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 w:rsidRPr="00EF6B2C">
              <w:t xml:space="preserve">Мониторинг состояния и развития конкурентной среды на рынке услуг связи в соответствии с п. 39 стандарта развития конкуренции </w:t>
            </w:r>
          </w:p>
        </w:tc>
        <w:tc>
          <w:tcPr>
            <w:tcW w:w="2268" w:type="dxa"/>
            <w:shd w:val="clear" w:color="auto" w:fill="auto"/>
          </w:tcPr>
          <w:p w:rsidR="007638B0" w:rsidRPr="00EF6B2C" w:rsidRDefault="007638B0" w:rsidP="00E92BC3">
            <w:pPr>
              <w:pStyle w:val="ConsPlusNormal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F6B2C">
              <w:rPr>
                <w:rFonts w:ascii="Times New Roman" w:hAnsi="Times New Roman" w:cs="Times New Roman"/>
                <w:sz w:val="20"/>
                <w:szCs w:val="20"/>
              </w:rPr>
              <w:t>Риски ухудшения условий ведения деятельности на рынке или снижения качества услуг для потребителей</w:t>
            </w:r>
          </w:p>
        </w:tc>
        <w:tc>
          <w:tcPr>
            <w:tcW w:w="2694" w:type="dxa"/>
            <w:shd w:val="clear" w:color="auto" w:fill="auto"/>
          </w:tcPr>
          <w:p w:rsidR="007638B0" w:rsidRPr="00EF6B2C" w:rsidRDefault="007638B0" w:rsidP="00E92BC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6B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Аналитический отчет о результатах мониторинга, включая предложения по улучшению </w:t>
            </w:r>
            <w:r w:rsidRPr="00EF6B2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условий ведения деятельности на рынке и повышения качества услуг </w:t>
            </w:r>
            <w:r w:rsidRPr="00EF6B2C">
              <w:rPr>
                <w:rFonts w:ascii="Times New Roman" w:hAnsi="Times New Roman" w:cs="Times New Roman"/>
                <w:sz w:val="20"/>
                <w:szCs w:val="20"/>
              </w:rPr>
              <w:t>для потребителей</w:t>
            </w:r>
          </w:p>
        </w:tc>
        <w:tc>
          <w:tcPr>
            <w:tcW w:w="2127" w:type="dxa"/>
          </w:tcPr>
          <w:p w:rsidR="007638B0" w:rsidRDefault="007638B0" w:rsidP="00E92BC3">
            <w:pPr>
              <w:jc w:val="both"/>
            </w:pPr>
            <w:r w:rsidRPr="00EF6B2C">
              <w:t>Корректировка мероприятий «дорожной карты» при выявлении неблагоприятных условий ведения деятельности на рынке, неудовлетворенности качеством услуг для потребителей</w:t>
            </w:r>
          </w:p>
          <w:p w:rsidR="007638B0" w:rsidRPr="00EF6B2C" w:rsidRDefault="007638B0" w:rsidP="00E92BC3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 w:rsidRPr="00EF6B2C">
              <w:t xml:space="preserve">Ежегодно до 1 апреля года, следующего за </w:t>
            </w:r>
            <w:proofErr w:type="gramStart"/>
            <w:r w:rsidRPr="00EF6B2C">
              <w:t>отчетным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638B0" w:rsidRPr="00462866" w:rsidRDefault="007638B0" w:rsidP="00E92BC3">
            <w:pPr>
              <w:pStyle w:val="a4"/>
              <w:ind w:left="0"/>
              <w:jc w:val="both"/>
              <w:rPr>
                <w:lang w:val="en-US"/>
              </w:rPr>
            </w:pPr>
            <w:r>
              <w:t>ОЭР</w:t>
            </w:r>
          </w:p>
        </w:tc>
      </w:tr>
      <w:tr w:rsidR="007638B0" w:rsidRPr="00EF6B2C" w:rsidTr="00E92BC3">
        <w:tc>
          <w:tcPr>
            <w:tcW w:w="816" w:type="dxa"/>
            <w:shd w:val="clear" w:color="auto" w:fill="auto"/>
            <w:noWrap/>
          </w:tcPr>
          <w:p w:rsidR="007638B0" w:rsidRPr="00EF6B2C" w:rsidRDefault="007638B0" w:rsidP="00C90470">
            <w:pPr>
              <w:pStyle w:val="a4"/>
              <w:ind w:left="142" w:hanging="142"/>
              <w:jc w:val="both"/>
            </w:pPr>
            <w:r>
              <w:t>11.</w:t>
            </w:r>
          </w:p>
        </w:tc>
        <w:tc>
          <w:tcPr>
            <w:tcW w:w="14319" w:type="dxa"/>
            <w:gridSpan w:val="6"/>
          </w:tcPr>
          <w:p w:rsidR="007638B0" w:rsidRPr="00EF6B2C" w:rsidRDefault="007638B0" w:rsidP="00E92BC3">
            <w:pPr>
              <w:pStyle w:val="a4"/>
              <w:ind w:left="0"/>
              <w:jc w:val="center"/>
              <w:rPr>
                <w:rStyle w:val="FontStyle61"/>
                <w:sz w:val="20"/>
                <w:szCs w:val="20"/>
              </w:rPr>
            </w:pPr>
            <w:r w:rsidRPr="00F42F94">
              <w:rPr>
                <w:rStyle w:val="FontStyle61"/>
                <w:sz w:val="20"/>
                <w:szCs w:val="20"/>
              </w:rPr>
              <w:t>Рынок вылова водных биоресурсов</w:t>
            </w:r>
          </w:p>
          <w:p w:rsidR="007638B0" w:rsidRPr="00EF6B2C" w:rsidRDefault="007638B0" w:rsidP="00E92BC3">
            <w:pPr>
              <w:pStyle w:val="a4"/>
              <w:ind w:left="0"/>
              <w:jc w:val="both"/>
              <w:rPr>
                <w:rStyle w:val="FontStyle61"/>
                <w:sz w:val="20"/>
                <w:szCs w:val="20"/>
              </w:rPr>
            </w:pPr>
          </w:p>
          <w:p w:rsidR="007638B0" w:rsidRPr="00EF6B2C" w:rsidRDefault="007638B0" w:rsidP="00E92BC3">
            <w:pPr>
              <w:ind w:firstLine="709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 xml:space="preserve">На территории </w:t>
            </w:r>
            <w:proofErr w:type="spellStart"/>
            <w:r>
              <w:rPr>
                <w:bCs/>
              </w:rPr>
              <w:t>Печенгского</w:t>
            </w:r>
            <w:proofErr w:type="spellEnd"/>
            <w:r>
              <w:rPr>
                <w:bCs/>
              </w:rPr>
              <w:t xml:space="preserve"> муниципального округа действует общество с ограниченной ответственность «Баренц ПРО»</w:t>
            </w:r>
            <w:r w:rsidRPr="00EF6B2C">
              <w:rPr>
                <w:bCs/>
              </w:rPr>
              <w:t>, осуществляющ</w:t>
            </w:r>
            <w:r>
              <w:rPr>
                <w:bCs/>
              </w:rPr>
              <w:t>ее морское прибрежное</w:t>
            </w:r>
            <w:r w:rsidRPr="00EF6B2C">
              <w:rPr>
                <w:bCs/>
              </w:rPr>
              <w:t xml:space="preserve"> рыболовство</w:t>
            </w:r>
            <w:r>
              <w:rPr>
                <w:bCs/>
              </w:rPr>
              <w:t>.</w:t>
            </w:r>
            <w:proofErr w:type="gramEnd"/>
          </w:p>
        </w:tc>
      </w:tr>
      <w:tr w:rsidR="007638B0" w:rsidRPr="00EF6B2C" w:rsidTr="00E92BC3">
        <w:tc>
          <w:tcPr>
            <w:tcW w:w="816" w:type="dxa"/>
            <w:shd w:val="clear" w:color="auto" w:fill="auto"/>
            <w:noWrap/>
          </w:tcPr>
          <w:p w:rsidR="007638B0" w:rsidRPr="00EF6B2C" w:rsidRDefault="007638B0" w:rsidP="00E92BC3">
            <w:pPr>
              <w:pStyle w:val="a4"/>
              <w:ind w:left="0"/>
              <w:jc w:val="both"/>
            </w:pPr>
            <w:r>
              <w:t>11.1</w:t>
            </w:r>
          </w:p>
        </w:tc>
        <w:tc>
          <w:tcPr>
            <w:tcW w:w="3261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 w:rsidRPr="00EF6B2C">
              <w:t xml:space="preserve">Мониторинг состояния и развития конкурентной среды на рынке вылова водных биоресурсов в соответствии с п. 39 стандарта развития конкуренции </w:t>
            </w:r>
          </w:p>
        </w:tc>
        <w:tc>
          <w:tcPr>
            <w:tcW w:w="2268" w:type="dxa"/>
            <w:shd w:val="clear" w:color="auto" w:fill="auto"/>
          </w:tcPr>
          <w:p w:rsidR="007638B0" w:rsidRPr="00EF6B2C" w:rsidRDefault="007638B0" w:rsidP="00E92BC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F6B2C">
              <w:rPr>
                <w:rFonts w:ascii="Times New Roman" w:hAnsi="Times New Roman" w:cs="Times New Roman"/>
                <w:sz w:val="20"/>
                <w:szCs w:val="20"/>
              </w:rPr>
              <w:t>Риски ухудшения условий ведения деятельности на рынке или снижения качества услуг для потребителей</w:t>
            </w:r>
          </w:p>
        </w:tc>
        <w:tc>
          <w:tcPr>
            <w:tcW w:w="2694" w:type="dxa"/>
            <w:shd w:val="clear" w:color="auto" w:fill="auto"/>
          </w:tcPr>
          <w:p w:rsidR="007638B0" w:rsidRPr="00EF6B2C" w:rsidRDefault="007638B0" w:rsidP="00E92BC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B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Аналитический отчет о результатах мониторинга, включая предложения по улучшению </w:t>
            </w:r>
            <w:r w:rsidRPr="00EF6B2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условий ведения деятельности на рынке и повышения </w:t>
            </w:r>
            <w:r w:rsidRPr="00EF6B2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lastRenderedPageBreak/>
              <w:t xml:space="preserve">качества услуг </w:t>
            </w:r>
            <w:r w:rsidRPr="00EF6B2C">
              <w:rPr>
                <w:rFonts w:ascii="Times New Roman" w:hAnsi="Times New Roman" w:cs="Times New Roman"/>
                <w:sz w:val="20"/>
                <w:szCs w:val="20"/>
              </w:rPr>
              <w:t>для потребителей</w:t>
            </w:r>
          </w:p>
        </w:tc>
        <w:tc>
          <w:tcPr>
            <w:tcW w:w="2127" w:type="dxa"/>
          </w:tcPr>
          <w:p w:rsidR="007638B0" w:rsidRPr="00EF6B2C" w:rsidRDefault="007638B0" w:rsidP="00E92BC3">
            <w:pPr>
              <w:jc w:val="both"/>
            </w:pPr>
            <w:r w:rsidRPr="00EF6B2C">
              <w:lastRenderedPageBreak/>
              <w:t xml:space="preserve">Корректировка мероприятий «дорожной карты» при выявлении неблагоприятных условий ведения </w:t>
            </w:r>
            <w:r w:rsidRPr="00EF6B2C">
              <w:lastRenderedPageBreak/>
              <w:t>деятельности на рынке, неудовлетворенности качеством услуг для потребителей</w:t>
            </w:r>
          </w:p>
        </w:tc>
        <w:tc>
          <w:tcPr>
            <w:tcW w:w="1843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 w:rsidRPr="00EF6B2C">
              <w:lastRenderedPageBreak/>
              <w:t xml:space="preserve">Ежегодно </w:t>
            </w:r>
          </w:p>
        </w:tc>
        <w:tc>
          <w:tcPr>
            <w:tcW w:w="2126" w:type="dxa"/>
            <w:shd w:val="clear" w:color="auto" w:fill="auto"/>
          </w:tcPr>
          <w:p w:rsidR="007638B0" w:rsidRPr="00EF6B2C" w:rsidRDefault="007638B0" w:rsidP="00E92BC3">
            <w:pPr>
              <w:pStyle w:val="a4"/>
              <w:ind w:left="0"/>
              <w:jc w:val="both"/>
            </w:pPr>
            <w:r>
              <w:t>ОЭР</w:t>
            </w:r>
          </w:p>
        </w:tc>
      </w:tr>
      <w:tr w:rsidR="007638B0" w:rsidRPr="00EF6B2C" w:rsidTr="00E92BC3">
        <w:tc>
          <w:tcPr>
            <w:tcW w:w="816" w:type="dxa"/>
            <w:shd w:val="clear" w:color="auto" w:fill="auto"/>
            <w:noWrap/>
          </w:tcPr>
          <w:p w:rsidR="007638B0" w:rsidRPr="00EF6B2C" w:rsidRDefault="007638B0" w:rsidP="00C90470">
            <w:pPr>
              <w:pStyle w:val="a4"/>
              <w:ind w:left="142" w:hanging="142"/>
              <w:jc w:val="both"/>
            </w:pPr>
            <w:r>
              <w:lastRenderedPageBreak/>
              <w:t>12.</w:t>
            </w:r>
          </w:p>
        </w:tc>
        <w:tc>
          <w:tcPr>
            <w:tcW w:w="14319" w:type="dxa"/>
            <w:gridSpan w:val="6"/>
          </w:tcPr>
          <w:p w:rsidR="007638B0" w:rsidRPr="00EF6B2C" w:rsidRDefault="007638B0" w:rsidP="00E92BC3">
            <w:pPr>
              <w:ind w:firstLine="709"/>
              <w:jc w:val="center"/>
              <w:rPr>
                <w:b/>
              </w:rPr>
            </w:pPr>
            <w:r w:rsidRPr="00D35718">
              <w:rPr>
                <w:b/>
              </w:rPr>
              <w:t xml:space="preserve">Рынок </w:t>
            </w:r>
            <w:proofErr w:type="gramStart"/>
            <w:r w:rsidRPr="00D35718">
              <w:rPr>
                <w:b/>
              </w:rPr>
              <w:t>товарной</w:t>
            </w:r>
            <w:proofErr w:type="gramEnd"/>
            <w:r w:rsidRPr="00D35718">
              <w:rPr>
                <w:b/>
              </w:rPr>
              <w:t xml:space="preserve"> </w:t>
            </w:r>
            <w:proofErr w:type="spellStart"/>
            <w:r w:rsidRPr="00D35718">
              <w:rPr>
                <w:b/>
              </w:rPr>
              <w:t>аквакультуры</w:t>
            </w:r>
            <w:proofErr w:type="spellEnd"/>
          </w:p>
          <w:p w:rsidR="007638B0" w:rsidRPr="00EF6B2C" w:rsidRDefault="007638B0" w:rsidP="00E92BC3">
            <w:pPr>
              <w:ind w:firstLine="709"/>
              <w:jc w:val="both"/>
              <w:rPr>
                <w:b/>
              </w:rPr>
            </w:pPr>
          </w:p>
          <w:p w:rsidR="007638B0" w:rsidRPr="00EF6B2C" w:rsidRDefault="007638B0" w:rsidP="00E92BC3">
            <w:pPr>
              <w:pStyle w:val="a4"/>
              <w:ind w:left="0" w:firstLine="709"/>
              <w:jc w:val="both"/>
            </w:pPr>
            <w:proofErr w:type="spellStart"/>
            <w:r>
              <w:t>Печенгский</w:t>
            </w:r>
            <w:proofErr w:type="spellEnd"/>
            <w:r>
              <w:t xml:space="preserve"> муниципальный округ</w:t>
            </w:r>
            <w:r w:rsidRPr="00EF6B2C">
              <w:t xml:space="preserve"> обладает значительным потенциалом для развития </w:t>
            </w:r>
            <w:proofErr w:type="spellStart"/>
            <w:r w:rsidRPr="00EF6B2C">
              <w:t>аквакультуры</w:t>
            </w:r>
            <w:proofErr w:type="spellEnd"/>
            <w:r w:rsidRPr="00EF6B2C">
              <w:t xml:space="preserve"> благодаря наличию большого количества водных объектов.</w:t>
            </w:r>
          </w:p>
          <w:p w:rsidR="007638B0" w:rsidRPr="00EF6B2C" w:rsidRDefault="007638B0" w:rsidP="00E92BC3">
            <w:pPr>
              <w:pStyle w:val="a4"/>
              <w:ind w:left="0" w:firstLine="709"/>
              <w:jc w:val="both"/>
            </w:pPr>
            <w:r w:rsidRPr="00EF6B2C">
              <w:t xml:space="preserve">Деятельность в области </w:t>
            </w:r>
            <w:proofErr w:type="spellStart"/>
            <w:r w:rsidRPr="00EF6B2C">
              <w:t>аквакульту</w:t>
            </w:r>
            <w:r>
              <w:t>ры</w:t>
            </w:r>
            <w:proofErr w:type="spellEnd"/>
            <w:r>
              <w:t xml:space="preserve"> в настоящее время осуществляю</w:t>
            </w:r>
            <w:r w:rsidRPr="00EF6B2C">
              <w:t xml:space="preserve">т </w:t>
            </w:r>
            <w:r>
              <w:t xml:space="preserve">2 </w:t>
            </w:r>
            <w:r w:rsidRPr="00EF6B2C">
              <w:t>организаци</w:t>
            </w:r>
            <w:r>
              <w:t>и</w:t>
            </w:r>
            <w:r w:rsidRPr="00EF6B2C">
              <w:t>, относящи</w:t>
            </w:r>
            <w:r>
              <w:t>е</w:t>
            </w:r>
            <w:r w:rsidRPr="00EF6B2C">
              <w:t>ся к частной форме собственности</w:t>
            </w:r>
            <w:r>
              <w:t>.</w:t>
            </w:r>
            <w:r w:rsidRPr="00EF6B2C">
              <w:t xml:space="preserve"> </w:t>
            </w:r>
            <w:r>
              <w:t xml:space="preserve">ООО «Добрыня» занимается морским рыбоводством, </w:t>
            </w:r>
            <w:proofErr w:type="gramStart"/>
            <w:r>
              <w:t>у  ООО</w:t>
            </w:r>
            <w:proofErr w:type="gramEnd"/>
            <w:r>
              <w:t xml:space="preserve"> «ФИШФАРМ»- пресноводное  рыбоводство.</w:t>
            </w:r>
          </w:p>
        </w:tc>
      </w:tr>
      <w:tr w:rsidR="007638B0" w:rsidRPr="00EF6B2C" w:rsidTr="00E92BC3">
        <w:tc>
          <w:tcPr>
            <w:tcW w:w="816" w:type="dxa"/>
            <w:shd w:val="clear" w:color="auto" w:fill="auto"/>
            <w:noWrap/>
          </w:tcPr>
          <w:p w:rsidR="007638B0" w:rsidRPr="00EF6B2C" w:rsidRDefault="007638B0" w:rsidP="00E92BC3">
            <w:pPr>
              <w:pStyle w:val="a4"/>
              <w:ind w:left="0"/>
              <w:jc w:val="both"/>
            </w:pPr>
            <w:r>
              <w:t>12.1</w:t>
            </w:r>
          </w:p>
        </w:tc>
        <w:tc>
          <w:tcPr>
            <w:tcW w:w="3261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 w:rsidRPr="00EF6B2C">
              <w:t xml:space="preserve">Мониторинг состояния и развития конкурентной среды на рынке товарной </w:t>
            </w:r>
            <w:proofErr w:type="spellStart"/>
            <w:r w:rsidRPr="00EF6B2C">
              <w:t>аквакультуры</w:t>
            </w:r>
            <w:proofErr w:type="spellEnd"/>
            <w:r w:rsidRPr="00EF6B2C">
              <w:t xml:space="preserve"> в соответствии с п. 39 стандарта развития конкуренции </w:t>
            </w:r>
          </w:p>
        </w:tc>
        <w:tc>
          <w:tcPr>
            <w:tcW w:w="2268" w:type="dxa"/>
            <w:shd w:val="clear" w:color="auto" w:fill="auto"/>
          </w:tcPr>
          <w:p w:rsidR="007638B0" w:rsidRPr="00EF6B2C" w:rsidRDefault="007638B0" w:rsidP="00E92BC3">
            <w:pPr>
              <w:pStyle w:val="afb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F6B2C">
              <w:rPr>
                <w:rFonts w:ascii="Times New Roman" w:hAnsi="Times New Roman"/>
                <w:sz w:val="20"/>
                <w:szCs w:val="20"/>
              </w:rPr>
              <w:t>Риски ухудшения условий ведения деятельности на рынке или снижения качества услуг для потребителей</w:t>
            </w:r>
          </w:p>
        </w:tc>
        <w:tc>
          <w:tcPr>
            <w:tcW w:w="2694" w:type="dxa"/>
            <w:shd w:val="clear" w:color="auto" w:fill="auto"/>
          </w:tcPr>
          <w:p w:rsidR="007638B0" w:rsidRPr="00EF6B2C" w:rsidRDefault="007638B0" w:rsidP="00E92BC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B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Аналитический отчет о результатах мониторинга, включая предложения по улучшению </w:t>
            </w:r>
            <w:r w:rsidRPr="00EF6B2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условий ведения деятельности на рынке и повышения качества услуг </w:t>
            </w:r>
            <w:r w:rsidRPr="00EF6B2C">
              <w:rPr>
                <w:rFonts w:ascii="Times New Roman" w:hAnsi="Times New Roman" w:cs="Times New Roman"/>
                <w:sz w:val="20"/>
                <w:szCs w:val="20"/>
              </w:rPr>
              <w:t>для потребителей</w:t>
            </w:r>
          </w:p>
        </w:tc>
        <w:tc>
          <w:tcPr>
            <w:tcW w:w="2127" w:type="dxa"/>
          </w:tcPr>
          <w:p w:rsidR="007638B0" w:rsidRPr="00EF6B2C" w:rsidRDefault="007638B0" w:rsidP="00E92BC3">
            <w:pPr>
              <w:jc w:val="both"/>
            </w:pPr>
            <w:r w:rsidRPr="00EF6B2C">
              <w:t>Корректировка мероприятий «дорожной карты» при выявлении неблагоприятных условий ведения деятельности на рынке, неудовлетворенности качеством услуг для потребителей</w:t>
            </w:r>
          </w:p>
        </w:tc>
        <w:tc>
          <w:tcPr>
            <w:tcW w:w="1843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 w:rsidRPr="00EF6B2C">
              <w:t xml:space="preserve">Ежегодно </w:t>
            </w:r>
          </w:p>
        </w:tc>
        <w:tc>
          <w:tcPr>
            <w:tcW w:w="2126" w:type="dxa"/>
            <w:shd w:val="clear" w:color="auto" w:fill="auto"/>
          </w:tcPr>
          <w:p w:rsidR="007638B0" w:rsidRPr="00EF6B2C" w:rsidRDefault="007638B0" w:rsidP="00E92BC3">
            <w:pPr>
              <w:pStyle w:val="a4"/>
              <w:ind w:left="0"/>
              <w:jc w:val="both"/>
            </w:pPr>
            <w:r>
              <w:t>ОЭР</w:t>
            </w:r>
          </w:p>
        </w:tc>
      </w:tr>
      <w:tr w:rsidR="007638B0" w:rsidRPr="00007632" w:rsidTr="00E92BC3">
        <w:tc>
          <w:tcPr>
            <w:tcW w:w="816" w:type="dxa"/>
            <w:shd w:val="clear" w:color="auto" w:fill="auto"/>
            <w:noWrap/>
          </w:tcPr>
          <w:p w:rsidR="007638B0" w:rsidRPr="00007632" w:rsidRDefault="007638B0" w:rsidP="00E92BC3">
            <w:pPr>
              <w:pStyle w:val="a4"/>
              <w:ind w:left="0"/>
              <w:jc w:val="both"/>
            </w:pPr>
            <w:r>
              <w:t>13.</w:t>
            </w:r>
          </w:p>
        </w:tc>
        <w:tc>
          <w:tcPr>
            <w:tcW w:w="14319" w:type="dxa"/>
            <w:gridSpan w:val="6"/>
            <w:shd w:val="clear" w:color="auto" w:fill="auto"/>
          </w:tcPr>
          <w:p w:rsidR="007638B0" w:rsidRPr="00007632" w:rsidRDefault="007638B0" w:rsidP="00E92BC3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Arial"/>
                <w:b/>
              </w:rPr>
            </w:pPr>
            <w:r w:rsidRPr="00007632">
              <w:rPr>
                <w:rFonts w:eastAsia="Arial"/>
                <w:b/>
              </w:rPr>
              <w:t xml:space="preserve">Рынок </w:t>
            </w:r>
            <w:r w:rsidRPr="00007632">
              <w:rPr>
                <w:b/>
              </w:rPr>
              <w:t xml:space="preserve">внутреннего и въездного туризма </w:t>
            </w:r>
          </w:p>
          <w:p w:rsidR="007638B0" w:rsidRPr="00007632" w:rsidRDefault="007638B0" w:rsidP="00E92BC3">
            <w:pPr>
              <w:pStyle w:val="afd"/>
              <w:spacing w:before="0" w:beforeAutospacing="0" w:after="0" w:afterAutospacing="0"/>
              <w:ind w:firstLine="709"/>
              <w:jc w:val="both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</w:p>
          <w:p w:rsidR="007638B0" w:rsidRPr="00007632" w:rsidRDefault="007638B0" w:rsidP="00E92BC3">
            <w:pPr>
              <w:pStyle w:val="afd"/>
              <w:suppressAutoHyphens/>
              <w:spacing w:before="0" w:beforeAutospacing="0" w:after="0" w:afterAutospacing="0"/>
              <w:ind w:firstLine="709"/>
              <w:jc w:val="both"/>
              <w:rPr>
                <w:rFonts w:eastAsia="Calibri"/>
                <w:sz w:val="20"/>
                <w:szCs w:val="20"/>
                <w:shd w:val="clear" w:color="auto" w:fill="FFFFFF"/>
                <w:vertAlign w:val="superscript"/>
                <w:lang w:eastAsia="en-US"/>
              </w:rPr>
            </w:pPr>
            <w:r w:rsidRPr="00007632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По данным Единого реестра субъектов малого и среднего предпринимательства по коду ОКВЭД 79.11, в 2021 году на территории </w:t>
            </w:r>
            <w:proofErr w:type="spellStart"/>
            <w:r w:rsidRPr="00007632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Печенгского</w:t>
            </w:r>
            <w:proofErr w:type="spellEnd"/>
            <w:r w:rsidRPr="00007632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 муниципального округа зарегистрированы 7 туристических агентств, осуществляющих деятельность по реализации туристского продукта.</w:t>
            </w:r>
          </w:p>
          <w:p w:rsidR="007638B0" w:rsidRPr="00007632" w:rsidRDefault="007638B0" w:rsidP="00E92BC3">
            <w:pPr>
              <w:pStyle w:val="afd"/>
              <w:suppressAutoHyphens/>
              <w:spacing w:before="0" w:beforeAutospacing="0" w:after="0" w:afterAutospacing="0"/>
              <w:ind w:firstLine="709"/>
              <w:jc w:val="both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007632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Государственные унитарные предприятия, муниципальные унитарные предприятия, хозяйственные общества, в уставном капитале которых более 50 % акций (долей) находится в государственной (муниципальной) собственности, на указанном рынке отсутствуют.</w:t>
            </w:r>
          </w:p>
          <w:p w:rsidR="007638B0" w:rsidRDefault="007638B0" w:rsidP="00E92BC3">
            <w:pPr>
              <w:pStyle w:val="afd"/>
              <w:suppressAutoHyphens/>
              <w:spacing w:before="0" w:beforeAutospacing="0" w:after="0" w:afterAutospacing="0"/>
              <w:ind w:firstLine="709"/>
              <w:jc w:val="both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007632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Сегменты рынка, на которых в силу нормативных требований или объективных причин могут осуществлять деятельность только государственные и (или) муниципальные организации, отсутствуют.</w:t>
            </w:r>
          </w:p>
          <w:p w:rsidR="007638B0" w:rsidRPr="00007632" w:rsidRDefault="007638B0" w:rsidP="00E92BC3">
            <w:pPr>
              <w:pStyle w:val="afd"/>
              <w:suppressAutoHyphens/>
              <w:spacing w:before="0" w:beforeAutospacing="0" w:after="0" w:afterAutospacing="0"/>
              <w:ind w:firstLine="709"/>
              <w:jc w:val="both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На территории </w:t>
            </w:r>
            <w:proofErr w:type="spellStart"/>
            <w:r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Печенгского</w:t>
            </w:r>
            <w:proofErr w:type="spellEnd"/>
            <w:r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 муниципального округа построят гостиничный комплекс. Новый туристский объект разместится в поселке Никель. Помимо номерного фонда, комплекса оздоровительных процедур и развлечений инвестор планирует оказывать транспортные и информационные услуги для трансграничных путешественников. Запустить </w:t>
            </w:r>
            <w:proofErr w:type="spellStart"/>
            <w:r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гостинично</w:t>
            </w:r>
            <w:proofErr w:type="spellEnd"/>
            <w:r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 - рекреационный комплекс планируется к 2023 году. </w:t>
            </w:r>
          </w:p>
        </w:tc>
      </w:tr>
      <w:tr w:rsidR="007638B0" w:rsidRPr="00007632" w:rsidTr="00E92BC3">
        <w:tc>
          <w:tcPr>
            <w:tcW w:w="816" w:type="dxa"/>
            <w:shd w:val="clear" w:color="auto" w:fill="auto"/>
            <w:noWrap/>
          </w:tcPr>
          <w:p w:rsidR="007638B0" w:rsidRPr="00007632" w:rsidRDefault="007638B0" w:rsidP="00E92BC3">
            <w:pPr>
              <w:pStyle w:val="a4"/>
              <w:ind w:left="0"/>
              <w:jc w:val="both"/>
            </w:pPr>
            <w:r>
              <w:t>13.1</w:t>
            </w:r>
          </w:p>
        </w:tc>
        <w:tc>
          <w:tcPr>
            <w:tcW w:w="3261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 xml:space="preserve">Мониторинг состояния и развития конкурентной среды на рынке внутреннего и въездного туризма </w:t>
            </w:r>
            <w:r w:rsidRPr="00007632">
              <w:rPr>
                <w:rStyle w:val="FontStyle61"/>
                <w:b w:val="0"/>
                <w:sz w:val="20"/>
                <w:szCs w:val="20"/>
              </w:rPr>
              <w:t>в</w:t>
            </w:r>
            <w:r w:rsidRPr="00007632">
              <w:t xml:space="preserve"> соответствии с п. 39 стандарта развития конкуренции</w:t>
            </w:r>
          </w:p>
        </w:tc>
        <w:tc>
          <w:tcPr>
            <w:tcW w:w="2268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  <w:rPr>
                <w:i/>
                <w:iCs/>
              </w:rPr>
            </w:pPr>
            <w:r w:rsidRPr="00007632">
              <w:t>Риски ухудшения условий ведения деятельности на рынке или снижения качества услуг для потребителей</w:t>
            </w:r>
          </w:p>
        </w:tc>
        <w:tc>
          <w:tcPr>
            <w:tcW w:w="2694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t xml:space="preserve">Аналитический отчет о результатах мониторинга, включая предложения по улучшению </w:t>
            </w:r>
            <w:r w:rsidRPr="00007632">
              <w:rPr>
                <w:iCs/>
              </w:rPr>
              <w:t xml:space="preserve">условий ведения деятельности на рынке и повышения качества услуг </w:t>
            </w:r>
            <w:r w:rsidRPr="00007632">
              <w:t xml:space="preserve">для </w:t>
            </w:r>
            <w:r w:rsidRPr="00007632">
              <w:lastRenderedPageBreak/>
              <w:t>потребителей</w:t>
            </w:r>
          </w:p>
        </w:tc>
        <w:tc>
          <w:tcPr>
            <w:tcW w:w="2127" w:type="dxa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lastRenderedPageBreak/>
              <w:t xml:space="preserve">Корректировка мероприятий «дорожной карты» при выявлении неблагоприятных условий ведения деятельности на </w:t>
            </w:r>
            <w:r w:rsidRPr="00007632">
              <w:lastRenderedPageBreak/>
              <w:t>рынке, неудовлетворенности качеством услуг для потребителей</w:t>
            </w:r>
          </w:p>
        </w:tc>
        <w:tc>
          <w:tcPr>
            <w:tcW w:w="1843" w:type="dxa"/>
            <w:shd w:val="clear" w:color="auto" w:fill="auto"/>
          </w:tcPr>
          <w:p w:rsidR="007638B0" w:rsidRPr="00007632" w:rsidRDefault="007638B0" w:rsidP="00E92BC3">
            <w:pPr>
              <w:suppressAutoHyphens/>
              <w:jc w:val="both"/>
            </w:pPr>
            <w:r w:rsidRPr="00007632">
              <w:lastRenderedPageBreak/>
              <w:t xml:space="preserve">Ежегодно до 1 апреля года, следующего за </w:t>
            </w:r>
            <w:proofErr w:type="gramStart"/>
            <w:r w:rsidRPr="00007632">
              <w:t>отчетным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638B0" w:rsidRPr="00007632" w:rsidRDefault="007638B0" w:rsidP="00E92BC3">
            <w:pPr>
              <w:pStyle w:val="a4"/>
              <w:suppressAutoHyphens/>
              <w:ind w:left="0"/>
              <w:jc w:val="both"/>
            </w:pPr>
            <w:r w:rsidRPr="00007632">
              <w:t>ОЭР</w:t>
            </w:r>
          </w:p>
        </w:tc>
      </w:tr>
    </w:tbl>
    <w:p w:rsidR="007638B0" w:rsidRPr="00007632" w:rsidRDefault="007638B0" w:rsidP="007638B0">
      <w:pPr>
        <w:pStyle w:val="2"/>
        <w:spacing w:before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7638B0" w:rsidRPr="0011553A" w:rsidRDefault="007638B0" w:rsidP="007638B0">
      <w:pPr>
        <w:pStyle w:val="2"/>
        <w:spacing w:before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1553A">
        <w:rPr>
          <w:rFonts w:ascii="Times New Roman" w:hAnsi="Times New Roman"/>
          <w:b w:val="0"/>
          <w:color w:val="auto"/>
          <w:sz w:val="28"/>
          <w:szCs w:val="28"/>
          <w:lang w:val="en-US"/>
        </w:rPr>
        <w:t>III</w:t>
      </w:r>
      <w:r w:rsidRPr="0011553A">
        <w:rPr>
          <w:rFonts w:ascii="Times New Roman" w:hAnsi="Times New Roman"/>
          <w:b w:val="0"/>
          <w:color w:val="auto"/>
          <w:sz w:val="28"/>
          <w:szCs w:val="28"/>
        </w:rPr>
        <w:t xml:space="preserve">. Ключевые показатели эффективности реализации системных мероприятий, направленных на развитие </w:t>
      </w:r>
      <w:r w:rsidRPr="0011553A">
        <w:rPr>
          <w:rFonts w:ascii="Times New Roman" w:hAnsi="Times New Roman"/>
          <w:b w:val="0"/>
          <w:color w:val="auto"/>
          <w:sz w:val="28"/>
          <w:szCs w:val="28"/>
        </w:rPr>
        <w:br/>
        <w:t xml:space="preserve">конкуренции в </w:t>
      </w:r>
      <w:proofErr w:type="spellStart"/>
      <w:r w:rsidRPr="0011553A">
        <w:rPr>
          <w:rFonts w:ascii="Times New Roman" w:hAnsi="Times New Roman"/>
          <w:b w:val="0"/>
          <w:color w:val="auto"/>
          <w:sz w:val="28"/>
          <w:szCs w:val="28"/>
        </w:rPr>
        <w:t>Печенгском</w:t>
      </w:r>
      <w:proofErr w:type="spellEnd"/>
      <w:r w:rsidRPr="0011553A">
        <w:rPr>
          <w:rFonts w:ascii="Times New Roman" w:hAnsi="Times New Roman"/>
          <w:b w:val="0"/>
          <w:color w:val="auto"/>
          <w:sz w:val="28"/>
          <w:szCs w:val="28"/>
        </w:rPr>
        <w:t xml:space="preserve"> муниципальном округе</w:t>
      </w:r>
    </w:p>
    <w:p w:rsidR="007638B0" w:rsidRPr="00EF6B2C" w:rsidRDefault="007638B0" w:rsidP="007638B0">
      <w:pPr>
        <w:jc w:val="center"/>
        <w:rPr>
          <w:b/>
          <w:sz w:val="24"/>
          <w:szCs w:val="24"/>
        </w:rPr>
      </w:pPr>
    </w:p>
    <w:tbl>
      <w:tblPr>
        <w:tblW w:w="151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247"/>
        <w:gridCol w:w="3543"/>
        <w:gridCol w:w="4082"/>
        <w:gridCol w:w="1589"/>
        <w:gridCol w:w="1418"/>
        <w:gridCol w:w="3260"/>
      </w:tblGrid>
      <w:tr w:rsidR="007638B0" w:rsidRPr="00EF6B2C" w:rsidTr="00E92BC3">
        <w:trPr>
          <w:tblHeader/>
        </w:trPr>
        <w:tc>
          <w:tcPr>
            <w:tcW w:w="1247" w:type="dxa"/>
            <w:shd w:val="clear" w:color="auto" w:fill="FFFFFF"/>
            <w:vAlign w:val="center"/>
          </w:tcPr>
          <w:p w:rsidR="007638B0" w:rsidRPr="0011553A" w:rsidRDefault="007638B0" w:rsidP="00E92BC3">
            <w:pPr>
              <w:suppressAutoHyphens/>
              <w:jc w:val="center"/>
              <w:rPr>
                <w:b/>
              </w:rPr>
            </w:pPr>
            <w:r w:rsidRPr="0011553A">
              <w:rPr>
                <w:b/>
              </w:rPr>
              <w:t>Пункт стандарта</w:t>
            </w:r>
          </w:p>
        </w:tc>
        <w:tc>
          <w:tcPr>
            <w:tcW w:w="3543" w:type="dxa"/>
            <w:shd w:val="clear" w:color="auto" w:fill="FFFFFF"/>
            <w:vAlign w:val="center"/>
          </w:tcPr>
          <w:p w:rsidR="007638B0" w:rsidRPr="0011553A" w:rsidRDefault="007638B0" w:rsidP="00E92BC3">
            <w:pPr>
              <w:suppressAutoHyphens/>
              <w:jc w:val="center"/>
              <w:rPr>
                <w:b/>
              </w:rPr>
            </w:pPr>
            <w:r w:rsidRPr="0011553A">
              <w:rPr>
                <w:b/>
              </w:rPr>
              <w:t xml:space="preserve">Сокращенное наименование </w:t>
            </w:r>
            <w:r w:rsidRPr="0011553A">
              <w:rPr>
                <w:b/>
              </w:rPr>
              <w:br/>
              <w:t>системного мероприятия</w:t>
            </w:r>
          </w:p>
        </w:tc>
        <w:tc>
          <w:tcPr>
            <w:tcW w:w="4082" w:type="dxa"/>
            <w:shd w:val="clear" w:color="auto" w:fill="FFFFFF"/>
            <w:vAlign w:val="center"/>
          </w:tcPr>
          <w:p w:rsidR="007638B0" w:rsidRPr="0011553A" w:rsidRDefault="007638B0" w:rsidP="00E92BC3">
            <w:pPr>
              <w:suppressAutoHyphens/>
              <w:jc w:val="center"/>
              <w:rPr>
                <w:b/>
              </w:rPr>
            </w:pPr>
            <w:r w:rsidRPr="0011553A">
              <w:rPr>
                <w:b/>
              </w:rPr>
              <w:t>Ключевые показатели эффективности реализации системного мероприятия</w:t>
            </w:r>
          </w:p>
        </w:tc>
        <w:tc>
          <w:tcPr>
            <w:tcW w:w="1589" w:type="dxa"/>
            <w:shd w:val="clear" w:color="auto" w:fill="FFFFFF"/>
            <w:vAlign w:val="center"/>
          </w:tcPr>
          <w:p w:rsidR="007638B0" w:rsidRPr="0011553A" w:rsidRDefault="007638B0" w:rsidP="00E92BC3">
            <w:pPr>
              <w:jc w:val="center"/>
              <w:rPr>
                <w:b/>
              </w:rPr>
            </w:pPr>
            <w:r w:rsidRPr="0011553A">
              <w:rPr>
                <w:b/>
              </w:rPr>
              <w:t>01.01.2021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638B0" w:rsidRPr="0011553A" w:rsidRDefault="007638B0" w:rsidP="00E92BC3">
            <w:pPr>
              <w:jc w:val="center"/>
              <w:rPr>
                <w:b/>
              </w:rPr>
            </w:pPr>
            <w:r w:rsidRPr="0011553A">
              <w:rPr>
                <w:b/>
              </w:rPr>
              <w:t>01.01.2022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7638B0" w:rsidRPr="0011553A" w:rsidRDefault="007638B0" w:rsidP="00E92BC3">
            <w:pPr>
              <w:jc w:val="center"/>
              <w:rPr>
                <w:b/>
              </w:rPr>
            </w:pPr>
            <w:r w:rsidRPr="0011553A">
              <w:rPr>
                <w:b/>
              </w:rPr>
              <w:t>Ответственный исполнитель</w:t>
            </w:r>
          </w:p>
        </w:tc>
      </w:tr>
      <w:tr w:rsidR="007638B0" w:rsidRPr="00EF6B2C" w:rsidTr="00E92BC3">
        <w:tc>
          <w:tcPr>
            <w:tcW w:w="1247" w:type="dxa"/>
            <w:shd w:val="clear" w:color="auto" w:fill="FFFFFF"/>
          </w:tcPr>
          <w:p w:rsidR="007638B0" w:rsidRPr="0011553A" w:rsidRDefault="007638B0" w:rsidP="00E92BC3">
            <w:proofErr w:type="spellStart"/>
            <w:r w:rsidRPr="0011553A">
              <w:t>пп</w:t>
            </w:r>
            <w:proofErr w:type="spellEnd"/>
            <w:r w:rsidRPr="0011553A">
              <w:t xml:space="preserve">. «а» п. 30 </w:t>
            </w:r>
          </w:p>
        </w:tc>
        <w:tc>
          <w:tcPr>
            <w:tcW w:w="3543" w:type="dxa"/>
            <w:shd w:val="clear" w:color="auto" w:fill="FFFFFF"/>
          </w:tcPr>
          <w:p w:rsidR="007638B0" w:rsidRPr="0011553A" w:rsidRDefault="007638B0" w:rsidP="00E92BC3">
            <w:r w:rsidRPr="0011553A">
              <w:t>Развитие конкурентоспособности товаров, работ, услуг субъектов малого и среднего предпринимательства</w:t>
            </w:r>
          </w:p>
        </w:tc>
        <w:tc>
          <w:tcPr>
            <w:tcW w:w="4082" w:type="dxa"/>
            <w:shd w:val="clear" w:color="auto" w:fill="FFFFFF"/>
          </w:tcPr>
          <w:p w:rsidR="007638B0" w:rsidRPr="0011553A" w:rsidRDefault="007638B0" w:rsidP="00E92BC3">
            <w:pPr>
              <w:jc w:val="both"/>
              <w:rPr>
                <w:b/>
                <w:strike/>
              </w:rPr>
            </w:pPr>
            <w:r w:rsidRPr="0011553A">
              <w:t>Количество субъектов малого и среднего предпринимательства (включая индивидуальных предпринимателей) в расчете на 1 тыс. человек населения, ед.</w:t>
            </w:r>
          </w:p>
        </w:tc>
        <w:tc>
          <w:tcPr>
            <w:tcW w:w="1589" w:type="dxa"/>
            <w:shd w:val="clear" w:color="auto" w:fill="FFFFFF"/>
          </w:tcPr>
          <w:p w:rsidR="007638B0" w:rsidRPr="0011553A" w:rsidRDefault="007638B0" w:rsidP="00E92BC3">
            <w:pPr>
              <w:jc w:val="center"/>
            </w:pPr>
            <w:r w:rsidRPr="0011553A">
              <w:t>16,5</w:t>
            </w:r>
          </w:p>
        </w:tc>
        <w:tc>
          <w:tcPr>
            <w:tcW w:w="1418" w:type="dxa"/>
            <w:shd w:val="clear" w:color="auto" w:fill="FFFFFF"/>
          </w:tcPr>
          <w:p w:rsidR="007638B0" w:rsidRPr="0011553A" w:rsidRDefault="007638B0" w:rsidP="00E92BC3">
            <w:pPr>
              <w:jc w:val="center"/>
            </w:pPr>
            <w:r w:rsidRPr="0011553A">
              <w:t>17,0</w:t>
            </w:r>
          </w:p>
        </w:tc>
        <w:tc>
          <w:tcPr>
            <w:tcW w:w="3260" w:type="dxa"/>
            <w:shd w:val="clear" w:color="auto" w:fill="FFFFFF"/>
          </w:tcPr>
          <w:p w:rsidR="007638B0" w:rsidRPr="0011553A" w:rsidRDefault="007638B0" w:rsidP="00E92BC3">
            <w:pPr>
              <w:jc w:val="both"/>
            </w:pPr>
            <w:r w:rsidRPr="0011553A">
              <w:t>ОЭР</w:t>
            </w:r>
          </w:p>
        </w:tc>
      </w:tr>
      <w:tr w:rsidR="007638B0" w:rsidRPr="00EF6B2C" w:rsidTr="00E92BC3">
        <w:tc>
          <w:tcPr>
            <w:tcW w:w="1247" w:type="dxa"/>
            <w:vMerge w:val="restart"/>
            <w:shd w:val="clear" w:color="auto" w:fill="auto"/>
          </w:tcPr>
          <w:p w:rsidR="007638B0" w:rsidRPr="0011553A" w:rsidRDefault="007638B0" w:rsidP="00E92BC3">
            <w:proofErr w:type="spellStart"/>
            <w:r w:rsidRPr="0011553A">
              <w:t>пп</w:t>
            </w:r>
            <w:proofErr w:type="spellEnd"/>
            <w:r w:rsidRPr="0011553A">
              <w:t>. «б» п. 30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7638B0" w:rsidRPr="0011553A" w:rsidRDefault="007638B0" w:rsidP="00E92BC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53A">
              <w:rPr>
                <w:rFonts w:ascii="Times New Roman" w:hAnsi="Times New Roman" w:cs="Times New Roman"/>
                <w:sz w:val="20"/>
                <w:szCs w:val="20"/>
              </w:rPr>
              <w:t>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4082" w:type="dxa"/>
            <w:shd w:val="clear" w:color="auto" w:fill="auto"/>
          </w:tcPr>
          <w:p w:rsidR="007638B0" w:rsidRPr="00A17D52" w:rsidRDefault="007638B0" w:rsidP="00E92BC3">
            <w:pPr>
              <w:suppressAutoHyphens/>
              <w:jc w:val="both"/>
              <w:rPr>
                <w:b/>
              </w:rPr>
            </w:pPr>
            <w:r w:rsidRPr="00A17D52">
              <w:t xml:space="preserve">Среднее количество участников закупок «малого объема», осуществленных на региональной торговой площадке, ед. </w:t>
            </w:r>
          </w:p>
        </w:tc>
        <w:tc>
          <w:tcPr>
            <w:tcW w:w="1589" w:type="dxa"/>
            <w:shd w:val="clear" w:color="auto" w:fill="auto"/>
          </w:tcPr>
          <w:p w:rsidR="007638B0" w:rsidRPr="00570D4D" w:rsidRDefault="007638B0" w:rsidP="00E92BC3">
            <w:pPr>
              <w:suppressAutoHyphens/>
              <w:jc w:val="center"/>
            </w:pPr>
            <w:r w:rsidRPr="00570D4D">
              <w:t>2,5</w:t>
            </w:r>
          </w:p>
        </w:tc>
        <w:tc>
          <w:tcPr>
            <w:tcW w:w="1418" w:type="dxa"/>
            <w:shd w:val="clear" w:color="auto" w:fill="auto"/>
          </w:tcPr>
          <w:p w:rsidR="007638B0" w:rsidRPr="00570D4D" w:rsidRDefault="007638B0" w:rsidP="00E92BC3">
            <w:pPr>
              <w:suppressAutoHyphens/>
              <w:jc w:val="center"/>
            </w:pPr>
            <w:r w:rsidRPr="00570D4D">
              <w:t>2,5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7638B0" w:rsidRPr="0011553A" w:rsidRDefault="007638B0" w:rsidP="00E92BC3">
            <w:pPr>
              <w:suppressAutoHyphens/>
              <w:jc w:val="both"/>
            </w:pPr>
            <w:r w:rsidRPr="0011553A">
              <w:t xml:space="preserve">Отдел по размещению муниципальных закупок администрации </w:t>
            </w:r>
            <w:proofErr w:type="spellStart"/>
            <w:r w:rsidRPr="0011553A">
              <w:t>Печенгского</w:t>
            </w:r>
            <w:proofErr w:type="spellEnd"/>
            <w:r w:rsidRPr="0011553A">
              <w:t xml:space="preserve"> муниципального округа (далее – Отдел по размещению муниципальных закупок)</w:t>
            </w:r>
          </w:p>
        </w:tc>
      </w:tr>
      <w:tr w:rsidR="007638B0" w:rsidRPr="00EF6B2C" w:rsidTr="00E92BC3">
        <w:tc>
          <w:tcPr>
            <w:tcW w:w="1247" w:type="dxa"/>
            <w:vMerge/>
            <w:shd w:val="clear" w:color="auto" w:fill="66FFFF"/>
          </w:tcPr>
          <w:p w:rsidR="007638B0" w:rsidRPr="0011553A" w:rsidRDefault="007638B0" w:rsidP="00E92BC3"/>
        </w:tc>
        <w:tc>
          <w:tcPr>
            <w:tcW w:w="3543" w:type="dxa"/>
            <w:vMerge/>
            <w:shd w:val="clear" w:color="auto" w:fill="66FFFF"/>
          </w:tcPr>
          <w:p w:rsidR="007638B0" w:rsidRPr="0011553A" w:rsidRDefault="007638B0" w:rsidP="00E92BC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shd w:val="clear" w:color="auto" w:fill="auto"/>
          </w:tcPr>
          <w:p w:rsidR="007638B0" w:rsidRPr="00A17D52" w:rsidRDefault="007638B0" w:rsidP="00E92BC3">
            <w:pPr>
              <w:suppressAutoHyphens/>
              <w:jc w:val="both"/>
            </w:pPr>
            <w:r w:rsidRPr="00A17D52">
              <w:t>Доля закупок, участниками которых являются только субъекты малого предпринимательства и социально ориентированные некоммерческие организации, в сфере государственных и муниципальных закупок, %</w:t>
            </w:r>
          </w:p>
        </w:tc>
        <w:tc>
          <w:tcPr>
            <w:tcW w:w="1589" w:type="dxa"/>
            <w:shd w:val="clear" w:color="auto" w:fill="auto"/>
          </w:tcPr>
          <w:p w:rsidR="007638B0" w:rsidRPr="0036198D" w:rsidRDefault="007638B0" w:rsidP="00E92BC3">
            <w:pPr>
              <w:jc w:val="center"/>
              <w:rPr>
                <w:highlight w:val="yellow"/>
                <w:lang w:val="en-US"/>
              </w:rPr>
            </w:pPr>
            <w:r>
              <w:t>не менее 30%</w:t>
            </w:r>
          </w:p>
        </w:tc>
        <w:tc>
          <w:tcPr>
            <w:tcW w:w="1418" w:type="dxa"/>
            <w:shd w:val="clear" w:color="auto" w:fill="auto"/>
          </w:tcPr>
          <w:p w:rsidR="007638B0" w:rsidRPr="00FA3AF3" w:rsidRDefault="007638B0" w:rsidP="00E92BC3">
            <w:pPr>
              <w:jc w:val="center"/>
              <w:rPr>
                <w:highlight w:val="yellow"/>
                <w:lang w:val="en-US"/>
              </w:rPr>
            </w:pPr>
            <w:r>
              <w:t>не менее 30%</w:t>
            </w:r>
          </w:p>
        </w:tc>
        <w:tc>
          <w:tcPr>
            <w:tcW w:w="3260" w:type="dxa"/>
            <w:vMerge/>
            <w:shd w:val="clear" w:color="auto" w:fill="66FFFF"/>
          </w:tcPr>
          <w:p w:rsidR="007638B0" w:rsidRPr="00EF6B2C" w:rsidRDefault="007638B0" w:rsidP="00E92BC3">
            <w:pPr>
              <w:jc w:val="both"/>
              <w:rPr>
                <w:b/>
                <w:i/>
              </w:rPr>
            </w:pPr>
          </w:p>
        </w:tc>
      </w:tr>
      <w:tr w:rsidR="007638B0" w:rsidRPr="00EF6B2C" w:rsidTr="00E92BC3">
        <w:tc>
          <w:tcPr>
            <w:tcW w:w="1247" w:type="dxa"/>
            <w:vMerge w:val="restart"/>
            <w:shd w:val="clear" w:color="auto" w:fill="FFFFFF"/>
          </w:tcPr>
          <w:p w:rsidR="007638B0" w:rsidRPr="00EF6B2C" w:rsidRDefault="007638B0" w:rsidP="00E92BC3">
            <w:proofErr w:type="spellStart"/>
            <w:r w:rsidRPr="00EF6B2C">
              <w:t>пп</w:t>
            </w:r>
            <w:proofErr w:type="spellEnd"/>
            <w:r w:rsidRPr="00EF6B2C">
              <w:t>. «г» п. 30</w:t>
            </w:r>
          </w:p>
        </w:tc>
        <w:tc>
          <w:tcPr>
            <w:tcW w:w="3543" w:type="dxa"/>
            <w:vMerge w:val="restart"/>
            <w:shd w:val="clear" w:color="auto" w:fill="FFFFFF"/>
          </w:tcPr>
          <w:p w:rsidR="007638B0" w:rsidRPr="00EF6B2C" w:rsidRDefault="007638B0" w:rsidP="00E92BC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B2C">
              <w:rPr>
                <w:rFonts w:ascii="Times New Roman" w:hAnsi="Times New Roman" w:cs="Times New Roman"/>
                <w:sz w:val="20"/>
                <w:szCs w:val="20"/>
              </w:rPr>
              <w:t>Устранение избыточного государственного и муниципального регулирования, а также снижение административных барьеров</w:t>
            </w:r>
          </w:p>
        </w:tc>
        <w:tc>
          <w:tcPr>
            <w:tcW w:w="4082" w:type="dxa"/>
            <w:shd w:val="clear" w:color="auto" w:fill="FFFFFF"/>
          </w:tcPr>
          <w:p w:rsidR="007638B0" w:rsidRPr="00A17D52" w:rsidRDefault="007638B0" w:rsidP="00E92BC3">
            <w:pPr>
              <w:jc w:val="both"/>
            </w:pPr>
            <w:r w:rsidRPr="00A17D52">
              <w:t>Количество нарушений антимонопольного законодательства со стороны  органов местного самоуправления, 3 – положительная динамика, 2 – динамика отсутствует, 1 – отрицательная динамика</w:t>
            </w:r>
          </w:p>
        </w:tc>
        <w:tc>
          <w:tcPr>
            <w:tcW w:w="1589" w:type="dxa"/>
            <w:shd w:val="clear" w:color="auto" w:fill="FFFFFF"/>
          </w:tcPr>
          <w:p w:rsidR="007638B0" w:rsidRPr="0036198D" w:rsidRDefault="007638B0" w:rsidP="00E92B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638B0" w:rsidRPr="0036198D" w:rsidRDefault="007638B0" w:rsidP="00E92B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FFFFFF"/>
          </w:tcPr>
          <w:p w:rsidR="007638B0" w:rsidRPr="00EF6B2C" w:rsidRDefault="007638B0" w:rsidP="00E92BC3">
            <w:pPr>
              <w:jc w:val="both"/>
            </w:pPr>
            <w:r>
              <w:t>Юридический отдел</w:t>
            </w:r>
          </w:p>
        </w:tc>
      </w:tr>
      <w:tr w:rsidR="007638B0" w:rsidRPr="00EF6B2C" w:rsidTr="00E92BC3">
        <w:tc>
          <w:tcPr>
            <w:tcW w:w="1247" w:type="dxa"/>
            <w:vMerge/>
            <w:shd w:val="clear" w:color="auto" w:fill="FFFFFF"/>
          </w:tcPr>
          <w:p w:rsidR="007638B0" w:rsidRPr="00EF6B2C" w:rsidRDefault="007638B0" w:rsidP="00E92BC3"/>
        </w:tc>
        <w:tc>
          <w:tcPr>
            <w:tcW w:w="3543" w:type="dxa"/>
            <w:vMerge/>
            <w:shd w:val="clear" w:color="auto" w:fill="FFFFFF"/>
          </w:tcPr>
          <w:p w:rsidR="007638B0" w:rsidRPr="00EF6B2C" w:rsidRDefault="007638B0" w:rsidP="00E92BC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FFFFFF"/>
          </w:tcPr>
          <w:p w:rsidR="007638B0" w:rsidRPr="00A17D52" w:rsidRDefault="007638B0" w:rsidP="00E92BC3">
            <w:r w:rsidRPr="00A17D52">
              <w:t>Доля государственных и муниципальных услуг, выведенных на ЕПГУ, в общем объеме услуг для субъектов предпринимательской деятельности, соответствующих критериям перевода услуг в электронный вид, %</w:t>
            </w:r>
          </w:p>
        </w:tc>
        <w:tc>
          <w:tcPr>
            <w:tcW w:w="1589" w:type="dxa"/>
            <w:tcBorders>
              <w:bottom w:val="single" w:sz="4" w:space="0" w:color="auto"/>
            </w:tcBorders>
            <w:shd w:val="clear" w:color="auto" w:fill="FFFFFF"/>
          </w:tcPr>
          <w:p w:rsidR="007638B0" w:rsidRPr="00064376" w:rsidRDefault="007638B0" w:rsidP="00E92BC3">
            <w:pPr>
              <w:jc w:val="center"/>
              <w:rPr>
                <w:highlight w:val="yellow"/>
              </w:rPr>
            </w:pPr>
            <w:r w:rsidRPr="00987540">
              <w:t>29,3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638B0" w:rsidRPr="00064376" w:rsidRDefault="007638B0" w:rsidP="00E92BC3">
            <w:pPr>
              <w:jc w:val="center"/>
              <w:rPr>
                <w:highlight w:val="yellow"/>
              </w:rPr>
            </w:pPr>
            <w:r w:rsidRPr="00570D4D">
              <w:t>35</w:t>
            </w:r>
          </w:p>
        </w:tc>
        <w:tc>
          <w:tcPr>
            <w:tcW w:w="3260" w:type="dxa"/>
            <w:shd w:val="clear" w:color="auto" w:fill="FFFFFF"/>
          </w:tcPr>
          <w:p w:rsidR="007638B0" w:rsidRPr="0011553A" w:rsidRDefault="007638B0" w:rsidP="00E92BC3">
            <w:pPr>
              <w:jc w:val="both"/>
            </w:pPr>
            <w:r w:rsidRPr="0011553A">
              <w:t>Администрация</w:t>
            </w:r>
            <w:r>
              <w:t xml:space="preserve">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</w:p>
        </w:tc>
      </w:tr>
      <w:tr w:rsidR="007638B0" w:rsidRPr="00EF6B2C" w:rsidTr="00E92BC3">
        <w:tc>
          <w:tcPr>
            <w:tcW w:w="1247" w:type="dxa"/>
            <w:vMerge w:val="restart"/>
            <w:shd w:val="clear" w:color="auto" w:fill="FFFFFF"/>
          </w:tcPr>
          <w:p w:rsidR="007638B0" w:rsidRPr="00EF6B2C" w:rsidRDefault="007638B0" w:rsidP="00E92BC3">
            <w:proofErr w:type="spellStart"/>
            <w:r w:rsidRPr="00EF6B2C">
              <w:t>пп</w:t>
            </w:r>
            <w:proofErr w:type="spellEnd"/>
            <w:r w:rsidRPr="00EF6B2C">
              <w:t>. «д» п. 30</w:t>
            </w:r>
          </w:p>
        </w:tc>
        <w:tc>
          <w:tcPr>
            <w:tcW w:w="3543" w:type="dxa"/>
            <w:vMerge w:val="restart"/>
            <w:shd w:val="clear" w:color="auto" w:fill="FFFFFF"/>
          </w:tcPr>
          <w:p w:rsidR="007638B0" w:rsidRPr="001F776A" w:rsidRDefault="007638B0" w:rsidP="00E92BC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776A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процессов управления в рамках </w:t>
            </w:r>
            <w:proofErr w:type="gramStart"/>
            <w:r w:rsidRPr="001F776A">
              <w:rPr>
                <w:rFonts w:ascii="Times New Roman" w:hAnsi="Times New Roman" w:cs="Times New Roman"/>
                <w:sz w:val="20"/>
                <w:szCs w:val="20"/>
              </w:rPr>
              <w:t>полномочий органов исполнительной власти субъектов Российской Федерации</w:t>
            </w:r>
            <w:proofErr w:type="gramEnd"/>
            <w:r w:rsidRPr="001F776A"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  <w:r w:rsidRPr="001F77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органов местного самоуправления, закрепленных за ними законодательством Российской Федерации, объектами государственной собственности субъекта Российской Федерации и муниципальной собственности, а также на ограничение влияния государственных и муниципальных предприятий на конкуренцию</w:t>
            </w:r>
          </w:p>
        </w:tc>
        <w:tc>
          <w:tcPr>
            <w:tcW w:w="4082" w:type="dxa"/>
            <w:tcBorders>
              <w:bottom w:val="nil"/>
            </w:tcBorders>
            <w:shd w:val="clear" w:color="auto" w:fill="FFFFFF"/>
          </w:tcPr>
          <w:p w:rsidR="007638B0" w:rsidRPr="001F776A" w:rsidRDefault="007638B0" w:rsidP="00E92BC3">
            <w:pPr>
              <w:suppressAutoHyphens/>
              <w:jc w:val="both"/>
            </w:pPr>
            <w:r w:rsidRPr="001F776A">
              <w:rPr>
                <w:shd w:val="clear" w:color="auto" w:fill="FFFFFF"/>
              </w:rPr>
              <w:lastRenderedPageBreak/>
              <w:t xml:space="preserve">Доля исполненных прогнозных планов (программ) приватизации муниципального имущества к общему количеству утвержденных прогнозных планов </w:t>
            </w:r>
            <w:r w:rsidRPr="001F776A">
              <w:rPr>
                <w:shd w:val="clear" w:color="auto" w:fill="FFFFFF"/>
              </w:rPr>
              <w:lastRenderedPageBreak/>
              <w:t>(программ) приватизации муниципального</w:t>
            </w:r>
            <w:r w:rsidRPr="001F776A">
              <w:t xml:space="preserve"> имущества, %</w:t>
            </w:r>
          </w:p>
        </w:tc>
        <w:tc>
          <w:tcPr>
            <w:tcW w:w="1589" w:type="dxa"/>
            <w:tcBorders>
              <w:bottom w:val="nil"/>
            </w:tcBorders>
            <w:shd w:val="clear" w:color="auto" w:fill="FFFFFF"/>
          </w:tcPr>
          <w:p w:rsidR="007638B0" w:rsidRPr="00FA3AF3" w:rsidRDefault="007638B0" w:rsidP="00E92BC3">
            <w:pPr>
              <w:jc w:val="center"/>
              <w:rPr>
                <w:lang w:val="en-US"/>
              </w:rPr>
            </w:pPr>
            <w:r w:rsidRPr="00FA3AF3">
              <w:rPr>
                <w:lang w:val="en-US"/>
              </w:rPr>
              <w:lastRenderedPageBreak/>
              <w:t>0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FFFFFF"/>
          </w:tcPr>
          <w:p w:rsidR="007638B0" w:rsidRPr="00FA3AF3" w:rsidRDefault="007638B0" w:rsidP="00E92BC3">
            <w:pPr>
              <w:jc w:val="center"/>
              <w:rPr>
                <w:lang w:val="en-US"/>
              </w:rPr>
            </w:pPr>
            <w:r w:rsidRPr="00FA3AF3">
              <w:rPr>
                <w:lang w:val="en-US"/>
              </w:rPr>
              <w:t>50</w:t>
            </w:r>
          </w:p>
        </w:tc>
        <w:tc>
          <w:tcPr>
            <w:tcW w:w="3260" w:type="dxa"/>
            <w:vMerge w:val="restart"/>
            <w:shd w:val="clear" w:color="auto" w:fill="FFFFFF"/>
          </w:tcPr>
          <w:p w:rsidR="007638B0" w:rsidRPr="0011553A" w:rsidRDefault="007638B0" w:rsidP="00E92BC3">
            <w:pPr>
              <w:autoSpaceDE w:val="0"/>
              <w:autoSpaceDN w:val="0"/>
              <w:adjustRightInd w:val="0"/>
              <w:jc w:val="both"/>
            </w:pPr>
            <w:r w:rsidRPr="0011553A">
              <w:t>КУИ</w:t>
            </w:r>
          </w:p>
        </w:tc>
      </w:tr>
      <w:tr w:rsidR="007638B0" w:rsidRPr="00EF6B2C" w:rsidTr="00E92BC3">
        <w:tc>
          <w:tcPr>
            <w:tcW w:w="1247" w:type="dxa"/>
            <w:vMerge/>
            <w:shd w:val="clear" w:color="auto" w:fill="FFFFFF"/>
          </w:tcPr>
          <w:p w:rsidR="007638B0" w:rsidRPr="00EF6B2C" w:rsidRDefault="007638B0" w:rsidP="00E92BC3"/>
        </w:tc>
        <w:tc>
          <w:tcPr>
            <w:tcW w:w="3543" w:type="dxa"/>
            <w:vMerge/>
            <w:shd w:val="clear" w:color="auto" w:fill="FFFFFF"/>
          </w:tcPr>
          <w:p w:rsidR="007638B0" w:rsidRPr="00320370" w:rsidRDefault="007638B0" w:rsidP="00E92BC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nil"/>
            </w:tcBorders>
            <w:shd w:val="clear" w:color="auto" w:fill="FFFFFF"/>
          </w:tcPr>
          <w:p w:rsidR="007638B0" w:rsidRPr="00320370" w:rsidRDefault="007638B0" w:rsidP="00E92BC3">
            <w:pPr>
              <w:suppressAutoHyphens/>
              <w:jc w:val="both"/>
              <w:rPr>
                <w:strike/>
                <w:color w:val="C00000"/>
                <w:highlight w:val="green"/>
              </w:rPr>
            </w:pPr>
          </w:p>
        </w:tc>
        <w:tc>
          <w:tcPr>
            <w:tcW w:w="1589" w:type="dxa"/>
            <w:tcBorders>
              <w:top w:val="nil"/>
            </w:tcBorders>
            <w:shd w:val="clear" w:color="auto" w:fill="FFFFFF"/>
          </w:tcPr>
          <w:p w:rsidR="007638B0" w:rsidRPr="00320370" w:rsidRDefault="007638B0" w:rsidP="00E92BC3">
            <w:pPr>
              <w:jc w:val="center"/>
              <w:rPr>
                <w:strike/>
                <w:highlight w:val="green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FFFFFF"/>
          </w:tcPr>
          <w:p w:rsidR="007638B0" w:rsidRPr="00320370" w:rsidRDefault="007638B0" w:rsidP="00E92BC3">
            <w:pPr>
              <w:jc w:val="center"/>
              <w:rPr>
                <w:strike/>
                <w:highlight w:val="green"/>
              </w:rPr>
            </w:pPr>
          </w:p>
        </w:tc>
        <w:tc>
          <w:tcPr>
            <w:tcW w:w="3260" w:type="dxa"/>
            <w:vMerge/>
            <w:shd w:val="clear" w:color="auto" w:fill="FFFFFF"/>
          </w:tcPr>
          <w:p w:rsidR="007638B0" w:rsidRPr="00EF6B2C" w:rsidRDefault="007638B0" w:rsidP="00E92BC3">
            <w:pPr>
              <w:autoSpaceDE w:val="0"/>
              <w:autoSpaceDN w:val="0"/>
              <w:adjustRightInd w:val="0"/>
            </w:pPr>
          </w:p>
        </w:tc>
      </w:tr>
      <w:tr w:rsidR="007638B0" w:rsidRPr="00EF6B2C" w:rsidTr="00E92BC3">
        <w:tc>
          <w:tcPr>
            <w:tcW w:w="1247" w:type="dxa"/>
            <w:shd w:val="clear" w:color="auto" w:fill="FFFFFF"/>
          </w:tcPr>
          <w:p w:rsidR="007638B0" w:rsidRPr="00EF6B2C" w:rsidRDefault="007638B0" w:rsidP="00E92BC3">
            <w:proofErr w:type="spellStart"/>
            <w:r w:rsidRPr="00EF6B2C">
              <w:t>пп</w:t>
            </w:r>
            <w:proofErr w:type="spellEnd"/>
            <w:r w:rsidRPr="00EF6B2C">
              <w:t xml:space="preserve">. «з» п. 30 </w:t>
            </w:r>
          </w:p>
        </w:tc>
        <w:tc>
          <w:tcPr>
            <w:tcW w:w="3543" w:type="dxa"/>
            <w:shd w:val="clear" w:color="auto" w:fill="FFFFFF"/>
          </w:tcPr>
          <w:p w:rsidR="007638B0" w:rsidRPr="00EF6B2C" w:rsidRDefault="007638B0" w:rsidP="00E92BC3">
            <w:r w:rsidRPr="00EF6B2C">
              <w:t xml:space="preserve">Содействие развитию практики применения механизмов государственно-частного и </w:t>
            </w:r>
            <w:proofErr w:type="spellStart"/>
            <w:r w:rsidRPr="00EF6B2C">
              <w:t>муниципально</w:t>
            </w:r>
            <w:proofErr w:type="spellEnd"/>
            <w:r w:rsidRPr="00EF6B2C">
              <w:t>-частного партнерства, практики заключения концессионных соглашений, в том числе в социальной сфере (детский отдых и оздоровление, спорт, здравоохранение, социальное обслуживание, дошкольное образование, культура, развитие сетей подвижной радиотелефонной связи в сельской местности, малонаселенных и труднодоступных районах)</w:t>
            </w:r>
          </w:p>
        </w:tc>
        <w:tc>
          <w:tcPr>
            <w:tcW w:w="4082" w:type="dxa"/>
            <w:shd w:val="clear" w:color="auto" w:fill="FFFFFF"/>
          </w:tcPr>
          <w:p w:rsidR="007638B0" w:rsidRPr="00EF6B2C" w:rsidRDefault="007638B0" w:rsidP="00E92BC3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EF6B2C">
              <w:rPr>
                <w:rStyle w:val="FontStyle18"/>
                <w:sz w:val="20"/>
                <w:szCs w:val="20"/>
              </w:rPr>
              <w:t xml:space="preserve">Количество соглашений о государственно-частном / </w:t>
            </w:r>
            <w:proofErr w:type="spellStart"/>
            <w:r w:rsidRPr="00EF6B2C">
              <w:rPr>
                <w:rStyle w:val="FontStyle18"/>
                <w:sz w:val="20"/>
                <w:szCs w:val="20"/>
              </w:rPr>
              <w:t>муниципально</w:t>
            </w:r>
            <w:proofErr w:type="spellEnd"/>
            <w:r w:rsidRPr="00EF6B2C">
              <w:rPr>
                <w:rStyle w:val="FontStyle18"/>
                <w:sz w:val="20"/>
                <w:szCs w:val="20"/>
              </w:rPr>
              <w:t xml:space="preserve">-частном партнерстве, </w:t>
            </w:r>
            <w:r w:rsidRPr="00EF6B2C">
              <w:rPr>
                <w:sz w:val="20"/>
                <w:szCs w:val="20"/>
              </w:rPr>
              <w:t>в том числе концессионных соглашений, в социальной сфере (нарастающим итогом), ед.</w:t>
            </w:r>
          </w:p>
        </w:tc>
        <w:tc>
          <w:tcPr>
            <w:tcW w:w="1589" w:type="dxa"/>
            <w:shd w:val="clear" w:color="auto" w:fill="FFFFFF"/>
          </w:tcPr>
          <w:p w:rsidR="007638B0" w:rsidRPr="007C48AC" w:rsidRDefault="007638B0" w:rsidP="00E92BC3">
            <w:pPr>
              <w:jc w:val="center"/>
              <w:rPr>
                <w:lang w:val="en-US"/>
              </w:rPr>
            </w:pPr>
            <w:r w:rsidRPr="007C48AC">
              <w:rPr>
                <w:lang w:val="en-US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7638B0" w:rsidRPr="007C48AC" w:rsidRDefault="007638B0" w:rsidP="00E92B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260" w:type="dxa"/>
            <w:shd w:val="clear" w:color="auto" w:fill="FFFFFF"/>
          </w:tcPr>
          <w:p w:rsidR="007638B0" w:rsidRPr="00A13B9A" w:rsidRDefault="007638B0" w:rsidP="00E92BC3">
            <w:pPr>
              <w:jc w:val="both"/>
            </w:pPr>
            <w:r>
              <w:t xml:space="preserve">Администрация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</w:p>
        </w:tc>
      </w:tr>
      <w:tr w:rsidR="007638B0" w:rsidRPr="00EF6B2C" w:rsidTr="00E92BC3">
        <w:tc>
          <w:tcPr>
            <w:tcW w:w="1247" w:type="dxa"/>
            <w:shd w:val="clear" w:color="auto" w:fill="auto"/>
          </w:tcPr>
          <w:p w:rsidR="007638B0" w:rsidRPr="00EF6B2C" w:rsidRDefault="007638B0" w:rsidP="00E92BC3">
            <w:proofErr w:type="spellStart"/>
            <w:r w:rsidRPr="00EF6B2C">
              <w:t>пп</w:t>
            </w:r>
            <w:proofErr w:type="spellEnd"/>
            <w:r w:rsidRPr="00EF6B2C">
              <w:t>. «и» п. 30</w:t>
            </w:r>
          </w:p>
        </w:tc>
        <w:tc>
          <w:tcPr>
            <w:tcW w:w="3543" w:type="dxa"/>
            <w:shd w:val="clear" w:color="auto" w:fill="auto"/>
          </w:tcPr>
          <w:p w:rsidR="007638B0" w:rsidRPr="00EF6B2C" w:rsidRDefault="007638B0" w:rsidP="00E92BC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B2C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негосударственных (немуниципальных) социально ориентированных некоммерческих организаций и «социального предпринимательства»</w:t>
            </w:r>
          </w:p>
        </w:tc>
        <w:tc>
          <w:tcPr>
            <w:tcW w:w="4082" w:type="dxa"/>
            <w:shd w:val="clear" w:color="auto" w:fill="auto"/>
          </w:tcPr>
          <w:p w:rsidR="007638B0" w:rsidRPr="00EF6B2C" w:rsidRDefault="007638B0" w:rsidP="00E92BC3">
            <w:pPr>
              <w:rPr>
                <w:b/>
              </w:rPr>
            </w:pPr>
            <w:r w:rsidRPr="00EF6B2C">
              <w:rPr>
                <w:bCs/>
              </w:rPr>
              <w:t xml:space="preserve">Количество СО НКО, за исключением государственных (муниципальных) учреждений, на территории </w:t>
            </w:r>
            <w:proofErr w:type="spellStart"/>
            <w:r>
              <w:rPr>
                <w:bCs/>
              </w:rPr>
              <w:t>Печенгского</w:t>
            </w:r>
            <w:proofErr w:type="spellEnd"/>
            <w:r>
              <w:rPr>
                <w:bCs/>
              </w:rPr>
              <w:t xml:space="preserve"> муниципального округа</w:t>
            </w:r>
            <w:r w:rsidRPr="00EF6B2C">
              <w:rPr>
                <w:bCs/>
              </w:rPr>
              <w:t xml:space="preserve"> на 10</w:t>
            </w:r>
            <w:r w:rsidRPr="007C48AC">
              <w:rPr>
                <w:bCs/>
              </w:rPr>
              <w:t>0</w:t>
            </w:r>
            <w:r w:rsidRPr="00EF6B2C">
              <w:rPr>
                <w:bCs/>
              </w:rPr>
              <w:t xml:space="preserve"> </w:t>
            </w:r>
            <w:r>
              <w:rPr>
                <w:bCs/>
              </w:rPr>
              <w:t xml:space="preserve">чел. </w:t>
            </w:r>
            <w:r w:rsidRPr="00EF6B2C">
              <w:rPr>
                <w:bCs/>
              </w:rPr>
              <w:t>населения, ед.</w:t>
            </w:r>
          </w:p>
        </w:tc>
        <w:tc>
          <w:tcPr>
            <w:tcW w:w="1589" w:type="dxa"/>
            <w:shd w:val="clear" w:color="auto" w:fill="auto"/>
          </w:tcPr>
          <w:p w:rsidR="007638B0" w:rsidRPr="00A80426" w:rsidRDefault="007638B0" w:rsidP="00E92BC3">
            <w:pPr>
              <w:autoSpaceDE w:val="0"/>
              <w:autoSpaceDN w:val="0"/>
              <w:adjustRightInd w:val="0"/>
              <w:ind w:left="57" w:right="-106"/>
              <w:contextualSpacing/>
              <w:jc w:val="center"/>
            </w:pPr>
            <w:r>
              <w:t>0,01</w:t>
            </w:r>
          </w:p>
        </w:tc>
        <w:tc>
          <w:tcPr>
            <w:tcW w:w="1418" w:type="dxa"/>
            <w:shd w:val="clear" w:color="auto" w:fill="auto"/>
          </w:tcPr>
          <w:p w:rsidR="007638B0" w:rsidRPr="00A80426" w:rsidRDefault="007638B0" w:rsidP="00E92BC3">
            <w:pPr>
              <w:jc w:val="center"/>
            </w:pPr>
            <w:r>
              <w:t>0,01</w:t>
            </w:r>
          </w:p>
        </w:tc>
        <w:tc>
          <w:tcPr>
            <w:tcW w:w="3260" w:type="dxa"/>
            <w:shd w:val="clear" w:color="auto" w:fill="auto"/>
          </w:tcPr>
          <w:p w:rsidR="007638B0" w:rsidRPr="0087425A" w:rsidRDefault="007638B0" w:rsidP="00E92BC3">
            <w:pPr>
              <w:jc w:val="both"/>
            </w:pPr>
            <w:r>
              <w:t>ОЭР</w:t>
            </w:r>
            <w:r w:rsidRPr="0087425A">
              <w:t xml:space="preserve">, отдел образования, отдел культуры, </w:t>
            </w:r>
            <w:r w:rsidRPr="00570D4D">
              <w:t>отдел спорта и молодежной политики</w:t>
            </w:r>
          </w:p>
        </w:tc>
      </w:tr>
      <w:tr w:rsidR="007638B0" w:rsidRPr="00EF6B2C" w:rsidTr="00E92BC3">
        <w:tc>
          <w:tcPr>
            <w:tcW w:w="1247" w:type="dxa"/>
            <w:shd w:val="clear" w:color="auto" w:fill="FFFFFF"/>
          </w:tcPr>
          <w:p w:rsidR="007638B0" w:rsidRPr="0011553A" w:rsidRDefault="007638B0" w:rsidP="00E92BC3">
            <w:proofErr w:type="spellStart"/>
            <w:r w:rsidRPr="0011553A">
              <w:t>пп</w:t>
            </w:r>
            <w:proofErr w:type="spellEnd"/>
            <w:r w:rsidRPr="0011553A">
              <w:t>. «н» п. 30</w:t>
            </w:r>
          </w:p>
        </w:tc>
        <w:tc>
          <w:tcPr>
            <w:tcW w:w="3543" w:type="dxa"/>
            <w:shd w:val="clear" w:color="auto" w:fill="FFFFFF"/>
          </w:tcPr>
          <w:p w:rsidR="007638B0" w:rsidRPr="0011553A" w:rsidRDefault="007638B0" w:rsidP="00E92BC3">
            <w:pPr>
              <w:jc w:val="both"/>
            </w:pPr>
            <w:r w:rsidRPr="0011553A">
              <w:t>Выявление одаренных детей и молодежи, развитие их талантов и способностей, в том числе с использованием механизмов наставничества и дистанционного обучения в электронной форме, а также социальная поддержка молодых специалистов в различных сферах экономической деятельности</w:t>
            </w:r>
          </w:p>
        </w:tc>
        <w:tc>
          <w:tcPr>
            <w:tcW w:w="4082" w:type="dxa"/>
            <w:shd w:val="clear" w:color="auto" w:fill="FFFFFF"/>
          </w:tcPr>
          <w:p w:rsidR="007638B0" w:rsidRPr="0011553A" w:rsidRDefault="007638B0" w:rsidP="00E92BC3">
            <w:pPr>
              <w:jc w:val="both"/>
              <w:rPr>
                <w:b/>
              </w:rPr>
            </w:pPr>
            <w:r w:rsidRPr="0011553A">
              <w:t xml:space="preserve">Доля участников конкурсных мероприятий различных направленностей регионального уровня (в </w:t>
            </w:r>
            <w:proofErr w:type="spellStart"/>
            <w:r w:rsidRPr="0011553A">
              <w:t>т.ч</w:t>
            </w:r>
            <w:proofErr w:type="spellEnd"/>
            <w:r w:rsidRPr="0011553A">
              <w:t xml:space="preserve">. региональные этапы мероприятий всероссийского и международного уровней), от общей численности школьников, % </w:t>
            </w:r>
          </w:p>
        </w:tc>
        <w:tc>
          <w:tcPr>
            <w:tcW w:w="1589" w:type="dxa"/>
            <w:shd w:val="clear" w:color="auto" w:fill="FFFFFF"/>
          </w:tcPr>
          <w:p w:rsidR="007638B0" w:rsidRPr="00153FD4" w:rsidRDefault="007638B0" w:rsidP="00E92BC3">
            <w:pPr>
              <w:jc w:val="center"/>
              <w:rPr>
                <w:lang w:val="en-US"/>
              </w:rPr>
            </w:pPr>
            <w:r w:rsidRPr="00153FD4">
              <w:rPr>
                <w:lang w:val="en-US"/>
              </w:rPr>
              <w:t>33</w:t>
            </w:r>
          </w:p>
        </w:tc>
        <w:tc>
          <w:tcPr>
            <w:tcW w:w="1418" w:type="dxa"/>
            <w:shd w:val="clear" w:color="auto" w:fill="FFFFFF"/>
          </w:tcPr>
          <w:p w:rsidR="007638B0" w:rsidRPr="00153FD4" w:rsidRDefault="007638B0" w:rsidP="00E92BC3">
            <w:pPr>
              <w:jc w:val="center"/>
              <w:rPr>
                <w:lang w:val="en-US"/>
              </w:rPr>
            </w:pPr>
            <w:r w:rsidRPr="00153FD4">
              <w:rPr>
                <w:lang w:val="en-US"/>
              </w:rPr>
              <w:t>34</w:t>
            </w:r>
          </w:p>
        </w:tc>
        <w:tc>
          <w:tcPr>
            <w:tcW w:w="3260" w:type="dxa"/>
            <w:shd w:val="clear" w:color="auto" w:fill="FFFFFF"/>
          </w:tcPr>
          <w:p w:rsidR="007638B0" w:rsidRPr="0011553A" w:rsidRDefault="007638B0" w:rsidP="00E92BC3">
            <w:pPr>
              <w:jc w:val="both"/>
            </w:pPr>
            <w:r w:rsidRPr="0011553A">
              <w:t>Отдел образования</w:t>
            </w:r>
          </w:p>
        </w:tc>
      </w:tr>
      <w:tr w:rsidR="007638B0" w:rsidRPr="00EF6B2C" w:rsidTr="00E92BC3">
        <w:tc>
          <w:tcPr>
            <w:tcW w:w="1247" w:type="dxa"/>
            <w:shd w:val="clear" w:color="auto" w:fill="FFFFFF"/>
          </w:tcPr>
          <w:p w:rsidR="007638B0" w:rsidRPr="0011553A" w:rsidRDefault="007638B0" w:rsidP="00E92BC3">
            <w:proofErr w:type="spellStart"/>
            <w:r w:rsidRPr="0011553A">
              <w:lastRenderedPageBreak/>
              <w:t>пп</w:t>
            </w:r>
            <w:proofErr w:type="spellEnd"/>
            <w:r w:rsidRPr="0011553A">
              <w:t>. «ф» п. 30</w:t>
            </w:r>
          </w:p>
        </w:tc>
        <w:tc>
          <w:tcPr>
            <w:tcW w:w="3543" w:type="dxa"/>
            <w:shd w:val="clear" w:color="auto" w:fill="FFFFFF"/>
          </w:tcPr>
          <w:p w:rsidR="007638B0" w:rsidRPr="0011553A" w:rsidRDefault="007638B0" w:rsidP="00E92BC3">
            <w:proofErr w:type="gramStart"/>
            <w:r w:rsidRPr="0011553A">
              <w:t>Повышение уровня финансовой грамотности населения (потребителей) и субъектов малого и среднего предпринимательства, в том числе путем увеличения доли населения субъекта Российской Федерации, прошедшего обучение по повышению финансовой грамотности в рамках Стратегии повышения финансовой грамотности в Российской Федерации на 2017 - 2023 годы, утвержденной распоряжением Правительства Российской Федерации от 25 сентября 2017 г. № 2039-р</w:t>
            </w:r>
            <w:proofErr w:type="gramEnd"/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FFFFFF"/>
          </w:tcPr>
          <w:p w:rsidR="007638B0" w:rsidRPr="0011553A" w:rsidRDefault="007638B0" w:rsidP="00E92BC3">
            <w:pPr>
              <w:jc w:val="both"/>
              <w:rPr>
                <w:b/>
              </w:rPr>
            </w:pPr>
            <w:r>
              <w:t xml:space="preserve">Проведение </w:t>
            </w:r>
            <w:r w:rsidRPr="0011553A">
              <w:t>мероприятий, направленных на защиту прав потребителей финансовых услуг и повышение финансовой грамотности населения</w:t>
            </w:r>
            <w:r>
              <w:t xml:space="preserve">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округа, да/нет</w:t>
            </w:r>
            <w:r w:rsidRPr="0011553A">
              <w:t xml:space="preserve"> </w:t>
            </w:r>
          </w:p>
        </w:tc>
        <w:tc>
          <w:tcPr>
            <w:tcW w:w="1589" w:type="dxa"/>
            <w:tcBorders>
              <w:bottom w:val="single" w:sz="4" w:space="0" w:color="auto"/>
            </w:tcBorders>
            <w:shd w:val="clear" w:color="auto" w:fill="FFFFFF"/>
          </w:tcPr>
          <w:p w:rsidR="007638B0" w:rsidRPr="00527F18" w:rsidRDefault="007638B0" w:rsidP="00E92BC3">
            <w:pPr>
              <w:jc w:val="center"/>
            </w:pPr>
            <w:r w:rsidRPr="00527F18">
              <w:t>да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638B0" w:rsidRPr="00527F18" w:rsidRDefault="007638B0" w:rsidP="00E92BC3">
            <w:pPr>
              <w:jc w:val="center"/>
            </w:pPr>
            <w:r w:rsidRPr="00527F18">
              <w:t>да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/>
          </w:tcPr>
          <w:p w:rsidR="007638B0" w:rsidRPr="00EF6B2C" w:rsidRDefault="007638B0" w:rsidP="00E92BC3">
            <w:pPr>
              <w:jc w:val="both"/>
            </w:pPr>
            <w:r>
              <w:t>Финансовое управление</w:t>
            </w:r>
          </w:p>
        </w:tc>
      </w:tr>
    </w:tbl>
    <w:p w:rsidR="007638B0" w:rsidRDefault="007638B0" w:rsidP="007638B0">
      <w:pPr>
        <w:rPr>
          <w:sz w:val="28"/>
          <w:szCs w:val="28"/>
        </w:rPr>
      </w:pPr>
    </w:p>
    <w:p w:rsidR="007638B0" w:rsidRDefault="007638B0" w:rsidP="007638B0">
      <w:pPr>
        <w:pStyle w:val="2"/>
        <w:spacing w:before="0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EF6B2C">
        <w:rPr>
          <w:rFonts w:ascii="Times New Roman" w:hAnsi="Times New Roman"/>
          <w:b w:val="0"/>
          <w:color w:val="000000"/>
          <w:sz w:val="28"/>
          <w:szCs w:val="28"/>
          <w:lang w:val="en-US"/>
        </w:rPr>
        <w:t>IV</w:t>
      </w:r>
      <w:r w:rsidRPr="00EF6B2C">
        <w:rPr>
          <w:rFonts w:ascii="Times New Roman" w:hAnsi="Times New Roman"/>
          <w:b w:val="0"/>
          <w:color w:val="000000"/>
          <w:sz w:val="28"/>
          <w:szCs w:val="28"/>
        </w:rPr>
        <w:t xml:space="preserve">. План мероприятий («дорожная карта») по реализации системных мероприятий, направленных на развитие конкуренции в </w:t>
      </w:r>
      <w:proofErr w:type="spellStart"/>
      <w:r>
        <w:rPr>
          <w:rFonts w:ascii="Times New Roman" w:hAnsi="Times New Roman"/>
          <w:b w:val="0"/>
          <w:color w:val="000000"/>
          <w:sz w:val="28"/>
          <w:szCs w:val="28"/>
        </w:rPr>
        <w:t>Печенгском</w:t>
      </w:r>
      <w:proofErr w:type="spellEnd"/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муниципальном округе</w:t>
      </w:r>
    </w:p>
    <w:p w:rsidR="007638B0" w:rsidRPr="005125CB" w:rsidRDefault="007638B0" w:rsidP="007638B0"/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693"/>
        <w:gridCol w:w="2410"/>
        <w:gridCol w:w="2693"/>
        <w:gridCol w:w="1843"/>
        <w:gridCol w:w="1956"/>
      </w:tblGrid>
      <w:tr w:rsidR="007638B0" w:rsidRPr="00EF6B2C" w:rsidTr="00DE5BC7">
        <w:trPr>
          <w:trHeight w:val="400"/>
          <w:tblHeader/>
        </w:trPr>
        <w:tc>
          <w:tcPr>
            <w:tcW w:w="704" w:type="dxa"/>
            <w:shd w:val="clear" w:color="auto" w:fill="auto"/>
            <w:hideMark/>
          </w:tcPr>
          <w:p w:rsidR="007638B0" w:rsidRPr="00EF6B2C" w:rsidRDefault="007638B0" w:rsidP="00E92BC3">
            <w:pPr>
              <w:jc w:val="center"/>
              <w:rPr>
                <w:b/>
                <w:bCs/>
              </w:rPr>
            </w:pPr>
            <w:r w:rsidRPr="00EF6B2C">
              <w:rPr>
                <w:b/>
                <w:bCs/>
              </w:rPr>
              <w:t xml:space="preserve">№ </w:t>
            </w:r>
            <w:proofErr w:type="gramStart"/>
            <w:r w:rsidRPr="00EF6B2C">
              <w:rPr>
                <w:b/>
                <w:bCs/>
              </w:rPr>
              <w:t>п</w:t>
            </w:r>
            <w:proofErr w:type="gramEnd"/>
            <w:r w:rsidRPr="00EF6B2C">
              <w:rPr>
                <w:b/>
                <w:bCs/>
              </w:rPr>
              <w:t>/п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638B0" w:rsidRPr="00EF6B2C" w:rsidRDefault="007638B0" w:rsidP="00E92BC3">
            <w:pPr>
              <w:jc w:val="center"/>
              <w:rPr>
                <w:b/>
                <w:bCs/>
              </w:rPr>
            </w:pPr>
            <w:r w:rsidRPr="00EF6B2C">
              <w:rPr>
                <w:b/>
                <w:bCs/>
              </w:rPr>
              <w:t>Наименование мероприятия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638B0" w:rsidRPr="00EF6B2C" w:rsidRDefault="007638B0" w:rsidP="00E92BC3">
            <w:pPr>
              <w:jc w:val="center"/>
              <w:rPr>
                <w:b/>
                <w:bCs/>
              </w:rPr>
            </w:pPr>
            <w:r w:rsidRPr="00EF6B2C">
              <w:rPr>
                <w:b/>
                <w:bCs/>
              </w:rPr>
              <w:t>Проблема, на решение которой направлено мероприятие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638B0" w:rsidRPr="00EF6B2C" w:rsidRDefault="007638B0" w:rsidP="00E92BC3">
            <w:pPr>
              <w:jc w:val="center"/>
              <w:rPr>
                <w:b/>
                <w:bCs/>
              </w:rPr>
            </w:pPr>
            <w:r w:rsidRPr="00EF6B2C">
              <w:rPr>
                <w:b/>
                <w:bCs/>
              </w:rPr>
              <w:t>Вид правового акта или показатель, характеризующий реализацию мероприятия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638B0" w:rsidRPr="00EF6B2C" w:rsidRDefault="007638B0" w:rsidP="00E92BC3">
            <w:pPr>
              <w:jc w:val="center"/>
              <w:rPr>
                <w:b/>
                <w:bCs/>
              </w:rPr>
            </w:pPr>
            <w:r w:rsidRPr="00EF6B2C">
              <w:rPr>
                <w:b/>
                <w:bCs/>
              </w:rPr>
              <w:t>Результат реализации мероприятия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638B0" w:rsidRPr="00EF6B2C" w:rsidRDefault="007638B0" w:rsidP="00E92BC3">
            <w:pPr>
              <w:jc w:val="center"/>
              <w:rPr>
                <w:b/>
                <w:bCs/>
              </w:rPr>
            </w:pPr>
            <w:r w:rsidRPr="00EF6B2C">
              <w:rPr>
                <w:b/>
                <w:bCs/>
              </w:rPr>
              <w:t>Сроки разработки и реализации мероприятия</w:t>
            </w:r>
          </w:p>
        </w:tc>
        <w:tc>
          <w:tcPr>
            <w:tcW w:w="1956" w:type="dxa"/>
            <w:shd w:val="clear" w:color="auto" w:fill="auto"/>
            <w:hideMark/>
          </w:tcPr>
          <w:p w:rsidR="007638B0" w:rsidRPr="00EF6B2C" w:rsidRDefault="007638B0" w:rsidP="00E92BC3">
            <w:pPr>
              <w:jc w:val="center"/>
              <w:rPr>
                <w:b/>
                <w:bCs/>
              </w:rPr>
            </w:pPr>
            <w:r w:rsidRPr="00EF6B2C">
              <w:rPr>
                <w:b/>
                <w:bCs/>
              </w:rPr>
              <w:t>Ответственные исполнители</w:t>
            </w:r>
          </w:p>
        </w:tc>
      </w:tr>
      <w:tr w:rsidR="007638B0" w:rsidRPr="00EF6B2C" w:rsidTr="00DE5BC7">
        <w:trPr>
          <w:trHeight w:val="300"/>
        </w:trPr>
        <w:tc>
          <w:tcPr>
            <w:tcW w:w="704" w:type="dxa"/>
            <w:shd w:val="clear" w:color="auto" w:fill="auto"/>
            <w:noWrap/>
          </w:tcPr>
          <w:p w:rsidR="007638B0" w:rsidRPr="00EF6B2C" w:rsidRDefault="007638B0" w:rsidP="00DE5BC7">
            <w:pPr>
              <w:pStyle w:val="a4"/>
              <w:ind w:left="360" w:hanging="360"/>
            </w:pPr>
            <w:r>
              <w:t>1</w:t>
            </w:r>
            <w:r w:rsidR="00DE5BC7">
              <w:t>.</w:t>
            </w:r>
          </w:p>
        </w:tc>
        <w:tc>
          <w:tcPr>
            <w:tcW w:w="14430" w:type="dxa"/>
            <w:gridSpan w:val="6"/>
            <w:shd w:val="clear" w:color="auto" w:fill="auto"/>
          </w:tcPr>
          <w:p w:rsidR="007638B0" w:rsidRPr="00014602" w:rsidRDefault="007638B0" w:rsidP="00E92BC3">
            <w:pPr>
              <w:jc w:val="center"/>
              <w:rPr>
                <w:b/>
              </w:rPr>
            </w:pPr>
            <w:r w:rsidRPr="00014602">
              <w:rPr>
                <w:b/>
                <w:bCs/>
              </w:rPr>
              <w:t xml:space="preserve">Развитие </w:t>
            </w:r>
            <w:proofErr w:type="spellStart"/>
            <w:r w:rsidRPr="00014602">
              <w:rPr>
                <w:b/>
                <w:bCs/>
              </w:rPr>
              <w:t>конкурентноспособности</w:t>
            </w:r>
            <w:proofErr w:type="spellEnd"/>
            <w:r w:rsidRPr="00014602">
              <w:rPr>
                <w:b/>
                <w:bCs/>
              </w:rPr>
              <w:t xml:space="preserve"> товаров,  работ, услуг субъектов малого и среднего предпринимательства (</w:t>
            </w:r>
            <w:proofErr w:type="spellStart"/>
            <w:r w:rsidRPr="00014602">
              <w:rPr>
                <w:b/>
                <w:bCs/>
              </w:rPr>
              <w:t>пп</w:t>
            </w:r>
            <w:proofErr w:type="spellEnd"/>
            <w:r w:rsidRPr="00014602">
              <w:rPr>
                <w:b/>
                <w:bCs/>
              </w:rPr>
              <w:t>. «а» п. 30)</w:t>
            </w:r>
          </w:p>
        </w:tc>
      </w:tr>
      <w:tr w:rsidR="007638B0" w:rsidRPr="00EF6B2C" w:rsidTr="00DE5BC7">
        <w:trPr>
          <w:trHeight w:val="300"/>
        </w:trPr>
        <w:tc>
          <w:tcPr>
            <w:tcW w:w="704" w:type="dxa"/>
            <w:shd w:val="clear" w:color="auto" w:fill="auto"/>
            <w:noWrap/>
            <w:hideMark/>
          </w:tcPr>
          <w:p w:rsidR="007638B0" w:rsidRPr="00EF6B2C" w:rsidRDefault="007638B0" w:rsidP="007638B0">
            <w:pPr>
              <w:pStyle w:val="a4"/>
              <w:numPr>
                <w:ilvl w:val="1"/>
                <w:numId w:val="26"/>
              </w:numPr>
              <w:ind w:left="0" w:firstLine="0"/>
              <w:jc w:val="both"/>
            </w:pPr>
          </w:p>
        </w:tc>
        <w:tc>
          <w:tcPr>
            <w:tcW w:w="2835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>
              <w:t>Поддержка предпринимательских инициатив, оказание информационн</w:t>
            </w:r>
            <w:proofErr w:type="gramStart"/>
            <w:r>
              <w:t>о-</w:t>
            </w:r>
            <w:proofErr w:type="gramEnd"/>
            <w:r>
              <w:t xml:space="preserve"> консультационной поддержки по вопросам поддержки предпринимательства: ведения предпринимательской деятельности, изменений в законодательстве, мерах и видах муниципальной </w:t>
            </w:r>
            <w:r>
              <w:lastRenderedPageBreak/>
              <w:t xml:space="preserve">(государственной) поддержки </w:t>
            </w:r>
          </w:p>
        </w:tc>
        <w:tc>
          <w:tcPr>
            <w:tcW w:w="2693" w:type="dxa"/>
            <w:shd w:val="clear" w:color="auto" w:fill="auto"/>
          </w:tcPr>
          <w:p w:rsidR="007638B0" w:rsidRPr="00EF6B2C" w:rsidRDefault="007638B0" w:rsidP="00E92BC3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Недостаточный уровень профессиональной подготовки, отсутствие квалифицированных кадров, отсутствие принципа «одного окна» по предоставлению услуг субъектам малого и среднего предпринимательства</w:t>
            </w:r>
          </w:p>
        </w:tc>
        <w:tc>
          <w:tcPr>
            <w:tcW w:w="2410" w:type="dxa"/>
            <w:shd w:val="clear" w:color="auto" w:fill="auto"/>
          </w:tcPr>
          <w:p w:rsidR="007638B0" w:rsidRDefault="007638B0" w:rsidP="00E92BC3">
            <w:pPr>
              <w:jc w:val="both"/>
            </w:pPr>
            <w:r w:rsidRPr="00B96188">
              <w:t>Количество обращений от субъектов МСП, получивших поддержку, единиц</w:t>
            </w:r>
            <w:r>
              <w:t>:</w:t>
            </w:r>
          </w:p>
          <w:p w:rsidR="007638B0" w:rsidRPr="00914318" w:rsidRDefault="007638B0" w:rsidP="00E92BC3">
            <w:pPr>
              <w:jc w:val="both"/>
            </w:pPr>
            <w:r>
              <w:t xml:space="preserve">2021 год -  не менее </w:t>
            </w:r>
            <w:r w:rsidRPr="00914318">
              <w:t>20</w:t>
            </w:r>
          </w:p>
          <w:p w:rsidR="007638B0" w:rsidRPr="00B96188" w:rsidRDefault="007638B0" w:rsidP="00E92BC3">
            <w:pPr>
              <w:jc w:val="both"/>
            </w:pPr>
            <w:r w:rsidRPr="00914318">
              <w:t>2022 год – не менее 20</w:t>
            </w:r>
          </w:p>
        </w:tc>
        <w:tc>
          <w:tcPr>
            <w:tcW w:w="2693" w:type="dxa"/>
          </w:tcPr>
          <w:p w:rsidR="007638B0" w:rsidRPr="00EF6B2C" w:rsidRDefault="007638B0" w:rsidP="00E92BC3">
            <w:pPr>
              <w:jc w:val="both"/>
              <w:rPr>
                <w:bCs/>
              </w:rPr>
            </w:pPr>
            <w:r>
              <w:rPr>
                <w:iCs/>
              </w:rPr>
              <w:t>Обеспечение субъектов предпринимательской деятельности информационной, консультационной поддержкой</w:t>
            </w:r>
          </w:p>
        </w:tc>
        <w:tc>
          <w:tcPr>
            <w:tcW w:w="1843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 w:rsidRPr="00EF6B2C">
              <w:rPr>
                <w:bCs/>
              </w:rPr>
              <w:t>Ежегодно до 31 декабря</w:t>
            </w:r>
          </w:p>
        </w:tc>
        <w:tc>
          <w:tcPr>
            <w:tcW w:w="1956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>
              <w:t>ОЭР</w:t>
            </w:r>
          </w:p>
        </w:tc>
      </w:tr>
      <w:tr w:rsidR="007638B0" w:rsidRPr="00EF6B2C" w:rsidTr="00DE5BC7">
        <w:trPr>
          <w:trHeight w:val="300"/>
        </w:trPr>
        <w:tc>
          <w:tcPr>
            <w:tcW w:w="704" w:type="dxa"/>
            <w:shd w:val="clear" w:color="auto" w:fill="auto"/>
            <w:noWrap/>
          </w:tcPr>
          <w:p w:rsidR="007638B0" w:rsidRPr="00EF6B2C" w:rsidRDefault="007638B0" w:rsidP="007638B0">
            <w:pPr>
              <w:pStyle w:val="a4"/>
              <w:numPr>
                <w:ilvl w:val="0"/>
                <w:numId w:val="26"/>
              </w:numPr>
              <w:ind w:left="0" w:firstLine="0"/>
              <w:jc w:val="both"/>
            </w:pPr>
          </w:p>
        </w:tc>
        <w:tc>
          <w:tcPr>
            <w:tcW w:w="14430" w:type="dxa"/>
            <w:gridSpan w:val="6"/>
          </w:tcPr>
          <w:p w:rsidR="007638B0" w:rsidRDefault="007638B0" w:rsidP="00E92BC3">
            <w:pPr>
              <w:jc w:val="center"/>
              <w:rPr>
                <w:b/>
              </w:rPr>
            </w:pPr>
            <w:r w:rsidRPr="00EF6B2C">
              <w:rPr>
                <w:b/>
              </w:rPr>
              <w:t>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 (</w:t>
            </w:r>
            <w:proofErr w:type="spellStart"/>
            <w:r w:rsidRPr="00EF6B2C">
              <w:rPr>
                <w:b/>
              </w:rPr>
              <w:t>пп</w:t>
            </w:r>
            <w:proofErr w:type="spellEnd"/>
            <w:r w:rsidRPr="00EF6B2C">
              <w:rPr>
                <w:b/>
              </w:rPr>
              <w:t>. «б» п. 30)</w:t>
            </w:r>
          </w:p>
          <w:p w:rsidR="007638B0" w:rsidRPr="00EF6B2C" w:rsidRDefault="007638B0" w:rsidP="00E92BC3">
            <w:pPr>
              <w:autoSpaceDE w:val="0"/>
              <w:autoSpaceDN w:val="0"/>
              <w:ind w:firstLine="709"/>
              <w:jc w:val="both"/>
            </w:pPr>
          </w:p>
        </w:tc>
      </w:tr>
      <w:tr w:rsidR="007638B0" w:rsidRPr="00EF6B2C" w:rsidTr="00DE5BC7">
        <w:trPr>
          <w:trHeight w:val="300"/>
        </w:trPr>
        <w:tc>
          <w:tcPr>
            <w:tcW w:w="704" w:type="dxa"/>
            <w:shd w:val="clear" w:color="auto" w:fill="auto"/>
            <w:noWrap/>
          </w:tcPr>
          <w:p w:rsidR="007638B0" w:rsidRPr="00EF6B2C" w:rsidRDefault="007638B0" w:rsidP="007638B0">
            <w:pPr>
              <w:pStyle w:val="a4"/>
              <w:numPr>
                <w:ilvl w:val="1"/>
                <w:numId w:val="26"/>
              </w:numPr>
              <w:ind w:left="0" w:firstLine="0"/>
              <w:jc w:val="both"/>
            </w:pPr>
          </w:p>
        </w:tc>
        <w:tc>
          <w:tcPr>
            <w:tcW w:w="2835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 w:rsidRPr="00EF6B2C">
              <w:t xml:space="preserve">Увеличение доли закупок, участниками которых являются только субъекты малого предпринимательства и социально ориентированные некоммерческие организации, включая закупки подведомственных учреждений и организаций </w:t>
            </w:r>
          </w:p>
        </w:tc>
        <w:tc>
          <w:tcPr>
            <w:tcW w:w="2693" w:type="dxa"/>
            <w:shd w:val="clear" w:color="auto" w:fill="auto"/>
          </w:tcPr>
          <w:p w:rsidR="007638B0" w:rsidRPr="00EF6B2C" w:rsidRDefault="007638B0" w:rsidP="00E92BC3">
            <w:pPr>
              <w:jc w:val="both"/>
              <w:rPr>
                <w:i/>
                <w:iCs/>
              </w:rPr>
            </w:pPr>
            <w:r w:rsidRPr="00EF6B2C">
              <w:t>Недостаточное количество закупок, участниками которых являются субъекты малого предпринимательства и социально ориентированные некоммерческие организации, в сфере государственных и муниципальных закупок</w:t>
            </w:r>
          </w:p>
        </w:tc>
        <w:tc>
          <w:tcPr>
            <w:tcW w:w="2410" w:type="dxa"/>
            <w:shd w:val="clear" w:color="auto" w:fill="auto"/>
          </w:tcPr>
          <w:p w:rsidR="007638B0" w:rsidRPr="00F239D7" w:rsidRDefault="007638B0" w:rsidP="00E92BC3">
            <w:pPr>
              <w:jc w:val="both"/>
            </w:pPr>
            <w:r w:rsidRPr="00EF6B2C">
              <w:t>Информация об объемах закупок, участниками которых являются только субъекты малого предпринимательства и социально ориентированные некоммерческие организации, в сфере государственного и муници</w:t>
            </w:r>
            <w:r>
              <w:t>пального заказа</w:t>
            </w:r>
          </w:p>
        </w:tc>
        <w:tc>
          <w:tcPr>
            <w:tcW w:w="2693" w:type="dxa"/>
          </w:tcPr>
          <w:p w:rsidR="007638B0" w:rsidRPr="00EF6B2C" w:rsidRDefault="007638B0" w:rsidP="00627223">
            <w:pPr>
              <w:jc w:val="both"/>
            </w:pPr>
            <w:r w:rsidRPr="00EF6B2C">
              <w:t xml:space="preserve">Обеспечение осуществления закупок у субъектов малого предпринимательства в объеме не менее чем </w:t>
            </w:r>
            <w:r w:rsidR="00627223">
              <w:t>3</w:t>
            </w:r>
            <w:r>
              <w:t xml:space="preserve">0 </w:t>
            </w:r>
            <w:r w:rsidRPr="00EF6B2C">
              <w:t xml:space="preserve">% совокупного годового объема закупок </w:t>
            </w:r>
          </w:p>
        </w:tc>
        <w:tc>
          <w:tcPr>
            <w:tcW w:w="1843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 w:rsidRPr="00EF6B2C">
              <w:t>Ежегодно</w:t>
            </w:r>
          </w:p>
        </w:tc>
        <w:tc>
          <w:tcPr>
            <w:tcW w:w="1956" w:type="dxa"/>
            <w:shd w:val="clear" w:color="auto" w:fill="auto"/>
          </w:tcPr>
          <w:p w:rsidR="007638B0" w:rsidRPr="00EF6B2C" w:rsidRDefault="007638B0" w:rsidP="00E92BC3">
            <w:pPr>
              <w:pStyle w:val="a4"/>
              <w:ind w:left="0"/>
              <w:jc w:val="both"/>
            </w:pPr>
            <w:r w:rsidRPr="0011553A">
              <w:t>Отдел по размещению муниципальных закупок</w:t>
            </w:r>
          </w:p>
        </w:tc>
      </w:tr>
      <w:tr w:rsidR="007638B0" w:rsidRPr="00EF6B2C" w:rsidTr="00DE5BC7">
        <w:trPr>
          <w:trHeight w:val="300"/>
        </w:trPr>
        <w:tc>
          <w:tcPr>
            <w:tcW w:w="704" w:type="dxa"/>
            <w:shd w:val="clear" w:color="auto" w:fill="auto"/>
            <w:noWrap/>
          </w:tcPr>
          <w:p w:rsidR="007638B0" w:rsidRPr="00EF6B2C" w:rsidRDefault="007638B0" w:rsidP="007638B0">
            <w:pPr>
              <w:pStyle w:val="a4"/>
              <w:numPr>
                <w:ilvl w:val="0"/>
                <w:numId w:val="26"/>
              </w:numPr>
              <w:ind w:left="0" w:firstLine="0"/>
              <w:jc w:val="both"/>
            </w:pPr>
          </w:p>
        </w:tc>
        <w:tc>
          <w:tcPr>
            <w:tcW w:w="14430" w:type="dxa"/>
            <w:gridSpan w:val="6"/>
          </w:tcPr>
          <w:p w:rsidR="007638B0" w:rsidRPr="00EF6B2C" w:rsidRDefault="007638B0" w:rsidP="00E92BC3">
            <w:pPr>
              <w:jc w:val="center"/>
              <w:rPr>
                <w:b/>
              </w:rPr>
            </w:pPr>
            <w:r w:rsidRPr="00EF6B2C">
              <w:rPr>
                <w:b/>
              </w:rPr>
              <w:t>Устранение избыточного государственного и муниципального регулирования, а также снижение административных барьеров (</w:t>
            </w:r>
            <w:proofErr w:type="spellStart"/>
            <w:r w:rsidRPr="00EF6B2C">
              <w:rPr>
                <w:b/>
              </w:rPr>
              <w:t>пп</w:t>
            </w:r>
            <w:proofErr w:type="spellEnd"/>
            <w:r w:rsidRPr="00EF6B2C">
              <w:rPr>
                <w:b/>
              </w:rPr>
              <w:t>. «г» п. 30)</w:t>
            </w:r>
          </w:p>
          <w:p w:rsidR="007638B0" w:rsidRPr="00EF6B2C" w:rsidRDefault="007638B0" w:rsidP="00E92BC3">
            <w:pPr>
              <w:jc w:val="both"/>
              <w:rPr>
                <w:b/>
              </w:rPr>
            </w:pPr>
          </w:p>
          <w:p w:rsidR="007638B0" w:rsidRPr="00EF6B2C" w:rsidRDefault="007638B0" w:rsidP="00E92BC3">
            <w:pPr>
              <w:ind w:firstLine="709"/>
              <w:jc w:val="both"/>
            </w:pPr>
          </w:p>
        </w:tc>
      </w:tr>
      <w:tr w:rsidR="007638B0" w:rsidRPr="00EF6B2C" w:rsidTr="00DE5BC7">
        <w:trPr>
          <w:trHeight w:val="300"/>
        </w:trPr>
        <w:tc>
          <w:tcPr>
            <w:tcW w:w="704" w:type="dxa"/>
            <w:shd w:val="clear" w:color="auto" w:fill="auto"/>
            <w:noWrap/>
          </w:tcPr>
          <w:p w:rsidR="007638B0" w:rsidRPr="00EF6B2C" w:rsidRDefault="007638B0" w:rsidP="007638B0">
            <w:pPr>
              <w:pStyle w:val="a4"/>
              <w:numPr>
                <w:ilvl w:val="1"/>
                <w:numId w:val="26"/>
              </w:numPr>
              <w:ind w:left="0" w:firstLine="0"/>
              <w:jc w:val="both"/>
            </w:pPr>
          </w:p>
        </w:tc>
        <w:tc>
          <w:tcPr>
            <w:tcW w:w="2835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 w:rsidRPr="00EF6B2C">
              <w:t>Разработка  органами местного самоуправления карты-</w:t>
            </w:r>
            <w:proofErr w:type="spellStart"/>
            <w:r w:rsidRPr="00EF6B2C">
              <w:t>комплаенс</w:t>
            </w:r>
            <w:proofErr w:type="spellEnd"/>
            <w:r w:rsidRPr="00EF6B2C">
              <w:t xml:space="preserve"> рисков и плана мероприятий по их минимизации и устранению</w:t>
            </w:r>
          </w:p>
        </w:tc>
        <w:tc>
          <w:tcPr>
            <w:tcW w:w="2693" w:type="dxa"/>
            <w:shd w:val="clear" w:color="auto" w:fill="auto"/>
          </w:tcPr>
          <w:p w:rsidR="007638B0" w:rsidRPr="00EF6B2C" w:rsidRDefault="007638B0" w:rsidP="00E92BC3">
            <w:pPr>
              <w:jc w:val="both"/>
              <w:rPr>
                <w:iCs/>
              </w:rPr>
            </w:pPr>
            <w:r w:rsidRPr="00EF6B2C">
              <w:rPr>
                <w:iCs/>
              </w:rPr>
              <w:t>Наличие рисков нарушения антимонопольного законодательства</w:t>
            </w:r>
          </w:p>
        </w:tc>
        <w:tc>
          <w:tcPr>
            <w:tcW w:w="2410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 w:rsidRPr="00EF6B2C">
              <w:t>Правовые акты органов власти и органов местного самоуправления</w:t>
            </w:r>
          </w:p>
        </w:tc>
        <w:tc>
          <w:tcPr>
            <w:tcW w:w="2693" w:type="dxa"/>
          </w:tcPr>
          <w:p w:rsidR="007638B0" w:rsidRPr="00EF6B2C" w:rsidRDefault="007638B0" w:rsidP="00E92BC3">
            <w:pPr>
              <w:jc w:val="both"/>
            </w:pPr>
            <w:r w:rsidRPr="00EF6B2C">
              <w:t>Снижение рисков нарушения антимонопольного законодательства со стороны органов власти и органов местного самоуправления</w:t>
            </w:r>
          </w:p>
        </w:tc>
        <w:tc>
          <w:tcPr>
            <w:tcW w:w="1843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 w:rsidRPr="00EF6B2C">
              <w:t>Ежегодно до 1 апреля</w:t>
            </w:r>
          </w:p>
        </w:tc>
        <w:tc>
          <w:tcPr>
            <w:tcW w:w="1956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>
              <w:t>ОЭР</w:t>
            </w:r>
          </w:p>
        </w:tc>
      </w:tr>
      <w:tr w:rsidR="007638B0" w:rsidRPr="00EF6B2C" w:rsidTr="00DE5BC7">
        <w:trPr>
          <w:trHeight w:val="300"/>
        </w:trPr>
        <w:tc>
          <w:tcPr>
            <w:tcW w:w="704" w:type="dxa"/>
            <w:shd w:val="clear" w:color="auto" w:fill="auto"/>
            <w:noWrap/>
          </w:tcPr>
          <w:p w:rsidR="007638B0" w:rsidRPr="00EF6B2C" w:rsidRDefault="007638B0" w:rsidP="007638B0">
            <w:pPr>
              <w:pStyle w:val="a4"/>
              <w:numPr>
                <w:ilvl w:val="0"/>
                <w:numId w:val="26"/>
              </w:numPr>
              <w:ind w:left="0" w:firstLine="0"/>
              <w:jc w:val="both"/>
            </w:pPr>
          </w:p>
        </w:tc>
        <w:tc>
          <w:tcPr>
            <w:tcW w:w="14430" w:type="dxa"/>
            <w:gridSpan w:val="6"/>
          </w:tcPr>
          <w:p w:rsidR="007638B0" w:rsidRPr="00EF6B2C" w:rsidRDefault="007638B0" w:rsidP="00E92BC3">
            <w:pPr>
              <w:jc w:val="center"/>
              <w:rPr>
                <w:b/>
              </w:rPr>
            </w:pPr>
            <w:r w:rsidRPr="00EF6B2C">
              <w:rPr>
                <w:b/>
              </w:rPr>
              <w:t xml:space="preserve">Совершенствование процессов управления в рамках </w:t>
            </w:r>
            <w:proofErr w:type="gramStart"/>
            <w:r w:rsidRPr="00EF6B2C">
              <w:rPr>
                <w:b/>
              </w:rPr>
              <w:t>полномочий органов исполнительной власти субъектов Российской Федерации</w:t>
            </w:r>
            <w:proofErr w:type="gramEnd"/>
            <w:r w:rsidRPr="00EF6B2C">
              <w:rPr>
                <w:b/>
              </w:rPr>
              <w:t xml:space="preserve"> или органов местного </w:t>
            </w:r>
            <w:r>
              <w:rPr>
                <w:b/>
              </w:rPr>
              <w:br/>
            </w:r>
            <w:r w:rsidRPr="00EF6B2C">
              <w:rPr>
                <w:b/>
              </w:rPr>
              <w:t xml:space="preserve">самоуправления, закрепленных за ними законодательством Российской Федерации, объектами государственной собственности субъекта Российской Федерации </w:t>
            </w:r>
            <w:r>
              <w:rPr>
                <w:b/>
              </w:rPr>
              <w:br/>
            </w:r>
            <w:r w:rsidRPr="00EF6B2C">
              <w:rPr>
                <w:b/>
              </w:rPr>
              <w:t>и муниципальной собственности, а также ограничение влияния государственных и муниципальных предприятий на конкуренцию (</w:t>
            </w:r>
            <w:proofErr w:type="spellStart"/>
            <w:r w:rsidRPr="00EF6B2C">
              <w:rPr>
                <w:b/>
              </w:rPr>
              <w:t>пп</w:t>
            </w:r>
            <w:proofErr w:type="spellEnd"/>
            <w:r w:rsidRPr="00EF6B2C">
              <w:rPr>
                <w:b/>
              </w:rPr>
              <w:t>. «д» п. 30)</w:t>
            </w:r>
          </w:p>
          <w:p w:rsidR="007638B0" w:rsidRPr="00EF6B2C" w:rsidRDefault="007638B0" w:rsidP="00E92BC3">
            <w:pPr>
              <w:ind w:firstLine="709"/>
              <w:jc w:val="both"/>
              <w:rPr>
                <w:b/>
              </w:rPr>
            </w:pPr>
          </w:p>
        </w:tc>
      </w:tr>
      <w:tr w:rsidR="007638B0" w:rsidRPr="00EF6B2C" w:rsidTr="00DE5BC7">
        <w:trPr>
          <w:trHeight w:val="300"/>
        </w:trPr>
        <w:tc>
          <w:tcPr>
            <w:tcW w:w="704" w:type="dxa"/>
            <w:shd w:val="clear" w:color="auto" w:fill="auto"/>
            <w:noWrap/>
          </w:tcPr>
          <w:p w:rsidR="007638B0" w:rsidRPr="00EF6B2C" w:rsidRDefault="007638B0" w:rsidP="007638B0">
            <w:pPr>
              <w:pStyle w:val="a4"/>
              <w:numPr>
                <w:ilvl w:val="1"/>
                <w:numId w:val="26"/>
              </w:numPr>
              <w:ind w:left="0" w:firstLine="0"/>
              <w:jc w:val="both"/>
            </w:pPr>
          </w:p>
        </w:tc>
        <w:tc>
          <w:tcPr>
            <w:tcW w:w="2835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 w:rsidRPr="00EF6B2C">
              <w:t xml:space="preserve">Формирование </w:t>
            </w:r>
            <w:proofErr w:type="gramStart"/>
            <w:r w:rsidRPr="00EF6B2C">
              <w:t>реалистичных прогнозных планов</w:t>
            </w:r>
            <w:proofErr w:type="gramEnd"/>
            <w:r w:rsidRPr="00EF6B2C">
              <w:t xml:space="preserve"> (программ) приватизации муниципального имущества и </w:t>
            </w:r>
            <w:r w:rsidRPr="00EF6B2C">
              <w:lastRenderedPageBreak/>
              <w:t>своевременное внесение изменений в прогнозные планы (программы) приватизации муниципального имущества</w:t>
            </w:r>
          </w:p>
        </w:tc>
        <w:tc>
          <w:tcPr>
            <w:tcW w:w="2693" w:type="dxa"/>
            <w:shd w:val="clear" w:color="auto" w:fill="auto"/>
          </w:tcPr>
          <w:p w:rsidR="007638B0" w:rsidRPr="00EF6B2C" w:rsidRDefault="007638B0" w:rsidP="00E92BC3">
            <w:pPr>
              <w:jc w:val="both"/>
              <w:rPr>
                <w:i/>
                <w:iCs/>
              </w:rPr>
            </w:pPr>
            <w:r w:rsidRPr="00EF6B2C">
              <w:rPr>
                <w:iCs/>
              </w:rPr>
              <w:lastRenderedPageBreak/>
              <w:t xml:space="preserve">Низкий процент выполнения прогнозных планов (программ) приватизации имущества муниципальных </w:t>
            </w:r>
            <w:r w:rsidRPr="00EF6B2C">
              <w:rPr>
                <w:iCs/>
              </w:rPr>
              <w:lastRenderedPageBreak/>
              <w:t xml:space="preserve">образований </w:t>
            </w:r>
          </w:p>
        </w:tc>
        <w:tc>
          <w:tcPr>
            <w:tcW w:w="2410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 w:rsidRPr="00EF6B2C">
              <w:lastRenderedPageBreak/>
              <w:t>Правовые акты органов местного самоуправления</w:t>
            </w:r>
          </w:p>
        </w:tc>
        <w:tc>
          <w:tcPr>
            <w:tcW w:w="2693" w:type="dxa"/>
          </w:tcPr>
          <w:p w:rsidR="007638B0" w:rsidRPr="00EF6B2C" w:rsidRDefault="007638B0" w:rsidP="00E92BC3">
            <w:pPr>
              <w:jc w:val="both"/>
            </w:pPr>
            <w:r w:rsidRPr="00EF6B2C">
              <w:t>Повышение эффективности приватизации имущества муниципальн</w:t>
            </w:r>
            <w:r>
              <w:t>ого</w:t>
            </w:r>
            <w:r w:rsidRPr="00EF6B2C">
              <w:t xml:space="preserve"> образовани</w:t>
            </w:r>
            <w:r>
              <w:t>я</w:t>
            </w:r>
          </w:p>
        </w:tc>
        <w:tc>
          <w:tcPr>
            <w:tcW w:w="1843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 w:rsidRPr="00EF6B2C">
              <w:t xml:space="preserve">Ежегодно </w:t>
            </w:r>
          </w:p>
        </w:tc>
        <w:tc>
          <w:tcPr>
            <w:tcW w:w="1956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>
              <w:t>КУИ</w:t>
            </w:r>
          </w:p>
        </w:tc>
      </w:tr>
      <w:tr w:rsidR="007638B0" w:rsidRPr="00EF6B2C" w:rsidTr="00DE5BC7">
        <w:trPr>
          <w:trHeight w:val="300"/>
        </w:trPr>
        <w:tc>
          <w:tcPr>
            <w:tcW w:w="704" w:type="dxa"/>
            <w:shd w:val="clear" w:color="auto" w:fill="auto"/>
            <w:noWrap/>
          </w:tcPr>
          <w:p w:rsidR="007638B0" w:rsidRPr="00EF6B2C" w:rsidRDefault="007638B0" w:rsidP="007638B0">
            <w:pPr>
              <w:pStyle w:val="a4"/>
              <w:numPr>
                <w:ilvl w:val="0"/>
                <w:numId w:val="26"/>
              </w:numPr>
              <w:ind w:left="0" w:firstLine="0"/>
              <w:jc w:val="both"/>
            </w:pPr>
          </w:p>
        </w:tc>
        <w:tc>
          <w:tcPr>
            <w:tcW w:w="14430" w:type="dxa"/>
            <w:gridSpan w:val="6"/>
          </w:tcPr>
          <w:p w:rsidR="007638B0" w:rsidRPr="00EF6B2C" w:rsidRDefault="007638B0" w:rsidP="00E92BC3">
            <w:pPr>
              <w:jc w:val="center"/>
              <w:rPr>
                <w:b/>
              </w:rPr>
            </w:pPr>
            <w:r w:rsidRPr="00EF6B2C">
              <w:rPr>
                <w:b/>
              </w:rPr>
              <w:t xml:space="preserve">Содействие развитию практики применения механизмов государственно-частного и </w:t>
            </w:r>
            <w:proofErr w:type="spellStart"/>
            <w:r w:rsidRPr="00EF6B2C">
              <w:rPr>
                <w:b/>
              </w:rPr>
              <w:t>муниципально</w:t>
            </w:r>
            <w:proofErr w:type="spellEnd"/>
            <w:r w:rsidRPr="00EF6B2C">
              <w:rPr>
                <w:b/>
              </w:rPr>
              <w:t>-частного партнерства, практики заключения концессионных соглашений, в том числе в социальной сфере (детский отдых и оздоровление, спорт, здравоохранение, социальное обслуживание, дошкольное образование, культура, развитие сетей подвижной радиотелефонной связи в сельской местности, малонаселенных и труднодоступных районах) (</w:t>
            </w:r>
            <w:proofErr w:type="spellStart"/>
            <w:r w:rsidRPr="00EF6B2C">
              <w:rPr>
                <w:b/>
              </w:rPr>
              <w:t>пп</w:t>
            </w:r>
            <w:proofErr w:type="spellEnd"/>
            <w:r w:rsidRPr="00EF6B2C">
              <w:rPr>
                <w:b/>
              </w:rPr>
              <w:t>. «з» п. 30)</w:t>
            </w:r>
          </w:p>
          <w:p w:rsidR="007638B0" w:rsidRPr="00EF6B2C" w:rsidRDefault="007638B0" w:rsidP="00E92BC3">
            <w:pPr>
              <w:ind w:firstLine="709"/>
              <w:jc w:val="both"/>
              <w:rPr>
                <w:b/>
              </w:rPr>
            </w:pPr>
          </w:p>
        </w:tc>
      </w:tr>
      <w:tr w:rsidR="007638B0" w:rsidRPr="00EF6B2C" w:rsidTr="00DE5BC7">
        <w:trPr>
          <w:trHeight w:val="300"/>
        </w:trPr>
        <w:tc>
          <w:tcPr>
            <w:tcW w:w="704" w:type="dxa"/>
            <w:shd w:val="clear" w:color="auto" w:fill="auto"/>
            <w:noWrap/>
          </w:tcPr>
          <w:p w:rsidR="007638B0" w:rsidRPr="00EF6B2C" w:rsidRDefault="007638B0" w:rsidP="007638B0">
            <w:pPr>
              <w:pStyle w:val="a4"/>
              <w:numPr>
                <w:ilvl w:val="1"/>
                <w:numId w:val="26"/>
              </w:numPr>
              <w:ind w:left="0" w:firstLine="0"/>
              <w:jc w:val="both"/>
            </w:pPr>
          </w:p>
        </w:tc>
        <w:tc>
          <w:tcPr>
            <w:tcW w:w="2835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 w:rsidRPr="00EF6B2C">
              <w:t xml:space="preserve">Проработка с отраслевыми органами исполнительной власти Мурманской области, </w:t>
            </w:r>
            <w:r>
              <w:t xml:space="preserve">структурными подразделениями администрации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 </w:t>
            </w:r>
            <w:r w:rsidRPr="00EF6B2C">
              <w:t xml:space="preserve">и формирование перечня, а также технико-экономических показателей потенциальных ГЧП-проектов, необходимых к реализации на территории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93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 w:rsidRPr="00EF6B2C">
              <w:rPr>
                <w:iCs/>
              </w:rPr>
              <w:t>Необходимость увеличения количества инвестиционных проектов, реализуемых и планируемых к реализации на принципах ГЧП</w:t>
            </w:r>
          </w:p>
        </w:tc>
        <w:tc>
          <w:tcPr>
            <w:tcW w:w="2410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 w:rsidRPr="00EF6B2C">
              <w:t>Перечень объектов с технико-экономическими показателями</w:t>
            </w:r>
          </w:p>
        </w:tc>
        <w:tc>
          <w:tcPr>
            <w:tcW w:w="2693" w:type="dxa"/>
          </w:tcPr>
          <w:p w:rsidR="007638B0" w:rsidRPr="00EF6B2C" w:rsidRDefault="007638B0" w:rsidP="00E92BC3">
            <w:pPr>
              <w:jc w:val="both"/>
            </w:pPr>
            <w:r w:rsidRPr="00EF6B2C">
              <w:t>Формирование предложений для потенциальных инвесторов</w:t>
            </w:r>
          </w:p>
        </w:tc>
        <w:tc>
          <w:tcPr>
            <w:tcW w:w="1843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 w:rsidRPr="00EF6B2C">
              <w:t>Ежегодно до 31 декабря</w:t>
            </w:r>
          </w:p>
        </w:tc>
        <w:tc>
          <w:tcPr>
            <w:tcW w:w="1956" w:type="dxa"/>
            <w:shd w:val="clear" w:color="auto" w:fill="auto"/>
          </w:tcPr>
          <w:p w:rsidR="007638B0" w:rsidRPr="00D3579C" w:rsidRDefault="007638B0" w:rsidP="00E92BC3">
            <w:pPr>
              <w:pStyle w:val="a4"/>
              <w:ind w:left="0"/>
              <w:jc w:val="both"/>
              <w:rPr>
                <w:highlight w:val="yellow"/>
              </w:rPr>
            </w:pPr>
            <w:r w:rsidRPr="00A13B9A">
              <w:t xml:space="preserve">Администрация </w:t>
            </w:r>
            <w:proofErr w:type="spellStart"/>
            <w:r w:rsidRPr="00A13B9A">
              <w:t>Печенгского</w:t>
            </w:r>
            <w:proofErr w:type="spellEnd"/>
            <w:r w:rsidRPr="00A13B9A">
              <w:t xml:space="preserve"> муниципального округа</w:t>
            </w:r>
          </w:p>
        </w:tc>
      </w:tr>
      <w:tr w:rsidR="007638B0" w:rsidRPr="00EF6B2C" w:rsidTr="00DE5BC7">
        <w:trPr>
          <w:trHeight w:val="300"/>
        </w:trPr>
        <w:tc>
          <w:tcPr>
            <w:tcW w:w="704" w:type="dxa"/>
            <w:shd w:val="clear" w:color="auto" w:fill="auto"/>
            <w:noWrap/>
          </w:tcPr>
          <w:p w:rsidR="007638B0" w:rsidRPr="00EF6B2C" w:rsidRDefault="007638B0" w:rsidP="007638B0">
            <w:pPr>
              <w:pStyle w:val="a4"/>
              <w:numPr>
                <w:ilvl w:val="0"/>
                <w:numId w:val="26"/>
              </w:numPr>
              <w:ind w:left="0" w:firstLine="0"/>
              <w:jc w:val="both"/>
            </w:pPr>
          </w:p>
        </w:tc>
        <w:tc>
          <w:tcPr>
            <w:tcW w:w="14430" w:type="dxa"/>
            <w:gridSpan w:val="6"/>
          </w:tcPr>
          <w:p w:rsidR="007638B0" w:rsidRPr="00EF6B2C" w:rsidRDefault="007638B0" w:rsidP="00E92BC3">
            <w:pPr>
              <w:jc w:val="center"/>
              <w:rPr>
                <w:b/>
              </w:rPr>
            </w:pPr>
            <w:r w:rsidRPr="00EF6B2C">
              <w:rPr>
                <w:b/>
              </w:rPr>
              <w:t>Содействие развитию негосударственных (немуниципальных) социально ориентированных некоммерческих организаций и «социального предпринимательства» (</w:t>
            </w:r>
            <w:proofErr w:type="spellStart"/>
            <w:r w:rsidRPr="00EF6B2C">
              <w:rPr>
                <w:b/>
              </w:rPr>
              <w:t>пп</w:t>
            </w:r>
            <w:proofErr w:type="spellEnd"/>
            <w:r w:rsidRPr="00EF6B2C">
              <w:rPr>
                <w:b/>
              </w:rPr>
              <w:t>. «и» п. 30)</w:t>
            </w:r>
          </w:p>
          <w:p w:rsidR="007638B0" w:rsidRPr="00EF6B2C" w:rsidRDefault="007638B0" w:rsidP="00E92BC3">
            <w:pPr>
              <w:tabs>
                <w:tab w:val="left" w:pos="142"/>
                <w:tab w:val="left" w:pos="293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</w:pPr>
          </w:p>
        </w:tc>
      </w:tr>
      <w:tr w:rsidR="007638B0" w:rsidRPr="00EF6B2C" w:rsidTr="00DE5BC7">
        <w:trPr>
          <w:trHeight w:val="2853"/>
        </w:trPr>
        <w:tc>
          <w:tcPr>
            <w:tcW w:w="704" w:type="dxa"/>
            <w:shd w:val="clear" w:color="auto" w:fill="auto"/>
            <w:noWrap/>
          </w:tcPr>
          <w:p w:rsidR="007638B0" w:rsidRPr="00EF6B2C" w:rsidRDefault="007638B0" w:rsidP="007638B0">
            <w:pPr>
              <w:pStyle w:val="a4"/>
              <w:numPr>
                <w:ilvl w:val="1"/>
                <w:numId w:val="26"/>
              </w:numPr>
              <w:ind w:left="0" w:firstLine="0"/>
              <w:jc w:val="both"/>
            </w:pPr>
          </w:p>
        </w:tc>
        <w:tc>
          <w:tcPr>
            <w:tcW w:w="2835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 w:rsidRPr="00EF6B2C">
              <w:t xml:space="preserve">Предоставление СО НКО </w:t>
            </w:r>
            <w:r>
              <w:t xml:space="preserve"> </w:t>
            </w:r>
            <w:proofErr w:type="spellStart"/>
            <w:r>
              <w:t>Печенгского</w:t>
            </w:r>
            <w:proofErr w:type="spellEnd"/>
            <w:r>
              <w:t xml:space="preserve"> района </w:t>
            </w:r>
            <w:r w:rsidRPr="00EF6B2C">
              <w:t>субсидий на реализацию социально значимых программ (проектов) в социальной сфере</w:t>
            </w:r>
          </w:p>
        </w:tc>
        <w:tc>
          <w:tcPr>
            <w:tcW w:w="2693" w:type="dxa"/>
            <w:shd w:val="clear" w:color="auto" w:fill="auto"/>
          </w:tcPr>
          <w:p w:rsidR="007638B0" w:rsidRPr="00EF6B2C" w:rsidRDefault="007638B0" w:rsidP="00E92BC3">
            <w:pPr>
              <w:jc w:val="both"/>
              <w:rPr>
                <w:i/>
                <w:iCs/>
              </w:rPr>
            </w:pPr>
            <w:r w:rsidRPr="00EF6B2C">
              <w:t>Необходимость развития социально ориентированных НКО</w:t>
            </w:r>
          </w:p>
        </w:tc>
        <w:tc>
          <w:tcPr>
            <w:tcW w:w="2410" w:type="dxa"/>
            <w:shd w:val="clear" w:color="auto" w:fill="auto"/>
          </w:tcPr>
          <w:p w:rsidR="007638B0" w:rsidRPr="007F4A71" w:rsidRDefault="007638B0" w:rsidP="00E92BC3">
            <w:pPr>
              <w:jc w:val="both"/>
            </w:pPr>
            <w:r w:rsidRPr="007F4A71">
              <w:t xml:space="preserve">Количество СО </w:t>
            </w:r>
            <w:proofErr w:type="gramStart"/>
            <w:r w:rsidRPr="007F4A71">
              <w:t>НКО</w:t>
            </w:r>
            <w:proofErr w:type="gramEnd"/>
            <w:r w:rsidRPr="007F4A71">
              <w:t xml:space="preserve"> получивших поддержку (финансовую, консультационную, информационную, имущественную)  </w:t>
            </w:r>
          </w:p>
        </w:tc>
        <w:tc>
          <w:tcPr>
            <w:tcW w:w="2693" w:type="dxa"/>
          </w:tcPr>
          <w:p w:rsidR="007638B0" w:rsidRPr="00EF6B2C" w:rsidRDefault="007638B0" w:rsidP="00E92BC3">
            <w:pPr>
              <w:jc w:val="both"/>
            </w:pPr>
            <w:r w:rsidRPr="00EF6B2C">
              <w:t>Обеспечение равных условий деятельности для организаций разных форм собственности</w:t>
            </w:r>
          </w:p>
        </w:tc>
        <w:tc>
          <w:tcPr>
            <w:tcW w:w="1843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 w:rsidRPr="00EF6B2C">
              <w:t>Ежегодно до 31 декабря</w:t>
            </w:r>
          </w:p>
        </w:tc>
        <w:tc>
          <w:tcPr>
            <w:tcW w:w="1956" w:type="dxa"/>
            <w:shd w:val="clear" w:color="auto" w:fill="auto"/>
          </w:tcPr>
          <w:p w:rsidR="007638B0" w:rsidRPr="007F4A71" w:rsidRDefault="007638B0" w:rsidP="00E92BC3">
            <w:pPr>
              <w:jc w:val="both"/>
            </w:pPr>
            <w:r>
              <w:t>ОЭР, КУИ</w:t>
            </w:r>
          </w:p>
        </w:tc>
      </w:tr>
      <w:tr w:rsidR="007638B0" w:rsidRPr="00EF6B2C" w:rsidTr="00DE5BC7">
        <w:trPr>
          <w:trHeight w:val="300"/>
        </w:trPr>
        <w:tc>
          <w:tcPr>
            <w:tcW w:w="704" w:type="dxa"/>
            <w:shd w:val="clear" w:color="auto" w:fill="auto"/>
            <w:noWrap/>
          </w:tcPr>
          <w:p w:rsidR="007638B0" w:rsidRPr="00EF6B2C" w:rsidRDefault="007638B0" w:rsidP="007638B0">
            <w:pPr>
              <w:pStyle w:val="a4"/>
              <w:numPr>
                <w:ilvl w:val="0"/>
                <w:numId w:val="26"/>
              </w:numPr>
              <w:ind w:left="0" w:firstLine="0"/>
              <w:jc w:val="both"/>
            </w:pPr>
          </w:p>
        </w:tc>
        <w:tc>
          <w:tcPr>
            <w:tcW w:w="14430" w:type="dxa"/>
            <w:gridSpan w:val="6"/>
          </w:tcPr>
          <w:p w:rsidR="007638B0" w:rsidRPr="00441080" w:rsidRDefault="007638B0" w:rsidP="00E92BC3">
            <w:pPr>
              <w:jc w:val="center"/>
              <w:rPr>
                <w:b/>
              </w:rPr>
            </w:pPr>
            <w:r w:rsidRPr="00563376">
              <w:rPr>
                <w:b/>
              </w:rPr>
              <w:t>Выявление одаренных детей и молодежи, развитие их талантов и способностей, в том числе с использованием механизмов наставничества и дистанционного обучения в электронной форме, а также социальная поддержка молодых специалистов в различных сферах экономической деятельности (</w:t>
            </w:r>
            <w:proofErr w:type="spellStart"/>
            <w:r w:rsidRPr="00563376">
              <w:rPr>
                <w:b/>
              </w:rPr>
              <w:t>пп</w:t>
            </w:r>
            <w:proofErr w:type="spellEnd"/>
            <w:r w:rsidRPr="00563376">
              <w:rPr>
                <w:b/>
              </w:rPr>
              <w:t>. «н» п. 30)</w:t>
            </w:r>
            <w:r>
              <w:rPr>
                <w:b/>
              </w:rPr>
              <w:t xml:space="preserve"> </w:t>
            </w:r>
          </w:p>
          <w:p w:rsidR="007638B0" w:rsidRPr="00441080" w:rsidRDefault="007638B0" w:rsidP="00E92BC3">
            <w:pPr>
              <w:jc w:val="both"/>
              <w:rPr>
                <w:b/>
              </w:rPr>
            </w:pPr>
          </w:p>
          <w:p w:rsidR="007638B0" w:rsidRPr="00441080" w:rsidRDefault="007638B0" w:rsidP="00E92BC3">
            <w:pPr>
              <w:ind w:firstLine="709"/>
              <w:jc w:val="both"/>
              <w:rPr>
                <w:b/>
              </w:rPr>
            </w:pPr>
          </w:p>
        </w:tc>
      </w:tr>
      <w:tr w:rsidR="007638B0" w:rsidRPr="00EF6B2C" w:rsidTr="00DE5BC7">
        <w:trPr>
          <w:trHeight w:val="300"/>
        </w:trPr>
        <w:tc>
          <w:tcPr>
            <w:tcW w:w="704" w:type="dxa"/>
            <w:shd w:val="clear" w:color="auto" w:fill="auto"/>
            <w:noWrap/>
          </w:tcPr>
          <w:p w:rsidR="007638B0" w:rsidRPr="00EF6B2C" w:rsidRDefault="007638B0" w:rsidP="007638B0">
            <w:pPr>
              <w:pStyle w:val="a4"/>
              <w:numPr>
                <w:ilvl w:val="1"/>
                <w:numId w:val="26"/>
              </w:numPr>
              <w:ind w:left="0" w:firstLine="0"/>
              <w:jc w:val="both"/>
            </w:pPr>
          </w:p>
        </w:tc>
        <w:tc>
          <w:tcPr>
            <w:tcW w:w="2835" w:type="dxa"/>
            <w:shd w:val="clear" w:color="auto" w:fill="auto"/>
          </w:tcPr>
          <w:p w:rsidR="007638B0" w:rsidRPr="00441080" w:rsidRDefault="007638B0" w:rsidP="00E92BC3">
            <w:pPr>
              <w:jc w:val="both"/>
            </w:pPr>
            <w:r>
              <w:t>Участие в</w:t>
            </w:r>
            <w:r w:rsidRPr="00441080">
              <w:t xml:space="preserve"> конкурсных мероприяти</w:t>
            </w:r>
            <w:r>
              <w:t>ях</w:t>
            </w:r>
            <w:r w:rsidRPr="00441080">
              <w:t xml:space="preserve"> регионального уровня (в </w:t>
            </w:r>
            <w:proofErr w:type="spellStart"/>
            <w:r w:rsidRPr="00441080">
              <w:t>т.ч</w:t>
            </w:r>
            <w:proofErr w:type="spellEnd"/>
            <w:r w:rsidRPr="00441080">
              <w:t>. региональные этапы мероприятий всероссийского и международного уровня) в сфере науки, культуры и спорта с целью выявления одаренных детей</w:t>
            </w:r>
          </w:p>
        </w:tc>
        <w:tc>
          <w:tcPr>
            <w:tcW w:w="2693" w:type="dxa"/>
            <w:shd w:val="clear" w:color="auto" w:fill="auto"/>
          </w:tcPr>
          <w:p w:rsidR="007638B0" w:rsidRPr="00441080" w:rsidRDefault="007638B0" w:rsidP="00E92BC3">
            <w:pPr>
              <w:jc w:val="both"/>
              <w:rPr>
                <w:iCs/>
              </w:rPr>
            </w:pPr>
            <w:r w:rsidRPr="00441080">
              <w:rPr>
                <w:iCs/>
              </w:rPr>
              <w:t>Создание условий для демонстрации достижений обучающихся на региональном уровне</w:t>
            </w:r>
          </w:p>
        </w:tc>
        <w:tc>
          <w:tcPr>
            <w:tcW w:w="2410" w:type="dxa"/>
            <w:shd w:val="clear" w:color="auto" w:fill="auto"/>
          </w:tcPr>
          <w:p w:rsidR="007638B0" w:rsidRPr="00441080" w:rsidRDefault="007638B0" w:rsidP="00E92BC3">
            <w:pPr>
              <w:jc w:val="both"/>
            </w:pPr>
            <w:r>
              <w:t xml:space="preserve">Участие в </w:t>
            </w:r>
            <w:r w:rsidRPr="00441080">
              <w:t>мероприяти</w:t>
            </w:r>
            <w:r>
              <w:t>ях</w:t>
            </w:r>
            <w:r w:rsidRPr="00441080">
              <w:t xml:space="preserve"> </w:t>
            </w:r>
          </w:p>
        </w:tc>
        <w:tc>
          <w:tcPr>
            <w:tcW w:w="2693" w:type="dxa"/>
          </w:tcPr>
          <w:p w:rsidR="007638B0" w:rsidRPr="00441080" w:rsidRDefault="007638B0" w:rsidP="00E92BC3">
            <w:pPr>
              <w:jc w:val="both"/>
            </w:pPr>
            <w:r w:rsidRPr="00441080">
              <w:t>Выявление наиболее одаренных и перспективных школьников и студентов в различных сферах</w:t>
            </w:r>
          </w:p>
        </w:tc>
        <w:tc>
          <w:tcPr>
            <w:tcW w:w="1843" w:type="dxa"/>
            <w:shd w:val="clear" w:color="auto" w:fill="auto"/>
          </w:tcPr>
          <w:p w:rsidR="007638B0" w:rsidRPr="00441080" w:rsidRDefault="007638B0" w:rsidP="00E92BC3">
            <w:pPr>
              <w:jc w:val="both"/>
            </w:pPr>
            <w:r w:rsidRPr="00441080">
              <w:t>Ежегодно до 31 декабря</w:t>
            </w:r>
          </w:p>
        </w:tc>
        <w:tc>
          <w:tcPr>
            <w:tcW w:w="1956" w:type="dxa"/>
            <w:shd w:val="clear" w:color="auto" w:fill="auto"/>
          </w:tcPr>
          <w:p w:rsidR="007638B0" w:rsidRPr="00441080" w:rsidRDefault="007638B0" w:rsidP="00E92BC3">
            <w:pPr>
              <w:jc w:val="both"/>
            </w:pPr>
            <w:r>
              <w:t>Отдел образования</w:t>
            </w:r>
          </w:p>
        </w:tc>
      </w:tr>
      <w:tr w:rsidR="007638B0" w:rsidRPr="00EF6B2C" w:rsidTr="00DE5BC7">
        <w:trPr>
          <w:trHeight w:val="300"/>
        </w:trPr>
        <w:tc>
          <w:tcPr>
            <w:tcW w:w="704" w:type="dxa"/>
            <w:shd w:val="clear" w:color="auto" w:fill="auto"/>
            <w:noWrap/>
          </w:tcPr>
          <w:p w:rsidR="007638B0" w:rsidRPr="00EF6B2C" w:rsidRDefault="007638B0" w:rsidP="007638B0">
            <w:pPr>
              <w:pStyle w:val="a4"/>
              <w:numPr>
                <w:ilvl w:val="0"/>
                <w:numId w:val="26"/>
              </w:numPr>
              <w:ind w:left="0" w:firstLine="0"/>
              <w:jc w:val="both"/>
            </w:pPr>
          </w:p>
        </w:tc>
        <w:tc>
          <w:tcPr>
            <w:tcW w:w="14430" w:type="dxa"/>
            <w:gridSpan w:val="6"/>
          </w:tcPr>
          <w:p w:rsidR="007638B0" w:rsidRPr="00441080" w:rsidRDefault="007638B0" w:rsidP="00E92BC3">
            <w:pPr>
              <w:jc w:val="center"/>
              <w:rPr>
                <w:b/>
              </w:rPr>
            </w:pPr>
            <w:proofErr w:type="gramStart"/>
            <w:r w:rsidRPr="00C2687B">
              <w:rPr>
                <w:b/>
              </w:rPr>
              <w:t xml:space="preserve">Повышение уровня финансовой грамотности населения (потребителей) и субъектов малого и среднего предпринимательства, в том числе путем увеличения доли населения субъекта Российской Федерации, прошедшего обучение по повышению финансовой грамотности в рамках </w:t>
            </w:r>
            <w:hyperlink r:id="rId10" w:history="1">
              <w:r w:rsidRPr="00C2687B">
                <w:rPr>
                  <w:b/>
                </w:rPr>
                <w:t>Стратегии</w:t>
              </w:r>
            </w:hyperlink>
            <w:r w:rsidRPr="00C2687B">
              <w:t xml:space="preserve"> </w:t>
            </w:r>
            <w:r w:rsidRPr="00C2687B">
              <w:rPr>
                <w:b/>
              </w:rPr>
              <w:t xml:space="preserve">повышения финансовой грамотности в Российской Федерации на 2017 - 2023 годы, утвержденной распоряжением Правительства Российской Федерации от 25 сентября 2017 г. </w:t>
            </w:r>
            <w:r w:rsidRPr="00C2687B">
              <w:rPr>
                <w:b/>
              </w:rPr>
              <w:br/>
              <w:t>№ 2039-р (</w:t>
            </w:r>
            <w:proofErr w:type="spellStart"/>
            <w:r w:rsidRPr="00C2687B">
              <w:rPr>
                <w:b/>
              </w:rPr>
              <w:t>пп</w:t>
            </w:r>
            <w:proofErr w:type="spellEnd"/>
            <w:r w:rsidRPr="00C2687B">
              <w:rPr>
                <w:b/>
              </w:rPr>
              <w:t>. «ф» п. 30)</w:t>
            </w:r>
            <w:proofErr w:type="gramEnd"/>
          </w:p>
          <w:p w:rsidR="007638B0" w:rsidRPr="00441080" w:rsidRDefault="007638B0" w:rsidP="00E92BC3">
            <w:pPr>
              <w:jc w:val="both"/>
              <w:rPr>
                <w:b/>
              </w:rPr>
            </w:pPr>
          </w:p>
          <w:p w:rsidR="007638B0" w:rsidRPr="00441080" w:rsidRDefault="007638B0" w:rsidP="00E92BC3">
            <w:pPr>
              <w:pStyle w:val="Style9"/>
              <w:spacing w:line="240" w:lineRule="auto"/>
              <w:ind w:firstLine="709"/>
              <w:rPr>
                <w:sz w:val="20"/>
                <w:szCs w:val="20"/>
              </w:rPr>
            </w:pPr>
          </w:p>
        </w:tc>
      </w:tr>
      <w:tr w:rsidR="007638B0" w:rsidRPr="00EF6B2C" w:rsidTr="00DE5BC7">
        <w:trPr>
          <w:trHeight w:val="300"/>
        </w:trPr>
        <w:tc>
          <w:tcPr>
            <w:tcW w:w="704" w:type="dxa"/>
            <w:shd w:val="clear" w:color="auto" w:fill="auto"/>
            <w:noWrap/>
          </w:tcPr>
          <w:p w:rsidR="007638B0" w:rsidRPr="00EF6B2C" w:rsidRDefault="007638B0" w:rsidP="007638B0">
            <w:pPr>
              <w:pStyle w:val="a4"/>
              <w:numPr>
                <w:ilvl w:val="1"/>
                <w:numId w:val="26"/>
              </w:numPr>
              <w:ind w:left="0" w:firstLine="0"/>
              <w:jc w:val="both"/>
            </w:pPr>
          </w:p>
        </w:tc>
        <w:tc>
          <w:tcPr>
            <w:tcW w:w="2835" w:type="dxa"/>
            <w:shd w:val="clear" w:color="auto" w:fill="auto"/>
          </w:tcPr>
          <w:p w:rsidR="007638B0" w:rsidRPr="00441080" w:rsidRDefault="007638B0" w:rsidP="00E92BC3">
            <w:pPr>
              <w:jc w:val="both"/>
            </w:pPr>
            <w:r>
              <w:t xml:space="preserve">Проведение </w:t>
            </w:r>
            <w:r w:rsidRPr="0011553A">
              <w:t xml:space="preserve">мероприятий, </w:t>
            </w:r>
            <w:r w:rsidRPr="0011553A">
              <w:lastRenderedPageBreak/>
              <w:t>направленных на защиту прав потребителей финансовых услуг и повышение финансовой грамотности населения</w:t>
            </w:r>
            <w:r>
              <w:t xml:space="preserve">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93" w:type="dxa"/>
            <w:shd w:val="clear" w:color="auto" w:fill="auto"/>
          </w:tcPr>
          <w:p w:rsidR="007638B0" w:rsidRPr="00441080" w:rsidRDefault="007638B0" w:rsidP="00E92BC3">
            <w:pPr>
              <w:jc w:val="both"/>
              <w:rPr>
                <w:i/>
                <w:iCs/>
              </w:rPr>
            </w:pPr>
            <w:r w:rsidRPr="00441080">
              <w:lastRenderedPageBreak/>
              <w:t xml:space="preserve">Недостаточно высокий </w:t>
            </w:r>
            <w:r w:rsidRPr="00441080">
              <w:lastRenderedPageBreak/>
              <w:t>уровень финансовой грамотности (отсутствие у большинства населения навыков личного финансового планирования и формирования финансовых накоплений и резервов на случай непредвиденных обстоятельств, умений рационального выбора финансовых продуктов и услуг), негативно влияющий на личное благосостояние и финансовый потенциал граждан, препятствующий развитию финансового рынка, затормаживающий инвестиционные процессы в экономике</w:t>
            </w:r>
          </w:p>
        </w:tc>
        <w:tc>
          <w:tcPr>
            <w:tcW w:w="2410" w:type="dxa"/>
            <w:shd w:val="clear" w:color="auto" w:fill="auto"/>
          </w:tcPr>
          <w:p w:rsidR="007638B0" w:rsidRPr="00441080" w:rsidRDefault="007638B0" w:rsidP="00E92BC3">
            <w:r>
              <w:lastRenderedPageBreak/>
              <w:t xml:space="preserve">Актуализация раздела </w:t>
            </w:r>
            <w:r>
              <w:lastRenderedPageBreak/>
              <w:t xml:space="preserve">«Бюджет для граждан» на сайте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93" w:type="dxa"/>
          </w:tcPr>
          <w:p w:rsidR="007638B0" w:rsidRPr="00441080" w:rsidRDefault="007638B0" w:rsidP="00E92BC3">
            <w:pPr>
              <w:jc w:val="both"/>
            </w:pPr>
            <w:r w:rsidRPr="00441080">
              <w:lastRenderedPageBreak/>
              <w:t xml:space="preserve">Повышение уровня </w:t>
            </w:r>
            <w:r w:rsidRPr="00441080">
              <w:lastRenderedPageBreak/>
              <w:t xml:space="preserve">финансовой грамотности населения </w:t>
            </w:r>
            <w:proofErr w:type="spellStart"/>
            <w:r>
              <w:t>Печенгского</w:t>
            </w:r>
            <w:proofErr w:type="spellEnd"/>
            <w:r>
              <w:t xml:space="preserve"> округа</w:t>
            </w:r>
          </w:p>
        </w:tc>
        <w:tc>
          <w:tcPr>
            <w:tcW w:w="1843" w:type="dxa"/>
            <w:shd w:val="clear" w:color="auto" w:fill="auto"/>
          </w:tcPr>
          <w:p w:rsidR="007638B0" w:rsidRPr="001B2909" w:rsidRDefault="007638B0" w:rsidP="00E92BC3">
            <w:pPr>
              <w:jc w:val="both"/>
            </w:pPr>
            <w:r w:rsidRPr="001B2909">
              <w:lastRenderedPageBreak/>
              <w:t xml:space="preserve">По мере </w:t>
            </w:r>
            <w:r w:rsidRPr="001B2909">
              <w:lastRenderedPageBreak/>
              <w:t>необходимости</w:t>
            </w:r>
          </w:p>
        </w:tc>
        <w:tc>
          <w:tcPr>
            <w:tcW w:w="1956" w:type="dxa"/>
            <w:shd w:val="clear" w:color="auto" w:fill="auto"/>
          </w:tcPr>
          <w:p w:rsidR="007638B0" w:rsidRPr="00441080" w:rsidRDefault="007638B0" w:rsidP="00E92BC3">
            <w:pPr>
              <w:jc w:val="both"/>
            </w:pPr>
            <w:r>
              <w:lastRenderedPageBreak/>
              <w:t xml:space="preserve">Финансовое </w:t>
            </w:r>
            <w:r>
              <w:lastRenderedPageBreak/>
              <w:t>управление</w:t>
            </w:r>
          </w:p>
        </w:tc>
      </w:tr>
      <w:tr w:rsidR="007638B0" w:rsidRPr="00EF6B2C" w:rsidTr="00DE5BC7">
        <w:trPr>
          <w:trHeight w:val="300"/>
        </w:trPr>
        <w:tc>
          <w:tcPr>
            <w:tcW w:w="704" w:type="dxa"/>
            <w:shd w:val="clear" w:color="auto" w:fill="auto"/>
            <w:noWrap/>
          </w:tcPr>
          <w:p w:rsidR="007638B0" w:rsidRPr="00EF6B2C" w:rsidRDefault="007638B0" w:rsidP="007638B0">
            <w:pPr>
              <w:pStyle w:val="a4"/>
              <w:numPr>
                <w:ilvl w:val="1"/>
                <w:numId w:val="26"/>
              </w:numPr>
              <w:ind w:left="0" w:firstLine="0"/>
              <w:jc w:val="both"/>
              <w:rPr>
                <w:strike/>
                <w:color w:val="FF0000"/>
              </w:rPr>
            </w:pPr>
          </w:p>
        </w:tc>
        <w:tc>
          <w:tcPr>
            <w:tcW w:w="2835" w:type="dxa"/>
            <w:shd w:val="clear" w:color="auto" w:fill="auto"/>
          </w:tcPr>
          <w:p w:rsidR="007638B0" w:rsidRPr="00441080" w:rsidRDefault="007638B0" w:rsidP="00E92BC3">
            <w:pPr>
              <w:jc w:val="both"/>
            </w:pPr>
            <w:r w:rsidRPr="00441080">
              <w:t>Проведение мониторинга состояния и развития конкурентной среды на товарных рынках в части доступности для субъектов экономической деятельности (</w:t>
            </w:r>
            <w:proofErr w:type="spellStart"/>
            <w:r w:rsidRPr="00441080">
              <w:t>пп</w:t>
            </w:r>
            <w:proofErr w:type="spellEnd"/>
            <w:r w:rsidRPr="00441080">
              <w:t>. «ж» п. 39 стандарта развития конкуренции)</w:t>
            </w:r>
          </w:p>
        </w:tc>
        <w:tc>
          <w:tcPr>
            <w:tcW w:w="2693" w:type="dxa"/>
            <w:shd w:val="clear" w:color="auto" w:fill="auto"/>
          </w:tcPr>
          <w:p w:rsidR="007638B0" w:rsidRPr="00441080" w:rsidRDefault="007638B0" w:rsidP="00E92BC3">
            <w:pPr>
              <w:jc w:val="both"/>
              <w:rPr>
                <w:iCs/>
              </w:rPr>
            </w:pPr>
            <w:r w:rsidRPr="00441080">
              <w:rPr>
                <w:iCs/>
              </w:rPr>
              <w:t xml:space="preserve">Отсутствие информации об оценке </w:t>
            </w:r>
            <w:r w:rsidRPr="00441080">
              <w:t>субъектами экономической деятельности</w:t>
            </w:r>
            <w:r w:rsidRPr="00441080">
              <w:rPr>
                <w:iCs/>
              </w:rPr>
              <w:t xml:space="preserve"> уровня доступности финансовых услуг</w:t>
            </w:r>
          </w:p>
        </w:tc>
        <w:tc>
          <w:tcPr>
            <w:tcW w:w="2410" w:type="dxa"/>
            <w:shd w:val="clear" w:color="auto" w:fill="auto"/>
          </w:tcPr>
          <w:p w:rsidR="007638B0" w:rsidRPr="00441080" w:rsidRDefault="007638B0" w:rsidP="00E92BC3">
            <w:pPr>
              <w:jc w:val="both"/>
            </w:pPr>
            <w:r w:rsidRPr="00441080">
              <w:t>Отчет о результатах мониторинга</w:t>
            </w:r>
          </w:p>
        </w:tc>
        <w:tc>
          <w:tcPr>
            <w:tcW w:w="2693" w:type="dxa"/>
          </w:tcPr>
          <w:p w:rsidR="007638B0" w:rsidRPr="00441080" w:rsidRDefault="007638B0" w:rsidP="00E92BC3">
            <w:pPr>
              <w:jc w:val="both"/>
            </w:pPr>
            <w:r w:rsidRPr="00441080">
              <w:t>Корректировка мероприятий «дорожной карты» при выявлении неудовлетворенности степенью доступности услуг субъектов экономической деятельности</w:t>
            </w:r>
          </w:p>
        </w:tc>
        <w:tc>
          <w:tcPr>
            <w:tcW w:w="1843" w:type="dxa"/>
            <w:shd w:val="clear" w:color="auto" w:fill="auto"/>
          </w:tcPr>
          <w:p w:rsidR="007638B0" w:rsidRPr="00441080" w:rsidRDefault="007638B0" w:rsidP="00E92BC3">
            <w:pPr>
              <w:jc w:val="both"/>
            </w:pPr>
            <w:r w:rsidRPr="00441080">
              <w:t xml:space="preserve">Ежегодно до 1 апреля года, следующего за </w:t>
            </w:r>
            <w:proofErr w:type="gramStart"/>
            <w:r w:rsidRPr="00441080">
              <w:t>отчетным</w:t>
            </w:r>
            <w:proofErr w:type="gramEnd"/>
          </w:p>
        </w:tc>
        <w:tc>
          <w:tcPr>
            <w:tcW w:w="1956" w:type="dxa"/>
            <w:shd w:val="clear" w:color="auto" w:fill="auto"/>
          </w:tcPr>
          <w:p w:rsidR="007638B0" w:rsidRPr="00441080" w:rsidRDefault="007638B0" w:rsidP="00E92BC3">
            <w:pPr>
              <w:jc w:val="both"/>
            </w:pPr>
            <w:r>
              <w:t>ОЭР</w:t>
            </w:r>
          </w:p>
        </w:tc>
      </w:tr>
    </w:tbl>
    <w:p w:rsidR="007638B0" w:rsidRPr="00BD4589" w:rsidRDefault="007638B0" w:rsidP="007638B0">
      <w:pPr>
        <w:pStyle w:val="2"/>
        <w:spacing w:before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BD4589">
        <w:rPr>
          <w:rFonts w:ascii="Times New Roman" w:hAnsi="Times New Roman"/>
          <w:b w:val="0"/>
          <w:color w:val="auto"/>
          <w:sz w:val="28"/>
          <w:szCs w:val="28"/>
          <w:lang w:val="en-US"/>
        </w:rPr>
        <w:lastRenderedPageBreak/>
        <w:t>V</w:t>
      </w:r>
      <w:r w:rsidRPr="00BD4589">
        <w:rPr>
          <w:rFonts w:ascii="Times New Roman" w:hAnsi="Times New Roman"/>
          <w:b w:val="0"/>
          <w:color w:val="auto"/>
          <w:sz w:val="28"/>
          <w:szCs w:val="28"/>
        </w:rPr>
        <w:t xml:space="preserve">. Перечень стратегических и программных документов </w:t>
      </w:r>
      <w:proofErr w:type="spellStart"/>
      <w:r w:rsidRPr="00BD4589">
        <w:rPr>
          <w:rFonts w:ascii="Times New Roman" w:hAnsi="Times New Roman"/>
          <w:b w:val="0"/>
          <w:color w:val="auto"/>
          <w:sz w:val="28"/>
          <w:szCs w:val="28"/>
        </w:rPr>
        <w:t>Печенгского</w:t>
      </w:r>
      <w:proofErr w:type="spellEnd"/>
      <w:r w:rsidRPr="00BD4589">
        <w:rPr>
          <w:rFonts w:ascii="Times New Roman" w:hAnsi="Times New Roman"/>
          <w:b w:val="0"/>
          <w:color w:val="auto"/>
          <w:sz w:val="28"/>
          <w:szCs w:val="28"/>
        </w:rPr>
        <w:t xml:space="preserve"> муниципального округа, включающих мероприятия, реализация которых оказывает влияние на состояние конкурентной среды на рынках товаров, работ, услуг </w:t>
      </w:r>
      <w:proofErr w:type="spellStart"/>
      <w:r w:rsidRPr="00BD4589">
        <w:rPr>
          <w:rFonts w:ascii="Times New Roman" w:hAnsi="Times New Roman"/>
          <w:b w:val="0"/>
          <w:color w:val="auto"/>
          <w:sz w:val="28"/>
          <w:szCs w:val="28"/>
        </w:rPr>
        <w:t>Печенгского</w:t>
      </w:r>
      <w:proofErr w:type="spellEnd"/>
      <w:r w:rsidRPr="00BD4589">
        <w:rPr>
          <w:rFonts w:ascii="Times New Roman" w:hAnsi="Times New Roman"/>
          <w:b w:val="0"/>
          <w:color w:val="auto"/>
          <w:sz w:val="28"/>
          <w:szCs w:val="28"/>
        </w:rPr>
        <w:t xml:space="preserve"> муниципального округа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690"/>
        <w:gridCol w:w="2839"/>
        <w:gridCol w:w="3828"/>
        <w:gridCol w:w="1275"/>
        <w:gridCol w:w="1843"/>
        <w:gridCol w:w="1843"/>
      </w:tblGrid>
      <w:tr w:rsidR="007638B0" w:rsidRPr="00EF6B2C" w:rsidTr="00DE5BC7">
        <w:trPr>
          <w:trHeight w:val="769"/>
        </w:trPr>
        <w:tc>
          <w:tcPr>
            <w:tcW w:w="566" w:type="dxa"/>
            <w:shd w:val="clear" w:color="auto" w:fill="auto"/>
            <w:vAlign w:val="center"/>
          </w:tcPr>
          <w:p w:rsidR="007638B0" w:rsidRPr="00BD4589" w:rsidRDefault="007638B0" w:rsidP="00E92BC3">
            <w:pPr>
              <w:suppressAutoHyphens/>
              <w:jc w:val="center"/>
              <w:rPr>
                <w:b/>
              </w:rPr>
            </w:pPr>
            <w:r w:rsidRPr="00BD4589">
              <w:rPr>
                <w:b/>
              </w:rPr>
              <w:t>№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7638B0" w:rsidRPr="00BD4589" w:rsidRDefault="007638B0" w:rsidP="00E92BC3">
            <w:pPr>
              <w:suppressAutoHyphens/>
              <w:jc w:val="center"/>
              <w:rPr>
                <w:b/>
              </w:rPr>
            </w:pPr>
            <w:r w:rsidRPr="00BD4589">
              <w:rPr>
                <w:b/>
              </w:rPr>
              <w:t>Наименование рынка /</w:t>
            </w:r>
          </w:p>
          <w:p w:rsidR="007638B0" w:rsidRPr="00BD4589" w:rsidRDefault="007638B0" w:rsidP="00E92BC3">
            <w:pPr>
              <w:suppressAutoHyphens/>
              <w:jc w:val="center"/>
              <w:rPr>
                <w:b/>
              </w:rPr>
            </w:pPr>
            <w:r w:rsidRPr="00BD4589">
              <w:rPr>
                <w:b/>
              </w:rPr>
              <w:t>системного мероприятия</w:t>
            </w:r>
          </w:p>
        </w:tc>
        <w:tc>
          <w:tcPr>
            <w:tcW w:w="2839" w:type="dxa"/>
            <w:shd w:val="clear" w:color="auto" w:fill="auto"/>
            <w:vAlign w:val="center"/>
          </w:tcPr>
          <w:p w:rsidR="007638B0" w:rsidRPr="00BD4589" w:rsidRDefault="007638B0" w:rsidP="00E92BC3">
            <w:pPr>
              <w:suppressAutoHyphens/>
              <w:jc w:val="center"/>
              <w:rPr>
                <w:b/>
              </w:rPr>
            </w:pPr>
            <w:r w:rsidRPr="00BD4589">
              <w:rPr>
                <w:b/>
              </w:rPr>
              <w:t>Наименование муниципальной программы</w:t>
            </w:r>
          </w:p>
          <w:p w:rsidR="007638B0" w:rsidRPr="00BD4589" w:rsidRDefault="007638B0" w:rsidP="00E92BC3">
            <w:pPr>
              <w:suppressAutoHyphens/>
              <w:jc w:val="center"/>
              <w:rPr>
                <w:b/>
              </w:rPr>
            </w:pPr>
            <w:r w:rsidRPr="00BD4589">
              <w:rPr>
                <w:b/>
              </w:rPr>
              <w:t>(далее – МП) и реквизиты правового акта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638B0" w:rsidRPr="00BD4589" w:rsidRDefault="007638B0" w:rsidP="00E92BC3">
            <w:pPr>
              <w:suppressAutoHyphens/>
              <w:jc w:val="center"/>
              <w:rPr>
                <w:b/>
              </w:rPr>
            </w:pPr>
            <w:r w:rsidRPr="00BD4589">
              <w:rPr>
                <w:b/>
              </w:rPr>
              <w:t>Перечень мероприятий МП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638B0" w:rsidRPr="00BD4589" w:rsidRDefault="007638B0" w:rsidP="00E92BC3">
            <w:pPr>
              <w:suppressAutoHyphens/>
              <w:jc w:val="center"/>
              <w:rPr>
                <w:b/>
              </w:rPr>
            </w:pPr>
            <w:r w:rsidRPr="00BD4589">
              <w:rPr>
                <w:b/>
              </w:rPr>
              <w:t>Срок реализации мероприятия МП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38B0" w:rsidRPr="00BD4589" w:rsidRDefault="007638B0" w:rsidP="00E92BC3">
            <w:pPr>
              <w:suppressAutoHyphens/>
              <w:jc w:val="center"/>
              <w:rPr>
                <w:b/>
              </w:rPr>
            </w:pPr>
            <w:r w:rsidRPr="00BD4589">
              <w:rPr>
                <w:b/>
              </w:rPr>
              <w:t>Ответственные исполнители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38B0" w:rsidRPr="00BD4589" w:rsidRDefault="007638B0" w:rsidP="00E92BC3">
            <w:pPr>
              <w:suppressAutoHyphens/>
              <w:jc w:val="center"/>
              <w:rPr>
                <w:b/>
              </w:rPr>
            </w:pPr>
            <w:r w:rsidRPr="00BD4589">
              <w:rPr>
                <w:b/>
              </w:rPr>
              <w:t>Ссылка в сети Интернет, где размещена МП</w:t>
            </w:r>
          </w:p>
        </w:tc>
      </w:tr>
      <w:tr w:rsidR="007638B0" w:rsidRPr="00EF6B2C" w:rsidTr="00DE5BC7">
        <w:trPr>
          <w:trHeight w:val="600"/>
        </w:trPr>
        <w:tc>
          <w:tcPr>
            <w:tcW w:w="566" w:type="dxa"/>
            <w:vMerge w:val="restart"/>
            <w:shd w:val="clear" w:color="auto" w:fill="auto"/>
          </w:tcPr>
          <w:p w:rsidR="007638B0" w:rsidRPr="00F26E25" w:rsidRDefault="007638B0" w:rsidP="00E92BC3">
            <w:pPr>
              <w:jc w:val="both"/>
              <w:rPr>
                <w:color w:val="943634"/>
              </w:rPr>
            </w:pPr>
            <w:r>
              <w:rPr>
                <w:color w:val="943634"/>
                <w:lang w:val="en-US"/>
              </w:rPr>
              <w:t>1</w:t>
            </w:r>
            <w:r>
              <w:rPr>
                <w:color w:val="943634"/>
              </w:rPr>
              <w:t>.</w:t>
            </w:r>
          </w:p>
          <w:p w:rsidR="007638B0" w:rsidRDefault="007638B0" w:rsidP="00E92BC3">
            <w:pPr>
              <w:jc w:val="both"/>
              <w:rPr>
                <w:color w:val="943634"/>
              </w:rPr>
            </w:pPr>
          </w:p>
          <w:p w:rsidR="007638B0" w:rsidRDefault="007638B0" w:rsidP="00E92BC3">
            <w:pPr>
              <w:jc w:val="both"/>
              <w:rPr>
                <w:color w:val="943634"/>
              </w:rPr>
            </w:pPr>
          </w:p>
          <w:p w:rsidR="007638B0" w:rsidRDefault="007638B0" w:rsidP="00E92BC3">
            <w:pPr>
              <w:jc w:val="both"/>
              <w:rPr>
                <w:color w:val="943634"/>
              </w:rPr>
            </w:pPr>
          </w:p>
          <w:p w:rsidR="007638B0" w:rsidRDefault="007638B0" w:rsidP="00E92BC3">
            <w:pPr>
              <w:jc w:val="both"/>
              <w:rPr>
                <w:color w:val="943634"/>
              </w:rPr>
            </w:pPr>
          </w:p>
          <w:p w:rsidR="007638B0" w:rsidRDefault="007638B0" w:rsidP="00E92BC3">
            <w:pPr>
              <w:jc w:val="both"/>
              <w:rPr>
                <w:color w:val="943634"/>
              </w:rPr>
            </w:pPr>
          </w:p>
          <w:p w:rsidR="007638B0" w:rsidRDefault="007638B0" w:rsidP="00E92BC3">
            <w:pPr>
              <w:jc w:val="both"/>
              <w:rPr>
                <w:color w:val="943634"/>
              </w:rPr>
            </w:pPr>
          </w:p>
          <w:p w:rsidR="007638B0" w:rsidRPr="004C050A" w:rsidRDefault="007638B0" w:rsidP="00E92BC3">
            <w:pPr>
              <w:jc w:val="both"/>
              <w:rPr>
                <w:color w:val="943634"/>
              </w:rPr>
            </w:pPr>
          </w:p>
        </w:tc>
        <w:tc>
          <w:tcPr>
            <w:tcW w:w="2690" w:type="dxa"/>
            <w:vMerge w:val="restart"/>
            <w:shd w:val="clear" w:color="auto" w:fill="auto"/>
          </w:tcPr>
          <w:p w:rsidR="007638B0" w:rsidRDefault="007638B0" w:rsidP="00E92BC3">
            <w:pPr>
              <w:jc w:val="both"/>
              <w:rPr>
                <w:rStyle w:val="FontStyle61"/>
                <w:b w:val="0"/>
                <w:sz w:val="20"/>
                <w:szCs w:val="20"/>
              </w:rPr>
            </w:pPr>
            <w:r w:rsidRPr="00BD4589">
              <w:rPr>
                <w:rStyle w:val="FontStyle61"/>
                <w:b w:val="0"/>
                <w:sz w:val="20"/>
                <w:szCs w:val="20"/>
              </w:rPr>
              <w:t>Рынок услуг дополнительного образования детей</w:t>
            </w:r>
          </w:p>
          <w:p w:rsidR="007638B0" w:rsidRDefault="007638B0" w:rsidP="00E92BC3">
            <w:pPr>
              <w:jc w:val="both"/>
              <w:rPr>
                <w:rStyle w:val="FontStyle61"/>
                <w:b w:val="0"/>
                <w:sz w:val="20"/>
                <w:szCs w:val="20"/>
              </w:rPr>
            </w:pPr>
          </w:p>
          <w:p w:rsidR="007638B0" w:rsidRDefault="007638B0" w:rsidP="00E92BC3">
            <w:pPr>
              <w:jc w:val="both"/>
              <w:rPr>
                <w:rStyle w:val="FontStyle61"/>
                <w:b w:val="0"/>
                <w:sz w:val="20"/>
                <w:szCs w:val="20"/>
              </w:rPr>
            </w:pPr>
          </w:p>
          <w:p w:rsidR="007638B0" w:rsidRDefault="007638B0" w:rsidP="00E92BC3">
            <w:pPr>
              <w:jc w:val="both"/>
              <w:rPr>
                <w:rStyle w:val="FontStyle61"/>
                <w:b w:val="0"/>
                <w:sz w:val="20"/>
                <w:szCs w:val="20"/>
              </w:rPr>
            </w:pPr>
          </w:p>
          <w:p w:rsidR="007638B0" w:rsidRDefault="007638B0" w:rsidP="00E92BC3">
            <w:pPr>
              <w:jc w:val="both"/>
              <w:rPr>
                <w:rStyle w:val="FontStyle61"/>
                <w:b w:val="0"/>
                <w:sz w:val="20"/>
                <w:szCs w:val="20"/>
              </w:rPr>
            </w:pPr>
          </w:p>
          <w:p w:rsidR="007638B0" w:rsidRPr="00BD4589" w:rsidRDefault="007638B0" w:rsidP="00E92BC3">
            <w:pPr>
              <w:jc w:val="both"/>
            </w:pPr>
          </w:p>
        </w:tc>
        <w:tc>
          <w:tcPr>
            <w:tcW w:w="2839" w:type="dxa"/>
            <w:vMerge w:val="restart"/>
            <w:shd w:val="clear" w:color="auto" w:fill="auto"/>
          </w:tcPr>
          <w:p w:rsidR="007638B0" w:rsidRDefault="007638B0" w:rsidP="00E92BC3">
            <w:pPr>
              <w:jc w:val="both"/>
            </w:pPr>
            <w:r>
              <w:t xml:space="preserve">Муниципальная </w:t>
            </w:r>
            <w:r w:rsidRPr="00EF6B2C">
              <w:t xml:space="preserve"> программа «Развитие образования</w:t>
            </w:r>
            <w:r>
              <w:t xml:space="preserve"> в </w:t>
            </w:r>
            <w:proofErr w:type="spellStart"/>
            <w:r>
              <w:t>Печенгском</w:t>
            </w:r>
            <w:proofErr w:type="spellEnd"/>
            <w:r>
              <w:t xml:space="preserve"> муниципальном округе» на 2021-2023 годы</w:t>
            </w:r>
            <w:r w:rsidRPr="00EF6B2C">
              <w:t xml:space="preserve"> (постановление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  <w:r w:rsidRPr="00EF6B2C">
              <w:t xml:space="preserve"> от </w:t>
            </w:r>
            <w:r>
              <w:t>19</w:t>
            </w:r>
            <w:r w:rsidRPr="00EF6B2C">
              <w:t>.0</w:t>
            </w:r>
            <w:r>
              <w:t>1</w:t>
            </w:r>
            <w:r w:rsidRPr="00EF6B2C">
              <w:t>.20</w:t>
            </w:r>
            <w:r>
              <w:t>21</w:t>
            </w:r>
            <w:r w:rsidRPr="00EF6B2C">
              <w:t xml:space="preserve"> № </w:t>
            </w:r>
            <w:r>
              <w:t>12</w:t>
            </w:r>
            <w:r w:rsidRPr="00EF6B2C">
              <w:t>)</w:t>
            </w:r>
          </w:p>
          <w:p w:rsidR="007638B0" w:rsidRPr="00EF6B2C" w:rsidRDefault="007638B0" w:rsidP="00E92BC3">
            <w:pPr>
              <w:jc w:val="both"/>
            </w:pPr>
            <w:r>
              <w:t xml:space="preserve">Муниципальная программа «Развитие культуры в </w:t>
            </w:r>
            <w:proofErr w:type="spellStart"/>
            <w:r>
              <w:t>Печенгском</w:t>
            </w:r>
            <w:proofErr w:type="spellEnd"/>
            <w:r>
              <w:t xml:space="preserve"> муниципальном округе» на 2021-2023 годы</w:t>
            </w:r>
          </w:p>
        </w:tc>
        <w:tc>
          <w:tcPr>
            <w:tcW w:w="3828" w:type="dxa"/>
            <w:shd w:val="clear" w:color="auto" w:fill="auto"/>
          </w:tcPr>
          <w:p w:rsidR="007638B0" w:rsidRPr="00DE5BC7" w:rsidRDefault="007638B0" w:rsidP="00E92BC3">
            <w:pPr>
              <w:jc w:val="both"/>
            </w:pPr>
            <w:r w:rsidRPr="00DE5BC7">
              <w:t xml:space="preserve"> Обеспечение персонифицированного финансирования дополнительного образования детей</w:t>
            </w:r>
          </w:p>
          <w:p w:rsidR="007638B0" w:rsidRPr="00DE5BC7" w:rsidRDefault="007638B0" w:rsidP="00E92BC3">
            <w:pPr>
              <w:pStyle w:val="a4"/>
              <w:ind w:left="0"/>
              <w:jc w:val="both"/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7638B0" w:rsidRPr="00EF6B2C" w:rsidRDefault="007638B0" w:rsidP="00DE5BC7">
            <w:pPr>
              <w:jc w:val="center"/>
            </w:pPr>
            <w:r w:rsidRPr="00EF6B2C">
              <w:t>20</w:t>
            </w:r>
            <w:r>
              <w:t>21</w:t>
            </w:r>
            <w:r w:rsidRPr="00EF6B2C">
              <w:t>-202</w:t>
            </w:r>
            <w:r>
              <w:t>3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638B0" w:rsidRDefault="007638B0" w:rsidP="00E92BC3">
            <w:pPr>
              <w:jc w:val="both"/>
            </w:pPr>
            <w:r>
              <w:t>Отдел образования</w:t>
            </w:r>
          </w:p>
          <w:p w:rsidR="007638B0" w:rsidRDefault="007638B0" w:rsidP="00E92BC3">
            <w:pPr>
              <w:jc w:val="both"/>
            </w:pPr>
            <w:r>
              <w:t>Отдел культуры</w:t>
            </w:r>
          </w:p>
          <w:p w:rsidR="007638B0" w:rsidRDefault="007638B0" w:rsidP="00E92BC3">
            <w:pPr>
              <w:jc w:val="both"/>
            </w:pPr>
          </w:p>
          <w:p w:rsidR="007638B0" w:rsidRDefault="007638B0" w:rsidP="00E92BC3">
            <w:pPr>
              <w:jc w:val="both"/>
            </w:pPr>
          </w:p>
          <w:p w:rsidR="007638B0" w:rsidRDefault="007638B0" w:rsidP="00E92BC3">
            <w:pPr>
              <w:jc w:val="both"/>
            </w:pPr>
          </w:p>
          <w:p w:rsidR="007638B0" w:rsidRDefault="007638B0" w:rsidP="00E92BC3">
            <w:pPr>
              <w:jc w:val="both"/>
            </w:pPr>
          </w:p>
          <w:p w:rsidR="007638B0" w:rsidRDefault="007638B0" w:rsidP="00E92BC3">
            <w:pPr>
              <w:jc w:val="both"/>
            </w:pPr>
          </w:p>
          <w:p w:rsidR="007638B0" w:rsidRPr="00EF6B2C" w:rsidRDefault="007638B0" w:rsidP="00E92BC3">
            <w:pPr>
              <w:jc w:val="both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7638B0" w:rsidRPr="00EF6B2C" w:rsidRDefault="00FA12D4" w:rsidP="00E92BC3">
            <w:pPr>
              <w:jc w:val="both"/>
            </w:pPr>
            <w:hyperlink r:id="rId11" w:history="1">
              <w:r w:rsidR="007638B0" w:rsidRPr="00AC086F">
                <w:rPr>
                  <w:rStyle w:val="a6"/>
                </w:rPr>
                <w:t>https://pechengamr.gov-murman.ru/documents/mun_programs/2021%20-%202023.php</w:t>
              </w:r>
            </w:hyperlink>
          </w:p>
        </w:tc>
      </w:tr>
      <w:tr w:rsidR="007638B0" w:rsidRPr="00EF6B2C" w:rsidTr="00DE5BC7">
        <w:trPr>
          <w:trHeight w:val="1740"/>
        </w:trPr>
        <w:tc>
          <w:tcPr>
            <w:tcW w:w="566" w:type="dxa"/>
            <w:vMerge/>
            <w:shd w:val="clear" w:color="auto" w:fill="auto"/>
          </w:tcPr>
          <w:p w:rsidR="007638B0" w:rsidRPr="00EF6B2C" w:rsidRDefault="007638B0" w:rsidP="00E92BC3">
            <w:pPr>
              <w:jc w:val="both"/>
            </w:pPr>
          </w:p>
        </w:tc>
        <w:tc>
          <w:tcPr>
            <w:tcW w:w="2690" w:type="dxa"/>
            <w:vMerge/>
            <w:shd w:val="clear" w:color="auto" w:fill="auto"/>
          </w:tcPr>
          <w:p w:rsidR="007638B0" w:rsidRPr="00EF6B2C" w:rsidRDefault="007638B0" w:rsidP="00E92BC3">
            <w:pPr>
              <w:jc w:val="both"/>
              <w:rPr>
                <w:rStyle w:val="FontStyle61"/>
                <w:b w:val="0"/>
                <w:sz w:val="20"/>
                <w:szCs w:val="20"/>
              </w:rPr>
            </w:pPr>
          </w:p>
        </w:tc>
        <w:tc>
          <w:tcPr>
            <w:tcW w:w="2839" w:type="dxa"/>
            <w:vMerge/>
            <w:shd w:val="clear" w:color="auto" w:fill="auto"/>
          </w:tcPr>
          <w:p w:rsidR="007638B0" w:rsidRPr="00EF6B2C" w:rsidRDefault="007638B0" w:rsidP="00E92BC3">
            <w:pPr>
              <w:jc w:val="both"/>
            </w:pPr>
          </w:p>
        </w:tc>
        <w:tc>
          <w:tcPr>
            <w:tcW w:w="3828" w:type="dxa"/>
            <w:shd w:val="clear" w:color="auto" w:fill="auto"/>
          </w:tcPr>
          <w:p w:rsidR="007638B0" w:rsidRPr="00DE5BC7" w:rsidRDefault="007638B0" w:rsidP="00E92BC3">
            <w:pPr>
              <w:pStyle w:val="a4"/>
              <w:ind w:left="0"/>
              <w:jc w:val="both"/>
            </w:pPr>
            <w:r w:rsidRPr="00DE5BC7">
              <w:rPr>
                <w:bCs/>
              </w:rPr>
              <w:t>Предоставление услуг (работ) в сфере дополнительного образования</w:t>
            </w:r>
          </w:p>
        </w:tc>
        <w:tc>
          <w:tcPr>
            <w:tcW w:w="1275" w:type="dxa"/>
            <w:vMerge/>
            <w:shd w:val="clear" w:color="auto" w:fill="auto"/>
          </w:tcPr>
          <w:p w:rsidR="007638B0" w:rsidRPr="00EF6B2C" w:rsidRDefault="007638B0" w:rsidP="00DE5BC7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638B0" w:rsidRPr="00EF6B2C" w:rsidRDefault="007638B0" w:rsidP="00E92BC3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7638B0" w:rsidRPr="00EF6B2C" w:rsidRDefault="007638B0" w:rsidP="00E92BC3">
            <w:pPr>
              <w:jc w:val="both"/>
            </w:pPr>
          </w:p>
        </w:tc>
      </w:tr>
      <w:tr w:rsidR="007638B0" w:rsidRPr="00EF6B2C" w:rsidTr="00DE5BC7">
        <w:trPr>
          <w:trHeight w:val="1148"/>
        </w:trPr>
        <w:tc>
          <w:tcPr>
            <w:tcW w:w="566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>
              <w:t>2.</w:t>
            </w:r>
          </w:p>
        </w:tc>
        <w:tc>
          <w:tcPr>
            <w:tcW w:w="2690" w:type="dxa"/>
            <w:shd w:val="clear" w:color="auto" w:fill="auto"/>
          </w:tcPr>
          <w:p w:rsidR="007638B0" w:rsidRPr="00FD3E9A" w:rsidRDefault="007638B0" w:rsidP="00E92BC3">
            <w:pPr>
              <w:jc w:val="both"/>
              <w:rPr>
                <w:highlight w:val="yellow"/>
              </w:rPr>
            </w:pPr>
            <w:r w:rsidRPr="00441080">
              <w:rPr>
                <w:rStyle w:val="FontStyle61"/>
                <w:b w:val="0"/>
                <w:sz w:val="20"/>
                <w:szCs w:val="20"/>
              </w:rPr>
              <w:t>Рынок теплоснабжения (производство тепловой энергии)</w:t>
            </w:r>
          </w:p>
        </w:tc>
        <w:tc>
          <w:tcPr>
            <w:tcW w:w="2839" w:type="dxa"/>
            <w:shd w:val="clear" w:color="auto" w:fill="auto"/>
          </w:tcPr>
          <w:p w:rsidR="007638B0" w:rsidRDefault="007638B0" w:rsidP="00E92BC3">
            <w:pPr>
              <w:jc w:val="both"/>
            </w:pPr>
            <w:r w:rsidRPr="00A4356B">
              <w:t>Муниципальная программа  «</w:t>
            </w:r>
            <w:r>
              <w:t>Обеспечение комфортной среды проживания</w:t>
            </w:r>
            <w:r w:rsidRPr="00A4356B">
              <w:t xml:space="preserve"> в </w:t>
            </w:r>
            <w:proofErr w:type="spellStart"/>
            <w:r w:rsidRPr="00A4356B">
              <w:t>Печенгском</w:t>
            </w:r>
            <w:proofErr w:type="spellEnd"/>
            <w:r w:rsidRPr="00A4356B">
              <w:t xml:space="preserve"> муниципальном округе» на 2021-2023 годы (постановление администрации </w:t>
            </w:r>
            <w:proofErr w:type="spellStart"/>
            <w:r w:rsidRPr="00A4356B">
              <w:t>Печенгского</w:t>
            </w:r>
            <w:proofErr w:type="spellEnd"/>
            <w:r w:rsidRPr="00A4356B">
              <w:t xml:space="preserve"> муниципального округа от 1</w:t>
            </w:r>
            <w:r>
              <w:t>9</w:t>
            </w:r>
            <w:r w:rsidRPr="00A4356B">
              <w:t xml:space="preserve">.01.2021 № </w:t>
            </w:r>
            <w:r>
              <w:t>1</w:t>
            </w:r>
            <w:r w:rsidRPr="00A4356B">
              <w:t>9)</w:t>
            </w:r>
          </w:p>
          <w:p w:rsidR="007638B0" w:rsidRPr="00EF6B2C" w:rsidRDefault="007638B0" w:rsidP="00E92BC3">
            <w:pPr>
              <w:jc w:val="both"/>
            </w:pPr>
          </w:p>
        </w:tc>
        <w:tc>
          <w:tcPr>
            <w:tcW w:w="3828" w:type="dxa"/>
            <w:shd w:val="clear" w:color="auto" w:fill="auto"/>
          </w:tcPr>
          <w:p w:rsidR="007638B0" w:rsidRDefault="007638B0" w:rsidP="00E92BC3">
            <w:pPr>
              <w:jc w:val="both"/>
            </w:pPr>
            <w:r>
              <w:t xml:space="preserve">  </w:t>
            </w:r>
            <w:r w:rsidRPr="00AA7E76">
              <w:t>Ремонт магистральных сетей теплоснабжения, водоснабжения и водоотведения</w:t>
            </w:r>
            <w:r>
              <w:t>.</w:t>
            </w:r>
            <w:r w:rsidRPr="00AA7E76">
              <w:t xml:space="preserve"> </w:t>
            </w:r>
          </w:p>
          <w:p w:rsidR="007638B0" w:rsidRDefault="007638B0" w:rsidP="00E92BC3">
            <w:pPr>
              <w:jc w:val="both"/>
            </w:pPr>
            <w:r>
              <w:t xml:space="preserve">  </w:t>
            </w:r>
            <w:r w:rsidRPr="00AA7E76">
              <w:t xml:space="preserve">Проведение работ по разработке и актуализации схем теплоснабжения,  водоснабжения и водоотведения </w:t>
            </w:r>
            <w:proofErr w:type="spellStart"/>
            <w:r w:rsidRPr="00AA7E76">
              <w:t>Печенгского</w:t>
            </w:r>
            <w:proofErr w:type="spellEnd"/>
            <w:r w:rsidRPr="00AA7E76">
              <w:t xml:space="preserve"> муниципального округа</w:t>
            </w:r>
            <w:r>
              <w:t xml:space="preserve"> </w:t>
            </w:r>
          </w:p>
          <w:p w:rsidR="007638B0" w:rsidRPr="00EF6B2C" w:rsidRDefault="007638B0" w:rsidP="00E92BC3">
            <w:pPr>
              <w:jc w:val="both"/>
            </w:pPr>
            <w:r>
              <w:t xml:space="preserve">Разработка </w:t>
            </w:r>
            <w:proofErr w:type="gramStart"/>
            <w:r>
              <w:t>программы комплексного развития систем коммунальной инфраструктуры муниципального образования</w:t>
            </w:r>
            <w:proofErr w:type="gramEnd"/>
            <w:r>
              <w:t xml:space="preserve"> </w:t>
            </w:r>
            <w:proofErr w:type="spellStart"/>
            <w:r>
              <w:t>Печенгский</w:t>
            </w:r>
            <w:proofErr w:type="spellEnd"/>
            <w:r>
              <w:t xml:space="preserve"> муниципальный округ</w:t>
            </w:r>
          </w:p>
        </w:tc>
        <w:tc>
          <w:tcPr>
            <w:tcW w:w="1275" w:type="dxa"/>
            <w:shd w:val="clear" w:color="auto" w:fill="auto"/>
          </w:tcPr>
          <w:p w:rsidR="007638B0" w:rsidRPr="00EF6B2C" w:rsidRDefault="007638B0" w:rsidP="00DE5BC7">
            <w:pPr>
              <w:jc w:val="center"/>
            </w:pPr>
            <w:r w:rsidRPr="00EF6B2C">
              <w:t>20</w:t>
            </w:r>
            <w:r>
              <w:t>21</w:t>
            </w:r>
            <w:r w:rsidRPr="00EF6B2C">
              <w:t>-202</w:t>
            </w:r>
            <w:r>
              <w:t>3</w:t>
            </w:r>
          </w:p>
        </w:tc>
        <w:tc>
          <w:tcPr>
            <w:tcW w:w="1843" w:type="dxa"/>
            <w:shd w:val="clear" w:color="auto" w:fill="auto"/>
          </w:tcPr>
          <w:p w:rsidR="007638B0" w:rsidRPr="0001489D" w:rsidRDefault="007638B0" w:rsidP="00E92BC3">
            <w:pPr>
              <w:jc w:val="both"/>
            </w:pPr>
            <w:r>
              <w:t>КУИ</w:t>
            </w:r>
          </w:p>
          <w:p w:rsidR="007638B0" w:rsidRPr="00EF6B2C" w:rsidRDefault="007638B0" w:rsidP="00E92BC3">
            <w:pPr>
              <w:jc w:val="both"/>
            </w:pPr>
            <w:r>
              <w:t>Отдел строительства и ЖКХ</w:t>
            </w:r>
          </w:p>
        </w:tc>
        <w:tc>
          <w:tcPr>
            <w:tcW w:w="1843" w:type="dxa"/>
            <w:shd w:val="clear" w:color="auto" w:fill="auto"/>
          </w:tcPr>
          <w:p w:rsidR="007638B0" w:rsidRPr="00EF6B2C" w:rsidRDefault="00FA12D4" w:rsidP="00E92BC3">
            <w:pPr>
              <w:jc w:val="both"/>
            </w:pPr>
            <w:hyperlink r:id="rId12" w:history="1">
              <w:r w:rsidR="007638B0" w:rsidRPr="00AC086F">
                <w:rPr>
                  <w:rStyle w:val="a6"/>
                </w:rPr>
                <w:t>https://pechengamr.gov-murman.ru/documents/mun_programs/2021%20-%202023.php</w:t>
              </w:r>
            </w:hyperlink>
          </w:p>
        </w:tc>
      </w:tr>
      <w:tr w:rsidR="007638B0" w:rsidRPr="00EF6B2C" w:rsidTr="00DE5BC7">
        <w:trPr>
          <w:trHeight w:val="904"/>
        </w:trPr>
        <w:tc>
          <w:tcPr>
            <w:tcW w:w="566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>
              <w:t>3.</w:t>
            </w:r>
          </w:p>
        </w:tc>
        <w:tc>
          <w:tcPr>
            <w:tcW w:w="2690" w:type="dxa"/>
            <w:shd w:val="clear" w:color="auto" w:fill="auto"/>
          </w:tcPr>
          <w:p w:rsidR="007638B0" w:rsidRPr="00FD3E9A" w:rsidRDefault="007638B0" w:rsidP="00E92BC3">
            <w:pPr>
              <w:jc w:val="both"/>
              <w:rPr>
                <w:highlight w:val="yellow"/>
              </w:rPr>
            </w:pPr>
            <w:r w:rsidRPr="00441080">
              <w:rPr>
                <w:rStyle w:val="FontStyle61"/>
                <w:b w:val="0"/>
                <w:sz w:val="20"/>
                <w:szCs w:val="20"/>
              </w:rPr>
              <w:t>Рынок кадастровых и землеустроительных работ</w:t>
            </w:r>
          </w:p>
        </w:tc>
        <w:tc>
          <w:tcPr>
            <w:tcW w:w="2839" w:type="dxa"/>
            <w:shd w:val="clear" w:color="auto" w:fill="auto"/>
          </w:tcPr>
          <w:p w:rsidR="007638B0" w:rsidRDefault="007638B0" w:rsidP="00E92BC3">
            <w:pPr>
              <w:jc w:val="both"/>
            </w:pPr>
            <w:r w:rsidRPr="00A4356B">
              <w:t xml:space="preserve">Муниципальная программа  «Управление муниципальным имуществом и земельными ресурсами в </w:t>
            </w:r>
            <w:proofErr w:type="spellStart"/>
            <w:r w:rsidRPr="00A4356B">
              <w:t>Печенгском</w:t>
            </w:r>
            <w:proofErr w:type="spellEnd"/>
            <w:r w:rsidRPr="00A4356B">
              <w:t xml:space="preserve"> муниципальном округе» на 2021-2023 годы (постановление администрации </w:t>
            </w:r>
            <w:proofErr w:type="spellStart"/>
            <w:r w:rsidRPr="00A4356B">
              <w:t>Печенгского</w:t>
            </w:r>
            <w:proofErr w:type="spellEnd"/>
            <w:r w:rsidRPr="00A4356B">
              <w:t xml:space="preserve"> </w:t>
            </w:r>
            <w:r w:rsidRPr="00A4356B">
              <w:lastRenderedPageBreak/>
              <w:t>муниципального округа от 18.01.2021 № 09)</w:t>
            </w:r>
          </w:p>
          <w:p w:rsidR="007638B0" w:rsidRPr="00EF6B2C" w:rsidRDefault="007638B0" w:rsidP="00E92BC3">
            <w:pPr>
              <w:jc w:val="both"/>
            </w:pPr>
          </w:p>
        </w:tc>
        <w:tc>
          <w:tcPr>
            <w:tcW w:w="3828" w:type="dxa"/>
            <w:shd w:val="clear" w:color="auto" w:fill="auto"/>
          </w:tcPr>
          <w:p w:rsidR="007638B0" w:rsidRDefault="007638B0" w:rsidP="00E92BC3">
            <w:pPr>
              <w:jc w:val="both"/>
            </w:pPr>
            <w:r>
              <w:lastRenderedPageBreak/>
              <w:t>Выполнение</w:t>
            </w:r>
            <w:r w:rsidRPr="00EF6B2C">
              <w:t xml:space="preserve"> кадастровых и землеустроительных работ </w:t>
            </w:r>
            <w:r>
              <w:t>по формированию и постановке на государственный кадастровый учет земельных участков под объектами муниципальной собственности (казна).</w:t>
            </w:r>
          </w:p>
          <w:p w:rsidR="007638B0" w:rsidRDefault="007638B0" w:rsidP="00E92BC3">
            <w:pPr>
              <w:jc w:val="both"/>
            </w:pPr>
            <w:r>
              <w:t>Проведение оценки рыночной стоимости земельных участков.</w:t>
            </w:r>
          </w:p>
          <w:p w:rsidR="007638B0" w:rsidRPr="00EF6B2C" w:rsidRDefault="007638B0" w:rsidP="00E92BC3">
            <w:pPr>
              <w:jc w:val="both"/>
            </w:pPr>
            <w:r>
              <w:lastRenderedPageBreak/>
              <w:t>Выполнение работ по установке границы территории в целях постановки на государственный кадастровый учет.</w:t>
            </w:r>
          </w:p>
        </w:tc>
        <w:tc>
          <w:tcPr>
            <w:tcW w:w="1275" w:type="dxa"/>
            <w:shd w:val="clear" w:color="auto" w:fill="auto"/>
          </w:tcPr>
          <w:p w:rsidR="007638B0" w:rsidRPr="00EF6B2C" w:rsidRDefault="007638B0" w:rsidP="00DE5BC7">
            <w:pPr>
              <w:jc w:val="center"/>
            </w:pPr>
            <w:r>
              <w:lastRenderedPageBreak/>
              <w:t>2021-2023</w:t>
            </w:r>
          </w:p>
        </w:tc>
        <w:tc>
          <w:tcPr>
            <w:tcW w:w="1843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>
              <w:t>КУИ</w:t>
            </w:r>
          </w:p>
        </w:tc>
        <w:tc>
          <w:tcPr>
            <w:tcW w:w="1843" w:type="dxa"/>
            <w:shd w:val="clear" w:color="auto" w:fill="auto"/>
          </w:tcPr>
          <w:p w:rsidR="007638B0" w:rsidRPr="00EF6B2C" w:rsidRDefault="00FA12D4" w:rsidP="00E92BC3">
            <w:pPr>
              <w:jc w:val="both"/>
              <w:rPr>
                <w:color w:val="002060"/>
              </w:rPr>
            </w:pPr>
            <w:hyperlink r:id="rId13" w:history="1">
              <w:r w:rsidR="007638B0" w:rsidRPr="00AC086F">
                <w:rPr>
                  <w:rStyle w:val="a6"/>
                </w:rPr>
                <w:t>https://pechengamr.gov-murman.ru/documents/mun_programs/2021%20-%202023.php</w:t>
              </w:r>
            </w:hyperlink>
          </w:p>
        </w:tc>
      </w:tr>
      <w:tr w:rsidR="007638B0" w:rsidRPr="00EF6B2C" w:rsidTr="00DE5BC7">
        <w:trPr>
          <w:trHeight w:val="70"/>
        </w:trPr>
        <w:tc>
          <w:tcPr>
            <w:tcW w:w="566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>
              <w:lastRenderedPageBreak/>
              <w:t>4.</w:t>
            </w:r>
          </w:p>
        </w:tc>
        <w:tc>
          <w:tcPr>
            <w:tcW w:w="2690" w:type="dxa"/>
            <w:shd w:val="clear" w:color="auto" w:fill="auto"/>
          </w:tcPr>
          <w:p w:rsidR="007638B0" w:rsidRPr="00441080" w:rsidRDefault="007638B0" w:rsidP="00E92BC3">
            <w:pPr>
              <w:jc w:val="both"/>
            </w:pPr>
            <w:r w:rsidRPr="00441080">
              <w:rPr>
                <w:rStyle w:val="FontStyle61"/>
                <w:b w:val="0"/>
                <w:sz w:val="20"/>
                <w:szCs w:val="20"/>
              </w:rPr>
              <w:t>Рынок выполнения работ по благоустройству городской среды</w:t>
            </w:r>
          </w:p>
        </w:tc>
        <w:tc>
          <w:tcPr>
            <w:tcW w:w="2839" w:type="dxa"/>
            <w:shd w:val="clear" w:color="auto" w:fill="auto"/>
          </w:tcPr>
          <w:p w:rsidR="007638B0" w:rsidRPr="00EF6B2C" w:rsidRDefault="007638B0" w:rsidP="00E92BC3">
            <w:pPr>
              <w:autoSpaceDE w:val="0"/>
              <w:autoSpaceDN w:val="0"/>
              <w:adjustRightInd w:val="0"/>
              <w:jc w:val="both"/>
            </w:pPr>
            <w:r>
              <w:t>Муниципальная</w:t>
            </w:r>
            <w:r w:rsidRPr="00EF6B2C">
              <w:t xml:space="preserve"> программа «Формирование современной городской среды </w:t>
            </w:r>
            <w:r>
              <w:t xml:space="preserve">на территории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  <w:r w:rsidRPr="00EF6B2C">
              <w:t>»</w:t>
            </w:r>
            <w:r>
              <w:t xml:space="preserve"> на 2021-2023 годы</w:t>
            </w:r>
            <w:r w:rsidRPr="00EF6B2C">
              <w:t xml:space="preserve"> </w:t>
            </w:r>
            <w:r>
              <w:br/>
            </w:r>
            <w:r w:rsidRPr="00EF6B2C">
              <w:t xml:space="preserve">(постановление </w:t>
            </w:r>
            <w:r>
              <w:t xml:space="preserve">администрации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  <w:r>
              <w:br/>
              <w:t>20</w:t>
            </w:r>
            <w:r w:rsidRPr="00EF6B2C">
              <w:t xml:space="preserve"> от </w:t>
            </w:r>
            <w:r>
              <w:t>19</w:t>
            </w:r>
            <w:r w:rsidRPr="00EF6B2C">
              <w:t>.0</w:t>
            </w:r>
            <w:r>
              <w:t>1</w:t>
            </w:r>
            <w:r w:rsidRPr="00EF6B2C">
              <w:t>.20</w:t>
            </w:r>
            <w:r>
              <w:t>21</w:t>
            </w:r>
            <w:r w:rsidRPr="00EF6B2C">
              <w:t>)</w:t>
            </w:r>
          </w:p>
        </w:tc>
        <w:tc>
          <w:tcPr>
            <w:tcW w:w="3828" w:type="dxa"/>
            <w:shd w:val="clear" w:color="auto" w:fill="auto"/>
          </w:tcPr>
          <w:p w:rsidR="007638B0" w:rsidRDefault="007638B0" w:rsidP="00E92BC3">
            <w:pPr>
              <w:autoSpaceDE w:val="0"/>
              <w:autoSpaceDN w:val="0"/>
              <w:adjustRightInd w:val="0"/>
              <w:jc w:val="both"/>
            </w:pPr>
            <w:r>
              <w:t>Изготовление проектной и сметной документации по благоустройству дворовой территории,</w:t>
            </w:r>
            <w:r w:rsidRPr="00271057">
              <w:t xml:space="preserve"> </w:t>
            </w:r>
            <w:r>
              <w:t>экспертиза сметной документации дворовой территории.</w:t>
            </w:r>
          </w:p>
          <w:p w:rsidR="007638B0" w:rsidRPr="00271057" w:rsidRDefault="007638B0" w:rsidP="00E92BC3">
            <w:pPr>
              <w:autoSpaceDE w:val="0"/>
              <w:autoSpaceDN w:val="0"/>
              <w:adjustRightInd w:val="0"/>
              <w:jc w:val="both"/>
            </w:pPr>
            <w:r>
              <w:t>Благоустройство дворовых территорий многоквартирных домов.</w:t>
            </w:r>
          </w:p>
        </w:tc>
        <w:tc>
          <w:tcPr>
            <w:tcW w:w="1275" w:type="dxa"/>
            <w:shd w:val="clear" w:color="auto" w:fill="auto"/>
          </w:tcPr>
          <w:p w:rsidR="007638B0" w:rsidRPr="00EF6B2C" w:rsidRDefault="007638B0" w:rsidP="00DE5BC7">
            <w:pPr>
              <w:jc w:val="center"/>
            </w:pPr>
            <w:r>
              <w:t>2021-2023</w:t>
            </w:r>
          </w:p>
        </w:tc>
        <w:tc>
          <w:tcPr>
            <w:tcW w:w="1843" w:type="dxa"/>
            <w:shd w:val="clear" w:color="auto" w:fill="auto"/>
          </w:tcPr>
          <w:p w:rsidR="00DE5BC7" w:rsidRDefault="007638B0" w:rsidP="00E92BC3">
            <w:pPr>
              <w:jc w:val="both"/>
            </w:pPr>
            <w:r>
              <w:t>Отдел строительства и ЖКХ,</w:t>
            </w:r>
          </w:p>
          <w:p w:rsidR="00DE5BC7" w:rsidRDefault="007638B0" w:rsidP="00E92BC3">
            <w:pPr>
              <w:jc w:val="both"/>
            </w:pPr>
            <w:r>
              <w:t xml:space="preserve"> МКУ «Управление городского хозяйства»,</w:t>
            </w:r>
          </w:p>
          <w:p w:rsidR="007638B0" w:rsidRPr="00EF6B2C" w:rsidRDefault="007638B0" w:rsidP="00E92BC3">
            <w:pPr>
              <w:jc w:val="both"/>
            </w:pPr>
            <w:r>
              <w:t xml:space="preserve">МБУ «НДС», МБУ «ОД ОМС </w:t>
            </w:r>
            <w:proofErr w:type="spellStart"/>
            <w:r>
              <w:t>г.п</w:t>
            </w:r>
            <w:proofErr w:type="gramStart"/>
            <w:r>
              <w:t>.П</w:t>
            </w:r>
            <w:proofErr w:type="gramEnd"/>
            <w:r>
              <w:t>еченга</w:t>
            </w:r>
            <w:proofErr w:type="spellEnd"/>
            <w:r>
              <w:t xml:space="preserve">» </w:t>
            </w:r>
          </w:p>
        </w:tc>
        <w:tc>
          <w:tcPr>
            <w:tcW w:w="1843" w:type="dxa"/>
            <w:shd w:val="clear" w:color="auto" w:fill="auto"/>
          </w:tcPr>
          <w:p w:rsidR="007638B0" w:rsidRPr="00EF6B2C" w:rsidRDefault="00FA12D4" w:rsidP="00E92BC3">
            <w:pPr>
              <w:spacing w:after="240"/>
            </w:pPr>
            <w:hyperlink r:id="rId14" w:history="1">
              <w:r w:rsidR="007638B0" w:rsidRPr="00AC086F">
                <w:rPr>
                  <w:rStyle w:val="a6"/>
                </w:rPr>
                <w:t>https://pechengamr.gov-murman.ru/documents/mun_programs/2021%20-%202023.php</w:t>
              </w:r>
            </w:hyperlink>
          </w:p>
        </w:tc>
      </w:tr>
      <w:tr w:rsidR="007638B0" w:rsidRPr="00EF6B2C" w:rsidTr="00DE5BC7">
        <w:tc>
          <w:tcPr>
            <w:tcW w:w="566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>
              <w:t>5.</w:t>
            </w:r>
          </w:p>
        </w:tc>
        <w:tc>
          <w:tcPr>
            <w:tcW w:w="2690" w:type="dxa"/>
            <w:shd w:val="clear" w:color="auto" w:fill="auto"/>
          </w:tcPr>
          <w:p w:rsidR="007638B0" w:rsidRPr="00441080" w:rsidRDefault="007638B0" w:rsidP="00E92BC3">
            <w:pPr>
              <w:jc w:val="both"/>
            </w:pPr>
            <w:r w:rsidRPr="00441080">
              <w:rPr>
                <w:rStyle w:val="FontStyle61"/>
                <w:b w:val="0"/>
                <w:sz w:val="20"/>
                <w:szCs w:val="20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2839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>
              <w:t>муниципальная</w:t>
            </w:r>
            <w:r w:rsidRPr="00EF6B2C">
              <w:t xml:space="preserve"> программа «Обеспечение комфортной среды проживания </w:t>
            </w:r>
            <w:r>
              <w:t xml:space="preserve">в </w:t>
            </w:r>
            <w:proofErr w:type="spellStart"/>
            <w:r>
              <w:t>Печенгском</w:t>
            </w:r>
            <w:proofErr w:type="spellEnd"/>
            <w:r>
              <w:t xml:space="preserve"> муниципальном округе</w:t>
            </w:r>
            <w:r w:rsidRPr="00EF6B2C">
              <w:t>»</w:t>
            </w:r>
            <w:r>
              <w:t xml:space="preserve"> на 2021-2023 годы</w:t>
            </w:r>
            <w:r w:rsidRPr="00EF6B2C">
              <w:t xml:space="preserve"> (постановление </w:t>
            </w:r>
            <w:r>
              <w:t xml:space="preserve">администрации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  <w:r w:rsidRPr="00EF6B2C">
              <w:t xml:space="preserve"> от </w:t>
            </w:r>
            <w:r>
              <w:t>19.01.</w:t>
            </w:r>
            <w:r w:rsidRPr="00EF6B2C">
              <w:t>.20</w:t>
            </w:r>
            <w:r>
              <w:t>21</w:t>
            </w:r>
            <w:r w:rsidRPr="00EF6B2C">
              <w:t xml:space="preserve"> № </w:t>
            </w:r>
            <w:r>
              <w:t>19</w:t>
            </w:r>
            <w:r w:rsidRPr="00EF6B2C">
              <w:t>)</w:t>
            </w:r>
          </w:p>
        </w:tc>
        <w:tc>
          <w:tcPr>
            <w:tcW w:w="3828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>
              <w:t>Обеспечение бесперебойного функционирования систем коммунальной инфраструктуры</w:t>
            </w:r>
          </w:p>
        </w:tc>
        <w:tc>
          <w:tcPr>
            <w:tcW w:w="1275" w:type="dxa"/>
            <w:shd w:val="clear" w:color="auto" w:fill="auto"/>
          </w:tcPr>
          <w:p w:rsidR="007638B0" w:rsidRPr="00EF6B2C" w:rsidRDefault="007638B0" w:rsidP="00DE5BC7">
            <w:pPr>
              <w:jc w:val="center"/>
            </w:pPr>
            <w:r w:rsidRPr="00EF6B2C">
              <w:t>20</w:t>
            </w:r>
            <w:r>
              <w:t>21</w:t>
            </w:r>
            <w:r w:rsidRPr="00EF6B2C">
              <w:t xml:space="preserve"> - 202</w:t>
            </w:r>
            <w:r>
              <w:t>3</w:t>
            </w:r>
          </w:p>
        </w:tc>
        <w:tc>
          <w:tcPr>
            <w:tcW w:w="1843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>
              <w:t>Отдел строительства и ЖКХ</w:t>
            </w:r>
          </w:p>
        </w:tc>
        <w:tc>
          <w:tcPr>
            <w:tcW w:w="1843" w:type="dxa"/>
            <w:shd w:val="clear" w:color="auto" w:fill="auto"/>
          </w:tcPr>
          <w:p w:rsidR="007638B0" w:rsidRPr="00EF6B2C" w:rsidRDefault="00FA12D4" w:rsidP="00E92BC3">
            <w:pPr>
              <w:jc w:val="both"/>
            </w:pPr>
            <w:hyperlink r:id="rId15" w:history="1">
              <w:r w:rsidR="007638B0" w:rsidRPr="00AC086F">
                <w:rPr>
                  <w:rStyle w:val="a6"/>
                </w:rPr>
                <w:t>https://pechengamr.gov-murman.ru/documents/mun_programs/2021%20-%202023.php</w:t>
              </w:r>
            </w:hyperlink>
          </w:p>
        </w:tc>
      </w:tr>
      <w:tr w:rsidR="007638B0" w:rsidRPr="00EF6B2C" w:rsidTr="00DE5BC7">
        <w:tc>
          <w:tcPr>
            <w:tcW w:w="566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>
              <w:t>6.</w:t>
            </w:r>
          </w:p>
        </w:tc>
        <w:tc>
          <w:tcPr>
            <w:tcW w:w="2690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 w:rsidRPr="00441080">
              <w:rPr>
                <w:rStyle w:val="FontStyle61"/>
                <w:b w:val="0"/>
                <w:sz w:val="20"/>
                <w:szCs w:val="20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2839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>
              <w:t>муниципальная</w:t>
            </w:r>
            <w:r w:rsidRPr="00EF6B2C">
              <w:t xml:space="preserve"> программа «Обеспечение комфортной среды проживания </w:t>
            </w:r>
            <w:r>
              <w:t xml:space="preserve">в </w:t>
            </w:r>
            <w:proofErr w:type="spellStart"/>
            <w:r>
              <w:t>Печенгском</w:t>
            </w:r>
            <w:proofErr w:type="spellEnd"/>
            <w:r>
              <w:t xml:space="preserve"> муниципальном округе</w:t>
            </w:r>
            <w:r w:rsidRPr="00EF6B2C">
              <w:t>»</w:t>
            </w:r>
            <w:r>
              <w:t xml:space="preserve"> на 2021-2023 годы</w:t>
            </w:r>
            <w:r w:rsidRPr="00EF6B2C">
              <w:t xml:space="preserve"> (постановление </w:t>
            </w:r>
            <w:r>
              <w:t xml:space="preserve">администрации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  <w:r w:rsidRPr="00EF6B2C">
              <w:t xml:space="preserve"> от </w:t>
            </w:r>
            <w:r>
              <w:t>19.01.</w:t>
            </w:r>
            <w:r w:rsidRPr="00EF6B2C">
              <w:t>.20</w:t>
            </w:r>
            <w:r>
              <w:t>21</w:t>
            </w:r>
            <w:r w:rsidRPr="00EF6B2C">
              <w:t xml:space="preserve"> № </w:t>
            </w:r>
            <w:r>
              <w:t>19</w:t>
            </w:r>
            <w:r w:rsidRPr="00EF6B2C">
              <w:t>)</w:t>
            </w:r>
          </w:p>
        </w:tc>
        <w:tc>
          <w:tcPr>
            <w:tcW w:w="3828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>
              <w:t>Обеспечение бесперебойного функционирования систем коммунальной инфраструктуры</w:t>
            </w:r>
          </w:p>
        </w:tc>
        <w:tc>
          <w:tcPr>
            <w:tcW w:w="1275" w:type="dxa"/>
            <w:shd w:val="clear" w:color="auto" w:fill="auto"/>
          </w:tcPr>
          <w:p w:rsidR="007638B0" w:rsidRPr="00EF6B2C" w:rsidRDefault="007638B0" w:rsidP="00DE5BC7">
            <w:pPr>
              <w:jc w:val="center"/>
            </w:pPr>
            <w:r>
              <w:t>2021-2023</w:t>
            </w:r>
          </w:p>
        </w:tc>
        <w:tc>
          <w:tcPr>
            <w:tcW w:w="1843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>
              <w:t>МКУ «Управление городского хозяйства»</w:t>
            </w:r>
          </w:p>
        </w:tc>
        <w:tc>
          <w:tcPr>
            <w:tcW w:w="1843" w:type="dxa"/>
            <w:shd w:val="clear" w:color="auto" w:fill="auto"/>
          </w:tcPr>
          <w:p w:rsidR="007638B0" w:rsidRPr="00EF6B2C" w:rsidRDefault="00FA12D4" w:rsidP="00E92BC3">
            <w:pPr>
              <w:jc w:val="both"/>
            </w:pPr>
            <w:hyperlink r:id="rId16" w:history="1">
              <w:r w:rsidR="007638B0" w:rsidRPr="00AC086F">
                <w:rPr>
                  <w:rStyle w:val="a6"/>
                </w:rPr>
                <w:t>https://pechengamr.gov-murman.ru/documents/mun_programs/2021%20-%202023.php</w:t>
              </w:r>
            </w:hyperlink>
          </w:p>
        </w:tc>
      </w:tr>
      <w:tr w:rsidR="007638B0" w:rsidRPr="00EF6B2C" w:rsidTr="00DE5BC7">
        <w:tc>
          <w:tcPr>
            <w:tcW w:w="566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>
              <w:t>7.</w:t>
            </w:r>
          </w:p>
        </w:tc>
        <w:tc>
          <w:tcPr>
            <w:tcW w:w="2690" w:type="dxa"/>
            <w:shd w:val="clear" w:color="auto" w:fill="auto"/>
          </w:tcPr>
          <w:p w:rsidR="007638B0" w:rsidRPr="000D29B7" w:rsidRDefault="007638B0" w:rsidP="00E92BC3">
            <w:pPr>
              <w:autoSpaceDE w:val="0"/>
              <w:autoSpaceDN w:val="0"/>
              <w:adjustRightInd w:val="0"/>
              <w:ind w:firstLine="5"/>
              <w:jc w:val="both"/>
              <w:rPr>
                <w:rStyle w:val="FontStyle61"/>
                <w:rFonts w:eastAsia="Arial"/>
                <w:bCs w:val="0"/>
                <w:sz w:val="20"/>
                <w:szCs w:val="20"/>
              </w:rPr>
            </w:pPr>
            <w:r w:rsidRPr="000D29B7">
              <w:rPr>
                <w:rFonts w:eastAsia="Arial"/>
              </w:rPr>
              <w:t xml:space="preserve">Рынок </w:t>
            </w:r>
            <w:r w:rsidRPr="000D29B7">
              <w:t>внутреннего и въездного туризма</w:t>
            </w:r>
          </w:p>
          <w:p w:rsidR="007638B0" w:rsidRPr="000D29B7" w:rsidRDefault="007638B0" w:rsidP="00E92BC3">
            <w:pPr>
              <w:jc w:val="both"/>
            </w:pPr>
          </w:p>
        </w:tc>
        <w:tc>
          <w:tcPr>
            <w:tcW w:w="2839" w:type="dxa"/>
            <w:shd w:val="clear" w:color="auto" w:fill="auto"/>
          </w:tcPr>
          <w:p w:rsidR="007638B0" w:rsidRDefault="007638B0" w:rsidP="00E92BC3">
            <w:pPr>
              <w:jc w:val="both"/>
            </w:pPr>
            <w:r>
              <w:t>Муниципальная</w:t>
            </w:r>
            <w:r w:rsidRPr="00EF6B2C">
              <w:t xml:space="preserve"> программа  «Развитие экономического потенциала и формирование благоприятного предпринимательского климата</w:t>
            </w:r>
            <w:r>
              <w:t xml:space="preserve"> на территории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  <w:r w:rsidRPr="00EF6B2C">
              <w:t>»</w:t>
            </w:r>
            <w:r>
              <w:t xml:space="preserve"> на 2021-2023 годы </w:t>
            </w:r>
            <w:r>
              <w:lastRenderedPageBreak/>
              <w:t xml:space="preserve">(постановление администрации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  <w:r w:rsidRPr="00EF6B2C">
              <w:t xml:space="preserve">  от </w:t>
            </w:r>
            <w:r>
              <w:t>05</w:t>
            </w:r>
            <w:r w:rsidRPr="00EF6B2C">
              <w:t>.0</w:t>
            </w:r>
            <w:r>
              <w:t>2</w:t>
            </w:r>
            <w:r w:rsidRPr="00EF6B2C">
              <w:t>.20</w:t>
            </w:r>
            <w:r>
              <w:t>21</w:t>
            </w:r>
            <w:r w:rsidRPr="00EF6B2C">
              <w:t xml:space="preserve"> № </w:t>
            </w:r>
            <w:r>
              <w:t>48)</w:t>
            </w:r>
            <w:r w:rsidRPr="00EF6B2C">
              <w:t xml:space="preserve"> </w:t>
            </w:r>
          </w:p>
          <w:p w:rsidR="007638B0" w:rsidRPr="00EF6B2C" w:rsidRDefault="007638B0" w:rsidP="00E92BC3">
            <w:pPr>
              <w:jc w:val="both"/>
            </w:pPr>
          </w:p>
        </w:tc>
        <w:tc>
          <w:tcPr>
            <w:tcW w:w="3828" w:type="dxa"/>
            <w:shd w:val="clear" w:color="auto" w:fill="auto"/>
          </w:tcPr>
          <w:p w:rsidR="007638B0" w:rsidRDefault="007638B0" w:rsidP="00E92BC3">
            <w:pPr>
              <w:jc w:val="both"/>
            </w:pPr>
            <w:r w:rsidRPr="00EF6B2C">
              <w:lastRenderedPageBreak/>
              <w:t xml:space="preserve">- </w:t>
            </w:r>
            <w:r>
              <w:t xml:space="preserve">Формирование и актуализации информации о туризме в </w:t>
            </w:r>
            <w:proofErr w:type="spellStart"/>
            <w:r>
              <w:t>Печенгском</w:t>
            </w:r>
            <w:proofErr w:type="spellEnd"/>
            <w:r>
              <w:t xml:space="preserve"> муниципальном округе на туристском портале </w:t>
            </w:r>
            <w:proofErr w:type="spellStart"/>
            <w:r>
              <w:t>Мурманкой</w:t>
            </w:r>
            <w:proofErr w:type="spellEnd"/>
            <w:r>
              <w:t xml:space="preserve"> области,</w:t>
            </w:r>
          </w:p>
          <w:p w:rsidR="007638B0" w:rsidRDefault="007638B0" w:rsidP="00E92BC3">
            <w:pPr>
              <w:jc w:val="both"/>
            </w:pPr>
            <w:r>
              <w:t xml:space="preserve">-  мониторинг состояния сферы туризма в </w:t>
            </w:r>
            <w:proofErr w:type="spellStart"/>
            <w:r>
              <w:t>Печенгском</w:t>
            </w:r>
            <w:proofErr w:type="spellEnd"/>
            <w:r>
              <w:t xml:space="preserve"> муниципальном округе на основе статистических и иных данных,</w:t>
            </w:r>
          </w:p>
          <w:p w:rsidR="007638B0" w:rsidRDefault="007638B0" w:rsidP="00E92BC3">
            <w:pPr>
              <w:jc w:val="both"/>
            </w:pPr>
            <w:r>
              <w:t xml:space="preserve">- формирование и ведение банка данных </w:t>
            </w:r>
            <w:r>
              <w:lastRenderedPageBreak/>
              <w:t>объектов туристской индустрии,</w:t>
            </w:r>
          </w:p>
          <w:p w:rsidR="007638B0" w:rsidRDefault="007638B0" w:rsidP="00E92BC3">
            <w:pPr>
              <w:jc w:val="both"/>
            </w:pPr>
            <w:r>
              <w:t>- обеспечение участия представителей муниципалитета в региональных, международных семинарах, конференциях, выставках по туризму (изготовление информационных буклетов, раздаточных материалов, сувенирной продукции),</w:t>
            </w:r>
          </w:p>
          <w:p w:rsidR="007638B0" w:rsidRPr="00EF6B2C" w:rsidRDefault="007638B0" w:rsidP="00E92BC3">
            <w:pPr>
              <w:jc w:val="both"/>
            </w:pPr>
            <w:r>
              <w:t>-внедрение системы навигации и ориентирующей информации для туристов</w:t>
            </w:r>
          </w:p>
        </w:tc>
        <w:tc>
          <w:tcPr>
            <w:tcW w:w="1275" w:type="dxa"/>
            <w:shd w:val="clear" w:color="auto" w:fill="auto"/>
          </w:tcPr>
          <w:p w:rsidR="007638B0" w:rsidRPr="00EF6B2C" w:rsidRDefault="007638B0" w:rsidP="00DE5BC7">
            <w:pPr>
              <w:jc w:val="center"/>
            </w:pPr>
            <w:r w:rsidRPr="00EF6B2C">
              <w:lastRenderedPageBreak/>
              <w:t>20</w:t>
            </w:r>
            <w:r>
              <w:t>21</w:t>
            </w:r>
            <w:r w:rsidRPr="00EF6B2C">
              <w:t>-202</w:t>
            </w:r>
            <w:r>
              <w:t>3</w:t>
            </w:r>
          </w:p>
        </w:tc>
        <w:tc>
          <w:tcPr>
            <w:tcW w:w="1843" w:type="dxa"/>
            <w:shd w:val="clear" w:color="auto" w:fill="auto"/>
          </w:tcPr>
          <w:p w:rsidR="007638B0" w:rsidRPr="00EF6B2C" w:rsidRDefault="007638B0" w:rsidP="00E92BC3">
            <w:pPr>
              <w:pStyle w:val="a4"/>
              <w:ind w:left="0"/>
              <w:jc w:val="both"/>
            </w:pPr>
            <w:r>
              <w:t>ОЭР</w:t>
            </w:r>
          </w:p>
        </w:tc>
        <w:tc>
          <w:tcPr>
            <w:tcW w:w="1843" w:type="dxa"/>
            <w:shd w:val="clear" w:color="auto" w:fill="auto"/>
          </w:tcPr>
          <w:p w:rsidR="007638B0" w:rsidRPr="00EF6B2C" w:rsidRDefault="00FA12D4" w:rsidP="00E92BC3">
            <w:pPr>
              <w:jc w:val="both"/>
            </w:pPr>
            <w:hyperlink r:id="rId17" w:history="1">
              <w:r w:rsidR="007638B0" w:rsidRPr="00AC086F">
                <w:rPr>
                  <w:rStyle w:val="a6"/>
                </w:rPr>
                <w:t>https://pechengamr.gov-murman.ru/documents/mun_programs/2021%20-%202023.php</w:t>
              </w:r>
            </w:hyperlink>
          </w:p>
        </w:tc>
      </w:tr>
      <w:tr w:rsidR="007638B0" w:rsidRPr="00EF6B2C" w:rsidTr="00DE5BC7">
        <w:tc>
          <w:tcPr>
            <w:tcW w:w="566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>
              <w:lastRenderedPageBreak/>
              <w:t>8.</w:t>
            </w:r>
          </w:p>
        </w:tc>
        <w:tc>
          <w:tcPr>
            <w:tcW w:w="2690" w:type="dxa"/>
            <w:shd w:val="clear" w:color="auto" w:fill="auto"/>
          </w:tcPr>
          <w:p w:rsidR="007638B0" w:rsidRPr="000D29B7" w:rsidRDefault="007638B0" w:rsidP="00E92BC3">
            <w:pPr>
              <w:jc w:val="both"/>
            </w:pPr>
            <w:r w:rsidRPr="000D29B7">
              <w:t>Развитие конкурентоспособности товаров, работ, услуг субъектов малого и среднего предпринимательства</w:t>
            </w:r>
          </w:p>
        </w:tc>
        <w:tc>
          <w:tcPr>
            <w:tcW w:w="2839" w:type="dxa"/>
            <w:shd w:val="clear" w:color="auto" w:fill="auto"/>
          </w:tcPr>
          <w:p w:rsidR="007638B0" w:rsidRPr="00CD281F" w:rsidRDefault="007638B0" w:rsidP="00E92BC3">
            <w:pPr>
              <w:jc w:val="both"/>
              <w:rPr>
                <w:b/>
                <w:strike/>
                <w:color w:val="FF0000"/>
              </w:rPr>
            </w:pPr>
            <w:r>
              <w:t>Муниципальная</w:t>
            </w:r>
            <w:r w:rsidRPr="00EF6B2C">
              <w:t xml:space="preserve"> программа  «Развитие экономического потенциала и формирование благоприятного предпринимательского климата</w:t>
            </w:r>
            <w:r>
              <w:t xml:space="preserve"> на территории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  <w:r w:rsidRPr="00EF6B2C">
              <w:t>»</w:t>
            </w:r>
            <w:r>
              <w:t xml:space="preserve"> на 2021-2023 годы (постановление администрации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  <w:r w:rsidRPr="00EF6B2C">
              <w:t xml:space="preserve">  от </w:t>
            </w:r>
            <w:r>
              <w:t>05</w:t>
            </w:r>
            <w:r w:rsidRPr="00EF6B2C">
              <w:t>.0</w:t>
            </w:r>
            <w:r>
              <w:t>2</w:t>
            </w:r>
            <w:r w:rsidRPr="00EF6B2C">
              <w:t>.20</w:t>
            </w:r>
            <w:r>
              <w:t>21</w:t>
            </w:r>
            <w:r w:rsidRPr="00EF6B2C">
              <w:t xml:space="preserve"> № </w:t>
            </w:r>
            <w:r>
              <w:t>48)</w:t>
            </w:r>
          </w:p>
        </w:tc>
        <w:tc>
          <w:tcPr>
            <w:tcW w:w="3828" w:type="dxa"/>
            <w:shd w:val="clear" w:color="auto" w:fill="auto"/>
          </w:tcPr>
          <w:p w:rsidR="007638B0" w:rsidRDefault="007638B0" w:rsidP="00E92BC3">
            <w:pPr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EF6B2C">
              <w:rPr>
                <w:bCs/>
              </w:rPr>
              <w:t>Оказание финансовой поддержки субъектам малого и среднего предпринимательства</w:t>
            </w:r>
            <w:r>
              <w:rPr>
                <w:bCs/>
              </w:rPr>
              <w:t>,</w:t>
            </w:r>
          </w:p>
          <w:p w:rsidR="007638B0" w:rsidRPr="00EF6B2C" w:rsidRDefault="007638B0" w:rsidP="00E92BC3">
            <w:pPr>
              <w:jc w:val="both"/>
            </w:pPr>
            <w:r>
              <w:rPr>
                <w:bCs/>
              </w:rPr>
              <w:t>- оказание имущественной поддержки субъектам малого и среднего предпринимательства</w:t>
            </w:r>
          </w:p>
        </w:tc>
        <w:tc>
          <w:tcPr>
            <w:tcW w:w="1275" w:type="dxa"/>
            <w:shd w:val="clear" w:color="auto" w:fill="auto"/>
          </w:tcPr>
          <w:p w:rsidR="007638B0" w:rsidRPr="00EF6B2C" w:rsidRDefault="007638B0" w:rsidP="00DE5BC7">
            <w:pPr>
              <w:jc w:val="center"/>
            </w:pPr>
            <w:r w:rsidRPr="00EF6B2C">
              <w:t>20</w:t>
            </w:r>
            <w:r>
              <w:t>21</w:t>
            </w:r>
            <w:r w:rsidRPr="00EF6B2C">
              <w:t>-202</w:t>
            </w:r>
            <w:r>
              <w:t>3</w:t>
            </w:r>
          </w:p>
        </w:tc>
        <w:tc>
          <w:tcPr>
            <w:tcW w:w="1843" w:type="dxa"/>
            <w:shd w:val="clear" w:color="auto" w:fill="auto"/>
          </w:tcPr>
          <w:p w:rsidR="007638B0" w:rsidRDefault="007638B0" w:rsidP="00E92BC3">
            <w:pPr>
              <w:jc w:val="both"/>
            </w:pPr>
            <w:r>
              <w:t>Администрация, КУИ, ОЭР</w:t>
            </w:r>
          </w:p>
          <w:p w:rsidR="007638B0" w:rsidRPr="00EF6B2C" w:rsidRDefault="007638B0" w:rsidP="00E92BC3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7638B0" w:rsidRPr="00EF6B2C" w:rsidRDefault="00FA12D4" w:rsidP="00E92BC3">
            <w:pPr>
              <w:jc w:val="both"/>
            </w:pPr>
            <w:hyperlink r:id="rId18" w:history="1">
              <w:r w:rsidR="007638B0" w:rsidRPr="00AC086F">
                <w:rPr>
                  <w:rStyle w:val="a6"/>
                </w:rPr>
                <w:t>https://pechengamr.gov-murman.ru/documents/mun_programs/2021%20-%202023.php</w:t>
              </w:r>
            </w:hyperlink>
          </w:p>
        </w:tc>
      </w:tr>
      <w:tr w:rsidR="007638B0" w:rsidRPr="00EF6B2C" w:rsidTr="00DE5BC7">
        <w:trPr>
          <w:trHeight w:val="2175"/>
        </w:trPr>
        <w:tc>
          <w:tcPr>
            <w:tcW w:w="566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>
              <w:t>9</w:t>
            </w:r>
            <w:r w:rsidRPr="00EF6B2C">
              <w:t>.</w:t>
            </w:r>
          </w:p>
        </w:tc>
        <w:tc>
          <w:tcPr>
            <w:tcW w:w="2690" w:type="dxa"/>
            <w:shd w:val="clear" w:color="auto" w:fill="auto"/>
          </w:tcPr>
          <w:p w:rsidR="007638B0" w:rsidRPr="00D108D0" w:rsidRDefault="007638B0" w:rsidP="00E92BC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108D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2839" w:type="dxa"/>
            <w:tcBorders>
              <w:bottom w:val="single" w:sz="4" w:space="0" w:color="auto"/>
            </w:tcBorders>
            <w:shd w:val="clear" w:color="auto" w:fill="auto"/>
          </w:tcPr>
          <w:p w:rsidR="007638B0" w:rsidRPr="00EF6B2C" w:rsidRDefault="007638B0" w:rsidP="00E92BC3">
            <w:pPr>
              <w:jc w:val="both"/>
              <w:rPr>
                <w:b/>
              </w:rPr>
            </w:pPr>
            <w:r>
              <w:t xml:space="preserve">Муниципальная </w:t>
            </w:r>
            <w:r w:rsidRPr="00EF6B2C">
              <w:t xml:space="preserve">программа </w:t>
            </w:r>
            <w:r w:rsidRPr="00EF6B2C">
              <w:rPr>
                <w:shd w:val="clear" w:color="auto" w:fill="FFFFFF"/>
              </w:rPr>
              <w:t>«</w:t>
            </w:r>
            <w:r>
              <w:rPr>
                <w:shd w:val="clear" w:color="auto" w:fill="FFFFFF"/>
              </w:rPr>
              <w:t xml:space="preserve">Цифровое муниципальное образование </w:t>
            </w:r>
            <w:proofErr w:type="spellStart"/>
            <w:r>
              <w:rPr>
                <w:shd w:val="clear" w:color="auto" w:fill="FFFFFF"/>
              </w:rPr>
              <w:t>Печенгский</w:t>
            </w:r>
            <w:proofErr w:type="spellEnd"/>
            <w:r>
              <w:rPr>
                <w:shd w:val="clear" w:color="auto" w:fill="FFFFFF"/>
              </w:rPr>
              <w:t xml:space="preserve"> муниципальный округ»</w:t>
            </w:r>
            <w:r w:rsidRPr="00EF6B2C">
              <w:rPr>
                <w:shd w:val="clear" w:color="auto" w:fill="FFFFFF"/>
              </w:rPr>
              <w:t xml:space="preserve"> на 20</w:t>
            </w:r>
            <w:r>
              <w:rPr>
                <w:shd w:val="clear" w:color="auto" w:fill="FFFFFF"/>
              </w:rPr>
              <w:t>21</w:t>
            </w:r>
            <w:r w:rsidRPr="00EF6B2C">
              <w:rPr>
                <w:shd w:val="clear" w:color="auto" w:fill="FFFFFF"/>
              </w:rPr>
              <w:t xml:space="preserve"> - 202</w:t>
            </w:r>
            <w:r>
              <w:rPr>
                <w:shd w:val="clear" w:color="auto" w:fill="FFFFFF"/>
              </w:rPr>
              <w:t>3</w:t>
            </w:r>
            <w:r w:rsidRPr="00EF6B2C">
              <w:rPr>
                <w:shd w:val="clear" w:color="auto" w:fill="FFFFFF"/>
              </w:rPr>
              <w:t xml:space="preserve"> годы </w:t>
            </w:r>
            <w:r w:rsidRPr="00EF6B2C">
              <w:t>(постановление</w:t>
            </w:r>
            <w:r>
              <w:t xml:space="preserve"> администрации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 </w:t>
            </w:r>
            <w:r w:rsidRPr="00EF6B2C">
              <w:t>от </w:t>
            </w:r>
            <w:r>
              <w:t>19</w:t>
            </w:r>
            <w:r w:rsidRPr="00EF6B2C">
              <w:t>.0</w:t>
            </w:r>
            <w:r>
              <w:t>1</w:t>
            </w:r>
            <w:r w:rsidRPr="00EF6B2C">
              <w:t>.20</w:t>
            </w:r>
            <w:r>
              <w:t>21</w:t>
            </w:r>
            <w:r w:rsidRPr="00EF6B2C">
              <w:t xml:space="preserve"> № </w:t>
            </w:r>
            <w:r>
              <w:t>1</w:t>
            </w:r>
            <w:r w:rsidRPr="00EF6B2C">
              <w:t>4)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7638B0" w:rsidRPr="001A5DE6" w:rsidRDefault="007638B0" w:rsidP="00E92BC3">
            <w:pPr>
              <w:jc w:val="both"/>
            </w:pPr>
            <w:r w:rsidRPr="001A5DE6">
              <w:t>Проведение мероприятий, в том числе приобретение оборудования и программного обеспечения, в целях обеспечения технической защиты информации, защиты государственной тайны, конфиденциальной информации и персональных данных в информационных системах (других объектах информатизации, предназначенных для обработки информации ограниченного доступа)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7638B0" w:rsidRPr="00EF6B2C" w:rsidRDefault="007638B0" w:rsidP="00DE5BC7">
            <w:pPr>
              <w:jc w:val="center"/>
            </w:pPr>
            <w:r w:rsidRPr="00EF6B2C">
              <w:t>20</w:t>
            </w:r>
            <w:r>
              <w:t>21</w:t>
            </w:r>
            <w:r w:rsidRPr="00EF6B2C">
              <w:t>-202</w:t>
            </w:r>
            <w: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7638B0" w:rsidRPr="00EF6B2C" w:rsidRDefault="007638B0" w:rsidP="00E92BC3">
            <w:pPr>
              <w:jc w:val="both"/>
            </w:pPr>
            <w:r>
              <w:t xml:space="preserve">МКУ «Управление </w:t>
            </w:r>
            <w:proofErr w:type="gramStart"/>
            <w:r>
              <w:t>по</w:t>
            </w:r>
            <w:proofErr w:type="gramEnd"/>
            <w:r>
              <w:t xml:space="preserve"> ОДА»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7638B0" w:rsidRPr="00EF6B2C" w:rsidRDefault="00FA12D4" w:rsidP="00E92BC3">
            <w:pPr>
              <w:jc w:val="both"/>
            </w:pPr>
            <w:hyperlink r:id="rId19" w:history="1">
              <w:r w:rsidR="007638B0" w:rsidRPr="00AC086F">
                <w:rPr>
                  <w:rStyle w:val="a6"/>
                </w:rPr>
                <w:t>https://pechengamr.gov-murman.ru/documents/mun_programs/2021%20-%202023.php</w:t>
              </w:r>
            </w:hyperlink>
          </w:p>
        </w:tc>
      </w:tr>
      <w:tr w:rsidR="007638B0" w:rsidRPr="00EF6B2C" w:rsidTr="00DE5BC7">
        <w:tc>
          <w:tcPr>
            <w:tcW w:w="566" w:type="dxa"/>
            <w:tcBorders>
              <w:bottom w:val="nil"/>
            </w:tcBorders>
            <w:shd w:val="clear" w:color="auto" w:fill="auto"/>
          </w:tcPr>
          <w:p w:rsidR="007638B0" w:rsidRPr="00EF6B2C" w:rsidRDefault="007638B0" w:rsidP="00E92BC3">
            <w:pPr>
              <w:jc w:val="both"/>
            </w:pPr>
            <w:r>
              <w:t>10</w:t>
            </w:r>
            <w:r w:rsidRPr="00EF6B2C">
              <w:t>.</w:t>
            </w:r>
          </w:p>
        </w:tc>
        <w:tc>
          <w:tcPr>
            <w:tcW w:w="2690" w:type="dxa"/>
            <w:vMerge w:val="restart"/>
            <w:shd w:val="clear" w:color="auto" w:fill="auto"/>
          </w:tcPr>
          <w:p w:rsidR="007638B0" w:rsidRPr="00D108D0" w:rsidRDefault="007638B0" w:rsidP="00E92BC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108D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Устранение избыточного </w:t>
            </w:r>
            <w:r w:rsidRPr="00D108D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государственного и муниципального регулирования, а также снижение административных барьеров</w:t>
            </w:r>
          </w:p>
        </w:tc>
        <w:tc>
          <w:tcPr>
            <w:tcW w:w="2839" w:type="dxa"/>
            <w:vMerge w:val="restart"/>
            <w:shd w:val="clear" w:color="auto" w:fill="auto"/>
          </w:tcPr>
          <w:p w:rsidR="007638B0" w:rsidRPr="00CD281F" w:rsidRDefault="007638B0" w:rsidP="00E92BC3">
            <w:pPr>
              <w:jc w:val="both"/>
              <w:rPr>
                <w:strike/>
                <w:color w:val="FF0000"/>
              </w:rPr>
            </w:pPr>
            <w:r>
              <w:lastRenderedPageBreak/>
              <w:t xml:space="preserve">Муниципальная </w:t>
            </w:r>
            <w:r w:rsidRPr="00EF6B2C">
              <w:t xml:space="preserve">программа </w:t>
            </w:r>
            <w:r w:rsidRPr="00EF6B2C">
              <w:rPr>
                <w:shd w:val="clear" w:color="auto" w:fill="FFFFFF"/>
              </w:rPr>
              <w:lastRenderedPageBreak/>
              <w:t>«</w:t>
            </w:r>
            <w:r>
              <w:rPr>
                <w:shd w:val="clear" w:color="auto" w:fill="FFFFFF"/>
              </w:rPr>
              <w:t xml:space="preserve">Цифровое муниципальное образование </w:t>
            </w:r>
            <w:proofErr w:type="spellStart"/>
            <w:r>
              <w:rPr>
                <w:shd w:val="clear" w:color="auto" w:fill="FFFFFF"/>
              </w:rPr>
              <w:t>Печенгский</w:t>
            </w:r>
            <w:proofErr w:type="spellEnd"/>
            <w:r>
              <w:rPr>
                <w:shd w:val="clear" w:color="auto" w:fill="FFFFFF"/>
              </w:rPr>
              <w:t xml:space="preserve"> муниципальный округ»</w:t>
            </w:r>
            <w:r w:rsidRPr="00EF6B2C">
              <w:rPr>
                <w:shd w:val="clear" w:color="auto" w:fill="FFFFFF"/>
              </w:rPr>
              <w:t xml:space="preserve"> на 20</w:t>
            </w:r>
            <w:r>
              <w:rPr>
                <w:shd w:val="clear" w:color="auto" w:fill="FFFFFF"/>
              </w:rPr>
              <w:t>21</w:t>
            </w:r>
            <w:r w:rsidRPr="00EF6B2C">
              <w:rPr>
                <w:shd w:val="clear" w:color="auto" w:fill="FFFFFF"/>
              </w:rPr>
              <w:t xml:space="preserve"> - 202</w:t>
            </w:r>
            <w:r>
              <w:rPr>
                <w:shd w:val="clear" w:color="auto" w:fill="FFFFFF"/>
              </w:rPr>
              <w:t>3</w:t>
            </w:r>
            <w:r w:rsidRPr="00EF6B2C">
              <w:rPr>
                <w:shd w:val="clear" w:color="auto" w:fill="FFFFFF"/>
              </w:rPr>
              <w:t xml:space="preserve"> годы </w:t>
            </w:r>
            <w:r w:rsidRPr="00EF6B2C">
              <w:t>(постановление</w:t>
            </w:r>
            <w:r>
              <w:t xml:space="preserve"> администрации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 </w:t>
            </w:r>
            <w:r w:rsidRPr="00EF6B2C">
              <w:t>от </w:t>
            </w:r>
            <w:r>
              <w:t>19</w:t>
            </w:r>
            <w:r w:rsidRPr="00EF6B2C">
              <w:t>.0</w:t>
            </w:r>
            <w:r>
              <w:t>1</w:t>
            </w:r>
            <w:r w:rsidRPr="00EF6B2C">
              <w:t>.20</w:t>
            </w:r>
            <w:r>
              <w:t>21</w:t>
            </w:r>
            <w:r w:rsidRPr="00EF6B2C">
              <w:t xml:space="preserve"> № </w:t>
            </w:r>
            <w:r>
              <w:t>1</w:t>
            </w:r>
            <w:r w:rsidRPr="00EF6B2C">
              <w:t>4)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7638B0" w:rsidRPr="00CD281F" w:rsidRDefault="007638B0" w:rsidP="00E92BC3">
            <w:pPr>
              <w:jc w:val="both"/>
              <w:rPr>
                <w:strike/>
                <w:color w:val="FF0000"/>
              </w:rPr>
            </w:pPr>
            <w:r w:rsidRPr="001A5DE6">
              <w:lastRenderedPageBreak/>
              <w:t xml:space="preserve">Проведение мероприятий, в том числе </w:t>
            </w:r>
            <w:r w:rsidRPr="001A5DE6">
              <w:lastRenderedPageBreak/>
              <w:t>приобретение оборудования и программного обеспечения, в целях обеспечения технической защиты информации, защиты государственной тайны, конфиденциальной информации и персональных данных в информационных системах (других объектах информатизации, предназначенных для обработки информации ограниченного доступа)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7638B0" w:rsidRPr="00CD281F" w:rsidRDefault="007638B0" w:rsidP="00DE5BC7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7638B0" w:rsidRPr="00CD281F" w:rsidRDefault="007638B0" w:rsidP="00E92BC3">
            <w:pPr>
              <w:jc w:val="both"/>
              <w:rPr>
                <w:strike/>
                <w:color w:val="FF0000"/>
              </w:rPr>
            </w:pPr>
            <w:r>
              <w:t xml:space="preserve">МКУ «Управление </w:t>
            </w:r>
            <w:proofErr w:type="gramStart"/>
            <w:r>
              <w:lastRenderedPageBreak/>
              <w:t>по</w:t>
            </w:r>
            <w:proofErr w:type="gramEnd"/>
            <w:r>
              <w:t xml:space="preserve"> ОДА»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7638B0" w:rsidRPr="00CD281F" w:rsidRDefault="007638B0" w:rsidP="00E92BC3">
            <w:pPr>
              <w:jc w:val="both"/>
              <w:rPr>
                <w:strike/>
                <w:color w:val="FF0000"/>
              </w:rPr>
            </w:pPr>
          </w:p>
        </w:tc>
      </w:tr>
      <w:tr w:rsidR="007638B0" w:rsidRPr="00EF6B2C" w:rsidTr="00DE5BC7">
        <w:trPr>
          <w:trHeight w:val="1927"/>
        </w:trPr>
        <w:tc>
          <w:tcPr>
            <w:tcW w:w="566" w:type="dxa"/>
            <w:tcBorders>
              <w:top w:val="nil"/>
            </w:tcBorders>
            <w:shd w:val="clear" w:color="auto" w:fill="auto"/>
          </w:tcPr>
          <w:p w:rsidR="007638B0" w:rsidRPr="00EF6B2C" w:rsidRDefault="007638B0" w:rsidP="00E92BC3">
            <w:pPr>
              <w:jc w:val="both"/>
            </w:pPr>
          </w:p>
        </w:tc>
        <w:tc>
          <w:tcPr>
            <w:tcW w:w="2690" w:type="dxa"/>
            <w:vMerge/>
            <w:shd w:val="clear" w:color="auto" w:fill="auto"/>
          </w:tcPr>
          <w:p w:rsidR="007638B0" w:rsidRPr="00EF6B2C" w:rsidRDefault="007638B0" w:rsidP="00E92BC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9" w:type="dxa"/>
            <w:vMerge/>
            <w:shd w:val="clear" w:color="auto" w:fill="auto"/>
          </w:tcPr>
          <w:p w:rsidR="007638B0" w:rsidRPr="00EF6B2C" w:rsidRDefault="007638B0" w:rsidP="00E92BC3">
            <w:pPr>
              <w:jc w:val="both"/>
              <w:rPr>
                <w:b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7638B0" w:rsidRPr="001A5DE6" w:rsidRDefault="007638B0" w:rsidP="00E92BC3">
            <w:pPr>
              <w:jc w:val="both"/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7638B0" w:rsidRPr="00EF6B2C" w:rsidRDefault="007638B0" w:rsidP="00DE5BC7">
            <w:pPr>
              <w:jc w:val="center"/>
            </w:pPr>
            <w:r>
              <w:t>2021-2023</w:t>
            </w:r>
          </w:p>
        </w:tc>
        <w:tc>
          <w:tcPr>
            <w:tcW w:w="1843" w:type="dxa"/>
            <w:vMerge/>
            <w:shd w:val="clear" w:color="auto" w:fill="auto"/>
          </w:tcPr>
          <w:p w:rsidR="007638B0" w:rsidRPr="00EF6B2C" w:rsidRDefault="007638B0" w:rsidP="00E92BC3">
            <w:pPr>
              <w:jc w:val="both"/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:rsidR="007638B0" w:rsidRPr="00EF6B2C" w:rsidRDefault="00FA12D4" w:rsidP="00E92BC3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hyperlink r:id="rId20" w:history="1">
              <w:r w:rsidR="007638B0" w:rsidRPr="00AC086F">
                <w:rPr>
                  <w:rStyle w:val="a6"/>
                </w:rPr>
                <w:t>https://pechengamr.gov-murman.ru/documents/mun_programs/2021%20-%202023.php</w:t>
              </w:r>
            </w:hyperlink>
          </w:p>
        </w:tc>
      </w:tr>
      <w:tr w:rsidR="007638B0" w:rsidRPr="00EF6B2C" w:rsidTr="00DE5BC7">
        <w:tc>
          <w:tcPr>
            <w:tcW w:w="566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>
              <w:lastRenderedPageBreak/>
              <w:t>11.</w:t>
            </w:r>
          </w:p>
        </w:tc>
        <w:tc>
          <w:tcPr>
            <w:tcW w:w="2690" w:type="dxa"/>
            <w:shd w:val="clear" w:color="auto" w:fill="auto"/>
          </w:tcPr>
          <w:p w:rsidR="007638B0" w:rsidRPr="00ED3E2F" w:rsidRDefault="007638B0" w:rsidP="00E92BC3">
            <w:pPr>
              <w:jc w:val="both"/>
              <w:rPr>
                <w:rStyle w:val="FontStyle61"/>
                <w:b w:val="0"/>
                <w:bCs w:val="0"/>
                <w:sz w:val="20"/>
                <w:szCs w:val="20"/>
                <w:highlight w:val="yellow"/>
              </w:rPr>
            </w:pPr>
            <w:r w:rsidRPr="00D108D0">
              <w:t xml:space="preserve">Содействие развитию практики применения механизмов государственно-частного и </w:t>
            </w:r>
            <w:proofErr w:type="spellStart"/>
            <w:r w:rsidRPr="00D108D0">
              <w:t>муниципально</w:t>
            </w:r>
            <w:proofErr w:type="spellEnd"/>
            <w:r w:rsidRPr="00D108D0">
              <w:t>-частного партнерства, практики заключения концессионных соглашений, в том числе в социальной сфере (детский отдых и оздоровление, спорт, здравоохранение, социальное обслуживание, дошкольное образование, культура, развитие сетей подвижной радиотелефонной связи в сельской местности, малонаселенных и труднодоступных районах)</w:t>
            </w:r>
          </w:p>
        </w:tc>
        <w:tc>
          <w:tcPr>
            <w:tcW w:w="2839" w:type="dxa"/>
            <w:shd w:val="clear" w:color="auto" w:fill="auto"/>
          </w:tcPr>
          <w:p w:rsidR="007638B0" w:rsidRPr="00CD281F" w:rsidRDefault="007638B0" w:rsidP="00E92BC3">
            <w:pPr>
              <w:jc w:val="both"/>
              <w:rPr>
                <w:b/>
                <w:strike/>
                <w:color w:val="FF0000"/>
              </w:rPr>
            </w:pPr>
            <w:r>
              <w:t>Муниципальная</w:t>
            </w:r>
            <w:r w:rsidRPr="00EF6B2C">
              <w:t xml:space="preserve"> программа  «Развитие экономического потенциала и формирование благоприятного предпринимательского климата</w:t>
            </w:r>
            <w:r>
              <w:t xml:space="preserve"> на территории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  <w:r w:rsidRPr="00EF6B2C">
              <w:t>»</w:t>
            </w:r>
            <w:r>
              <w:t xml:space="preserve"> на 2021-2023 годы (постановление администрации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  <w:r w:rsidRPr="00EF6B2C">
              <w:t xml:space="preserve">  от </w:t>
            </w:r>
            <w:r>
              <w:t>05</w:t>
            </w:r>
            <w:r w:rsidRPr="00EF6B2C">
              <w:t>.0</w:t>
            </w:r>
            <w:r>
              <w:t>2</w:t>
            </w:r>
            <w:r w:rsidRPr="00EF6B2C">
              <w:t>.20</w:t>
            </w:r>
            <w:r>
              <w:t>21</w:t>
            </w:r>
            <w:r w:rsidRPr="00EF6B2C">
              <w:t xml:space="preserve"> № </w:t>
            </w:r>
            <w:r>
              <w:t>48)</w:t>
            </w:r>
          </w:p>
        </w:tc>
        <w:tc>
          <w:tcPr>
            <w:tcW w:w="3828" w:type="dxa"/>
            <w:shd w:val="clear" w:color="auto" w:fill="auto"/>
          </w:tcPr>
          <w:p w:rsidR="007638B0" w:rsidRDefault="007638B0" w:rsidP="00E92BC3">
            <w:r>
              <w:t xml:space="preserve"> Обеспечение деятельности </w:t>
            </w:r>
            <w:r w:rsidRPr="00046C14">
              <w:t>Совета по улучшению инвестиционного климата и</w:t>
            </w:r>
            <w:r>
              <w:t xml:space="preserve"> развитию предпринимательства</w:t>
            </w:r>
          </w:p>
          <w:p w:rsidR="007638B0" w:rsidRPr="00CD281F" w:rsidRDefault="007638B0" w:rsidP="00E92BC3"/>
        </w:tc>
        <w:tc>
          <w:tcPr>
            <w:tcW w:w="1275" w:type="dxa"/>
            <w:shd w:val="clear" w:color="auto" w:fill="auto"/>
          </w:tcPr>
          <w:p w:rsidR="007638B0" w:rsidRPr="00537C1F" w:rsidRDefault="007638B0" w:rsidP="00DE5BC7">
            <w:pPr>
              <w:jc w:val="center"/>
            </w:pPr>
            <w:r w:rsidRPr="00537C1F">
              <w:t>2021-2023</w:t>
            </w:r>
          </w:p>
        </w:tc>
        <w:tc>
          <w:tcPr>
            <w:tcW w:w="1843" w:type="dxa"/>
            <w:shd w:val="clear" w:color="auto" w:fill="auto"/>
          </w:tcPr>
          <w:p w:rsidR="007638B0" w:rsidRPr="00391B7D" w:rsidRDefault="007638B0" w:rsidP="00E92BC3">
            <w:r>
              <w:t>Сектор инвестиционной деятельности</w:t>
            </w:r>
          </w:p>
        </w:tc>
        <w:tc>
          <w:tcPr>
            <w:tcW w:w="1843" w:type="dxa"/>
            <w:shd w:val="clear" w:color="auto" w:fill="auto"/>
          </w:tcPr>
          <w:p w:rsidR="007638B0" w:rsidRPr="00CD281F" w:rsidRDefault="00FA12D4" w:rsidP="00E92BC3">
            <w:hyperlink r:id="rId21" w:history="1">
              <w:r w:rsidR="007638B0" w:rsidRPr="00AC086F">
                <w:rPr>
                  <w:rStyle w:val="a6"/>
                </w:rPr>
                <w:t>https://pechengamr.gov-murman.ru/documents/mun_programs/2021%20-%202023.php</w:t>
              </w:r>
            </w:hyperlink>
          </w:p>
        </w:tc>
      </w:tr>
      <w:tr w:rsidR="007638B0" w:rsidRPr="00EF6B2C" w:rsidTr="007C5A49">
        <w:trPr>
          <w:trHeight w:val="3242"/>
        </w:trPr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:rsidR="007638B0" w:rsidRPr="00EF6B2C" w:rsidRDefault="007638B0" w:rsidP="00E92BC3">
            <w:pPr>
              <w:jc w:val="both"/>
            </w:pPr>
            <w:r>
              <w:lastRenderedPageBreak/>
              <w:t>12</w:t>
            </w:r>
            <w:r w:rsidRPr="00EF6B2C">
              <w:t>.</w:t>
            </w:r>
          </w:p>
        </w:tc>
        <w:tc>
          <w:tcPr>
            <w:tcW w:w="2690" w:type="dxa"/>
            <w:shd w:val="clear" w:color="auto" w:fill="auto"/>
          </w:tcPr>
          <w:p w:rsidR="007638B0" w:rsidRPr="00ED3E2F" w:rsidRDefault="007638B0" w:rsidP="00E92BC3">
            <w:pPr>
              <w:jc w:val="both"/>
              <w:rPr>
                <w:highlight w:val="yellow"/>
              </w:rPr>
            </w:pPr>
            <w:r w:rsidRPr="00D108D0">
              <w:t>Содействие развитию негосударственных (немуниципальных) социально ориентированных некоммерческих организаций и «социального предпринимательства»</w:t>
            </w:r>
          </w:p>
        </w:tc>
        <w:tc>
          <w:tcPr>
            <w:tcW w:w="2839" w:type="dxa"/>
            <w:shd w:val="clear" w:color="auto" w:fill="auto"/>
          </w:tcPr>
          <w:p w:rsidR="007638B0" w:rsidRPr="00CD281F" w:rsidRDefault="007638B0" w:rsidP="00E92BC3">
            <w:pPr>
              <w:jc w:val="both"/>
              <w:rPr>
                <w:b/>
                <w:strike/>
                <w:color w:val="FF0000"/>
              </w:rPr>
            </w:pPr>
            <w:r>
              <w:t>Муниципальная</w:t>
            </w:r>
            <w:r w:rsidRPr="00EF6B2C">
              <w:t xml:space="preserve"> программа  «Развитие экономического потенциала и формирование благоприятного предпринимательского климата</w:t>
            </w:r>
            <w:r>
              <w:t xml:space="preserve"> на территории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  <w:r w:rsidRPr="00EF6B2C">
              <w:t>»</w:t>
            </w:r>
            <w:r>
              <w:t xml:space="preserve"> на 2021-2023 годы (постановление администрации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  <w:r w:rsidRPr="00EF6B2C">
              <w:t xml:space="preserve">  от </w:t>
            </w:r>
            <w:r>
              <w:t>05</w:t>
            </w:r>
            <w:r w:rsidRPr="00EF6B2C">
              <w:t>.0</w:t>
            </w:r>
            <w:r>
              <w:t>2</w:t>
            </w:r>
            <w:r w:rsidRPr="00EF6B2C">
              <w:t>.20</w:t>
            </w:r>
            <w:r>
              <w:t>21</w:t>
            </w:r>
            <w:r w:rsidRPr="00EF6B2C">
              <w:t xml:space="preserve"> № </w:t>
            </w:r>
            <w:r>
              <w:t>48)</w:t>
            </w:r>
          </w:p>
        </w:tc>
        <w:tc>
          <w:tcPr>
            <w:tcW w:w="3828" w:type="dxa"/>
            <w:shd w:val="clear" w:color="auto" w:fill="auto"/>
          </w:tcPr>
          <w:p w:rsidR="007638B0" w:rsidRDefault="007638B0" w:rsidP="00E92BC3">
            <w:pPr>
              <w:jc w:val="both"/>
            </w:pPr>
            <w:r>
              <w:t xml:space="preserve">- </w:t>
            </w:r>
            <w:r w:rsidRPr="00EF6B2C">
              <w:t xml:space="preserve">Предоставление </w:t>
            </w:r>
            <w:r>
              <w:t>муниципальной финансовой поддержки СО НКО,</w:t>
            </w:r>
          </w:p>
          <w:p w:rsidR="007638B0" w:rsidRDefault="007638B0" w:rsidP="00E92BC3">
            <w:pPr>
              <w:jc w:val="both"/>
            </w:pPr>
            <w:r>
              <w:t xml:space="preserve">- оказание информационно-методической, консультативной и организационной поддержки деятельности СО НКО, осуществляющим свою деятельность на территории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округа,</w:t>
            </w:r>
          </w:p>
          <w:p w:rsidR="007638B0" w:rsidRDefault="007638B0" w:rsidP="00E92BC3">
            <w:pPr>
              <w:jc w:val="both"/>
            </w:pPr>
            <w:r>
              <w:t>- формирование и ведение реестра СО НКО – получателей муниципальной поддержки,</w:t>
            </w:r>
          </w:p>
          <w:p w:rsidR="007638B0" w:rsidRPr="00EF6B2C" w:rsidRDefault="007638B0" w:rsidP="00E92BC3">
            <w:pPr>
              <w:jc w:val="both"/>
            </w:pPr>
            <w:r>
              <w:t>- проведение мониторинга и оценки эффективности мер муниципальной поддержки СО НКО</w:t>
            </w:r>
          </w:p>
        </w:tc>
        <w:tc>
          <w:tcPr>
            <w:tcW w:w="1275" w:type="dxa"/>
            <w:shd w:val="clear" w:color="auto" w:fill="auto"/>
          </w:tcPr>
          <w:p w:rsidR="007638B0" w:rsidRPr="006069E9" w:rsidRDefault="007638B0" w:rsidP="00DE5BC7">
            <w:pPr>
              <w:jc w:val="center"/>
            </w:pPr>
            <w:r w:rsidRPr="006069E9">
              <w:t>2021-2023</w:t>
            </w:r>
          </w:p>
        </w:tc>
        <w:tc>
          <w:tcPr>
            <w:tcW w:w="1843" w:type="dxa"/>
            <w:shd w:val="clear" w:color="auto" w:fill="auto"/>
          </w:tcPr>
          <w:p w:rsidR="007638B0" w:rsidRPr="00EF6B2C" w:rsidRDefault="007638B0" w:rsidP="00E92BC3">
            <w:pPr>
              <w:jc w:val="both"/>
            </w:pPr>
            <w:r>
              <w:t>ОЭР</w:t>
            </w:r>
          </w:p>
        </w:tc>
        <w:tc>
          <w:tcPr>
            <w:tcW w:w="1843" w:type="dxa"/>
            <w:shd w:val="clear" w:color="auto" w:fill="auto"/>
          </w:tcPr>
          <w:p w:rsidR="007638B0" w:rsidRPr="00EF6B2C" w:rsidRDefault="00FA12D4" w:rsidP="00E92BC3">
            <w:pPr>
              <w:jc w:val="both"/>
            </w:pPr>
            <w:hyperlink r:id="rId22" w:history="1">
              <w:r w:rsidR="007638B0" w:rsidRPr="00AC086F">
                <w:rPr>
                  <w:rStyle w:val="a6"/>
                </w:rPr>
                <w:t>https://pechengamr.gov-murman.ru/documents/mun_programs/2021%20-%202023.php</w:t>
              </w:r>
            </w:hyperlink>
          </w:p>
        </w:tc>
      </w:tr>
      <w:tr w:rsidR="00DE5BC7" w:rsidRPr="00EF6B2C" w:rsidTr="00DE5BC7">
        <w:tc>
          <w:tcPr>
            <w:tcW w:w="566" w:type="dxa"/>
            <w:vMerge w:val="restart"/>
            <w:shd w:val="clear" w:color="auto" w:fill="auto"/>
          </w:tcPr>
          <w:p w:rsidR="00DE5BC7" w:rsidRPr="00EF6B2C" w:rsidRDefault="00DE5BC7" w:rsidP="00E92BC3">
            <w:pPr>
              <w:jc w:val="both"/>
            </w:pPr>
            <w:r>
              <w:t>13.</w:t>
            </w:r>
          </w:p>
        </w:tc>
        <w:tc>
          <w:tcPr>
            <w:tcW w:w="2690" w:type="dxa"/>
            <w:vMerge w:val="restart"/>
            <w:shd w:val="clear" w:color="auto" w:fill="auto"/>
          </w:tcPr>
          <w:p w:rsidR="00DE5BC7" w:rsidRPr="00EF6B2C" w:rsidRDefault="00DE5BC7" w:rsidP="00E92BC3">
            <w:pPr>
              <w:jc w:val="both"/>
            </w:pPr>
            <w:r w:rsidRPr="00EF6B2C">
              <w:t>Выявление одаренных детей и молодежи, развитие их талантов и способностей, в том числе с использованием механизмов наставничества и дистанционного обучения в электронной форме, а также социальную поддержку молодых специалистов в различных сферах экономической деятельности</w:t>
            </w:r>
          </w:p>
        </w:tc>
        <w:tc>
          <w:tcPr>
            <w:tcW w:w="2839" w:type="dxa"/>
            <w:vMerge w:val="restart"/>
            <w:shd w:val="clear" w:color="auto" w:fill="auto"/>
          </w:tcPr>
          <w:p w:rsidR="00DE5BC7" w:rsidRDefault="00DE5BC7" w:rsidP="00E92BC3">
            <w:pPr>
              <w:jc w:val="both"/>
            </w:pPr>
            <w:r>
              <w:t xml:space="preserve">Муниципальная </w:t>
            </w:r>
            <w:r w:rsidRPr="00EF6B2C">
              <w:t xml:space="preserve"> программа «Развитие образования</w:t>
            </w:r>
            <w:r>
              <w:t xml:space="preserve"> в </w:t>
            </w:r>
            <w:proofErr w:type="spellStart"/>
            <w:r>
              <w:t>Печенгском</w:t>
            </w:r>
            <w:proofErr w:type="spellEnd"/>
            <w:r>
              <w:t xml:space="preserve"> муниципальном округе» на 2021-2023 годы</w:t>
            </w:r>
            <w:r w:rsidRPr="00EF6B2C">
              <w:t xml:space="preserve"> (постановление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  <w:r w:rsidRPr="00EF6B2C">
              <w:t xml:space="preserve"> от </w:t>
            </w:r>
            <w:r>
              <w:t>19</w:t>
            </w:r>
            <w:r w:rsidRPr="00EF6B2C">
              <w:t>.0</w:t>
            </w:r>
            <w:r>
              <w:t>1</w:t>
            </w:r>
            <w:r w:rsidRPr="00EF6B2C">
              <w:t>.20</w:t>
            </w:r>
            <w:r>
              <w:t>21</w:t>
            </w:r>
            <w:r w:rsidRPr="00EF6B2C">
              <w:t xml:space="preserve"> № </w:t>
            </w:r>
            <w:r>
              <w:t>12</w:t>
            </w:r>
            <w:r w:rsidRPr="00EF6B2C">
              <w:t>)</w:t>
            </w:r>
          </w:p>
          <w:p w:rsidR="00DE5BC7" w:rsidRPr="00EF6B2C" w:rsidRDefault="00DE5BC7" w:rsidP="00E92BC3">
            <w:pPr>
              <w:jc w:val="both"/>
            </w:pPr>
            <w:r>
              <w:t xml:space="preserve">Муниципальная программа «Развитие культуры в </w:t>
            </w:r>
            <w:proofErr w:type="spellStart"/>
            <w:r>
              <w:t>Печенгском</w:t>
            </w:r>
            <w:proofErr w:type="spellEnd"/>
            <w:r>
              <w:t xml:space="preserve"> муниципальном округе» на 2021-2023 годы</w:t>
            </w:r>
          </w:p>
        </w:tc>
        <w:tc>
          <w:tcPr>
            <w:tcW w:w="3828" w:type="dxa"/>
            <w:shd w:val="clear" w:color="auto" w:fill="auto"/>
          </w:tcPr>
          <w:p w:rsidR="00DE5BC7" w:rsidRPr="00CD014C" w:rsidRDefault="00DE5BC7" w:rsidP="00E92BC3">
            <w:pPr>
              <w:jc w:val="both"/>
            </w:pPr>
            <w:r w:rsidRPr="00CD014C">
              <w:t>Организация и проведение муниципальных мероприятий, направленных на развитие научно-исследовательской деятельности, технического творчества и творческого потенциала обучающихся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E5BC7" w:rsidRPr="00EF6B2C" w:rsidRDefault="00DE5BC7" w:rsidP="00DE5BC7">
            <w:pPr>
              <w:jc w:val="center"/>
            </w:pPr>
            <w:r>
              <w:t>2021-2023</w:t>
            </w:r>
          </w:p>
          <w:p w:rsidR="00DE5BC7" w:rsidRPr="00EF6B2C" w:rsidRDefault="00DE5BC7" w:rsidP="00DE5BC7">
            <w:pPr>
              <w:jc w:val="center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DE5BC7" w:rsidRDefault="00DE5BC7" w:rsidP="00E92BC3">
            <w:pPr>
              <w:jc w:val="both"/>
            </w:pPr>
            <w:r>
              <w:t>Отдел образования</w:t>
            </w:r>
          </w:p>
          <w:p w:rsidR="00DE5BC7" w:rsidRDefault="00DE5BC7" w:rsidP="00E92BC3">
            <w:pPr>
              <w:jc w:val="both"/>
            </w:pPr>
          </w:p>
          <w:p w:rsidR="00DE5BC7" w:rsidRDefault="00DE5BC7" w:rsidP="00E92BC3">
            <w:pPr>
              <w:jc w:val="both"/>
            </w:pPr>
            <w:r>
              <w:t>Отдел культуры</w:t>
            </w:r>
          </w:p>
          <w:p w:rsidR="00DE5BC7" w:rsidRPr="00EF6B2C" w:rsidRDefault="00DE5BC7" w:rsidP="00E92BC3">
            <w:pPr>
              <w:jc w:val="both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DE5BC7" w:rsidRPr="00EF6B2C" w:rsidRDefault="00FA12D4" w:rsidP="00E92BC3">
            <w:pPr>
              <w:jc w:val="both"/>
            </w:pPr>
            <w:hyperlink r:id="rId23" w:history="1">
              <w:r w:rsidR="00DE5BC7" w:rsidRPr="00AC086F">
                <w:rPr>
                  <w:rStyle w:val="a6"/>
                </w:rPr>
                <w:t>https://pechengamr.gov-murman.ru/documents/mun_programs/2021%20-%202023.php</w:t>
              </w:r>
            </w:hyperlink>
          </w:p>
        </w:tc>
      </w:tr>
      <w:tr w:rsidR="00DE5BC7" w:rsidRPr="00EF6B2C" w:rsidTr="00AF4775">
        <w:tc>
          <w:tcPr>
            <w:tcW w:w="566" w:type="dxa"/>
            <w:vMerge/>
            <w:shd w:val="clear" w:color="auto" w:fill="auto"/>
          </w:tcPr>
          <w:p w:rsidR="00DE5BC7" w:rsidRPr="00EF6B2C" w:rsidRDefault="00DE5BC7" w:rsidP="00E92BC3">
            <w:pPr>
              <w:jc w:val="both"/>
            </w:pPr>
          </w:p>
        </w:tc>
        <w:tc>
          <w:tcPr>
            <w:tcW w:w="2690" w:type="dxa"/>
            <w:vMerge/>
            <w:shd w:val="clear" w:color="auto" w:fill="auto"/>
          </w:tcPr>
          <w:p w:rsidR="00DE5BC7" w:rsidRPr="00EF6B2C" w:rsidRDefault="00DE5BC7" w:rsidP="00E92BC3">
            <w:pPr>
              <w:jc w:val="both"/>
            </w:pPr>
          </w:p>
        </w:tc>
        <w:tc>
          <w:tcPr>
            <w:tcW w:w="2839" w:type="dxa"/>
            <w:vMerge/>
            <w:shd w:val="clear" w:color="auto" w:fill="auto"/>
          </w:tcPr>
          <w:p w:rsidR="00DE5BC7" w:rsidRPr="00EF6B2C" w:rsidRDefault="00DE5BC7" w:rsidP="00E92BC3">
            <w:pPr>
              <w:jc w:val="both"/>
            </w:pPr>
          </w:p>
        </w:tc>
        <w:tc>
          <w:tcPr>
            <w:tcW w:w="3828" w:type="dxa"/>
            <w:shd w:val="clear" w:color="auto" w:fill="auto"/>
          </w:tcPr>
          <w:p w:rsidR="00DE5BC7" w:rsidRPr="00CD014C" w:rsidRDefault="00DE5BC7" w:rsidP="00E92BC3">
            <w:pPr>
              <w:jc w:val="both"/>
            </w:pPr>
            <w:r w:rsidRPr="00CD014C">
              <w:t>Организация участия талантливых детей в мероприятиях регионального и всероссийского уровня</w:t>
            </w:r>
          </w:p>
        </w:tc>
        <w:tc>
          <w:tcPr>
            <w:tcW w:w="1275" w:type="dxa"/>
            <w:vMerge/>
            <w:shd w:val="clear" w:color="auto" w:fill="auto"/>
          </w:tcPr>
          <w:p w:rsidR="00DE5BC7" w:rsidRPr="00EF6B2C" w:rsidRDefault="00DE5BC7" w:rsidP="00E92BC3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DE5BC7" w:rsidRPr="00EF6B2C" w:rsidRDefault="00DE5BC7" w:rsidP="00E92BC3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DE5BC7" w:rsidRPr="00EF6B2C" w:rsidRDefault="00DE5BC7" w:rsidP="00E92BC3">
            <w:pPr>
              <w:jc w:val="both"/>
            </w:pPr>
          </w:p>
        </w:tc>
      </w:tr>
      <w:tr w:rsidR="00DE5BC7" w:rsidRPr="00EF6B2C" w:rsidTr="00AF4775">
        <w:tc>
          <w:tcPr>
            <w:tcW w:w="566" w:type="dxa"/>
            <w:vMerge/>
            <w:shd w:val="clear" w:color="auto" w:fill="auto"/>
          </w:tcPr>
          <w:p w:rsidR="00DE5BC7" w:rsidRPr="00EF6B2C" w:rsidRDefault="00DE5BC7" w:rsidP="00E92BC3">
            <w:pPr>
              <w:jc w:val="both"/>
            </w:pPr>
          </w:p>
        </w:tc>
        <w:tc>
          <w:tcPr>
            <w:tcW w:w="2690" w:type="dxa"/>
            <w:vMerge/>
            <w:shd w:val="clear" w:color="auto" w:fill="auto"/>
          </w:tcPr>
          <w:p w:rsidR="00DE5BC7" w:rsidRPr="00EF6B2C" w:rsidRDefault="00DE5BC7" w:rsidP="00E92BC3">
            <w:pPr>
              <w:jc w:val="both"/>
              <w:rPr>
                <w:rStyle w:val="FontStyle61"/>
                <w:b w:val="0"/>
                <w:sz w:val="20"/>
                <w:szCs w:val="20"/>
              </w:rPr>
            </w:pPr>
          </w:p>
        </w:tc>
        <w:tc>
          <w:tcPr>
            <w:tcW w:w="2839" w:type="dxa"/>
            <w:vMerge/>
            <w:shd w:val="clear" w:color="auto" w:fill="auto"/>
          </w:tcPr>
          <w:p w:rsidR="00DE5BC7" w:rsidRPr="00EF6B2C" w:rsidRDefault="00DE5BC7" w:rsidP="00E92BC3">
            <w:pPr>
              <w:jc w:val="both"/>
            </w:pPr>
          </w:p>
        </w:tc>
        <w:tc>
          <w:tcPr>
            <w:tcW w:w="3828" w:type="dxa"/>
            <w:shd w:val="clear" w:color="auto" w:fill="auto"/>
          </w:tcPr>
          <w:p w:rsidR="00DE5BC7" w:rsidRDefault="00DE5BC7" w:rsidP="00E92BC3">
            <w:pPr>
              <w:jc w:val="both"/>
            </w:pPr>
            <w:r w:rsidRPr="00CD014C">
              <w:t xml:space="preserve">Проведение конкурсных мероприятий, направленных на выявление талантливых детей среди дошкольников и обучающихся начальной школы </w:t>
            </w:r>
          </w:p>
          <w:p w:rsidR="00DE5BC7" w:rsidRDefault="00DE5BC7" w:rsidP="00E92BC3">
            <w:pPr>
              <w:jc w:val="both"/>
            </w:pPr>
            <w:r>
              <w:t>Методическая поддержка педагогических работников, осуществляющих в ОО сопровождение одаренных и перспективных обучающихся</w:t>
            </w:r>
          </w:p>
          <w:p w:rsidR="00DE5BC7" w:rsidRDefault="00DE5BC7" w:rsidP="00E92BC3">
            <w:pPr>
              <w:jc w:val="both"/>
            </w:pPr>
            <w:r>
              <w:t>Обеспечение участие учащихся детских музыкальных и художественных школ в конкурсах, фестивалях, выставках различного уровня</w:t>
            </w:r>
          </w:p>
          <w:p w:rsidR="00DE5BC7" w:rsidRPr="00CD014C" w:rsidRDefault="00DE5BC7" w:rsidP="00E92BC3">
            <w:pPr>
              <w:jc w:val="both"/>
            </w:pPr>
          </w:p>
        </w:tc>
        <w:tc>
          <w:tcPr>
            <w:tcW w:w="1275" w:type="dxa"/>
            <w:vMerge/>
            <w:shd w:val="clear" w:color="auto" w:fill="auto"/>
          </w:tcPr>
          <w:p w:rsidR="00DE5BC7" w:rsidRPr="00EF6B2C" w:rsidRDefault="00DE5BC7" w:rsidP="00E92BC3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DE5BC7" w:rsidRPr="00EF6B2C" w:rsidRDefault="00DE5BC7" w:rsidP="00E92BC3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DE5BC7" w:rsidRPr="00EF6B2C" w:rsidRDefault="00DE5BC7" w:rsidP="00E92BC3">
            <w:pPr>
              <w:jc w:val="both"/>
            </w:pPr>
          </w:p>
        </w:tc>
      </w:tr>
    </w:tbl>
    <w:p w:rsidR="00513623" w:rsidRDefault="00513623" w:rsidP="00513623">
      <w:pPr>
        <w:rPr>
          <w:sz w:val="24"/>
          <w:szCs w:val="24"/>
        </w:rPr>
      </w:pPr>
    </w:p>
    <w:sectPr w:rsidR="00513623" w:rsidSect="007638B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2D4" w:rsidRDefault="00FA12D4" w:rsidP="007E705C">
      <w:r>
        <w:separator/>
      </w:r>
    </w:p>
  </w:endnote>
  <w:endnote w:type="continuationSeparator" w:id="0">
    <w:p w:rsidR="00FA12D4" w:rsidRDefault="00FA12D4" w:rsidP="007E7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2D4" w:rsidRDefault="00FA12D4" w:rsidP="007E705C">
      <w:r>
        <w:separator/>
      </w:r>
    </w:p>
  </w:footnote>
  <w:footnote w:type="continuationSeparator" w:id="0">
    <w:p w:rsidR="00FA12D4" w:rsidRDefault="00FA12D4" w:rsidP="007E7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D6B"/>
    <w:multiLevelType w:val="hybridMultilevel"/>
    <w:tmpl w:val="3AF06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51740"/>
    <w:multiLevelType w:val="hybridMultilevel"/>
    <w:tmpl w:val="3D568648"/>
    <w:lvl w:ilvl="0" w:tplc="19FE86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9DF64A6"/>
    <w:multiLevelType w:val="hybridMultilevel"/>
    <w:tmpl w:val="74BEFDA6"/>
    <w:lvl w:ilvl="0" w:tplc="6CCAE3D2">
      <w:start w:val="1"/>
      <w:numFmt w:val="decimal"/>
      <w:lvlText w:val="%1)"/>
      <w:lvlJc w:val="left"/>
      <w:pPr>
        <w:ind w:left="720" w:hanging="360"/>
      </w:pPr>
      <w:rPr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A0BE9"/>
    <w:multiLevelType w:val="hybridMultilevel"/>
    <w:tmpl w:val="4B16F132"/>
    <w:lvl w:ilvl="0" w:tplc="0419000B">
      <w:start w:val="1"/>
      <w:numFmt w:val="bullet"/>
      <w:lvlText w:val=""/>
      <w:lvlJc w:val="left"/>
      <w:pPr>
        <w:ind w:left="12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4">
    <w:nsid w:val="128076D6"/>
    <w:multiLevelType w:val="hybridMultilevel"/>
    <w:tmpl w:val="916C61D6"/>
    <w:lvl w:ilvl="0" w:tplc="E938C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E70967"/>
    <w:multiLevelType w:val="hybridMultilevel"/>
    <w:tmpl w:val="5C1E891C"/>
    <w:lvl w:ilvl="0" w:tplc="D6DA27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DC96D9F"/>
    <w:multiLevelType w:val="hybridMultilevel"/>
    <w:tmpl w:val="CD0822EE"/>
    <w:lvl w:ilvl="0" w:tplc="5CDA9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D775E3"/>
    <w:multiLevelType w:val="hybridMultilevel"/>
    <w:tmpl w:val="5D2CE4B4"/>
    <w:lvl w:ilvl="0" w:tplc="EF2AA76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8">
    <w:nsid w:val="23570590"/>
    <w:multiLevelType w:val="hybridMultilevel"/>
    <w:tmpl w:val="9A2C025C"/>
    <w:lvl w:ilvl="0" w:tplc="E42645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3D26DBE"/>
    <w:multiLevelType w:val="hybridMultilevel"/>
    <w:tmpl w:val="3858F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9D56B6"/>
    <w:multiLevelType w:val="hybridMultilevel"/>
    <w:tmpl w:val="4A3A1A5E"/>
    <w:lvl w:ilvl="0" w:tplc="916E9D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0AC537A"/>
    <w:multiLevelType w:val="hybridMultilevel"/>
    <w:tmpl w:val="822A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72932"/>
    <w:multiLevelType w:val="hybridMultilevel"/>
    <w:tmpl w:val="1AD47DA8"/>
    <w:lvl w:ilvl="0" w:tplc="19FE86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E67042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3B20F6A"/>
    <w:multiLevelType w:val="hybridMultilevel"/>
    <w:tmpl w:val="F796F5B8"/>
    <w:lvl w:ilvl="0" w:tplc="3CC6F24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5">
    <w:nsid w:val="54A20CD4"/>
    <w:multiLevelType w:val="hybridMultilevel"/>
    <w:tmpl w:val="8ACAFF46"/>
    <w:lvl w:ilvl="0" w:tplc="3CC6F2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55E507A"/>
    <w:multiLevelType w:val="hybridMultilevel"/>
    <w:tmpl w:val="2A348A1A"/>
    <w:lvl w:ilvl="0" w:tplc="19FE86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6501009"/>
    <w:multiLevelType w:val="hybridMultilevel"/>
    <w:tmpl w:val="C7603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58003B"/>
    <w:multiLevelType w:val="multilevel"/>
    <w:tmpl w:val="29C015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5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5A4B2E88"/>
    <w:multiLevelType w:val="multilevel"/>
    <w:tmpl w:val="0419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DE1548A"/>
    <w:multiLevelType w:val="hybridMultilevel"/>
    <w:tmpl w:val="081C5A90"/>
    <w:lvl w:ilvl="0" w:tplc="C08E9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95A6E"/>
    <w:multiLevelType w:val="multilevel"/>
    <w:tmpl w:val="6632190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5FD6801"/>
    <w:multiLevelType w:val="hybridMultilevel"/>
    <w:tmpl w:val="FFEC94B0"/>
    <w:lvl w:ilvl="0" w:tplc="1F1E15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7A1192"/>
    <w:multiLevelType w:val="hybridMultilevel"/>
    <w:tmpl w:val="018A44CA"/>
    <w:lvl w:ilvl="0" w:tplc="C032F2FA">
      <w:start w:val="202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C94A68"/>
    <w:multiLevelType w:val="hybridMultilevel"/>
    <w:tmpl w:val="56F0D13E"/>
    <w:lvl w:ilvl="0" w:tplc="E938C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3A3E28"/>
    <w:multiLevelType w:val="hybridMultilevel"/>
    <w:tmpl w:val="939A0A78"/>
    <w:lvl w:ilvl="0" w:tplc="E938C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FB5225"/>
    <w:multiLevelType w:val="hybridMultilevel"/>
    <w:tmpl w:val="362C9E46"/>
    <w:lvl w:ilvl="0" w:tplc="E4C041CA">
      <w:start w:val="2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E9451E0"/>
    <w:multiLevelType w:val="hybridMultilevel"/>
    <w:tmpl w:val="F156F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17"/>
  </w:num>
  <w:num w:numId="4">
    <w:abstractNumId w:val="26"/>
  </w:num>
  <w:num w:numId="5">
    <w:abstractNumId w:val="6"/>
  </w:num>
  <w:num w:numId="6">
    <w:abstractNumId w:val="5"/>
  </w:num>
  <w:num w:numId="7">
    <w:abstractNumId w:val="4"/>
  </w:num>
  <w:num w:numId="8">
    <w:abstractNumId w:val="12"/>
  </w:num>
  <w:num w:numId="9">
    <w:abstractNumId w:val="1"/>
  </w:num>
  <w:num w:numId="10">
    <w:abstractNumId w:val="16"/>
  </w:num>
  <w:num w:numId="11">
    <w:abstractNumId w:val="8"/>
  </w:num>
  <w:num w:numId="12">
    <w:abstractNumId w:val="13"/>
  </w:num>
  <w:num w:numId="13">
    <w:abstractNumId w:val="27"/>
  </w:num>
  <w:num w:numId="14">
    <w:abstractNumId w:val="0"/>
  </w:num>
  <w:num w:numId="15">
    <w:abstractNumId w:val="9"/>
  </w:num>
  <w:num w:numId="16">
    <w:abstractNumId w:val="3"/>
  </w:num>
  <w:num w:numId="17">
    <w:abstractNumId w:val="7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4"/>
  </w:num>
  <w:num w:numId="21">
    <w:abstractNumId w:val="22"/>
  </w:num>
  <w:num w:numId="22">
    <w:abstractNumId w:val="11"/>
  </w:num>
  <w:num w:numId="23">
    <w:abstractNumId w:val="24"/>
  </w:num>
  <w:num w:numId="24">
    <w:abstractNumId w:val="25"/>
  </w:num>
  <w:num w:numId="25">
    <w:abstractNumId w:val="19"/>
  </w:num>
  <w:num w:numId="26">
    <w:abstractNumId w:val="21"/>
  </w:num>
  <w:num w:numId="27">
    <w:abstractNumId w:val="20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F6C"/>
    <w:rsid w:val="00004E15"/>
    <w:rsid w:val="0003450B"/>
    <w:rsid w:val="0006630C"/>
    <w:rsid w:val="0007688F"/>
    <w:rsid w:val="00094B00"/>
    <w:rsid w:val="000F7844"/>
    <w:rsid w:val="001A654C"/>
    <w:rsid w:val="001D3BA2"/>
    <w:rsid w:val="001D6917"/>
    <w:rsid w:val="001E68B0"/>
    <w:rsid w:val="001F4264"/>
    <w:rsid w:val="00205ECB"/>
    <w:rsid w:val="00206364"/>
    <w:rsid w:val="002379EB"/>
    <w:rsid w:val="00241387"/>
    <w:rsid w:val="00245C38"/>
    <w:rsid w:val="00254241"/>
    <w:rsid w:val="002A595A"/>
    <w:rsid w:val="002D2D1B"/>
    <w:rsid w:val="00324858"/>
    <w:rsid w:val="003249AE"/>
    <w:rsid w:val="003550E2"/>
    <w:rsid w:val="0039266B"/>
    <w:rsid w:val="00394B40"/>
    <w:rsid w:val="003C6080"/>
    <w:rsid w:val="003D7956"/>
    <w:rsid w:val="003E236E"/>
    <w:rsid w:val="003F04FB"/>
    <w:rsid w:val="004121E5"/>
    <w:rsid w:val="00441BC7"/>
    <w:rsid w:val="00445A35"/>
    <w:rsid w:val="004529B7"/>
    <w:rsid w:val="0045464F"/>
    <w:rsid w:val="00461705"/>
    <w:rsid w:val="004A34E1"/>
    <w:rsid w:val="004D3FCB"/>
    <w:rsid w:val="0050685E"/>
    <w:rsid w:val="00513623"/>
    <w:rsid w:val="00522DB8"/>
    <w:rsid w:val="00540156"/>
    <w:rsid w:val="005512A5"/>
    <w:rsid w:val="00566EA6"/>
    <w:rsid w:val="00586445"/>
    <w:rsid w:val="005A3538"/>
    <w:rsid w:val="005A6E3D"/>
    <w:rsid w:val="005B548B"/>
    <w:rsid w:val="005C3763"/>
    <w:rsid w:val="005E168C"/>
    <w:rsid w:val="005F590B"/>
    <w:rsid w:val="006224B4"/>
    <w:rsid w:val="0062537E"/>
    <w:rsid w:val="00627223"/>
    <w:rsid w:val="00645975"/>
    <w:rsid w:val="006745AF"/>
    <w:rsid w:val="006B4F9B"/>
    <w:rsid w:val="006E5BDC"/>
    <w:rsid w:val="00703663"/>
    <w:rsid w:val="00706EDF"/>
    <w:rsid w:val="00762675"/>
    <w:rsid w:val="007638B0"/>
    <w:rsid w:val="007C5A49"/>
    <w:rsid w:val="007E1021"/>
    <w:rsid w:val="007E4855"/>
    <w:rsid w:val="007E705C"/>
    <w:rsid w:val="008036F7"/>
    <w:rsid w:val="0080409B"/>
    <w:rsid w:val="00855942"/>
    <w:rsid w:val="008906BB"/>
    <w:rsid w:val="008A08CB"/>
    <w:rsid w:val="008A2877"/>
    <w:rsid w:val="008B4BB6"/>
    <w:rsid w:val="008C4EAD"/>
    <w:rsid w:val="008D4EFF"/>
    <w:rsid w:val="008F4F94"/>
    <w:rsid w:val="00910B31"/>
    <w:rsid w:val="009237C5"/>
    <w:rsid w:val="0093243F"/>
    <w:rsid w:val="00951A45"/>
    <w:rsid w:val="00971954"/>
    <w:rsid w:val="00981831"/>
    <w:rsid w:val="009C15ED"/>
    <w:rsid w:val="00A34EC5"/>
    <w:rsid w:val="00AE6604"/>
    <w:rsid w:val="00B04807"/>
    <w:rsid w:val="00B16CCE"/>
    <w:rsid w:val="00B21900"/>
    <w:rsid w:val="00B24621"/>
    <w:rsid w:val="00B279E6"/>
    <w:rsid w:val="00B45863"/>
    <w:rsid w:val="00B617C7"/>
    <w:rsid w:val="00B80347"/>
    <w:rsid w:val="00C51DD5"/>
    <w:rsid w:val="00C577DA"/>
    <w:rsid w:val="00C66012"/>
    <w:rsid w:val="00C74907"/>
    <w:rsid w:val="00C90470"/>
    <w:rsid w:val="00C93633"/>
    <w:rsid w:val="00C9749B"/>
    <w:rsid w:val="00D000D0"/>
    <w:rsid w:val="00D15674"/>
    <w:rsid w:val="00D34A68"/>
    <w:rsid w:val="00D47953"/>
    <w:rsid w:val="00D53DB6"/>
    <w:rsid w:val="00D55836"/>
    <w:rsid w:val="00D562FA"/>
    <w:rsid w:val="00D6699E"/>
    <w:rsid w:val="00D91B2B"/>
    <w:rsid w:val="00DC46C4"/>
    <w:rsid w:val="00DD466B"/>
    <w:rsid w:val="00DE5BC7"/>
    <w:rsid w:val="00DE63CD"/>
    <w:rsid w:val="00DF1449"/>
    <w:rsid w:val="00DF6B6C"/>
    <w:rsid w:val="00E04E8B"/>
    <w:rsid w:val="00E302A8"/>
    <w:rsid w:val="00E34281"/>
    <w:rsid w:val="00E44148"/>
    <w:rsid w:val="00E745C6"/>
    <w:rsid w:val="00E86058"/>
    <w:rsid w:val="00ED1816"/>
    <w:rsid w:val="00F06F7F"/>
    <w:rsid w:val="00F14272"/>
    <w:rsid w:val="00F20CE2"/>
    <w:rsid w:val="00F77DC0"/>
    <w:rsid w:val="00F81D45"/>
    <w:rsid w:val="00FA12D4"/>
    <w:rsid w:val="00FA1AFF"/>
    <w:rsid w:val="00FD2A89"/>
    <w:rsid w:val="00FF035C"/>
    <w:rsid w:val="00FF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A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aliases w:val="Заголовок параграфа (1.),Section,Section Heading,level2 hdg,111"/>
    <w:basedOn w:val="a"/>
    <w:next w:val="a"/>
    <w:link w:val="10"/>
    <w:uiPriority w:val="9"/>
    <w:qFormat/>
    <w:rsid w:val="007638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638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8C4EAD"/>
    <w:pPr>
      <w:keepNext/>
      <w:ind w:firstLine="709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C4EA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"/>
    <w:basedOn w:val="a"/>
    <w:rsid w:val="00C66012"/>
    <w:pPr>
      <w:spacing w:after="160" w:line="240" w:lineRule="exact"/>
    </w:pPr>
    <w:rPr>
      <w:rFonts w:ascii="Verdana" w:hAnsi="Verdana" w:cs="Verdana"/>
      <w:color w:val="auto"/>
      <w:lang w:val="en-US" w:eastAsia="en-US"/>
    </w:rPr>
  </w:style>
  <w:style w:type="paragraph" w:customStyle="1" w:styleId="ConsPlusTitle">
    <w:name w:val="ConsPlusTitle"/>
    <w:uiPriority w:val="99"/>
    <w:rsid w:val="00C660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aliases w:val="Абзац списка11,ПАРАГРАФ,Текст с номером,List Paragraph,Абзац списка1"/>
    <w:basedOn w:val="a"/>
    <w:link w:val="a5"/>
    <w:uiPriority w:val="34"/>
    <w:qFormat/>
    <w:rsid w:val="00C6601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6630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749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4907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doccaption">
    <w:name w:val="doccaption"/>
    <w:basedOn w:val="a0"/>
    <w:rsid w:val="001A654C"/>
  </w:style>
  <w:style w:type="paragraph" w:styleId="a9">
    <w:name w:val="header"/>
    <w:basedOn w:val="a"/>
    <w:link w:val="aa"/>
    <w:uiPriority w:val="99"/>
    <w:unhideWhenUsed/>
    <w:rsid w:val="007E705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E705C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E705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E705C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uiPriority w:val="9"/>
    <w:rsid w:val="007638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638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7638B0"/>
    <w:rPr>
      <w:rFonts w:ascii="Calibri" w:eastAsia="Calibri" w:hAnsi="Calibri"/>
      <w:color w:val="auto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7638B0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7638B0"/>
    <w:rPr>
      <w:vertAlign w:val="superscript"/>
    </w:rPr>
  </w:style>
  <w:style w:type="paragraph" w:customStyle="1" w:styleId="Default">
    <w:name w:val="Default"/>
    <w:rsid w:val="007638B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0">
    <w:name w:val="Знак Знак Знак"/>
    <w:basedOn w:val="a"/>
    <w:rsid w:val="007638B0"/>
    <w:pPr>
      <w:spacing w:after="160" w:line="240" w:lineRule="exact"/>
    </w:pPr>
    <w:rPr>
      <w:rFonts w:ascii="Verdana" w:hAnsi="Verdana"/>
      <w:color w:val="auto"/>
      <w:sz w:val="24"/>
      <w:szCs w:val="24"/>
      <w:lang w:val="en-US" w:eastAsia="en-US"/>
    </w:rPr>
  </w:style>
  <w:style w:type="paragraph" w:styleId="af1">
    <w:name w:val="Body Text Indent"/>
    <w:basedOn w:val="a"/>
    <w:link w:val="af2"/>
    <w:rsid w:val="007638B0"/>
    <w:pPr>
      <w:ind w:firstLine="720"/>
      <w:jc w:val="both"/>
    </w:pPr>
    <w:rPr>
      <w:color w:val="auto"/>
      <w:sz w:val="24"/>
      <w:lang w:eastAsia="en-US"/>
    </w:rPr>
  </w:style>
  <w:style w:type="character" w:customStyle="1" w:styleId="af2">
    <w:name w:val="Основной текст с отступом Знак"/>
    <w:basedOn w:val="a0"/>
    <w:link w:val="af1"/>
    <w:rsid w:val="007638B0"/>
    <w:rPr>
      <w:rFonts w:ascii="Times New Roman" w:eastAsia="Times New Roman" w:hAnsi="Times New Roman" w:cs="Times New Roman"/>
      <w:sz w:val="24"/>
      <w:szCs w:val="20"/>
    </w:rPr>
  </w:style>
  <w:style w:type="paragraph" w:styleId="HTML">
    <w:name w:val="HTML Preformatted"/>
    <w:basedOn w:val="a"/>
    <w:link w:val="HTML0"/>
    <w:uiPriority w:val="99"/>
    <w:unhideWhenUsed/>
    <w:rsid w:val="007638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7638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638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5">
    <w:name w:val="Абзац списка Знак"/>
    <w:aliases w:val="Абзац списка11 Знак,ПАРАГРАФ Знак,Текст с номером Знак,List Paragraph Знак,Абзац списка1 Знак"/>
    <w:link w:val="a4"/>
    <w:uiPriority w:val="34"/>
    <w:locked/>
    <w:rsid w:val="007638B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1">
    <w:name w:val="Стиль1"/>
    <w:basedOn w:val="a"/>
    <w:link w:val="12"/>
    <w:qFormat/>
    <w:rsid w:val="007638B0"/>
    <w:pPr>
      <w:ind w:firstLine="709"/>
      <w:jc w:val="both"/>
    </w:pPr>
    <w:rPr>
      <w:color w:val="FF0000"/>
      <w:sz w:val="28"/>
    </w:rPr>
  </w:style>
  <w:style w:type="character" w:customStyle="1" w:styleId="12">
    <w:name w:val="Стиль1 Знак"/>
    <w:link w:val="11"/>
    <w:rsid w:val="007638B0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character" w:customStyle="1" w:styleId="FontStyle44">
    <w:name w:val="Font Style44"/>
    <w:uiPriority w:val="99"/>
    <w:rsid w:val="007638B0"/>
    <w:rPr>
      <w:rFonts w:ascii="Times New Roman" w:hAnsi="Times New Roman" w:cs="Times New Roman"/>
      <w:b/>
      <w:bCs/>
      <w:spacing w:val="-10"/>
      <w:sz w:val="22"/>
      <w:szCs w:val="22"/>
    </w:rPr>
  </w:style>
  <w:style w:type="table" w:styleId="af3">
    <w:name w:val="Table Grid"/>
    <w:basedOn w:val="a1"/>
    <w:uiPriority w:val="39"/>
    <w:rsid w:val="007638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uiPriority w:val="22"/>
    <w:qFormat/>
    <w:rsid w:val="007638B0"/>
    <w:rPr>
      <w:b/>
      <w:bCs/>
    </w:rPr>
  </w:style>
  <w:style w:type="character" w:styleId="af5">
    <w:name w:val="FollowedHyperlink"/>
    <w:uiPriority w:val="99"/>
    <w:semiHidden/>
    <w:unhideWhenUsed/>
    <w:rsid w:val="007638B0"/>
    <w:rPr>
      <w:color w:val="954F72"/>
      <w:u w:val="single"/>
    </w:rPr>
  </w:style>
  <w:style w:type="paragraph" w:customStyle="1" w:styleId="p1">
    <w:name w:val="p1"/>
    <w:basedOn w:val="a"/>
    <w:rsid w:val="007638B0"/>
    <w:pPr>
      <w:spacing w:before="100" w:beforeAutospacing="1" w:after="100" w:afterAutospacing="1"/>
    </w:pPr>
    <w:rPr>
      <w:rFonts w:eastAsia="Calibri"/>
      <w:color w:val="auto"/>
      <w:sz w:val="24"/>
      <w:szCs w:val="24"/>
    </w:rPr>
  </w:style>
  <w:style w:type="character" w:customStyle="1" w:styleId="FontStyle61">
    <w:name w:val="Font Style61"/>
    <w:uiPriority w:val="99"/>
    <w:rsid w:val="007638B0"/>
    <w:rPr>
      <w:rFonts w:ascii="Times New Roman" w:hAnsi="Times New Roman" w:cs="Times New Roman"/>
      <w:b/>
      <w:bCs/>
      <w:sz w:val="26"/>
      <w:szCs w:val="26"/>
    </w:rPr>
  </w:style>
  <w:style w:type="character" w:styleId="af6">
    <w:name w:val="annotation reference"/>
    <w:uiPriority w:val="99"/>
    <w:semiHidden/>
    <w:unhideWhenUsed/>
    <w:rsid w:val="007638B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638B0"/>
    <w:pPr>
      <w:spacing w:after="160"/>
    </w:pPr>
    <w:rPr>
      <w:rFonts w:ascii="Calibri" w:eastAsia="Calibri" w:hAnsi="Calibri"/>
      <w:color w:val="auto"/>
      <w:lang w:eastAsia="en-US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638B0"/>
    <w:rPr>
      <w:rFonts w:ascii="Calibri" w:eastAsia="Calibri" w:hAnsi="Calibri"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638B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638B0"/>
    <w:rPr>
      <w:rFonts w:ascii="Calibri" w:eastAsia="Calibri" w:hAnsi="Calibri" w:cs="Times New Roman"/>
      <w:b/>
      <w:bCs/>
      <w:sz w:val="20"/>
      <w:szCs w:val="20"/>
    </w:rPr>
  </w:style>
  <w:style w:type="paragraph" w:styleId="afb">
    <w:name w:val="No Spacing"/>
    <w:link w:val="afc"/>
    <w:uiPriority w:val="1"/>
    <w:qFormat/>
    <w:rsid w:val="007638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62">
    <w:name w:val="Font Style62"/>
    <w:uiPriority w:val="99"/>
    <w:rsid w:val="007638B0"/>
    <w:rPr>
      <w:rFonts w:ascii="Times New Roman" w:hAnsi="Times New Roman" w:cs="Times New Roman" w:hint="default"/>
      <w:sz w:val="26"/>
      <w:szCs w:val="26"/>
    </w:rPr>
  </w:style>
  <w:style w:type="character" w:customStyle="1" w:styleId="13">
    <w:name w:val="Основной шрифт абзаца1"/>
    <w:rsid w:val="007638B0"/>
  </w:style>
  <w:style w:type="character" w:customStyle="1" w:styleId="afc">
    <w:name w:val="Без интервала Знак"/>
    <w:link w:val="afb"/>
    <w:uiPriority w:val="1"/>
    <w:rsid w:val="007638B0"/>
    <w:rPr>
      <w:rFonts w:ascii="Calibri" w:eastAsia="Calibri" w:hAnsi="Calibri" w:cs="Times New Roman"/>
    </w:rPr>
  </w:style>
  <w:style w:type="paragraph" w:customStyle="1" w:styleId="font7">
    <w:name w:val="font_7"/>
    <w:basedOn w:val="a"/>
    <w:rsid w:val="007638B0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Style8">
    <w:name w:val="Style8"/>
    <w:basedOn w:val="a"/>
    <w:uiPriority w:val="99"/>
    <w:rsid w:val="007638B0"/>
    <w:pPr>
      <w:widowControl w:val="0"/>
      <w:autoSpaceDE w:val="0"/>
      <w:autoSpaceDN w:val="0"/>
      <w:adjustRightInd w:val="0"/>
      <w:jc w:val="center"/>
    </w:pPr>
    <w:rPr>
      <w:color w:val="auto"/>
      <w:sz w:val="24"/>
      <w:szCs w:val="24"/>
    </w:rPr>
  </w:style>
  <w:style w:type="character" w:customStyle="1" w:styleId="FontStyle18">
    <w:name w:val="Font Style18"/>
    <w:uiPriority w:val="99"/>
    <w:rsid w:val="007638B0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7638B0"/>
    <w:pPr>
      <w:widowControl w:val="0"/>
      <w:autoSpaceDE w:val="0"/>
      <w:autoSpaceDN w:val="0"/>
      <w:adjustRightInd w:val="0"/>
      <w:spacing w:line="312" w:lineRule="exact"/>
      <w:ind w:firstLine="696"/>
      <w:jc w:val="both"/>
    </w:pPr>
    <w:rPr>
      <w:color w:val="auto"/>
      <w:sz w:val="24"/>
      <w:szCs w:val="24"/>
    </w:rPr>
  </w:style>
  <w:style w:type="character" w:customStyle="1" w:styleId="FontStyle16">
    <w:name w:val="Font Style16"/>
    <w:uiPriority w:val="99"/>
    <w:rsid w:val="007638B0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rsid w:val="007638B0"/>
    <w:rPr>
      <w:rFonts w:ascii="Calibri" w:eastAsia="Times New Roman" w:hAnsi="Calibri" w:cs="Calibri"/>
      <w:lang w:eastAsia="ru-RU"/>
    </w:rPr>
  </w:style>
  <w:style w:type="paragraph" w:styleId="afd">
    <w:name w:val="Normal (Web)"/>
    <w:basedOn w:val="a"/>
    <w:uiPriority w:val="99"/>
    <w:unhideWhenUsed/>
    <w:rsid w:val="007638B0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rmcoonvj">
    <w:name w:val="rmcoonvj"/>
    <w:basedOn w:val="a"/>
    <w:rsid w:val="007638B0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rmcbeymp">
    <w:name w:val="rmcbeymp"/>
    <w:basedOn w:val="a"/>
    <w:rsid w:val="007638B0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14">
    <w:name w:val="Обычный1"/>
    <w:rsid w:val="007638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e">
    <w:name w:val="Plain Text"/>
    <w:basedOn w:val="a"/>
    <w:link w:val="aff"/>
    <w:uiPriority w:val="99"/>
    <w:semiHidden/>
    <w:unhideWhenUsed/>
    <w:rsid w:val="007638B0"/>
    <w:rPr>
      <w:rFonts w:ascii="Consolas" w:eastAsia="Calibri" w:hAnsi="Consolas"/>
      <w:color w:val="auto"/>
      <w:sz w:val="21"/>
      <w:szCs w:val="21"/>
      <w:lang w:eastAsia="en-US"/>
    </w:rPr>
  </w:style>
  <w:style w:type="character" w:customStyle="1" w:styleId="aff">
    <w:name w:val="Текст Знак"/>
    <w:basedOn w:val="a0"/>
    <w:link w:val="afe"/>
    <w:uiPriority w:val="99"/>
    <w:semiHidden/>
    <w:rsid w:val="007638B0"/>
    <w:rPr>
      <w:rFonts w:ascii="Consolas" w:eastAsia="Calibri" w:hAnsi="Consolas" w:cs="Times New Roman"/>
      <w:sz w:val="21"/>
      <w:szCs w:val="21"/>
    </w:rPr>
  </w:style>
  <w:style w:type="numbering" w:customStyle="1" w:styleId="15">
    <w:name w:val="Нет списка1"/>
    <w:next w:val="a2"/>
    <w:uiPriority w:val="99"/>
    <w:semiHidden/>
    <w:unhideWhenUsed/>
    <w:rsid w:val="00763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A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aliases w:val="Заголовок параграфа (1.),Section,Section Heading,level2 hdg,111"/>
    <w:basedOn w:val="a"/>
    <w:next w:val="a"/>
    <w:link w:val="10"/>
    <w:uiPriority w:val="9"/>
    <w:qFormat/>
    <w:rsid w:val="007638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638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8C4EAD"/>
    <w:pPr>
      <w:keepNext/>
      <w:ind w:firstLine="709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C4EA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"/>
    <w:basedOn w:val="a"/>
    <w:rsid w:val="00C66012"/>
    <w:pPr>
      <w:spacing w:after="160" w:line="240" w:lineRule="exact"/>
    </w:pPr>
    <w:rPr>
      <w:rFonts w:ascii="Verdana" w:hAnsi="Verdana" w:cs="Verdana"/>
      <w:color w:val="auto"/>
      <w:lang w:val="en-US" w:eastAsia="en-US"/>
    </w:rPr>
  </w:style>
  <w:style w:type="paragraph" w:customStyle="1" w:styleId="ConsPlusTitle">
    <w:name w:val="ConsPlusTitle"/>
    <w:uiPriority w:val="99"/>
    <w:rsid w:val="00C660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aliases w:val="Абзац списка11,ПАРАГРАФ,Текст с номером,List Paragraph,Абзац списка1"/>
    <w:basedOn w:val="a"/>
    <w:link w:val="a5"/>
    <w:uiPriority w:val="34"/>
    <w:qFormat/>
    <w:rsid w:val="00C6601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6630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749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4907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doccaption">
    <w:name w:val="doccaption"/>
    <w:basedOn w:val="a0"/>
    <w:rsid w:val="001A654C"/>
  </w:style>
  <w:style w:type="paragraph" w:styleId="a9">
    <w:name w:val="header"/>
    <w:basedOn w:val="a"/>
    <w:link w:val="aa"/>
    <w:uiPriority w:val="99"/>
    <w:unhideWhenUsed/>
    <w:rsid w:val="007E705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E705C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E705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E705C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uiPriority w:val="9"/>
    <w:rsid w:val="007638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638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7638B0"/>
    <w:rPr>
      <w:rFonts w:ascii="Calibri" w:eastAsia="Calibri" w:hAnsi="Calibri"/>
      <w:color w:val="auto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7638B0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7638B0"/>
    <w:rPr>
      <w:vertAlign w:val="superscript"/>
    </w:rPr>
  </w:style>
  <w:style w:type="paragraph" w:customStyle="1" w:styleId="Default">
    <w:name w:val="Default"/>
    <w:rsid w:val="007638B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0">
    <w:name w:val="Знак Знак Знак"/>
    <w:basedOn w:val="a"/>
    <w:rsid w:val="007638B0"/>
    <w:pPr>
      <w:spacing w:after="160" w:line="240" w:lineRule="exact"/>
    </w:pPr>
    <w:rPr>
      <w:rFonts w:ascii="Verdana" w:hAnsi="Verdana"/>
      <w:color w:val="auto"/>
      <w:sz w:val="24"/>
      <w:szCs w:val="24"/>
      <w:lang w:val="en-US" w:eastAsia="en-US"/>
    </w:rPr>
  </w:style>
  <w:style w:type="paragraph" w:styleId="af1">
    <w:name w:val="Body Text Indent"/>
    <w:basedOn w:val="a"/>
    <w:link w:val="af2"/>
    <w:rsid w:val="007638B0"/>
    <w:pPr>
      <w:ind w:firstLine="720"/>
      <w:jc w:val="both"/>
    </w:pPr>
    <w:rPr>
      <w:color w:val="auto"/>
      <w:sz w:val="24"/>
      <w:lang w:eastAsia="en-US"/>
    </w:rPr>
  </w:style>
  <w:style w:type="character" w:customStyle="1" w:styleId="af2">
    <w:name w:val="Основной текст с отступом Знак"/>
    <w:basedOn w:val="a0"/>
    <w:link w:val="af1"/>
    <w:rsid w:val="007638B0"/>
    <w:rPr>
      <w:rFonts w:ascii="Times New Roman" w:eastAsia="Times New Roman" w:hAnsi="Times New Roman" w:cs="Times New Roman"/>
      <w:sz w:val="24"/>
      <w:szCs w:val="20"/>
    </w:rPr>
  </w:style>
  <w:style w:type="paragraph" w:styleId="HTML">
    <w:name w:val="HTML Preformatted"/>
    <w:basedOn w:val="a"/>
    <w:link w:val="HTML0"/>
    <w:uiPriority w:val="99"/>
    <w:unhideWhenUsed/>
    <w:rsid w:val="007638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7638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638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5">
    <w:name w:val="Абзац списка Знак"/>
    <w:aliases w:val="Абзац списка11 Знак,ПАРАГРАФ Знак,Текст с номером Знак,List Paragraph Знак,Абзац списка1 Знак"/>
    <w:link w:val="a4"/>
    <w:uiPriority w:val="34"/>
    <w:locked/>
    <w:rsid w:val="007638B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1">
    <w:name w:val="Стиль1"/>
    <w:basedOn w:val="a"/>
    <w:link w:val="12"/>
    <w:qFormat/>
    <w:rsid w:val="007638B0"/>
    <w:pPr>
      <w:ind w:firstLine="709"/>
      <w:jc w:val="both"/>
    </w:pPr>
    <w:rPr>
      <w:color w:val="FF0000"/>
      <w:sz w:val="28"/>
    </w:rPr>
  </w:style>
  <w:style w:type="character" w:customStyle="1" w:styleId="12">
    <w:name w:val="Стиль1 Знак"/>
    <w:link w:val="11"/>
    <w:rsid w:val="007638B0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character" w:customStyle="1" w:styleId="FontStyle44">
    <w:name w:val="Font Style44"/>
    <w:uiPriority w:val="99"/>
    <w:rsid w:val="007638B0"/>
    <w:rPr>
      <w:rFonts w:ascii="Times New Roman" w:hAnsi="Times New Roman" w:cs="Times New Roman"/>
      <w:b/>
      <w:bCs/>
      <w:spacing w:val="-10"/>
      <w:sz w:val="22"/>
      <w:szCs w:val="22"/>
    </w:rPr>
  </w:style>
  <w:style w:type="table" w:styleId="af3">
    <w:name w:val="Table Grid"/>
    <w:basedOn w:val="a1"/>
    <w:uiPriority w:val="39"/>
    <w:rsid w:val="007638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uiPriority w:val="22"/>
    <w:qFormat/>
    <w:rsid w:val="007638B0"/>
    <w:rPr>
      <w:b/>
      <w:bCs/>
    </w:rPr>
  </w:style>
  <w:style w:type="character" w:styleId="af5">
    <w:name w:val="FollowedHyperlink"/>
    <w:uiPriority w:val="99"/>
    <w:semiHidden/>
    <w:unhideWhenUsed/>
    <w:rsid w:val="007638B0"/>
    <w:rPr>
      <w:color w:val="954F72"/>
      <w:u w:val="single"/>
    </w:rPr>
  </w:style>
  <w:style w:type="paragraph" w:customStyle="1" w:styleId="p1">
    <w:name w:val="p1"/>
    <w:basedOn w:val="a"/>
    <w:rsid w:val="007638B0"/>
    <w:pPr>
      <w:spacing w:before="100" w:beforeAutospacing="1" w:after="100" w:afterAutospacing="1"/>
    </w:pPr>
    <w:rPr>
      <w:rFonts w:eastAsia="Calibri"/>
      <w:color w:val="auto"/>
      <w:sz w:val="24"/>
      <w:szCs w:val="24"/>
    </w:rPr>
  </w:style>
  <w:style w:type="character" w:customStyle="1" w:styleId="FontStyle61">
    <w:name w:val="Font Style61"/>
    <w:uiPriority w:val="99"/>
    <w:rsid w:val="007638B0"/>
    <w:rPr>
      <w:rFonts w:ascii="Times New Roman" w:hAnsi="Times New Roman" w:cs="Times New Roman"/>
      <w:b/>
      <w:bCs/>
      <w:sz w:val="26"/>
      <w:szCs w:val="26"/>
    </w:rPr>
  </w:style>
  <w:style w:type="character" w:styleId="af6">
    <w:name w:val="annotation reference"/>
    <w:uiPriority w:val="99"/>
    <w:semiHidden/>
    <w:unhideWhenUsed/>
    <w:rsid w:val="007638B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638B0"/>
    <w:pPr>
      <w:spacing w:after="160"/>
    </w:pPr>
    <w:rPr>
      <w:rFonts w:ascii="Calibri" w:eastAsia="Calibri" w:hAnsi="Calibri"/>
      <w:color w:val="auto"/>
      <w:lang w:eastAsia="en-US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638B0"/>
    <w:rPr>
      <w:rFonts w:ascii="Calibri" w:eastAsia="Calibri" w:hAnsi="Calibri"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638B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638B0"/>
    <w:rPr>
      <w:rFonts w:ascii="Calibri" w:eastAsia="Calibri" w:hAnsi="Calibri" w:cs="Times New Roman"/>
      <w:b/>
      <w:bCs/>
      <w:sz w:val="20"/>
      <w:szCs w:val="20"/>
    </w:rPr>
  </w:style>
  <w:style w:type="paragraph" w:styleId="afb">
    <w:name w:val="No Spacing"/>
    <w:link w:val="afc"/>
    <w:uiPriority w:val="1"/>
    <w:qFormat/>
    <w:rsid w:val="007638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62">
    <w:name w:val="Font Style62"/>
    <w:uiPriority w:val="99"/>
    <w:rsid w:val="007638B0"/>
    <w:rPr>
      <w:rFonts w:ascii="Times New Roman" w:hAnsi="Times New Roman" w:cs="Times New Roman" w:hint="default"/>
      <w:sz w:val="26"/>
      <w:szCs w:val="26"/>
    </w:rPr>
  </w:style>
  <w:style w:type="character" w:customStyle="1" w:styleId="13">
    <w:name w:val="Основной шрифт абзаца1"/>
    <w:rsid w:val="007638B0"/>
  </w:style>
  <w:style w:type="character" w:customStyle="1" w:styleId="afc">
    <w:name w:val="Без интервала Знак"/>
    <w:link w:val="afb"/>
    <w:uiPriority w:val="1"/>
    <w:rsid w:val="007638B0"/>
    <w:rPr>
      <w:rFonts w:ascii="Calibri" w:eastAsia="Calibri" w:hAnsi="Calibri" w:cs="Times New Roman"/>
    </w:rPr>
  </w:style>
  <w:style w:type="paragraph" w:customStyle="1" w:styleId="font7">
    <w:name w:val="font_7"/>
    <w:basedOn w:val="a"/>
    <w:rsid w:val="007638B0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Style8">
    <w:name w:val="Style8"/>
    <w:basedOn w:val="a"/>
    <w:uiPriority w:val="99"/>
    <w:rsid w:val="007638B0"/>
    <w:pPr>
      <w:widowControl w:val="0"/>
      <w:autoSpaceDE w:val="0"/>
      <w:autoSpaceDN w:val="0"/>
      <w:adjustRightInd w:val="0"/>
      <w:jc w:val="center"/>
    </w:pPr>
    <w:rPr>
      <w:color w:val="auto"/>
      <w:sz w:val="24"/>
      <w:szCs w:val="24"/>
    </w:rPr>
  </w:style>
  <w:style w:type="character" w:customStyle="1" w:styleId="FontStyle18">
    <w:name w:val="Font Style18"/>
    <w:uiPriority w:val="99"/>
    <w:rsid w:val="007638B0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7638B0"/>
    <w:pPr>
      <w:widowControl w:val="0"/>
      <w:autoSpaceDE w:val="0"/>
      <w:autoSpaceDN w:val="0"/>
      <w:adjustRightInd w:val="0"/>
      <w:spacing w:line="312" w:lineRule="exact"/>
      <w:ind w:firstLine="696"/>
      <w:jc w:val="both"/>
    </w:pPr>
    <w:rPr>
      <w:color w:val="auto"/>
      <w:sz w:val="24"/>
      <w:szCs w:val="24"/>
    </w:rPr>
  </w:style>
  <w:style w:type="character" w:customStyle="1" w:styleId="FontStyle16">
    <w:name w:val="Font Style16"/>
    <w:uiPriority w:val="99"/>
    <w:rsid w:val="007638B0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rsid w:val="007638B0"/>
    <w:rPr>
      <w:rFonts w:ascii="Calibri" w:eastAsia="Times New Roman" w:hAnsi="Calibri" w:cs="Calibri"/>
      <w:lang w:eastAsia="ru-RU"/>
    </w:rPr>
  </w:style>
  <w:style w:type="paragraph" w:styleId="afd">
    <w:name w:val="Normal (Web)"/>
    <w:basedOn w:val="a"/>
    <w:uiPriority w:val="99"/>
    <w:unhideWhenUsed/>
    <w:rsid w:val="007638B0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rmcoonvj">
    <w:name w:val="rmcoonvj"/>
    <w:basedOn w:val="a"/>
    <w:rsid w:val="007638B0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rmcbeymp">
    <w:name w:val="rmcbeymp"/>
    <w:basedOn w:val="a"/>
    <w:rsid w:val="007638B0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14">
    <w:name w:val="Обычный1"/>
    <w:rsid w:val="007638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e">
    <w:name w:val="Plain Text"/>
    <w:basedOn w:val="a"/>
    <w:link w:val="aff"/>
    <w:uiPriority w:val="99"/>
    <w:semiHidden/>
    <w:unhideWhenUsed/>
    <w:rsid w:val="007638B0"/>
    <w:rPr>
      <w:rFonts w:ascii="Consolas" w:eastAsia="Calibri" w:hAnsi="Consolas"/>
      <w:color w:val="auto"/>
      <w:sz w:val="21"/>
      <w:szCs w:val="21"/>
      <w:lang w:eastAsia="en-US"/>
    </w:rPr>
  </w:style>
  <w:style w:type="character" w:customStyle="1" w:styleId="aff">
    <w:name w:val="Текст Знак"/>
    <w:basedOn w:val="a0"/>
    <w:link w:val="afe"/>
    <w:uiPriority w:val="99"/>
    <w:semiHidden/>
    <w:rsid w:val="007638B0"/>
    <w:rPr>
      <w:rFonts w:ascii="Consolas" w:eastAsia="Calibri" w:hAnsi="Consolas" w:cs="Times New Roman"/>
      <w:sz w:val="21"/>
      <w:szCs w:val="21"/>
    </w:rPr>
  </w:style>
  <w:style w:type="numbering" w:customStyle="1" w:styleId="15">
    <w:name w:val="Нет списка1"/>
    <w:next w:val="a2"/>
    <w:uiPriority w:val="99"/>
    <w:semiHidden/>
    <w:unhideWhenUsed/>
    <w:rsid w:val="00763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1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echengamr.gov-murman.ru/documents/mun_programs/2021%20-%202023.php" TargetMode="External"/><Relationship Id="rId18" Type="http://schemas.openxmlformats.org/officeDocument/2006/relationships/hyperlink" Target="https://pechengamr.gov-murman.ru/documents/mun_programs/2021%20-%202023.php" TargetMode="External"/><Relationship Id="rId3" Type="http://schemas.openxmlformats.org/officeDocument/2006/relationships/styles" Target="styles.xml"/><Relationship Id="rId21" Type="http://schemas.openxmlformats.org/officeDocument/2006/relationships/hyperlink" Target="https://pechengamr.gov-murman.ru/documents/mun_programs/2021%20-%202023.php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echengamr.gov-murman.ru/documents/mun_programs/2021%20-%202023.php" TargetMode="External"/><Relationship Id="rId17" Type="http://schemas.openxmlformats.org/officeDocument/2006/relationships/hyperlink" Target="https://pechengamr.gov-murman.ru/documents/mun_programs/2021%20-%202023.php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pechengamr.gov-murman.ru/documents/mun_programs/2021%20-%202023.php" TargetMode="External"/><Relationship Id="rId20" Type="http://schemas.openxmlformats.org/officeDocument/2006/relationships/hyperlink" Target="https://pechengamr.gov-murman.ru/documents/mun_programs/2021%20-%202023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echengamr.gov-murman.ru/documents/mun_programs/2021%20-%202023.php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pechengamr.gov-murman.ru/documents/mun_programs/2021%20-%202023.php" TargetMode="External"/><Relationship Id="rId23" Type="http://schemas.openxmlformats.org/officeDocument/2006/relationships/hyperlink" Target="https://pechengamr.gov-murman.ru/documents/mun_programs/2021%20-%202023.php" TargetMode="External"/><Relationship Id="rId10" Type="http://schemas.openxmlformats.org/officeDocument/2006/relationships/hyperlink" Target="consultantplus://offline/ref=9EEB6EF905FC6D5B4EDA807CDA7D3250FADB125829B4B0FE8642D245473D816FEB1FD53F112AE0C743E5A2349E12814FED1C5B361544F043r8LAQ" TargetMode="External"/><Relationship Id="rId19" Type="http://schemas.openxmlformats.org/officeDocument/2006/relationships/hyperlink" Target="https://pechengamr.gov-murman.ru/documents/mun_programs/2021%20-%202023.ph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pechengamr.gov-murman.ru/documents/mun_programs/2021%20-%202023.php" TargetMode="External"/><Relationship Id="rId22" Type="http://schemas.openxmlformats.org/officeDocument/2006/relationships/hyperlink" Target="https://pechengamr.gov-murman.ru/documents/mun_programs/2021%20-%202023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261ED-4DAC-4349-A1EB-463CD86B0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26</Pages>
  <Words>8028</Words>
  <Characters>45763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53684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Пахтусова Светлана Юрьевна</dc:creator>
  <cp:lastModifiedBy>Швец Галина Владимировна</cp:lastModifiedBy>
  <cp:revision>25</cp:revision>
  <cp:lastPrinted>2021-06-30T12:27:00Z</cp:lastPrinted>
  <dcterms:created xsi:type="dcterms:W3CDTF">2021-06-30T12:27:00Z</dcterms:created>
  <dcterms:modified xsi:type="dcterms:W3CDTF">2021-10-29T11:52:00Z</dcterms:modified>
</cp:coreProperties>
</file>