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DCB" w:rsidRPr="001C7DCB" w:rsidRDefault="00A00651" w:rsidP="001C7D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89A12E1" wp14:editId="09D31F54">
            <wp:simplePos x="0" y="0"/>
            <wp:positionH relativeFrom="column">
              <wp:posOffset>2708275</wp:posOffset>
            </wp:positionH>
            <wp:positionV relativeFrom="paragraph">
              <wp:posOffset>33020</wp:posOffset>
            </wp:positionV>
            <wp:extent cx="609600" cy="755650"/>
            <wp:effectExtent l="0" t="0" r="0" b="6350"/>
            <wp:wrapNone/>
            <wp:docPr id="3" name="Рисунок 3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7DCB" w:rsidRDefault="001C7DCB" w:rsidP="00A006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A00651" w:rsidRPr="001C7DCB" w:rsidRDefault="00A00651" w:rsidP="00A006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ПОСТАНОВЛЕНИЕ</w:t>
      </w: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C7DCB" w:rsidRPr="001C7DCB" w:rsidRDefault="001C7DCB" w:rsidP="001C7D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от </w:t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25.10.2021 </w:t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 w:rsidRPr="001C7DC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№ </w:t>
      </w:r>
      <w:r w:rsidR="00B31DB5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1161</w:t>
      </w:r>
    </w:p>
    <w:p w:rsidR="001C7DCB" w:rsidRPr="001C7DCB" w:rsidRDefault="001C7DCB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п.г.т. Никель</w:t>
      </w:r>
    </w:p>
    <w:p w:rsidR="00071D30" w:rsidRPr="001C7DCB" w:rsidRDefault="00071D30" w:rsidP="001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71D30" w:rsidRPr="001C7DCB" w:rsidRDefault="00071D30" w:rsidP="001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743D3" w:rsidRPr="001C7DCB" w:rsidRDefault="00CC2F74" w:rsidP="001C7DC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3743D3" w:rsidRPr="001C7D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подготовк</w:t>
      </w:r>
      <w:r w:rsidRPr="001C7D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</w:t>
      </w:r>
      <w:r w:rsidR="003743D3" w:rsidRPr="001C7D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населения Печенгского муниципального округа</w:t>
      </w:r>
      <w:r w:rsidR="001C7DCB" w:rsidRPr="001C7D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3743D3" w:rsidRPr="001C7DC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 области гражданской обороны</w:t>
      </w:r>
    </w:p>
    <w:p w:rsidR="003743D3" w:rsidRPr="001C7DCB" w:rsidRDefault="003743D3" w:rsidP="001C7D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BC4" w:rsidRPr="001C7DCB" w:rsidRDefault="00BB1BC4" w:rsidP="001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43D3" w:rsidRPr="001C7DCB" w:rsidRDefault="003743D3" w:rsidP="001C7DCB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Федеральным </w:t>
      </w:r>
      <w:hyperlink r:id="rId10" w:history="1">
        <w:r w:rsidRPr="001C7D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12.02.1998 № 28-ФЗ «О гражданской обороне», </w:t>
      </w:r>
      <w:hyperlink r:id="rId11" w:history="1">
        <w:r w:rsidRPr="001C7D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постановлением</w:t>
        </w:r>
      </w:hyperlink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02.11.2000 № 841 «Об утверждении Положения </w:t>
      </w:r>
      <w:r w:rsidR="00A00651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подготовке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в области гражданской обороны», постановлением Правительства Мурманской области от 30.05.2005 № 207-ПП </w:t>
      </w:r>
      <w:r w:rsidR="00B31D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организации </w:t>
      </w:r>
      <w:r w:rsidR="00A0065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в области гражданской обороны», постановлением администрации Печенгского </w:t>
      </w:r>
      <w:r w:rsidR="00EA1FF4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2</w:t>
      </w:r>
      <w:r w:rsidR="00EA1FF4"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A1FF4"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07</w:t>
      </w:r>
      <w:r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</w:t>
      </w:r>
      <w:r w:rsidR="00EA1FF4"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</w:t>
      </w:r>
      <w:r w:rsidR="00EA1FF4"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789</w:t>
      </w:r>
      <w:r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 w:rsidR="00EA1FF4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орядк</w:t>
      </w:r>
      <w:r w:rsidR="00EA1FF4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к ведению и ведения гражданской обороны на</w:t>
      </w:r>
      <w:proofErr w:type="gramEnd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Печенгск</w:t>
      </w:r>
      <w:r w:rsidR="00EA1FF4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A1FF4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», в целях совершенствования подготовки населени</w:t>
      </w:r>
      <w:r w:rsidR="00846A71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области гражданской обороны</w:t>
      </w:r>
    </w:p>
    <w:p w:rsidR="00BB1BC4" w:rsidRPr="001C7DCB" w:rsidRDefault="00BB1BC4" w:rsidP="001C7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1BC4" w:rsidRPr="001C7DCB" w:rsidRDefault="00BB1BC4" w:rsidP="001C7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ПОСТАНОВЛЯЮ:</w:t>
      </w:r>
    </w:p>
    <w:p w:rsidR="00BB1BC4" w:rsidRPr="001C7DCB" w:rsidRDefault="00BB1BC4" w:rsidP="001C7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1FF4" w:rsidRDefault="00EA1FF4" w:rsidP="00A006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</w:t>
      </w:r>
      <w:r w:rsidR="00A00651">
        <w:rPr>
          <w:rFonts w:ascii="Times New Roman" w:eastAsia="Times New Roman" w:hAnsi="Times New Roman" w:cs="Times New Roman"/>
          <w:sz w:val="24"/>
          <w:szCs w:val="24"/>
          <w:lang w:eastAsia="ru-RU"/>
        </w:rPr>
        <w:t>рдить П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оложение о</w:t>
      </w:r>
      <w:r w:rsidR="00CC2F74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подготовке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Печенгского муниципального округа в области гражданск</w:t>
      </w:r>
      <w:r w:rsidR="00A00651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обороны согласно приложению.</w:t>
      </w:r>
    </w:p>
    <w:p w:rsidR="00A00651" w:rsidRPr="001C7DCB" w:rsidRDefault="00A00651" w:rsidP="00A006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A0065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Установить, что подготовка населения в области гражданской обороны организуется и осуществляется в рамках единой системы подготовки населения в области гражданской обороны и защиты от чрезвычайных ситуаций, проводится по соответствующим группам в организациях независимо от их организационно-правовой формы, в том числе в организациях, осуществляющих образовательную деятельность, а также по месту жительства.</w:t>
      </w:r>
    </w:p>
    <w:p w:rsidR="00362116" w:rsidRPr="001C7DCB" w:rsidRDefault="00EA1FF4" w:rsidP="001C7DC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362116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4D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CE44D6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</w:t>
      </w:r>
      <w:r w:rsidR="00CE44D6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CE44D6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ГО, ЧС и ПБ администрации Печенгского муниципального округа</w:t>
      </w:r>
      <w:r w:rsidR="00CE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(Соболев А.В.) осуществлять о</w:t>
      </w:r>
      <w:r w:rsidR="00362116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рганизационно-методическое руководство и </w:t>
      </w:r>
      <w:proofErr w:type="gramStart"/>
      <w:r w:rsidR="00362116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362116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подготовкой работников, личного состава формирований и служб организаций, находящихся на территории Печенгского муниципального округа</w:t>
      </w:r>
      <w:r w:rsidR="00A2022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B1D36" w:rsidRPr="001C7DCB" w:rsidRDefault="00EA1FF4" w:rsidP="001C7DCB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>4. Признать утратившим</w:t>
      </w:r>
      <w:r w:rsidR="00CE44D6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 силу</w:t>
      </w:r>
      <w:r w:rsidR="00BB1D36" w:rsidRPr="001C7DCB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D00F5F" w:rsidRPr="001C7DCB" w:rsidRDefault="00BB1D36" w:rsidP="001C7DCB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EA1FF4"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администрации Печенгского района от 01.07.2016 № 723 </w:t>
      </w:r>
      <w:r w:rsidR="00B3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EA1FF4" w:rsidRPr="001C7DC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D00F5F" w:rsidRPr="001C7DCB">
        <w:rPr>
          <w:rFonts w:ascii="Times New Roman" w:hAnsi="Times New Roman" w:cs="Times New Roman"/>
          <w:sz w:val="24"/>
          <w:szCs w:val="24"/>
          <w:lang w:eastAsia="ru-RU"/>
        </w:rPr>
        <w:t>Об</w:t>
      </w: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00F5F" w:rsidRPr="001C7DCB">
        <w:rPr>
          <w:rFonts w:ascii="Times New Roman" w:hAnsi="Times New Roman" w:cs="Times New Roman"/>
          <w:sz w:val="24"/>
          <w:szCs w:val="24"/>
          <w:lang w:eastAsia="ru-RU"/>
        </w:rPr>
        <w:t>организации подготовки населения муниципального образования Печенгский район</w:t>
      </w:r>
      <w:r w:rsidR="00CE44D6">
        <w:rPr>
          <w:rFonts w:ascii="Times New Roman" w:hAnsi="Times New Roman" w:cs="Times New Roman"/>
          <w:sz w:val="24"/>
          <w:szCs w:val="24"/>
          <w:lang w:eastAsia="ru-RU"/>
        </w:rPr>
        <w:t xml:space="preserve"> в области гражданской обороны</w:t>
      </w:r>
      <w:r w:rsidR="00D00F5F" w:rsidRPr="001C7DC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846A7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BB1D36" w:rsidRDefault="00BB1D36" w:rsidP="001C7DCB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- постановление администрации Печенгского района от 07.06.2017 № 689 </w:t>
      </w:r>
      <w:r w:rsidR="00B3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«О внесении изменений в постановление администрации Печенгского района </w:t>
      </w:r>
      <w:r w:rsidR="00B31DB5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C7DCB">
        <w:rPr>
          <w:rFonts w:ascii="Times New Roman" w:hAnsi="Times New Roman" w:cs="Times New Roman"/>
          <w:sz w:val="24"/>
          <w:szCs w:val="24"/>
          <w:lang w:eastAsia="ru-RU"/>
        </w:rPr>
        <w:t>от 01.07.2016 № 723 «Об организации подготовки населения муниципального образования Печенгский район в области гражданской обороны»</w:t>
      </w:r>
      <w:r w:rsidR="0002136F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2136F" w:rsidRPr="001C7DCB" w:rsidRDefault="0002136F" w:rsidP="001C7DCB">
      <w:pPr>
        <w:pStyle w:val="a6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 постановление администрации городского поселения Печенга Печенгского района от 25.12.2017 № 409 «Об утверждении Порядка подготовки населения в области гражданской обороны и защиты от чрезвычайных ситуаций природного и техногенного характера на территории муниципального образования городское поселение Печенга»</w:t>
      </w:r>
      <w:r w:rsidR="007221D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1C7DCB" w:rsidRPr="001C7DCB" w:rsidRDefault="00004FE7" w:rsidP="001C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="001C7DCB" w:rsidRPr="001C7DCB">
        <w:rPr>
          <w:rFonts w:ascii="Times New Roman" w:hAnsi="Times New Roman" w:cs="Times New Roman"/>
          <w:sz w:val="24"/>
        </w:rPr>
        <w:t>Настоящее постановление вступает в силу после его опубликования в газете «Печенга».</w:t>
      </w:r>
    </w:p>
    <w:p w:rsidR="001C7DCB" w:rsidRPr="001C7DCB" w:rsidRDefault="001C7DCB" w:rsidP="001C7D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</w:t>
      </w:r>
      <w:r w:rsidRPr="001C7DCB">
        <w:rPr>
          <w:rFonts w:ascii="Times New Roman" w:hAnsi="Times New Roman" w:cs="Times New Roman"/>
          <w:sz w:val="24"/>
        </w:rPr>
        <w:t xml:space="preserve">. Настоящее постановление подлежит размещению 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официальном сайте Печенгского муниципального округа</w:t>
      </w:r>
      <w:r w:rsidRPr="001C7DCB">
        <w:rPr>
          <w:rFonts w:ascii="Times New Roman" w:hAnsi="Times New Roman" w:cs="Times New Roman"/>
          <w:sz w:val="24"/>
        </w:rPr>
        <w:t xml:space="preserve"> </w:t>
      </w:r>
      <w:hyperlink r:id="rId12" w:history="1">
        <w:r w:rsidRPr="001C7DCB">
          <w:rPr>
            <w:rFonts w:ascii="Times New Roman" w:hAnsi="Times New Roman" w:cs="Times New Roman"/>
            <w:color w:val="0000FF" w:themeColor="hyperlink"/>
            <w:sz w:val="24"/>
            <w:u w:val="single"/>
          </w:rPr>
          <w:t>https://pechengamr.gov-murman.ru/</w:t>
        </w:r>
      </w:hyperlink>
      <w:r w:rsidRPr="001C7DCB">
        <w:rPr>
          <w:rFonts w:ascii="Times New Roman" w:hAnsi="Times New Roman" w:cs="Times New Roman"/>
          <w:sz w:val="24"/>
        </w:rPr>
        <w:t>.</w:t>
      </w:r>
    </w:p>
    <w:p w:rsidR="00004FE7" w:rsidRPr="001C7DCB" w:rsidRDefault="001C7DCB" w:rsidP="001C7D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Печенгского муниципального округа Пономарева А.В</w:t>
      </w:r>
      <w:r w:rsidR="00513DA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137C" w:rsidRPr="001C7DCB" w:rsidRDefault="00D7137C" w:rsidP="001C7D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4BE" w:rsidRPr="001C7DCB" w:rsidRDefault="00CD64BE" w:rsidP="001C7DCB">
      <w:pPr>
        <w:spacing w:after="0" w:line="240" w:lineRule="auto"/>
        <w:ind w:right="2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4BE" w:rsidRDefault="00CD64BE" w:rsidP="001C7DCB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Глава Печенгского муниципального округа                                                        А.В. Кузнецов</w:t>
      </w: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AD1B65" w:rsidRPr="001C7DCB" w:rsidRDefault="00AD1B65" w:rsidP="00CD64BE">
      <w:pPr>
        <w:tabs>
          <w:tab w:val="left" w:pos="779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3DAD" w:rsidRDefault="00513DAD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3DAD" w:rsidRDefault="00513DAD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4D0" w:rsidRDefault="006E64D0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4D0" w:rsidRDefault="006E64D0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4D0" w:rsidRDefault="006E64D0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4D0" w:rsidRDefault="006E64D0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E64D0" w:rsidRDefault="006E64D0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3DAD" w:rsidRDefault="00513DAD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13DAD" w:rsidRDefault="00513DAD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C7DCB" w:rsidRDefault="001C7DCB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31DB5" w:rsidRDefault="00B31DB5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04FE7" w:rsidRPr="001C7DCB" w:rsidRDefault="00AD1B65" w:rsidP="00AD1B6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C7DCB">
        <w:rPr>
          <w:rFonts w:ascii="Times New Roman" w:eastAsia="Times New Roman" w:hAnsi="Times New Roman" w:cs="Times New Roman"/>
          <w:sz w:val="20"/>
          <w:szCs w:val="20"/>
          <w:lang w:eastAsia="ru-RU"/>
        </w:rPr>
        <w:t>Т</w:t>
      </w:r>
      <w:r w:rsidR="00004FE7" w:rsidRPr="001C7DCB">
        <w:rPr>
          <w:rFonts w:ascii="Times New Roman" w:eastAsia="Times New Roman" w:hAnsi="Times New Roman" w:cs="Times New Roman"/>
          <w:sz w:val="20"/>
          <w:szCs w:val="20"/>
          <w:lang w:eastAsia="ru-RU"/>
        </w:rPr>
        <w:t>арасов А.Г.</w:t>
      </w:r>
      <w:r w:rsidR="00B31DB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004FE7" w:rsidRPr="001C7DCB">
        <w:rPr>
          <w:rFonts w:ascii="Times New Roman" w:eastAsia="Times New Roman" w:hAnsi="Times New Roman" w:cs="Times New Roman"/>
          <w:sz w:val="20"/>
          <w:szCs w:val="20"/>
          <w:lang w:eastAsia="ru-RU"/>
        </w:rPr>
        <w:t>50007</w:t>
      </w:r>
    </w:p>
    <w:p w:rsidR="00004FE7" w:rsidRPr="001C7DCB" w:rsidRDefault="00004FE7" w:rsidP="001C7DCB">
      <w:pPr>
        <w:widowControl w:val="0"/>
        <w:shd w:val="clear" w:color="auto" w:fill="FFFFFF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004FE7" w:rsidRPr="001C7DCB" w:rsidRDefault="00004FE7" w:rsidP="001C7DCB">
      <w:pPr>
        <w:widowControl w:val="0"/>
        <w:shd w:val="clear" w:color="auto" w:fill="FFFFFF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постановлению администрации</w:t>
      </w:r>
      <w:r w:rsidR="001C7DCB" w:rsidRPr="001C7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C7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Печенгского муниципального округа</w:t>
      </w:r>
    </w:p>
    <w:p w:rsidR="00004FE7" w:rsidRPr="001C7DCB" w:rsidRDefault="00004FE7" w:rsidP="001C7DCB">
      <w:pPr>
        <w:widowControl w:val="0"/>
        <w:shd w:val="clear" w:color="auto" w:fill="FFFFFF"/>
        <w:tabs>
          <w:tab w:val="left" w:pos="5670"/>
        </w:tabs>
        <w:autoSpaceDE w:val="0"/>
        <w:autoSpaceDN w:val="0"/>
        <w:adjustRightInd w:val="0"/>
        <w:spacing w:after="0" w:line="240" w:lineRule="auto"/>
        <w:ind w:left="552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B31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25.10.2021 № 1161</w:t>
      </w: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</w:t>
      </w: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подготовк</w:t>
      </w:r>
      <w:r w:rsidR="00A2022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 Печенгского муниципального округа</w:t>
      </w: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гражданской обороны</w:t>
      </w: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FE7" w:rsidRPr="001C7DCB" w:rsidRDefault="00004FE7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Настоящее Положение определяет </w:t>
      </w:r>
      <w:r w:rsidR="001745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населения Печенгского муниципального округа в области гражданской обороны, соответствующие функции органов местного самоуправления </w:t>
      </w:r>
      <w:r w:rsidR="001745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организаций,</w:t>
      </w:r>
      <w:r w:rsidR="00F975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расположенных на территории Печенгского муниципального округа,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</w:t>
      </w:r>
      <w:hyperlink r:id="rId13" w:history="1">
        <w:r w:rsidRPr="001C7D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формы</w:t>
        </w:r>
      </w:hyperlink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745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FE7" w:rsidRPr="001C7DCB" w:rsidRDefault="00F975CA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Основными задачами подготовки населения в области гражданской обороны являются:</w:t>
      </w:r>
    </w:p>
    <w:p w:rsidR="00004FE7" w:rsidRPr="001C7DCB" w:rsidRDefault="00F975CA" w:rsidP="00F975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Изучение способов защиты от опасностей, возникающих при военных конфликтах или вследствие этих конфликтов, </w:t>
      </w:r>
      <w:r>
        <w:rPr>
          <w:rFonts w:ascii="Times New Roman" w:hAnsi="Times New Roman" w:cs="Times New Roman"/>
          <w:sz w:val="24"/>
          <w:szCs w:val="24"/>
          <w:lang w:eastAsia="ru-RU"/>
        </w:rPr>
        <w:t>а также при чрезвычайных ситуациях природного и техногенного характера,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порядка действий по сигналам оповещения, приемов оказания первой помощи, правил пользования коллективными и индивидуальными средствами защиты, освоение практического применения полученных знаний.</w:t>
      </w:r>
    </w:p>
    <w:p w:rsidR="00004FE7" w:rsidRPr="001C7DCB" w:rsidRDefault="00F975CA" w:rsidP="00F975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.2. Совершенствование навыков по организации и проведению мероприятий по гражданской обороне.</w:t>
      </w:r>
    </w:p>
    <w:p w:rsidR="00004FE7" w:rsidRPr="001C7DCB" w:rsidRDefault="003435CA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.3. Выработка умений и навыков для проведения аварийно-спасательных и других неотложных работ.</w:t>
      </w:r>
    </w:p>
    <w:p w:rsidR="00004FE7" w:rsidRPr="001C7DCB" w:rsidRDefault="003435CA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proofErr w:type="gramStart"/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личным составом нештатных аварийно-спасательных формирований, нештатных формирований по обеспечению выполнения мероприятий по гражданской обороне и спасательных служб (далее - формирования и службы) приемами и способами действий по защите населения, материальных и культурных ценностей от опасностей, возникающих при </w:t>
      </w:r>
      <w:r w:rsidRPr="003435C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военных конфликтах или вследствие этих конфликтов, а также при возникновении чрезвычайных ситуаций природного и техногенного характера.</w:t>
      </w:r>
      <w:proofErr w:type="gramEnd"/>
    </w:p>
    <w:p w:rsidR="00004FE7" w:rsidRPr="001C7DCB" w:rsidRDefault="003435CA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2022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подлежащ</w:t>
      </w:r>
      <w:r w:rsidR="00A2022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е подготовке</w:t>
      </w:r>
      <w:r w:rsidR="006260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гражданской обороны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подразделяются на следующие группы:</w:t>
      </w:r>
    </w:p>
    <w:p w:rsidR="00004FE7" w:rsidRPr="001C7DCB" w:rsidRDefault="0062607F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Печенгского муниципального округа, и р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уководители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расположенных на территории Печенгского муниципального округа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руководители).</w:t>
      </w:r>
    </w:p>
    <w:p w:rsidR="00A20221" w:rsidRPr="001C7DCB" w:rsidRDefault="0062607F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 w:rsidR="00FC7803"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FC7803"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Работники органов местного самоуправления и организаций, включенные в состав структурных подразделений, уполномоченных на решение задач в области гражданской обороны, эвакуационных и </w:t>
      </w:r>
      <w:proofErr w:type="spellStart"/>
      <w:r w:rsidR="00FC7803" w:rsidRPr="001C7DCB">
        <w:rPr>
          <w:rFonts w:ascii="Times New Roman" w:hAnsi="Times New Roman" w:cs="Times New Roman"/>
          <w:sz w:val="24"/>
          <w:szCs w:val="24"/>
          <w:lang w:eastAsia="ru-RU"/>
        </w:rPr>
        <w:t>эвакоприемных</w:t>
      </w:r>
      <w:proofErr w:type="spellEnd"/>
      <w:r w:rsidR="00FC7803"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 комиссий, а также комиссий по вопросам повышения устойчивости функционирования объектов экономики (далее - работники граж</w:t>
      </w:r>
      <w:r w:rsidR="00353195">
        <w:rPr>
          <w:rFonts w:ascii="Times New Roman" w:hAnsi="Times New Roman" w:cs="Times New Roman"/>
          <w:sz w:val="24"/>
          <w:szCs w:val="24"/>
          <w:lang w:eastAsia="ru-RU"/>
        </w:rPr>
        <w:t xml:space="preserve">данской обороны), руководители </w:t>
      </w:r>
      <w:r w:rsidR="00FC7803"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и инструкторы гражданской обороны курсов гражданской обороны </w:t>
      </w:r>
      <w:r w:rsidR="00A46965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FC7803"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работники курсов гражданской обороны), а также преподаватели предмета «Основы безопасности жизнедеятельности</w:t>
      </w:r>
      <w:proofErr w:type="gramEnd"/>
      <w:r w:rsidR="00FC7803" w:rsidRPr="001C7DCB">
        <w:rPr>
          <w:rFonts w:ascii="Times New Roman" w:hAnsi="Times New Roman" w:cs="Times New Roman"/>
          <w:sz w:val="24"/>
          <w:szCs w:val="24"/>
          <w:lang w:eastAsia="ru-RU"/>
        </w:rPr>
        <w:t>» и дисциплины «Безопасность жизнедеятельности» организаций,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образования.</w:t>
      </w:r>
      <w:r w:rsidR="00A2022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04FE7" w:rsidRPr="001C7DCB" w:rsidRDefault="00161380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.3. Личный состав формирований и служб</w:t>
      </w:r>
      <w:r w:rsidRPr="00161380">
        <w:t xml:space="preserve"> </w:t>
      </w:r>
      <w:r w:rsidRPr="001613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звена Мурманской территориальной подсистемы Единой государственной системы предупреждения и ликвидации чрезвычайных ситуаций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его объектовых звеньев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64D0" w:rsidRDefault="006E64D0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6E64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изические лица, вступившие в трудовые отношения с работодателем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работающее население).</w:t>
      </w:r>
    </w:p>
    <w:p w:rsidR="00004FE7" w:rsidRPr="001C7DCB" w:rsidRDefault="006E64D0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</w:t>
      </w:r>
      <w:r w:rsidR="00FC7803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бучающиеся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(далее - обучающиеся).</w:t>
      </w:r>
    </w:p>
    <w:p w:rsidR="00004FE7" w:rsidRPr="001C7DCB" w:rsidRDefault="006E64D0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6E6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изические лица, не состоящие в трудовых отношениях с работодателем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н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еработающее население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FE7" w:rsidRPr="001C7DCB" w:rsidRDefault="00D83516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Подготовка населения в области гражданской обороны осуществляется в рамках единой системы подготовки населения в области гражданской обороны и защиты от чрезвычайных ситуаций природного и техногенного характера. Для подготовки населения используются </w:t>
      </w:r>
      <w:hyperlink r:id="rId14" w:history="1">
        <w:r w:rsidR="00004FE7" w:rsidRPr="001C7D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формы</w:t>
        </w:r>
      </w:hyperlink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Положению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FE7" w:rsidRPr="001C7DCB" w:rsidRDefault="00004FE7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в области гражданской обороны является обязательной и проводится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образования, в </w:t>
      </w:r>
      <w:r w:rsidRPr="00D8351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учебно-методическом центре по гражданской обороне и чрезвычайным ситуациям ГОКУ «Управление по ГО</w:t>
      </w:r>
      <w:r w:rsidR="002006A1" w:rsidRPr="00D8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D835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ЧС и ПБ Мурманской области», 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других организациях, осуществляющих образовательную деятельность по дополнительным профессиональным программам в области гражданской обороны</w:t>
      </w:r>
      <w:proofErr w:type="gramEnd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курсах гражданской обороны </w:t>
      </w:r>
      <w:r w:rsidR="002006A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месту работы, учебы и месту жительства граждан.</w:t>
      </w:r>
    </w:p>
    <w:p w:rsidR="00B95ADB" w:rsidRDefault="00004FE7" w:rsidP="00E438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квалификации или курсовое обучение в области гражданской обороны </w:t>
      </w:r>
      <w:r w:rsidR="00B9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Печенгского муниципального округа, 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работников гражданской обороны, руководителей организаций, отнесенных к категориям по гражданской обороне</w:t>
      </w:r>
      <w:r w:rsidR="00B95AD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организаций,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продолжающих работу в военное время, проводится не реже одного раза в 5 лет, повышение квалификации преподавателей предмета «Основы безопасности жизнедеятельности» и </w:t>
      </w:r>
      <w:r w:rsidR="00B95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преподавателей учебной 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 «Безопасность жизнедеятельности» организаций, осуществляющих образовательную деятельность - не реже одного</w:t>
      </w:r>
      <w:proofErr w:type="gramEnd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 в 3 года. Для данных категорий лиц, впервые назначенных на должность, повышение </w:t>
      </w:r>
      <w:r w:rsidR="00B95ADB">
        <w:rPr>
          <w:rFonts w:ascii="Times New Roman" w:hAnsi="Times New Roman" w:cs="Times New Roman"/>
          <w:sz w:val="24"/>
          <w:szCs w:val="24"/>
          <w:lang w:eastAsia="ru-RU"/>
        </w:rPr>
        <w:t>квалификации в области гражданской обороны проводится в течение первого года работы.</w:t>
      </w:r>
    </w:p>
    <w:p w:rsidR="00004FE7" w:rsidRPr="001C7DCB" w:rsidRDefault="00B95ADB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одготовка</w:t>
      </w:r>
      <w:r w:rsidR="00FD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 населения, указанных в подпунктах 3.1 – 3.4 пункта 3 настоящего Положения,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организациях, осуществляющих образовательную деятельность по дополнительным профессиональным программам в области гражданской обороны, учебно-методическом центре по гражданской обороне и чрезвычайным ситуациям ГОКУ «Управление по ГО</w:t>
      </w:r>
      <w:r w:rsidR="002006A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ЧС и ПБ Мурманской области», </w:t>
      </w:r>
      <w:r w:rsidR="00FD7D7F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курсах гражданской обороны </w:t>
      </w:r>
      <w:r w:rsidR="00FD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округа,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 организациях по месту работы граждан и по программам</w:t>
      </w:r>
      <w:proofErr w:type="gramEnd"/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курсового обучения в области гражданской обороны осуществляется по соответствующим программам, разрабатываемым на основе примерных дополнительных профессиональных программ в области гражданской обороны и примерных программ курсового обучения в области гражданской обороны</w:t>
      </w:r>
      <w:r w:rsidR="00FD7D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утверждаемых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Министерств</w:t>
      </w:r>
      <w:r w:rsidR="00FD7D7F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по делам гражданской обороны, чрезвычайным ситуациям и ликвидации последствий стихийных бедствий.</w:t>
      </w:r>
    </w:p>
    <w:p w:rsidR="00004FE7" w:rsidRPr="001C7DCB" w:rsidRDefault="00B51B0A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Обучение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гражданской обороны лиц,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указанных в подпункте 3.4 пункта 3 настоящего Положения,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в соответствии с федеральными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государственными 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образовательными стандартами и с учетом соответствующих примерных основных образовательных программ.</w:t>
      </w:r>
    </w:p>
    <w:p w:rsidR="00004FE7" w:rsidRPr="001C7DCB" w:rsidRDefault="00B51B0A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целях организации и осуществления подготовки населения в области гражданской обороны:</w:t>
      </w:r>
    </w:p>
    <w:p w:rsidR="00004FE7" w:rsidRPr="001C7DCB" w:rsidRDefault="000970BD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 Администрация Печенгского </w:t>
      </w:r>
      <w:r w:rsidR="002006A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пределах территории </w:t>
      </w:r>
      <w:r w:rsidR="002006A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еченгск</w:t>
      </w:r>
      <w:r w:rsidR="002006A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06A1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округа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2023F" w:rsidRPr="001C7DCB" w:rsidRDefault="0092023F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0970BD" w:rsidRPr="000970BD">
        <w:rPr>
          <w:rFonts w:ascii="Times New Roman" w:hAnsi="Times New Roman" w:cs="Times New Roman"/>
          <w:sz w:val="24"/>
          <w:szCs w:val="24"/>
          <w:lang w:eastAsia="ru-RU"/>
        </w:rPr>
        <w:t>организу</w:t>
      </w:r>
      <w:r w:rsidR="000970BD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="000970BD" w:rsidRPr="000970BD">
        <w:rPr>
          <w:rFonts w:ascii="Times New Roman" w:hAnsi="Times New Roman" w:cs="Times New Roman"/>
          <w:sz w:val="24"/>
          <w:szCs w:val="24"/>
          <w:lang w:eastAsia="ru-RU"/>
        </w:rPr>
        <w:t>т и провод</w:t>
      </w:r>
      <w:r w:rsidR="000970BD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0970BD" w:rsidRPr="000970BD">
        <w:rPr>
          <w:rFonts w:ascii="Times New Roman" w:hAnsi="Times New Roman" w:cs="Times New Roman"/>
          <w:sz w:val="24"/>
          <w:szCs w:val="24"/>
          <w:lang w:eastAsia="ru-RU"/>
        </w:rPr>
        <w:t xml:space="preserve">т подготовку населения </w:t>
      </w:r>
      <w:r w:rsidR="000970BD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="000970BD" w:rsidRPr="000970BD">
        <w:rPr>
          <w:rFonts w:ascii="Times New Roman" w:hAnsi="Times New Roman" w:cs="Times New Roman"/>
          <w:sz w:val="24"/>
          <w:szCs w:val="24"/>
          <w:lang w:eastAsia="ru-RU"/>
        </w:rPr>
        <w:t xml:space="preserve"> к защите от опасностей, возникающих при военных конфликтах или вследствие этих конфликтов, а также при чрезвычайных ситуациях природного и техногенного характера;</w:t>
      </w:r>
    </w:p>
    <w:p w:rsidR="0092023F" w:rsidRPr="001C7DCB" w:rsidRDefault="0092023F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осуществляет подготовку личного состава формирований и служб </w:t>
      </w:r>
      <w:r w:rsidR="000970BD">
        <w:rPr>
          <w:rFonts w:ascii="Times New Roman" w:hAnsi="Times New Roman" w:cs="Times New Roman"/>
          <w:sz w:val="24"/>
          <w:szCs w:val="24"/>
          <w:lang w:eastAsia="ru-RU"/>
        </w:rPr>
        <w:t>Печенгского муниципального округа</w:t>
      </w:r>
      <w:r w:rsidRPr="001C7DC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2023F" w:rsidRPr="001C7DCB" w:rsidRDefault="0092023F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>- проводит учения и тренировки по гражданской обороне;</w:t>
      </w:r>
    </w:p>
    <w:p w:rsidR="0092023F" w:rsidRPr="001C7DCB" w:rsidRDefault="0092023F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осуществляет организационно-методическое руководство и </w:t>
      </w:r>
      <w:proofErr w:type="gramStart"/>
      <w:r w:rsidRPr="001C7DCB">
        <w:rPr>
          <w:rFonts w:ascii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 подготовкой работников, личного состава формирований и служб организаций, находящихся на территории Печенгского </w:t>
      </w:r>
      <w:r w:rsidR="000970BD">
        <w:rPr>
          <w:rFonts w:ascii="Times New Roman" w:hAnsi="Times New Roman" w:cs="Times New Roman"/>
          <w:sz w:val="24"/>
          <w:szCs w:val="24"/>
          <w:lang w:eastAsia="ru-RU"/>
        </w:rPr>
        <w:t>муниципального округа</w:t>
      </w:r>
      <w:r w:rsidRPr="001C7DCB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92023F" w:rsidRPr="001C7DCB" w:rsidRDefault="0092023F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hAnsi="Times New Roman" w:cs="Times New Roman"/>
          <w:sz w:val="24"/>
          <w:szCs w:val="24"/>
          <w:lang w:eastAsia="ru-RU"/>
        </w:rPr>
        <w:t xml:space="preserve">- создает, оснащает курсы гражданской обороны </w:t>
      </w:r>
      <w:r w:rsidR="00561281">
        <w:rPr>
          <w:rFonts w:ascii="Times New Roman" w:hAnsi="Times New Roman" w:cs="Times New Roman"/>
          <w:sz w:val="24"/>
          <w:szCs w:val="24"/>
          <w:lang w:eastAsia="ru-RU"/>
        </w:rPr>
        <w:t xml:space="preserve">Печенгского муниципального округа </w:t>
      </w:r>
      <w:r w:rsidRPr="001C7DCB">
        <w:rPr>
          <w:rFonts w:ascii="Times New Roman" w:hAnsi="Times New Roman" w:cs="Times New Roman"/>
          <w:sz w:val="24"/>
          <w:szCs w:val="24"/>
          <w:lang w:eastAsia="ru-RU"/>
        </w:rPr>
        <w:t>и учебно-консультационные пункты по гражданской обороне и организует их деятельность либо обеспечивает курсовое обучение соответствующих групп населения и оказание населению консультационных услуг в области гражданской обороны в других организациях.</w:t>
      </w:r>
    </w:p>
    <w:p w:rsidR="00004FE7" w:rsidRPr="001C7DCB" w:rsidRDefault="00561281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04FE7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.2. Организации:</w:t>
      </w:r>
    </w:p>
    <w:p w:rsidR="0044302A" w:rsidRPr="001C7DCB" w:rsidRDefault="0044302A" w:rsidP="001C7D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разрабатывают с учетом особенностей деятельности организаций и на основе примерных программ, утвержденных Министерством Российской Федерации по делам гражданской обороны, чрезвычайным ситуациям и ликвидации последствий стихийных бедствий, программы курсового обучения личного состава формирований и служб организаций, а также работников организаций в области гражданской обороны;</w:t>
      </w:r>
    </w:p>
    <w:p w:rsidR="0044302A" w:rsidRPr="001C7DCB" w:rsidRDefault="0044302A" w:rsidP="001C7D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осуществляют курсовое обучение работников организаций в области гражданской обороны, а также личного состава формирований и служб, создаваемых в организации;</w:t>
      </w:r>
    </w:p>
    <w:p w:rsidR="0044302A" w:rsidRPr="001C7DCB" w:rsidRDefault="0044302A" w:rsidP="001C7D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создают и поддерживают в рабочем состоянии соответствующую учебно-материальную базу;</w:t>
      </w:r>
    </w:p>
    <w:p w:rsidR="0044302A" w:rsidRPr="001C7DCB" w:rsidRDefault="0044302A" w:rsidP="001C7D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разрабатывают программу проведения с работниками организации вводного инструктажа по гражданской обороне;</w:t>
      </w:r>
    </w:p>
    <w:p w:rsidR="0044302A" w:rsidRPr="001C7DCB" w:rsidRDefault="0044302A" w:rsidP="001C7DC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организуют и проводят вводный инструктаж по гражданской обороне с вновь принятыми работниками организаций в течение первого месяца их работы;</w:t>
      </w:r>
    </w:p>
    <w:p w:rsidR="0092023F" w:rsidRPr="001C7DCB" w:rsidRDefault="0044302A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планируют и проводят учения и</w:t>
      </w:r>
      <w:r w:rsidR="00561281"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тренировки по гражданской обороне.</w:t>
      </w:r>
    </w:p>
    <w:p w:rsidR="0083639B" w:rsidRDefault="008363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page"/>
      </w:r>
    </w:p>
    <w:p w:rsidR="00004FE7" w:rsidRPr="001C7DCB" w:rsidRDefault="00004FE7" w:rsidP="008363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Приложение </w:t>
      </w:r>
    </w:p>
    <w:p w:rsidR="00004FE7" w:rsidRPr="001C7DCB" w:rsidRDefault="00004FE7" w:rsidP="008363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80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Положению</w:t>
      </w: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4FE7" w:rsidRPr="001C7DCB" w:rsidRDefault="00004FE7" w:rsidP="001C7DC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04FE7" w:rsidRPr="001C7DCB" w:rsidRDefault="00004FE7" w:rsidP="001C7D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</w:t>
      </w:r>
    </w:p>
    <w:p w:rsidR="00561281" w:rsidRDefault="0083639B" w:rsidP="008363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подготовки в области гражданской обороны </w:t>
      </w:r>
    </w:p>
    <w:p w:rsidR="00004FE7" w:rsidRPr="0083639B" w:rsidRDefault="0083639B" w:rsidP="008363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36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(по группам лиц, подлежащих подготовке) </w:t>
      </w:r>
    </w:p>
    <w:p w:rsidR="00004FE7" w:rsidRPr="001C7DCB" w:rsidRDefault="00004FE7" w:rsidP="001C7DC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1281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6128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Печенгского муниципального округа:</w:t>
      </w:r>
    </w:p>
    <w:p w:rsidR="00561281" w:rsidRDefault="00561281" w:rsidP="00561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561281" w:rsidRDefault="00561281" w:rsidP="00561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б) изучение своих функциональных обязанностей по гражданской обороне;</w:t>
      </w:r>
    </w:p>
    <w:p w:rsidR="00561281" w:rsidRDefault="00561281" w:rsidP="005612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в) личное участие в учебно-методических сборах, учениях, тренировках и других плановых мероприятиях по гражданской обороне;</w:t>
      </w:r>
    </w:p>
    <w:p w:rsidR="00E91135" w:rsidRPr="001C7DCB" w:rsidRDefault="00561281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Должностные лица и р</w:t>
      </w:r>
      <w:r w:rsidR="00E91135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аботники гражданской обороны, руководители организаций, отнесенных к категориям по гражданской обороне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</w:t>
      </w:r>
      <w:r w:rsidR="00E91135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продолжающих работу в военное время: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самостоятельная работа с нормативными документами по вопросам организации, планирования и проведения мероприятий по гражданской обороне;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дополнительное профессиональное образование или курсовое обучение в области гражданской обороны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4050" w:rsidRP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 с применением дистанционных форм обучения, 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организациях, осуществляющих образовательную деятельность по дополнительным профессиональным программам в области гражданской обороны,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</w:t>
      </w:r>
      <w:proofErr w:type="gramEnd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дополнительным профессиональным программам в области гражданской обороны, в том числе в </w:t>
      </w:r>
      <w:r w:rsidR="00D84050" w:rsidRP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учебно-методическом центре по гражданской обороне и чрезвычайным ситуациям ГОКУ 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D84050" w:rsidRP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по ГО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4050" w:rsidRP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ЧС и ПБ Мурманской области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на курсах гражданской обороны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участие в учениях, тренировках и других плановых мероприятиях по гражданской обороне;</w:t>
      </w:r>
    </w:p>
    <w:p w:rsidR="00D84050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участие руководителей (работников) структурных подразделений, уполномоченных на решение задач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области гражданской обороны, администрации Печенгского муниципального округа 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организаций в тематических и проблемных обучающих семинарах (</w:t>
      </w:r>
      <w:proofErr w:type="spellStart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вебинарах</w:t>
      </w:r>
      <w:proofErr w:type="spellEnd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гражданской обороне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91135" w:rsidRPr="001C7DCB" w:rsidRDefault="00D84050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1135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 Личный состав формирований и служб: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курсовое обучение руководителей формирований и служб на курсах гражданской обороны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Печенгского муниципального округа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4050" w:rsidRP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учебно-методическом центре по гражданской обороне и чрезвычайным ситуациям ГОКУ «Управление по ГО, ЧС и ПБ Мурманской области»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в других организациях, осуществляющих образовательную деятельность по дополнительным профессиональным программам в области гражданской обороны и защиты от чрезвычайных ситуаций;</w:t>
      </w:r>
      <w:proofErr w:type="gramEnd"/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курсовое обучение личного состава формирований и служб по месту работы;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участие в учениях и тренировках по гражданской обороне.</w:t>
      </w:r>
    </w:p>
    <w:p w:rsidR="00E91135" w:rsidRPr="001C7DCB" w:rsidRDefault="00D84050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91135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Работающее население: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hyperlink r:id="rId15" w:history="1">
        <w:r w:rsidRPr="001C7DC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курсовое</w:t>
        </w:r>
      </w:hyperlink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обучение в области гражданской обороны по месту работы;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прохождение вводного инструктажа по гражданской обороне по месту работы;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участие в учениях, тренировках и других плановых мероприятиях по гражданской обороне</w:t>
      </w:r>
      <w:r w:rsid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84050" w:rsidRP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посещение консультаций, лекций, демонстраций учебных фильмов;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</w:t>
      </w:r>
      <w:r w:rsidR="00D84050" w:rsidRPr="00D840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самостоятельное изучение способов защиты от опасностей, возникающих при военных конфликтах или вследствие этих конфли</w:t>
      </w:r>
      <w:r w:rsidR="009D307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ктов</w:t>
      </w: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1135" w:rsidRPr="001C7DCB" w:rsidRDefault="009D307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91135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Обучающиеся: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обучение (в учебное время) по предмету «Основы безопасности жизнедеятельности» и дисциплине «Безопасность жизнедеятельности»;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участие в учениях и тренировках по гражданской обороне;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E91135" w:rsidRPr="001C7DCB" w:rsidRDefault="002C181A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91135"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Неработающее население (по месту жительства):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посещение мероприятий, проводимых по тематике гражданской обороны (беседы, лекции, вечера вопросов и ответов, консультации, показ учебных фильмов и др.);</w:t>
      </w:r>
    </w:p>
    <w:p w:rsidR="00E91135" w:rsidRPr="001C7DCB" w:rsidRDefault="00E91135" w:rsidP="001C7D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участие в учениях по гражданской обороне;</w:t>
      </w:r>
    </w:p>
    <w:p w:rsidR="0044302A" w:rsidRPr="001C7DCB" w:rsidRDefault="00E91135" w:rsidP="001C7D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DC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чтение памяток, листовок и пособий, прослушивание радиопередач и просмотр телепрограмм по тематике гражданской обороны.</w:t>
      </w:r>
    </w:p>
    <w:p w:rsidR="00A926E2" w:rsidRDefault="00A926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B42DCA" w:rsidRPr="00AD1B65" w:rsidRDefault="00B42DCA" w:rsidP="00B42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AD1B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РЕЕСТР РАССЫЛКИ</w:t>
      </w:r>
    </w:p>
    <w:p w:rsidR="00B42DCA" w:rsidRPr="00AD1B65" w:rsidRDefault="00B42DCA" w:rsidP="00B42DCA">
      <w:pPr>
        <w:tabs>
          <w:tab w:val="left" w:pos="936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Постановления</w:t>
      </w:r>
    </w:p>
    <w:p w:rsidR="00CF5208" w:rsidRPr="00AD1B65" w:rsidRDefault="00CF5208" w:rsidP="00CF52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подготовке населения Печенгского муниципального округа</w:t>
      </w:r>
    </w:p>
    <w:p w:rsidR="00CF5208" w:rsidRPr="00AD1B65" w:rsidRDefault="00CF5208" w:rsidP="00CF52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гражданской обороны</w:t>
      </w: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D1B65">
        <w:rPr>
          <w:rFonts w:ascii="Times New Roman" w:eastAsia="Times New Roman" w:hAnsi="Times New Roman" w:cs="Times New Roman"/>
          <w:sz w:val="20"/>
          <w:szCs w:val="20"/>
          <w:lang w:eastAsia="ru-RU"/>
        </w:rPr>
        <w:t>От______________ №___________________</w:t>
      </w: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59"/>
        <w:gridCol w:w="1782"/>
        <w:gridCol w:w="3430"/>
      </w:tblGrid>
      <w:tr w:rsidR="00AD1B65" w:rsidRPr="00AD1B65" w:rsidTr="00B42DCA">
        <w:trPr>
          <w:tblHeader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Кому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экземпляров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Отметка о получении </w:t>
            </w:r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AD1B65" w:rsidRPr="00AD1B65" w:rsidTr="00B42DCA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37C" w:rsidRPr="00AD1B65" w:rsidRDefault="00D7137C" w:rsidP="003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ГО, ЧС и ПБ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37C" w:rsidRPr="00AD1B65" w:rsidRDefault="00D7137C" w:rsidP="003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 w:rsidP="003743D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D7137C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Советники Главы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B42DCA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37C" w:rsidRPr="00AD1B65" w:rsidRDefault="00D7137C" w:rsidP="003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Газета «Печенга»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137C" w:rsidRPr="00AD1B65" w:rsidRDefault="00D7137C" w:rsidP="003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D7137C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Отел </w:t>
            </w:r>
            <w:proofErr w:type="gramStart"/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</w:t>
            </w:r>
            <w:proofErr w:type="gramEnd"/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B42DCA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«ОДА»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3743D3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 w:rsidP="0037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дело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7137C" w:rsidRPr="00AD1B65" w:rsidTr="00B42DCA">
        <w:trPr>
          <w:trHeight w:val="340"/>
        </w:trPr>
        <w:tc>
          <w:tcPr>
            <w:tcW w:w="22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37C" w:rsidRPr="00AD1B65" w:rsidRDefault="00D7137C" w:rsidP="00374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экз.</w:t>
            </w:r>
          </w:p>
        </w:tc>
        <w:tc>
          <w:tcPr>
            <w:tcW w:w="1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137C" w:rsidRPr="00AD1B65" w:rsidRDefault="00D7137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D1B65">
        <w:rPr>
          <w:rFonts w:ascii="Times New Roman" w:eastAsia="Times New Roman" w:hAnsi="Times New Roman" w:cs="Times New Roman"/>
          <w:sz w:val="24"/>
          <w:szCs w:val="24"/>
          <w:lang w:eastAsia="x-none"/>
        </w:rPr>
        <w:t>Ведущий специа</w:t>
      </w:r>
      <w:r w:rsidR="00AD1B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лист отдела ГО, ЧС и ПБ                                                    </w:t>
      </w:r>
      <w:r w:rsidRPr="00AD1B65">
        <w:rPr>
          <w:rFonts w:ascii="Times New Roman" w:eastAsia="Times New Roman" w:hAnsi="Times New Roman" w:cs="Times New Roman"/>
          <w:sz w:val="24"/>
          <w:szCs w:val="24"/>
          <w:lang w:eastAsia="x-none"/>
        </w:rPr>
        <w:t>А.Г. Тарасов</w:t>
      </w: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7137C" w:rsidRPr="00AD1B65" w:rsidRDefault="00D7137C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bookmarkStart w:id="0" w:name="_GoBack"/>
      <w:bookmarkEnd w:id="0"/>
      <w:r w:rsidRPr="00AD1B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ЛИСТ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D1B65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СОГЛАСОВАНИЯ</w:t>
      </w:r>
    </w:p>
    <w:p w:rsidR="00B42DCA" w:rsidRPr="00AD1B65" w:rsidRDefault="00B42DCA" w:rsidP="00B42D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проекта постановления</w:t>
      </w:r>
    </w:p>
    <w:p w:rsidR="00CF5208" w:rsidRPr="00AD1B65" w:rsidRDefault="00CF5208" w:rsidP="00CF52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подготовке населения Печенгского муниципального округа</w:t>
      </w:r>
    </w:p>
    <w:p w:rsidR="00CF5208" w:rsidRPr="00AD1B65" w:rsidRDefault="00CF5208" w:rsidP="00CF52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области гражданской обороны</w:t>
      </w:r>
    </w:p>
    <w:p w:rsidR="001F7CB4" w:rsidRPr="00AD1B65" w:rsidRDefault="001F7CB4" w:rsidP="00B4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  <w:r w:rsidRPr="00AD1B6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Исполнитель: 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x-none"/>
        </w:rPr>
        <w:t>ведущий специалист отдела ГО, ЧС и ПБ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x-none"/>
        </w:rPr>
        <w:tab/>
        <w:t>Тарасов А.Г.</w:t>
      </w:r>
      <w:r w:rsidRPr="00AD1B65"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  <w:t xml:space="preserve"> 50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x-none"/>
        </w:rPr>
        <w:t>007</w:t>
      </w: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Лицо, ответственное за соблюдение сроков согласования: ведущий специалист отдела ГО, ЧС и ПБ Тарасов А.Г.</w:t>
      </w:r>
      <w:r w:rsidR="00D7137C"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50007</w:t>
      </w: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>Количество листов в документе (начиная с</w:t>
      </w:r>
      <w:r w:rsidR="001F7CB4"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титула, включая приложения) - </w:t>
      </w:r>
      <w:r w:rsidR="006C4956">
        <w:rPr>
          <w:rFonts w:ascii="Times New Roman" w:eastAsia="Times New Roman" w:hAnsi="Times New Roman" w:cs="Times New Roman"/>
          <w:sz w:val="24"/>
          <w:szCs w:val="20"/>
          <w:lang w:eastAsia="ru-RU"/>
        </w:rPr>
        <w:t>15</w:t>
      </w: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«    » </w:t>
      </w:r>
      <w:r w:rsid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>сентября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2021 г. </w:t>
      </w:r>
      <w:r w:rsidR="001F7CB4"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_____________________</w:t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  <w:r w:rsidRPr="00AD1B65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                     подпись исполнителя</w:t>
      </w: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B42DCA" w:rsidRPr="00AD1B65" w:rsidRDefault="00B42DCA" w:rsidP="00B42D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794"/>
        <w:gridCol w:w="1701"/>
        <w:gridCol w:w="1683"/>
        <w:gridCol w:w="2393"/>
      </w:tblGrid>
      <w:tr w:rsidR="00AD1B65" w:rsidRPr="00AD1B65" w:rsidTr="00B42DC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отправки, 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результатах согласования</w:t>
            </w:r>
          </w:p>
        </w:tc>
      </w:tr>
      <w:tr w:rsidR="00AD1B65" w:rsidRPr="00AD1B65" w:rsidTr="00B42DC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Печенгского муниципального округа</w:t>
            </w:r>
          </w:p>
          <w:p w:rsidR="00B42DCA" w:rsidRPr="00AD1B65" w:rsidRDefault="00B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B42DCA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МКУ «Управление по обеспечению деятельности администрации Печенгского района» 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B42DCA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Начальник юридического отдела</w:t>
            </w:r>
            <w:r w:rsidRPr="00AD1B65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Самойлов С.А.</w:t>
            </w:r>
          </w:p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B65" w:rsidRPr="00AD1B65" w:rsidTr="00B42DC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DCA" w:rsidRPr="00AD1B65" w:rsidRDefault="00B42DC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Сведения о нормативности документа:</w:t>
            </w:r>
          </w:p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«НПА» или «не НПА» </w:t>
            </w:r>
          </w:p>
        </w:tc>
      </w:tr>
      <w:tr w:rsidR="00AD1B65" w:rsidRPr="00AD1B65" w:rsidTr="00B42DC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DCA" w:rsidRPr="00AD1B65" w:rsidRDefault="00B42DC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направления проекта прокурору: </w:t>
            </w:r>
          </w:p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«Направить проект прокурору» или «Проект не подлежит направлению прокурору»</w:t>
            </w:r>
          </w:p>
        </w:tc>
      </w:tr>
      <w:tr w:rsidR="00AD1B65" w:rsidRPr="00AD1B65" w:rsidTr="00B42DC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DCA" w:rsidRPr="00AD1B65" w:rsidRDefault="00B42DC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Сведения о необходимости размещения проекта на официальном сайте Печенгского муниципального округа в сети Интернет </w:t>
            </w:r>
          </w:p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«Подлежит размещению» или «Не подлежит размещению»</w:t>
            </w:r>
          </w:p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B42DCA" w:rsidRPr="00AD1B65" w:rsidRDefault="00B42DCA">
            <w:pPr>
              <w:widowControl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«___»_________20__ г</w:t>
            </w:r>
            <w:proofErr w:type="gramStart"/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___________ (_____________________)</w:t>
            </w:r>
            <w:proofErr w:type="gramEnd"/>
          </w:p>
        </w:tc>
      </w:tr>
      <w:tr w:rsidR="00AD1B65" w:rsidRPr="00AD1B65" w:rsidTr="00B42DC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2DCA" w:rsidRPr="00AD1B65" w:rsidRDefault="00B42DC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 проекту приложены заключения: </w:t>
            </w:r>
          </w:p>
          <w:p w:rsidR="00B42DCA" w:rsidRPr="00AD1B65" w:rsidRDefault="00B42DCA" w:rsidP="00B42DCA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Правовое заключение - «Да»  или «Нет»;</w:t>
            </w:r>
          </w:p>
          <w:p w:rsidR="00B42DCA" w:rsidRPr="00AD1B65" w:rsidRDefault="00B42DCA" w:rsidP="00B42DCA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по результатам антикоррупционной экспертизы  - «Да»  или «Нет».</w:t>
            </w:r>
          </w:p>
        </w:tc>
      </w:tr>
      <w:tr w:rsidR="00B42DCA" w:rsidRPr="00AD1B65" w:rsidTr="00B42DCA">
        <w:trPr>
          <w:trHeight w:val="91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AD1B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Управляющий делами администрации Фоменко И.А.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2DCA" w:rsidRPr="00AD1B65" w:rsidRDefault="00B42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42DCA" w:rsidRPr="00AD1B65" w:rsidRDefault="00B42DCA" w:rsidP="00B42D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B42DCA" w:rsidRPr="00AD1B65" w:rsidRDefault="00B42DCA" w:rsidP="00B42D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sectPr w:rsidR="00B42DCA" w:rsidRPr="00AD1B65" w:rsidSect="00A926E2">
      <w:pgSz w:w="11906" w:h="16838"/>
      <w:pgMar w:top="1135" w:right="850" w:bottom="1135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D63" w:rsidRDefault="00AB3D63">
      <w:pPr>
        <w:spacing w:after="0" w:line="240" w:lineRule="auto"/>
      </w:pPr>
      <w:r>
        <w:separator/>
      </w:r>
    </w:p>
  </w:endnote>
  <w:endnote w:type="continuationSeparator" w:id="0">
    <w:p w:rsidR="00AB3D63" w:rsidRDefault="00AB3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D63" w:rsidRDefault="00AB3D63">
      <w:pPr>
        <w:spacing w:after="0" w:line="240" w:lineRule="auto"/>
      </w:pPr>
      <w:r>
        <w:separator/>
      </w:r>
    </w:p>
  </w:footnote>
  <w:footnote w:type="continuationSeparator" w:id="0">
    <w:p w:rsidR="00AB3D63" w:rsidRDefault="00AB3D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D06F0"/>
    <w:multiLevelType w:val="multilevel"/>
    <w:tmpl w:val="B13E1778"/>
    <w:lvl w:ilvl="0">
      <w:start w:val="1"/>
      <w:numFmt w:val="decimal"/>
      <w:lvlText w:val="%1."/>
      <w:lvlJc w:val="left"/>
      <w:pPr>
        <w:ind w:left="1588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">
    <w:nsid w:val="370C7781"/>
    <w:multiLevelType w:val="multilevel"/>
    <w:tmpl w:val="D8945288"/>
    <w:lvl w:ilvl="0">
      <w:start w:val="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417F5949"/>
    <w:multiLevelType w:val="multilevel"/>
    <w:tmpl w:val="25823C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564416C"/>
    <w:multiLevelType w:val="multilevel"/>
    <w:tmpl w:val="A11062EC"/>
    <w:lvl w:ilvl="0">
      <w:start w:val="6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49661DF5"/>
    <w:multiLevelType w:val="hybridMultilevel"/>
    <w:tmpl w:val="046AA0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C3248A"/>
    <w:multiLevelType w:val="hybridMultilevel"/>
    <w:tmpl w:val="5B8C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254ED2"/>
    <w:multiLevelType w:val="hybridMultilevel"/>
    <w:tmpl w:val="80549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B151F"/>
    <w:multiLevelType w:val="hybridMultilevel"/>
    <w:tmpl w:val="40F094E6"/>
    <w:lvl w:ilvl="0" w:tplc="196A5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E7A562D"/>
    <w:multiLevelType w:val="multilevel"/>
    <w:tmpl w:val="24D08C2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2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A76"/>
    <w:rsid w:val="00004FE7"/>
    <w:rsid w:val="0000621D"/>
    <w:rsid w:val="0001611B"/>
    <w:rsid w:val="0002136F"/>
    <w:rsid w:val="00025010"/>
    <w:rsid w:val="00031B59"/>
    <w:rsid w:val="00034A38"/>
    <w:rsid w:val="00041ACF"/>
    <w:rsid w:val="00042B5F"/>
    <w:rsid w:val="000562AC"/>
    <w:rsid w:val="0006128E"/>
    <w:rsid w:val="000621E2"/>
    <w:rsid w:val="00071D30"/>
    <w:rsid w:val="00085218"/>
    <w:rsid w:val="00087774"/>
    <w:rsid w:val="00092409"/>
    <w:rsid w:val="00092B32"/>
    <w:rsid w:val="00094852"/>
    <w:rsid w:val="000962A4"/>
    <w:rsid w:val="000970BD"/>
    <w:rsid w:val="000A45B9"/>
    <w:rsid w:val="000A6AFC"/>
    <w:rsid w:val="000B0294"/>
    <w:rsid w:val="000C4184"/>
    <w:rsid w:val="000C5485"/>
    <w:rsid w:val="00106650"/>
    <w:rsid w:val="00130684"/>
    <w:rsid w:val="00152594"/>
    <w:rsid w:val="00161380"/>
    <w:rsid w:val="00174515"/>
    <w:rsid w:val="00180D24"/>
    <w:rsid w:val="0018481C"/>
    <w:rsid w:val="00184A3C"/>
    <w:rsid w:val="00191B78"/>
    <w:rsid w:val="001A2E7F"/>
    <w:rsid w:val="001A4540"/>
    <w:rsid w:val="001B2F49"/>
    <w:rsid w:val="001C0AFB"/>
    <w:rsid w:val="001C3FB7"/>
    <w:rsid w:val="001C7DCB"/>
    <w:rsid w:val="001D3743"/>
    <w:rsid w:val="001F7CB4"/>
    <w:rsid w:val="001F7DAB"/>
    <w:rsid w:val="002006A1"/>
    <w:rsid w:val="00204B6A"/>
    <w:rsid w:val="00205EAA"/>
    <w:rsid w:val="00223F85"/>
    <w:rsid w:val="00244E2F"/>
    <w:rsid w:val="00245ED1"/>
    <w:rsid w:val="002536BE"/>
    <w:rsid w:val="00261F3D"/>
    <w:rsid w:val="00263F01"/>
    <w:rsid w:val="0027178E"/>
    <w:rsid w:val="00290025"/>
    <w:rsid w:val="002A148C"/>
    <w:rsid w:val="002A15A6"/>
    <w:rsid w:val="002A4A35"/>
    <w:rsid w:val="002B35A2"/>
    <w:rsid w:val="002B6737"/>
    <w:rsid w:val="002B7FB7"/>
    <w:rsid w:val="002C181A"/>
    <w:rsid w:val="002C1975"/>
    <w:rsid w:val="002C22E2"/>
    <w:rsid w:val="002C496B"/>
    <w:rsid w:val="002D7151"/>
    <w:rsid w:val="002D7F42"/>
    <w:rsid w:val="002E72A6"/>
    <w:rsid w:val="00306CB5"/>
    <w:rsid w:val="00317484"/>
    <w:rsid w:val="00335B62"/>
    <w:rsid w:val="003435CA"/>
    <w:rsid w:val="00352008"/>
    <w:rsid w:val="00353195"/>
    <w:rsid w:val="00356E47"/>
    <w:rsid w:val="00362116"/>
    <w:rsid w:val="00367671"/>
    <w:rsid w:val="00371595"/>
    <w:rsid w:val="003743D3"/>
    <w:rsid w:val="003749DB"/>
    <w:rsid w:val="00381943"/>
    <w:rsid w:val="00384F24"/>
    <w:rsid w:val="00385601"/>
    <w:rsid w:val="003B2187"/>
    <w:rsid w:val="003D64A9"/>
    <w:rsid w:val="003E205D"/>
    <w:rsid w:val="003E66DA"/>
    <w:rsid w:val="003F3FEF"/>
    <w:rsid w:val="00400018"/>
    <w:rsid w:val="00402D3F"/>
    <w:rsid w:val="00407178"/>
    <w:rsid w:val="00410102"/>
    <w:rsid w:val="00410616"/>
    <w:rsid w:val="00411AE7"/>
    <w:rsid w:val="00421BD1"/>
    <w:rsid w:val="00426EF2"/>
    <w:rsid w:val="00431696"/>
    <w:rsid w:val="0044302A"/>
    <w:rsid w:val="00444C72"/>
    <w:rsid w:val="00450F01"/>
    <w:rsid w:val="004531BB"/>
    <w:rsid w:val="00453B70"/>
    <w:rsid w:val="004626B5"/>
    <w:rsid w:val="004736FC"/>
    <w:rsid w:val="00485A1C"/>
    <w:rsid w:val="004A75EC"/>
    <w:rsid w:val="004B1173"/>
    <w:rsid w:val="004B3B22"/>
    <w:rsid w:val="004C4C70"/>
    <w:rsid w:val="004C5DD0"/>
    <w:rsid w:val="004E3761"/>
    <w:rsid w:val="004E4A94"/>
    <w:rsid w:val="004F3711"/>
    <w:rsid w:val="004F4659"/>
    <w:rsid w:val="00510969"/>
    <w:rsid w:val="00513DAD"/>
    <w:rsid w:val="00514485"/>
    <w:rsid w:val="00514EE9"/>
    <w:rsid w:val="005165F2"/>
    <w:rsid w:val="00520AEE"/>
    <w:rsid w:val="00530515"/>
    <w:rsid w:val="00534FD1"/>
    <w:rsid w:val="00546D3B"/>
    <w:rsid w:val="0054789F"/>
    <w:rsid w:val="00554A0C"/>
    <w:rsid w:val="00560CD0"/>
    <w:rsid w:val="00561139"/>
    <w:rsid w:val="00561281"/>
    <w:rsid w:val="00567971"/>
    <w:rsid w:val="00572CCD"/>
    <w:rsid w:val="00574F21"/>
    <w:rsid w:val="005942EB"/>
    <w:rsid w:val="005968AD"/>
    <w:rsid w:val="005B3205"/>
    <w:rsid w:val="005B43AC"/>
    <w:rsid w:val="005D6FDE"/>
    <w:rsid w:val="005F37E7"/>
    <w:rsid w:val="005F57A2"/>
    <w:rsid w:val="005F6229"/>
    <w:rsid w:val="00621031"/>
    <w:rsid w:val="0062607F"/>
    <w:rsid w:val="006405CA"/>
    <w:rsid w:val="006411D8"/>
    <w:rsid w:val="006524AE"/>
    <w:rsid w:val="00672F74"/>
    <w:rsid w:val="0068770C"/>
    <w:rsid w:val="006B11CE"/>
    <w:rsid w:val="006B1709"/>
    <w:rsid w:val="006C4956"/>
    <w:rsid w:val="006C708D"/>
    <w:rsid w:val="006D5CA3"/>
    <w:rsid w:val="006E0DA5"/>
    <w:rsid w:val="006E5D93"/>
    <w:rsid w:val="006E64D0"/>
    <w:rsid w:val="006F535C"/>
    <w:rsid w:val="00705683"/>
    <w:rsid w:val="007219DD"/>
    <w:rsid w:val="007221D4"/>
    <w:rsid w:val="007326B9"/>
    <w:rsid w:val="00744FE0"/>
    <w:rsid w:val="0075287A"/>
    <w:rsid w:val="007567B1"/>
    <w:rsid w:val="0076712B"/>
    <w:rsid w:val="00791820"/>
    <w:rsid w:val="00791D35"/>
    <w:rsid w:val="007A5C80"/>
    <w:rsid w:val="007A6577"/>
    <w:rsid w:val="007A797D"/>
    <w:rsid w:val="007B02C3"/>
    <w:rsid w:val="007B4961"/>
    <w:rsid w:val="007D1405"/>
    <w:rsid w:val="007D158A"/>
    <w:rsid w:val="007E3546"/>
    <w:rsid w:val="007F4CDD"/>
    <w:rsid w:val="00805AE2"/>
    <w:rsid w:val="008121C2"/>
    <w:rsid w:val="00814700"/>
    <w:rsid w:val="00832DBC"/>
    <w:rsid w:val="0083409C"/>
    <w:rsid w:val="0083639B"/>
    <w:rsid w:val="00840D1F"/>
    <w:rsid w:val="00846A71"/>
    <w:rsid w:val="00851525"/>
    <w:rsid w:val="008A0227"/>
    <w:rsid w:val="008A4BA0"/>
    <w:rsid w:val="008B1E62"/>
    <w:rsid w:val="008C0DA7"/>
    <w:rsid w:val="008D08BC"/>
    <w:rsid w:val="008D50DA"/>
    <w:rsid w:val="008D726D"/>
    <w:rsid w:val="008E54EF"/>
    <w:rsid w:val="008F01C1"/>
    <w:rsid w:val="008F271D"/>
    <w:rsid w:val="008F3524"/>
    <w:rsid w:val="00911DDB"/>
    <w:rsid w:val="0092023F"/>
    <w:rsid w:val="00921F25"/>
    <w:rsid w:val="00930E36"/>
    <w:rsid w:val="00931244"/>
    <w:rsid w:val="00931B28"/>
    <w:rsid w:val="00932579"/>
    <w:rsid w:val="00945255"/>
    <w:rsid w:val="00962EBA"/>
    <w:rsid w:val="00973322"/>
    <w:rsid w:val="009768A7"/>
    <w:rsid w:val="009D3075"/>
    <w:rsid w:val="009E44DB"/>
    <w:rsid w:val="009E5757"/>
    <w:rsid w:val="00A00651"/>
    <w:rsid w:val="00A030A1"/>
    <w:rsid w:val="00A20221"/>
    <w:rsid w:val="00A3406A"/>
    <w:rsid w:val="00A40F83"/>
    <w:rsid w:val="00A46965"/>
    <w:rsid w:val="00A566C7"/>
    <w:rsid w:val="00A60F3D"/>
    <w:rsid w:val="00A636B4"/>
    <w:rsid w:val="00A657E7"/>
    <w:rsid w:val="00A74DA1"/>
    <w:rsid w:val="00A926E2"/>
    <w:rsid w:val="00A92EE4"/>
    <w:rsid w:val="00A9773E"/>
    <w:rsid w:val="00AA3303"/>
    <w:rsid w:val="00AA78A3"/>
    <w:rsid w:val="00AB3D63"/>
    <w:rsid w:val="00AB499E"/>
    <w:rsid w:val="00AC0005"/>
    <w:rsid w:val="00AC06C1"/>
    <w:rsid w:val="00AC4299"/>
    <w:rsid w:val="00AC5FED"/>
    <w:rsid w:val="00AD0257"/>
    <w:rsid w:val="00AD187D"/>
    <w:rsid w:val="00AD1B65"/>
    <w:rsid w:val="00AD350A"/>
    <w:rsid w:val="00AD4377"/>
    <w:rsid w:val="00AE4FD9"/>
    <w:rsid w:val="00AF4D81"/>
    <w:rsid w:val="00B11772"/>
    <w:rsid w:val="00B11E26"/>
    <w:rsid w:val="00B12B57"/>
    <w:rsid w:val="00B14EDB"/>
    <w:rsid w:val="00B15050"/>
    <w:rsid w:val="00B3184D"/>
    <w:rsid w:val="00B31DB5"/>
    <w:rsid w:val="00B360EC"/>
    <w:rsid w:val="00B368E7"/>
    <w:rsid w:val="00B42DCA"/>
    <w:rsid w:val="00B44867"/>
    <w:rsid w:val="00B51B0A"/>
    <w:rsid w:val="00B52A11"/>
    <w:rsid w:val="00B56166"/>
    <w:rsid w:val="00B61D39"/>
    <w:rsid w:val="00B74856"/>
    <w:rsid w:val="00B754B5"/>
    <w:rsid w:val="00B95ADB"/>
    <w:rsid w:val="00BA01C6"/>
    <w:rsid w:val="00BB1BC4"/>
    <w:rsid w:val="00BB1D36"/>
    <w:rsid w:val="00BC08EA"/>
    <w:rsid w:val="00BD1D0A"/>
    <w:rsid w:val="00BE7297"/>
    <w:rsid w:val="00BF07EC"/>
    <w:rsid w:val="00C03A90"/>
    <w:rsid w:val="00C14B4A"/>
    <w:rsid w:val="00C309CB"/>
    <w:rsid w:val="00C37FD7"/>
    <w:rsid w:val="00C404A5"/>
    <w:rsid w:val="00C4103A"/>
    <w:rsid w:val="00C45F97"/>
    <w:rsid w:val="00C5590B"/>
    <w:rsid w:val="00C56B02"/>
    <w:rsid w:val="00C60C8E"/>
    <w:rsid w:val="00C62BD0"/>
    <w:rsid w:val="00C64BA9"/>
    <w:rsid w:val="00C74052"/>
    <w:rsid w:val="00C7749E"/>
    <w:rsid w:val="00C8264D"/>
    <w:rsid w:val="00C85021"/>
    <w:rsid w:val="00CB6BEC"/>
    <w:rsid w:val="00CC2F74"/>
    <w:rsid w:val="00CC6889"/>
    <w:rsid w:val="00CD11A6"/>
    <w:rsid w:val="00CD5478"/>
    <w:rsid w:val="00CD64BE"/>
    <w:rsid w:val="00CE44D6"/>
    <w:rsid w:val="00CF3919"/>
    <w:rsid w:val="00CF5208"/>
    <w:rsid w:val="00D00F5F"/>
    <w:rsid w:val="00D118B7"/>
    <w:rsid w:val="00D2434C"/>
    <w:rsid w:val="00D26AAC"/>
    <w:rsid w:val="00D30622"/>
    <w:rsid w:val="00D337DC"/>
    <w:rsid w:val="00D36704"/>
    <w:rsid w:val="00D44767"/>
    <w:rsid w:val="00D50E69"/>
    <w:rsid w:val="00D54B78"/>
    <w:rsid w:val="00D5786F"/>
    <w:rsid w:val="00D61A65"/>
    <w:rsid w:val="00D650DB"/>
    <w:rsid w:val="00D6738B"/>
    <w:rsid w:val="00D7137C"/>
    <w:rsid w:val="00D75FE6"/>
    <w:rsid w:val="00D809C3"/>
    <w:rsid w:val="00D819A6"/>
    <w:rsid w:val="00D83516"/>
    <w:rsid w:val="00D84050"/>
    <w:rsid w:val="00DA3B75"/>
    <w:rsid w:val="00DB2B56"/>
    <w:rsid w:val="00DB5767"/>
    <w:rsid w:val="00DC2CB3"/>
    <w:rsid w:val="00DC4C65"/>
    <w:rsid w:val="00DF50C0"/>
    <w:rsid w:val="00E04138"/>
    <w:rsid w:val="00E12349"/>
    <w:rsid w:val="00E2189E"/>
    <w:rsid w:val="00E269B3"/>
    <w:rsid w:val="00E436AD"/>
    <w:rsid w:val="00E43895"/>
    <w:rsid w:val="00E477EC"/>
    <w:rsid w:val="00E52257"/>
    <w:rsid w:val="00E53D0E"/>
    <w:rsid w:val="00E54683"/>
    <w:rsid w:val="00E6186D"/>
    <w:rsid w:val="00E64ADD"/>
    <w:rsid w:val="00E836AD"/>
    <w:rsid w:val="00E9058F"/>
    <w:rsid w:val="00E90A83"/>
    <w:rsid w:val="00E91135"/>
    <w:rsid w:val="00E91419"/>
    <w:rsid w:val="00E975D8"/>
    <w:rsid w:val="00EA1FF4"/>
    <w:rsid w:val="00EC19C6"/>
    <w:rsid w:val="00EC2095"/>
    <w:rsid w:val="00EC4DAD"/>
    <w:rsid w:val="00EC5A76"/>
    <w:rsid w:val="00ED32EC"/>
    <w:rsid w:val="00ED6E2C"/>
    <w:rsid w:val="00EE6813"/>
    <w:rsid w:val="00EE7753"/>
    <w:rsid w:val="00EF2E0B"/>
    <w:rsid w:val="00EF667F"/>
    <w:rsid w:val="00F037D5"/>
    <w:rsid w:val="00F21CD4"/>
    <w:rsid w:val="00F35598"/>
    <w:rsid w:val="00F54F38"/>
    <w:rsid w:val="00F73D4E"/>
    <w:rsid w:val="00F9620D"/>
    <w:rsid w:val="00F975CA"/>
    <w:rsid w:val="00FA172D"/>
    <w:rsid w:val="00FA64C1"/>
    <w:rsid w:val="00FC2A32"/>
    <w:rsid w:val="00FC57C6"/>
    <w:rsid w:val="00FC7803"/>
    <w:rsid w:val="00FD6706"/>
    <w:rsid w:val="00FD7D7F"/>
    <w:rsid w:val="00FE1959"/>
    <w:rsid w:val="00F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A1C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3406A"/>
    <w:pPr>
      <w:ind w:left="720"/>
    </w:pPr>
  </w:style>
  <w:style w:type="paragraph" w:styleId="a4">
    <w:name w:val="Normal (Web)"/>
    <w:basedOn w:val="a"/>
    <w:uiPriority w:val="99"/>
    <w:semiHidden/>
    <w:rsid w:val="0009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uiPriority w:val="99"/>
    <w:qFormat/>
    <w:rsid w:val="00092409"/>
    <w:rPr>
      <w:b/>
      <w:bCs/>
    </w:rPr>
  </w:style>
  <w:style w:type="paragraph" w:styleId="a6">
    <w:name w:val="No Spacing"/>
    <w:uiPriority w:val="99"/>
    <w:qFormat/>
    <w:rsid w:val="000B0294"/>
    <w:rPr>
      <w:rFonts w:cs="Calibri"/>
      <w:sz w:val="22"/>
      <w:szCs w:val="22"/>
      <w:lang w:eastAsia="en-US"/>
    </w:rPr>
  </w:style>
  <w:style w:type="paragraph" w:customStyle="1" w:styleId="dktexjustify">
    <w:name w:val="dktexjustify"/>
    <w:basedOn w:val="a"/>
    <w:uiPriority w:val="99"/>
    <w:rsid w:val="00805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516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165F2"/>
    <w:rPr>
      <w:rFonts w:ascii="Tahoma" w:hAnsi="Tahoma" w:cs="Tahoma"/>
      <w:sz w:val="16"/>
      <w:szCs w:val="16"/>
    </w:rPr>
  </w:style>
  <w:style w:type="table" w:styleId="a9">
    <w:name w:val="Table Grid"/>
    <w:basedOn w:val="a1"/>
    <w:locked/>
    <w:rsid w:val="004B1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9"/>
    <w:rsid w:val="00D6738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5942EB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06650"/>
    <w:rPr>
      <w:rFonts w:cs="Calibr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066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0665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959A1FA2AFBF66F3FE927558BE7AFEBA8E3879E3B6F668B1E053617A410E4D3BF4BDB120A6A19351FB466F4v6J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echengamr.gov-murman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0390F267B1ADEACE24F4760EE8A96B0ABBEF076D4166AAF5BBF2C206DB9E8F5688C5004A0862A17t7G0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B22A2C70140D9B7F73CD1F89EA63619F2653BE75E6E00C54B85D38B7DrA4DN" TargetMode="External"/><Relationship Id="rId10" Type="http://schemas.openxmlformats.org/officeDocument/2006/relationships/hyperlink" Target="consultantplus://offline/ref=50390F267B1ADEACE24F4760EE8A96B0ABB0F971D4196AAF5BBF2C206DB9E8F5688C5004A0862B12t7G6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131B4D40DE882E92658311F1A137641532618DB1F775A7AE309026A1411F332A7BA8CDCF8940F20A0DAA6Bh1O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DA759-CE47-4EB9-8C63-4DC68F524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2010</Words>
  <Characters>16118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18092</CharactersWithSpaces>
  <SharedDoc>false</SharedDoc>
  <HLinks>
    <vt:vector size="30" baseType="variant">
      <vt:variant>
        <vt:i4>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consultantplus://offline/ref=F3424354463CCB3E5B465B4300797BC8996B748183C0F4AC39AF38A70DE29C720D9E36B464E20D220BC2566C1DEBED266029A455018EC7707E8527D7q1J</vt:lpwstr>
      </vt:variant>
      <vt:variant>
        <vt:lpwstr/>
      </vt:variant>
      <vt:variant>
        <vt:i4>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consultantplus://offline/ref=F3424354463CCB3E5B465B4300797BC8996B748183C0F4AC39AF38A70DE29C720D9E36B464E20D220BC2566F1DEBED266029A455018EC7707E8527D7q1J</vt:lpwstr>
      </vt:variant>
      <vt:variant>
        <vt:lpwstr/>
      </vt:variant>
      <vt:variant>
        <vt:i4>75431981</vt:i4>
      </vt:variant>
      <vt:variant>
        <vt:i4>6</vt:i4>
      </vt:variant>
      <vt:variant>
        <vt:i4>0</vt:i4>
      </vt:variant>
      <vt:variant>
        <vt:i4>5</vt:i4>
      </vt:variant>
      <vt:variant>
        <vt:lpwstr>C:\Users\isakov\Desktop\Паводок 2021.docx</vt:lpwstr>
      </vt:variant>
      <vt:variant>
        <vt:lpwstr>P69</vt:lpwstr>
      </vt:variant>
      <vt:variant>
        <vt:i4>3276858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consultantplus://offline/ref=86C7DC3431D0F05275F6FA3A288BF98B4D5D650EB6346EB8340870850BD287FBA888CCE92BC657B4E241675A7025B746U2mAJ</vt:lpwstr>
      </vt:variant>
      <vt:variant>
        <vt:lpwstr/>
      </vt:variant>
      <vt:variant>
        <vt:i4>3801146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consultantplus://offline/ref=86C7DC3431D0F05275F6E4373EE7A78E48563B02B23360EC68572BD85CDB8DACEFC795B96F935AB2E154330F2A72BA4626974B9C1EC33A31UAm9J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Кондратьева Ирина Викторовна</dc:creator>
  <cp:lastModifiedBy>Татаринцева Наталия Андреевна</cp:lastModifiedBy>
  <cp:revision>2</cp:revision>
  <cp:lastPrinted>2021-10-26T08:57:00Z</cp:lastPrinted>
  <dcterms:created xsi:type="dcterms:W3CDTF">2021-10-26T08:58:00Z</dcterms:created>
  <dcterms:modified xsi:type="dcterms:W3CDTF">2021-10-26T08:58:00Z</dcterms:modified>
</cp:coreProperties>
</file>