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49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35599F">
        <w:rPr>
          <w:b/>
        </w:rPr>
        <w:t xml:space="preserve">совместном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постоянн</w:t>
      </w:r>
      <w:r w:rsidR="0035599F">
        <w:rPr>
          <w:b/>
        </w:rPr>
        <w:t>ых</w:t>
      </w:r>
      <w:r w:rsidR="00FE4DBC" w:rsidRPr="00FE4DBC">
        <w:rPr>
          <w:b/>
        </w:rPr>
        <w:t xml:space="preserve"> комисси</w:t>
      </w:r>
      <w:r w:rsidR="0035599F">
        <w:rPr>
          <w:b/>
        </w:rPr>
        <w:t>й</w:t>
      </w:r>
      <w:r w:rsidR="00FE4DBC" w:rsidRPr="00FE4DBC">
        <w:rPr>
          <w:b/>
        </w:rPr>
        <w:t xml:space="preserve"> Совета депутатов Печенгского муниципального округа </w:t>
      </w:r>
    </w:p>
    <w:p w:rsidR="00FE4DBC" w:rsidRDefault="00FE4DBC" w:rsidP="00FE4DBC">
      <w:pPr>
        <w:ind w:firstLine="709"/>
        <w:jc w:val="center"/>
      </w:pPr>
    </w:p>
    <w:p w:rsidR="0035599F" w:rsidRDefault="0035599F" w:rsidP="00930649">
      <w:pPr>
        <w:ind w:firstLine="709"/>
        <w:jc w:val="both"/>
      </w:pPr>
      <w:r>
        <w:t>10 февраля</w:t>
      </w:r>
      <w:r w:rsidR="00FE4DBC">
        <w:t xml:space="preserve"> 2022</w:t>
      </w:r>
      <w:r w:rsidR="00930649" w:rsidRPr="00865531">
        <w:t xml:space="preserve"> года в 15 часов состоится </w:t>
      </w:r>
      <w:r>
        <w:t xml:space="preserve">совместное </w:t>
      </w:r>
      <w:r w:rsidR="00FE4DBC" w:rsidRPr="00FE4DBC">
        <w:t>заседание постоянн</w:t>
      </w:r>
      <w:r>
        <w:t xml:space="preserve">ых </w:t>
      </w:r>
      <w:r w:rsidR="00FE4DBC" w:rsidRPr="00FE4DBC">
        <w:t>комисси</w:t>
      </w:r>
      <w:r>
        <w:t>й</w:t>
      </w:r>
      <w:r w:rsidR="00FE4DBC" w:rsidRPr="00FE4DBC">
        <w:t xml:space="preserve"> Совета депутатов Пе</w:t>
      </w:r>
      <w:r>
        <w:t>ченгского муниципального округа.</w:t>
      </w:r>
    </w:p>
    <w:p w:rsidR="0035599F" w:rsidRPr="0035599F" w:rsidRDefault="00930649" w:rsidP="0035599F">
      <w:pPr>
        <w:ind w:firstLine="709"/>
        <w:jc w:val="both"/>
      </w:pPr>
      <w:proofErr w:type="gramStart"/>
      <w:r w:rsidRPr="00930649">
        <w:t xml:space="preserve">Заседание будет проходить </w:t>
      </w:r>
      <w:r w:rsidR="0035599F" w:rsidRPr="0035599F">
        <w:t xml:space="preserve">в  дистанционном режиме с использованием информационно-коммуникационных технологий в помещениях администрации Печенгского муниципального округа в п. Никеле и г. Заполярном, расположенных по адресам соответственно: п. Никель, ул. Пионерская, д. 2 и г. Заполярный, ул. Ленина, д. 6, с соблюдением мер, направленных на предупреждение распространения </w:t>
      </w:r>
      <w:proofErr w:type="spellStart"/>
      <w:r w:rsidR="0035599F" w:rsidRPr="0035599F">
        <w:t>коронавирусной</w:t>
      </w:r>
      <w:proofErr w:type="spellEnd"/>
      <w:r w:rsidR="0035599F" w:rsidRPr="0035599F">
        <w:t xml:space="preserve"> инфекции.</w:t>
      </w:r>
      <w:proofErr w:type="gramEnd"/>
    </w:p>
    <w:p w:rsidR="0035599F" w:rsidRDefault="0035599F" w:rsidP="00097F03">
      <w:pPr>
        <w:ind w:firstLine="709"/>
        <w:jc w:val="both"/>
      </w:pPr>
      <w:r>
        <w:t>В связи с  необходимостью соблюдения санитарно-эпидемиологических ограничений организация личного присутствия граждан, законных представителей организаций на открытом заседании невозможна.</w:t>
      </w:r>
    </w:p>
    <w:p w:rsidR="00097F03" w:rsidRDefault="00097F03" w:rsidP="00097F03">
      <w:pPr>
        <w:ind w:firstLine="709"/>
        <w:jc w:val="both"/>
      </w:pPr>
      <w:r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35599F" w:rsidRDefault="0035599F" w:rsidP="00097F03">
      <w:pPr>
        <w:ind w:firstLine="709"/>
        <w:jc w:val="both"/>
      </w:pPr>
    </w:p>
    <w:p w:rsidR="0035599F" w:rsidRDefault="0035599F" w:rsidP="00097F03">
      <w:pPr>
        <w:ind w:firstLine="709"/>
        <w:jc w:val="both"/>
      </w:pPr>
      <w:bookmarkStart w:id="0" w:name="_GoBack"/>
      <w:bookmarkEnd w:id="0"/>
    </w:p>
    <w:sectPr w:rsidR="0035599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35599F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Гапонова Людмила Ивановна 1</cp:lastModifiedBy>
  <cp:revision>6</cp:revision>
  <dcterms:created xsi:type="dcterms:W3CDTF">2021-10-05T11:25:00Z</dcterms:created>
  <dcterms:modified xsi:type="dcterms:W3CDTF">2022-02-04T11:41:00Z</dcterms:modified>
</cp:coreProperties>
</file>