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88" w:rsidRPr="00833C3B" w:rsidRDefault="00E02588" w:rsidP="00E02588">
      <w:pPr>
        <w:jc w:val="center"/>
        <w:rPr>
          <w:b/>
          <w:sz w:val="24"/>
          <w:szCs w:val="24"/>
        </w:rPr>
      </w:pPr>
      <w:r w:rsidRPr="00833C3B">
        <w:rPr>
          <w:b/>
          <w:sz w:val="24"/>
          <w:szCs w:val="24"/>
        </w:rPr>
        <w:t>ИТОГОВЫЙ ДОКУМЕНТ ПУБЛИЧНЫХ СЛУШАНИЙ</w:t>
      </w:r>
    </w:p>
    <w:p w:rsidR="00E02588" w:rsidRPr="00833C3B" w:rsidRDefault="00E02588" w:rsidP="00E02588">
      <w:pPr>
        <w:jc w:val="center"/>
        <w:rPr>
          <w:b/>
          <w:sz w:val="24"/>
          <w:szCs w:val="24"/>
        </w:rPr>
      </w:pPr>
      <w:r w:rsidRPr="00833C3B">
        <w:rPr>
          <w:b/>
          <w:sz w:val="24"/>
          <w:szCs w:val="24"/>
        </w:rPr>
        <w:t xml:space="preserve">по проекту решения Совета депутатов </w:t>
      </w:r>
    </w:p>
    <w:p w:rsidR="00E02588" w:rsidRPr="00833C3B" w:rsidRDefault="00E02588" w:rsidP="00E02588">
      <w:pPr>
        <w:jc w:val="center"/>
        <w:rPr>
          <w:b/>
          <w:sz w:val="24"/>
          <w:szCs w:val="24"/>
        </w:rPr>
      </w:pPr>
      <w:r w:rsidRPr="00833C3B">
        <w:rPr>
          <w:b/>
          <w:sz w:val="24"/>
          <w:szCs w:val="24"/>
        </w:rPr>
        <w:t xml:space="preserve">Печенгского муниципального округа «О бюджете </w:t>
      </w:r>
      <w:r w:rsidR="00833C3B" w:rsidRPr="00833C3B">
        <w:rPr>
          <w:b/>
          <w:sz w:val="24"/>
          <w:szCs w:val="24"/>
        </w:rPr>
        <w:t>округа на</w:t>
      </w:r>
      <w:r w:rsidRPr="00833C3B">
        <w:rPr>
          <w:b/>
          <w:sz w:val="24"/>
          <w:szCs w:val="24"/>
        </w:rPr>
        <w:t xml:space="preserve"> 2021 год и на плановый период 2022 и 2023 годов»</w:t>
      </w:r>
    </w:p>
    <w:p w:rsidR="00833C3B" w:rsidRPr="00833C3B" w:rsidRDefault="00833C3B" w:rsidP="00833C3B">
      <w:pPr>
        <w:tabs>
          <w:tab w:val="left" w:pos="1980"/>
          <w:tab w:val="center" w:pos="5245"/>
        </w:tabs>
        <w:rPr>
          <w:sz w:val="24"/>
          <w:szCs w:val="24"/>
        </w:rPr>
      </w:pPr>
      <w:r w:rsidRPr="00833C3B">
        <w:rPr>
          <w:sz w:val="24"/>
          <w:szCs w:val="24"/>
        </w:rPr>
        <w:tab/>
      </w:r>
    </w:p>
    <w:p w:rsidR="00833C3B" w:rsidRPr="00833C3B" w:rsidRDefault="00833C3B" w:rsidP="00833C3B">
      <w:pPr>
        <w:ind w:firstLine="709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15.12.2021 г.                                                                                             п. Никель</w:t>
      </w:r>
    </w:p>
    <w:p w:rsidR="00833C3B" w:rsidRPr="00833C3B" w:rsidRDefault="00833C3B" w:rsidP="00833C3B">
      <w:pPr>
        <w:ind w:firstLine="709"/>
        <w:jc w:val="center"/>
        <w:rPr>
          <w:sz w:val="24"/>
          <w:szCs w:val="24"/>
        </w:rPr>
      </w:pPr>
      <w:r w:rsidRPr="00833C3B">
        <w:rPr>
          <w:sz w:val="24"/>
          <w:szCs w:val="24"/>
        </w:rPr>
        <w:t>14 час. 45  мин.</w:t>
      </w:r>
    </w:p>
    <w:p w:rsidR="00833C3B" w:rsidRPr="00833C3B" w:rsidRDefault="00833C3B" w:rsidP="00833C3B">
      <w:pPr>
        <w:ind w:firstLine="709"/>
        <w:jc w:val="both"/>
        <w:rPr>
          <w:sz w:val="24"/>
          <w:szCs w:val="24"/>
        </w:rPr>
      </w:pP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Заслушав и обсудив информацию докладчика публичных слушаний по проекту решения Совета депутатов Печенгского муниципального округа «О бюджете округа на 2022 год и на плановый период 2023 и 2024 годов» Ионовой О.В., начальника финансового управления администрации Печенгского округа,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участники публичных слушаний по проекту решения Совета депутатов Печенгского муниципального округа «О бюджете округа на 2022 год и на плановый период 2023 и 2024 годов» рекомендуют: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1. Утвердить основные характеристики бюджета округа на 2022 год: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 xml:space="preserve">прогнозируемый общий объем доходов бюджета округа в сумме 3 067 542,8 тыс. рублей; 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общий объем расходов бюджета округа в сумме 3 154 742,8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верхний предел муниципального внутреннего долга муниципального образования Печенгский муниципальный округ на 1 января 2023 года в сумме 193 240,0 тыс. рублей, в том числе верхний предел долга по муниципальным гарантиям, предоставляемым муниципальным образованием Печенгский муниципальный округ - 0,0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дефицит бюджета округа в сумме 87 200,0 тыс. рублей.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2. Утвердить основные характеристики бюджета округа на плановый период 2023 и 2024 годов: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прогнозируемый общий объем доходов бюджета округа на 2023 год в сумме 2 950 616,3 тыс. рублей и на 2024 год в сумме 2 512 813,7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общий объем расходов бюджета округа на 2023 год в сумме 2 991 256,3 тыс. рублей, в том числе условно утвержденные расходы в сумме 31 475,7 тыс. рублей и на 2024 год в сумме 2 524 014,0 тыс. рублей, в том числе условно утвержденные расходы в сумме 62 562,1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верхний предел муниципального внутреннего долга муниципального образования Печенгский муниципальный округ на 1 января 2024 года в сумме 233 880,0 тыс. рублей, в том числе верхний предел долга по муниципальным гарантиям, предоставляемым муниципальным образованием Печенгский муниципальный округ - 0,0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верхний предел муниципального внутреннего долга муниципального образования Печенгский муниципальный округ на 1 января 2025 года в сумме 245 080,3 тыс. рублей, в том числе верхний предел долга по муниципальным гарантиям, предоставляемым муниципальным образованием Печенгский муниципальный округ – 0,0 тыс. рублей;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дефицит бюджета округа на 2023 год в сумме 40 640,0 тыс. рублей, на 2024 год в сумме 11 200,3 тыс. рублей.</w:t>
      </w:r>
    </w:p>
    <w:p w:rsidR="00833C3B" w:rsidRPr="00833C3B" w:rsidRDefault="00833C3B" w:rsidP="00833C3B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833C3B">
        <w:rPr>
          <w:sz w:val="24"/>
          <w:szCs w:val="24"/>
        </w:rPr>
        <w:t>3. Установить объем резервного фонда администрации Печенгского муниципального округа на 2022   год в размере 8 000,0 тыс. рублей; на 2023 год в размере 8 000,0 тыс. рублей; на 2024 год в размере 8 000,0 тыс. рублей.</w:t>
      </w:r>
    </w:p>
    <w:p w:rsidR="00E02588" w:rsidRPr="00833C3B" w:rsidRDefault="00E02588" w:rsidP="00E02588">
      <w:pPr>
        <w:rPr>
          <w:sz w:val="24"/>
          <w:szCs w:val="24"/>
        </w:rPr>
      </w:pPr>
    </w:p>
    <w:p w:rsidR="00E02588" w:rsidRPr="00833C3B" w:rsidRDefault="00E02588" w:rsidP="00E02588">
      <w:pPr>
        <w:rPr>
          <w:iCs/>
          <w:sz w:val="24"/>
          <w:szCs w:val="24"/>
        </w:rPr>
      </w:pPr>
      <w:r w:rsidRPr="00833C3B">
        <w:rPr>
          <w:sz w:val="24"/>
          <w:szCs w:val="24"/>
        </w:rPr>
        <w:t>Председатель организационного комитета</w:t>
      </w:r>
      <w:r w:rsidRPr="00833C3B">
        <w:rPr>
          <w:iCs/>
          <w:sz w:val="24"/>
          <w:szCs w:val="24"/>
        </w:rPr>
        <w:t xml:space="preserve"> </w:t>
      </w:r>
    </w:p>
    <w:p w:rsidR="00E02588" w:rsidRPr="00833C3B" w:rsidRDefault="00E02588" w:rsidP="00E02588">
      <w:pPr>
        <w:rPr>
          <w:iCs/>
          <w:sz w:val="24"/>
          <w:szCs w:val="24"/>
        </w:rPr>
      </w:pPr>
      <w:r w:rsidRPr="00833C3B">
        <w:rPr>
          <w:iCs/>
          <w:sz w:val="24"/>
          <w:szCs w:val="24"/>
        </w:rPr>
        <w:t xml:space="preserve">по подготовке и проведению публичных слушаний            </w:t>
      </w:r>
      <w:r w:rsidRPr="00833C3B">
        <w:rPr>
          <w:iCs/>
          <w:sz w:val="24"/>
          <w:szCs w:val="24"/>
        </w:rPr>
        <w:tab/>
        <w:t xml:space="preserve">     </w:t>
      </w:r>
      <w:r w:rsidR="00CD35C7" w:rsidRPr="00833C3B">
        <w:rPr>
          <w:iCs/>
          <w:sz w:val="24"/>
          <w:szCs w:val="24"/>
        </w:rPr>
        <w:t xml:space="preserve">              </w:t>
      </w:r>
      <w:r w:rsidRPr="00833C3B">
        <w:rPr>
          <w:iCs/>
          <w:sz w:val="24"/>
          <w:szCs w:val="24"/>
        </w:rPr>
        <w:t xml:space="preserve"> </w:t>
      </w:r>
      <w:r w:rsidR="00340826">
        <w:rPr>
          <w:iCs/>
          <w:sz w:val="24"/>
          <w:szCs w:val="24"/>
        </w:rPr>
        <w:t xml:space="preserve">    </w:t>
      </w:r>
      <w:bookmarkStart w:id="0" w:name="_GoBack"/>
      <w:bookmarkEnd w:id="0"/>
      <w:r w:rsidR="00833C3B" w:rsidRPr="00833C3B">
        <w:rPr>
          <w:iCs/>
          <w:sz w:val="24"/>
          <w:szCs w:val="24"/>
        </w:rPr>
        <w:t>А.В. Морозов</w:t>
      </w:r>
      <w:r w:rsidRPr="00833C3B">
        <w:rPr>
          <w:iCs/>
          <w:sz w:val="24"/>
          <w:szCs w:val="24"/>
        </w:rPr>
        <w:t xml:space="preserve">                                                         </w:t>
      </w:r>
    </w:p>
    <w:p w:rsidR="00E02588" w:rsidRPr="00833C3B" w:rsidRDefault="00E02588" w:rsidP="00E02588">
      <w:pPr>
        <w:rPr>
          <w:iCs/>
          <w:sz w:val="24"/>
          <w:szCs w:val="24"/>
        </w:rPr>
      </w:pPr>
    </w:p>
    <w:p w:rsidR="00E02588" w:rsidRPr="00833C3B" w:rsidRDefault="00833C3B" w:rsidP="00E02588">
      <w:pPr>
        <w:rPr>
          <w:sz w:val="24"/>
          <w:szCs w:val="24"/>
        </w:rPr>
      </w:pPr>
      <w:r w:rsidRPr="00833C3B">
        <w:rPr>
          <w:iCs/>
          <w:sz w:val="24"/>
          <w:szCs w:val="24"/>
        </w:rPr>
        <w:t>Секретарь публичных</w:t>
      </w:r>
      <w:r w:rsidR="00E02588" w:rsidRPr="00833C3B">
        <w:rPr>
          <w:iCs/>
          <w:sz w:val="24"/>
          <w:szCs w:val="24"/>
        </w:rPr>
        <w:t xml:space="preserve"> слушаний                                                       </w:t>
      </w:r>
      <w:r w:rsidR="00CD35C7" w:rsidRPr="00833C3B">
        <w:rPr>
          <w:iCs/>
          <w:sz w:val="24"/>
          <w:szCs w:val="24"/>
        </w:rPr>
        <w:t xml:space="preserve">    </w:t>
      </w:r>
      <w:r w:rsidR="00E02588" w:rsidRPr="00833C3B">
        <w:rPr>
          <w:iCs/>
          <w:sz w:val="24"/>
          <w:szCs w:val="24"/>
        </w:rPr>
        <w:t xml:space="preserve">   </w:t>
      </w:r>
      <w:r w:rsidR="00CD35C7" w:rsidRPr="00833C3B">
        <w:rPr>
          <w:iCs/>
          <w:sz w:val="24"/>
          <w:szCs w:val="24"/>
        </w:rPr>
        <w:t xml:space="preserve">     </w:t>
      </w:r>
      <w:r w:rsidRPr="00833C3B">
        <w:rPr>
          <w:iCs/>
          <w:sz w:val="24"/>
          <w:szCs w:val="24"/>
        </w:rPr>
        <w:t>Е.В. Мордвинцева</w:t>
      </w:r>
    </w:p>
    <w:p w:rsidR="00E02588" w:rsidRPr="00833C3B" w:rsidRDefault="00E02588" w:rsidP="00E02588">
      <w:pPr>
        <w:rPr>
          <w:sz w:val="24"/>
          <w:szCs w:val="24"/>
        </w:rPr>
      </w:pPr>
    </w:p>
    <w:sectPr w:rsidR="00E02588" w:rsidRPr="00833C3B" w:rsidSect="00E0258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02588"/>
    <w:rsid w:val="00031EB9"/>
    <w:rsid w:val="001D5F37"/>
    <w:rsid w:val="00301922"/>
    <w:rsid w:val="003105B0"/>
    <w:rsid w:val="00340826"/>
    <w:rsid w:val="0065465E"/>
    <w:rsid w:val="007C7FB5"/>
    <w:rsid w:val="00833C3B"/>
    <w:rsid w:val="00A31CE4"/>
    <w:rsid w:val="00CD35C7"/>
    <w:rsid w:val="00E02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A43AC-A946-4FA6-83B9-D7B57455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sz w:val="24"/>
      <w:szCs w:val="24"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sz w:val="24"/>
      <w:szCs w:val="24"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6</cp:revision>
  <dcterms:created xsi:type="dcterms:W3CDTF">2020-12-16T06:06:00Z</dcterms:created>
  <dcterms:modified xsi:type="dcterms:W3CDTF">2021-12-15T14:17:00Z</dcterms:modified>
</cp:coreProperties>
</file>