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19" w:rsidRPr="00D716AC" w:rsidRDefault="00447119" w:rsidP="00923E2F">
      <w:pPr>
        <w:spacing w:after="0" w:line="240" w:lineRule="auto"/>
        <w:ind w:left="-18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716AC">
        <w:rPr>
          <w:rFonts w:ascii="Times New Roman" w:hAnsi="Times New Roman"/>
          <w:sz w:val="28"/>
          <w:szCs w:val="28"/>
          <w:lang w:eastAsia="ru-RU"/>
        </w:rPr>
        <w:t>Мурманская область</w:t>
      </w:r>
    </w:p>
    <w:p w:rsidR="00447119" w:rsidRPr="00D716AC" w:rsidRDefault="00447119" w:rsidP="00923E2F">
      <w:pPr>
        <w:spacing w:after="0" w:line="240" w:lineRule="auto"/>
        <w:ind w:left="-18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716AC">
        <w:rPr>
          <w:rFonts w:ascii="Times New Roman" w:hAnsi="Times New Roman"/>
          <w:sz w:val="28"/>
          <w:szCs w:val="28"/>
          <w:lang w:eastAsia="ru-RU"/>
        </w:rPr>
        <w:t>Печенгский муниципальный округ</w:t>
      </w:r>
    </w:p>
    <w:p w:rsidR="00447119" w:rsidRPr="00D716AC" w:rsidRDefault="00447119" w:rsidP="00BE1A1C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7119" w:rsidRPr="00D716AC" w:rsidRDefault="00447119" w:rsidP="00923E2F">
      <w:pPr>
        <w:spacing w:after="0" w:line="240" w:lineRule="auto"/>
        <w:ind w:left="-18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716AC">
        <w:rPr>
          <w:rFonts w:ascii="Times New Roman" w:hAnsi="Times New Roman"/>
          <w:b/>
          <w:sz w:val="28"/>
          <w:szCs w:val="28"/>
          <w:lang w:eastAsia="ru-RU"/>
        </w:rPr>
        <w:t>УЧАСТКОВАЯ ИЗБИРАТЕЛЬНАЯ КОМИССИЯ</w:t>
      </w:r>
    </w:p>
    <w:p w:rsidR="00447119" w:rsidRPr="00D716AC" w:rsidRDefault="00447119" w:rsidP="00923E2F">
      <w:pPr>
        <w:spacing w:after="0" w:line="240" w:lineRule="auto"/>
        <w:ind w:left="-18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716AC">
        <w:rPr>
          <w:rFonts w:ascii="Times New Roman" w:hAnsi="Times New Roman"/>
          <w:b/>
          <w:sz w:val="28"/>
          <w:szCs w:val="28"/>
          <w:lang w:eastAsia="ru-RU"/>
        </w:rPr>
        <w:t>ИЗБИРАТЕЛЬНОГО УЧАСТКА № 378</w:t>
      </w:r>
    </w:p>
    <w:p w:rsidR="00447119" w:rsidRPr="00D716AC" w:rsidRDefault="00447119" w:rsidP="00BE1A1C">
      <w:pPr>
        <w:spacing w:after="0" w:line="240" w:lineRule="auto"/>
        <w:ind w:left="-180" w:right="287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7119" w:rsidRPr="00D716AC" w:rsidRDefault="00447119" w:rsidP="00923E2F">
      <w:pPr>
        <w:spacing w:after="0" w:line="240" w:lineRule="auto"/>
        <w:ind w:right="-26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716AC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447119" w:rsidRPr="00D716AC" w:rsidRDefault="00447119" w:rsidP="00BE1A1C">
      <w:pPr>
        <w:spacing w:after="0" w:line="240" w:lineRule="auto"/>
        <w:ind w:left="180" w:right="287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7119" w:rsidRPr="00D716AC" w:rsidRDefault="00447119" w:rsidP="00BE1A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16A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D716AC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августа 2024 года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D716AC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10/19</w:t>
      </w:r>
    </w:p>
    <w:p w:rsidR="00447119" w:rsidRPr="00D716AC" w:rsidRDefault="00447119" w:rsidP="000F4F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7119" w:rsidRPr="00D716AC" w:rsidRDefault="00447119" w:rsidP="000F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716AC"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 w:rsidRPr="00D716AC">
        <w:rPr>
          <w:rFonts w:ascii="Times New Roman" w:hAnsi="Times New Roman"/>
          <w:sz w:val="28"/>
          <w:szCs w:val="28"/>
          <w:lang w:eastAsia="ru-RU"/>
        </w:rPr>
        <w:t xml:space="preserve"> Никель</w:t>
      </w:r>
    </w:p>
    <w:p w:rsidR="00447119" w:rsidRPr="00D716AC" w:rsidRDefault="00447119" w:rsidP="000F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7119" w:rsidRPr="00D716AC" w:rsidRDefault="00447119" w:rsidP="00923E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16AC">
        <w:rPr>
          <w:rFonts w:ascii="Times New Roman" w:hAnsi="Times New Roman"/>
          <w:b/>
          <w:bCs/>
          <w:sz w:val="28"/>
          <w:szCs w:val="28"/>
          <w:lang w:eastAsia="ru-RU"/>
        </w:rPr>
        <w:t>О периоде, времени и месте проведения</w:t>
      </w:r>
    </w:p>
    <w:p w:rsidR="00447119" w:rsidRPr="00D716AC" w:rsidRDefault="00447119" w:rsidP="00BE1A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16AC">
        <w:rPr>
          <w:rFonts w:ascii="Times New Roman" w:hAnsi="Times New Roman"/>
          <w:b/>
          <w:bCs/>
          <w:sz w:val="28"/>
          <w:szCs w:val="28"/>
          <w:lang w:eastAsia="ru-RU"/>
        </w:rPr>
        <w:t>досрочного голосования отдельных групп избирателей</w:t>
      </w:r>
    </w:p>
    <w:p w:rsidR="00447119" w:rsidRPr="00D716AC" w:rsidRDefault="00447119" w:rsidP="00BE1A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16AC">
        <w:rPr>
          <w:rFonts w:ascii="Times New Roman" w:hAnsi="Times New Roman"/>
          <w:b/>
          <w:bCs/>
          <w:sz w:val="28"/>
          <w:szCs w:val="28"/>
          <w:lang w:eastAsia="ru-RU"/>
        </w:rPr>
        <w:t>на выборах Губернатора Мурманской области</w:t>
      </w:r>
    </w:p>
    <w:p w:rsidR="00447119" w:rsidRPr="00D716AC" w:rsidRDefault="00447119" w:rsidP="00BE1A1C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7119" w:rsidRPr="00D716AC" w:rsidRDefault="00447119" w:rsidP="00BE1A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D716AC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</w:t>
      </w:r>
      <w:r w:rsidRPr="00D716AC">
        <w:rPr>
          <w:rFonts w:ascii="Times New Roman" w:hAnsi="Times New Roman"/>
          <w:sz w:val="28"/>
          <w:szCs w:val="28"/>
          <w:lang w:eastAsia="ru-RU"/>
        </w:rPr>
        <w:t>пунктом 2 статьи 50 Закона Мурманской области</w:t>
      </w:r>
      <w:r w:rsidRPr="00D716AC">
        <w:rPr>
          <w:rFonts w:ascii="Times New Roman" w:hAnsi="Times New Roman"/>
          <w:bCs/>
          <w:sz w:val="28"/>
          <w:szCs w:val="28"/>
          <w:lang w:eastAsia="ru-RU"/>
        </w:rPr>
        <w:t xml:space="preserve"> от 06.07.2012 № 1496-01-ЗМО</w:t>
      </w:r>
      <w:r w:rsidRPr="00D716AC">
        <w:rPr>
          <w:rFonts w:ascii="Times New Roman" w:hAnsi="Times New Roman"/>
          <w:sz w:val="28"/>
          <w:szCs w:val="28"/>
          <w:lang w:eastAsia="ru-RU"/>
        </w:rPr>
        <w:t xml:space="preserve"> «О выборах Губернатора Мурманской области», </w:t>
      </w:r>
      <w:r w:rsidRPr="00D716AC">
        <w:rPr>
          <w:rFonts w:ascii="Times New Roman" w:hAnsi="Times New Roman"/>
          <w:bCs/>
          <w:sz w:val="28"/>
          <w:szCs w:val="28"/>
          <w:lang w:eastAsia="ru-RU"/>
        </w:rPr>
        <w:t>на основании постановления Избирательной комиссии Мурманской области от 14.08.2024 № 66/389 «О разрешении проведения досрочного голосования на выборах Губернатора Мурманской области, назначенных на 8 сентября 2024 года» участковая избирательная комиссия избирательного участка №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D716AC">
        <w:rPr>
          <w:rFonts w:ascii="Times New Roman" w:hAnsi="Times New Roman"/>
          <w:bCs/>
          <w:sz w:val="28"/>
          <w:szCs w:val="28"/>
          <w:lang w:eastAsia="ru-RU"/>
        </w:rPr>
        <w:t xml:space="preserve">378 </w:t>
      </w:r>
      <w:r w:rsidRPr="00D716AC">
        <w:rPr>
          <w:rFonts w:ascii="Times New Roman" w:hAnsi="Times New Roman"/>
          <w:b/>
          <w:bCs/>
          <w:sz w:val="28"/>
          <w:szCs w:val="28"/>
          <w:lang w:eastAsia="ru-RU"/>
        </w:rPr>
        <w:t>РЕШИЛА:</w:t>
      </w:r>
      <w:proofErr w:type="gramEnd"/>
    </w:p>
    <w:p w:rsidR="00447119" w:rsidRPr="00D716AC" w:rsidRDefault="00447119" w:rsidP="00BE1A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716AC">
        <w:rPr>
          <w:rFonts w:ascii="Times New Roman" w:hAnsi="Times New Roman"/>
          <w:bCs/>
          <w:sz w:val="28"/>
          <w:szCs w:val="28"/>
          <w:lang w:eastAsia="ru-RU"/>
        </w:rPr>
        <w:t>1. </w:t>
      </w:r>
      <w:proofErr w:type="gramStart"/>
      <w:r w:rsidRPr="00D716AC">
        <w:rPr>
          <w:rFonts w:ascii="Times New Roman" w:hAnsi="Times New Roman"/>
          <w:b/>
          <w:bCs/>
          <w:sz w:val="28"/>
          <w:szCs w:val="28"/>
          <w:lang w:eastAsia="ru-RU"/>
        </w:rPr>
        <w:t>Провести</w:t>
      </w:r>
      <w:r w:rsidRPr="00D716AC">
        <w:rPr>
          <w:rFonts w:ascii="Times New Roman" w:hAnsi="Times New Roman"/>
          <w:bCs/>
          <w:sz w:val="28"/>
          <w:szCs w:val="28"/>
          <w:lang w:eastAsia="ru-RU"/>
        </w:rPr>
        <w:t xml:space="preserve"> в период с 30 августа по 05 сентября 2024 года с 08.00 до 20.00 часов досрочное голосование отдельных групп избирателей, находящихся </w:t>
      </w:r>
      <w:r w:rsidRPr="00D716AC">
        <w:rPr>
          <w:rFonts w:ascii="Times New Roman" w:hAnsi="Times New Roman"/>
          <w:sz w:val="28"/>
          <w:szCs w:val="28"/>
          <w:lang w:eastAsia="ru-RU"/>
        </w:rPr>
        <w:t>в значительно удаленных от помещения для голосования местах, транспортное сообщение с которыми отсутствует или затруднено, и в связи с этим невозможно провести досрочное голосование по избирательному участку в целом, в п. Борисоглебский</w:t>
      </w:r>
      <w:r w:rsidRPr="00D716AC">
        <w:rPr>
          <w:rFonts w:ascii="Times New Roman" w:hAnsi="Times New Roman"/>
          <w:bCs/>
          <w:sz w:val="28"/>
          <w:szCs w:val="28"/>
          <w:lang w:eastAsia="ru-RU"/>
        </w:rPr>
        <w:t>, по маршруту № 1 с использованием автотранспорта</w:t>
      </w:r>
      <w:proofErr w:type="gramEnd"/>
      <w:r w:rsidRPr="00D716AC">
        <w:rPr>
          <w:rFonts w:ascii="Times New Roman" w:hAnsi="Times New Roman"/>
          <w:bCs/>
          <w:sz w:val="28"/>
          <w:szCs w:val="28"/>
          <w:lang w:eastAsia="ru-RU"/>
        </w:rPr>
        <w:t xml:space="preserve"> и переносного ящика для голосования № 1.</w:t>
      </w:r>
    </w:p>
    <w:p w:rsidR="00447119" w:rsidRPr="00D716AC" w:rsidRDefault="00447119" w:rsidP="00BE1A1C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vertAlign w:val="superscript"/>
          <w:lang w:eastAsia="ru-RU"/>
        </w:rPr>
      </w:pPr>
      <w:r w:rsidRPr="00D716AC">
        <w:rPr>
          <w:rFonts w:ascii="Times New Roman" w:hAnsi="Times New Roman"/>
          <w:bCs/>
          <w:sz w:val="28"/>
          <w:szCs w:val="28"/>
          <w:lang w:eastAsia="ru-RU"/>
        </w:rPr>
        <w:t>2. </w:t>
      </w:r>
      <w:r w:rsidRPr="00D716AC">
        <w:rPr>
          <w:rFonts w:ascii="Times New Roman" w:hAnsi="Times New Roman"/>
          <w:b/>
          <w:bCs/>
          <w:sz w:val="28"/>
          <w:szCs w:val="28"/>
          <w:lang w:eastAsia="ru-RU"/>
        </w:rPr>
        <w:t>Определить</w:t>
      </w:r>
      <w:r w:rsidRPr="00D716AC">
        <w:rPr>
          <w:rFonts w:ascii="Times New Roman" w:hAnsi="Times New Roman"/>
          <w:bCs/>
          <w:sz w:val="28"/>
          <w:szCs w:val="28"/>
          <w:lang w:eastAsia="ru-RU"/>
        </w:rPr>
        <w:t xml:space="preserve">, что досрочное голосование по указанному маршруту проводят члены участковой избирательной комиссии с правом решающего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голоса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Кабышева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Ю.А., Касьянова Д.А.,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Кузьминчук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Н.А.</w:t>
      </w:r>
    </w:p>
    <w:p w:rsidR="00447119" w:rsidRPr="00D716AC" w:rsidRDefault="00447119" w:rsidP="00BE1A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716AC">
        <w:rPr>
          <w:rFonts w:ascii="Times New Roman" w:hAnsi="Times New Roman"/>
          <w:bCs/>
          <w:sz w:val="28"/>
          <w:szCs w:val="28"/>
          <w:lang w:eastAsia="ru-RU"/>
        </w:rPr>
        <w:t>3. </w:t>
      </w:r>
      <w:proofErr w:type="gramStart"/>
      <w:r w:rsidRPr="00D716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Обеспечить </w:t>
      </w:r>
      <w:r w:rsidRPr="00D716AC">
        <w:rPr>
          <w:rFonts w:ascii="Times New Roman" w:hAnsi="Times New Roman"/>
          <w:bCs/>
          <w:sz w:val="28"/>
          <w:szCs w:val="28"/>
          <w:lang w:eastAsia="ru-RU"/>
        </w:rPr>
        <w:t xml:space="preserve">при проведении досрочного голосования </w:t>
      </w:r>
      <w:r w:rsidRPr="00D716A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не менее чем двум лицам из числа наблюдателей, назначенных разными </w:t>
      </w:r>
      <w:r w:rsidRPr="00D716AC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зарегистрированными кандидатами, разными субъектами общественного контроля, равные с выезжающими для проведения досрочного голосования членами участковой избирательной комиссии возможности прибытия к месту проведения досрочного голосования.</w:t>
      </w:r>
      <w:proofErr w:type="gramEnd"/>
    </w:p>
    <w:p w:rsidR="00447119" w:rsidRPr="00D716AC" w:rsidRDefault="00447119" w:rsidP="00BE1A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716AC">
        <w:rPr>
          <w:rFonts w:ascii="Times New Roman" w:hAnsi="Times New Roman"/>
          <w:bCs/>
          <w:sz w:val="28"/>
          <w:szCs w:val="28"/>
          <w:lang w:eastAsia="ru-RU"/>
        </w:rPr>
        <w:t>4. </w:t>
      </w:r>
      <w:proofErr w:type="gramStart"/>
      <w:r w:rsidRPr="00D716AC">
        <w:rPr>
          <w:rFonts w:ascii="Times New Roman" w:hAnsi="Times New Roman"/>
          <w:bCs/>
          <w:sz w:val="28"/>
          <w:szCs w:val="28"/>
          <w:lang w:eastAsia="ru-RU"/>
        </w:rPr>
        <w:t xml:space="preserve">Не позднее 23 августа 2024 года </w:t>
      </w:r>
      <w:r w:rsidRPr="00D716AC">
        <w:rPr>
          <w:rFonts w:ascii="Times New Roman" w:hAnsi="Times New Roman"/>
          <w:b/>
          <w:bCs/>
          <w:sz w:val="28"/>
          <w:szCs w:val="28"/>
          <w:lang w:eastAsia="ru-RU"/>
        </w:rPr>
        <w:t>довести</w:t>
      </w:r>
      <w:r w:rsidRPr="00D716AC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настоящее решение </w:t>
      </w:r>
      <w:r w:rsidRPr="00D716AC">
        <w:rPr>
          <w:rFonts w:ascii="Times New Roman" w:hAnsi="Times New Roman"/>
          <w:b/>
          <w:bCs/>
          <w:sz w:val="28"/>
          <w:szCs w:val="28"/>
          <w:lang w:eastAsia="ru-RU"/>
        </w:rPr>
        <w:t>до сведения</w:t>
      </w:r>
      <w:r w:rsidRPr="00D716AC">
        <w:rPr>
          <w:rFonts w:ascii="Times New Roman" w:hAnsi="Times New Roman"/>
          <w:bCs/>
          <w:sz w:val="28"/>
          <w:szCs w:val="28"/>
          <w:lang w:eastAsia="ru-RU"/>
        </w:rPr>
        <w:t xml:space="preserve"> Печенгской территориальной избирательной комиссии, избирателей, руководителей объектов, на которых находятся избиратели, и лиц, имеющих право присутствовать при проведении досрочного голосования в соответствии с </w:t>
      </w:r>
      <w:r w:rsidRPr="00D716AC">
        <w:rPr>
          <w:rFonts w:ascii="Times New Roman" w:hAnsi="Times New Roman"/>
          <w:sz w:val="28"/>
          <w:szCs w:val="28"/>
          <w:lang w:eastAsia="ru-RU"/>
        </w:rPr>
        <w:t>пунктом 6 статьи 11 Закона Мурманской области</w:t>
      </w:r>
      <w:r w:rsidRPr="00D716AC">
        <w:rPr>
          <w:rFonts w:ascii="Times New Roman" w:hAnsi="Times New Roman"/>
          <w:bCs/>
          <w:sz w:val="28"/>
          <w:szCs w:val="28"/>
          <w:lang w:eastAsia="ru-RU"/>
        </w:rPr>
        <w:t xml:space="preserve"> от 06.07.2012 № 1496-01-ЗМО</w:t>
      </w:r>
      <w:r w:rsidRPr="00D716AC">
        <w:rPr>
          <w:rFonts w:ascii="Times New Roman" w:hAnsi="Times New Roman"/>
          <w:sz w:val="28"/>
          <w:szCs w:val="28"/>
          <w:lang w:eastAsia="ru-RU"/>
        </w:rPr>
        <w:t xml:space="preserve"> «О выборах Губернатора Мурманской области»</w:t>
      </w:r>
      <w:r w:rsidRPr="00D716AC">
        <w:rPr>
          <w:rFonts w:ascii="Times New Roman" w:hAnsi="Times New Roman"/>
          <w:bCs/>
          <w:sz w:val="28"/>
          <w:szCs w:val="28"/>
          <w:lang w:eastAsia="ru-RU"/>
        </w:rPr>
        <w:t>, посредством размещения информации на странице Печенгской территориальной избирательной комиссии на официальном</w:t>
      </w:r>
      <w:proofErr w:type="gramEnd"/>
      <w:r w:rsidRPr="00D716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D716AC">
        <w:rPr>
          <w:rFonts w:ascii="Times New Roman" w:hAnsi="Times New Roman"/>
          <w:bCs/>
          <w:sz w:val="28"/>
          <w:szCs w:val="28"/>
          <w:lang w:eastAsia="ru-RU"/>
        </w:rPr>
        <w:t>сайте</w:t>
      </w:r>
      <w:proofErr w:type="gramEnd"/>
      <w:r w:rsidRPr="00D716AC">
        <w:rPr>
          <w:rFonts w:ascii="Times New Roman" w:hAnsi="Times New Roman"/>
          <w:bCs/>
          <w:sz w:val="28"/>
          <w:szCs w:val="28"/>
          <w:lang w:eastAsia="ru-RU"/>
        </w:rPr>
        <w:t xml:space="preserve"> органов местного самоуправления муниципального образования Печенгский муниципальный округ в информационно-телекоммуникационной сети «Интернет».</w:t>
      </w:r>
    </w:p>
    <w:p w:rsidR="00447119" w:rsidRPr="00D716AC" w:rsidRDefault="00447119" w:rsidP="00BE1A1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716AC">
        <w:rPr>
          <w:rFonts w:ascii="Times New Roman" w:hAnsi="Times New Roman"/>
          <w:bCs/>
          <w:sz w:val="28"/>
          <w:szCs w:val="28"/>
          <w:lang w:eastAsia="ru-RU"/>
        </w:rPr>
        <w:t xml:space="preserve">5. По окончании проведения досрочного голосования по указанному маршруту </w:t>
      </w:r>
      <w:r w:rsidRPr="00D716AC">
        <w:rPr>
          <w:rFonts w:ascii="Times New Roman" w:hAnsi="Times New Roman"/>
          <w:b/>
          <w:bCs/>
          <w:sz w:val="28"/>
          <w:szCs w:val="28"/>
          <w:lang w:eastAsia="ru-RU"/>
        </w:rPr>
        <w:t>проинформировать</w:t>
      </w:r>
      <w:r w:rsidRPr="00D716AC">
        <w:rPr>
          <w:rFonts w:ascii="Times New Roman" w:hAnsi="Times New Roman"/>
          <w:bCs/>
          <w:sz w:val="28"/>
          <w:szCs w:val="28"/>
          <w:lang w:eastAsia="ru-RU"/>
        </w:rPr>
        <w:t xml:space="preserve"> Печенгскую территориальную избирательную комиссию о его проведении.</w:t>
      </w:r>
    </w:p>
    <w:p w:rsidR="00447119" w:rsidRPr="00BE1A1C" w:rsidRDefault="00447119" w:rsidP="00923E2F">
      <w:pPr>
        <w:spacing w:after="0" w:line="360" w:lineRule="auto"/>
        <w:ind w:firstLine="709"/>
        <w:jc w:val="both"/>
        <w:rPr>
          <w:rFonts w:ascii="Times New Roman" w:hAnsi="Times New Roman"/>
          <w:i/>
          <w:kern w:val="28"/>
          <w:sz w:val="28"/>
          <w:szCs w:val="28"/>
          <w:vertAlign w:val="superscript"/>
          <w:lang w:eastAsia="ru-RU"/>
        </w:rPr>
      </w:pPr>
      <w:r w:rsidRPr="00BE1A1C">
        <w:rPr>
          <w:rFonts w:ascii="Times New Roman" w:hAnsi="Times New Roman"/>
          <w:kern w:val="28"/>
          <w:sz w:val="28"/>
          <w:szCs w:val="28"/>
          <w:lang w:eastAsia="ru-RU"/>
        </w:rPr>
        <w:t>6. </w:t>
      </w:r>
      <w:proofErr w:type="gramStart"/>
      <w:r w:rsidRPr="00BE1A1C">
        <w:rPr>
          <w:rFonts w:ascii="Times New Roman" w:hAnsi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BE1A1C">
        <w:rPr>
          <w:rFonts w:ascii="Times New Roman" w:hAnsi="Times New Roman"/>
          <w:kern w:val="28"/>
          <w:sz w:val="28"/>
          <w:szCs w:val="28"/>
          <w:lang w:eastAsia="ru-RU"/>
        </w:rPr>
        <w:t xml:space="preserve"> исполнением настоящего решения </w:t>
      </w:r>
      <w:r w:rsidRPr="00BE1A1C">
        <w:rPr>
          <w:rFonts w:ascii="Times New Roman" w:hAnsi="Times New Roman"/>
          <w:b/>
          <w:kern w:val="28"/>
          <w:sz w:val="28"/>
          <w:szCs w:val="28"/>
          <w:lang w:eastAsia="ru-RU"/>
        </w:rPr>
        <w:t>возложить</w:t>
      </w:r>
      <w:r w:rsidRPr="00BE1A1C">
        <w:rPr>
          <w:rFonts w:ascii="Times New Roman" w:hAnsi="Times New Roman"/>
          <w:kern w:val="28"/>
          <w:sz w:val="28"/>
          <w:szCs w:val="28"/>
          <w:lang w:eastAsia="ru-RU"/>
        </w:rPr>
        <w:t xml:space="preserve"> на председателя участковой избирател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ьной комиссии </w:t>
      </w:r>
      <w:proofErr w:type="spellStart"/>
      <w:r>
        <w:rPr>
          <w:rFonts w:ascii="Times New Roman" w:hAnsi="Times New Roman"/>
          <w:kern w:val="28"/>
          <w:sz w:val="28"/>
          <w:szCs w:val="28"/>
          <w:lang w:eastAsia="ru-RU"/>
        </w:rPr>
        <w:t>Кабышеву</w:t>
      </w:r>
      <w:proofErr w:type="spellEnd"/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 Ю.А.</w:t>
      </w:r>
    </w:p>
    <w:p w:rsidR="00447119" w:rsidRPr="00BE1A1C" w:rsidRDefault="00447119" w:rsidP="00923E2F">
      <w:pPr>
        <w:spacing w:before="120"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47119" w:rsidRPr="002169F7" w:rsidRDefault="00447119" w:rsidP="00923E2F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Председатель участковой </w:t>
      </w:r>
    </w:p>
    <w:p w:rsidR="00447119" w:rsidRPr="002169F7" w:rsidRDefault="00447119" w:rsidP="00923E2F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hAnsi="Times New Roman"/>
          <w:b/>
          <w:bCs/>
          <w:sz w:val="28"/>
          <w:szCs w:val="24"/>
          <w:lang w:eastAsia="ru-RU"/>
        </w:rPr>
        <w:t>избирательной комиссии</w:t>
      </w:r>
      <w:r w:rsidRPr="002169F7">
        <w:rPr>
          <w:rFonts w:ascii="Times New Roman" w:hAnsi="Times New Roman"/>
          <w:b/>
          <w:bCs/>
          <w:sz w:val="28"/>
          <w:szCs w:val="24"/>
          <w:lang w:eastAsia="ru-RU"/>
        </w:rPr>
        <w:tab/>
      </w:r>
      <w:r w:rsidRPr="002169F7">
        <w:rPr>
          <w:rFonts w:ascii="Times New Roman" w:hAnsi="Times New Roman"/>
          <w:b/>
          <w:bCs/>
          <w:sz w:val="28"/>
          <w:szCs w:val="24"/>
          <w:lang w:eastAsia="ru-RU"/>
        </w:rPr>
        <w:tab/>
        <w:t>_________________</w:t>
      </w:r>
      <w:r w:rsidRPr="002169F7">
        <w:rPr>
          <w:rFonts w:ascii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Ю.А. </w:t>
      </w:r>
      <w:proofErr w:type="spellStart"/>
      <w:r>
        <w:rPr>
          <w:rFonts w:ascii="Times New Roman" w:hAnsi="Times New Roman"/>
          <w:b/>
          <w:bCs/>
          <w:sz w:val="28"/>
          <w:szCs w:val="24"/>
          <w:lang w:eastAsia="ru-RU"/>
        </w:rPr>
        <w:t>Кабышева</w:t>
      </w:r>
      <w:proofErr w:type="spellEnd"/>
    </w:p>
    <w:p w:rsidR="00447119" w:rsidRPr="002169F7" w:rsidRDefault="00447119" w:rsidP="00923E2F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447119" w:rsidRPr="002169F7" w:rsidRDefault="00447119" w:rsidP="00923E2F">
      <w:pPr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Секретарь участковой </w:t>
      </w:r>
    </w:p>
    <w:p w:rsidR="00447119" w:rsidRPr="002169F7" w:rsidRDefault="00447119" w:rsidP="00923E2F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9F7">
        <w:rPr>
          <w:rFonts w:ascii="Times New Roman" w:hAnsi="Times New Roman"/>
          <w:b/>
          <w:bCs/>
          <w:sz w:val="28"/>
          <w:szCs w:val="24"/>
          <w:lang w:eastAsia="ru-RU"/>
        </w:rPr>
        <w:t>избирательной комиссии</w:t>
      </w:r>
      <w:r w:rsidRPr="002169F7">
        <w:rPr>
          <w:rFonts w:ascii="Times New Roman" w:hAnsi="Times New Roman"/>
          <w:b/>
          <w:bCs/>
          <w:sz w:val="28"/>
          <w:szCs w:val="24"/>
          <w:lang w:eastAsia="ru-RU"/>
        </w:rPr>
        <w:tab/>
      </w:r>
      <w:r w:rsidRPr="002169F7">
        <w:rPr>
          <w:rFonts w:ascii="Times New Roman" w:hAnsi="Times New Roman"/>
          <w:b/>
          <w:bCs/>
          <w:sz w:val="28"/>
          <w:szCs w:val="24"/>
          <w:lang w:eastAsia="ru-RU"/>
        </w:rPr>
        <w:tab/>
        <w:t>_________________</w:t>
      </w:r>
      <w:r w:rsidRPr="002169F7">
        <w:rPr>
          <w:rFonts w:ascii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Д.А. Касьянова</w:t>
      </w:r>
    </w:p>
    <w:p w:rsidR="00447119" w:rsidRDefault="00447119" w:rsidP="00923E2F">
      <w:pPr>
        <w:autoSpaceDN w:val="0"/>
        <w:spacing w:after="0" w:line="240" w:lineRule="auto"/>
        <w:jc w:val="both"/>
      </w:pPr>
    </w:p>
    <w:p w:rsidR="00447119" w:rsidRDefault="00447119" w:rsidP="00923E2F">
      <w:pPr>
        <w:spacing w:after="0" w:line="360" w:lineRule="auto"/>
        <w:ind w:firstLine="709"/>
        <w:jc w:val="both"/>
      </w:pPr>
    </w:p>
    <w:sectPr w:rsidR="00447119" w:rsidSect="001A036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7D" w:rsidRDefault="00D8267D" w:rsidP="00BE1A1C">
      <w:pPr>
        <w:spacing w:after="0" w:line="240" w:lineRule="auto"/>
      </w:pPr>
      <w:r>
        <w:separator/>
      </w:r>
    </w:p>
  </w:endnote>
  <w:endnote w:type="continuationSeparator" w:id="0">
    <w:p w:rsidR="00D8267D" w:rsidRDefault="00D8267D" w:rsidP="00BE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7D" w:rsidRDefault="00D8267D" w:rsidP="00BE1A1C">
      <w:pPr>
        <w:spacing w:after="0" w:line="240" w:lineRule="auto"/>
      </w:pPr>
      <w:r>
        <w:separator/>
      </w:r>
    </w:p>
  </w:footnote>
  <w:footnote w:type="continuationSeparator" w:id="0">
    <w:p w:rsidR="00D8267D" w:rsidRDefault="00D8267D" w:rsidP="00BE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19" w:rsidRDefault="0044711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1C"/>
    <w:rsid w:val="00030B70"/>
    <w:rsid w:val="00045BE1"/>
    <w:rsid w:val="00053197"/>
    <w:rsid w:val="000F4F41"/>
    <w:rsid w:val="00116C67"/>
    <w:rsid w:val="00141BFF"/>
    <w:rsid w:val="00153E0A"/>
    <w:rsid w:val="001A036F"/>
    <w:rsid w:val="001C11E0"/>
    <w:rsid w:val="002169F7"/>
    <w:rsid w:val="002A0E20"/>
    <w:rsid w:val="003703ED"/>
    <w:rsid w:val="00447119"/>
    <w:rsid w:val="00491345"/>
    <w:rsid w:val="004E7142"/>
    <w:rsid w:val="0057465E"/>
    <w:rsid w:val="006133EB"/>
    <w:rsid w:val="00707524"/>
    <w:rsid w:val="00775B40"/>
    <w:rsid w:val="009229EE"/>
    <w:rsid w:val="00923E2F"/>
    <w:rsid w:val="009448E0"/>
    <w:rsid w:val="009629F1"/>
    <w:rsid w:val="00A27D37"/>
    <w:rsid w:val="00A820B8"/>
    <w:rsid w:val="00AA093C"/>
    <w:rsid w:val="00BA2725"/>
    <w:rsid w:val="00BB0C15"/>
    <w:rsid w:val="00BE1A1C"/>
    <w:rsid w:val="00BE270F"/>
    <w:rsid w:val="00C92DB2"/>
    <w:rsid w:val="00D716AC"/>
    <w:rsid w:val="00D8267D"/>
    <w:rsid w:val="00DB18AC"/>
    <w:rsid w:val="00EC6F55"/>
    <w:rsid w:val="00FB447F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E1A1C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E1A1C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923E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D4FD0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E1A1C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E1A1C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923E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D4FD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2024-08-21T05:17:00Z</dcterms:created>
  <dcterms:modified xsi:type="dcterms:W3CDTF">2024-08-21T05:17:00Z</dcterms:modified>
</cp:coreProperties>
</file>