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886109" w:rsidP="00B73A80">
      <w:pPr>
        <w:spacing w:after="0" w:line="240"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0649CF" w:rsidRPr="000649CF">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2023 год и на плановый период 2024 и 2025 годов» и бюджетной отчетности об исполнении бюджета округа за 2023 год в </w:t>
      </w:r>
      <w:r w:rsidR="00AC1E60" w:rsidRPr="00AC1E60">
        <w:rPr>
          <w:rFonts w:ascii="Times New Roman" w:hAnsi="Times New Roman" w:cs="Times New Roman"/>
          <w:b/>
          <w:sz w:val="20"/>
          <w:szCs w:val="20"/>
        </w:rPr>
        <w:t>Отдел</w:t>
      </w:r>
      <w:r w:rsidR="00AC1E60">
        <w:rPr>
          <w:rFonts w:ascii="Times New Roman" w:hAnsi="Times New Roman" w:cs="Times New Roman"/>
          <w:b/>
          <w:sz w:val="20"/>
          <w:szCs w:val="20"/>
        </w:rPr>
        <w:t>е</w:t>
      </w:r>
      <w:r w:rsidR="00AC1E60" w:rsidRPr="00AC1E60">
        <w:rPr>
          <w:rFonts w:ascii="Times New Roman" w:hAnsi="Times New Roman" w:cs="Times New Roman"/>
          <w:b/>
          <w:sz w:val="20"/>
          <w:szCs w:val="20"/>
        </w:rPr>
        <w:t xml:space="preserve"> образования </w:t>
      </w:r>
      <w:r w:rsidR="000649CF" w:rsidRPr="000649CF">
        <w:rPr>
          <w:rFonts w:ascii="Times New Roman" w:hAnsi="Times New Roman" w:cs="Times New Roman"/>
          <w:b/>
          <w:sz w:val="20"/>
          <w:szCs w:val="20"/>
        </w:rPr>
        <w:t>администрации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B73A80" w:rsidRDefault="00B73A80" w:rsidP="00AD7554">
      <w:pPr>
        <w:spacing w:after="0" w:line="283" w:lineRule="auto"/>
        <w:ind w:firstLine="709"/>
        <w:jc w:val="both"/>
        <w:rPr>
          <w:rFonts w:ascii="Times New Roman" w:hAnsi="Times New Roman" w:cs="Times New Roman"/>
          <w:sz w:val="20"/>
          <w:szCs w:val="20"/>
        </w:rPr>
      </w:pPr>
      <w:bookmarkStart w:id="0" w:name="_GoBack"/>
      <w:bookmarkEnd w:id="0"/>
    </w:p>
    <w:p w:rsidR="009D6DE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Объект контрольного мероприятия: </w:t>
      </w:r>
    </w:p>
    <w:p w:rsidR="0019341E" w:rsidRDefault="00AC1E60" w:rsidP="00AD7554">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Отдел образования</w:t>
      </w:r>
      <w:r w:rsidR="009D6DE8">
        <w:rPr>
          <w:rFonts w:ascii="Times New Roman" w:hAnsi="Times New Roman" w:cs="Times New Roman"/>
          <w:sz w:val="20"/>
          <w:szCs w:val="20"/>
        </w:rPr>
        <w:t xml:space="preserve"> </w:t>
      </w:r>
      <w:r w:rsidR="000649CF" w:rsidRPr="000649CF">
        <w:rPr>
          <w:rFonts w:ascii="Times New Roman" w:hAnsi="Times New Roman" w:cs="Times New Roman"/>
          <w:sz w:val="20"/>
          <w:szCs w:val="20"/>
        </w:rPr>
        <w:t>администрации Печенгского муниципального округа</w:t>
      </w:r>
      <w:r w:rsidR="000649CF">
        <w:rPr>
          <w:rFonts w:ascii="Times New Roman" w:hAnsi="Times New Roman" w:cs="Times New Roman"/>
          <w:sz w:val="20"/>
          <w:szCs w:val="20"/>
        </w:rPr>
        <w:t xml:space="preserve"> </w:t>
      </w:r>
      <w:r w:rsidR="000649CF" w:rsidRPr="000649CF">
        <w:rPr>
          <w:rFonts w:ascii="Times New Roman" w:hAnsi="Times New Roman" w:cs="Times New Roman"/>
          <w:sz w:val="20"/>
          <w:szCs w:val="20"/>
        </w:rPr>
        <w:t xml:space="preserve">(далее – </w:t>
      </w:r>
      <w:r>
        <w:rPr>
          <w:rFonts w:ascii="Times New Roman" w:hAnsi="Times New Roman" w:cs="Times New Roman"/>
          <w:sz w:val="20"/>
          <w:szCs w:val="20"/>
        </w:rPr>
        <w:t>Отдел образования</w:t>
      </w:r>
      <w:r w:rsidR="000649CF" w:rsidRPr="000649CF">
        <w:rPr>
          <w:rFonts w:ascii="Times New Roman" w:hAnsi="Times New Roman" w:cs="Times New Roman"/>
          <w:sz w:val="20"/>
          <w:szCs w:val="20"/>
        </w:rPr>
        <w:t>, ГАБС)</w:t>
      </w:r>
      <w:r w:rsidR="0019341E" w:rsidRPr="0019341E">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CE4D2E">
        <w:rPr>
          <w:rFonts w:ascii="Times New Roman" w:hAnsi="Times New Roman" w:cs="Times New Roman"/>
          <w:sz w:val="20"/>
          <w:szCs w:val="20"/>
        </w:rPr>
        <w:t>3</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AC1E60" w:rsidRP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1. Бюджетная отчетность Отдела образования за 2023 год представлена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 191н).</w:t>
      </w:r>
    </w:p>
    <w:p w:rsidR="00AC1E60" w:rsidRP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2. При проверке контрольных соотношений между показателями различных форм бюджетной отчетности расхождений не выявлено.</w:t>
      </w:r>
    </w:p>
    <w:p w:rsidR="00AC1E60" w:rsidRP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3. Исполнение доходов Отдела образования за 2023 год составило 210,0 тыс. рублей за счет поступления неналоговых доходов и безвозмездных поступлений.</w:t>
      </w:r>
    </w:p>
    <w:p w:rsidR="00AC1E60" w:rsidRP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4. Расходы ГАБС за отчетный период составили в сумме 1 618 177,2 тыс. рублей, или 98,8% от утвержденных бюджетной росписью в сумме 1 638 488,6 тыс. рублей.</w:t>
      </w:r>
    </w:p>
    <w:p w:rsidR="00AC1E60" w:rsidRP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 xml:space="preserve">5. Дебиторская задолженность по сравнению с началом отчетного периода увеличилась на сумму 21 963,2 тыс. рублей или в 1,93 раза. </w:t>
      </w:r>
      <w:proofErr w:type="gramStart"/>
      <w:r w:rsidRPr="00AC1E60">
        <w:rPr>
          <w:rFonts w:ascii="Times New Roman" w:hAnsi="Times New Roman" w:cs="Times New Roman"/>
          <w:sz w:val="20"/>
          <w:szCs w:val="20"/>
        </w:rPr>
        <w:t>На конец</w:t>
      </w:r>
      <w:proofErr w:type="gramEnd"/>
      <w:r w:rsidRPr="00AC1E60">
        <w:rPr>
          <w:rFonts w:ascii="Times New Roman" w:hAnsi="Times New Roman" w:cs="Times New Roman"/>
          <w:sz w:val="20"/>
          <w:szCs w:val="20"/>
        </w:rPr>
        <w:t xml:space="preserve"> 2023 года дебиторская задолженность составляет 45 620,9 тыс. рублей.</w:t>
      </w:r>
    </w:p>
    <w:p w:rsidR="00AC1E60" w:rsidRP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Кредиторская задолженность на конец отчетного периода  увеличилась на 100% и составила 190,3 тыс. рублей.</w:t>
      </w:r>
    </w:p>
    <w:p w:rsidR="00AC1E60" w:rsidRP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Просроченные дебиторская и кредиторская задолженности отсутствуют.</w:t>
      </w:r>
    </w:p>
    <w:p w:rsidR="00AC1E60" w:rsidRDefault="00AC1E60" w:rsidP="00AC1E60">
      <w:pPr>
        <w:spacing w:after="0" w:line="283" w:lineRule="auto"/>
        <w:ind w:firstLine="709"/>
        <w:jc w:val="both"/>
        <w:rPr>
          <w:rFonts w:ascii="Times New Roman" w:hAnsi="Times New Roman" w:cs="Times New Roman"/>
          <w:sz w:val="20"/>
          <w:szCs w:val="20"/>
        </w:rPr>
      </w:pPr>
      <w:r w:rsidRPr="00AC1E60">
        <w:rPr>
          <w:rFonts w:ascii="Times New Roman" w:hAnsi="Times New Roman" w:cs="Times New Roman"/>
          <w:sz w:val="20"/>
          <w:szCs w:val="20"/>
        </w:rPr>
        <w:t>6. Случаев принятия бюджетных и денежных обязатель</w:t>
      </w:r>
      <w:proofErr w:type="gramStart"/>
      <w:r w:rsidRPr="00AC1E60">
        <w:rPr>
          <w:rFonts w:ascii="Times New Roman" w:hAnsi="Times New Roman" w:cs="Times New Roman"/>
          <w:sz w:val="20"/>
          <w:szCs w:val="20"/>
        </w:rPr>
        <w:t>ств св</w:t>
      </w:r>
      <w:proofErr w:type="gramEnd"/>
      <w:r w:rsidRPr="00AC1E60">
        <w:rPr>
          <w:rFonts w:ascii="Times New Roman" w:hAnsi="Times New Roman" w:cs="Times New Roman"/>
          <w:sz w:val="20"/>
          <w:szCs w:val="20"/>
        </w:rPr>
        <w:t>ерх доведенного лимита бюджетных обязательств в проверяемом периоде не установлено.</w:t>
      </w:r>
    </w:p>
    <w:p w:rsidR="009D6DE8" w:rsidRDefault="00AC1E60" w:rsidP="00AC1E60">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Отчет по </w:t>
      </w:r>
      <w:r w:rsidRPr="009D6DE8">
        <w:rPr>
          <w:rFonts w:ascii="Times New Roman" w:hAnsi="Times New Roman" w:cs="Times New Roman"/>
          <w:sz w:val="20"/>
          <w:szCs w:val="20"/>
        </w:rPr>
        <w:t>резул</w:t>
      </w:r>
      <w:r>
        <w:rPr>
          <w:rFonts w:ascii="Times New Roman" w:hAnsi="Times New Roman" w:cs="Times New Roman"/>
          <w:sz w:val="20"/>
          <w:szCs w:val="20"/>
        </w:rPr>
        <w:t>ьтатам контрольного мероприятия</w:t>
      </w:r>
      <w:r w:rsidR="009D6DE8" w:rsidRPr="009D6DE8">
        <w:rPr>
          <w:rFonts w:ascii="Times New Roman" w:hAnsi="Times New Roman" w:cs="Times New Roman"/>
          <w:sz w:val="20"/>
          <w:szCs w:val="20"/>
        </w:rPr>
        <w:t xml:space="preserve"> </w:t>
      </w:r>
      <w:r>
        <w:rPr>
          <w:rFonts w:ascii="Times New Roman" w:hAnsi="Times New Roman" w:cs="Times New Roman"/>
          <w:sz w:val="20"/>
          <w:szCs w:val="20"/>
        </w:rPr>
        <w:t>н</w:t>
      </w:r>
      <w:r w:rsidR="009D6DE8" w:rsidRPr="009D6DE8">
        <w:rPr>
          <w:rFonts w:ascii="Times New Roman" w:hAnsi="Times New Roman" w:cs="Times New Roman"/>
          <w:sz w:val="20"/>
          <w:szCs w:val="20"/>
        </w:rPr>
        <w:t>аправ</w:t>
      </w:r>
      <w:r>
        <w:rPr>
          <w:rFonts w:ascii="Times New Roman" w:hAnsi="Times New Roman" w:cs="Times New Roman"/>
          <w:sz w:val="20"/>
          <w:szCs w:val="20"/>
        </w:rPr>
        <w:t>лен</w:t>
      </w:r>
      <w:r w:rsidR="009D6DE8" w:rsidRPr="009D6DE8">
        <w:rPr>
          <w:rFonts w:ascii="Times New Roman" w:hAnsi="Times New Roman" w:cs="Times New Roman"/>
          <w:sz w:val="20"/>
          <w:szCs w:val="20"/>
        </w:rPr>
        <w:t xml:space="preserve"> в Совет депутатов Печенгского муниципального округа.</w:t>
      </w:r>
    </w:p>
    <w:p w:rsidR="00AC1E60" w:rsidRPr="009D6DE8" w:rsidRDefault="00AC1E60" w:rsidP="00AC1E60">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Информация</w:t>
      </w:r>
      <w:r>
        <w:rPr>
          <w:rFonts w:ascii="Times New Roman" w:hAnsi="Times New Roman" w:cs="Times New Roman"/>
          <w:sz w:val="20"/>
          <w:szCs w:val="20"/>
        </w:rPr>
        <w:t xml:space="preserve"> </w:t>
      </w:r>
      <w:r>
        <w:rPr>
          <w:rFonts w:ascii="Times New Roman" w:hAnsi="Times New Roman" w:cs="Times New Roman"/>
          <w:sz w:val="20"/>
          <w:szCs w:val="20"/>
        </w:rPr>
        <w:t>об основных итогах</w:t>
      </w:r>
      <w:r>
        <w:rPr>
          <w:rFonts w:ascii="Times New Roman" w:hAnsi="Times New Roman" w:cs="Times New Roman"/>
          <w:sz w:val="20"/>
          <w:szCs w:val="20"/>
        </w:rPr>
        <w:t xml:space="preserve"> контрольного мероприятия</w:t>
      </w:r>
      <w:r w:rsidRPr="009D6DE8">
        <w:rPr>
          <w:rFonts w:ascii="Times New Roman" w:hAnsi="Times New Roman" w:cs="Times New Roman"/>
          <w:sz w:val="20"/>
          <w:szCs w:val="20"/>
        </w:rPr>
        <w:t xml:space="preserve"> </w:t>
      </w:r>
      <w:r>
        <w:rPr>
          <w:rFonts w:ascii="Times New Roman" w:hAnsi="Times New Roman" w:cs="Times New Roman"/>
          <w:sz w:val="20"/>
          <w:szCs w:val="20"/>
        </w:rPr>
        <w:t>н</w:t>
      </w:r>
      <w:r w:rsidRPr="009D6DE8">
        <w:rPr>
          <w:rFonts w:ascii="Times New Roman" w:hAnsi="Times New Roman" w:cs="Times New Roman"/>
          <w:sz w:val="20"/>
          <w:szCs w:val="20"/>
        </w:rPr>
        <w:t>аправ</w:t>
      </w:r>
      <w:r>
        <w:rPr>
          <w:rFonts w:ascii="Times New Roman" w:hAnsi="Times New Roman" w:cs="Times New Roman"/>
          <w:sz w:val="20"/>
          <w:szCs w:val="20"/>
        </w:rPr>
        <w:t>лен</w:t>
      </w:r>
      <w:r>
        <w:rPr>
          <w:rFonts w:ascii="Times New Roman" w:hAnsi="Times New Roman" w:cs="Times New Roman"/>
          <w:sz w:val="20"/>
          <w:szCs w:val="20"/>
        </w:rPr>
        <w:t>а</w:t>
      </w:r>
      <w:r w:rsidRPr="009D6DE8">
        <w:rPr>
          <w:rFonts w:ascii="Times New Roman" w:hAnsi="Times New Roman" w:cs="Times New Roman"/>
          <w:sz w:val="20"/>
          <w:szCs w:val="20"/>
        </w:rPr>
        <w:t xml:space="preserve"> в </w:t>
      </w:r>
      <w:r>
        <w:rPr>
          <w:rFonts w:ascii="Times New Roman" w:hAnsi="Times New Roman" w:cs="Times New Roman"/>
          <w:sz w:val="20"/>
          <w:szCs w:val="20"/>
        </w:rPr>
        <w:t>Администрацию</w:t>
      </w:r>
      <w:r w:rsidRPr="009D6DE8">
        <w:rPr>
          <w:rFonts w:ascii="Times New Roman" w:hAnsi="Times New Roman" w:cs="Times New Roman"/>
          <w:sz w:val="20"/>
          <w:szCs w:val="20"/>
        </w:rPr>
        <w:t xml:space="preserve"> Печенгского муниципального округа.</w:t>
      </w:r>
    </w:p>
    <w:p w:rsidR="009D6DE8" w:rsidRPr="009D6DE8" w:rsidRDefault="009D6DE8" w:rsidP="009D6DE8">
      <w:pPr>
        <w:spacing w:after="0" w:line="283" w:lineRule="auto"/>
        <w:ind w:firstLine="709"/>
        <w:jc w:val="both"/>
        <w:rPr>
          <w:rFonts w:ascii="Times New Roman" w:hAnsi="Times New Roman" w:cs="Times New Roman"/>
          <w:sz w:val="20"/>
          <w:szCs w:val="20"/>
        </w:rPr>
      </w:pPr>
    </w:p>
    <w:p w:rsidR="009D6DE8" w:rsidRPr="009D6DE8" w:rsidRDefault="009D6DE8" w:rsidP="009D6DE8">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p w:rsidR="009D6DE8" w:rsidRDefault="009D6DE8" w:rsidP="00AD7554">
      <w:pPr>
        <w:spacing w:after="0" w:line="283" w:lineRule="auto"/>
        <w:ind w:firstLine="709"/>
        <w:jc w:val="both"/>
        <w:rPr>
          <w:rFonts w:ascii="Times New Roman" w:hAnsi="Times New Roman" w:cs="Times New Roman"/>
          <w:sz w:val="20"/>
          <w:szCs w:val="20"/>
        </w:rPr>
      </w:pPr>
    </w:p>
    <w:sectPr w:rsidR="009D6DE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AC1E60">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49CF"/>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41E"/>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C6F"/>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5BC"/>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D6DE8"/>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E70A2"/>
    <w:rsid w:val="009F151F"/>
    <w:rsid w:val="009F2F2A"/>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28F0"/>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1E60"/>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5A5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3A8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186"/>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A43"/>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10E7-F695-40F0-B081-BF36F8FC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2</cp:revision>
  <cp:lastPrinted>2021-05-28T06:49:00Z</cp:lastPrinted>
  <dcterms:created xsi:type="dcterms:W3CDTF">2024-04-26T07:51:00Z</dcterms:created>
  <dcterms:modified xsi:type="dcterms:W3CDTF">2024-04-26T07:51:00Z</dcterms:modified>
</cp:coreProperties>
</file>