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072" w:rsidRPr="004D4072" w:rsidRDefault="004D4072" w:rsidP="004D40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072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4D4072" w:rsidRPr="004D4072" w:rsidRDefault="004D4072" w:rsidP="004D40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072">
        <w:rPr>
          <w:rFonts w:ascii="Times New Roman" w:eastAsia="Calibri" w:hAnsi="Times New Roman" w:cs="Times New Roman"/>
          <w:b/>
          <w:sz w:val="28"/>
          <w:szCs w:val="28"/>
        </w:rPr>
        <w:t>на проект решения Совета депутатов муниципального образования Печенгский район «О внесении изменений в решение Совета депутатов муниципального образования Печенгский район от 16</w:t>
      </w:r>
      <w:r w:rsidRPr="004D40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4D4072"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Pr="004D40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4D4072">
        <w:rPr>
          <w:rFonts w:ascii="Times New Roman" w:eastAsia="Calibri" w:hAnsi="Times New Roman" w:cs="Times New Roman"/>
          <w:b/>
          <w:sz w:val="28"/>
          <w:szCs w:val="28"/>
        </w:rPr>
        <w:t xml:space="preserve">2016 № 147 </w:t>
      </w:r>
      <w:r w:rsidR="00A60430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4D4072">
        <w:rPr>
          <w:rFonts w:ascii="Times New Roman" w:eastAsia="Calibri" w:hAnsi="Times New Roman" w:cs="Times New Roman"/>
          <w:b/>
          <w:sz w:val="28"/>
          <w:szCs w:val="28"/>
        </w:rPr>
        <w:t xml:space="preserve">«О районном бюджете на 2017 год и плановый период </w:t>
      </w:r>
      <w:r w:rsidR="005A2ECC">
        <w:rPr>
          <w:rFonts w:ascii="Times New Roman" w:eastAsia="Calibri" w:hAnsi="Times New Roman" w:cs="Times New Roman"/>
          <w:b/>
          <w:sz w:val="28"/>
          <w:szCs w:val="28"/>
        </w:rPr>
        <w:t>201</w:t>
      </w:r>
      <w:r w:rsidR="00666168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5A2ECC">
        <w:rPr>
          <w:rFonts w:ascii="Times New Roman" w:eastAsia="Calibri" w:hAnsi="Times New Roman" w:cs="Times New Roman"/>
          <w:b/>
          <w:sz w:val="28"/>
          <w:szCs w:val="28"/>
        </w:rPr>
        <w:t>-2019 годов»</w:t>
      </w:r>
    </w:p>
    <w:p w:rsidR="004D4072" w:rsidRDefault="004D4072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D4072" w:rsidRPr="006C1592" w:rsidRDefault="00873B24" w:rsidP="006C1592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59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C1592" w:rsidRPr="006C159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C1592" w:rsidRPr="006C1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.02.201</w:t>
      </w:r>
      <w:r w:rsidR="00780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bookmarkStart w:id="0" w:name="_GoBack"/>
      <w:bookmarkEnd w:id="0"/>
    </w:p>
    <w:p w:rsidR="004D4072" w:rsidRPr="004D4072" w:rsidRDefault="004D4072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072" w:rsidRPr="004D4072" w:rsidRDefault="004D4072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072" w:rsidRDefault="004D4072" w:rsidP="004D4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Общая характеристика изменений параметров бюджета </w:t>
      </w:r>
    </w:p>
    <w:p w:rsidR="00A22668" w:rsidRDefault="00A22668" w:rsidP="00A22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40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Внесение изменений в решение о бюджете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направлено на обеспечение предоставления поселениям бюджетного кредита</w:t>
      </w:r>
      <w:r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D4072" w:rsidRPr="00350473" w:rsidRDefault="004D4072" w:rsidP="004D4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Проектом решения предусматривается предоставление гарантии </w:t>
      </w:r>
      <w:r w:rsidR="00D034EA"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целей получения бюджетного кредита </w:t>
      </w:r>
      <w:r w:rsidR="00D7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поселениями (</w:t>
      </w:r>
      <w:r w:rsidR="00974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D7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редварительно </w:t>
      </w:r>
      <w:r w:rsidR="00666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кредит </w:t>
      </w:r>
      <w:r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16 500 тыс. рублей</w:t>
      </w:r>
      <w:r w:rsidR="00D7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BC2179"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объём бюджетных ассигнований</w:t>
      </w:r>
      <w:r w:rsidR="009D4951" w:rsidRPr="0035047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BC2179"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предусмотренных на исполнение муниципальных гарантий по возможным гарантийным случаям на 2017-2019 год составит 16</w:t>
      </w:r>
      <w:r w:rsidR="00350473"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C2179"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611</w:t>
      </w:r>
      <w:r w:rsidR="00350473" w:rsidRPr="0035047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50473"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</w:t>
      </w:r>
      <w:r w:rsidR="00350473"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D4072" w:rsidRPr="004D4072" w:rsidRDefault="004D4072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A82" w:rsidRDefault="00672A82" w:rsidP="00672A82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2A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АМЕЧАНИ</w:t>
      </w:r>
      <w:r w:rsidR="005664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(РЕКОМЕНАЦИИ)</w:t>
      </w:r>
      <w:r w:rsidRPr="004D40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C1E49" w:rsidRPr="00DC1E49" w:rsidRDefault="00DC1E49" w:rsidP="00DC1E4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C1E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яснительная записка не содержит достаточны</w:t>
      </w:r>
      <w:r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обоснований обеспечения исполнения обязательств принципалом </w:t>
      </w:r>
      <w:r w:rsidR="007966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6C4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указания </w:t>
      </w:r>
      <w:r w:rsidR="007966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вероятности наступления гарантийного случая)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указания сроков (периода) предоставления муниципальных гарантий</w:t>
      </w:r>
      <w:r w:rsidR="002D17D2"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6642D" w:rsidRPr="0056642D" w:rsidRDefault="0056642D" w:rsidP="005664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Контрольно-счетная палата Печенгского района полагает возможным рекомендовать финансовому управлению осуществить предварительный анализ финансового состояния принципалов и обосновать исполнение ими свои</w:t>
      </w:r>
      <w:r w:rsidRPr="0056642D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обязательств</w:t>
      </w:r>
      <w:r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1E49" w:rsidRDefault="00DC1E49" w:rsidP="00672A82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072" w:rsidRPr="004D4072" w:rsidRDefault="004D4072" w:rsidP="004D4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40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ПРЕДЛОЖЕНИЕ:</w:t>
      </w:r>
    </w:p>
    <w:p w:rsidR="004D4072" w:rsidRDefault="009A04B3" w:rsidP="004D4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Совету депутатов Печенгского района рассмотреть представленный проект решения с учетом </w:t>
      </w:r>
      <w:r w:rsidR="0056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указанных замечаний</w:t>
      </w:r>
      <w:r w:rsidR="00A303C9" w:rsidRPr="00350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A04B3" w:rsidRPr="004D4072" w:rsidRDefault="009A04B3" w:rsidP="004D4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4072" w:rsidRPr="004D4072" w:rsidRDefault="004D4072" w:rsidP="004D4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4072" w:rsidRPr="004D4072" w:rsidRDefault="004D4072" w:rsidP="004D4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40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контрольно-счетной палаты</w:t>
      </w:r>
    </w:p>
    <w:p w:rsidR="004D4072" w:rsidRPr="004D4072" w:rsidRDefault="007D6254" w:rsidP="004D4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Печенгского района                                                                                                </w:t>
      </w:r>
      <w:r w:rsidR="004D4072" w:rsidRPr="004D40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D4072" w:rsidRPr="004D40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Скориков</w:t>
      </w:r>
      <w:r w:rsidR="004D4072" w:rsidRPr="004D40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D4072" w:rsidRDefault="004D4072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D4072" w:rsidRDefault="004D4072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D4072" w:rsidRDefault="004D4072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04B3" w:rsidRDefault="009A04B3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04B3" w:rsidRDefault="009A04B3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04B3" w:rsidRDefault="009A04B3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04B3" w:rsidRDefault="009A04B3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04B3" w:rsidRDefault="009A04B3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04B3" w:rsidRDefault="009A04B3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04B3" w:rsidRDefault="009A04B3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04B3" w:rsidRDefault="009A04B3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04B3" w:rsidRDefault="009A04B3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04B3" w:rsidRDefault="009A04B3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04B3" w:rsidRDefault="009A04B3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04B3" w:rsidRDefault="009A04B3" w:rsidP="00CA096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9A0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F6"/>
    <w:rsid w:val="002A4EDA"/>
    <w:rsid w:val="002D17D2"/>
    <w:rsid w:val="00350473"/>
    <w:rsid w:val="004C501E"/>
    <w:rsid w:val="004D4072"/>
    <w:rsid w:val="004F71B9"/>
    <w:rsid w:val="0056642D"/>
    <w:rsid w:val="005A2ECC"/>
    <w:rsid w:val="00644F3A"/>
    <w:rsid w:val="00666168"/>
    <w:rsid w:val="00672A82"/>
    <w:rsid w:val="006A1B93"/>
    <w:rsid w:val="006C1592"/>
    <w:rsid w:val="006C4366"/>
    <w:rsid w:val="00780430"/>
    <w:rsid w:val="007966E9"/>
    <w:rsid w:val="007D6254"/>
    <w:rsid w:val="008104F6"/>
    <w:rsid w:val="00873B24"/>
    <w:rsid w:val="008D3F52"/>
    <w:rsid w:val="0097419D"/>
    <w:rsid w:val="00980E26"/>
    <w:rsid w:val="009A04B3"/>
    <w:rsid w:val="009D4951"/>
    <w:rsid w:val="00A22668"/>
    <w:rsid w:val="00A303C9"/>
    <w:rsid w:val="00A60430"/>
    <w:rsid w:val="00BC2179"/>
    <w:rsid w:val="00C36622"/>
    <w:rsid w:val="00CA0968"/>
    <w:rsid w:val="00D034EA"/>
    <w:rsid w:val="00D74C01"/>
    <w:rsid w:val="00DC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266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2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Чистяков Александр Евгеньевич</cp:lastModifiedBy>
  <cp:revision>55</cp:revision>
  <cp:lastPrinted>2017-02-17T06:03:00Z</cp:lastPrinted>
  <dcterms:created xsi:type="dcterms:W3CDTF">2017-02-16T15:36:00Z</dcterms:created>
  <dcterms:modified xsi:type="dcterms:W3CDTF">2017-04-14T12:11:00Z</dcterms:modified>
</cp:coreProperties>
</file>