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4417" w:rsidRPr="004133EC" w:rsidRDefault="00EF4417" w:rsidP="00EF4417">
      <w:pPr>
        <w:spacing w:before="120" w:after="200" w:line="276" w:lineRule="auto"/>
        <w:contextualSpacing/>
        <w:jc w:val="right"/>
        <w:rPr>
          <w:szCs w:val="20"/>
          <w:lang w:eastAsia="x-none"/>
        </w:rPr>
      </w:pPr>
      <w:r w:rsidRPr="004133EC">
        <w:rPr>
          <w:szCs w:val="20"/>
          <w:lang w:eastAsia="x-none"/>
        </w:rPr>
        <w:t xml:space="preserve">Приложение № </w:t>
      </w:r>
      <w:r w:rsidR="00386B53">
        <w:rPr>
          <w:szCs w:val="20"/>
          <w:lang w:eastAsia="x-none"/>
        </w:rPr>
        <w:t>2</w:t>
      </w:r>
      <w:r w:rsidRPr="004133EC">
        <w:rPr>
          <w:szCs w:val="20"/>
          <w:lang w:eastAsia="x-none"/>
        </w:rPr>
        <w:t xml:space="preserve"> к </w:t>
      </w:r>
      <w:r w:rsidR="00CD211C">
        <w:rPr>
          <w:szCs w:val="20"/>
          <w:lang w:eastAsia="x-none"/>
        </w:rPr>
        <w:t>Заключению</w:t>
      </w:r>
    </w:p>
    <w:p w:rsidR="00EF4417" w:rsidRDefault="00EF4417" w:rsidP="00EF4417">
      <w:pPr>
        <w:widowControl w:val="0"/>
        <w:tabs>
          <w:tab w:val="left" w:pos="1080"/>
        </w:tabs>
        <w:spacing w:before="60"/>
        <w:jc w:val="center"/>
      </w:pPr>
    </w:p>
    <w:p w:rsidR="00EF4417" w:rsidRPr="00A946DE" w:rsidRDefault="00EF4417" w:rsidP="00EF4417">
      <w:pPr>
        <w:widowControl w:val="0"/>
        <w:tabs>
          <w:tab w:val="left" w:pos="1080"/>
        </w:tabs>
        <w:spacing w:before="60"/>
        <w:jc w:val="right"/>
        <w:rPr>
          <w:i/>
        </w:rPr>
      </w:pPr>
      <w:r>
        <w:t xml:space="preserve"> </w:t>
      </w:r>
      <w:r w:rsidRPr="008A40B2">
        <w:t xml:space="preserve">                                                                                </w:t>
      </w:r>
      <w:r w:rsidRPr="008A40B2">
        <w:tab/>
        <w:t xml:space="preserve">                           </w:t>
      </w:r>
      <w:r w:rsidRPr="00A946DE">
        <w:rPr>
          <w:i/>
        </w:rPr>
        <w:t>тыс. рублей</w:t>
      </w:r>
    </w:p>
    <w:tbl>
      <w:tblPr>
        <w:tblW w:w="10292" w:type="dxa"/>
        <w:jc w:val="center"/>
        <w:tblLayout w:type="fixed"/>
        <w:tblLook w:val="04A0" w:firstRow="1" w:lastRow="0" w:firstColumn="1" w:lastColumn="0" w:noHBand="0" w:noVBand="1"/>
      </w:tblPr>
      <w:tblGrid>
        <w:gridCol w:w="6394"/>
        <w:gridCol w:w="1418"/>
        <w:gridCol w:w="1320"/>
        <w:gridCol w:w="1160"/>
      </w:tblGrid>
      <w:tr w:rsidR="00EF4417" w:rsidTr="00CD211C">
        <w:trPr>
          <w:trHeight w:val="60"/>
          <w:jc w:val="center"/>
        </w:trPr>
        <w:tc>
          <w:tcPr>
            <w:tcW w:w="639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B8CCE4" w:themeFill="accent1" w:themeFillTint="66"/>
            <w:vAlign w:val="center"/>
            <w:hideMark/>
          </w:tcPr>
          <w:p w:rsidR="00EF4417" w:rsidRDefault="00EF4417" w:rsidP="003E41A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Наименование</w:t>
            </w:r>
          </w:p>
        </w:tc>
        <w:tc>
          <w:tcPr>
            <w:tcW w:w="141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B8CCE4" w:themeFill="accent1" w:themeFillTint="66"/>
            <w:vAlign w:val="center"/>
            <w:hideMark/>
          </w:tcPr>
          <w:p w:rsidR="00EF4417" w:rsidRDefault="00EF4417" w:rsidP="003E41A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Утвержденные бюджетные назначения</w:t>
            </w:r>
            <w:r w:rsidR="00386B53">
              <w:rPr>
                <w:color w:val="000000"/>
                <w:sz w:val="18"/>
                <w:szCs w:val="18"/>
              </w:rPr>
              <w:t xml:space="preserve"> сводной бюджетной росписью</w:t>
            </w:r>
            <w:bookmarkStart w:id="0" w:name="_GoBack"/>
            <w:bookmarkEnd w:id="0"/>
          </w:p>
        </w:tc>
        <w:tc>
          <w:tcPr>
            <w:tcW w:w="248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B8CCE4" w:themeFill="accent1" w:themeFillTint="66"/>
            <w:vAlign w:val="center"/>
            <w:hideMark/>
          </w:tcPr>
          <w:p w:rsidR="00EF4417" w:rsidRDefault="00EF4417" w:rsidP="003E41A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Исполнено за 1</w:t>
            </w:r>
          </w:p>
          <w:p w:rsidR="00EF4417" w:rsidRDefault="00EF4417" w:rsidP="00D24CE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квартал 201</w:t>
            </w:r>
            <w:r w:rsidR="00D24CEE">
              <w:rPr>
                <w:color w:val="000000"/>
                <w:sz w:val="18"/>
                <w:szCs w:val="18"/>
              </w:rPr>
              <w:t>8</w:t>
            </w:r>
            <w:r>
              <w:rPr>
                <w:color w:val="000000"/>
                <w:sz w:val="18"/>
                <w:szCs w:val="18"/>
              </w:rPr>
              <w:t xml:space="preserve"> года</w:t>
            </w:r>
          </w:p>
        </w:tc>
      </w:tr>
      <w:tr w:rsidR="00EF4417" w:rsidTr="00CD211C">
        <w:trPr>
          <w:trHeight w:val="60"/>
          <w:jc w:val="center"/>
        </w:trPr>
        <w:tc>
          <w:tcPr>
            <w:tcW w:w="639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B8CCE4" w:themeFill="accent1" w:themeFillTint="66"/>
            <w:vAlign w:val="center"/>
            <w:hideMark/>
          </w:tcPr>
          <w:p w:rsidR="00EF4417" w:rsidRDefault="00EF4417" w:rsidP="003E41A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B8CCE4" w:themeFill="accent1" w:themeFillTint="66"/>
            <w:vAlign w:val="center"/>
            <w:hideMark/>
          </w:tcPr>
          <w:p w:rsidR="00EF4417" w:rsidRDefault="00EF4417" w:rsidP="003E41A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8CCE4" w:themeFill="accent1" w:themeFillTint="66"/>
            <w:vAlign w:val="center"/>
            <w:hideMark/>
          </w:tcPr>
          <w:p w:rsidR="00EF4417" w:rsidRDefault="00EF4417" w:rsidP="003E41A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сумма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8CCE4" w:themeFill="accent1" w:themeFillTint="66"/>
            <w:vAlign w:val="center"/>
            <w:hideMark/>
          </w:tcPr>
          <w:p w:rsidR="00EF4417" w:rsidRDefault="00EF4417" w:rsidP="003E41A2">
            <w:pPr>
              <w:jc w:val="center"/>
              <w:rPr>
                <w:sz w:val="18"/>
                <w:szCs w:val="18"/>
              </w:rPr>
            </w:pPr>
            <w:r w:rsidRPr="005654B7">
              <w:rPr>
                <w:sz w:val="18"/>
                <w:szCs w:val="18"/>
              </w:rPr>
              <w:t>% (гр.</w:t>
            </w:r>
            <w:r>
              <w:rPr>
                <w:sz w:val="18"/>
                <w:szCs w:val="18"/>
              </w:rPr>
              <w:t>3</w:t>
            </w:r>
            <w:r w:rsidRPr="005654B7">
              <w:rPr>
                <w:sz w:val="18"/>
                <w:szCs w:val="18"/>
              </w:rPr>
              <w:t>/гр.</w:t>
            </w:r>
            <w:r>
              <w:rPr>
                <w:sz w:val="18"/>
                <w:szCs w:val="18"/>
              </w:rPr>
              <w:t>2</w:t>
            </w:r>
            <w:r w:rsidRPr="005654B7">
              <w:rPr>
                <w:sz w:val="18"/>
                <w:szCs w:val="18"/>
              </w:rPr>
              <w:t>)</w:t>
            </w:r>
          </w:p>
        </w:tc>
      </w:tr>
      <w:tr w:rsidR="00EF4417" w:rsidTr="00CD211C">
        <w:trPr>
          <w:trHeight w:val="60"/>
          <w:jc w:val="center"/>
        </w:trPr>
        <w:tc>
          <w:tcPr>
            <w:tcW w:w="63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8CCE4" w:themeFill="accent1" w:themeFillTint="66"/>
            <w:noWrap/>
            <w:vAlign w:val="center"/>
            <w:hideMark/>
          </w:tcPr>
          <w:p w:rsidR="00EF4417" w:rsidRPr="00B6194D" w:rsidRDefault="00EF4417" w:rsidP="003E41A2">
            <w:pPr>
              <w:jc w:val="center"/>
              <w:rPr>
                <w:color w:val="000000"/>
                <w:sz w:val="14"/>
                <w:szCs w:val="14"/>
              </w:rPr>
            </w:pPr>
            <w:r w:rsidRPr="00B6194D">
              <w:rPr>
                <w:color w:val="000000"/>
                <w:sz w:val="14"/>
                <w:szCs w:val="14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8CCE4" w:themeFill="accent1" w:themeFillTint="66"/>
            <w:noWrap/>
            <w:vAlign w:val="center"/>
            <w:hideMark/>
          </w:tcPr>
          <w:p w:rsidR="00EF4417" w:rsidRPr="00B6194D" w:rsidRDefault="00EF4417" w:rsidP="003E41A2">
            <w:pPr>
              <w:jc w:val="center"/>
              <w:rPr>
                <w:color w:val="000000"/>
                <w:sz w:val="14"/>
                <w:szCs w:val="14"/>
              </w:rPr>
            </w:pPr>
            <w:r w:rsidRPr="00B6194D">
              <w:rPr>
                <w:color w:val="000000"/>
                <w:sz w:val="14"/>
                <w:szCs w:val="14"/>
              </w:rPr>
              <w:t>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8CCE4" w:themeFill="accent1" w:themeFillTint="66"/>
            <w:noWrap/>
            <w:vAlign w:val="center"/>
            <w:hideMark/>
          </w:tcPr>
          <w:p w:rsidR="00EF4417" w:rsidRPr="00B6194D" w:rsidRDefault="00EF4417" w:rsidP="003E41A2">
            <w:pPr>
              <w:jc w:val="center"/>
              <w:rPr>
                <w:color w:val="000000"/>
                <w:sz w:val="14"/>
                <w:szCs w:val="14"/>
              </w:rPr>
            </w:pPr>
            <w:r w:rsidRPr="00B6194D">
              <w:rPr>
                <w:color w:val="000000"/>
                <w:sz w:val="14"/>
                <w:szCs w:val="14"/>
              </w:rPr>
              <w:t>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8CCE4" w:themeFill="accent1" w:themeFillTint="66"/>
            <w:noWrap/>
            <w:vAlign w:val="center"/>
            <w:hideMark/>
          </w:tcPr>
          <w:p w:rsidR="00EF4417" w:rsidRPr="00B6194D" w:rsidRDefault="00EF4417" w:rsidP="003E41A2">
            <w:pPr>
              <w:jc w:val="center"/>
              <w:rPr>
                <w:color w:val="000000"/>
                <w:sz w:val="14"/>
                <w:szCs w:val="14"/>
              </w:rPr>
            </w:pPr>
            <w:r w:rsidRPr="00B6194D">
              <w:rPr>
                <w:color w:val="000000"/>
                <w:sz w:val="14"/>
                <w:szCs w:val="14"/>
              </w:rPr>
              <w:t>4</w:t>
            </w:r>
          </w:p>
        </w:tc>
      </w:tr>
      <w:tr w:rsidR="00EF4417" w:rsidTr="003E41A2">
        <w:trPr>
          <w:trHeight w:val="60"/>
          <w:jc w:val="center"/>
        </w:trPr>
        <w:tc>
          <w:tcPr>
            <w:tcW w:w="63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F4417" w:rsidRPr="00D24CEE" w:rsidRDefault="00D24CEE" w:rsidP="00950746">
            <w:pPr>
              <w:jc w:val="both"/>
              <w:rPr>
                <w:color w:val="000000"/>
                <w:sz w:val="22"/>
                <w:szCs w:val="22"/>
              </w:rPr>
            </w:pPr>
            <w:r w:rsidRPr="00D24CEE">
              <w:rPr>
                <w:color w:val="000000"/>
                <w:sz w:val="22"/>
                <w:szCs w:val="22"/>
              </w:rPr>
              <w:t>Муниципальная программа "Муниципальное управление и гражданское общество муниципального образования городское поселение Никель Печенгского района Мурманской области" на 2015-2020 годы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F4417" w:rsidRDefault="00D24CEE" w:rsidP="003E41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60 320,9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F4417" w:rsidRDefault="00D24CEE" w:rsidP="003E41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10 194,6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F4417" w:rsidRDefault="00D24CEE" w:rsidP="003E41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16,9</w:t>
            </w:r>
            <w:r w:rsidR="00EF4417">
              <w:rPr>
                <w:sz w:val="20"/>
                <w:szCs w:val="20"/>
              </w:rPr>
              <w:t>%</w:t>
            </w:r>
          </w:p>
        </w:tc>
      </w:tr>
      <w:tr w:rsidR="00EF4417" w:rsidTr="003E41A2">
        <w:trPr>
          <w:trHeight w:val="60"/>
          <w:jc w:val="center"/>
        </w:trPr>
        <w:tc>
          <w:tcPr>
            <w:tcW w:w="63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F4417" w:rsidRPr="00D24CEE" w:rsidRDefault="00D24CEE" w:rsidP="00950746">
            <w:pPr>
              <w:jc w:val="both"/>
              <w:rPr>
                <w:color w:val="000000"/>
                <w:sz w:val="22"/>
                <w:szCs w:val="22"/>
              </w:rPr>
            </w:pPr>
            <w:r w:rsidRPr="00D24CEE">
              <w:rPr>
                <w:color w:val="000000"/>
                <w:sz w:val="22"/>
                <w:szCs w:val="22"/>
              </w:rPr>
              <w:t>Муниципальная программа "Развитие культуры в муниципальном образовании городское поселение Никель Печенгского района Мурманской области" на 2015 -2020 годы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F4417" w:rsidRPr="0012279A" w:rsidRDefault="00D24CEE" w:rsidP="003E41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30 930,8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F4417" w:rsidRPr="0012279A" w:rsidRDefault="00D24CEE" w:rsidP="003E41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9 989,8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F4417" w:rsidRDefault="00D24CEE" w:rsidP="003E41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32,3</w:t>
            </w:r>
            <w:r w:rsidR="00EF4417">
              <w:rPr>
                <w:sz w:val="20"/>
                <w:szCs w:val="20"/>
              </w:rPr>
              <w:t>%</w:t>
            </w:r>
          </w:p>
        </w:tc>
      </w:tr>
      <w:tr w:rsidR="00EF4417" w:rsidTr="003E41A2">
        <w:trPr>
          <w:trHeight w:val="60"/>
          <w:jc w:val="center"/>
        </w:trPr>
        <w:tc>
          <w:tcPr>
            <w:tcW w:w="63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F4417" w:rsidRPr="00D24CEE" w:rsidRDefault="00D24CEE" w:rsidP="00950746">
            <w:pPr>
              <w:jc w:val="both"/>
              <w:rPr>
                <w:color w:val="000000"/>
                <w:sz w:val="22"/>
                <w:szCs w:val="22"/>
              </w:rPr>
            </w:pPr>
            <w:r w:rsidRPr="00D24CEE">
              <w:rPr>
                <w:color w:val="000000"/>
                <w:sz w:val="22"/>
                <w:szCs w:val="22"/>
              </w:rPr>
              <w:t>Муниципальная программа "Развитие физической культуры и спорта в муниципальном образовании городское поселение Никель Печенгского района Мурманской области" на 2015-2020 годы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F4417" w:rsidRPr="0012279A" w:rsidRDefault="00D24CEE" w:rsidP="003E41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18 117,8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F4417" w:rsidRPr="0012279A" w:rsidRDefault="00D24CEE" w:rsidP="003E41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5 191,8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F4417" w:rsidRDefault="00D24CEE" w:rsidP="003E41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28,7</w:t>
            </w:r>
            <w:r w:rsidR="00EF4417">
              <w:rPr>
                <w:sz w:val="20"/>
                <w:szCs w:val="20"/>
              </w:rPr>
              <w:t>%</w:t>
            </w:r>
          </w:p>
        </w:tc>
      </w:tr>
      <w:tr w:rsidR="00EF4417" w:rsidTr="003E41A2">
        <w:trPr>
          <w:trHeight w:val="60"/>
          <w:jc w:val="center"/>
        </w:trPr>
        <w:tc>
          <w:tcPr>
            <w:tcW w:w="63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F4417" w:rsidRPr="00D24CEE" w:rsidRDefault="00D24CEE" w:rsidP="00950746">
            <w:pPr>
              <w:jc w:val="both"/>
              <w:rPr>
                <w:color w:val="000000"/>
                <w:sz w:val="22"/>
                <w:szCs w:val="22"/>
              </w:rPr>
            </w:pPr>
            <w:r w:rsidRPr="00D24CEE">
              <w:rPr>
                <w:color w:val="000000"/>
                <w:sz w:val="22"/>
                <w:szCs w:val="22"/>
              </w:rPr>
              <w:t>Муниципальная программа "Управление муниципальными финансами и развитие межбюджетного взаимодействия в муниципальном образовании городское поселение Никель Печенгского района Мурманской области" на 2015-2020 годы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F4417" w:rsidRPr="0012279A" w:rsidRDefault="00B37745" w:rsidP="003E41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35 253,1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F4417" w:rsidRPr="0012279A" w:rsidRDefault="00D24CEE" w:rsidP="003E41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1 659,6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F4417" w:rsidRDefault="00D24CEE" w:rsidP="003E41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4,7</w:t>
            </w:r>
            <w:r w:rsidR="00EF4417">
              <w:rPr>
                <w:sz w:val="20"/>
                <w:szCs w:val="20"/>
              </w:rPr>
              <w:t>%</w:t>
            </w:r>
          </w:p>
        </w:tc>
      </w:tr>
      <w:tr w:rsidR="00EF4417" w:rsidTr="003E41A2">
        <w:trPr>
          <w:trHeight w:val="60"/>
          <w:jc w:val="center"/>
        </w:trPr>
        <w:tc>
          <w:tcPr>
            <w:tcW w:w="63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F4417" w:rsidRPr="00D24CEE" w:rsidRDefault="00D24CEE" w:rsidP="00950746">
            <w:pPr>
              <w:jc w:val="both"/>
              <w:rPr>
                <w:color w:val="000000"/>
                <w:sz w:val="22"/>
                <w:szCs w:val="22"/>
              </w:rPr>
            </w:pPr>
            <w:r w:rsidRPr="00D24CEE">
              <w:rPr>
                <w:color w:val="000000"/>
                <w:sz w:val="22"/>
                <w:szCs w:val="22"/>
              </w:rPr>
              <w:t>Муниципальная программа "Обеспечение комфортной среды проживания населения  в муниципальном образовании городское поселение Никель Печенгского района Мурманской области" на 2015-2020 годы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F4417" w:rsidRPr="0012279A" w:rsidRDefault="00D24CEE" w:rsidP="003E41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10 758,1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F4417" w:rsidRPr="0012279A" w:rsidRDefault="00D24CEE" w:rsidP="003E41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1 372,4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F4417" w:rsidRDefault="00D24CEE" w:rsidP="003E41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12,8</w:t>
            </w:r>
            <w:r w:rsidR="00EF4417">
              <w:rPr>
                <w:sz w:val="20"/>
                <w:szCs w:val="20"/>
              </w:rPr>
              <w:t>%</w:t>
            </w:r>
          </w:p>
        </w:tc>
      </w:tr>
      <w:tr w:rsidR="00EF4417" w:rsidTr="003E41A2">
        <w:trPr>
          <w:trHeight w:val="60"/>
          <w:jc w:val="center"/>
        </w:trPr>
        <w:tc>
          <w:tcPr>
            <w:tcW w:w="63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F4417" w:rsidRPr="00D24CEE" w:rsidRDefault="00D24CEE" w:rsidP="00950746">
            <w:pPr>
              <w:jc w:val="both"/>
              <w:rPr>
                <w:color w:val="000000"/>
                <w:sz w:val="22"/>
                <w:szCs w:val="22"/>
              </w:rPr>
            </w:pPr>
            <w:r w:rsidRPr="00D24CEE">
              <w:rPr>
                <w:color w:val="000000"/>
                <w:sz w:val="22"/>
                <w:szCs w:val="22"/>
              </w:rPr>
              <w:t>Муниципальная программа "Формирование на территории муниципального образования городское поселение Никель современной городской среды" на 2018 год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F4417" w:rsidRPr="0012279A" w:rsidRDefault="00D24CEE" w:rsidP="003E41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6 554,9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F4417" w:rsidRPr="0012279A" w:rsidRDefault="00D24CEE" w:rsidP="003E41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F4417" w:rsidRDefault="00D24CEE" w:rsidP="003E41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EF4417">
              <w:rPr>
                <w:sz w:val="20"/>
                <w:szCs w:val="20"/>
              </w:rPr>
              <w:t>,0%</w:t>
            </w:r>
          </w:p>
        </w:tc>
      </w:tr>
      <w:tr w:rsidR="00EF4417" w:rsidTr="003E41A2">
        <w:trPr>
          <w:trHeight w:val="60"/>
          <w:jc w:val="center"/>
        </w:trPr>
        <w:tc>
          <w:tcPr>
            <w:tcW w:w="63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:rsidR="00EF4417" w:rsidRPr="00B37745" w:rsidRDefault="00EF4417" w:rsidP="00D24CE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B37745">
              <w:rPr>
                <w:b/>
                <w:bCs/>
                <w:color w:val="000000"/>
                <w:sz w:val="22"/>
                <w:szCs w:val="22"/>
              </w:rPr>
              <w:t xml:space="preserve">ИТОГО ПО </w:t>
            </w:r>
            <w:r w:rsidR="00D24CEE" w:rsidRPr="00B37745">
              <w:rPr>
                <w:b/>
                <w:bCs/>
                <w:color w:val="000000"/>
                <w:sz w:val="22"/>
                <w:szCs w:val="22"/>
              </w:rPr>
              <w:t>МУНИЦИПАЛЬНЫМ</w:t>
            </w:r>
            <w:r w:rsidRPr="00B37745">
              <w:rPr>
                <w:b/>
                <w:bCs/>
                <w:color w:val="000000"/>
                <w:sz w:val="22"/>
                <w:szCs w:val="22"/>
              </w:rPr>
              <w:t xml:space="preserve"> ПРОГРАММАМ: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</w:tcPr>
          <w:p w:rsidR="00EF4417" w:rsidRPr="00B37745" w:rsidRDefault="00B37745" w:rsidP="00D24CEE">
            <w:pPr>
              <w:jc w:val="center"/>
              <w:rPr>
                <w:b/>
                <w:bCs/>
                <w:sz w:val="22"/>
                <w:szCs w:val="22"/>
              </w:rPr>
            </w:pPr>
            <w:r w:rsidRPr="00B37745">
              <w:rPr>
                <w:b/>
                <w:bCs/>
                <w:sz w:val="22"/>
                <w:szCs w:val="22"/>
              </w:rPr>
              <w:t>161 997,8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</w:tcPr>
          <w:p w:rsidR="00EF4417" w:rsidRPr="00B37745" w:rsidRDefault="00D24CEE" w:rsidP="00950746">
            <w:pPr>
              <w:jc w:val="center"/>
              <w:rPr>
                <w:b/>
                <w:bCs/>
                <w:sz w:val="22"/>
                <w:szCs w:val="22"/>
              </w:rPr>
            </w:pPr>
            <w:r w:rsidRPr="00B37745">
              <w:rPr>
                <w:b/>
                <w:bCs/>
                <w:sz w:val="22"/>
                <w:szCs w:val="22"/>
              </w:rPr>
              <w:t>28 408,1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</w:tcPr>
          <w:p w:rsidR="00EF4417" w:rsidRPr="00B37745" w:rsidRDefault="00D24CEE" w:rsidP="007B480B">
            <w:pPr>
              <w:jc w:val="center"/>
              <w:rPr>
                <w:b/>
                <w:sz w:val="22"/>
                <w:szCs w:val="22"/>
              </w:rPr>
            </w:pPr>
            <w:r w:rsidRPr="00B37745">
              <w:rPr>
                <w:b/>
                <w:sz w:val="22"/>
                <w:szCs w:val="22"/>
              </w:rPr>
              <w:t>17,</w:t>
            </w:r>
            <w:r w:rsidR="007B480B">
              <w:rPr>
                <w:b/>
                <w:sz w:val="22"/>
                <w:szCs w:val="22"/>
              </w:rPr>
              <w:t>5</w:t>
            </w:r>
            <w:r w:rsidR="00EF4417" w:rsidRPr="00B37745">
              <w:rPr>
                <w:b/>
                <w:sz w:val="22"/>
                <w:szCs w:val="22"/>
              </w:rPr>
              <w:t>%</w:t>
            </w:r>
          </w:p>
        </w:tc>
      </w:tr>
      <w:tr w:rsidR="00EF4417" w:rsidTr="003E41A2">
        <w:trPr>
          <w:trHeight w:val="60"/>
          <w:jc w:val="center"/>
        </w:trPr>
        <w:tc>
          <w:tcPr>
            <w:tcW w:w="63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4417" w:rsidRPr="00B37745" w:rsidRDefault="00EF4417" w:rsidP="003E41A2">
            <w:pPr>
              <w:rPr>
                <w:color w:val="000000"/>
                <w:sz w:val="22"/>
                <w:szCs w:val="22"/>
              </w:rPr>
            </w:pPr>
            <w:r w:rsidRPr="00B37745">
              <w:rPr>
                <w:color w:val="000000"/>
                <w:sz w:val="22"/>
                <w:szCs w:val="22"/>
              </w:rPr>
              <w:t>Непрограммная деятельность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F4417" w:rsidRPr="00B37745" w:rsidRDefault="00950746" w:rsidP="003E41A2">
            <w:pPr>
              <w:jc w:val="center"/>
              <w:rPr>
                <w:sz w:val="22"/>
                <w:szCs w:val="22"/>
              </w:rPr>
            </w:pPr>
            <w:r w:rsidRPr="00B37745">
              <w:rPr>
                <w:sz w:val="22"/>
                <w:szCs w:val="22"/>
              </w:rPr>
              <w:t>22 023,9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F4417" w:rsidRPr="00B37745" w:rsidRDefault="00950746" w:rsidP="003E41A2">
            <w:pPr>
              <w:jc w:val="center"/>
              <w:rPr>
                <w:sz w:val="22"/>
                <w:szCs w:val="22"/>
              </w:rPr>
            </w:pPr>
            <w:r w:rsidRPr="00B37745">
              <w:rPr>
                <w:sz w:val="22"/>
                <w:szCs w:val="22"/>
              </w:rPr>
              <w:t>3 871,3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F4417" w:rsidRPr="00B37745" w:rsidRDefault="007B480B" w:rsidP="003E41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17,6</w:t>
            </w:r>
            <w:r w:rsidR="00EF4417" w:rsidRPr="00B37745">
              <w:rPr>
                <w:sz w:val="22"/>
                <w:szCs w:val="22"/>
              </w:rPr>
              <w:t>%</w:t>
            </w:r>
          </w:p>
        </w:tc>
      </w:tr>
      <w:tr w:rsidR="00EF4417" w:rsidTr="003E41A2">
        <w:trPr>
          <w:trHeight w:val="60"/>
          <w:jc w:val="center"/>
        </w:trPr>
        <w:tc>
          <w:tcPr>
            <w:tcW w:w="63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EF4417" w:rsidRPr="00B37745" w:rsidRDefault="00EF4417" w:rsidP="003E41A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37745">
              <w:rPr>
                <w:b/>
                <w:bCs/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</w:tcPr>
          <w:p w:rsidR="00EF4417" w:rsidRPr="00B37745" w:rsidRDefault="00B37745" w:rsidP="00950746">
            <w:pPr>
              <w:jc w:val="center"/>
              <w:rPr>
                <w:b/>
                <w:bCs/>
                <w:sz w:val="22"/>
                <w:szCs w:val="22"/>
              </w:rPr>
            </w:pPr>
            <w:r w:rsidRPr="00B37745">
              <w:rPr>
                <w:b/>
                <w:bCs/>
                <w:sz w:val="22"/>
                <w:szCs w:val="22"/>
              </w:rPr>
              <w:t>184 021,7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</w:tcPr>
          <w:p w:rsidR="00EF4417" w:rsidRPr="00B37745" w:rsidRDefault="00950746" w:rsidP="00950746">
            <w:pPr>
              <w:jc w:val="center"/>
              <w:rPr>
                <w:b/>
                <w:bCs/>
                <w:sz w:val="22"/>
                <w:szCs w:val="22"/>
              </w:rPr>
            </w:pPr>
            <w:r w:rsidRPr="00B37745">
              <w:rPr>
                <w:b/>
                <w:bCs/>
                <w:sz w:val="22"/>
                <w:szCs w:val="22"/>
              </w:rPr>
              <w:t>32 279,4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</w:tcPr>
          <w:p w:rsidR="00EF4417" w:rsidRPr="00B37745" w:rsidRDefault="00E94338" w:rsidP="007B480B">
            <w:pPr>
              <w:jc w:val="center"/>
              <w:rPr>
                <w:b/>
                <w:bCs/>
                <w:sz w:val="22"/>
                <w:szCs w:val="22"/>
              </w:rPr>
            </w:pPr>
            <w:r w:rsidRPr="00B37745">
              <w:rPr>
                <w:b/>
                <w:bCs/>
                <w:sz w:val="22"/>
                <w:szCs w:val="22"/>
              </w:rPr>
              <w:t>17,</w:t>
            </w:r>
            <w:r w:rsidR="007B480B">
              <w:rPr>
                <w:b/>
                <w:bCs/>
                <w:sz w:val="22"/>
                <w:szCs w:val="22"/>
              </w:rPr>
              <w:t>5</w:t>
            </w:r>
            <w:r w:rsidR="00EF4417" w:rsidRPr="00B37745">
              <w:rPr>
                <w:b/>
                <w:bCs/>
                <w:sz w:val="22"/>
                <w:szCs w:val="22"/>
              </w:rPr>
              <w:t>%</w:t>
            </w:r>
          </w:p>
        </w:tc>
      </w:tr>
    </w:tbl>
    <w:p w:rsidR="00EF4417" w:rsidRDefault="00EF4417" w:rsidP="00EF4417">
      <w:pPr>
        <w:widowControl w:val="0"/>
        <w:tabs>
          <w:tab w:val="left" w:pos="1080"/>
        </w:tabs>
        <w:ind w:right="-2"/>
        <w:jc w:val="center"/>
      </w:pPr>
    </w:p>
    <w:p w:rsidR="00EF4417" w:rsidRPr="009E2447" w:rsidRDefault="00EF4417" w:rsidP="00EF4417">
      <w:pPr>
        <w:ind w:right="-709"/>
        <w:jc w:val="both"/>
      </w:pPr>
    </w:p>
    <w:sectPr w:rsidR="00EF4417" w:rsidRPr="009E2447" w:rsidSect="00440469">
      <w:pgSz w:w="11906" w:h="16838" w:code="9"/>
      <w:pgMar w:top="1134" w:right="851" w:bottom="1134" w:left="1134" w:header="567" w:footer="567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4417"/>
    <w:rsid w:val="001606F7"/>
    <w:rsid w:val="00386B53"/>
    <w:rsid w:val="0059208B"/>
    <w:rsid w:val="006800C9"/>
    <w:rsid w:val="007B480B"/>
    <w:rsid w:val="007F3CEE"/>
    <w:rsid w:val="00950746"/>
    <w:rsid w:val="00B37745"/>
    <w:rsid w:val="00C7362F"/>
    <w:rsid w:val="00CC7396"/>
    <w:rsid w:val="00CD211C"/>
    <w:rsid w:val="00D24CB3"/>
    <w:rsid w:val="00D24CEE"/>
    <w:rsid w:val="00E94338"/>
    <w:rsid w:val="00EC3911"/>
    <w:rsid w:val="00EF44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EF4417"/>
    <w:pPr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EF4417"/>
    <w:pPr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404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8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244</Words>
  <Characters>1393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SChechenin</dc:creator>
  <cp:lastModifiedBy>Царевская Юлия Михайловна</cp:lastModifiedBy>
  <cp:revision>3</cp:revision>
  <cp:lastPrinted>2017-05-15T12:52:00Z</cp:lastPrinted>
  <dcterms:created xsi:type="dcterms:W3CDTF">2018-04-30T15:17:00Z</dcterms:created>
  <dcterms:modified xsi:type="dcterms:W3CDTF">2018-05-07T15:23:00Z</dcterms:modified>
</cp:coreProperties>
</file>