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17" w:rsidRPr="004133EC" w:rsidRDefault="00EF4417" w:rsidP="008C739C">
      <w:pPr>
        <w:contextualSpacing/>
        <w:jc w:val="right"/>
        <w:rPr>
          <w:szCs w:val="20"/>
          <w:lang w:eastAsia="x-none"/>
        </w:rPr>
      </w:pPr>
      <w:r w:rsidRPr="004133EC">
        <w:rPr>
          <w:szCs w:val="20"/>
          <w:lang w:eastAsia="x-none"/>
        </w:rPr>
        <w:t xml:space="preserve">Приложение № </w:t>
      </w:r>
      <w:r w:rsidR="00094FC7">
        <w:rPr>
          <w:szCs w:val="20"/>
          <w:lang w:eastAsia="x-none"/>
        </w:rPr>
        <w:t>2</w:t>
      </w:r>
      <w:r w:rsidRPr="004133EC">
        <w:rPr>
          <w:szCs w:val="20"/>
          <w:lang w:eastAsia="x-none"/>
        </w:rPr>
        <w:t xml:space="preserve"> к </w:t>
      </w:r>
      <w:r w:rsidR="00CD211C">
        <w:rPr>
          <w:szCs w:val="20"/>
          <w:lang w:eastAsia="x-none"/>
        </w:rPr>
        <w:t>Заключению</w:t>
      </w:r>
    </w:p>
    <w:p w:rsidR="00EF4417" w:rsidRPr="005A32F7" w:rsidRDefault="00EF4417" w:rsidP="008C739C">
      <w:pPr>
        <w:widowControl w:val="0"/>
        <w:tabs>
          <w:tab w:val="left" w:pos="1080"/>
        </w:tabs>
        <w:jc w:val="center"/>
        <w:rPr>
          <w:sz w:val="12"/>
          <w:szCs w:val="12"/>
        </w:rPr>
      </w:pPr>
    </w:p>
    <w:p w:rsidR="00EF4417" w:rsidRPr="00A946DE" w:rsidRDefault="00EF4417" w:rsidP="008C739C">
      <w:pPr>
        <w:widowControl w:val="0"/>
        <w:tabs>
          <w:tab w:val="left" w:pos="1080"/>
        </w:tabs>
        <w:jc w:val="right"/>
        <w:rPr>
          <w:i/>
        </w:rPr>
      </w:pPr>
      <w:r>
        <w:t xml:space="preserve"> </w:t>
      </w:r>
      <w:r w:rsidRPr="008A40B2">
        <w:t xml:space="preserve">                                                                                </w:t>
      </w:r>
      <w:r w:rsidRPr="008A40B2">
        <w:tab/>
        <w:t xml:space="preserve">                           </w:t>
      </w:r>
      <w:r w:rsidRPr="00A946DE">
        <w:rPr>
          <w:i/>
        </w:rPr>
        <w:t>тыс. рублей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5671"/>
        <w:gridCol w:w="1984"/>
        <w:gridCol w:w="1276"/>
        <w:gridCol w:w="1276"/>
      </w:tblGrid>
      <w:tr w:rsidR="005A32F7" w:rsidTr="005A32F7">
        <w:trPr>
          <w:trHeight w:val="392"/>
        </w:trPr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A32F7" w:rsidRPr="005A32F7" w:rsidRDefault="005A32F7">
            <w:pPr>
              <w:jc w:val="center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A32F7" w:rsidRPr="005A32F7" w:rsidRDefault="005A32F7">
            <w:pPr>
              <w:jc w:val="center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Утвержденные сводной бюджетной росписью бюджетные назначения на 2018 год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A32F7" w:rsidRPr="005A32F7" w:rsidRDefault="005A32F7">
            <w:pPr>
              <w:jc w:val="center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 xml:space="preserve">Исполнено </w:t>
            </w:r>
          </w:p>
        </w:tc>
      </w:tr>
      <w:tr w:rsidR="005A32F7" w:rsidTr="005A32F7">
        <w:trPr>
          <w:trHeight w:val="600"/>
        </w:trPr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F7" w:rsidRPr="005A32F7" w:rsidRDefault="005A32F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F7" w:rsidRPr="005A32F7" w:rsidRDefault="005A32F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A32F7" w:rsidRPr="005A32F7" w:rsidRDefault="005A32F7">
            <w:pPr>
              <w:jc w:val="center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за  1-ое полугодие 2018 года</w:t>
            </w:r>
          </w:p>
        </w:tc>
      </w:tr>
      <w:tr w:rsidR="005A32F7" w:rsidTr="005A32F7">
        <w:trPr>
          <w:trHeight w:val="710"/>
        </w:trPr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F7" w:rsidRPr="005A32F7" w:rsidRDefault="005A32F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2F7" w:rsidRPr="005A32F7" w:rsidRDefault="005A32F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A32F7" w:rsidRPr="005A32F7" w:rsidRDefault="005A32F7">
            <w:pPr>
              <w:jc w:val="center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% (гр.3/гр.2)</w:t>
            </w:r>
          </w:p>
        </w:tc>
      </w:tr>
      <w:tr w:rsidR="005A32F7" w:rsidTr="005A32F7">
        <w:trPr>
          <w:trHeight w:val="25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4</w:t>
            </w:r>
          </w:p>
        </w:tc>
      </w:tr>
      <w:tr w:rsidR="005A32F7" w:rsidTr="005A32F7">
        <w:trPr>
          <w:trHeight w:val="6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"Развитие образования в муниципальном образовании Печенгский район" на 2015-2020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942 652,5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435 852,0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46,2%</w:t>
            </w:r>
          </w:p>
        </w:tc>
      </w:tr>
      <w:tr w:rsidR="005A32F7" w:rsidTr="005A32F7">
        <w:trPr>
          <w:trHeight w:val="6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"Обеспечение социальной стабильности в Печенгском районе" на 2015-2020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57 035,3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23 711,0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41,6%</w:t>
            </w:r>
          </w:p>
        </w:tc>
      </w:tr>
      <w:tr w:rsidR="005A32F7" w:rsidTr="005A32F7">
        <w:trPr>
          <w:trHeight w:val="6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Печенгский район" на 2015 -2020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110 071,4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59 675,9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54,2%</w:t>
            </w:r>
          </w:p>
        </w:tc>
      </w:tr>
      <w:tr w:rsidR="005A32F7" w:rsidTr="005A32F7">
        <w:trPr>
          <w:trHeight w:val="6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 "Обеспечение общественного порядка и безопасности населения Печенгского района" на 2015-2020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8 445,0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3 534,8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41,9%</w:t>
            </w:r>
          </w:p>
        </w:tc>
      </w:tr>
      <w:tr w:rsidR="005A32F7" w:rsidTr="001423DA">
        <w:trPr>
          <w:trHeight w:val="687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"Развитие экономического потенциала и формирование благоприятного предпринимательского климата" на 2015-2020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2 875,3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0,0%</w:t>
            </w:r>
          </w:p>
        </w:tc>
      </w:tr>
      <w:tr w:rsidR="005A32F7" w:rsidTr="005A32F7">
        <w:trPr>
          <w:trHeight w:val="71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 xml:space="preserve">Муниципальная программа "Муниципальное </w:t>
            </w:r>
            <w:bookmarkStart w:id="0" w:name="_GoBack"/>
            <w:bookmarkEnd w:id="0"/>
            <w:r w:rsidRPr="005A32F7">
              <w:rPr>
                <w:color w:val="000000"/>
                <w:sz w:val="20"/>
                <w:szCs w:val="20"/>
              </w:rPr>
              <w:t>управление и гражданское общество в муниципальном образовании Печенгский район" на 2015-2020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102 798,1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45 753,6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44,5%</w:t>
            </w:r>
          </w:p>
        </w:tc>
      </w:tr>
      <w:tr w:rsidR="005A32F7" w:rsidTr="005A32F7">
        <w:trPr>
          <w:trHeight w:val="6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"Информационное общество в муниципальном образовании Печенгский район" на 2015-2020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21 014,1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7 737,6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36,8%</w:t>
            </w:r>
          </w:p>
        </w:tc>
      </w:tr>
      <w:tr w:rsidR="005A32F7" w:rsidTr="005A32F7">
        <w:trPr>
          <w:trHeight w:val="6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спорта в Печенгском районе" на 2015-2020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1 003,0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59,0%</w:t>
            </w:r>
          </w:p>
        </w:tc>
      </w:tr>
      <w:tr w:rsidR="005A32F7" w:rsidTr="005A32F7">
        <w:trPr>
          <w:trHeight w:val="6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Печенгский район" на 2015-2020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185 397,4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63 948,1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34,5%</w:t>
            </w:r>
          </w:p>
        </w:tc>
      </w:tr>
      <w:tr w:rsidR="005A32F7" w:rsidTr="005A32F7">
        <w:trPr>
          <w:trHeight w:val="6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"Транспортное обслуживание населения муниципального образования Печенгский район" на 2013-2020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4 069,3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75,4%</w:t>
            </w:r>
          </w:p>
        </w:tc>
      </w:tr>
      <w:tr w:rsidR="005A32F7" w:rsidTr="005A32F7">
        <w:trPr>
          <w:trHeight w:val="12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"Развитие транспортной системы 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района" на 2017-2018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10 015,0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1 484,9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14,8%</w:t>
            </w:r>
          </w:p>
        </w:tc>
      </w:tr>
      <w:tr w:rsidR="005A32F7" w:rsidTr="001423DA">
        <w:trPr>
          <w:trHeight w:val="734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"Обеспечение жильем молодых семей на территории городского поселения Никель Печенгского района" на 2016-2020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906,3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704,9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77,8%</w:t>
            </w:r>
          </w:p>
        </w:tc>
      </w:tr>
      <w:tr w:rsidR="005A32F7" w:rsidTr="005A32F7">
        <w:trPr>
          <w:trHeight w:val="9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"Повышение эффективности управления и распоряжения муниципальным имуществом городского поселения Никель Печенгского района" на 2016-2020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13,9%</w:t>
            </w:r>
          </w:p>
        </w:tc>
      </w:tr>
      <w:tr w:rsidR="005A32F7" w:rsidTr="001423DA">
        <w:trPr>
          <w:trHeight w:val="75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"Обеспечение общественного порядка и безопасности населения в городском поселении Никель Печенгского района" на 2016-2020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323,3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80,8%</w:t>
            </w:r>
          </w:p>
        </w:tc>
      </w:tr>
      <w:tr w:rsidR="005A32F7" w:rsidTr="001423DA">
        <w:trPr>
          <w:trHeight w:val="12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jc w:val="both"/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Муниципальная программа "Обеспечение комфортной среды проживания населения 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района" на 2017-2018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18 228,4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2 428,3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13,3%</w:t>
            </w:r>
          </w:p>
        </w:tc>
      </w:tr>
      <w:tr w:rsidR="005A32F7" w:rsidTr="005A32F7">
        <w:trPr>
          <w:trHeight w:val="28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32F7" w:rsidRPr="005A32F7" w:rsidRDefault="005A32F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32F7">
              <w:rPr>
                <w:b/>
                <w:bCs/>
                <w:color w:val="000000"/>
                <w:sz w:val="20"/>
                <w:szCs w:val="20"/>
              </w:rPr>
              <w:t>ИТОГО ПО МУНИЦИПАЛЬНЫМ ПРОГРАММАМ: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b/>
                <w:bCs/>
                <w:sz w:val="20"/>
                <w:szCs w:val="20"/>
              </w:rPr>
            </w:pPr>
            <w:r w:rsidRPr="005A32F7">
              <w:rPr>
                <w:b/>
                <w:bCs/>
                <w:sz w:val="20"/>
                <w:szCs w:val="20"/>
              </w:rPr>
              <w:t>1 469 588,8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b/>
                <w:bCs/>
                <w:sz w:val="20"/>
                <w:szCs w:val="20"/>
              </w:rPr>
            </w:pPr>
            <w:r w:rsidRPr="005A32F7">
              <w:rPr>
                <w:b/>
                <w:bCs/>
                <w:sz w:val="20"/>
                <w:szCs w:val="20"/>
              </w:rPr>
              <w:t>650 593,9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b/>
                <w:bCs/>
                <w:sz w:val="20"/>
                <w:szCs w:val="20"/>
              </w:rPr>
            </w:pPr>
            <w:r w:rsidRPr="005A32F7">
              <w:rPr>
                <w:b/>
                <w:bCs/>
                <w:sz w:val="20"/>
                <w:szCs w:val="20"/>
              </w:rPr>
              <w:t>44,3%</w:t>
            </w:r>
          </w:p>
        </w:tc>
      </w:tr>
      <w:tr w:rsidR="005A32F7" w:rsidTr="005A32F7">
        <w:trPr>
          <w:trHeight w:val="30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F7" w:rsidRPr="005A32F7" w:rsidRDefault="005A32F7">
            <w:pPr>
              <w:rPr>
                <w:color w:val="000000"/>
                <w:sz w:val="20"/>
                <w:szCs w:val="20"/>
              </w:rPr>
            </w:pPr>
            <w:r w:rsidRPr="005A32F7">
              <w:rPr>
                <w:color w:val="000000"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86 394,5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36 105,6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sz w:val="20"/>
                <w:szCs w:val="20"/>
              </w:rPr>
            </w:pPr>
            <w:r w:rsidRPr="005A32F7">
              <w:rPr>
                <w:sz w:val="20"/>
                <w:szCs w:val="20"/>
              </w:rPr>
              <w:t>41,8%</w:t>
            </w:r>
          </w:p>
        </w:tc>
      </w:tr>
      <w:tr w:rsidR="005A32F7" w:rsidTr="005A32F7">
        <w:trPr>
          <w:trHeight w:val="28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A32F7" w:rsidRPr="005A32F7" w:rsidRDefault="005A32F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32F7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b/>
                <w:bCs/>
                <w:sz w:val="20"/>
                <w:szCs w:val="20"/>
              </w:rPr>
            </w:pPr>
            <w:r w:rsidRPr="005A32F7">
              <w:rPr>
                <w:b/>
                <w:bCs/>
                <w:sz w:val="20"/>
                <w:szCs w:val="20"/>
              </w:rPr>
              <w:t>1 555 983,3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b/>
                <w:bCs/>
                <w:sz w:val="20"/>
                <w:szCs w:val="20"/>
              </w:rPr>
            </w:pPr>
            <w:r w:rsidRPr="005A32F7">
              <w:rPr>
                <w:b/>
                <w:bCs/>
                <w:sz w:val="20"/>
                <w:szCs w:val="20"/>
              </w:rPr>
              <w:t>686 699,5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32F7" w:rsidRPr="005A32F7" w:rsidRDefault="005A32F7">
            <w:pPr>
              <w:jc w:val="center"/>
              <w:rPr>
                <w:b/>
                <w:bCs/>
                <w:sz w:val="20"/>
                <w:szCs w:val="20"/>
              </w:rPr>
            </w:pPr>
            <w:r w:rsidRPr="005A32F7">
              <w:rPr>
                <w:b/>
                <w:bCs/>
                <w:sz w:val="20"/>
                <w:szCs w:val="20"/>
              </w:rPr>
              <w:t>44,1%</w:t>
            </w:r>
          </w:p>
        </w:tc>
      </w:tr>
    </w:tbl>
    <w:p w:rsidR="00EF4417" w:rsidRDefault="00EF4417" w:rsidP="00061701">
      <w:pPr>
        <w:widowControl w:val="0"/>
        <w:tabs>
          <w:tab w:val="left" w:pos="1080"/>
        </w:tabs>
        <w:ind w:right="-2"/>
      </w:pPr>
    </w:p>
    <w:sectPr w:rsidR="00EF4417" w:rsidSect="00061701">
      <w:pgSz w:w="11906" w:h="16838" w:code="9"/>
      <w:pgMar w:top="284" w:right="851" w:bottom="0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17"/>
    <w:rsid w:val="00033B2D"/>
    <w:rsid w:val="00061701"/>
    <w:rsid w:val="000929F8"/>
    <w:rsid w:val="00094FC7"/>
    <w:rsid w:val="001423DA"/>
    <w:rsid w:val="001606F7"/>
    <w:rsid w:val="00324CE4"/>
    <w:rsid w:val="004C09BC"/>
    <w:rsid w:val="0059208B"/>
    <w:rsid w:val="005A32F7"/>
    <w:rsid w:val="006800C9"/>
    <w:rsid w:val="007B480B"/>
    <w:rsid w:val="007F3CEE"/>
    <w:rsid w:val="0083059B"/>
    <w:rsid w:val="008C739C"/>
    <w:rsid w:val="009022D0"/>
    <w:rsid w:val="00950746"/>
    <w:rsid w:val="00B37745"/>
    <w:rsid w:val="00C7362F"/>
    <w:rsid w:val="00CC7396"/>
    <w:rsid w:val="00CD211C"/>
    <w:rsid w:val="00D24CB3"/>
    <w:rsid w:val="00D24CEE"/>
    <w:rsid w:val="00E94338"/>
    <w:rsid w:val="00EC3911"/>
    <w:rsid w:val="00E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441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441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Царевская Юлия Михайловна</cp:lastModifiedBy>
  <cp:revision>3</cp:revision>
  <cp:lastPrinted>2017-05-15T12:52:00Z</cp:lastPrinted>
  <dcterms:created xsi:type="dcterms:W3CDTF">2018-07-17T13:47:00Z</dcterms:created>
  <dcterms:modified xsi:type="dcterms:W3CDTF">2018-07-17T13:47:00Z</dcterms:modified>
</cp:coreProperties>
</file>