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9E8" w:rsidRPr="00066DD9" w:rsidRDefault="00AD69E8" w:rsidP="00AD69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6DD9">
        <w:rPr>
          <w:rFonts w:ascii="Times New Roman" w:hAnsi="Times New Roman" w:cs="Times New Roman"/>
          <w:b/>
          <w:sz w:val="24"/>
          <w:szCs w:val="24"/>
        </w:rPr>
        <w:t xml:space="preserve">Информация </w:t>
      </w:r>
    </w:p>
    <w:p w:rsidR="00AD69E8" w:rsidRPr="00066DD9" w:rsidRDefault="00AD69E8" w:rsidP="00AD69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6DD9">
        <w:rPr>
          <w:rFonts w:ascii="Times New Roman" w:hAnsi="Times New Roman" w:cs="Times New Roman"/>
          <w:b/>
          <w:sz w:val="24"/>
          <w:szCs w:val="24"/>
        </w:rPr>
        <w:t xml:space="preserve">по результатам экспертно-аналитического мероприятия </w:t>
      </w:r>
    </w:p>
    <w:p w:rsidR="00AD69E8" w:rsidRPr="00066DD9" w:rsidRDefault="00AD69E8" w:rsidP="00AD69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6DD9">
        <w:rPr>
          <w:rFonts w:ascii="Times New Roman" w:hAnsi="Times New Roman" w:cs="Times New Roman"/>
          <w:b/>
          <w:sz w:val="24"/>
          <w:szCs w:val="24"/>
        </w:rPr>
        <w:t>«Внешняя проверка годового отчета об исполнении бюджета муниципального образования городское поселение Заполярный Печенгского района за 2019 год»</w:t>
      </w:r>
    </w:p>
    <w:p w:rsidR="00066DD9" w:rsidRDefault="00066DD9" w:rsidP="00AD69E8">
      <w:pPr>
        <w:pStyle w:val="a6"/>
        <w:tabs>
          <w:tab w:val="left" w:pos="0"/>
        </w:tabs>
        <w:ind w:firstLine="709"/>
        <w:jc w:val="both"/>
        <w:rPr>
          <w:szCs w:val="24"/>
          <w:lang w:val="ru-RU"/>
        </w:rPr>
      </w:pPr>
    </w:p>
    <w:p w:rsidR="00AD69E8" w:rsidRPr="00066DD9" w:rsidRDefault="00AD69E8" w:rsidP="00AD69E8">
      <w:pPr>
        <w:pStyle w:val="a6"/>
        <w:tabs>
          <w:tab w:val="left" w:pos="0"/>
        </w:tabs>
        <w:ind w:firstLine="709"/>
        <w:jc w:val="both"/>
        <w:rPr>
          <w:szCs w:val="24"/>
          <w:lang w:val="ru-RU"/>
        </w:rPr>
      </w:pPr>
      <w:r w:rsidRPr="00066DD9">
        <w:rPr>
          <w:szCs w:val="24"/>
          <w:lang w:val="ru-RU"/>
        </w:rPr>
        <w:t>Основание для проведения экспертно-аналитического мероприятия:</w:t>
      </w:r>
    </w:p>
    <w:p w:rsidR="00AD69E8" w:rsidRPr="00066DD9" w:rsidRDefault="00AD69E8" w:rsidP="00AD69E8">
      <w:pPr>
        <w:pStyle w:val="a5"/>
        <w:ind w:left="0" w:firstLine="709"/>
        <w:jc w:val="both"/>
        <w:rPr>
          <w:sz w:val="24"/>
          <w:szCs w:val="24"/>
        </w:rPr>
      </w:pPr>
      <w:r w:rsidRPr="00066DD9">
        <w:rPr>
          <w:sz w:val="24"/>
          <w:szCs w:val="24"/>
        </w:rPr>
        <w:t>– решение Совета депутатов городское поселение Заполярный Печенгского района Мурманской области (далее – Совет депутатов поселения) от 13.02.2020 № 296/47-20 «О передаче полномочий Контрольно-счетной палате муниципального образования Печенгский район по осуществлению внешнего муниципального финансового контроля и заключения соглашения о передаче полномочий по осуществлению внешнего муниципального финансового контроля»;</w:t>
      </w:r>
    </w:p>
    <w:p w:rsidR="00AD69E8" w:rsidRPr="00066DD9" w:rsidRDefault="00AD69E8" w:rsidP="00AD69E8">
      <w:pPr>
        <w:pStyle w:val="a5"/>
        <w:ind w:left="0" w:firstLine="709"/>
        <w:jc w:val="both"/>
        <w:rPr>
          <w:sz w:val="24"/>
          <w:szCs w:val="24"/>
        </w:rPr>
      </w:pPr>
      <w:r w:rsidRPr="00066DD9">
        <w:rPr>
          <w:sz w:val="24"/>
          <w:szCs w:val="24"/>
        </w:rPr>
        <w:t>–</w:t>
      </w:r>
      <w:r w:rsidRPr="00066DD9">
        <w:rPr>
          <w:b/>
          <w:sz w:val="24"/>
          <w:szCs w:val="24"/>
        </w:rPr>
        <w:t xml:space="preserve"> </w:t>
      </w:r>
      <w:r w:rsidRPr="00066DD9">
        <w:rPr>
          <w:sz w:val="24"/>
          <w:szCs w:val="24"/>
        </w:rPr>
        <w:t>решение Совета депутатов Печенгского района от 14.02.2020 № 482 «Об утверждении Соглашения о передаче Контрольно-счетной палате муниципального образования Печенгский район части полномочий контрольно-счетного органа муниципального образования городское поселение Заполярный Печенгского района по осуществлению внешнего муниципального финансового контроля»;</w:t>
      </w:r>
    </w:p>
    <w:p w:rsidR="00AD69E8" w:rsidRPr="00066DD9" w:rsidRDefault="00AD69E8" w:rsidP="00AD69E8">
      <w:pPr>
        <w:pStyle w:val="a5"/>
        <w:ind w:left="0" w:firstLine="709"/>
        <w:jc w:val="both"/>
        <w:rPr>
          <w:sz w:val="24"/>
          <w:szCs w:val="24"/>
        </w:rPr>
      </w:pPr>
      <w:r w:rsidRPr="00066DD9">
        <w:rPr>
          <w:sz w:val="24"/>
          <w:szCs w:val="24"/>
        </w:rPr>
        <w:t>– пункт 1.6 части 1 Плана работы Контрольно-счетной палаты муниципального образования Печенгский район Мурманской области (далее – Контрольно-счетная палата) на 2020 год, утвержденного приказом Контрольно-счетной палаты муниципального образования Печенгский район Мурманской области от 30.12.2019 № 8.</w:t>
      </w:r>
    </w:p>
    <w:p w:rsidR="00AD69E8" w:rsidRPr="00066DD9" w:rsidRDefault="00AD69E8" w:rsidP="00AD69E8">
      <w:pPr>
        <w:pStyle w:val="a5"/>
        <w:ind w:left="0" w:firstLine="709"/>
        <w:jc w:val="both"/>
        <w:rPr>
          <w:b/>
          <w:sz w:val="24"/>
          <w:szCs w:val="24"/>
        </w:rPr>
      </w:pPr>
      <w:r w:rsidRPr="00066DD9">
        <w:rPr>
          <w:b/>
          <w:sz w:val="24"/>
          <w:szCs w:val="24"/>
        </w:rPr>
        <w:t>Предмет экспертно-аналитического мероприятия:</w:t>
      </w:r>
    </w:p>
    <w:p w:rsidR="00AD69E8" w:rsidRPr="00066DD9" w:rsidRDefault="00AD69E8" w:rsidP="00AD69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66DD9">
        <w:rPr>
          <w:rFonts w:ascii="Times New Roman" w:hAnsi="Times New Roman" w:cs="Times New Roman"/>
          <w:sz w:val="24"/>
          <w:szCs w:val="24"/>
        </w:rPr>
        <w:t xml:space="preserve">–  нормативные правовые акты и иные распорядительные документы, регламентирующие процесс исполнения местного бюджета; бюджетная отчетность и иные документы, подтверждающие исполнение решения представительного органа местного самоуправления о бюджете муниципального образования городское поселение Заполярный Печенгского района (далее – </w:t>
      </w:r>
      <w:proofErr w:type="spellStart"/>
      <w:r w:rsidRPr="00066DD9">
        <w:rPr>
          <w:rFonts w:ascii="Times New Roman" w:hAnsi="Times New Roman" w:cs="Times New Roman"/>
          <w:sz w:val="24"/>
          <w:szCs w:val="24"/>
        </w:rPr>
        <w:t>г.п</w:t>
      </w:r>
      <w:proofErr w:type="spellEnd"/>
      <w:r w:rsidRPr="00066DD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66DD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66DD9">
        <w:rPr>
          <w:rFonts w:ascii="Times New Roman" w:hAnsi="Times New Roman" w:cs="Times New Roman"/>
          <w:sz w:val="24"/>
          <w:szCs w:val="24"/>
        </w:rPr>
        <w:t>Заполярный) за отчетный финансовый год, представленные участниками бюджетного процесса.</w:t>
      </w:r>
      <w:proofErr w:type="gramEnd"/>
    </w:p>
    <w:p w:rsidR="00AD69E8" w:rsidRPr="00066DD9" w:rsidRDefault="00AD69E8" w:rsidP="00AD69E8">
      <w:pPr>
        <w:pStyle w:val="a5"/>
        <w:ind w:left="0" w:firstLine="709"/>
        <w:rPr>
          <w:b/>
          <w:sz w:val="24"/>
          <w:szCs w:val="24"/>
        </w:rPr>
      </w:pPr>
      <w:r w:rsidRPr="00066DD9">
        <w:rPr>
          <w:b/>
          <w:sz w:val="24"/>
          <w:szCs w:val="24"/>
        </w:rPr>
        <w:t>Объекты экспертно-аналитического мероприятия:</w:t>
      </w:r>
    </w:p>
    <w:p w:rsidR="00AD69E8" w:rsidRPr="00066DD9" w:rsidRDefault="00AD69E8" w:rsidP="00AD69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66DD9">
        <w:rPr>
          <w:rFonts w:ascii="Times New Roman" w:hAnsi="Times New Roman" w:cs="Times New Roman"/>
          <w:sz w:val="24"/>
          <w:szCs w:val="24"/>
        </w:rPr>
        <w:t xml:space="preserve">– </w:t>
      </w:r>
      <w:r w:rsidRPr="00066DD9">
        <w:rPr>
          <w:sz w:val="24"/>
          <w:szCs w:val="24"/>
        </w:rPr>
        <w:t xml:space="preserve"> </w:t>
      </w:r>
      <w:r w:rsidRPr="00066DD9"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 городское поселение Заполярный Печенгского района (далее – администрация гп.</w:t>
      </w:r>
      <w:proofErr w:type="gramEnd"/>
      <w:r w:rsidRPr="00066DD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66DD9">
        <w:rPr>
          <w:rFonts w:ascii="Times New Roman" w:hAnsi="Times New Roman" w:cs="Times New Roman"/>
          <w:sz w:val="24"/>
          <w:szCs w:val="24"/>
        </w:rPr>
        <w:t>Заполярный);</w:t>
      </w:r>
      <w:proofErr w:type="gramEnd"/>
    </w:p>
    <w:p w:rsidR="00AD69E8" w:rsidRPr="00066DD9" w:rsidRDefault="00AD69E8" w:rsidP="00AD69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6DD9">
        <w:rPr>
          <w:rFonts w:ascii="Times New Roman" w:hAnsi="Times New Roman" w:cs="Times New Roman"/>
          <w:sz w:val="24"/>
          <w:szCs w:val="24"/>
        </w:rPr>
        <w:t xml:space="preserve">– главные администраторы бюджетных средств (далее – ГАБС) муниципального образования городское поселение </w:t>
      </w:r>
      <w:proofErr w:type="gramStart"/>
      <w:r w:rsidRPr="00066DD9">
        <w:rPr>
          <w:rFonts w:ascii="Times New Roman" w:hAnsi="Times New Roman" w:cs="Times New Roman"/>
          <w:sz w:val="24"/>
          <w:szCs w:val="24"/>
        </w:rPr>
        <w:t>Заполярный</w:t>
      </w:r>
      <w:proofErr w:type="gramEnd"/>
      <w:r w:rsidRPr="00066DD9">
        <w:rPr>
          <w:rFonts w:ascii="Times New Roman" w:hAnsi="Times New Roman" w:cs="Times New Roman"/>
          <w:sz w:val="24"/>
          <w:szCs w:val="24"/>
        </w:rPr>
        <w:t xml:space="preserve"> Печенгского района.</w:t>
      </w:r>
    </w:p>
    <w:p w:rsidR="00AD69E8" w:rsidRPr="00066DD9" w:rsidRDefault="00AD69E8" w:rsidP="00AD69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6DD9">
        <w:rPr>
          <w:rFonts w:ascii="Times New Roman" w:hAnsi="Times New Roman" w:cs="Times New Roman"/>
          <w:b/>
          <w:sz w:val="24"/>
          <w:szCs w:val="24"/>
        </w:rPr>
        <w:t>Цели экспертно-аналитического мероприятия:</w:t>
      </w:r>
    </w:p>
    <w:p w:rsidR="00AD69E8" w:rsidRPr="00066DD9" w:rsidRDefault="00AD69E8" w:rsidP="00AD69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6DD9">
        <w:rPr>
          <w:rFonts w:ascii="Times New Roman" w:hAnsi="Times New Roman" w:cs="Times New Roman"/>
          <w:sz w:val="24"/>
          <w:szCs w:val="24"/>
        </w:rPr>
        <w:t>– проверить соответствие годовой отчетности требованиям нормативных актов, регулирующих порядок ведения бюджетного учета и составления бюджетной отчетности (по полноте и форме);</w:t>
      </w:r>
    </w:p>
    <w:p w:rsidR="00AD69E8" w:rsidRPr="00066DD9" w:rsidRDefault="00AD69E8" w:rsidP="00AD69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6DD9">
        <w:rPr>
          <w:rFonts w:ascii="Times New Roman" w:hAnsi="Times New Roman" w:cs="Times New Roman"/>
          <w:sz w:val="24"/>
          <w:szCs w:val="24"/>
        </w:rPr>
        <w:t>– проверить соответствие показателей консолидированной бюджетной отчетности на уровне финансового органа и на уровне главных администраторов бюджетных средств (по полноте и достоверности);</w:t>
      </w:r>
    </w:p>
    <w:p w:rsidR="00AD69E8" w:rsidRPr="00066DD9" w:rsidRDefault="00AD69E8" w:rsidP="00AD69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6DD9">
        <w:rPr>
          <w:rFonts w:ascii="Times New Roman" w:hAnsi="Times New Roman" w:cs="Times New Roman"/>
          <w:sz w:val="24"/>
          <w:szCs w:val="24"/>
        </w:rPr>
        <w:t>– провести анализ выполнения главными администраторами бюджетных средств и финансовым органом бюджетных полномочий, закрепленных за ними нормами Бюджетного кодекса Российской Федерации (далее – Бюджетного кодекса РФ), и иными нормативными правовыми актами.</w:t>
      </w:r>
    </w:p>
    <w:p w:rsidR="00AD69E8" w:rsidRPr="00066DD9" w:rsidRDefault="00AD69E8" w:rsidP="00AD69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6DD9">
        <w:rPr>
          <w:rFonts w:ascii="Times New Roman" w:hAnsi="Times New Roman" w:cs="Times New Roman"/>
          <w:sz w:val="24"/>
          <w:szCs w:val="24"/>
        </w:rPr>
        <w:t>Проверка проводилась выборочным методом.</w:t>
      </w:r>
    </w:p>
    <w:p w:rsidR="00AD69E8" w:rsidRPr="00066DD9" w:rsidRDefault="00AD69E8" w:rsidP="00AD69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6DD9">
        <w:rPr>
          <w:rFonts w:ascii="Times New Roman" w:hAnsi="Times New Roman" w:cs="Times New Roman"/>
          <w:sz w:val="24"/>
          <w:szCs w:val="24"/>
        </w:rPr>
        <w:t>Форма проведения – камеральная проверка.</w:t>
      </w:r>
    </w:p>
    <w:p w:rsidR="00AD69E8" w:rsidRPr="00066DD9" w:rsidRDefault="00AD69E8" w:rsidP="00AD69E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6DD9">
        <w:rPr>
          <w:rFonts w:ascii="Times New Roman" w:hAnsi="Times New Roman" w:cs="Times New Roman"/>
          <w:b/>
          <w:sz w:val="24"/>
          <w:szCs w:val="24"/>
        </w:rPr>
        <w:t>Выводы:</w:t>
      </w:r>
    </w:p>
    <w:p w:rsidR="00AD69E8" w:rsidRPr="00066DD9" w:rsidRDefault="00AD69E8" w:rsidP="00AD69E8">
      <w:pPr>
        <w:pStyle w:val="a9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6DD9">
        <w:rPr>
          <w:rFonts w:ascii="Times New Roman" w:hAnsi="Times New Roman" w:cs="Times New Roman"/>
          <w:sz w:val="24"/>
          <w:szCs w:val="24"/>
        </w:rPr>
        <w:t>Годовая бюджетная отчетность соответствует установленным формам, структура и состав показателей годового отчета об исполнении бюджета за 2019 год соответствуют требованиям, установленным ст. 264.1 Бюджетного кодекса РФ, Инструкции № 191н.</w:t>
      </w:r>
    </w:p>
    <w:p w:rsidR="00AD69E8" w:rsidRPr="00066DD9" w:rsidRDefault="00AD69E8" w:rsidP="00AD69E8">
      <w:pPr>
        <w:pStyle w:val="a9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6DD9">
        <w:rPr>
          <w:rFonts w:ascii="Times New Roman" w:hAnsi="Times New Roman" w:cs="Times New Roman"/>
          <w:sz w:val="24"/>
          <w:szCs w:val="24"/>
        </w:rPr>
        <w:t xml:space="preserve">При анализе данных годовой бюджетной отчетности установлено, что контрольные соотношения, в части контроля взаимоувязанных показателей в рамках одной отчетной формы и различных отчетных форм, соблюдены. По результатам внешней </w:t>
      </w:r>
      <w:r w:rsidRPr="00066DD9">
        <w:rPr>
          <w:rFonts w:ascii="Times New Roman" w:hAnsi="Times New Roman" w:cs="Times New Roman"/>
          <w:sz w:val="24"/>
          <w:szCs w:val="24"/>
        </w:rPr>
        <w:lastRenderedPageBreak/>
        <w:t xml:space="preserve">проверки годовая бюджетная отчетность муниципального образования городское поселение </w:t>
      </w:r>
      <w:proofErr w:type="gramStart"/>
      <w:r w:rsidRPr="00066DD9">
        <w:rPr>
          <w:rFonts w:ascii="Times New Roman" w:hAnsi="Times New Roman" w:cs="Times New Roman"/>
          <w:sz w:val="24"/>
          <w:szCs w:val="24"/>
        </w:rPr>
        <w:t>Заполярный</w:t>
      </w:r>
      <w:proofErr w:type="gramEnd"/>
      <w:r w:rsidRPr="00066DD9">
        <w:rPr>
          <w:rFonts w:ascii="Times New Roman" w:hAnsi="Times New Roman" w:cs="Times New Roman"/>
          <w:sz w:val="24"/>
          <w:szCs w:val="24"/>
        </w:rPr>
        <w:t xml:space="preserve"> признана достоверной. По результатам внешней проверки годовой бюджетной отчетности по 5 главным администраторам бюджетных средств полнота и достоверность показателей, отраженных в годовой бюджетной отчетности, в целом, подтверждается. Фактов недостоверности показателей, а также фактов, способных негативно повлиять на достоверность бюджетной отчетности, не установлено.</w:t>
      </w:r>
    </w:p>
    <w:p w:rsidR="00AD69E8" w:rsidRPr="00066DD9" w:rsidRDefault="00AD69E8" w:rsidP="00AD69E8">
      <w:pPr>
        <w:pStyle w:val="a9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6DD9">
        <w:rPr>
          <w:rFonts w:ascii="Times New Roman" w:hAnsi="Times New Roman" w:cs="Times New Roman"/>
          <w:sz w:val="24"/>
          <w:szCs w:val="24"/>
        </w:rPr>
        <w:t>По итогам исполнения бюджета поселения в доход бюджета поступило 268 530,3 тыс. рублей, исполнение составило 95,1% плановых бюджетных ассигнований, неисполненные бюджетные ассигнования составили в сумме 13 775,4 тыс. рублей.  Исполнение доходной части бюджета в 2019 году по сравнению с предыдущим периодом характеризуется увеличением поступлений налоговых и неналоговых доходов на 0,2% или 292,2 тыс. рублей и увеличением поступлений безвозмездных поступлений на 49,8% или 41 216,2 тыс. рублей.</w:t>
      </w:r>
    </w:p>
    <w:p w:rsidR="00AD69E8" w:rsidRPr="00066DD9" w:rsidRDefault="00AD69E8" w:rsidP="00AD69E8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6DD9">
        <w:rPr>
          <w:rFonts w:ascii="Times New Roman" w:hAnsi="Times New Roman" w:cs="Times New Roman"/>
          <w:sz w:val="24"/>
          <w:szCs w:val="24"/>
        </w:rPr>
        <w:t>Уровень исполнения бюджета поселения по доходам в 2019 году снизился на 1,5 процентных пункта</w:t>
      </w:r>
      <w:bookmarkStart w:id="0" w:name="_GoBack"/>
      <w:bookmarkEnd w:id="0"/>
      <w:r w:rsidRPr="00066DD9">
        <w:rPr>
          <w:rFonts w:ascii="Times New Roman" w:hAnsi="Times New Roman" w:cs="Times New Roman"/>
          <w:sz w:val="24"/>
          <w:szCs w:val="24"/>
        </w:rPr>
        <w:t xml:space="preserve"> к уровню исполнения 2018 года (96,6%).</w:t>
      </w:r>
    </w:p>
    <w:p w:rsidR="00AD69E8" w:rsidRPr="00066DD9" w:rsidRDefault="00AD69E8" w:rsidP="00AD69E8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6DD9">
        <w:rPr>
          <w:rFonts w:ascii="Times New Roman" w:hAnsi="Times New Roman" w:cs="Times New Roman"/>
          <w:sz w:val="24"/>
          <w:szCs w:val="24"/>
        </w:rPr>
        <w:t xml:space="preserve">Исполнение расходной части бюджета поселения составили в сумме 267 920,8 тыс. рублей, или 92,7% от плановых бюджетных ассигнований, неисполненные бюджетные ассигнования составили в сумме 20 968,8 тыс. рублей. Уровень исполнения бюджета поселения по расходам в 2019 году снизился на 2,4 </w:t>
      </w:r>
      <w:proofErr w:type="gramStart"/>
      <w:r w:rsidRPr="00066DD9">
        <w:rPr>
          <w:rFonts w:ascii="Times New Roman" w:hAnsi="Times New Roman" w:cs="Times New Roman"/>
          <w:sz w:val="24"/>
          <w:szCs w:val="24"/>
        </w:rPr>
        <w:t>процентных</w:t>
      </w:r>
      <w:proofErr w:type="gramEnd"/>
      <w:r w:rsidRPr="00066DD9">
        <w:rPr>
          <w:rFonts w:ascii="Times New Roman" w:hAnsi="Times New Roman" w:cs="Times New Roman"/>
          <w:sz w:val="24"/>
          <w:szCs w:val="24"/>
        </w:rPr>
        <w:t xml:space="preserve"> пункта  к уровню исполнения 2018 года (95,1%).</w:t>
      </w:r>
    </w:p>
    <w:p w:rsidR="00AD69E8" w:rsidRPr="00066DD9" w:rsidRDefault="00AD69E8" w:rsidP="00AD69E8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6DD9">
        <w:rPr>
          <w:rFonts w:ascii="Times New Roman" w:hAnsi="Times New Roman" w:cs="Times New Roman"/>
          <w:sz w:val="24"/>
          <w:szCs w:val="24"/>
        </w:rPr>
        <w:t xml:space="preserve">В 2019 году реализация мероприятий муниципальных программ составила 242 918,3 тыс. рублей или 92,3 % от утвержденных ассигнований. Исполнение программных расходов составляет 90,7% от общей суммы расходов бюджета. </w:t>
      </w:r>
    </w:p>
    <w:p w:rsidR="00AD69E8" w:rsidRPr="00066DD9" w:rsidRDefault="00AD69E8" w:rsidP="00AD69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6DD9">
        <w:rPr>
          <w:rFonts w:ascii="Times New Roman" w:hAnsi="Times New Roman" w:cs="Times New Roman"/>
          <w:sz w:val="24"/>
          <w:szCs w:val="24"/>
        </w:rPr>
        <w:t>Бюджетные ассигнования в рамках непрограммной деятельности, предусмотренные ведомственной структурой расходов в сумме 25 620,8 тыс. рублей, исполнены в сумме 25 002,5 тыс. рублей или 97,6% от утвержденных ассигнований.</w:t>
      </w:r>
    </w:p>
    <w:p w:rsidR="00AD69E8" w:rsidRPr="00066DD9" w:rsidRDefault="00AD69E8" w:rsidP="00AD69E8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6DD9">
        <w:rPr>
          <w:rFonts w:ascii="Times New Roman" w:hAnsi="Times New Roman" w:cs="Times New Roman"/>
          <w:sz w:val="24"/>
          <w:szCs w:val="24"/>
        </w:rPr>
        <w:t xml:space="preserve">Бюджет исполнен с профицитом в сумме 609,5 тыс. рублей. </w:t>
      </w:r>
    </w:p>
    <w:p w:rsidR="00AD69E8" w:rsidRPr="00066DD9" w:rsidRDefault="00AD69E8" w:rsidP="00AD69E8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6DD9">
        <w:rPr>
          <w:rFonts w:ascii="Times New Roman" w:hAnsi="Times New Roman" w:cs="Times New Roman"/>
          <w:sz w:val="24"/>
          <w:szCs w:val="24"/>
        </w:rPr>
        <w:t>Объем муниципального долга по состоянию на 01.01.2020 составил 0,0 тыс. рублей. Расходы на обслуживание муниципального долга составили 0,0 тыс. рублей.</w:t>
      </w:r>
    </w:p>
    <w:p w:rsidR="00AD69E8" w:rsidRPr="00066DD9" w:rsidRDefault="00AD69E8" w:rsidP="00AD69E8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6DD9">
        <w:rPr>
          <w:rFonts w:ascii="Times New Roman" w:hAnsi="Times New Roman" w:cs="Times New Roman"/>
          <w:sz w:val="24"/>
          <w:szCs w:val="24"/>
        </w:rPr>
        <w:t>Бюджет поселения исполнялся без привлечения бюджетных кредитов и кредитов от кредитных организаций.</w:t>
      </w:r>
    </w:p>
    <w:p w:rsidR="00AD69E8" w:rsidRPr="00066DD9" w:rsidRDefault="00AD69E8" w:rsidP="00AD69E8">
      <w:pPr>
        <w:pStyle w:val="a9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6DD9">
        <w:rPr>
          <w:rFonts w:ascii="Times New Roman" w:hAnsi="Times New Roman" w:cs="Times New Roman"/>
          <w:sz w:val="24"/>
          <w:szCs w:val="24"/>
        </w:rPr>
        <w:t xml:space="preserve">Дебиторская задолженность по сравнению с началом 2019 года увеличилась на 23 739,6 тыс. рублей, или 36,1%, из </w:t>
      </w:r>
      <w:proofErr w:type="gramStart"/>
      <w:r w:rsidRPr="00066DD9">
        <w:rPr>
          <w:rFonts w:ascii="Times New Roman" w:hAnsi="Times New Roman" w:cs="Times New Roman"/>
          <w:sz w:val="24"/>
          <w:szCs w:val="24"/>
        </w:rPr>
        <w:t>которой</w:t>
      </w:r>
      <w:proofErr w:type="gramEnd"/>
      <w:r w:rsidRPr="00066DD9">
        <w:rPr>
          <w:rFonts w:ascii="Times New Roman" w:hAnsi="Times New Roman" w:cs="Times New Roman"/>
          <w:sz w:val="24"/>
          <w:szCs w:val="24"/>
        </w:rPr>
        <w:t xml:space="preserve"> основная доля составляет по неналоговым платежам в бюджет поселения (22 762,5 тыс. рублей)</w:t>
      </w:r>
    </w:p>
    <w:p w:rsidR="00AD69E8" w:rsidRPr="00066DD9" w:rsidRDefault="00AD69E8" w:rsidP="00AD69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6DD9">
        <w:rPr>
          <w:rFonts w:ascii="Times New Roman" w:hAnsi="Times New Roman" w:cs="Times New Roman"/>
          <w:sz w:val="24"/>
          <w:szCs w:val="24"/>
        </w:rPr>
        <w:t>Размер кредиторской задолженности по состоянию на 01.01.2020 составил 10 817,2 тыс. рублей, что на 161,7 тыс. рублей больше, чем на начало 2019 года. Просроченная кредиторская задолженность отсутствует.</w:t>
      </w:r>
    </w:p>
    <w:p w:rsidR="00AD69E8" w:rsidRPr="00066DD9" w:rsidRDefault="00AD69E8" w:rsidP="00AD69E8">
      <w:pPr>
        <w:pStyle w:val="a9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6DD9">
        <w:rPr>
          <w:rFonts w:ascii="Times New Roman" w:hAnsi="Times New Roman" w:cs="Times New Roman"/>
          <w:sz w:val="24"/>
          <w:szCs w:val="24"/>
        </w:rPr>
        <w:t>Остаток средств на едином счете бюджета муниципального образования по состоянию на 01.01.2020 составил 1 186,8 тыс. рублей.</w:t>
      </w:r>
    </w:p>
    <w:p w:rsidR="00AD69E8" w:rsidRPr="00066DD9" w:rsidRDefault="00AD69E8" w:rsidP="00AD69E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D69E8" w:rsidRPr="00066DD9" w:rsidRDefault="00AD69E8" w:rsidP="00AD69E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AD69E8" w:rsidRPr="00066DD9" w:rsidSect="00AD69E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69E8" w:rsidRDefault="00AD69E8" w:rsidP="00AD69E8">
      <w:pPr>
        <w:spacing w:after="0" w:line="240" w:lineRule="auto"/>
      </w:pPr>
      <w:r>
        <w:separator/>
      </w:r>
    </w:p>
  </w:endnote>
  <w:endnote w:type="continuationSeparator" w:id="0">
    <w:p w:rsidR="00AD69E8" w:rsidRDefault="00AD69E8" w:rsidP="00AD69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69E8" w:rsidRDefault="00AD69E8" w:rsidP="00AD69E8">
      <w:pPr>
        <w:spacing w:after="0" w:line="240" w:lineRule="auto"/>
      </w:pPr>
      <w:r>
        <w:separator/>
      </w:r>
    </w:p>
  </w:footnote>
  <w:footnote w:type="continuationSeparator" w:id="0">
    <w:p w:rsidR="00AD69E8" w:rsidRDefault="00AD69E8" w:rsidP="00AD69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0176F8"/>
    <w:multiLevelType w:val="hybridMultilevel"/>
    <w:tmpl w:val="461613F6"/>
    <w:lvl w:ilvl="0" w:tplc="D4BA63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9E8"/>
    <w:rsid w:val="00066DD9"/>
    <w:rsid w:val="002F7F4B"/>
    <w:rsid w:val="003B05A0"/>
    <w:rsid w:val="00AD6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D69E8"/>
    <w:pPr>
      <w:spacing w:after="0" w:line="360" w:lineRule="auto"/>
      <w:ind w:firstLine="720"/>
      <w:jc w:val="center"/>
    </w:pPr>
    <w:rPr>
      <w:rFonts w:ascii="Times New Roman" w:eastAsia="Times New Roman" w:hAnsi="Times New Roman" w:cs="Times New Roman"/>
      <w:b/>
      <w:sz w:val="24"/>
      <w:szCs w:val="26"/>
      <w:lang w:eastAsia="ru-RU"/>
    </w:rPr>
  </w:style>
  <w:style w:type="character" w:customStyle="1" w:styleId="a4">
    <w:name w:val="Название Знак"/>
    <w:basedOn w:val="a0"/>
    <w:link w:val="a3"/>
    <w:rsid w:val="00AD69E8"/>
    <w:rPr>
      <w:rFonts w:ascii="Times New Roman" w:eastAsia="Times New Roman" w:hAnsi="Times New Roman" w:cs="Times New Roman"/>
      <w:b/>
      <w:sz w:val="24"/>
      <w:szCs w:val="26"/>
      <w:lang w:eastAsia="ru-RU"/>
    </w:rPr>
  </w:style>
  <w:style w:type="paragraph" w:styleId="a5">
    <w:name w:val="List"/>
    <w:basedOn w:val="a"/>
    <w:semiHidden/>
    <w:rsid w:val="00AD69E8"/>
    <w:pPr>
      <w:widowControl w:val="0"/>
      <w:spacing w:after="0" w:line="240" w:lineRule="auto"/>
      <w:ind w:left="283" w:hanging="283"/>
    </w:pPr>
    <w:rPr>
      <w:rFonts w:ascii="Times New Roman" w:eastAsia="Times New Roman" w:hAnsi="Times New Roman" w:cs="Times New Roman"/>
      <w:sz w:val="28"/>
      <w:szCs w:val="26"/>
      <w:lang w:eastAsia="ru-RU"/>
    </w:rPr>
  </w:style>
  <w:style w:type="paragraph" w:customStyle="1" w:styleId="a6">
    <w:name w:val="Основ"/>
    <w:basedOn w:val="a"/>
    <w:rsid w:val="00AD69E8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6"/>
      <w:lang w:val="en-US" w:eastAsia="ru-RU"/>
    </w:rPr>
  </w:style>
  <w:style w:type="paragraph" w:styleId="a7">
    <w:name w:val="Body Text"/>
    <w:basedOn w:val="a"/>
    <w:link w:val="a8"/>
    <w:semiHidden/>
    <w:rsid w:val="00AD69E8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6"/>
      <w:lang w:eastAsia="ru-RU"/>
    </w:rPr>
  </w:style>
  <w:style w:type="character" w:customStyle="1" w:styleId="a8">
    <w:name w:val="Основной текст Знак"/>
    <w:basedOn w:val="a0"/>
    <w:link w:val="a7"/>
    <w:semiHidden/>
    <w:rsid w:val="00AD69E8"/>
    <w:rPr>
      <w:rFonts w:ascii="Times New Roman" w:eastAsia="Times New Roman" w:hAnsi="Times New Roman" w:cs="Times New Roman"/>
      <w:sz w:val="28"/>
      <w:szCs w:val="26"/>
      <w:lang w:eastAsia="ru-RU"/>
    </w:rPr>
  </w:style>
  <w:style w:type="paragraph" w:styleId="a9">
    <w:name w:val="List Paragraph"/>
    <w:basedOn w:val="a"/>
    <w:uiPriority w:val="34"/>
    <w:qFormat/>
    <w:rsid w:val="00AD69E8"/>
    <w:pPr>
      <w:spacing w:after="160" w:line="259" w:lineRule="auto"/>
      <w:ind w:left="720"/>
      <w:contextualSpacing/>
    </w:pPr>
  </w:style>
  <w:style w:type="character" w:customStyle="1" w:styleId="aa">
    <w:name w:val="Текст сноски Знак"/>
    <w:link w:val="ab"/>
    <w:locked/>
    <w:rsid w:val="00AD69E8"/>
    <w:rPr>
      <w:rFonts w:ascii="Calibri" w:hAnsi="Calibri"/>
      <w:lang w:val="x-none"/>
    </w:rPr>
  </w:style>
  <w:style w:type="paragraph" w:styleId="ab">
    <w:name w:val="footnote text"/>
    <w:basedOn w:val="a"/>
    <w:link w:val="aa"/>
    <w:rsid w:val="00AD69E8"/>
    <w:pPr>
      <w:spacing w:after="0" w:line="240" w:lineRule="auto"/>
    </w:pPr>
    <w:rPr>
      <w:rFonts w:ascii="Calibri" w:hAnsi="Calibri"/>
      <w:lang w:val="x-none"/>
    </w:rPr>
  </w:style>
  <w:style w:type="character" w:customStyle="1" w:styleId="1">
    <w:name w:val="Текст сноски Знак1"/>
    <w:basedOn w:val="a0"/>
    <w:uiPriority w:val="99"/>
    <w:semiHidden/>
    <w:rsid w:val="00AD69E8"/>
    <w:rPr>
      <w:sz w:val="20"/>
      <w:szCs w:val="20"/>
    </w:rPr>
  </w:style>
  <w:style w:type="character" w:styleId="ac">
    <w:name w:val="footnote reference"/>
    <w:rsid w:val="00AD69E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D69E8"/>
    <w:pPr>
      <w:spacing w:after="0" w:line="360" w:lineRule="auto"/>
      <w:ind w:firstLine="720"/>
      <w:jc w:val="center"/>
    </w:pPr>
    <w:rPr>
      <w:rFonts w:ascii="Times New Roman" w:eastAsia="Times New Roman" w:hAnsi="Times New Roman" w:cs="Times New Roman"/>
      <w:b/>
      <w:sz w:val="24"/>
      <w:szCs w:val="26"/>
      <w:lang w:eastAsia="ru-RU"/>
    </w:rPr>
  </w:style>
  <w:style w:type="character" w:customStyle="1" w:styleId="a4">
    <w:name w:val="Название Знак"/>
    <w:basedOn w:val="a0"/>
    <w:link w:val="a3"/>
    <w:rsid w:val="00AD69E8"/>
    <w:rPr>
      <w:rFonts w:ascii="Times New Roman" w:eastAsia="Times New Roman" w:hAnsi="Times New Roman" w:cs="Times New Roman"/>
      <w:b/>
      <w:sz w:val="24"/>
      <w:szCs w:val="26"/>
      <w:lang w:eastAsia="ru-RU"/>
    </w:rPr>
  </w:style>
  <w:style w:type="paragraph" w:styleId="a5">
    <w:name w:val="List"/>
    <w:basedOn w:val="a"/>
    <w:semiHidden/>
    <w:rsid w:val="00AD69E8"/>
    <w:pPr>
      <w:widowControl w:val="0"/>
      <w:spacing w:after="0" w:line="240" w:lineRule="auto"/>
      <w:ind w:left="283" w:hanging="283"/>
    </w:pPr>
    <w:rPr>
      <w:rFonts w:ascii="Times New Roman" w:eastAsia="Times New Roman" w:hAnsi="Times New Roman" w:cs="Times New Roman"/>
      <w:sz w:val="28"/>
      <w:szCs w:val="26"/>
      <w:lang w:eastAsia="ru-RU"/>
    </w:rPr>
  </w:style>
  <w:style w:type="paragraph" w:customStyle="1" w:styleId="a6">
    <w:name w:val="Основ"/>
    <w:basedOn w:val="a"/>
    <w:rsid w:val="00AD69E8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6"/>
      <w:lang w:val="en-US" w:eastAsia="ru-RU"/>
    </w:rPr>
  </w:style>
  <w:style w:type="paragraph" w:styleId="a7">
    <w:name w:val="Body Text"/>
    <w:basedOn w:val="a"/>
    <w:link w:val="a8"/>
    <w:semiHidden/>
    <w:rsid w:val="00AD69E8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6"/>
      <w:lang w:eastAsia="ru-RU"/>
    </w:rPr>
  </w:style>
  <w:style w:type="character" w:customStyle="1" w:styleId="a8">
    <w:name w:val="Основной текст Знак"/>
    <w:basedOn w:val="a0"/>
    <w:link w:val="a7"/>
    <w:semiHidden/>
    <w:rsid w:val="00AD69E8"/>
    <w:rPr>
      <w:rFonts w:ascii="Times New Roman" w:eastAsia="Times New Roman" w:hAnsi="Times New Roman" w:cs="Times New Roman"/>
      <w:sz w:val="28"/>
      <w:szCs w:val="26"/>
      <w:lang w:eastAsia="ru-RU"/>
    </w:rPr>
  </w:style>
  <w:style w:type="paragraph" w:styleId="a9">
    <w:name w:val="List Paragraph"/>
    <w:basedOn w:val="a"/>
    <w:uiPriority w:val="34"/>
    <w:qFormat/>
    <w:rsid w:val="00AD69E8"/>
    <w:pPr>
      <w:spacing w:after="160" w:line="259" w:lineRule="auto"/>
      <w:ind w:left="720"/>
      <w:contextualSpacing/>
    </w:pPr>
  </w:style>
  <w:style w:type="character" w:customStyle="1" w:styleId="aa">
    <w:name w:val="Текст сноски Знак"/>
    <w:link w:val="ab"/>
    <w:locked/>
    <w:rsid w:val="00AD69E8"/>
    <w:rPr>
      <w:rFonts w:ascii="Calibri" w:hAnsi="Calibri"/>
      <w:lang w:val="x-none"/>
    </w:rPr>
  </w:style>
  <w:style w:type="paragraph" w:styleId="ab">
    <w:name w:val="footnote text"/>
    <w:basedOn w:val="a"/>
    <w:link w:val="aa"/>
    <w:rsid w:val="00AD69E8"/>
    <w:pPr>
      <w:spacing w:after="0" w:line="240" w:lineRule="auto"/>
    </w:pPr>
    <w:rPr>
      <w:rFonts w:ascii="Calibri" w:hAnsi="Calibri"/>
      <w:lang w:val="x-none"/>
    </w:rPr>
  </w:style>
  <w:style w:type="character" w:customStyle="1" w:styleId="1">
    <w:name w:val="Текст сноски Знак1"/>
    <w:basedOn w:val="a0"/>
    <w:uiPriority w:val="99"/>
    <w:semiHidden/>
    <w:rsid w:val="00AD69E8"/>
    <w:rPr>
      <w:sz w:val="20"/>
      <w:szCs w:val="20"/>
    </w:rPr>
  </w:style>
  <w:style w:type="character" w:styleId="ac">
    <w:name w:val="footnote reference"/>
    <w:rsid w:val="00AD69E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909</Words>
  <Characters>5183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Царевская Юлия Михайловна</dc:creator>
  <cp:lastModifiedBy>Царевская Юлия Михайловна</cp:lastModifiedBy>
  <cp:revision>3</cp:revision>
  <dcterms:created xsi:type="dcterms:W3CDTF">2020-05-06T07:30:00Z</dcterms:created>
  <dcterms:modified xsi:type="dcterms:W3CDTF">2020-05-06T07:40:00Z</dcterms:modified>
</cp:coreProperties>
</file>