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886109" w:rsidP="00AC4D81">
      <w:pPr>
        <w:spacing w:after="0" w:line="283" w:lineRule="auto"/>
        <w:jc w:val="center"/>
        <w:rPr>
          <w:rFonts w:ascii="Times New Roman"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B51CA1">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AC4D81">
        <w:rPr>
          <w:rFonts w:ascii="Times New Roman" w:eastAsiaTheme="majorEastAsia" w:hAnsi="Times New Roman" w:cs="Times New Roman"/>
          <w:b/>
          <w:sz w:val="20"/>
          <w:szCs w:val="20"/>
        </w:rPr>
        <w:t xml:space="preserve"> </w:t>
      </w:r>
      <w:r w:rsidR="00B51CA1" w:rsidRPr="00B51CA1">
        <w:rPr>
          <w:rFonts w:ascii="Times New Roman" w:eastAsiaTheme="majorEastAsia" w:hAnsi="Times New Roman" w:cs="Times New Roman"/>
          <w:b/>
          <w:sz w:val="20"/>
          <w:szCs w:val="20"/>
        </w:rPr>
        <w:t>«Проверка законности и результативности использования бюджетных средств, выделенных на обеспечение финансово-хозяйственной деятельности МАУ «Информационный центр» Печенгского муниципального округа Мурманской области в 2022 году и истекшем периоде 2023 года»</w:t>
      </w:r>
      <w:r w:rsidR="00A57CDC">
        <w:rPr>
          <w:rFonts w:ascii="Times New Roman" w:hAnsi="Times New Roman" w:cs="Times New Roman"/>
          <w:b/>
          <w:sz w:val="20"/>
          <w:szCs w:val="20"/>
        </w:rPr>
        <w:t>.</w:t>
      </w:r>
    </w:p>
    <w:p w:rsidR="00B51CA1" w:rsidRPr="00B51CA1" w:rsidRDefault="00AC4D81" w:rsidP="00B51CA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Объект</w:t>
      </w:r>
      <w:r w:rsidR="00B51CA1">
        <w:rPr>
          <w:rFonts w:ascii="Times New Roman" w:hAnsi="Times New Roman" w:cs="Times New Roman"/>
          <w:sz w:val="20"/>
          <w:szCs w:val="20"/>
        </w:rPr>
        <w:t>ы</w:t>
      </w:r>
      <w:r>
        <w:rPr>
          <w:rFonts w:ascii="Times New Roman" w:hAnsi="Times New Roman" w:cs="Times New Roman"/>
          <w:sz w:val="20"/>
          <w:szCs w:val="20"/>
        </w:rPr>
        <w:t xml:space="preserve"> </w:t>
      </w:r>
      <w:r w:rsidR="00B51CA1">
        <w:rPr>
          <w:rFonts w:ascii="Times New Roman" w:hAnsi="Times New Roman" w:cs="Times New Roman"/>
          <w:sz w:val="20"/>
          <w:szCs w:val="20"/>
        </w:rPr>
        <w:t>контрольного</w:t>
      </w:r>
      <w:r w:rsidR="00F52B78" w:rsidRPr="00F52B78">
        <w:rPr>
          <w:rFonts w:ascii="Times New Roman" w:hAnsi="Times New Roman" w:cs="Times New Roman"/>
          <w:sz w:val="20"/>
          <w:szCs w:val="20"/>
        </w:rPr>
        <w:t xml:space="preserve"> мероприятия: </w:t>
      </w:r>
      <w:r w:rsidR="00B51CA1" w:rsidRPr="00B51CA1">
        <w:rPr>
          <w:rFonts w:ascii="Times New Roman" w:hAnsi="Times New Roman" w:cs="Times New Roman"/>
          <w:sz w:val="20"/>
          <w:szCs w:val="20"/>
        </w:rPr>
        <w:t>Муниципальное автономное учреждение «Информационный центр» Печенгского муниципального округа Мурманской области</w:t>
      </w:r>
      <w:r w:rsidR="00D95C50">
        <w:rPr>
          <w:rFonts w:ascii="Times New Roman" w:hAnsi="Times New Roman" w:cs="Times New Roman"/>
          <w:sz w:val="20"/>
          <w:szCs w:val="20"/>
        </w:rPr>
        <w:t xml:space="preserve"> (МАУ «Информцентр», Учреждение)</w:t>
      </w:r>
      <w:r w:rsidR="00B51CA1" w:rsidRPr="00B51CA1">
        <w:rPr>
          <w:rFonts w:ascii="Times New Roman" w:hAnsi="Times New Roman" w:cs="Times New Roman"/>
          <w:sz w:val="20"/>
          <w:szCs w:val="20"/>
        </w:rPr>
        <w:t>;</w:t>
      </w:r>
    </w:p>
    <w:p w:rsidR="005A589D" w:rsidRPr="004100EA" w:rsidRDefault="00B51CA1" w:rsidP="00B51CA1">
      <w:pPr>
        <w:spacing w:after="0" w:line="283" w:lineRule="auto"/>
        <w:ind w:firstLine="709"/>
        <w:jc w:val="both"/>
        <w:rPr>
          <w:rFonts w:ascii="Times New Roman" w:hAnsi="Times New Roman" w:cs="Times New Roman"/>
          <w:b/>
          <w:sz w:val="20"/>
          <w:szCs w:val="20"/>
        </w:rPr>
      </w:pPr>
      <w:r w:rsidRPr="00B51CA1">
        <w:rPr>
          <w:rFonts w:ascii="Times New Roman" w:hAnsi="Times New Roman" w:cs="Times New Roman"/>
          <w:sz w:val="20"/>
          <w:szCs w:val="20"/>
        </w:rPr>
        <w:t xml:space="preserve">Администрация Печенгского муниципального округа Мурманской области </w:t>
      </w:r>
      <w:r w:rsidR="00D95C50">
        <w:rPr>
          <w:rFonts w:ascii="Times New Roman" w:hAnsi="Times New Roman" w:cs="Times New Roman"/>
          <w:sz w:val="20"/>
          <w:szCs w:val="20"/>
        </w:rPr>
        <w:t>(</w:t>
      </w:r>
      <w:r w:rsidRPr="00B51CA1">
        <w:rPr>
          <w:rFonts w:ascii="Times New Roman" w:hAnsi="Times New Roman" w:cs="Times New Roman"/>
          <w:sz w:val="20"/>
          <w:szCs w:val="20"/>
        </w:rPr>
        <w:t>Учредитель</w:t>
      </w:r>
      <w:r w:rsidR="00D95C50">
        <w:rPr>
          <w:rFonts w:ascii="Times New Roman" w:hAnsi="Times New Roman" w:cs="Times New Roman"/>
          <w:sz w:val="20"/>
          <w:szCs w:val="20"/>
        </w:rPr>
        <w:t>).</w:t>
      </w:r>
      <w:r w:rsidRPr="00B51CA1">
        <w:rPr>
          <w:rFonts w:ascii="Times New Roman" w:hAnsi="Times New Roman" w:cs="Times New Roman"/>
          <w:sz w:val="20"/>
          <w:szCs w:val="20"/>
        </w:rPr>
        <w:t xml:space="preserve"> </w:t>
      </w:r>
    </w:p>
    <w:p w:rsidR="00F52B78" w:rsidRPr="00F52B78" w:rsidRDefault="00AC4D81" w:rsidP="00AC4D8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Исследуемый</w:t>
      </w:r>
      <w:r w:rsidR="00F52B78" w:rsidRPr="00F52B78">
        <w:rPr>
          <w:rFonts w:ascii="Times New Roman" w:hAnsi="Times New Roman" w:cs="Times New Roman"/>
          <w:sz w:val="20"/>
          <w:szCs w:val="20"/>
        </w:rPr>
        <w:t xml:space="preserve"> период: </w:t>
      </w:r>
      <w:r w:rsidR="00F52B78">
        <w:rPr>
          <w:rFonts w:ascii="Times New Roman" w:hAnsi="Times New Roman" w:cs="Times New Roman"/>
          <w:sz w:val="20"/>
          <w:szCs w:val="20"/>
        </w:rPr>
        <w:t>202</w:t>
      </w:r>
      <w:r w:rsidR="00B51CA1">
        <w:rPr>
          <w:rFonts w:ascii="Times New Roman" w:hAnsi="Times New Roman" w:cs="Times New Roman"/>
          <w:sz w:val="20"/>
          <w:szCs w:val="20"/>
        </w:rPr>
        <w:t xml:space="preserve">2 год, январь – апрель </w:t>
      </w:r>
      <w:r>
        <w:rPr>
          <w:rFonts w:ascii="Times New Roman" w:hAnsi="Times New Roman" w:cs="Times New Roman"/>
          <w:sz w:val="20"/>
          <w:szCs w:val="20"/>
        </w:rPr>
        <w:t>202</w:t>
      </w:r>
      <w:r w:rsidR="00B51CA1">
        <w:rPr>
          <w:rFonts w:ascii="Times New Roman" w:hAnsi="Times New Roman" w:cs="Times New Roman"/>
          <w:sz w:val="20"/>
          <w:szCs w:val="20"/>
        </w:rPr>
        <w:t>3</w:t>
      </w:r>
      <w:r w:rsidR="00F52B78" w:rsidRPr="00F52B78">
        <w:rPr>
          <w:rFonts w:ascii="Times New Roman" w:hAnsi="Times New Roman" w:cs="Times New Roman"/>
          <w:sz w:val="20"/>
          <w:szCs w:val="20"/>
        </w:rPr>
        <w:t xml:space="preserve"> год.</w:t>
      </w:r>
    </w:p>
    <w:p w:rsidR="00F52B78" w:rsidRDefault="00F52B78" w:rsidP="00AC4D81">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w:t>
      </w:r>
      <w:r w:rsidR="00AC4D81">
        <w:rPr>
          <w:rFonts w:ascii="Times New Roman" w:hAnsi="Times New Roman" w:cs="Times New Roman"/>
          <w:sz w:val="20"/>
          <w:szCs w:val="20"/>
        </w:rPr>
        <w:t xml:space="preserve"> </w:t>
      </w:r>
      <w:r w:rsidR="00B51CA1">
        <w:rPr>
          <w:rFonts w:ascii="Times New Roman" w:hAnsi="Times New Roman" w:cs="Times New Roman"/>
          <w:sz w:val="20"/>
          <w:szCs w:val="20"/>
        </w:rPr>
        <w:t>контрольного</w:t>
      </w:r>
      <w:r w:rsidRPr="00F52B78">
        <w:rPr>
          <w:rFonts w:ascii="Times New Roman" w:hAnsi="Times New Roman" w:cs="Times New Roman"/>
          <w:sz w:val="20"/>
          <w:szCs w:val="20"/>
        </w:rPr>
        <w:t xml:space="preserve"> мероприятия установлено следующее</w:t>
      </w:r>
      <w:r w:rsidR="005A462E">
        <w:rPr>
          <w:rFonts w:ascii="Times New Roman" w:hAnsi="Times New Roman" w:cs="Times New Roman"/>
          <w:sz w:val="20"/>
          <w:szCs w:val="20"/>
        </w:rPr>
        <w:t>.</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1. Организационная и финансово-хозяйственная деятельность МАУ «Информцентр» соответствует учредительным документам. Осуществление Учреждением иных видов деятельности, не предусмотренных Уставом, не установлено.</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2. Положения действующего законодательства предусматривают обязательность муниципального задания для муниципального автономного учреждения. В нарушение статьи 69.2 БК РФ, Закона № 174-ФЗ, Устава Учреждения и Положения о формировании муниципального задания Учредителем не утверждено муниципальное задание для МАУ «Информцентр» на 2022 год и плановый период 2023-2024 годы, и на 2023 год и плановый период 2024-2025 годы.</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3. Финансирование деятельности Учреждения осуществляется за счет средств субсидии на иные цели, предоставленной в соответствии с абзацем 2 части 1 статьи 78.1 БК РФ.</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proofErr w:type="gramStart"/>
      <w:r w:rsidRPr="00B51CA1">
        <w:rPr>
          <w:rFonts w:ascii="Times New Roman" w:hAnsi="Times New Roman" w:cs="Times New Roman"/>
          <w:color w:val="000000"/>
          <w:sz w:val="20"/>
          <w:szCs w:val="20"/>
        </w:rPr>
        <w:t>В соответствии с мнением Министерства финансов Российской Федерации, отраженного в письме от 30.04.2015 № 02-01-10/25454, целевая субсидия может быть предоставлена автономному учреждению в случае необходимости проведения процедуры санкционирования оплаты денежных обязательств по расходам учреждения, носящим непостоянный характер, включение которых в состав нормативных затрат на оказание государственных (муниципальных) услуг (работ) в рамках государственного (муниципального) задания может привести к искажению реальной стоимости</w:t>
      </w:r>
      <w:proofErr w:type="gramEnd"/>
      <w:r w:rsidRPr="00B51CA1">
        <w:rPr>
          <w:rFonts w:ascii="Times New Roman" w:hAnsi="Times New Roman" w:cs="Times New Roman"/>
          <w:color w:val="000000"/>
          <w:sz w:val="20"/>
          <w:szCs w:val="20"/>
        </w:rPr>
        <w:t xml:space="preserve"> данных услуг (работ) (например, капитальный ремонт, проведение разовых мероприятий, в том числе связанных с ликвидацией последствий чрезвычайных ситуаций, и т. п.), откуда следует, что автономному учреждению могут быть предоставлены субсидии на иные цели из бюджетов бюджетной системы РФ, если есть потребность осуществить расходы, которые носят непостоянный (разовый) характер.</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 xml:space="preserve">Такие расходы как заработная плата, страховые взносы, оплата налогов, коммунальных услуг и услуг связи имеют постоянный характер, и не могут быть отнесены к расходам на иные цели, то есть включение в Порядок предоставления субсидии на иные цели пункта 1.3.32. «Обеспечение деятельности муниципального автономного учреждения «Городской </w:t>
      </w:r>
      <w:proofErr w:type="spellStart"/>
      <w:r w:rsidRPr="00B51CA1">
        <w:rPr>
          <w:rFonts w:ascii="Times New Roman" w:hAnsi="Times New Roman" w:cs="Times New Roman"/>
          <w:color w:val="000000"/>
          <w:sz w:val="20"/>
          <w:szCs w:val="20"/>
        </w:rPr>
        <w:t>информцентр</w:t>
      </w:r>
      <w:proofErr w:type="spellEnd"/>
      <w:r w:rsidRPr="00B51CA1">
        <w:rPr>
          <w:rFonts w:ascii="Times New Roman" w:hAnsi="Times New Roman" w:cs="Times New Roman"/>
          <w:color w:val="000000"/>
          <w:sz w:val="20"/>
          <w:szCs w:val="20"/>
        </w:rPr>
        <w:t>» неправомерно.</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4. Исполнение плана ФХД МАУ «Информцентр» за 2022 год составило в сумме 7 406 464,46 рублей или 99,3 % от утвержденных плановых назначений в сумме 7 459 925,13 рублей.</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5. В нарушение статьи 153 ТК РФ и Положения о командировках оплата за работу в выходной день в командировке начислена и выплачена в двойном размере исходя из среднего дневного заработка, а не из двойной дневной или часовой ставки (должностного оклада) за день или час работы сверх должностного оклада. Общая переплата сотруднику составила 1 785,75 рублей.</w:t>
      </w:r>
    </w:p>
    <w:p w:rsidR="005E57A6"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 xml:space="preserve">6. Установлено превышение доплаты </w:t>
      </w:r>
      <w:proofErr w:type="gramStart"/>
      <w:r w:rsidRPr="00B51CA1">
        <w:rPr>
          <w:rFonts w:ascii="Times New Roman" w:hAnsi="Times New Roman" w:cs="Times New Roman"/>
          <w:color w:val="000000"/>
          <w:sz w:val="20"/>
          <w:szCs w:val="20"/>
        </w:rPr>
        <w:t>до</w:t>
      </w:r>
      <w:proofErr w:type="gramEnd"/>
      <w:r w:rsidRPr="00B51CA1">
        <w:rPr>
          <w:rFonts w:ascii="Times New Roman" w:hAnsi="Times New Roman" w:cs="Times New Roman"/>
          <w:color w:val="000000"/>
          <w:sz w:val="20"/>
          <w:szCs w:val="20"/>
        </w:rPr>
        <w:t xml:space="preserve"> </w:t>
      </w:r>
      <w:proofErr w:type="gramStart"/>
      <w:r w:rsidRPr="00B51CA1">
        <w:rPr>
          <w:rFonts w:ascii="Times New Roman" w:hAnsi="Times New Roman" w:cs="Times New Roman"/>
          <w:color w:val="000000"/>
          <w:sz w:val="20"/>
          <w:szCs w:val="20"/>
        </w:rPr>
        <w:t>МРОТ</w:t>
      </w:r>
      <w:proofErr w:type="gramEnd"/>
      <w:r w:rsidRPr="00B51CA1">
        <w:rPr>
          <w:rFonts w:ascii="Times New Roman" w:hAnsi="Times New Roman" w:cs="Times New Roman"/>
          <w:color w:val="000000"/>
          <w:sz w:val="20"/>
          <w:szCs w:val="20"/>
        </w:rPr>
        <w:t xml:space="preserve"> на сумму 3 588,00 рублей при расчете заработной платы. При расчете доплаты </w:t>
      </w:r>
      <w:proofErr w:type="gramStart"/>
      <w:r w:rsidRPr="00B51CA1">
        <w:rPr>
          <w:rFonts w:ascii="Times New Roman" w:hAnsi="Times New Roman" w:cs="Times New Roman"/>
          <w:color w:val="000000"/>
          <w:sz w:val="20"/>
          <w:szCs w:val="20"/>
        </w:rPr>
        <w:t>до</w:t>
      </w:r>
      <w:proofErr w:type="gramEnd"/>
      <w:r w:rsidRPr="00B51CA1">
        <w:rPr>
          <w:rFonts w:ascii="Times New Roman" w:hAnsi="Times New Roman" w:cs="Times New Roman"/>
          <w:color w:val="000000"/>
          <w:sz w:val="20"/>
          <w:szCs w:val="20"/>
        </w:rPr>
        <w:t xml:space="preserve"> </w:t>
      </w:r>
      <w:proofErr w:type="gramStart"/>
      <w:r w:rsidRPr="00B51CA1">
        <w:rPr>
          <w:rFonts w:ascii="Times New Roman" w:hAnsi="Times New Roman" w:cs="Times New Roman"/>
          <w:color w:val="000000"/>
          <w:sz w:val="20"/>
          <w:szCs w:val="20"/>
        </w:rPr>
        <w:t>МРОТ</w:t>
      </w:r>
      <w:proofErr w:type="gramEnd"/>
      <w:r w:rsidRPr="00B51CA1">
        <w:rPr>
          <w:rFonts w:ascii="Times New Roman" w:hAnsi="Times New Roman" w:cs="Times New Roman"/>
          <w:color w:val="000000"/>
          <w:sz w:val="20"/>
          <w:szCs w:val="20"/>
        </w:rPr>
        <w:t xml:space="preserve"> не учтена премия по итогам работы за квартал. Заработная плата работника с учетом всех выплат больше минимального размера оплаты труда, следовательно, начисление доплаты </w:t>
      </w:r>
      <w:proofErr w:type="gramStart"/>
      <w:r w:rsidRPr="00B51CA1">
        <w:rPr>
          <w:rFonts w:ascii="Times New Roman" w:hAnsi="Times New Roman" w:cs="Times New Roman"/>
          <w:color w:val="000000"/>
          <w:sz w:val="20"/>
          <w:szCs w:val="20"/>
        </w:rPr>
        <w:t>до</w:t>
      </w:r>
      <w:proofErr w:type="gramEnd"/>
      <w:r w:rsidRPr="00B51CA1">
        <w:rPr>
          <w:rFonts w:ascii="Times New Roman" w:hAnsi="Times New Roman" w:cs="Times New Roman"/>
          <w:color w:val="000000"/>
          <w:sz w:val="20"/>
          <w:szCs w:val="20"/>
        </w:rPr>
        <w:t xml:space="preserve"> </w:t>
      </w:r>
      <w:proofErr w:type="gramStart"/>
      <w:r w:rsidRPr="00B51CA1">
        <w:rPr>
          <w:rFonts w:ascii="Times New Roman" w:hAnsi="Times New Roman" w:cs="Times New Roman"/>
          <w:color w:val="000000"/>
          <w:sz w:val="20"/>
          <w:szCs w:val="20"/>
        </w:rPr>
        <w:t>МРОТ</w:t>
      </w:r>
      <w:proofErr w:type="gramEnd"/>
      <w:r w:rsidRPr="00B51CA1">
        <w:rPr>
          <w:rFonts w:ascii="Times New Roman" w:hAnsi="Times New Roman" w:cs="Times New Roman"/>
          <w:color w:val="000000"/>
          <w:sz w:val="20"/>
          <w:szCs w:val="20"/>
        </w:rPr>
        <w:t xml:space="preserve"> 3 588,00 рублей неправомерно.</w:t>
      </w:r>
      <w:r w:rsidR="005E57A6">
        <w:rPr>
          <w:rFonts w:ascii="Times New Roman" w:hAnsi="Times New Roman" w:cs="Times New Roman"/>
          <w:color w:val="000000"/>
          <w:sz w:val="20"/>
          <w:szCs w:val="20"/>
        </w:rPr>
        <w:t xml:space="preserve"> </w:t>
      </w:r>
    </w:p>
    <w:p w:rsidR="005E57A6"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 xml:space="preserve">7. </w:t>
      </w:r>
      <w:r w:rsidR="005E57A6">
        <w:rPr>
          <w:rFonts w:ascii="Times New Roman" w:hAnsi="Times New Roman" w:cs="Times New Roman"/>
          <w:color w:val="000000"/>
          <w:sz w:val="20"/>
          <w:szCs w:val="20"/>
        </w:rPr>
        <w:t>В нарушение</w:t>
      </w:r>
      <w:r w:rsidR="005E57A6" w:rsidRPr="005E57A6">
        <w:rPr>
          <w:rFonts w:ascii="Times New Roman" w:hAnsi="Times New Roman" w:cs="Times New Roman"/>
          <w:color w:val="000000"/>
          <w:sz w:val="20"/>
          <w:szCs w:val="20"/>
        </w:rPr>
        <w:t xml:space="preserve"> </w:t>
      </w:r>
      <w:r w:rsidR="005E57A6" w:rsidRPr="00B51CA1">
        <w:rPr>
          <w:rFonts w:ascii="Times New Roman" w:hAnsi="Times New Roman" w:cs="Times New Roman"/>
          <w:color w:val="000000"/>
          <w:sz w:val="20"/>
          <w:szCs w:val="20"/>
        </w:rPr>
        <w:t>статьи 125 ТК РФ и пункта 8.4 Правил внутреннего трудового распорядка МАУ «Информцентр»</w:t>
      </w:r>
      <w:r w:rsidR="005E57A6">
        <w:rPr>
          <w:rFonts w:ascii="Times New Roman" w:hAnsi="Times New Roman" w:cs="Times New Roman"/>
          <w:color w:val="000000"/>
          <w:sz w:val="20"/>
          <w:szCs w:val="20"/>
        </w:rPr>
        <w:t xml:space="preserve"> </w:t>
      </w:r>
      <w:r w:rsidR="00D95C50">
        <w:rPr>
          <w:rFonts w:ascii="Times New Roman" w:hAnsi="Times New Roman" w:cs="Times New Roman"/>
          <w:color w:val="000000"/>
          <w:sz w:val="20"/>
          <w:szCs w:val="20"/>
        </w:rPr>
        <w:t>общая продолжительность предоставленного сотруднику Учреждения отпуска за 2022 год менее 14 календарных дней.</w:t>
      </w:r>
      <w:r w:rsidR="00D95C50" w:rsidRPr="00D95C50">
        <w:t xml:space="preserve"> </w:t>
      </w:r>
      <w:r w:rsidR="00D95C50" w:rsidRPr="00D95C50">
        <w:rPr>
          <w:rFonts w:ascii="Times New Roman" w:hAnsi="Times New Roman" w:cs="Times New Roman"/>
          <w:color w:val="000000"/>
          <w:sz w:val="20"/>
          <w:szCs w:val="20"/>
        </w:rPr>
        <w:t>Нарушение трудового законодательства влечет административную ответственность в соответствии со статьей 5.27 Кодекса Российской Федерации об административных правонарушениях.</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8. Расчеты с подотчетными лицами произведены на основании авансовых отчетов (форма 0504505) с приложенными отчетными документами. Нарушений не установлено.</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9. При проверке расчетов с поставщиками и подрядчиками ус</w:t>
      </w:r>
      <w:r w:rsidR="00D95C50">
        <w:rPr>
          <w:rFonts w:ascii="Times New Roman" w:hAnsi="Times New Roman" w:cs="Times New Roman"/>
          <w:color w:val="000000"/>
          <w:sz w:val="20"/>
          <w:szCs w:val="20"/>
        </w:rPr>
        <w:t>тановлена переплата в размере 6 </w:t>
      </w:r>
      <w:r w:rsidRPr="00B51CA1">
        <w:rPr>
          <w:rFonts w:ascii="Times New Roman" w:hAnsi="Times New Roman" w:cs="Times New Roman"/>
          <w:color w:val="000000"/>
          <w:sz w:val="20"/>
          <w:szCs w:val="20"/>
        </w:rPr>
        <w:t>355,00 рублей при оплате услуг по договору ГПХ</w:t>
      </w:r>
      <w:r w:rsidR="00D95C50">
        <w:rPr>
          <w:rFonts w:ascii="Times New Roman" w:hAnsi="Times New Roman" w:cs="Times New Roman"/>
          <w:color w:val="000000"/>
          <w:sz w:val="20"/>
          <w:szCs w:val="20"/>
        </w:rPr>
        <w:t>.</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10. В 2022 году Учреждением была произведена смена фискального накопителя контрольно-кассовой техники. Замененный фискальный накопитель в бухгалтерском учете не отражен.</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11. Недвижимое имущество, предоставленное МАУ «Информцентр» в бессрочное безвозмездное пользование в соответствии с договором безвозмездного пользования муниципальным недвижимым имуществом в бухгалтерском учете Учреждения не отражено, что влечет искажение бюджетной отчетности.</w:t>
      </w:r>
    </w:p>
    <w:p w:rsidR="00B51CA1" w:rsidRPr="00B51CA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p>
    <w:p w:rsidR="00AC4D81"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lastRenderedPageBreak/>
        <w:t>1</w:t>
      </w:r>
      <w:r w:rsidR="00D95C50">
        <w:rPr>
          <w:rFonts w:ascii="Times New Roman" w:hAnsi="Times New Roman" w:cs="Times New Roman"/>
          <w:color w:val="000000"/>
          <w:sz w:val="20"/>
          <w:szCs w:val="20"/>
        </w:rPr>
        <w:t>2</w:t>
      </w:r>
      <w:r w:rsidRPr="00B51CA1">
        <w:rPr>
          <w:rFonts w:ascii="Times New Roman" w:hAnsi="Times New Roman" w:cs="Times New Roman"/>
          <w:color w:val="000000"/>
          <w:sz w:val="20"/>
          <w:szCs w:val="20"/>
        </w:rPr>
        <w:t>. В соответствии с пунктом 10 статьи 2 Федерального закона № 174-ФЗ автономное учреждение обязано ежегодно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 состоянию на 01.06.2023 года отчет о деятельности МАУ «Информцентр» не опубликован. Пояснений по данному нарушению не представлено.</w:t>
      </w:r>
    </w:p>
    <w:p w:rsidR="00D95C50" w:rsidRDefault="00D95C50"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B51CA1">
        <w:rPr>
          <w:rFonts w:ascii="Times New Roman" w:hAnsi="Times New Roman" w:cs="Times New Roman"/>
          <w:color w:val="000000"/>
          <w:sz w:val="20"/>
          <w:szCs w:val="20"/>
        </w:rPr>
        <w:t xml:space="preserve">Учреждением </w:t>
      </w:r>
      <w:r>
        <w:rPr>
          <w:rFonts w:ascii="Times New Roman" w:hAnsi="Times New Roman" w:cs="Times New Roman"/>
          <w:color w:val="000000"/>
          <w:sz w:val="20"/>
          <w:szCs w:val="20"/>
        </w:rPr>
        <w:t>проведена</w:t>
      </w:r>
      <w:r w:rsidRPr="00B51CA1">
        <w:rPr>
          <w:rFonts w:ascii="Times New Roman" w:hAnsi="Times New Roman" w:cs="Times New Roman"/>
          <w:color w:val="000000"/>
          <w:sz w:val="20"/>
          <w:szCs w:val="20"/>
        </w:rPr>
        <w:t xml:space="preserve"> работа по устранению выявленных в ходе контрольного мероприятия нарушений.</w:t>
      </w:r>
    </w:p>
    <w:p w:rsidR="00F11223"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Копия о</w:t>
      </w:r>
      <w:r w:rsidR="007F0C25" w:rsidRPr="00F52B78">
        <w:rPr>
          <w:rFonts w:ascii="Times New Roman" w:hAnsi="Times New Roman" w:cs="Times New Roman"/>
          <w:color w:val="000000"/>
          <w:sz w:val="20"/>
          <w:szCs w:val="20"/>
        </w:rPr>
        <w:t>тчет</w:t>
      </w:r>
      <w:r>
        <w:rPr>
          <w:rFonts w:ascii="Times New Roman" w:hAnsi="Times New Roman" w:cs="Times New Roman"/>
          <w:color w:val="000000"/>
          <w:sz w:val="20"/>
          <w:szCs w:val="20"/>
        </w:rPr>
        <w:t>а</w:t>
      </w:r>
      <w:r w:rsidR="007F0C25" w:rsidRPr="00F52B78">
        <w:rPr>
          <w:rFonts w:ascii="Times New Roman" w:hAnsi="Times New Roman" w:cs="Times New Roman"/>
          <w:color w:val="000000"/>
          <w:sz w:val="20"/>
          <w:szCs w:val="20"/>
        </w:rPr>
        <w:t xml:space="preserve"> </w:t>
      </w:r>
      <w:r w:rsidR="00AC4D81">
        <w:rPr>
          <w:rFonts w:ascii="Times New Roman" w:hAnsi="Times New Roman" w:cs="Times New Roman"/>
          <w:color w:val="000000"/>
          <w:sz w:val="20"/>
          <w:szCs w:val="20"/>
        </w:rPr>
        <w:t>о</w:t>
      </w:r>
      <w:r w:rsidR="00AC4D81" w:rsidRPr="00052251">
        <w:rPr>
          <w:rFonts w:ascii="Times New Roman" w:hAnsi="Times New Roman" w:cs="Times New Roman"/>
          <w:color w:val="000000"/>
          <w:sz w:val="20"/>
          <w:szCs w:val="20"/>
        </w:rPr>
        <w:t xml:space="preserve"> результата</w:t>
      </w:r>
      <w:r w:rsidR="00AC4D81">
        <w:rPr>
          <w:rFonts w:ascii="Times New Roman" w:hAnsi="Times New Roman" w:cs="Times New Roman"/>
          <w:color w:val="000000"/>
          <w:sz w:val="20"/>
          <w:szCs w:val="20"/>
        </w:rPr>
        <w:t>х</w:t>
      </w:r>
      <w:r w:rsidR="00AC4D81" w:rsidRPr="00052251">
        <w:rPr>
          <w:rFonts w:ascii="Times New Roman" w:hAnsi="Times New Roman" w:cs="Times New Roman"/>
          <w:color w:val="000000"/>
          <w:sz w:val="20"/>
          <w:szCs w:val="20"/>
        </w:rPr>
        <w:t xml:space="preserve"> </w:t>
      </w:r>
      <w:r>
        <w:rPr>
          <w:rFonts w:ascii="Times New Roman" w:hAnsi="Times New Roman" w:cs="Times New Roman"/>
          <w:color w:val="000000"/>
          <w:sz w:val="20"/>
          <w:szCs w:val="20"/>
        </w:rPr>
        <w:t>контрольного</w:t>
      </w:r>
      <w:r w:rsidR="00AC4D81" w:rsidRPr="00052251">
        <w:rPr>
          <w:rFonts w:ascii="Times New Roman" w:hAnsi="Times New Roman" w:cs="Times New Roman"/>
          <w:color w:val="000000"/>
          <w:sz w:val="20"/>
          <w:szCs w:val="20"/>
        </w:rPr>
        <w:t xml:space="preserve"> мероприятия </w:t>
      </w:r>
      <w:r w:rsidR="007F0C25" w:rsidRPr="00F52B78">
        <w:rPr>
          <w:rFonts w:ascii="Times New Roman" w:hAnsi="Times New Roman" w:cs="Times New Roman"/>
          <w:color w:val="000000"/>
          <w:sz w:val="20"/>
          <w:szCs w:val="20"/>
        </w:rPr>
        <w:t>направлен</w:t>
      </w:r>
      <w:r>
        <w:rPr>
          <w:rFonts w:ascii="Times New Roman" w:hAnsi="Times New Roman" w:cs="Times New Roman"/>
          <w:color w:val="000000"/>
          <w:sz w:val="20"/>
          <w:szCs w:val="20"/>
        </w:rPr>
        <w:t>а</w:t>
      </w:r>
      <w:r w:rsidR="007F0C25" w:rsidRPr="00F52B78">
        <w:rPr>
          <w:rFonts w:ascii="Times New Roman" w:hAnsi="Times New Roman" w:cs="Times New Roman"/>
          <w:color w:val="000000"/>
          <w:sz w:val="20"/>
          <w:szCs w:val="20"/>
        </w:rPr>
        <w:t xml:space="preserve"> в Совет депутатов </w:t>
      </w:r>
      <w:r w:rsidR="007F0C25">
        <w:rPr>
          <w:rFonts w:ascii="Times New Roman" w:hAnsi="Times New Roman" w:cs="Times New Roman"/>
          <w:color w:val="000000"/>
          <w:sz w:val="20"/>
          <w:szCs w:val="20"/>
        </w:rPr>
        <w:t xml:space="preserve">Печенгского </w:t>
      </w:r>
      <w:r w:rsidR="00AC4D81">
        <w:rPr>
          <w:rFonts w:ascii="Times New Roman" w:hAnsi="Times New Roman" w:cs="Times New Roman"/>
          <w:color w:val="000000"/>
          <w:sz w:val="20"/>
          <w:szCs w:val="20"/>
        </w:rPr>
        <w:t xml:space="preserve">муниципального </w:t>
      </w:r>
      <w:r w:rsidR="007F0C25">
        <w:rPr>
          <w:rFonts w:ascii="Times New Roman" w:hAnsi="Times New Roman" w:cs="Times New Roman"/>
          <w:color w:val="000000"/>
          <w:sz w:val="20"/>
          <w:szCs w:val="20"/>
        </w:rPr>
        <w:t>округа</w:t>
      </w:r>
      <w:r>
        <w:rPr>
          <w:rFonts w:ascii="Times New Roman" w:hAnsi="Times New Roman" w:cs="Times New Roman"/>
          <w:color w:val="000000"/>
          <w:sz w:val="20"/>
          <w:szCs w:val="20"/>
        </w:rPr>
        <w:t xml:space="preserve"> и </w:t>
      </w:r>
      <w:r w:rsidR="00F11223">
        <w:rPr>
          <w:rFonts w:ascii="Times New Roman" w:hAnsi="Times New Roman" w:cs="Times New Roman"/>
          <w:color w:val="000000"/>
          <w:sz w:val="20"/>
          <w:szCs w:val="20"/>
        </w:rPr>
        <w:t>Прокуратуру Печенгского района.</w:t>
      </w:r>
    </w:p>
    <w:p w:rsidR="004100EA" w:rsidRDefault="00D95C50" w:rsidP="00F52B7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И</w:t>
      </w:r>
      <w:r w:rsidR="000D3763">
        <w:rPr>
          <w:rFonts w:ascii="Times New Roman" w:hAnsi="Times New Roman" w:cs="Times New Roman"/>
          <w:sz w:val="20"/>
          <w:szCs w:val="20"/>
        </w:rPr>
        <w:t>нформационное письмо направлено</w:t>
      </w:r>
      <w:bookmarkStart w:id="0" w:name="_GoBack"/>
      <w:bookmarkEnd w:id="0"/>
      <w:r w:rsidRPr="00D95C50">
        <w:rPr>
          <w:rFonts w:ascii="Times New Roman" w:hAnsi="Times New Roman" w:cs="Times New Roman"/>
          <w:sz w:val="20"/>
          <w:szCs w:val="20"/>
        </w:rPr>
        <w:t xml:space="preserve"> в Государственную инспекцию труда в Мурманской области.</w:t>
      </w:r>
    </w:p>
    <w:p w:rsidR="004100EA" w:rsidRPr="00F52B78" w:rsidRDefault="004100EA" w:rsidP="00F52B78">
      <w:pPr>
        <w:spacing w:after="0" w:line="240" w:lineRule="auto"/>
        <w:ind w:firstLine="709"/>
        <w:jc w:val="both"/>
        <w:rPr>
          <w:rFonts w:ascii="Times New Roman" w:hAnsi="Times New Roman" w:cs="Times New Roman"/>
          <w:sz w:val="20"/>
          <w:szCs w:val="20"/>
        </w:rPr>
      </w:pPr>
    </w:p>
    <w:sectPr w:rsidR="004100EA"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0D3763">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3763"/>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1680"/>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1278"/>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1DD5"/>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57A6"/>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4D81"/>
    <w:rsid w:val="00AC5635"/>
    <w:rsid w:val="00AC6002"/>
    <w:rsid w:val="00AC78C8"/>
    <w:rsid w:val="00AD0343"/>
    <w:rsid w:val="00AD0498"/>
    <w:rsid w:val="00AD20CC"/>
    <w:rsid w:val="00AD27BB"/>
    <w:rsid w:val="00AD2D78"/>
    <w:rsid w:val="00AD490A"/>
    <w:rsid w:val="00AD63EE"/>
    <w:rsid w:val="00AE0E33"/>
    <w:rsid w:val="00AE175B"/>
    <w:rsid w:val="00AE2AD5"/>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1CA1"/>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5C5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1223"/>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BE13-32A6-4598-95EA-D906EC49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Быкова Виктория Павловна</cp:lastModifiedBy>
  <cp:revision>3</cp:revision>
  <cp:lastPrinted>2021-05-28T06:49:00Z</cp:lastPrinted>
  <dcterms:created xsi:type="dcterms:W3CDTF">2023-10-30T11:15:00Z</dcterms:created>
  <dcterms:modified xsi:type="dcterms:W3CDTF">2023-10-30T11:31:00Z</dcterms:modified>
</cp:coreProperties>
</file>