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Default="00886109" w:rsidP="00AC4D81">
      <w:pPr>
        <w:spacing w:after="0" w:line="283"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B51CA1">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r w:rsidR="00B51CA1" w:rsidRPr="00B51CA1">
        <w:rPr>
          <w:rFonts w:ascii="Times New Roman" w:eastAsiaTheme="majorEastAsia" w:hAnsi="Times New Roman" w:cs="Times New Roman"/>
          <w:b/>
          <w:sz w:val="20"/>
          <w:szCs w:val="20"/>
        </w:rPr>
        <w:t>«</w:t>
      </w:r>
      <w:r w:rsidR="00D40353" w:rsidRPr="00D40353">
        <w:rPr>
          <w:rFonts w:ascii="Times New Roman" w:eastAsiaTheme="majorEastAsia" w:hAnsi="Times New Roman" w:cs="Times New Roman"/>
          <w:b/>
          <w:sz w:val="20"/>
          <w:szCs w:val="20"/>
        </w:rPr>
        <w:t>Проверка законности и эффективности целевого использования дорожно-эксплуатационной техники муниципальным бюджетным учреждением «Ремонтно-эксплуатационная служба» в 2023 году</w:t>
      </w:r>
      <w:r w:rsidR="00B51CA1" w:rsidRPr="00B51CA1">
        <w:rPr>
          <w:rFonts w:ascii="Times New Roman" w:eastAsiaTheme="majorEastAsia" w:hAnsi="Times New Roman" w:cs="Times New Roman"/>
          <w:b/>
          <w:sz w:val="20"/>
          <w:szCs w:val="20"/>
        </w:rPr>
        <w:t>»</w:t>
      </w:r>
      <w:r w:rsidR="00A57CDC">
        <w:rPr>
          <w:rFonts w:ascii="Times New Roman" w:hAnsi="Times New Roman" w:cs="Times New Roman"/>
          <w:b/>
          <w:sz w:val="20"/>
          <w:szCs w:val="20"/>
        </w:rPr>
        <w:t>.</w:t>
      </w:r>
    </w:p>
    <w:p w:rsidR="00D40353" w:rsidRPr="007E369D" w:rsidRDefault="00D40353" w:rsidP="00AC4D81">
      <w:pPr>
        <w:spacing w:after="0" w:line="283" w:lineRule="auto"/>
        <w:jc w:val="center"/>
        <w:rPr>
          <w:rFonts w:ascii="Times New Roman" w:hAnsi="Times New Roman" w:cs="Times New Roman"/>
          <w:b/>
          <w:sz w:val="20"/>
          <w:szCs w:val="20"/>
        </w:rPr>
      </w:pPr>
    </w:p>
    <w:p w:rsidR="005A589D" w:rsidRPr="004100EA" w:rsidRDefault="00AC4D81" w:rsidP="00B51CA1">
      <w:pPr>
        <w:spacing w:after="0" w:line="283" w:lineRule="auto"/>
        <w:ind w:firstLine="709"/>
        <w:jc w:val="both"/>
        <w:rPr>
          <w:rFonts w:ascii="Times New Roman" w:hAnsi="Times New Roman" w:cs="Times New Roman"/>
          <w:b/>
          <w:sz w:val="20"/>
          <w:szCs w:val="20"/>
        </w:rPr>
      </w:pPr>
      <w:r>
        <w:rPr>
          <w:rFonts w:ascii="Times New Roman" w:hAnsi="Times New Roman" w:cs="Times New Roman"/>
          <w:sz w:val="20"/>
          <w:szCs w:val="20"/>
        </w:rPr>
        <w:t xml:space="preserve">Объект </w:t>
      </w:r>
      <w:r w:rsidR="00B51CA1">
        <w:rPr>
          <w:rFonts w:ascii="Times New Roman" w:hAnsi="Times New Roman" w:cs="Times New Roman"/>
          <w:sz w:val="20"/>
          <w:szCs w:val="20"/>
        </w:rPr>
        <w:t>контрольного</w:t>
      </w:r>
      <w:r w:rsidR="00F52B78" w:rsidRPr="00F52B78">
        <w:rPr>
          <w:rFonts w:ascii="Times New Roman" w:hAnsi="Times New Roman" w:cs="Times New Roman"/>
          <w:sz w:val="20"/>
          <w:szCs w:val="20"/>
        </w:rPr>
        <w:t xml:space="preserve"> мероприятия: </w:t>
      </w:r>
      <w:r w:rsidR="00C420F6">
        <w:rPr>
          <w:rFonts w:ascii="Times New Roman" w:hAnsi="Times New Roman" w:cs="Times New Roman"/>
          <w:sz w:val="20"/>
          <w:szCs w:val="20"/>
        </w:rPr>
        <w:t>Муниципальное бюджетное учреждение «Ремонтно-эксплуатационная служба» (далее – МБУ «РЭС», Учреждение)</w:t>
      </w:r>
      <w:r w:rsidR="00D95C50">
        <w:rPr>
          <w:rFonts w:ascii="Times New Roman" w:hAnsi="Times New Roman" w:cs="Times New Roman"/>
          <w:sz w:val="20"/>
          <w:szCs w:val="20"/>
        </w:rPr>
        <w:t>.</w:t>
      </w:r>
      <w:r w:rsidR="00B51CA1" w:rsidRPr="00B51CA1">
        <w:rPr>
          <w:rFonts w:ascii="Times New Roman" w:hAnsi="Times New Roman" w:cs="Times New Roman"/>
          <w:sz w:val="20"/>
          <w:szCs w:val="20"/>
        </w:rPr>
        <w:t xml:space="preserve">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Pr>
          <w:rFonts w:ascii="Times New Roman" w:hAnsi="Times New Roman" w:cs="Times New Roman"/>
          <w:sz w:val="20"/>
          <w:szCs w:val="20"/>
        </w:rPr>
        <w:t>202</w:t>
      </w:r>
      <w:r w:rsidR="00B51CA1">
        <w:rPr>
          <w:rFonts w:ascii="Times New Roman" w:hAnsi="Times New Roman" w:cs="Times New Roman"/>
          <w:sz w:val="20"/>
          <w:szCs w:val="20"/>
        </w:rPr>
        <w:t>3</w:t>
      </w:r>
      <w:r w:rsidR="00F52B78" w:rsidRPr="00F52B78">
        <w:rPr>
          <w:rFonts w:ascii="Times New Roman" w:hAnsi="Times New Roman" w:cs="Times New Roman"/>
          <w:sz w:val="20"/>
          <w:szCs w:val="20"/>
        </w:rPr>
        <w:t xml:space="preserve"> год.</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B51CA1">
        <w:rPr>
          <w:rFonts w:ascii="Times New Roman" w:hAnsi="Times New Roman" w:cs="Times New Roman"/>
          <w:sz w:val="20"/>
          <w:szCs w:val="20"/>
        </w:rPr>
        <w:t>контрольного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1. В ходе анализа правовой базы и учредительных документов Учреждения, соответствия организационной и финансово-хозяйственной деятельности муниципального учреждения его учредительным документам установлено:</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Уставом Учреждения предусмотрено осуществление одного основного вида деятельности, дополнительных видов деятельности, иных приносящих доход видов деятельности. При этом отдельные виды деятельности не соответствуют реализации целей и задач, ради которых создано Учреждение, что является недопустимым;</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утвержденное муниципальное задание содержит показатели работ (услуг), предусмотренные  Уставом Учреждения в качестве иных видов деятельности, что является нарушением Порядка формирования муниципального задания;</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при передаче движимого имущества в оперативное управление установлены отдельные нарушения законодательства о бухгалтерском учете в части применения оправдательных и первичных учётных документов;</w:t>
      </w:r>
      <w:bookmarkStart w:id="0" w:name="_GoBack"/>
      <w:bookmarkEnd w:id="0"/>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при передаче в оперативное управление Учреждению транспортного средства «специализированный автомобиль – Самосвал КАМАЗ-65115-50, цвет кузова оранжевый, год выпуска 2022, идентификационный номер (VIN) XTC651155N1466018» допущена ошибка в балансовой стоимости на сумму 9 532 166,67 рублей. Принятие к учету данного самосвала по завышенной балансовой стоимости ведет к нарушению бухгалтерского учета и искажению бухгалтерской отчетности за 2023 год (превышение стоимости активов на сумму 9 532 166,67 рублей, а также завышение суммы амортизации);</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в проверяемом периоде выявлено отсутствие исчисленной и уплаченной суммы транспортного налога за 3 квартал 2023 года и за 2023 год по транспортным средствам, преданным с 01.08.2023 года в оперативное управление МБУ «РЭС». Не уплаченная сумма транспортного налога составила 72 608,00 рублей. Данный транспортный налог уплачивался предыдущим владельцем техники в связи с несвоевременной перерегистрацией транспортных сре</w:t>
      </w:r>
      <w:proofErr w:type="gramStart"/>
      <w:r w:rsidRPr="00C420F6">
        <w:rPr>
          <w:rFonts w:ascii="Times New Roman" w:hAnsi="Times New Roman" w:cs="Times New Roman"/>
          <w:color w:val="000000"/>
          <w:sz w:val="20"/>
          <w:szCs w:val="20"/>
        </w:rPr>
        <w:t>дств в с</w:t>
      </w:r>
      <w:proofErr w:type="gramEnd"/>
      <w:r w:rsidRPr="00C420F6">
        <w:rPr>
          <w:rFonts w:ascii="Times New Roman" w:hAnsi="Times New Roman" w:cs="Times New Roman"/>
          <w:color w:val="000000"/>
          <w:sz w:val="20"/>
          <w:szCs w:val="20"/>
        </w:rPr>
        <w:t>оответствующих государственных органах.</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2. В ходе анализа документов, подтверждающих целевое приобретение дорожно-эксплуатационной техники, нарушений не установлено. В 2023 году проверяемым Учреждением не производилась закупка дорожно-эксплуатационной техники. Признаки нецелевого расходования бюджетных сре</w:t>
      </w:r>
      <w:proofErr w:type="gramStart"/>
      <w:r w:rsidRPr="00C420F6">
        <w:rPr>
          <w:rFonts w:ascii="Times New Roman" w:hAnsi="Times New Roman" w:cs="Times New Roman"/>
          <w:color w:val="000000"/>
          <w:sz w:val="20"/>
          <w:szCs w:val="20"/>
        </w:rPr>
        <w:t>дств пр</w:t>
      </w:r>
      <w:proofErr w:type="gramEnd"/>
      <w:r w:rsidRPr="00C420F6">
        <w:rPr>
          <w:rFonts w:ascii="Times New Roman" w:hAnsi="Times New Roman" w:cs="Times New Roman"/>
          <w:color w:val="000000"/>
          <w:sz w:val="20"/>
          <w:szCs w:val="20"/>
        </w:rPr>
        <w:t>и приобретении дорожно-эксплуатационной (коммунальной) техники отсутствуют.</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3. Проверкой исполнения утвержденных на 2023 год объемов финансирования и показателей использования дорожно-эксплуатационной техники установлено:</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C420F6">
        <w:rPr>
          <w:rFonts w:ascii="Times New Roman" w:hAnsi="Times New Roman" w:cs="Times New Roman"/>
          <w:color w:val="000000"/>
          <w:sz w:val="20"/>
          <w:szCs w:val="20"/>
        </w:rPr>
        <w:t>- финансовое обеспечение деятельности Учреждения в проверяемом периоде сформировано за счет субсидий на выполнение муниципального задания и субсидии на иные цели, предоставленной в соответствии с абзацем 2 пункта 1 статьи 78.1 БК РФ;</w:t>
      </w:r>
      <w:proofErr w:type="gramEnd"/>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общий объем субсидий, предоставленных учреждению в 2023 году в соответствии с соглашениями о предоставлении субсидии, составил 93 399 779,31 рублей;</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показатели непосредственного использования Учреждением дорожно-эксплуатационной техники ничем не установлены, проверить их исполнение в ходе проведения контрольного мероприятия не представляется возможным.</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4. В ходе проведения анализа документов, необходимых для использования дорожно-эксплуатационной техники установлены отдельные нарушения действующего законодательства, регламентирующего учет и эксплуатацию транспортных средств:</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C420F6">
        <w:rPr>
          <w:rFonts w:ascii="Times New Roman" w:hAnsi="Times New Roman" w:cs="Times New Roman"/>
          <w:color w:val="000000"/>
          <w:sz w:val="20"/>
          <w:szCs w:val="20"/>
        </w:rPr>
        <w:t>- Учреждением не выполнена обязанностью по постановке на государственный учет транспортных средств, преданных в оперативное управление в проверяемом периоде, которая по общему правилу осуществляется в течение 10 календарных дней со дня приобретения прав владельца этой техники (статья 8 Федерального закона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roofErr w:type="gramEnd"/>
      <w:r w:rsidRPr="00C420F6">
        <w:rPr>
          <w:rFonts w:ascii="Times New Roman" w:hAnsi="Times New Roman" w:cs="Times New Roman"/>
          <w:color w:val="000000"/>
          <w:sz w:val="20"/>
          <w:szCs w:val="20"/>
        </w:rPr>
        <w:t>»), что является нарушением действующего законодательства и образует состав административного правонарушения по статье 19.22 КоАП РФ;</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C420F6">
        <w:rPr>
          <w:rFonts w:ascii="Times New Roman" w:hAnsi="Times New Roman" w:cs="Times New Roman"/>
          <w:color w:val="000000"/>
          <w:sz w:val="20"/>
          <w:szCs w:val="20"/>
        </w:rPr>
        <w:t xml:space="preserve">- частью 2 статьи 4 Закона об ОСАГО установлена обязанность владельца транспортного средства, в том числе владеющего на праве оперативного управления, застраховать свою гражданскую ответственность до совершения регистрационных действий, связанных со сменой владельца транспортного средства, но не </w:t>
      </w:r>
      <w:r w:rsidRPr="00C420F6">
        <w:rPr>
          <w:rFonts w:ascii="Times New Roman" w:hAnsi="Times New Roman" w:cs="Times New Roman"/>
          <w:color w:val="000000"/>
          <w:sz w:val="20"/>
          <w:szCs w:val="20"/>
        </w:rPr>
        <w:lastRenderedPageBreak/>
        <w:t>позднее чем через десять дней после возникновения права владения им. Данная обязанность в отношении транспортных средств, преданных в оперативное управление в проверяемом периоде, Учреждением</w:t>
      </w:r>
      <w:proofErr w:type="gramEnd"/>
      <w:r w:rsidRPr="00C420F6">
        <w:rPr>
          <w:rFonts w:ascii="Times New Roman" w:hAnsi="Times New Roman" w:cs="Times New Roman"/>
          <w:color w:val="000000"/>
          <w:sz w:val="20"/>
          <w:szCs w:val="20"/>
        </w:rPr>
        <w:t xml:space="preserve"> не выполнена;</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установлено, что в отсутствие необходимого полиса ОСАГО, а также соответствующей государственной регистрации в ГИБДД и органах Государственного технического надзора в целях осуществления деятельности учреждения транспортные средства выпускались на маршрут, что подтверждается путевыми листами. Данные факты указывают на признаки административных правонарушений по статьям 12.1, 12.31, 12.37, 19.22 КоАП РФ.</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5. Проверкой использования дорожно-эксплуатационной техники по целевому назначению установлено:</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учет использования Учреждением дорожно-эксплуатационной техники ведется только в путевых листах. Иные документы, подтверждающие использование техники по целевому назначению, в Учреждении отсутствуют;</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документ, регламентирующий порядок содержания, эксплуатации, технического обслуживания и ремонта служебного транспорта в Учреждении отсутствует;</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xml:space="preserve">- документальная фиксация </w:t>
      </w:r>
      <w:proofErr w:type="gramStart"/>
      <w:r w:rsidRPr="00C420F6">
        <w:rPr>
          <w:rFonts w:ascii="Times New Roman" w:hAnsi="Times New Roman" w:cs="Times New Roman"/>
          <w:color w:val="000000"/>
          <w:sz w:val="20"/>
          <w:szCs w:val="20"/>
        </w:rPr>
        <w:t>наряд-заданий</w:t>
      </w:r>
      <w:proofErr w:type="gramEnd"/>
      <w:r w:rsidRPr="00C420F6">
        <w:rPr>
          <w:rFonts w:ascii="Times New Roman" w:hAnsi="Times New Roman" w:cs="Times New Roman"/>
          <w:color w:val="000000"/>
          <w:sz w:val="20"/>
          <w:szCs w:val="20"/>
        </w:rPr>
        <w:t xml:space="preserve"> не производится (журнал наряд-заданий не ведется, в путевых листах информация о производимых работах не отражена);</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оценить целевое использование техники на основании представленных документов не представляется возможным.</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6. При оказании Учреждением платных услуг установлено несоблюдение сторонами отдельных условий договоров, в том числе несоответствие содержания заявок, отсутствие в путевых листах информации о выполняемых работах и подписи со стороны заказчика.</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В соответствии с договорами на выполнение работ по уборке и вывозу снега оплата производится за час работы транспорта задействованного при уборке (погрузчик) и вывозе снега (самосвал). Сверить сведения с фактическим выполнением работ невозможно, так как задания в путевых листах и иных документах не фиксировались, и подтверждение заказчика о выполненной работе в путевых листах отсутствует.</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По договору на оказание услуг спецтехникой установлено, что в нарушение условий договора транспортное средство предоставлялось без водителя, а, значит, предметом договора является не оказание услуг, а предоставление спецтехники в аренду, при этом заправка топливом производилась за счет средств заказчика. Также на момент исполнения обязательств по данному договору, используемое транспортное средство не было зарегистрировано за Учреждением в установленном порядке в ГИБДД.</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Оплата услуг по данному договору произведена в виде взаимозачета в связи с тем, что заказчик по данному договору (ООО «Строй-норд») являлся исполнителем по договору на поставку песка для МБУ «РЭС».</w:t>
      </w:r>
      <w:r w:rsidR="00D40353">
        <w:rPr>
          <w:rFonts w:ascii="Times New Roman" w:hAnsi="Times New Roman" w:cs="Times New Roman"/>
          <w:color w:val="000000"/>
          <w:sz w:val="20"/>
          <w:szCs w:val="20"/>
        </w:rPr>
        <w:t xml:space="preserve"> </w:t>
      </w:r>
      <w:r w:rsidRPr="00C420F6">
        <w:rPr>
          <w:rFonts w:ascii="Times New Roman" w:hAnsi="Times New Roman" w:cs="Times New Roman"/>
          <w:color w:val="000000"/>
          <w:sz w:val="20"/>
          <w:szCs w:val="20"/>
        </w:rPr>
        <w:t>Установлено, что данный взаимозачет в бухгалтерском учете не отражен, поставленный песок не оприходован.</w:t>
      </w:r>
    </w:p>
    <w:p w:rsidR="00D40353" w:rsidRDefault="00D40353"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О</w:t>
      </w:r>
      <w:r w:rsidRPr="00C420F6">
        <w:rPr>
          <w:rFonts w:ascii="Times New Roman" w:hAnsi="Times New Roman" w:cs="Times New Roman"/>
          <w:color w:val="000000"/>
          <w:sz w:val="20"/>
          <w:szCs w:val="20"/>
        </w:rPr>
        <w:t xml:space="preserve">тчет </w:t>
      </w:r>
      <w:r>
        <w:rPr>
          <w:rFonts w:ascii="Times New Roman" w:hAnsi="Times New Roman" w:cs="Times New Roman"/>
          <w:color w:val="000000"/>
          <w:sz w:val="20"/>
          <w:szCs w:val="20"/>
        </w:rPr>
        <w:t>п</w:t>
      </w:r>
      <w:r>
        <w:rPr>
          <w:rFonts w:ascii="Times New Roman" w:hAnsi="Times New Roman" w:cs="Times New Roman"/>
          <w:color w:val="000000"/>
          <w:sz w:val="20"/>
          <w:szCs w:val="20"/>
        </w:rPr>
        <w:t xml:space="preserve">о </w:t>
      </w:r>
      <w:r>
        <w:rPr>
          <w:rFonts w:ascii="Times New Roman" w:hAnsi="Times New Roman" w:cs="Times New Roman"/>
          <w:color w:val="000000"/>
          <w:sz w:val="20"/>
          <w:szCs w:val="20"/>
        </w:rPr>
        <w:t>результатам</w:t>
      </w:r>
      <w:r>
        <w:rPr>
          <w:rFonts w:ascii="Times New Roman" w:hAnsi="Times New Roman" w:cs="Times New Roman"/>
          <w:color w:val="000000"/>
          <w:sz w:val="20"/>
          <w:szCs w:val="20"/>
        </w:rPr>
        <w:t xml:space="preserve"> контрольного </w:t>
      </w:r>
      <w:r>
        <w:rPr>
          <w:rFonts w:ascii="Times New Roman" w:hAnsi="Times New Roman" w:cs="Times New Roman"/>
          <w:color w:val="000000"/>
          <w:sz w:val="20"/>
          <w:szCs w:val="20"/>
        </w:rPr>
        <w:t>мероприятия направлен в</w:t>
      </w:r>
      <w:r w:rsidRPr="00C420F6">
        <w:rPr>
          <w:rFonts w:ascii="Times New Roman" w:hAnsi="Times New Roman" w:cs="Times New Roman"/>
          <w:color w:val="000000"/>
          <w:sz w:val="20"/>
          <w:szCs w:val="20"/>
        </w:rPr>
        <w:t xml:space="preserve"> Совет депутатов Пе</w:t>
      </w:r>
      <w:r>
        <w:rPr>
          <w:rFonts w:ascii="Times New Roman" w:hAnsi="Times New Roman" w:cs="Times New Roman"/>
          <w:color w:val="000000"/>
          <w:sz w:val="20"/>
          <w:szCs w:val="20"/>
        </w:rPr>
        <w:t xml:space="preserve">ченгского муниципального округа и </w:t>
      </w:r>
      <w:r w:rsidRPr="00C420F6">
        <w:rPr>
          <w:rFonts w:ascii="Times New Roman" w:hAnsi="Times New Roman" w:cs="Times New Roman"/>
          <w:color w:val="000000"/>
          <w:sz w:val="20"/>
          <w:szCs w:val="20"/>
        </w:rPr>
        <w:t>Прокуратуру Печенгского района.</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Информация</w:t>
      </w:r>
      <w:r w:rsidRPr="00C420F6">
        <w:rPr>
          <w:rFonts w:ascii="Times New Roman" w:hAnsi="Times New Roman" w:cs="Times New Roman"/>
          <w:color w:val="000000"/>
          <w:sz w:val="20"/>
          <w:szCs w:val="20"/>
        </w:rPr>
        <w:t xml:space="preserve"> о выявленных нарушениях и недостатках </w:t>
      </w:r>
      <w:r>
        <w:rPr>
          <w:rFonts w:ascii="Times New Roman" w:hAnsi="Times New Roman" w:cs="Times New Roman"/>
          <w:color w:val="000000"/>
          <w:sz w:val="20"/>
          <w:szCs w:val="20"/>
        </w:rPr>
        <w:t>направлена Учредителю (</w:t>
      </w:r>
      <w:r w:rsidRPr="00C420F6">
        <w:rPr>
          <w:rFonts w:ascii="Times New Roman" w:hAnsi="Times New Roman" w:cs="Times New Roman"/>
          <w:color w:val="000000"/>
          <w:sz w:val="20"/>
          <w:szCs w:val="20"/>
        </w:rPr>
        <w:t>в Администрацию Печенгского муниципального округа</w:t>
      </w:r>
      <w:r>
        <w:rPr>
          <w:rFonts w:ascii="Times New Roman" w:hAnsi="Times New Roman" w:cs="Times New Roman"/>
          <w:color w:val="000000"/>
          <w:sz w:val="20"/>
          <w:szCs w:val="20"/>
        </w:rPr>
        <w:t>)</w:t>
      </w:r>
      <w:r w:rsidRPr="00C420F6">
        <w:rPr>
          <w:rFonts w:ascii="Times New Roman" w:hAnsi="Times New Roman" w:cs="Times New Roman"/>
          <w:color w:val="000000"/>
          <w:sz w:val="20"/>
          <w:szCs w:val="20"/>
        </w:rPr>
        <w:t>.</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И</w:t>
      </w:r>
      <w:r w:rsidRPr="00C420F6">
        <w:rPr>
          <w:rFonts w:ascii="Times New Roman" w:hAnsi="Times New Roman" w:cs="Times New Roman"/>
          <w:color w:val="000000"/>
          <w:sz w:val="20"/>
          <w:szCs w:val="20"/>
        </w:rPr>
        <w:t>нформаци</w:t>
      </w:r>
      <w:r>
        <w:rPr>
          <w:rFonts w:ascii="Times New Roman" w:hAnsi="Times New Roman" w:cs="Times New Roman"/>
          <w:color w:val="000000"/>
          <w:sz w:val="20"/>
          <w:szCs w:val="20"/>
        </w:rPr>
        <w:t>я</w:t>
      </w:r>
      <w:r w:rsidRPr="00C420F6">
        <w:rPr>
          <w:rFonts w:ascii="Times New Roman" w:hAnsi="Times New Roman" w:cs="Times New Roman"/>
          <w:color w:val="000000"/>
          <w:sz w:val="20"/>
          <w:szCs w:val="20"/>
        </w:rPr>
        <w:t xml:space="preserve">  о выявленных нарушениях при регистрации и эксплуатации транспортных средств</w:t>
      </w:r>
      <w:r>
        <w:rPr>
          <w:rFonts w:ascii="Times New Roman" w:hAnsi="Times New Roman" w:cs="Times New Roman"/>
          <w:color w:val="000000"/>
          <w:sz w:val="20"/>
          <w:szCs w:val="20"/>
        </w:rPr>
        <w:t xml:space="preserve"> направлена</w:t>
      </w:r>
      <w:r w:rsidRPr="00C420F6">
        <w:rPr>
          <w:rFonts w:ascii="Times New Roman" w:hAnsi="Times New Roman" w:cs="Times New Roman"/>
          <w:color w:val="000000"/>
          <w:sz w:val="20"/>
          <w:szCs w:val="20"/>
        </w:rPr>
        <w:t xml:space="preserve"> в ОМВД России «Печенгский»</w:t>
      </w:r>
      <w:r>
        <w:rPr>
          <w:rFonts w:ascii="Times New Roman" w:hAnsi="Times New Roman" w:cs="Times New Roman"/>
          <w:color w:val="000000"/>
          <w:sz w:val="20"/>
          <w:szCs w:val="20"/>
        </w:rPr>
        <w:t xml:space="preserve"> и</w:t>
      </w:r>
      <w:r w:rsidRPr="00C420F6">
        <w:rPr>
          <w:rFonts w:ascii="Times New Roman" w:hAnsi="Times New Roman" w:cs="Times New Roman"/>
          <w:color w:val="000000"/>
          <w:sz w:val="20"/>
          <w:szCs w:val="20"/>
        </w:rPr>
        <w:t xml:space="preserve"> Управление государственного технического надзора и контроля Мурманской области.</w:t>
      </w:r>
    </w:p>
    <w:p w:rsidR="00D40353" w:rsidRDefault="00D40353"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И</w:t>
      </w:r>
      <w:r w:rsidR="00C420F6" w:rsidRPr="00C420F6">
        <w:rPr>
          <w:rFonts w:ascii="Times New Roman" w:hAnsi="Times New Roman" w:cs="Times New Roman"/>
          <w:color w:val="000000"/>
          <w:sz w:val="20"/>
          <w:szCs w:val="20"/>
        </w:rPr>
        <w:t>нформаци</w:t>
      </w:r>
      <w:r>
        <w:rPr>
          <w:rFonts w:ascii="Times New Roman" w:hAnsi="Times New Roman" w:cs="Times New Roman"/>
          <w:color w:val="000000"/>
          <w:sz w:val="20"/>
          <w:szCs w:val="20"/>
        </w:rPr>
        <w:t>я</w:t>
      </w:r>
      <w:r w:rsidR="00C420F6" w:rsidRPr="00C420F6">
        <w:rPr>
          <w:rFonts w:ascii="Times New Roman" w:hAnsi="Times New Roman" w:cs="Times New Roman"/>
          <w:color w:val="000000"/>
          <w:sz w:val="20"/>
          <w:szCs w:val="20"/>
        </w:rPr>
        <w:t xml:space="preserve"> о выявленном нарушении налогового законодательства</w:t>
      </w:r>
      <w:r>
        <w:rPr>
          <w:rFonts w:ascii="Times New Roman" w:hAnsi="Times New Roman" w:cs="Times New Roman"/>
          <w:color w:val="000000"/>
          <w:sz w:val="20"/>
          <w:szCs w:val="20"/>
        </w:rPr>
        <w:t xml:space="preserve"> направлена</w:t>
      </w:r>
      <w:r w:rsidR="00C420F6" w:rsidRPr="00C420F6">
        <w:rPr>
          <w:rFonts w:ascii="Times New Roman" w:hAnsi="Times New Roman" w:cs="Times New Roman"/>
          <w:color w:val="000000"/>
          <w:sz w:val="20"/>
          <w:szCs w:val="20"/>
        </w:rPr>
        <w:t xml:space="preserve"> в УФНС России по Мурманской области.</w:t>
      </w:r>
    </w:p>
    <w:p w:rsidR="004100EA" w:rsidRDefault="004100EA" w:rsidP="00F52B78">
      <w:pPr>
        <w:spacing w:after="0" w:line="240" w:lineRule="auto"/>
        <w:ind w:firstLine="709"/>
        <w:jc w:val="both"/>
        <w:rPr>
          <w:rFonts w:ascii="Times New Roman" w:hAnsi="Times New Roman" w:cs="Times New Roman"/>
          <w:sz w:val="20"/>
          <w:szCs w:val="20"/>
        </w:rPr>
      </w:pPr>
    </w:p>
    <w:p w:rsidR="00D40353" w:rsidRPr="00C420F6" w:rsidRDefault="00D40353" w:rsidP="00D4035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Учреждением ведется работа по устранению выявленных нарушений и недостатков.</w:t>
      </w: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D40353">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77A79"/>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285F"/>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07BA"/>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0F6"/>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353"/>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A3DA-B893-49F5-849A-166664CB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2</cp:revision>
  <cp:lastPrinted>2021-05-28T06:49:00Z</cp:lastPrinted>
  <dcterms:created xsi:type="dcterms:W3CDTF">2024-07-29T12:45:00Z</dcterms:created>
  <dcterms:modified xsi:type="dcterms:W3CDTF">2024-07-29T12:45:00Z</dcterms:modified>
</cp:coreProperties>
</file>