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8B" w:rsidRPr="00704F6F" w:rsidRDefault="002B038B" w:rsidP="00704F6F">
      <w:pPr>
        <w:spacing w:after="0" w:line="283" w:lineRule="auto"/>
        <w:ind w:firstLine="709"/>
        <w:jc w:val="center"/>
        <w:rPr>
          <w:rFonts w:ascii="Times New Roman" w:hAnsi="Times New Roman" w:cs="Times New Roman"/>
          <w:b/>
          <w:sz w:val="20"/>
          <w:szCs w:val="20"/>
        </w:rPr>
      </w:pPr>
      <w:r w:rsidRPr="00704F6F">
        <w:rPr>
          <w:rFonts w:ascii="Times New Roman" w:hAnsi="Times New Roman" w:cs="Times New Roman"/>
          <w:b/>
          <w:sz w:val="20"/>
          <w:szCs w:val="20"/>
        </w:rPr>
        <w:t>Информация</w:t>
      </w:r>
    </w:p>
    <w:p w:rsidR="002B038B" w:rsidRPr="00704F6F" w:rsidRDefault="002B038B" w:rsidP="000E33A5">
      <w:pPr>
        <w:spacing w:after="0" w:line="283" w:lineRule="auto"/>
        <w:jc w:val="center"/>
        <w:rPr>
          <w:rFonts w:ascii="Times New Roman" w:hAnsi="Times New Roman" w:cs="Times New Roman"/>
          <w:b/>
          <w:sz w:val="20"/>
          <w:szCs w:val="20"/>
        </w:rPr>
      </w:pPr>
      <w:r w:rsidRPr="00704F6F">
        <w:rPr>
          <w:rFonts w:ascii="Times New Roman" w:hAnsi="Times New Roman" w:cs="Times New Roman"/>
          <w:b/>
          <w:sz w:val="20"/>
          <w:szCs w:val="20"/>
        </w:rPr>
        <w:t xml:space="preserve">о результатах </w:t>
      </w:r>
      <w:proofErr w:type="gramStart"/>
      <w:r w:rsidRPr="00704F6F">
        <w:rPr>
          <w:rFonts w:ascii="Times New Roman" w:hAnsi="Times New Roman" w:cs="Times New Roman"/>
          <w:b/>
          <w:sz w:val="20"/>
          <w:szCs w:val="20"/>
        </w:rPr>
        <w:t>экспертизы проекта решения Совета депутатов</w:t>
      </w:r>
      <w:proofErr w:type="gramEnd"/>
      <w:r w:rsidRPr="00704F6F">
        <w:rPr>
          <w:rFonts w:ascii="Times New Roman" w:hAnsi="Times New Roman" w:cs="Times New Roman"/>
          <w:b/>
          <w:sz w:val="20"/>
          <w:szCs w:val="20"/>
        </w:rPr>
        <w:t xml:space="preserve"> Печенгского муниципального округа Мурманской области </w:t>
      </w:r>
      <w:r w:rsidR="001242D2" w:rsidRPr="001242D2">
        <w:rPr>
          <w:rFonts w:ascii="Times New Roman" w:hAnsi="Times New Roman" w:cs="Times New Roman"/>
          <w:b/>
          <w:sz w:val="20"/>
          <w:szCs w:val="20"/>
        </w:rPr>
        <w:t xml:space="preserve">«Об утверждении Положения о почетном звании «Почетный гражданин Печенгского муниципального округа» и почетном знаке «За заслуги перед </w:t>
      </w:r>
      <w:proofErr w:type="spellStart"/>
      <w:r w:rsidR="001242D2" w:rsidRPr="001242D2">
        <w:rPr>
          <w:rFonts w:ascii="Times New Roman" w:hAnsi="Times New Roman" w:cs="Times New Roman"/>
          <w:b/>
          <w:sz w:val="20"/>
          <w:szCs w:val="20"/>
        </w:rPr>
        <w:t>Печенгским</w:t>
      </w:r>
      <w:proofErr w:type="spellEnd"/>
      <w:r w:rsidR="001242D2" w:rsidRPr="001242D2">
        <w:rPr>
          <w:rFonts w:ascii="Times New Roman" w:hAnsi="Times New Roman" w:cs="Times New Roman"/>
          <w:b/>
          <w:sz w:val="20"/>
          <w:szCs w:val="20"/>
        </w:rPr>
        <w:t xml:space="preserve"> округом»</w:t>
      </w:r>
    </w:p>
    <w:p w:rsidR="002B038B" w:rsidRPr="00704F6F" w:rsidRDefault="002B038B" w:rsidP="00704F6F">
      <w:pPr>
        <w:spacing w:after="0" w:line="283" w:lineRule="auto"/>
        <w:ind w:firstLine="709"/>
        <w:jc w:val="center"/>
        <w:rPr>
          <w:rFonts w:ascii="Times New Roman" w:eastAsia="Times New Roman" w:hAnsi="Times New Roman" w:cs="Times New Roman"/>
          <w:sz w:val="20"/>
          <w:szCs w:val="20"/>
          <w:lang w:eastAsia="ru-RU"/>
        </w:rPr>
      </w:pPr>
    </w:p>
    <w:p w:rsidR="002B038B" w:rsidRPr="00704F6F" w:rsidRDefault="002B038B" w:rsidP="001242D2">
      <w:pPr>
        <w:spacing w:after="0" w:line="283" w:lineRule="auto"/>
        <w:ind w:firstLine="709"/>
        <w:rPr>
          <w:rFonts w:ascii="Times New Roman" w:hAnsi="Times New Roman" w:cs="Times New Roman"/>
          <w:b/>
          <w:sz w:val="20"/>
          <w:szCs w:val="20"/>
        </w:rPr>
      </w:pPr>
      <w:r w:rsidRPr="00704F6F">
        <w:rPr>
          <w:rFonts w:ascii="Times New Roman" w:hAnsi="Times New Roman" w:cs="Times New Roman"/>
          <w:b/>
          <w:sz w:val="20"/>
          <w:szCs w:val="20"/>
        </w:rPr>
        <w:t>Основание для проведения экспертизы:</w:t>
      </w:r>
    </w:p>
    <w:p w:rsidR="002B038B" w:rsidRPr="00704F6F" w:rsidRDefault="002B038B" w:rsidP="001242D2">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2B038B" w:rsidRPr="00704F6F" w:rsidRDefault="002B038B" w:rsidP="001242D2">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 (далее - решение о бюджетном процессе);</w:t>
      </w:r>
    </w:p>
    <w:p w:rsidR="002B038B" w:rsidRPr="00704F6F" w:rsidRDefault="002B038B" w:rsidP="001242D2">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xml:space="preserve">- решение 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 </w:t>
      </w:r>
    </w:p>
    <w:p w:rsidR="002B038B" w:rsidRPr="00704F6F" w:rsidRDefault="002B038B" w:rsidP="001242D2">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Цель проведения экспертизы: </w:t>
      </w:r>
      <w:r w:rsidRPr="00704F6F">
        <w:rPr>
          <w:rFonts w:ascii="Times New Roman" w:hAnsi="Times New Roman" w:cs="Times New Roman"/>
          <w:sz w:val="20"/>
          <w:szCs w:val="20"/>
        </w:rPr>
        <w:t>определение обоснованности решени</w:t>
      </w:r>
      <w:r w:rsidR="0094372B">
        <w:rPr>
          <w:rFonts w:ascii="Times New Roman" w:hAnsi="Times New Roman" w:cs="Times New Roman"/>
          <w:sz w:val="20"/>
          <w:szCs w:val="20"/>
        </w:rPr>
        <w:t>я</w:t>
      </w:r>
      <w:r w:rsidRPr="00704F6F">
        <w:rPr>
          <w:rFonts w:ascii="Times New Roman" w:hAnsi="Times New Roman" w:cs="Times New Roman"/>
          <w:sz w:val="20"/>
          <w:szCs w:val="20"/>
        </w:rPr>
        <w:t xml:space="preserve"> Совета депутатов Печенгского муниципального округа Мурманской области </w:t>
      </w:r>
      <w:r w:rsidR="0094372B" w:rsidRPr="0094372B">
        <w:rPr>
          <w:rFonts w:ascii="Times New Roman" w:hAnsi="Times New Roman" w:cs="Times New Roman"/>
          <w:sz w:val="20"/>
          <w:szCs w:val="20"/>
        </w:rPr>
        <w:t>«</w:t>
      </w:r>
      <w:r w:rsidR="001242D2" w:rsidRPr="001242D2">
        <w:rPr>
          <w:rFonts w:ascii="Times New Roman" w:hAnsi="Times New Roman" w:cs="Times New Roman"/>
          <w:sz w:val="20"/>
          <w:szCs w:val="20"/>
        </w:rPr>
        <w:t xml:space="preserve">«Об утверждении Положения о почетном звании «Почетный гражданин Печенгского муниципального округа» и почетном знаке «За заслуги перед </w:t>
      </w:r>
      <w:proofErr w:type="spellStart"/>
      <w:r w:rsidR="001242D2" w:rsidRPr="001242D2">
        <w:rPr>
          <w:rFonts w:ascii="Times New Roman" w:hAnsi="Times New Roman" w:cs="Times New Roman"/>
          <w:sz w:val="20"/>
          <w:szCs w:val="20"/>
        </w:rPr>
        <w:t>Печенгским</w:t>
      </w:r>
      <w:proofErr w:type="spellEnd"/>
      <w:r w:rsidR="001242D2" w:rsidRPr="001242D2">
        <w:rPr>
          <w:rFonts w:ascii="Times New Roman" w:hAnsi="Times New Roman" w:cs="Times New Roman"/>
          <w:sz w:val="20"/>
          <w:szCs w:val="20"/>
        </w:rPr>
        <w:t xml:space="preserve"> округом»</w:t>
      </w:r>
      <w:r w:rsidRPr="00704F6F">
        <w:rPr>
          <w:rFonts w:ascii="Times New Roman" w:hAnsi="Times New Roman" w:cs="Times New Roman"/>
          <w:sz w:val="20"/>
          <w:szCs w:val="20"/>
        </w:rPr>
        <w:t xml:space="preserve"> (далее – </w:t>
      </w:r>
      <w:r w:rsidR="001242D2">
        <w:rPr>
          <w:rFonts w:ascii="Times New Roman" w:hAnsi="Times New Roman" w:cs="Times New Roman"/>
          <w:sz w:val="20"/>
          <w:szCs w:val="20"/>
        </w:rPr>
        <w:t>проект решения</w:t>
      </w:r>
      <w:r w:rsidRPr="00704F6F">
        <w:rPr>
          <w:rFonts w:ascii="Times New Roman" w:hAnsi="Times New Roman" w:cs="Times New Roman"/>
          <w:sz w:val="20"/>
          <w:szCs w:val="20"/>
        </w:rPr>
        <w:t xml:space="preserve">). </w:t>
      </w:r>
    </w:p>
    <w:p w:rsidR="002B038B" w:rsidRDefault="002B038B" w:rsidP="001242D2">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Предмет экспертизы: </w:t>
      </w:r>
      <w:r w:rsidRPr="00704F6F">
        <w:rPr>
          <w:rFonts w:ascii="Times New Roman" w:hAnsi="Times New Roman" w:cs="Times New Roman"/>
          <w:sz w:val="20"/>
          <w:szCs w:val="20"/>
        </w:rPr>
        <w:t xml:space="preserve">проект решения Совета депутатов Печенгского муниципального округа Мурманской области </w:t>
      </w:r>
      <w:r w:rsidR="0094372B" w:rsidRPr="0094372B">
        <w:rPr>
          <w:rFonts w:ascii="Times New Roman" w:hAnsi="Times New Roman" w:cs="Times New Roman"/>
          <w:sz w:val="20"/>
          <w:szCs w:val="20"/>
        </w:rPr>
        <w:t>«</w:t>
      </w:r>
      <w:r w:rsidR="001242D2" w:rsidRPr="001242D2">
        <w:rPr>
          <w:rFonts w:ascii="Times New Roman" w:hAnsi="Times New Roman" w:cs="Times New Roman"/>
          <w:sz w:val="20"/>
          <w:szCs w:val="20"/>
        </w:rPr>
        <w:t xml:space="preserve">«Об утверждении Положения о почетном звании «Почетный гражданин Печенгского муниципального округа» и почетном знаке «За заслуги перед </w:t>
      </w:r>
      <w:proofErr w:type="spellStart"/>
      <w:r w:rsidR="001242D2" w:rsidRPr="001242D2">
        <w:rPr>
          <w:rFonts w:ascii="Times New Roman" w:hAnsi="Times New Roman" w:cs="Times New Roman"/>
          <w:sz w:val="20"/>
          <w:szCs w:val="20"/>
        </w:rPr>
        <w:t>Печенгским</w:t>
      </w:r>
      <w:proofErr w:type="spellEnd"/>
      <w:r w:rsidR="001242D2" w:rsidRPr="001242D2">
        <w:rPr>
          <w:rFonts w:ascii="Times New Roman" w:hAnsi="Times New Roman" w:cs="Times New Roman"/>
          <w:sz w:val="20"/>
          <w:szCs w:val="20"/>
        </w:rPr>
        <w:t xml:space="preserve"> округом»</w:t>
      </w:r>
      <w:r w:rsidR="0094372B" w:rsidRPr="0094372B">
        <w:rPr>
          <w:rFonts w:ascii="Times New Roman" w:hAnsi="Times New Roman" w:cs="Times New Roman"/>
          <w:sz w:val="20"/>
          <w:szCs w:val="20"/>
        </w:rPr>
        <w:t>»</w:t>
      </w:r>
      <w:r w:rsidRPr="00704F6F">
        <w:rPr>
          <w:rFonts w:ascii="Times New Roman" w:hAnsi="Times New Roman" w:cs="Times New Roman"/>
          <w:sz w:val="20"/>
          <w:szCs w:val="20"/>
        </w:rPr>
        <w:t>, материалы и документы, подготовленные администрацией Печенгского муниципального округа.</w:t>
      </w:r>
    </w:p>
    <w:p w:rsidR="001242D2" w:rsidRPr="001242D2" w:rsidRDefault="001242D2" w:rsidP="001242D2">
      <w:pPr>
        <w:pStyle w:val="6"/>
        <w:spacing w:before="0" w:line="283" w:lineRule="auto"/>
        <w:rPr>
          <w:sz w:val="20"/>
          <w:lang w:val="ru-RU"/>
        </w:rPr>
      </w:pPr>
      <w:r w:rsidRPr="001242D2">
        <w:rPr>
          <w:sz w:val="20"/>
          <w:lang w:val="ru-RU"/>
        </w:rPr>
        <w:t>В соответствии с подпунктом 9 части 1 статьи 17 Федерального закона от 06.10.2003 № 131-ФЗ в целях решения вопросов местного значения органы местного самоуправления муниципальных округов обладают, в том числе иными полномочиями. Аналогичная норма содержится в подпункте 15 пункта 1 статьи 6 Устава Печенгского муниципального округа.</w:t>
      </w:r>
    </w:p>
    <w:p w:rsidR="001242D2" w:rsidRPr="001242D2" w:rsidRDefault="001242D2" w:rsidP="001242D2">
      <w:pPr>
        <w:pStyle w:val="6"/>
        <w:spacing w:before="0" w:line="283" w:lineRule="auto"/>
        <w:rPr>
          <w:sz w:val="20"/>
          <w:lang w:val="ru-RU"/>
        </w:rPr>
      </w:pPr>
      <w:r w:rsidRPr="001242D2">
        <w:rPr>
          <w:sz w:val="20"/>
          <w:lang w:val="ru-RU"/>
        </w:rPr>
        <w:t>Согласно подпункту 15 части 9 статьи 23 Устава Печенгского муниципального округа к иным полномочиям Совета депутатов Печенгского муниципального округа относятся:</w:t>
      </w:r>
    </w:p>
    <w:p w:rsidR="001242D2" w:rsidRPr="001242D2" w:rsidRDefault="001242D2" w:rsidP="001242D2">
      <w:pPr>
        <w:pStyle w:val="6"/>
        <w:spacing w:before="0" w:line="283" w:lineRule="auto"/>
        <w:rPr>
          <w:sz w:val="20"/>
          <w:lang w:val="ru-RU"/>
        </w:rPr>
      </w:pPr>
      <w:r w:rsidRPr="001242D2">
        <w:rPr>
          <w:sz w:val="20"/>
          <w:lang w:val="ru-RU"/>
        </w:rPr>
        <w:t xml:space="preserve"> - принятие решений о почетных званиях, знаках отличия Печенгского муниципального округа, поощрениях Совета депутатов и утверждение положений о них.</w:t>
      </w:r>
    </w:p>
    <w:p w:rsidR="001242D2" w:rsidRPr="001242D2" w:rsidRDefault="001242D2" w:rsidP="001242D2">
      <w:pPr>
        <w:pStyle w:val="6"/>
        <w:spacing w:before="0" w:line="283" w:lineRule="auto"/>
        <w:rPr>
          <w:sz w:val="20"/>
          <w:lang w:val="ru-RU"/>
        </w:rPr>
      </w:pPr>
      <w:r w:rsidRPr="001242D2">
        <w:rPr>
          <w:sz w:val="20"/>
          <w:lang w:val="ru-RU"/>
        </w:rPr>
        <w:t>Таким образом, принятие данного решения находится в компетенции Совета депутатов Печенгского муниципального округа, следовательно, настоящий проект решения не противоречит действующему законодательству.</w:t>
      </w:r>
    </w:p>
    <w:p w:rsidR="001242D2" w:rsidRPr="001242D2" w:rsidRDefault="001242D2" w:rsidP="001242D2">
      <w:pPr>
        <w:pStyle w:val="6"/>
        <w:spacing w:before="0" w:line="283" w:lineRule="auto"/>
        <w:rPr>
          <w:sz w:val="20"/>
          <w:lang w:val="ru-RU"/>
        </w:rPr>
      </w:pPr>
      <w:r w:rsidRPr="001242D2">
        <w:rPr>
          <w:sz w:val="20"/>
          <w:lang w:val="ru-RU"/>
        </w:rPr>
        <w:t xml:space="preserve">Проект решения разработан с целью определения оснований и порядка присвоения почетного звания «Почетный гражданин Печенгского муниципального округа», оснований и порядка награждения почетным знаком «За заслуги перед </w:t>
      </w:r>
      <w:proofErr w:type="spellStart"/>
      <w:r w:rsidRPr="001242D2">
        <w:rPr>
          <w:sz w:val="20"/>
          <w:lang w:val="ru-RU"/>
        </w:rPr>
        <w:t>Печенгским</w:t>
      </w:r>
      <w:proofErr w:type="spellEnd"/>
      <w:r w:rsidRPr="001242D2">
        <w:rPr>
          <w:sz w:val="20"/>
          <w:lang w:val="ru-RU"/>
        </w:rPr>
        <w:t xml:space="preserve"> округом».</w:t>
      </w:r>
    </w:p>
    <w:p w:rsidR="001242D2" w:rsidRPr="001242D2" w:rsidRDefault="001242D2" w:rsidP="001242D2">
      <w:pPr>
        <w:pStyle w:val="6"/>
        <w:spacing w:before="0" w:line="283" w:lineRule="auto"/>
        <w:rPr>
          <w:sz w:val="20"/>
          <w:lang w:val="ru-RU"/>
        </w:rPr>
      </w:pPr>
      <w:r w:rsidRPr="001242D2">
        <w:rPr>
          <w:sz w:val="20"/>
          <w:lang w:val="ru-RU"/>
        </w:rPr>
        <w:t xml:space="preserve">Финансирование расходов, связанных с присвоением почетного звания, награждением почетным знаком, предоставлением почестей, денежных выплат, льгот (привилегий), осуществляется за счет средств бюджета Печенгского муниципального округа (пункт 1.7 раздела </w:t>
      </w:r>
      <w:r w:rsidRPr="001242D2">
        <w:rPr>
          <w:sz w:val="20"/>
          <w:lang w:val="en-US"/>
        </w:rPr>
        <w:t>I</w:t>
      </w:r>
      <w:r w:rsidRPr="001242D2">
        <w:rPr>
          <w:sz w:val="20"/>
          <w:lang w:val="ru-RU"/>
        </w:rPr>
        <w:t xml:space="preserve"> проекта решения).</w:t>
      </w:r>
    </w:p>
    <w:p w:rsidR="001242D2" w:rsidRPr="001242D2" w:rsidRDefault="001242D2" w:rsidP="001242D2">
      <w:pPr>
        <w:pStyle w:val="6"/>
        <w:spacing w:before="0" w:line="283" w:lineRule="auto"/>
        <w:rPr>
          <w:sz w:val="20"/>
          <w:lang w:val="ru-RU"/>
        </w:rPr>
      </w:pPr>
      <w:r w:rsidRPr="001242D2">
        <w:rPr>
          <w:sz w:val="20"/>
          <w:lang w:val="ru-RU"/>
        </w:rPr>
        <w:t>Проектом решения предлагается выплачивать:</w:t>
      </w:r>
    </w:p>
    <w:p w:rsidR="001242D2" w:rsidRPr="001242D2" w:rsidRDefault="001242D2" w:rsidP="001242D2">
      <w:pPr>
        <w:pStyle w:val="6"/>
        <w:spacing w:before="0" w:line="283" w:lineRule="auto"/>
        <w:rPr>
          <w:sz w:val="20"/>
          <w:lang w:val="ru-RU"/>
        </w:rPr>
      </w:pPr>
      <w:r w:rsidRPr="001242D2">
        <w:rPr>
          <w:sz w:val="20"/>
          <w:lang w:val="ru-RU"/>
        </w:rPr>
        <w:t xml:space="preserve">1. Почетному гражданину разовое денежное вознаграждение в размере 10 000,0 рублей. </w:t>
      </w:r>
    </w:p>
    <w:p w:rsidR="001242D2" w:rsidRPr="001242D2" w:rsidRDefault="001242D2" w:rsidP="001242D2">
      <w:pPr>
        <w:pStyle w:val="6"/>
        <w:spacing w:before="0" w:line="283" w:lineRule="auto"/>
        <w:rPr>
          <w:sz w:val="20"/>
          <w:lang w:val="ru-RU"/>
        </w:rPr>
      </w:pPr>
      <w:proofErr w:type="gramStart"/>
      <w:r w:rsidRPr="001242D2">
        <w:rPr>
          <w:sz w:val="20"/>
          <w:lang w:val="ru-RU"/>
        </w:rPr>
        <w:t xml:space="preserve">В пункте 3.17.1. раздела </w:t>
      </w:r>
      <w:r w:rsidRPr="001242D2">
        <w:rPr>
          <w:sz w:val="20"/>
          <w:lang w:val="en-US"/>
        </w:rPr>
        <w:t>III</w:t>
      </w:r>
      <w:r w:rsidRPr="001242D2">
        <w:rPr>
          <w:sz w:val="20"/>
          <w:lang w:val="ru-RU"/>
        </w:rPr>
        <w:t xml:space="preserve"> проекта решения указано, что общая сумма начисления с учетом налога на доходы физических лиц составит 11 500,0 руб. При указанной общей сумме начисления Почетный гражданин получит денежное вознаграждение в размере 10 005,0 рублей (11 500,0 *13%= 1 495 (НДФЛ), 11 500,0 – 1 495,0=10 005,0), а не 10 000,0 рублей, как указано в проекте решения</w:t>
      </w:r>
      <w:proofErr w:type="gramEnd"/>
      <w:r w:rsidRPr="001242D2">
        <w:rPr>
          <w:sz w:val="20"/>
          <w:lang w:val="ru-RU"/>
        </w:rPr>
        <w:t>.</w:t>
      </w:r>
    </w:p>
    <w:p w:rsidR="001242D2" w:rsidRPr="001242D2" w:rsidRDefault="001242D2" w:rsidP="001242D2">
      <w:pPr>
        <w:pStyle w:val="6"/>
        <w:spacing w:before="0" w:line="283" w:lineRule="auto"/>
        <w:rPr>
          <w:sz w:val="20"/>
          <w:lang w:val="ru-RU"/>
        </w:rPr>
      </w:pPr>
      <w:r w:rsidRPr="001242D2">
        <w:rPr>
          <w:sz w:val="20"/>
          <w:lang w:val="ru-RU"/>
        </w:rPr>
        <w:t xml:space="preserve">Контрольно–счетная палата Печенгского муниципального округа предлагает  привести в соответствие с расчетом и исправить в пункте 3.17.1 раздела </w:t>
      </w:r>
      <w:r w:rsidRPr="001242D2">
        <w:rPr>
          <w:sz w:val="20"/>
          <w:lang w:val="en-US"/>
        </w:rPr>
        <w:t>III</w:t>
      </w:r>
      <w:r w:rsidRPr="001242D2">
        <w:rPr>
          <w:sz w:val="20"/>
          <w:lang w:val="ru-RU"/>
        </w:rPr>
        <w:t xml:space="preserve"> проекта решения:</w:t>
      </w:r>
    </w:p>
    <w:p w:rsidR="001242D2" w:rsidRPr="001242D2" w:rsidRDefault="001242D2" w:rsidP="001242D2">
      <w:pPr>
        <w:pStyle w:val="6"/>
        <w:spacing w:before="0" w:line="283" w:lineRule="auto"/>
        <w:rPr>
          <w:sz w:val="20"/>
          <w:lang w:val="ru-RU"/>
        </w:rPr>
      </w:pPr>
      <w:r w:rsidRPr="001242D2">
        <w:rPr>
          <w:sz w:val="20"/>
          <w:lang w:val="ru-RU"/>
        </w:rPr>
        <w:t>- общую сумму начисления с 11 500,0 рублей на 11 494,0 рублей, тогда сумма денежного вознаграждения Почетному гражданину составит 10 000,0 рублей (11 494,0 *13%=1 494,0 (НДФЛ), 11 494,0-1 494,0= 10 000,0);</w:t>
      </w:r>
    </w:p>
    <w:p w:rsidR="001242D2" w:rsidRPr="001242D2" w:rsidRDefault="001242D2" w:rsidP="001242D2">
      <w:pPr>
        <w:pStyle w:val="6"/>
        <w:spacing w:before="0" w:line="283" w:lineRule="auto"/>
        <w:rPr>
          <w:sz w:val="20"/>
          <w:lang w:val="ru-RU"/>
        </w:rPr>
      </w:pPr>
      <w:r w:rsidRPr="001242D2">
        <w:rPr>
          <w:sz w:val="20"/>
          <w:lang w:val="ru-RU"/>
        </w:rPr>
        <w:t>- или внести изменение в размер разового денежного вознаграждения: заменить 10 000,0 рублей на 10 005,0 рублей, тогда общая сумма начисления с учетом налога на доходы физических лиц составит 11 500,0 рублей.</w:t>
      </w:r>
    </w:p>
    <w:p w:rsidR="001242D2" w:rsidRPr="001242D2" w:rsidRDefault="001242D2" w:rsidP="001242D2">
      <w:pPr>
        <w:pStyle w:val="6"/>
        <w:spacing w:before="0" w:line="283" w:lineRule="auto"/>
        <w:rPr>
          <w:sz w:val="20"/>
          <w:lang w:val="ru-RU"/>
        </w:rPr>
      </w:pPr>
      <w:r w:rsidRPr="001242D2">
        <w:rPr>
          <w:sz w:val="20"/>
          <w:lang w:val="ru-RU"/>
        </w:rPr>
        <w:t xml:space="preserve">2. Гражданину, удостоенному почетного знака единовременное денежное вознаграждение в размере 5 000,0 рублей. </w:t>
      </w:r>
    </w:p>
    <w:p w:rsidR="001242D2" w:rsidRPr="001242D2" w:rsidRDefault="001242D2" w:rsidP="001242D2">
      <w:pPr>
        <w:pStyle w:val="6"/>
        <w:spacing w:before="0" w:line="283" w:lineRule="auto"/>
        <w:rPr>
          <w:sz w:val="20"/>
          <w:lang w:val="ru-RU"/>
        </w:rPr>
      </w:pPr>
      <w:r w:rsidRPr="001242D2">
        <w:rPr>
          <w:sz w:val="20"/>
          <w:lang w:val="ru-RU"/>
        </w:rPr>
        <w:t xml:space="preserve">В пункте 4.16. раздела </w:t>
      </w:r>
      <w:r w:rsidRPr="001242D2">
        <w:rPr>
          <w:sz w:val="20"/>
          <w:lang w:val="en-US"/>
        </w:rPr>
        <w:t>IV</w:t>
      </w:r>
      <w:r w:rsidRPr="001242D2">
        <w:rPr>
          <w:sz w:val="20"/>
          <w:lang w:val="ru-RU"/>
        </w:rPr>
        <w:t xml:space="preserve"> проекта решения указано, что общая сумма начисления с учетом налога на доходы физических лиц составит 5 750,0 рублей.</w:t>
      </w:r>
      <w:r w:rsidRPr="001242D2">
        <w:rPr>
          <w:sz w:val="20"/>
        </w:rPr>
        <w:t xml:space="preserve"> </w:t>
      </w:r>
      <w:r w:rsidRPr="001242D2">
        <w:rPr>
          <w:sz w:val="20"/>
          <w:lang w:val="ru-RU"/>
        </w:rPr>
        <w:t xml:space="preserve">При указанной общей сумме начисления гражданин получит </w:t>
      </w:r>
      <w:r w:rsidRPr="001242D2">
        <w:rPr>
          <w:sz w:val="20"/>
          <w:lang w:val="ru-RU"/>
        </w:rPr>
        <w:lastRenderedPageBreak/>
        <w:t xml:space="preserve">денежное вознаграждение в размере 5 002,0 рублей (5 750,0*13%=748,0 рублей, 5 750,0-748,0= 5 002,0), а не 5 000,00 рублей, как указано в проекте решения. </w:t>
      </w:r>
    </w:p>
    <w:p w:rsidR="001242D2" w:rsidRPr="001242D2" w:rsidRDefault="001242D2" w:rsidP="001242D2">
      <w:pPr>
        <w:pStyle w:val="6"/>
        <w:spacing w:before="0" w:line="283" w:lineRule="auto"/>
        <w:rPr>
          <w:sz w:val="20"/>
          <w:lang w:val="ru-RU"/>
        </w:rPr>
      </w:pPr>
      <w:r w:rsidRPr="001242D2">
        <w:rPr>
          <w:sz w:val="20"/>
          <w:lang w:val="ru-RU"/>
        </w:rPr>
        <w:t>Контрольно–счетная палата Печенгского муниципального округа предлагает  привести в соответствие с расчетом и исправить в пункте 4.16 раздела IV проекта решения:</w:t>
      </w:r>
    </w:p>
    <w:p w:rsidR="001242D2" w:rsidRPr="001242D2" w:rsidRDefault="001242D2" w:rsidP="001242D2">
      <w:pPr>
        <w:pStyle w:val="6"/>
        <w:spacing w:before="0" w:line="283" w:lineRule="auto"/>
        <w:rPr>
          <w:sz w:val="20"/>
          <w:lang w:val="ru-RU"/>
        </w:rPr>
      </w:pPr>
      <w:r w:rsidRPr="001242D2">
        <w:rPr>
          <w:sz w:val="20"/>
          <w:lang w:val="ru-RU"/>
        </w:rPr>
        <w:t>- общую сумму начисления с 5 7</w:t>
      </w:r>
      <w:bookmarkStart w:id="0" w:name="_GoBack"/>
      <w:bookmarkEnd w:id="0"/>
      <w:r w:rsidRPr="001242D2">
        <w:rPr>
          <w:sz w:val="20"/>
          <w:lang w:val="ru-RU"/>
        </w:rPr>
        <w:t>50,0 рублей на 5 747,0 рублей, тогда сумма денежного вознаграждения гражданину,</w:t>
      </w:r>
      <w:r w:rsidRPr="001242D2">
        <w:rPr>
          <w:sz w:val="20"/>
        </w:rPr>
        <w:t xml:space="preserve"> </w:t>
      </w:r>
      <w:r w:rsidRPr="001242D2">
        <w:rPr>
          <w:sz w:val="20"/>
          <w:lang w:val="ru-RU"/>
        </w:rPr>
        <w:t>удостоенному почетного знака, составит 5000,0 рублей (5 747,0 *13%= 747,0 (НДФЛ), 5 747,0-747,0=5 000,0);</w:t>
      </w:r>
    </w:p>
    <w:p w:rsidR="001242D2" w:rsidRPr="001242D2" w:rsidRDefault="001242D2" w:rsidP="001242D2">
      <w:pPr>
        <w:pStyle w:val="6"/>
        <w:spacing w:before="0" w:line="283" w:lineRule="auto"/>
        <w:rPr>
          <w:sz w:val="20"/>
          <w:lang w:val="ru-RU"/>
        </w:rPr>
      </w:pPr>
      <w:r w:rsidRPr="001242D2">
        <w:rPr>
          <w:sz w:val="20"/>
          <w:lang w:val="ru-RU"/>
        </w:rPr>
        <w:t>- или внести изменение в размер единовременного денежного вознаграждения: заменить 5 000,0 рублей на 5 002,0 рублей, тогда общая сумма  начисления с учетом налога на доходы физических лиц составит 5 750,0 рублей.</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Согласно проекту решения:</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 xml:space="preserve"> - почетное звание «Почетный гражданин Печенгского муниципального округа» присваивается не более чем трем гражданам в год (пункт 3.3 раздела III проекта решения), следовательно объем дополнительных затрат на выплату денежного вознаграждения составит не больше 34 482,0 рублей в год (при общей сумме начислений с налогом на доходы физических лиц 11 494,0 рублей).</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 xml:space="preserve">- почетным знаком награждаются не более пяти граждан в год (пункт 4.2 раздела </w:t>
      </w:r>
      <w:r w:rsidRPr="001242D2">
        <w:rPr>
          <w:rFonts w:ascii="Times New Roman" w:eastAsia="Times New Roman" w:hAnsi="Times New Roman" w:cs="Times New Roman"/>
          <w:sz w:val="20"/>
          <w:szCs w:val="20"/>
          <w:lang w:val="en-US" w:eastAsia="x-none"/>
        </w:rPr>
        <w:t>IV</w:t>
      </w:r>
      <w:r w:rsidRPr="001242D2">
        <w:rPr>
          <w:rFonts w:ascii="Times New Roman" w:eastAsia="Times New Roman" w:hAnsi="Times New Roman" w:cs="Times New Roman"/>
          <w:sz w:val="20"/>
          <w:szCs w:val="20"/>
          <w:lang w:eastAsia="x-none"/>
        </w:rPr>
        <w:t xml:space="preserve"> проекта решения), следовательно объем дополнительных затрат на выплату денежного вознаграждения составит не больше 28 735,0 рублей  в год (при общей сумме начислений с налогом на доходы физических лиц 5 747,0 рублей).</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Таким образом, общая сумма расходов на единовременные денежные вознаграждения составит не больше 63 217,0 рублей.</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Расходы, с предоставлением вышеуказанных денежных выплат в ведомственной структуре расходов бюджета Печенгского муниципального округа на 2024 год и плановый период 2025 и 2026 годов не утверждены.</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 xml:space="preserve">В соответствии с проектом решения дополнительные расходы потребуются также на  следующие атрибуты: </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 xml:space="preserve">- почетного звания «Почетный гражданин Печенгского муниципального округа»: удостоверение, нагрудный знак, нагрудная лента   (пункт 3.16.1 раздела </w:t>
      </w:r>
      <w:r w:rsidRPr="001242D2">
        <w:rPr>
          <w:rFonts w:ascii="Times New Roman" w:eastAsia="Times New Roman" w:hAnsi="Times New Roman" w:cs="Times New Roman"/>
          <w:sz w:val="20"/>
          <w:szCs w:val="20"/>
          <w:lang w:val="en-US" w:eastAsia="x-none"/>
        </w:rPr>
        <w:t>III</w:t>
      </w:r>
      <w:r w:rsidRPr="001242D2">
        <w:rPr>
          <w:rFonts w:ascii="Times New Roman" w:eastAsia="Times New Roman" w:hAnsi="Times New Roman" w:cs="Times New Roman"/>
          <w:sz w:val="20"/>
          <w:szCs w:val="20"/>
          <w:lang w:eastAsia="x-none"/>
        </w:rPr>
        <w:t xml:space="preserve"> проекта решения); </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 xml:space="preserve">- почетного знака «За заслуги перед </w:t>
      </w:r>
      <w:proofErr w:type="spellStart"/>
      <w:r w:rsidRPr="001242D2">
        <w:rPr>
          <w:rFonts w:ascii="Times New Roman" w:eastAsia="Times New Roman" w:hAnsi="Times New Roman" w:cs="Times New Roman"/>
          <w:sz w:val="20"/>
          <w:szCs w:val="20"/>
          <w:lang w:eastAsia="x-none"/>
        </w:rPr>
        <w:t>Печенгским</w:t>
      </w:r>
      <w:proofErr w:type="spellEnd"/>
      <w:r w:rsidRPr="001242D2">
        <w:rPr>
          <w:rFonts w:ascii="Times New Roman" w:eastAsia="Times New Roman" w:hAnsi="Times New Roman" w:cs="Times New Roman"/>
          <w:sz w:val="20"/>
          <w:szCs w:val="20"/>
          <w:lang w:eastAsia="x-none"/>
        </w:rPr>
        <w:t xml:space="preserve"> округом»: почетный знак, удостоверение (пункт 4.17 раздела </w:t>
      </w:r>
      <w:r w:rsidRPr="001242D2">
        <w:rPr>
          <w:rFonts w:ascii="Times New Roman" w:eastAsia="Times New Roman" w:hAnsi="Times New Roman" w:cs="Times New Roman"/>
          <w:sz w:val="20"/>
          <w:szCs w:val="20"/>
          <w:lang w:val="en-US" w:eastAsia="x-none"/>
        </w:rPr>
        <w:t>IV</w:t>
      </w:r>
      <w:r w:rsidRPr="001242D2">
        <w:rPr>
          <w:rFonts w:ascii="Times New Roman" w:eastAsia="Times New Roman" w:hAnsi="Times New Roman" w:cs="Times New Roman"/>
          <w:sz w:val="20"/>
          <w:szCs w:val="20"/>
          <w:lang w:eastAsia="x-none"/>
        </w:rPr>
        <w:t xml:space="preserve"> проекта решения).</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Определить размер расходов необходимый на вышеуказанные атрибуты не представляется возможным, в связи с отсутствием информации к проекту решения о примерной стоимости атрибутов.</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 xml:space="preserve">Согласно финансовому заключению, расходы, связанные с предоставлением денежных выплат к вышеназванным наградам будут производиться за счет средств бюджета Печенгского муниципального округа, запланированных в муниципальной программе «Обеспечение социальной стабильности». Расходы, связанные с приобретением вышеназванных наград будут рассмотрены при формировании бюджета Печенгского муниципального округа на следующий год. </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При утверждении проекта решения утрачивают силу следующие решения Совета депутатов муниципального образования Печенгский район:</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 от 20.12.2013 № 604 «Об утверждении Положения о звании «Почетный гражданин Печенгского района»;</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 xml:space="preserve">- от 20.12.2013 № 605 «Об утверждении Положения о Почетном знаке «За заслуги перед </w:t>
      </w:r>
      <w:proofErr w:type="spellStart"/>
      <w:r w:rsidRPr="001242D2">
        <w:rPr>
          <w:rFonts w:ascii="Times New Roman" w:eastAsia="Times New Roman" w:hAnsi="Times New Roman" w:cs="Times New Roman"/>
          <w:sz w:val="20"/>
          <w:szCs w:val="20"/>
          <w:lang w:eastAsia="x-none"/>
        </w:rPr>
        <w:t>Печенгским</w:t>
      </w:r>
      <w:proofErr w:type="spellEnd"/>
      <w:r w:rsidRPr="001242D2">
        <w:rPr>
          <w:rFonts w:ascii="Times New Roman" w:eastAsia="Times New Roman" w:hAnsi="Times New Roman" w:cs="Times New Roman"/>
          <w:sz w:val="20"/>
          <w:szCs w:val="20"/>
          <w:lang w:eastAsia="x-none"/>
        </w:rPr>
        <w:t xml:space="preserve"> районом».</w:t>
      </w:r>
    </w:p>
    <w:p w:rsidR="001242D2" w:rsidRPr="001242D2" w:rsidRDefault="001242D2" w:rsidP="001242D2">
      <w:pPr>
        <w:spacing w:after="0" w:line="283" w:lineRule="auto"/>
        <w:ind w:firstLine="709"/>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Установлено, что в новом проекте решения изменились социальные гарантии, предоставляемые Почетному гражданину Печенгского муниципального округа,  а именно (таблица № 1):</w:t>
      </w:r>
    </w:p>
    <w:p w:rsidR="001242D2" w:rsidRPr="001242D2" w:rsidRDefault="001242D2" w:rsidP="001242D2">
      <w:pPr>
        <w:spacing w:after="0" w:line="283" w:lineRule="auto"/>
        <w:jc w:val="right"/>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Таблица № 1</w:t>
      </w:r>
    </w:p>
    <w:tbl>
      <w:tblPr>
        <w:tblStyle w:val="a7"/>
        <w:tblW w:w="14601" w:type="dxa"/>
        <w:tblInd w:w="-601" w:type="dxa"/>
        <w:tblLook w:val="04A0" w:firstRow="1" w:lastRow="0" w:firstColumn="1" w:lastColumn="0" w:noHBand="0" w:noVBand="1"/>
      </w:tblPr>
      <w:tblGrid>
        <w:gridCol w:w="4254"/>
        <w:gridCol w:w="5811"/>
        <w:gridCol w:w="284"/>
        <w:gridCol w:w="4252"/>
      </w:tblGrid>
      <w:tr w:rsidR="001242D2" w:rsidTr="001242D2">
        <w:trPr>
          <w:gridAfter w:val="2"/>
          <w:wAfter w:w="4536" w:type="dxa"/>
        </w:trPr>
        <w:tc>
          <w:tcPr>
            <w:tcW w:w="4254" w:type="dxa"/>
          </w:tcPr>
          <w:p w:rsidR="001242D2" w:rsidRPr="001242D2" w:rsidRDefault="001242D2" w:rsidP="00690AD9">
            <w:pPr>
              <w:spacing w:line="283" w:lineRule="auto"/>
              <w:jc w:val="both"/>
              <w:rPr>
                <w:rFonts w:ascii="Times New Roman" w:eastAsia="Times New Roman" w:hAnsi="Times New Roman" w:cs="Times New Roman"/>
                <w:b/>
                <w:sz w:val="20"/>
                <w:szCs w:val="20"/>
                <w:lang w:eastAsia="x-none"/>
              </w:rPr>
            </w:pPr>
            <w:r w:rsidRPr="001242D2">
              <w:rPr>
                <w:rFonts w:ascii="Times New Roman" w:eastAsia="Times New Roman" w:hAnsi="Times New Roman" w:cs="Times New Roman"/>
                <w:b/>
                <w:sz w:val="20"/>
                <w:szCs w:val="20"/>
                <w:lang w:eastAsia="x-none"/>
              </w:rPr>
              <w:t>Решение Совета депутатов муниципального образования Печенгский район от 20.12.2013 № 604 «Об утверждении Положения о звании «Почетный гражданин Печенгского района»</w:t>
            </w:r>
          </w:p>
        </w:tc>
        <w:tc>
          <w:tcPr>
            <w:tcW w:w="5811" w:type="dxa"/>
          </w:tcPr>
          <w:p w:rsidR="001242D2" w:rsidRPr="001242D2" w:rsidRDefault="001242D2" w:rsidP="00690AD9">
            <w:pPr>
              <w:spacing w:line="283" w:lineRule="auto"/>
              <w:jc w:val="center"/>
              <w:rPr>
                <w:rFonts w:ascii="Times New Roman" w:eastAsia="Times New Roman" w:hAnsi="Times New Roman" w:cs="Times New Roman"/>
                <w:b/>
                <w:sz w:val="20"/>
                <w:szCs w:val="20"/>
                <w:lang w:eastAsia="x-none"/>
              </w:rPr>
            </w:pPr>
          </w:p>
          <w:p w:rsidR="001242D2" w:rsidRPr="001242D2" w:rsidRDefault="001242D2" w:rsidP="00690AD9">
            <w:pPr>
              <w:spacing w:line="283" w:lineRule="auto"/>
              <w:jc w:val="center"/>
              <w:rPr>
                <w:rFonts w:ascii="Times New Roman" w:eastAsia="Times New Roman" w:hAnsi="Times New Roman" w:cs="Times New Roman"/>
                <w:b/>
                <w:sz w:val="20"/>
                <w:szCs w:val="20"/>
                <w:lang w:eastAsia="x-none"/>
              </w:rPr>
            </w:pPr>
            <w:r w:rsidRPr="001242D2">
              <w:rPr>
                <w:rFonts w:ascii="Times New Roman" w:eastAsia="Times New Roman" w:hAnsi="Times New Roman" w:cs="Times New Roman"/>
                <w:b/>
                <w:sz w:val="20"/>
                <w:szCs w:val="20"/>
                <w:lang w:eastAsia="x-none"/>
              </w:rPr>
              <w:t>Проект решения</w:t>
            </w:r>
          </w:p>
        </w:tc>
      </w:tr>
      <w:tr w:rsidR="001242D2" w:rsidTr="001242D2">
        <w:trPr>
          <w:gridAfter w:val="2"/>
          <w:wAfter w:w="4536" w:type="dxa"/>
          <w:trHeight w:val="565"/>
        </w:trPr>
        <w:tc>
          <w:tcPr>
            <w:tcW w:w="4254" w:type="dxa"/>
          </w:tcPr>
          <w:p w:rsidR="001242D2" w:rsidRPr="001E5E26" w:rsidRDefault="001242D2" w:rsidP="00690AD9">
            <w:pPr>
              <w:pStyle w:val="ConsPlusNormal"/>
              <w:widowControl/>
              <w:ind w:firstLine="0"/>
              <w:jc w:val="both"/>
              <w:rPr>
                <w:rFonts w:ascii="Times New Roman" w:hAnsi="Times New Roman" w:cs="Times New Roman"/>
              </w:rPr>
            </w:pPr>
            <w:r w:rsidRPr="001E5E26">
              <w:rPr>
                <w:rFonts w:ascii="Times New Roman" w:hAnsi="Times New Roman" w:cs="Times New Roman"/>
              </w:rPr>
              <w:t>4.1. Гражданам, удостоенным почетного звания, устанавливаются следующие права:</w:t>
            </w:r>
          </w:p>
          <w:p w:rsidR="001242D2" w:rsidRPr="001E5E26" w:rsidRDefault="001242D2" w:rsidP="00690AD9">
            <w:pPr>
              <w:pStyle w:val="ConsPlusNormal"/>
              <w:widowControl/>
              <w:ind w:firstLine="709"/>
              <w:jc w:val="both"/>
              <w:rPr>
                <w:rFonts w:ascii="Times New Roman" w:hAnsi="Times New Roman" w:cs="Times New Roman"/>
              </w:rPr>
            </w:pPr>
            <w:r w:rsidRPr="001E5E26">
              <w:rPr>
                <w:rFonts w:ascii="Times New Roman" w:hAnsi="Times New Roman" w:cs="Times New Roman"/>
              </w:rPr>
              <w:t>- присутствовать на торжественных мероприятиях Печенгского района, посвященных государственным праздникам, а также торжествах, посвященных памятным датам;</w:t>
            </w:r>
          </w:p>
          <w:p w:rsidR="001242D2" w:rsidRPr="00A21E22" w:rsidRDefault="001242D2" w:rsidP="00690AD9">
            <w:pPr>
              <w:pStyle w:val="ConsPlusNormal"/>
              <w:widowControl/>
              <w:ind w:firstLine="709"/>
              <w:jc w:val="both"/>
              <w:rPr>
                <w:rFonts w:ascii="Times New Roman" w:hAnsi="Times New Roman" w:cs="Times New Roman"/>
                <w:b/>
                <w:sz w:val="28"/>
                <w:szCs w:val="28"/>
                <w:lang w:eastAsia="x-none"/>
              </w:rPr>
            </w:pPr>
            <w:r w:rsidRPr="00A21E22">
              <w:rPr>
                <w:rFonts w:ascii="Times New Roman" w:hAnsi="Times New Roman" w:cs="Times New Roman"/>
                <w:b/>
              </w:rPr>
              <w:t xml:space="preserve">- участвовать в работе заседаний </w:t>
            </w:r>
            <w:r w:rsidRPr="00A21E22">
              <w:rPr>
                <w:rFonts w:ascii="Times New Roman" w:hAnsi="Times New Roman" w:cs="Times New Roman"/>
                <w:b/>
              </w:rPr>
              <w:lastRenderedPageBreak/>
              <w:t>органов местного самоуправления муниципального образования Печенгский район.</w:t>
            </w:r>
          </w:p>
        </w:tc>
        <w:tc>
          <w:tcPr>
            <w:tcW w:w="5811" w:type="dxa"/>
          </w:tcPr>
          <w:p w:rsidR="001242D2" w:rsidRPr="00653584" w:rsidRDefault="001242D2" w:rsidP="00690AD9">
            <w:pPr>
              <w:spacing w:line="283" w:lineRule="auto"/>
              <w:jc w:val="both"/>
              <w:rPr>
                <w:rFonts w:ascii="Times New Roman" w:eastAsia="Times New Roman" w:hAnsi="Times New Roman" w:cs="Times New Roman"/>
                <w:sz w:val="20"/>
                <w:szCs w:val="20"/>
                <w:lang w:eastAsia="x-none"/>
              </w:rPr>
            </w:pPr>
            <w:r w:rsidRPr="00653584">
              <w:rPr>
                <w:rFonts w:ascii="Times New Roman" w:eastAsia="Times New Roman" w:hAnsi="Times New Roman" w:cs="Times New Roman"/>
                <w:sz w:val="20"/>
                <w:szCs w:val="20"/>
                <w:lang w:eastAsia="x-none"/>
              </w:rPr>
              <w:lastRenderedPageBreak/>
              <w:t>3.16.9.</w:t>
            </w:r>
            <w:r w:rsidRPr="00653584">
              <w:rPr>
                <w:rFonts w:ascii="Times New Roman" w:eastAsia="Times New Roman" w:hAnsi="Times New Roman" w:cs="Times New Roman"/>
                <w:sz w:val="20"/>
                <w:szCs w:val="20"/>
                <w:lang w:eastAsia="x-none"/>
              </w:rPr>
              <w:tab/>
              <w:t>Почётные граждане Печенгского муниципального округа приглашаются Главой Печенгского муниципального округа, Советом на мероприятия, посвященные окружным праздникам и другим важным событиям в округе, а также на официальные мероприятия, связанные с празднованием знаменательных дат.</w:t>
            </w:r>
          </w:p>
        </w:tc>
      </w:tr>
      <w:tr w:rsidR="001242D2" w:rsidTr="001242D2">
        <w:trPr>
          <w:gridAfter w:val="2"/>
          <w:wAfter w:w="4536" w:type="dxa"/>
          <w:trHeight w:val="5478"/>
        </w:trPr>
        <w:tc>
          <w:tcPr>
            <w:tcW w:w="4254" w:type="dxa"/>
            <w:tcBorders>
              <w:bottom w:val="single" w:sz="4" w:space="0" w:color="auto"/>
            </w:tcBorders>
          </w:tcPr>
          <w:p w:rsidR="001242D2" w:rsidRPr="001E5E26" w:rsidRDefault="001242D2" w:rsidP="00690AD9">
            <w:pPr>
              <w:pStyle w:val="ConsPlusNormal"/>
              <w:widowControl/>
              <w:ind w:firstLine="0"/>
              <w:jc w:val="both"/>
              <w:rPr>
                <w:rFonts w:ascii="Times New Roman" w:hAnsi="Times New Roman" w:cs="Times New Roman"/>
              </w:rPr>
            </w:pPr>
            <w:r w:rsidRPr="00A21E22">
              <w:rPr>
                <w:rFonts w:ascii="Times New Roman" w:hAnsi="Times New Roman" w:cs="Times New Roman"/>
              </w:rPr>
              <w:lastRenderedPageBreak/>
              <w:t>4.2.</w:t>
            </w:r>
            <w:r w:rsidRPr="00660AF1">
              <w:rPr>
                <w:rFonts w:ascii="Times New Roman" w:hAnsi="Times New Roman" w:cs="Times New Roman"/>
                <w:sz w:val="24"/>
                <w:szCs w:val="24"/>
              </w:rPr>
              <w:t xml:space="preserve"> </w:t>
            </w:r>
            <w:r w:rsidRPr="001E5E26">
              <w:rPr>
                <w:rFonts w:ascii="Times New Roman" w:hAnsi="Times New Roman" w:cs="Times New Roman"/>
              </w:rPr>
              <w:t>Гражданам, удостоенным почетного звания, устанавливаются следующие льготы:</w:t>
            </w:r>
          </w:p>
          <w:p w:rsidR="001242D2" w:rsidRPr="001E5E26" w:rsidRDefault="001242D2" w:rsidP="00690AD9">
            <w:pPr>
              <w:pStyle w:val="ConsPlusNormal"/>
              <w:widowControl/>
              <w:ind w:firstLine="709"/>
              <w:jc w:val="both"/>
              <w:rPr>
                <w:rFonts w:ascii="Times New Roman" w:hAnsi="Times New Roman" w:cs="Times New Roman"/>
              </w:rPr>
            </w:pPr>
            <w:r w:rsidRPr="001E5E26">
              <w:rPr>
                <w:rFonts w:ascii="Times New Roman" w:hAnsi="Times New Roman" w:cs="Times New Roman"/>
              </w:rPr>
              <w:t xml:space="preserve">- внеочередной прием должностными лицами органов местного самоуправления муниципального образования Печенгский район; </w:t>
            </w:r>
          </w:p>
          <w:p w:rsidR="001242D2" w:rsidRPr="001E5E26" w:rsidRDefault="001242D2" w:rsidP="00690AD9">
            <w:pPr>
              <w:pStyle w:val="ConsPlusNormal"/>
              <w:widowControl/>
              <w:ind w:firstLine="709"/>
              <w:jc w:val="both"/>
              <w:rPr>
                <w:rFonts w:ascii="Times New Roman" w:hAnsi="Times New Roman" w:cs="Times New Roman"/>
              </w:rPr>
            </w:pPr>
            <w:r w:rsidRPr="001E5E26">
              <w:rPr>
                <w:rFonts w:ascii="Times New Roman" w:hAnsi="Times New Roman" w:cs="Times New Roman"/>
              </w:rPr>
              <w:t>- бесплатная подписка на газету «Печенга»;</w:t>
            </w: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Pr="00A21E22" w:rsidRDefault="001242D2" w:rsidP="00690AD9">
            <w:pPr>
              <w:pStyle w:val="ConsPlusNormal"/>
              <w:widowControl/>
              <w:ind w:firstLine="709"/>
              <w:jc w:val="both"/>
              <w:rPr>
                <w:rFonts w:ascii="Times New Roman" w:hAnsi="Times New Roman" w:cs="Times New Roman"/>
                <w:b/>
              </w:rPr>
            </w:pPr>
            <w:r w:rsidRPr="00A21E22">
              <w:rPr>
                <w:rFonts w:ascii="Times New Roman" w:hAnsi="Times New Roman" w:cs="Times New Roman"/>
                <w:b/>
              </w:rPr>
              <w:t>- денежная выплата ко Дню образования Печенгского района в размере 5000 (пять тысяч) рублей;</w:t>
            </w:r>
          </w:p>
          <w:p w:rsidR="001242D2" w:rsidRDefault="001242D2" w:rsidP="00690AD9">
            <w:pPr>
              <w:pStyle w:val="ConsPlusNormal"/>
              <w:widowControl/>
              <w:ind w:firstLine="709"/>
              <w:jc w:val="both"/>
              <w:rPr>
                <w:rFonts w:ascii="Times New Roman" w:hAnsi="Times New Roman" w:cs="Times New Roman"/>
                <w:b/>
              </w:rPr>
            </w:pPr>
          </w:p>
          <w:p w:rsidR="001242D2" w:rsidRDefault="001242D2" w:rsidP="00690AD9">
            <w:pPr>
              <w:pStyle w:val="ConsPlusNormal"/>
              <w:widowControl/>
              <w:ind w:firstLine="709"/>
              <w:jc w:val="both"/>
              <w:rPr>
                <w:rFonts w:ascii="Times New Roman" w:hAnsi="Times New Roman" w:cs="Times New Roman"/>
                <w:b/>
              </w:rPr>
            </w:pPr>
          </w:p>
          <w:p w:rsidR="001242D2" w:rsidRPr="00A21E22" w:rsidRDefault="001242D2" w:rsidP="00690AD9">
            <w:pPr>
              <w:pStyle w:val="ConsPlusNormal"/>
              <w:widowControl/>
              <w:ind w:firstLine="709"/>
              <w:jc w:val="both"/>
              <w:rPr>
                <w:rFonts w:ascii="Times New Roman" w:hAnsi="Times New Roman" w:cs="Times New Roman"/>
                <w:b/>
                <w:sz w:val="28"/>
                <w:szCs w:val="28"/>
                <w:lang w:eastAsia="x-none"/>
              </w:rPr>
            </w:pPr>
            <w:r w:rsidRPr="00A21E22">
              <w:rPr>
                <w:rFonts w:ascii="Times New Roman" w:hAnsi="Times New Roman" w:cs="Times New Roman"/>
                <w:b/>
              </w:rPr>
              <w:t>- ежегодная единовременная материальная помощь в размере 20000 рублей.</w:t>
            </w:r>
          </w:p>
        </w:tc>
        <w:tc>
          <w:tcPr>
            <w:tcW w:w="5811" w:type="dxa"/>
            <w:tcBorders>
              <w:bottom w:val="single" w:sz="4" w:space="0" w:color="auto"/>
            </w:tcBorders>
          </w:tcPr>
          <w:p w:rsidR="001242D2" w:rsidRPr="00DE0C19" w:rsidRDefault="001242D2" w:rsidP="001242D2">
            <w:pPr>
              <w:pStyle w:val="15"/>
              <w:numPr>
                <w:ilvl w:val="2"/>
                <w:numId w:val="13"/>
              </w:numPr>
              <w:shd w:val="clear" w:color="auto" w:fill="auto"/>
              <w:tabs>
                <w:tab w:val="left" w:pos="1276"/>
                <w:tab w:val="left" w:pos="1575"/>
              </w:tabs>
              <w:spacing w:line="240" w:lineRule="auto"/>
              <w:ind w:left="34" w:firstLine="0"/>
              <w:jc w:val="both"/>
              <w:rPr>
                <w:sz w:val="20"/>
                <w:szCs w:val="20"/>
              </w:rPr>
            </w:pPr>
            <w:r w:rsidRPr="00DE0C19">
              <w:rPr>
                <w:color w:val="000000"/>
                <w:sz w:val="20"/>
                <w:szCs w:val="20"/>
              </w:rPr>
              <w:t xml:space="preserve">Почётные граждане </w:t>
            </w:r>
            <w:r w:rsidRPr="00DE0C19">
              <w:rPr>
                <w:sz w:val="20"/>
                <w:szCs w:val="20"/>
              </w:rPr>
              <w:t>Печенгского муниципального округа</w:t>
            </w:r>
            <w:r w:rsidRPr="00DE0C19">
              <w:rPr>
                <w:color w:val="000000"/>
                <w:sz w:val="20"/>
                <w:szCs w:val="20"/>
              </w:rPr>
              <w:t xml:space="preserve"> имеют право:</w:t>
            </w:r>
          </w:p>
          <w:p w:rsidR="001242D2" w:rsidRPr="00DE0C19" w:rsidRDefault="001242D2" w:rsidP="00690AD9">
            <w:pPr>
              <w:pStyle w:val="15"/>
              <w:shd w:val="clear" w:color="auto" w:fill="auto"/>
              <w:tabs>
                <w:tab w:val="left" w:pos="1066"/>
                <w:tab w:val="left" w:pos="1276"/>
              </w:tabs>
              <w:spacing w:line="240" w:lineRule="auto"/>
              <w:ind w:firstLine="709"/>
              <w:jc w:val="both"/>
              <w:rPr>
                <w:sz w:val="20"/>
                <w:szCs w:val="20"/>
              </w:rPr>
            </w:pPr>
            <w:r w:rsidRPr="00DE0C19">
              <w:rPr>
                <w:color w:val="000000"/>
                <w:sz w:val="20"/>
                <w:szCs w:val="20"/>
              </w:rPr>
              <w:t xml:space="preserve">- вне очереди и безотлагательно быть принятыми любым должностным лицом органов местного самоуправления </w:t>
            </w:r>
            <w:r w:rsidRPr="00DE0C19">
              <w:rPr>
                <w:sz w:val="20"/>
                <w:szCs w:val="20"/>
              </w:rPr>
              <w:t>Печенгского муниципального округа</w:t>
            </w:r>
            <w:r w:rsidRPr="00DE0C19">
              <w:rPr>
                <w:color w:val="000000"/>
                <w:sz w:val="20"/>
                <w:szCs w:val="20"/>
              </w:rPr>
              <w:t xml:space="preserve"> в рабочие дни и часы последних;</w:t>
            </w:r>
          </w:p>
          <w:p w:rsidR="001242D2" w:rsidRPr="00A21E22" w:rsidRDefault="001242D2" w:rsidP="00690AD9">
            <w:pPr>
              <w:pStyle w:val="15"/>
              <w:shd w:val="clear" w:color="auto" w:fill="auto"/>
              <w:tabs>
                <w:tab w:val="left" w:pos="1062"/>
                <w:tab w:val="left" w:pos="1276"/>
              </w:tabs>
              <w:spacing w:line="240" w:lineRule="auto"/>
              <w:ind w:firstLine="709"/>
              <w:jc w:val="both"/>
              <w:rPr>
                <w:b/>
                <w:sz w:val="20"/>
                <w:szCs w:val="20"/>
              </w:rPr>
            </w:pPr>
            <w:r w:rsidRPr="00A21E22">
              <w:rPr>
                <w:b/>
                <w:color w:val="000000"/>
                <w:sz w:val="20"/>
                <w:szCs w:val="20"/>
              </w:rPr>
              <w:t xml:space="preserve">- внеочередного обслуживания во всех муниципальных предприятиях и учреждениях </w:t>
            </w:r>
            <w:r w:rsidRPr="00A21E22">
              <w:rPr>
                <w:b/>
                <w:sz w:val="20"/>
                <w:szCs w:val="20"/>
              </w:rPr>
              <w:t>Печенгского муниципального округа</w:t>
            </w:r>
            <w:r w:rsidRPr="00A21E22">
              <w:rPr>
                <w:b/>
                <w:color w:val="000000"/>
                <w:sz w:val="20"/>
                <w:szCs w:val="20"/>
              </w:rPr>
              <w:t>;</w:t>
            </w:r>
          </w:p>
          <w:p w:rsidR="001242D2" w:rsidRPr="00A21E22" w:rsidRDefault="001242D2" w:rsidP="00690AD9">
            <w:pPr>
              <w:pStyle w:val="15"/>
              <w:shd w:val="clear" w:color="auto" w:fill="auto"/>
              <w:tabs>
                <w:tab w:val="left" w:pos="1276"/>
                <w:tab w:val="left" w:pos="1335"/>
              </w:tabs>
              <w:spacing w:line="240" w:lineRule="auto"/>
              <w:ind w:firstLine="709"/>
              <w:jc w:val="both"/>
              <w:rPr>
                <w:b/>
                <w:color w:val="000000"/>
                <w:sz w:val="20"/>
                <w:szCs w:val="20"/>
              </w:rPr>
            </w:pPr>
            <w:r w:rsidRPr="00A21E22">
              <w:rPr>
                <w:b/>
                <w:color w:val="000000"/>
                <w:sz w:val="20"/>
                <w:szCs w:val="20"/>
              </w:rPr>
              <w:t xml:space="preserve">- бесплатного посещения культурно-массовых и спортивных мероприятий, организаторами которых являются муниципальные учреждения </w:t>
            </w:r>
            <w:r w:rsidRPr="00A21E22">
              <w:rPr>
                <w:b/>
                <w:sz w:val="20"/>
                <w:szCs w:val="20"/>
              </w:rPr>
              <w:t>Печенгского муниципального округа</w:t>
            </w:r>
            <w:r w:rsidRPr="00A21E22">
              <w:rPr>
                <w:b/>
                <w:color w:val="000000"/>
                <w:sz w:val="20"/>
                <w:szCs w:val="20"/>
              </w:rPr>
              <w:t>, по предъявлению удостоверения «Почётный гражданин Печенгского муниципального округа».</w:t>
            </w:r>
          </w:p>
          <w:p w:rsidR="001242D2" w:rsidRPr="00DE0C19" w:rsidRDefault="001242D2" w:rsidP="00690AD9">
            <w:pPr>
              <w:pStyle w:val="15"/>
              <w:shd w:val="clear" w:color="auto" w:fill="auto"/>
              <w:tabs>
                <w:tab w:val="left" w:pos="1276"/>
                <w:tab w:val="left" w:pos="1335"/>
              </w:tabs>
              <w:spacing w:line="240" w:lineRule="auto"/>
              <w:ind w:firstLine="709"/>
              <w:jc w:val="both"/>
              <w:rPr>
                <w:sz w:val="20"/>
                <w:szCs w:val="20"/>
              </w:rPr>
            </w:pPr>
          </w:p>
          <w:p w:rsidR="001242D2" w:rsidRDefault="001242D2" w:rsidP="001242D2">
            <w:pPr>
              <w:pStyle w:val="15"/>
              <w:numPr>
                <w:ilvl w:val="2"/>
                <w:numId w:val="12"/>
              </w:numPr>
              <w:shd w:val="clear" w:color="auto" w:fill="auto"/>
              <w:tabs>
                <w:tab w:val="left" w:pos="1276"/>
                <w:tab w:val="left" w:pos="1738"/>
              </w:tabs>
              <w:spacing w:line="240" w:lineRule="auto"/>
              <w:ind w:left="0" w:firstLine="34"/>
              <w:jc w:val="both"/>
              <w:rPr>
                <w:sz w:val="28"/>
                <w:szCs w:val="28"/>
                <w:lang w:eastAsia="x-none"/>
              </w:rPr>
            </w:pPr>
            <w:r w:rsidRPr="00653584">
              <w:rPr>
                <w:color w:val="000000"/>
                <w:sz w:val="20"/>
                <w:szCs w:val="20"/>
              </w:rPr>
              <w:t xml:space="preserve">Почётному гражданину </w:t>
            </w:r>
            <w:r w:rsidRPr="00653584">
              <w:rPr>
                <w:sz w:val="20"/>
                <w:szCs w:val="20"/>
              </w:rPr>
              <w:t>Печенгского муниципального округа</w:t>
            </w:r>
            <w:r w:rsidRPr="00653584">
              <w:rPr>
                <w:color w:val="000000"/>
                <w:sz w:val="20"/>
                <w:szCs w:val="20"/>
              </w:rPr>
              <w:t xml:space="preserve"> выплачивается </w:t>
            </w:r>
            <w:r w:rsidRPr="00A21E22">
              <w:rPr>
                <w:b/>
                <w:color w:val="000000"/>
                <w:sz w:val="20"/>
                <w:szCs w:val="20"/>
              </w:rPr>
              <w:t>разовое денежное вознаграждение в размере 10</w:t>
            </w:r>
            <w:r>
              <w:rPr>
                <w:b/>
                <w:color w:val="000000"/>
                <w:sz w:val="20"/>
                <w:szCs w:val="20"/>
              </w:rPr>
              <w:t xml:space="preserve"> </w:t>
            </w:r>
            <w:r w:rsidRPr="00A21E22">
              <w:rPr>
                <w:b/>
                <w:color w:val="000000"/>
                <w:sz w:val="20"/>
                <w:szCs w:val="20"/>
              </w:rPr>
              <w:t>000 (десять тысяч)</w:t>
            </w:r>
            <w:r w:rsidRPr="00653584">
              <w:rPr>
                <w:color w:val="000000"/>
                <w:sz w:val="20"/>
                <w:szCs w:val="20"/>
              </w:rPr>
              <w:t xml:space="preserve"> рублей </w:t>
            </w:r>
            <w:r w:rsidRPr="00653584">
              <w:rPr>
                <w:sz w:val="20"/>
                <w:szCs w:val="20"/>
              </w:rPr>
              <w:t xml:space="preserve">(при общем начислении 11500 рублей </w:t>
            </w:r>
            <w:r w:rsidRPr="00653584">
              <w:rPr>
                <w:color w:val="000000"/>
                <w:sz w:val="20"/>
                <w:szCs w:val="20"/>
              </w:rPr>
              <w:t>с учетом налога на доходы физических лиц</w:t>
            </w:r>
            <w:r w:rsidRPr="00653584">
              <w:rPr>
                <w:sz w:val="20"/>
                <w:szCs w:val="20"/>
              </w:rPr>
              <w:t>).</w:t>
            </w:r>
          </w:p>
        </w:tc>
      </w:tr>
      <w:tr w:rsidR="001242D2" w:rsidTr="001242D2">
        <w:trPr>
          <w:gridAfter w:val="2"/>
          <w:wAfter w:w="4536" w:type="dxa"/>
          <w:trHeight w:val="989"/>
        </w:trPr>
        <w:tc>
          <w:tcPr>
            <w:tcW w:w="4254" w:type="dxa"/>
            <w:tcBorders>
              <w:bottom w:val="single" w:sz="4" w:space="0" w:color="auto"/>
            </w:tcBorders>
          </w:tcPr>
          <w:p w:rsidR="001242D2" w:rsidRPr="00A21E22" w:rsidRDefault="001242D2" w:rsidP="00690AD9">
            <w:pPr>
              <w:pStyle w:val="ConsPlusNormal"/>
              <w:widowControl/>
              <w:ind w:firstLine="0"/>
              <w:jc w:val="both"/>
              <w:rPr>
                <w:rFonts w:ascii="Times New Roman" w:hAnsi="Times New Roman" w:cs="Times New Roman"/>
                <w:b/>
              </w:rPr>
            </w:pPr>
            <w:r w:rsidRPr="00660AF1">
              <w:rPr>
                <w:rFonts w:ascii="Times New Roman" w:hAnsi="Times New Roman" w:cs="Times New Roman"/>
                <w:sz w:val="24"/>
                <w:szCs w:val="24"/>
              </w:rPr>
              <w:t xml:space="preserve">4.4. </w:t>
            </w:r>
            <w:proofErr w:type="gramStart"/>
            <w:r w:rsidRPr="001E5E26">
              <w:rPr>
                <w:rFonts w:ascii="Times New Roman" w:hAnsi="Times New Roman" w:cs="Times New Roman"/>
              </w:rPr>
              <w:t>В случае смерти Почетного гражданина Печенгского района пережившему супругу, близким родственникам (детям, усыновленным, родным братьям и сестрам, внукам), иным родственникам или законному представителю умершего, а при отсутствии таковых - иным лицам, взявшим на себя обязанность осуществить погребение умершего, администрацией муниципального образования Печенгский район за счет средств местного бюджета  возмещаются расходы по фактически понесенным затратам на погребение умершего лица, удостоенного звания «Почетный</w:t>
            </w:r>
            <w:proofErr w:type="gramEnd"/>
            <w:r w:rsidRPr="001E5E26">
              <w:rPr>
                <w:rFonts w:ascii="Times New Roman" w:hAnsi="Times New Roman" w:cs="Times New Roman"/>
              </w:rPr>
              <w:t xml:space="preserve"> гражданин Печенгского района», и (или) на изготовление и установку надгробия на могиле умершего лица, удостоенного звания «Почетный гражданин Печенгского района», </w:t>
            </w:r>
            <w:r w:rsidRPr="00A21E22">
              <w:rPr>
                <w:rFonts w:ascii="Times New Roman" w:hAnsi="Times New Roman" w:cs="Times New Roman"/>
                <w:b/>
              </w:rPr>
              <w:t>но не более стоимости  соответствующих услуг, предоставляемых специализированными организациями на территории муниципального образования Печенгский район на момент возмещения расходов.</w:t>
            </w:r>
          </w:p>
          <w:p w:rsidR="001242D2" w:rsidRPr="00A21E22" w:rsidRDefault="001242D2" w:rsidP="00690AD9">
            <w:pPr>
              <w:spacing w:line="283" w:lineRule="auto"/>
              <w:jc w:val="both"/>
              <w:rPr>
                <w:rFonts w:ascii="Times New Roman" w:eastAsia="Times New Roman" w:hAnsi="Times New Roman" w:cs="Times New Roman"/>
                <w:b/>
                <w:sz w:val="28"/>
                <w:szCs w:val="28"/>
                <w:lang w:eastAsia="x-none"/>
              </w:rPr>
            </w:pPr>
            <w:r w:rsidRPr="001E5E26">
              <w:rPr>
                <w:rFonts w:ascii="Times New Roman" w:eastAsia="Times New Roman" w:hAnsi="Times New Roman" w:cs="Times New Roman"/>
                <w:sz w:val="20"/>
                <w:szCs w:val="20"/>
                <w:lang w:eastAsia="x-none"/>
              </w:rPr>
              <w:t xml:space="preserve">      </w:t>
            </w:r>
            <w:proofErr w:type="gramStart"/>
            <w:r w:rsidRPr="00A21E22">
              <w:rPr>
                <w:rFonts w:ascii="Times New Roman" w:eastAsia="Times New Roman" w:hAnsi="Times New Roman" w:cs="Times New Roman"/>
                <w:b/>
                <w:sz w:val="20"/>
                <w:szCs w:val="20"/>
                <w:lang w:eastAsia="x-none"/>
              </w:rPr>
              <w:t xml:space="preserve">При отсутствии супруга, близких родственников, иных родственников либо законного представителя умершего лица, удостоенного звания «Почетный гражданин Печенгского района», или при невозможности осуществить ими погребение, а также при отсутствии иных лиц, взявших на себя обязанность осуществить погребение, организация  похорон умершего лица, удостоенного звания «Почетный гражданин Печенгского района», с необходимыми почестями, а </w:t>
            </w:r>
            <w:r w:rsidRPr="00A21E22">
              <w:rPr>
                <w:rFonts w:ascii="Times New Roman" w:eastAsia="Times New Roman" w:hAnsi="Times New Roman" w:cs="Times New Roman"/>
                <w:b/>
                <w:sz w:val="20"/>
                <w:szCs w:val="20"/>
                <w:lang w:eastAsia="x-none"/>
              </w:rPr>
              <w:lastRenderedPageBreak/>
              <w:t>также изготовление и установка надгробия на могиле умершего лица, удостоенного</w:t>
            </w:r>
            <w:proofErr w:type="gramEnd"/>
            <w:r w:rsidRPr="00A21E22">
              <w:rPr>
                <w:rFonts w:ascii="Times New Roman" w:eastAsia="Times New Roman" w:hAnsi="Times New Roman" w:cs="Times New Roman"/>
                <w:b/>
                <w:sz w:val="20"/>
                <w:szCs w:val="20"/>
                <w:lang w:eastAsia="x-none"/>
              </w:rPr>
              <w:t xml:space="preserve"> звания «Почетный гражданин Печенгского района», осуществляется администрацией муниципального образования Печенгский район за счет средств местного бюджета.</w:t>
            </w:r>
          </w:p>
        </w:tc>
        <w:tc>
          <w:tcPr>
            <w:tcW w:w="5811" w:type="dxa"/>
            <w:tcBorders>
              <w:bottom w:val="single" w:sz="4" w:space="0" w:color="auto"/>
            </w:tcBorders>
          </w:tcPr>
          <w:p w:rsidR="001242D2" w:rsidRPr="00A21E22" w:rsidRDefault="001242D2" w:rsidP="001242D2">
            <w:pPr>
              <w:pStyle w:val="ConsPlusNormal"/>
              <w:widowControl/>
              <w:numPr>
                <w:ilvl w:val="2"/>
                <w:numId w:val="14"/>
              </w:numPr>
              <w:tabs>
                <w:tab w:val="left" w:pos="1560"/>
              </w:tabs>
              <w:ind w:left="34" w:hanging="153"/>
              <w:jc w:val="both"/>
              <w:rPr>
                <w:rFonts w:ascii="Times New Roman" w:hAnsi="Times New Roman" w:cs="Times New Roman"/>
                <w:b/>
                <w:color w:val="000000" w:themeColor="text1"/>
              </w:rPr>
            </w:pPr>
            <w:proofErr w:type="gramStart"/>
            <w:r w:rsidRPr="00A21E22">
              <w:rPr>
                <w:rFonts w:ascii="Times New Roman" w:hAnsi="Times New Roman" w:cs="Times New Roman"/>
                <w:color w:val="000000" w:themeColor="text1"/>
              </w:rPr>
              <w:lastRenderedPageBreak/>
              <w:t>В случае смерти Почётного гражданина Печенгского муниципального округа пережившему супругу, близким родственникам (детям, усыновленным, родным братьям и сестрам, внукам), иным родственникам или законному представителю умершего, а при отсутствии таковых - иным лицам, взявшим на себя обязанность осуществить погребение умершего, администрацией Печенгского муниципального округа за счет средств бюджета Печенгского муниципального округа  возмещаются расходы по фактически понесенным затратам на погребение умершего лица, удостоенного</w:t>
            </w:r>
            <w:proofErr w:type="gramEnd"/>
            <w:r w:rsidRPr="00A21E22">
              <w:rPr>
                <w:rFonts w:ascii="Times New Roman" w:hAnsi="Times New Roman" w:cs="Times New Roman"/>
                <w:color w:val="000000" w:themeColor="text1"/>
              </w:rPr>
              <w:t xml:space="preserve"> звания «Почётный гражданин Печенгского муниципального округа», и (или) на изготовление и установку надгробия на могиле умершего лица, удостоенного звания «Почётный гражданин Печенгского муниципального округа», </w:t>
            </w:r>
            <w:r w:rsidRPr="00A21E22">
              <w:rPr>
                <w:rFonts w:ascii="Times New Roman" w:hAnsi="Times New Roman" w:cs="Times New Roman"/>
                <w:b/>
                <w:color w:val="000000" w:themeColor="text1"/>
              </w:rPr>
              <w:t>но не более 10000 (десяти тысяч) рублей (без учета стоимости услуг по погребению, предоставляемых согласно гарантированному перечню услуг по погребению).</w:t>
            </w:r>
          </w:p>
          <w:p w:rsidR="001242D2" w:rsidRDefault="001242D2" w:rsidP="00690AD9">
            <w:pPr>
              <w:spacing w:line="283" w:lineRule="auto"/>
              <w:jc w:val="both"/>
              <w:rPr>
                <w:rFonts w:ascii="Times New Roman" w:eastAsia="Times New Roman" w:hAnsi="Times New Roman" w:cs="Times New Roman"/>
                <w:sz w:val="28"/>
                <w:szCs w:val="28"/>
                <w:lang w:eastAsia="x-none"/>
              </w:rPr>
            </w:pPr>
          </w:p>
        </w:tc>
      </w:tr>
      <w:tr w:rsidR="001242D2" w:rsidTr="001242D2">
        <w:tc>
          <w:tcPr>
            <w:tcW w:w="10349" w:type="dxa"/>
            <w:gridSpan w:val="3"/>
            <w:tcBorders>
              <w:top w:val="nil"/>
              <w:left w:val="nil"/>
              <w:bottom w:val="nil"/>
              <w:right w:val="nil"/>
            </w:tcBorders>
          </w:tcPr>
          <w:p w:rsidR="001242D2" w:rsidRDefault="001242D2" w:rsidP="00690AD9">
            <w:pPr>
              <w:pStyle w:val="6"/>
              <w:spacing w:before="0" w:line="283" w:lineRule="auto"/>
              <w:ind w:left="885" w:right="-108"/>
              <w:rPr>
                <w:sz w:val="20"/>
                <w:lang w:val="ru-RU"/>
              </w:rPr>
            </w:pPr>
          </w:p>
          <w:p w:rsidR="001242D2" w:rsidRPr="001242D2" w:rsidRDefault="001242D2" w:rsidP="001242D2">
            <w:pPr>
              <w:pStyle w:val="6"/>
              <w:spacing w:before="0" w:line="283" w:lineRule="auto"/>
              <w:ind w:left="34" w:right="-108"/>
              <w:rPr>
                <w:sz w:val="20"/>
                <w:lang w:val="ru-RU"/>
              </w:rPr>
            </w:pPr>
            <w:r w:rsidRPr="001242D2">
              <w:rPr>
                <w:sz w:val="20"/>
                <w:lang w:val="ru-RU"/>
              </w:rPr>
              <w:t>Таким образом, по льготам (привилегиям) для Почетных граждан Печенгского муниципального округа:</w:t>
            </w:r>
          </w:p>
          <w:p w:rsidR="001242D2" w:rsidRPr="001242D2" w:rsidRDefault="001242D2" w:rsidP="001242D2">
            <w:pPr>
              <w:pStyle w:val="6"/>
              <w:spacing w:before="0" w:line="283" w:lineRule="auto"/>
              <w:ind w:left="34" w:right="-108"/>
              <w:rPr>
                <w:sz w:val="20"/>
                <w:u w:val="single"/>
                <w:lang w:val="ru-RU"/>
              </w:rPr>
            </w:pPr>
            <w:r w:rsidRPr="001242D2">
              <w:rPr>
                <w:sz w:val="20"/>
                <w:u w:val="single"/>
                <w:lang w:val="ru-RU"/>
              </w:rPr>
              <w:t>1. добавлены следующие социальные гарантии в проекте решения:</w:t>
            </w:r>
          </w:p>
          <w:p w:rsidR="001242D2" w:rsidRPr="001242D2" w:rsidRDefault="001242D2" w:rsidP="001242D2">
            <w:pPr>
              <w:pStyle w:val="6"/>
              <w:spacing w:before="0" w:line="283" w:lineRule="auto"/>
              <w:ind w:left="34" w:right="-108"/>
              <w:rPr>
                <w:sz w:val="20"/>
                <w:lang w:val="ru-RU"/>
              </w:rPr>
            </w:pPr>
            <w:r w:rsidRPr="001242D2">
              <w:rPr>
                <w:sz w:val="20"/>
                <w:lang w:val="ru-RU"/>
              </w:rPr>
              <w:t>- внеочередное обслуживание во всех муниципальных предприятиях и учреждениях Печенгского муниципального округа;</w:t>
            </w:r>
          </w:p>
          <w:p w:rsidR="001242D2" w:rsidRPr="001242D2" w:rsidRDefault="001242D2" w:rsidP="001242D2">
            <w:pPr>
              <w:pStyle w:val="6"/>
              <w:spacing w:before="0" w:line="283" w:lineRule="auto"/>
              <w:ind w:left="34" w:right="-108"/>
              <w:rPr>
                <w:sz w:val="20"/>
                <w:lang w:val="ru-RU"/>
              </w:rPr>
            </w:pPr>
            <w:r w:rsidRPr="001242D2">
              <w:rPr>
                <w:sz w:val="20"/>
                <w:lang w:val="ru-RU"/>
              </w:rPr>
              <w:t>- бесплатное посещение культурно-массовых и спортивных мероприятий, организаторами которых являются муниципальные учреждения Печенгского муниципального округа, по предъявлению удостоверения «Почётный гражданин Печенгского муниципального округа»;</w:t>
            </w:r>
          </w:p>
          <w:p w:rsidR="001242D2" w:rsidRPr="001242D2" w:rsidRDefault="001242D2" w:rsidP="001242D2">
            <w:pPr>
              <w:pStyle w:val="6"/>
              <w:spacing w:before="0" w:line="283" w:lineRule="auto"/>
              <w:ind w:left="34" w:right="-108"/>
              <w:rPr>
                <w:sz w:val="20"/>
                <w:lang w:val="ru-RU"/>
              </w:rPr>
            </w:pPr>
            <w:r w:rsidRPr="001242D2">
              <w:rPr>
                <w:sz w:val="20"/>
                <w:lang w:val="ru-RU"/>
              </w:rPr>
              <w:t>- бесплатное посещение культурно-массовых и спортивных мероприятий, организаторами которых являются муниципальные учреждения Печенгского муниципального округа, по предъявлению удостоверения «Почётный гражданин Печенгского муниципального округа»;</w:t>
            </w:r>
          </w:p>
          <w:p w:rsidR="001242D2" w:rsidRPr="001242D2" w:rsidRDefault="001242D2" w:rsidP="001242D2">
            <w:pPr>
              <w:pStyle w:val="6"/>
              <w:spacing w:before="0" w:line="283" w:lineRule="auto"/>
              <w:ind w:left="34" w:right="-108"/>
              <w:rPr>
                <w:sz w:val="20"/>
                <w:lang w:val="ru-RU"/>
              </w:rPr>
            </w:pPr>
            <w:r w:rsidRPr="001242D2">
              <w:rPr>
                <w:sz w:val="20"/>
                <w:lang w:val="ru-RU"/>
              </w:rPr>
              <w:t xml:space="preserve">- разовое денежное вознаграждение в размере 10 000,0 рублей. </w:t>
            </w:r>
          </w:p>
          <w:p w:rsidR="001242D2" w:rsidRPr="001242D2" w:rsidRDefault="001242D2" w:rsidP="001242D2">
            <w:pPr>
              <w:pStyle w:val="6"/>
              <w:spacing w:before="0" w:line="283" w:lineRule="auto"/>
              <w:ind w:left="34" w:right="-108"/>
              <w:rPr>
                <w:sz w:val="20"/>
                <w:lang w:val="ru-RU"/>
              </w:rPr>
            </w:pPr>
            <w:r w:rsidRPr="001242D2">
              <w:rPr>
                <w:sz w:val="20"/>
                <w:lang w:val="ru-RU"/>
              </w:rPr>
              <w:t xml:space="preserve">- возмещение расходов на погребение не более 10 000,0 рублей (без учета стоимости услуг по погребению, предоставляемых согласно гарантированному перечню услуг по погребению). </w:t>
            </w:r>
          </w:p>
          <w:p w:rsidR="001242D2" w:rsidRPr="001242D2" w:rsidRDefault="001242D2" w:rsidP="001242D2">
            <w:pPr>
              <w:pStyle w:val="6"/>
              <w:spacing w:before="0" w:line="283" w:lineRule="auto"/>
              <w:ind w:left="34" w:right="-108"/>
              <w:rPr>
                <w:sz w:val="20"/>
                <w:lang w:val="ru-RU"/>
              </w:rPr>
            </w:pPr>
            <w:r w:rsidRPr="001242D2">
              <w:rPr>
                <w:sz w:val="20"/>
                <w:lang w:val="ru-RU"/>
              </w:rPr>
              <w:t xml:space="preserve">2. </w:t>
            </w:r>
            <w:r w:rsidRPr="001242D2">
              <w:rPr>
                <w:sz w:val="20"/>
                <w:u w:val="single"/>
                <w:lang w:val="ru-RU"/>
              </w:rPr>
              <w:t>социальные гарантии, предоставляемые Почетному гражданину Печенгского муниципального округа, которые не внесены в проект решения:</w:t>
            </w:r>
          </w:p>
          <w:p w:rsidR="001242D2" w:rsidRPr="001242D2" w:rsidRDefault="001242D2" w:rsidP="001242D2">
            <w:pPr>
              <w:pStyle w:val="6"/>
              <w:spacing w:before="0" w:line="283" w:lineRule="auto"/>
              <w:ind w:left="34" w:right="-108"/>
              <w:rPr>
                <w:sz w:val="20"/>
                <w:lang w:val="ru-RU"/>
              </w:rPr>
            </w:pPr>
            <w:r w:rsidRPr="001242D2">
              <w:rPr>
                <w:sz w:val="20"/>
                <w:lang w:val="ru-RU"/>
              </w:rPr>
              <w:t>- денежная выплата ко Дню образования Печенгского района в размере   5 000,0 рублей;</w:t>
            </w:r>
          </w:p>
          <w:p w:rsidR="001242D2" w:rsidRPr="001242D2" w:rsidRDefault="001242D2" w:rsidP="001242D2">
            <w:pPr>
              <w:pStyle w:val="6"/>
              <w:spacing w:before="0" w:line="283" w:lineRule="auto"/>
              <w:ind w:left="34" w:right="-108"/>
              <w:rPr>
                <w:sz w:val="20"/>
                <w:lang w:val="ru-RU"/>
              </w:rPr>
            </w:pPr>
            <w:r w:rsidRPr="001242D2">
              <w:rPr>
                <w:sz w:val="20"/>
                <w:lang w:val="ru-RU"/>
              </w:rPr>
              <w:t>- ежегодная единовременная материальная помощь в размере 20 000,0 рублей;</w:t>
            </w:r>
          </w:p>
          <w:p w:rsidR="001242D2" w:rsidRPr="001242D2" w:rsidRDefault="001242D2" w:rsidP="001242D2">
            <w:pPr>
              <w:pStyle w:val="6"/>
              <w:spacing w:before="0" w:line="283" w:lineRule="auto"/>
              <w:ind w:left="34" w:right="-108"/>
              <w:rPr>
                <w:sz w:val="20"/>
                <w:lang w:val="ru-RU"/>
              </w:rPr>
            </w:pPr>
            <w:r w:rsidRPr="001242D2">
              <w:rPr>
                <w:sz w:val="20"/>
                <w:lang w:val="ru-RU"/>
              </w:rPr>
              <w:t>-</w:t>
            </w:r>
            <w:r w:rsidRPr="001242D2">
              <w:rPr>
                <w:sz w:val="20"/>
              </w:rPr>
              <w:t xml:space="preserve"> </w:t>
            </w:r>
            <w:r w:rsidRPr="001242D2">
              <w:rPr>
                <w:sz w:val="20"/>
                <w:lang w:val="ru-RU"/>
              </w:rPr>
              <w:t>участие в работе заседаний органов местного самоуправления муниципального образования Печенгский район;</w:t>
            </w:r>
          </w:p>
          <w:p w:rsidR="001242D2" w:rsidRPr="001242D2" w:rsidRDefault="001242D2" w:rsidP="001242D2">
            <w:pPr>
              <w:pStyle w:val="6"/>
              <w:spacing w:before="0" w:line="283" w:lineRule="auto"/>
              <w:ind w:left="34" w:right="-108"/>
              <w:rPr>
                <w:sz w:val="20"/>
                <w:lang w:val="ru-RU"/>
              </w:rPr>
            </w:pPr>
            <w:proofErr w:type="gramStart"/>
            <w:r w:rsidRPr="001242D2">
              <w:rPr>
                <w:sz w:val="20"/>
                <w:lang w:val="ru-RU"/>
              </w:rPr>
              <w:t>- при отсутствии близких родственников законного представителя умершего лица, удостоенного звания «Почетный гражданин Печенгского района», или при невозможности осуществить ими погребение, организация  похорон умершего лица, с необходимыми почестями, а также изготовление и установка надгробия на могиле умершего лица, удостоенного звания «Почетный гражданин Печенгского района», осуществляется администрацией муниципального образования Печенгский район за счет средств местного бюджета.</w:t>
            </w:r>
            <w:proofErr w:type="gramEnd"/>
          </w:p>
          <w:p w:rsidR="001242D2" w:rsidRPr="001242D2" w:rsidRDefault="001242D2" w:rsidP="001242D2">
            <w:pPr>
              <w:pStyle w:val="6"/>
              <w:spacing w:before="0" w:line="283" w:lineRule="auto"/>
              <w:ind w:left="34"/>
              <w:rPr>
                <w:sz w:val="20"/>
                <w:lang w:val="ru-RU"/>
              </w:rPr>
            </w:pPr>
            <w:r w:rsidRPr="001242D2">
              <w:rPr>
                <w:sz w:val="20"/>
                <w:lang w:val="ru-RU"/>
              </w:rPr>
              <w:t>Изменения по социальным гарантиям, предоставляемым гражданам, удостоенным почетным знаком, в настоящем проекте решения отсутствуют (таблица № 2):</w:t>
            </w:r>
          </w:p>
        </w:tc>
        <w:tc>
          <w:tcPr>
            <w:tcW w:w="4252" w:type="dxa"/>
            <w:tcBorders>
              <w:top w:val="single" w:sz="4" w:space="0" w:color="auto"/>
              <w:left w:val="nil"/>
              <w:bottom w:val="nil"/>
              <w:right w:val="nil"/>
            </w:tcBorders>
          </w:tcPr>
          <w:p w:rsidR="001242D2" w:rsidRPr="001242D2" w:rsidRDefault="001242D2" w:rsidP="00690AD9">
            <w:pPr>
              <w:spacing w:line="283" w:lineRule="auto"/>
              <w:ind w:left="4002"/>
              <w:jc w:val="both"/>
              <w:rPr>
                <w:rFonts w:ascii="Times New Roman" w:eastAsia="Times New Roman" w:hAnsi="Times New Roman" w:cs="Times New Roman"/>
                <w:sz w:val="20"/>
                <w:szCs w:val="20"/>
                <w:lang w:eastAsia="x-none"/>
              </w:rPr>
            </w:pPr>
          </w:p>
        </w:tc>
      </w:tr>
      <w:tr w:rsidR="001242D2" w:rsidTr="001242D2">
        <w:trPr>
          <w:gridAfter w:val="2"/>
          <w:wAfter w:w="4536" w:type="dxa"/>
        </w:trPr>
        <w:tc>
          <w:tcPr>
            <w:tcW w:w="4254" w:type="dxa"/>
            <w:tcBorders>
              <w:top w:val="nil"/>
              <w:left w:val="nil"/>
              <w:bottom w:val="single" w:sz="4" w:space="0" w:color="auto"/>
              <w:right w:val="nil"/>
            </w:tcBorders>
          </w:tcPr>
          <w:p w:rsidR="001242D2" w:rsidRPr="001242D2" w:rsidRDefault="001242D2" w:rsidP="00690AD9">
            <w:pPr>
              <w:spacing w:line="283" w:lineRule="auto"/>
              <w:jc w:val="right"/>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 xml:space="preserve">                           </w:t>
            </w:r>
          </w:p>
        </w:tc>
        <w:tc>
          <w:tcPr>
            <w:tcW w:w="5811" w:type="dxa"/>
            <w:tcBorders>
              <w:top w:val="nil"/>
              <w:left w:val="nil"/>
              <w:bottom w:val="single" w:sz="4" w:space="0" w:color="auto"/>
              <w:right w:val="nil"/>
            </w:tcBorders>
          </w:tcPr>
          <w:p w:rsidR="001242D2" w:rsidRPr="001242D2" w:rsidRDefault="001242D2" w:rsidP="00690AD9">
            <w:pPr>
              <w:spacing w:line="283" w:lineRule="auto"/>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sz w:val="20"/>
                <w:szCs w:val="20"/>
                <w:lang w:eastAsia="x-none"/>
              </w:rPr>
              <w:t xml:space="preserve">                                               </w:t>
            </w:r>
            <w:r>
              <w:rPr>
                <w:rFonts w:ascii="Times New Roman" w:eastAsia="Times New Roman" w:hAnsi="Times New Roman" w:cs="Times New Roman"/>
                <w:sz w:val="20"/>
                <w:szCs w:val="20"/>
                <w:lang w:eastAsia="x-none"/>
              </w:rPr>
              <w:t xml:space="preserve">                                    </w:t>
            </w:r>
            <w:r w:rsidRPr="001242D2">
              <w:rPr>
                <w:rFonts w:ascii="Times New Roman" w:eastAsia="Times New Roman" w:hAnsi="Times New Roman" w:cs="Times New Roman"/>
                <w:sz w:val="20"/>
                <w:szCs w:val="20"/>
                <w:lang w:eastAsia="x-none"/>
              </w:rPr>
              <w:t>таблица № 2</w:t>
            </w:r>
          </w:p>
        </w:tc>
      </w:tr>
      <w:tr w:rsidR="001242D2" w:rsidRPr="001242D2" w:rsidTr="001242D2">
        <w:trPr>
          <w:gridAfter w:val="2"/>
          <w:wAfter w:w="4536" w:type="dxa"/>
        </w:trPr>
        <w:tc>
          <w:tcPr>
            <w:tcW w:w="4254" w:type="dxa"/>
            <w:tcBorders>
              <w:top w:val="single" w:sz="4" w:space="0" w:color="auto"/>
            </w:tcBorders>
          </w:tcPr>
          <w:p w:rsidR="001242D2" w:rsidRPr="001242D2" w:rsidRDefault="001242D2" w:rsidP="00690AD9">
            <w:pPr>
              <w:spacing w:line="283" w:lineRule="auto"/>
              <w:jc w:val="both"/>
              <w:rPr>
                <w:rFonts w:ascii="Times New Roman" w:eastAsia="Times New Roman" w:hAnsi="Times New Roman" w:cs="Times New Roman"/>
                <w:sz w:val="20"/>
                <w:szCs w:val="20"/>
                <w:lang w:eastAsia="x-none"/>
              </w:rPr>
            </w:pPr>
            <w:r w:rsidRPr="001242D2">
              <w:rPr>
                <w:rFonts w:ascii="Times New Roman" w:eastAsia="Times New Roman" w:hAnsi="Times New Roman" w:cs="Times New Roman"/>
                <w:b/>
                <w:sz w:val="20"/>
                <w:szCs w:val="20"/>
                <w:lang w:eastAsia="x-none"/>
              </w:rPr>
              <w:t xml:space="preserve">Решение Совета депутатов муниципального образования Печенгский район от 20.12.2013 № 605 «Об утверждении Положения о Почетном знаке «За заслуги перед </w:t>
            </w:r>
            <w:proofErr w:type="spellStart"/>
            <w:r w:rsidRPr="001242D2">
              <w:rPr>
                <w:rFonts w:ascii="Times New Roman" w:eastAsia="Times New Roman" w:hAnsi="Times New Roman" w:cs="Times New Roman"/>
                <w:b/>
                <w:sz w:val="20"/>
                <w:szCs w:val="20"/>
                <w:lang w:eastAsia="x-none"/>
              </w:rPr>
              <w:t>Печенгским</w:t>
            </w:r>
            <w:proofErr w:type="spellEnd"/>
            <w:r w:rsidRPr="001242D2">
              <w:rPr>
                <w:rFonts w:ascii="Times New Roman" w:eastAsia="Times New Roman" w:hAnsi="Times New Roman" w:cs="Times New Roman"/>
                <w:b/>
                <w:sz w:val="20"/>
                <w:szCs w:val="20"/>
                <w:lang w:eastAsia="x-none"/>
              </w:rPr>
              <w:t xml:space="preserve"> районом»</w:t>
            </w:r>
          </w:p>
        </w:tc>
        <w:tc>
          <w:tcPr>
            <w:tcW w:w="5811" w:type="dxa"/>
            <w:tcBorders>
              <w:top w:val="single" w:sz="4" w:space="0" w:color="auto"/>
            </w:tcBorders>
          </w:tcPr>
          <w:p w:rsidR="001242D2" w:rsidRPr="001242D2" w:rsidRDefault="001242D2" w:rsidP="00690AD9">
            <w:pPr>
              <w:spacing w:line="283" w:lineRule="auto"/>
              <w:jc w:val="center"/>
              <w:rPr>
                <w:rFonts w:ascii="Times New Roman" w:eastAsia="Times New Roman" w:hAnsi="Times New Roman" w:cs="Times New Roman"/>
                <w:b/>
                <w:sz w:val="20"/>
                <w:szCs w:val="20"/>
                <w:lang w:eastAsia="x-none"/>
              </w:rPr>
            </w:pPr>
          </w:p>
          <w:p w:rsidR="001242D2" w:rsidRPr="001242D2" w:rsidRDefault="001242D2" w:rsidP="00690AD9">
            <w:pPr>
              <w:spacing w:line="283" w:lineRule="auto"/>
              <w:jc w:val="center"/>
              <w:rPr>
                <w:rFonts w:ascii="Times New Roman" w:eastAsia="Times New Roman" w:hAnsi="Times New Roman" w:cs="Times New Roman"/>
                <w:b/>
                <w:sz w:val="20"/>
                <w:szCs w:val="20"/>
                <w:lang w:eastAsia="x-none"/>
              </w:rPr>
            </w:pPr>
            <w:r w:rsidRPr="001242D2">
              <w:rPr>
                <w:rFonts w:ascii="Times New Roman" w:eastAsia="Times New Roman" w:hAnsi="Times New Roman" w:cs="Times New Roman"/>
                <w:b/>
                <w:sz w:val="20"/>
                <w:szCs w:val="20"/>
                <w:lang w:eastAsia="x-none"/>
              </w:rPr>
              <w:t>Проект решения</w:t>
            </w:r>
          </w:p>
        </w:tc>
      </w:tr>
      <w:tr w:rsidR="001242D2" w:rsidRPr="001242D2" w:rsidTr="001242D2">
        <w:trPr>
          <w:gridAfter w:val="2"/>
          <w:wAfter w:w="4536" w:type="dxa"/>
          <w:trHeight w:val="1266"/>
        </w:trPr>
        <w:tc>
          <w:tcPr>
            <w:tcW w:w="4254" w:type="dxa"/>
          </w:tcPr>
          <w:p w:rsidR="001242D2" w:rsidRPr="001242D2" w:rsidRDefault="001242D2" w:rsidP="00690AD9">
            <w:pPr>
              <w:pStyle w:val="aff3"/>
              <w:spacing w:before="0" w:beforeAutospacing="0" w:after="0" w:afterAutospacing="0"/>
              <w:jc w:val="both"/>
              <w:rPr>
                <w:sz w:val="20"/>
                <w:szCs w:val="20"/>
              </w:rPr>
            </w:pPr>
            <w:r w:rsidRPr="001242D2">
              <w:rPr>
                <w:sz w:val="20"/>
                <w:szCs w:val="20"/>
              </w:rPr>
              <w:t>3.2. Гражданину, удостоенному Почетного знака, вручается Почетный знак, удостоверение к Почетному знаку и единовременное денежное вознаграждение в размере 5000 (пять тысяч) рублей.</w:t>
            </w:r>
          </w:p>
          <w:p w:rsidR="001242D2" w:rsidRPr="001242D2" w:rsidRDefault="001242D2" w:rsidP="00690AD9">
            <w:pPr>
              <w:spacing w:line="283" w:lineRule="auto"/>
              <w:jc w:val="both"/>
              <w:rPr>
                <w:rFonts w:ascii="Times New Roman" w:eastAsia="Times New Roman" w:hAnsi="Times New Roman" w:cs="Times New Roman"/>
                <w:sz w:val="20"/>
                <w:szCs w:val="20"/>
                <w:lang w:eastAsia="x-none"/>
              </w:rPr>
            </w:pPr>
          </w:p>
        </w:tc>
        <w:tc>
          <w:tcPr>
            <w:tcW w:w="5811" w:type="dxa"/>
          </w:tcPr>
          <w:p w:rsidR="001242D2" w:rsidRPr="001242D2" w:rsidRDefault="001242D2" w:rsidP="001242D2">
            <w:pPr>
              <w:pStyle w:val="aff3"/>
              <w:numPr>
                <w:ilvl w:val="1"/>
                <w:numId w:val="15"/>
              </w:numPr>
              <w:tabs>
                <w:tab w:val="left" w:pos="1276"/>
                <w:tab w:val="left" w:pos="1701"/>
              </w:tabs>
              <w:spacing w:before="0" w:beforeAutospacing="0" w:after="0" w:afterAutospacing="0"/>
              <w:ind w:left="0" w:firstLine="33"/>
              <w:jc w:val="both"/>
              <w:rPr>
                <w:sz w:val="20"/>
                <w:szCs w:val="20"/>
                <w:lang w:eastAsia="x-none"/>
              </w:rPr>
            </w:pPr>
            <w:r w:rsidRPr="001242D2">
              <w:rPr>
                <w:sz w:val="20"/>
                <w:szCs w:val="20"/>
              </w:rPr>
              <w:t>Гражданину, удостоенному почетного знака, вручается почетный знак, удостоверение к почетному знаку и единовременное денежное вознаграждение в размере 5000 (пять тысяч)</w:t>
            </w:r>
            <w:r w:rsidRPr="001242D2">
              <w:rPr>
                <w:color w:val="000000"/>
                <w:sz w:val="20"/>
                <w:szCs w:val="20"/>
              </w:rPr>
              <w:t xml:space="preserve"> </w:t>
            </w:r>
            <w:r w:rsidRPr="001242D2">
              <w:rPr>
                <w:sz w:val="20"/>
                <w:szCs w:val="20"/>
              </w:rPr>
              <w:t>(при общем начислении 5750 рублей</w:t>
            </w:r>
            <w:r w:rsidRPr="001242D2">
              <w:rPr>
                <w:color w:val="000000"/>
                <w:sz w:val="20"/>
                <w:szCs w:val="20"/>
              </w:rPr>
              <w:t xml:space="preserve"> с учетом налога на доходы физических лиц</w:t>
            </w:r>
            <w:r w:rsidRPr="001242D2">
              <w:rPr>
                <w:sz w:val="20"/>
                <w:szCs w:val="20"/>
              </w:rPr>
              <w:t>).</w:t>
            </w:r>
          </w:p>
        </w:tc>
      </w:tr>
    </w:tbl>
    <w:p w:rsidR="001242D2" w:rsidRPr="001242D2" w:rsidRDefault="001242D2" w:rsidP="001242D2">
      <w:pPr>
        <w:pStyle w:val="6"/>
        <w:spacing w:before="0" w:line="283" w:lineRule="auto"/>
        <w:rPr>
          <w:sz w:val="20"/>
          <w:lang w:val="ru-RU"/>
        </w:rPr>
      </w:pPr>
      <w:r w:rsidRPr="001242D2">
        <w:rPr>
          <w:sz w:val="20"/>
          <w:lang w:val="ru-RU"/>
        </w:rPr>
        <w:t>Анализ социальных гарантий, установленных в других муниципальных образованиях (таблица № 3):</w:t>
      </w:r>
    </w:p>
    <w:p w:rsidR="001242D2" w:rsidRPr="001242D2" w:rsidRDefault="001242D2" w:rsidP="001242D2">
      <w:pPr>
        <w:pStyle w:val="6"/>
        <w:spacing w:before="0" w:line="283" w:lineRule="auto"/>
        <w:jc w:val="right"/>
        <w:rPr>
          <w:sz w:val="20"/>
          <w:lang w:val="ru-RU"/>
        </w:rPr>
      </w:pPr>
      <w:r w:rsidRPr="001242D2">
        <w:rPr>
          <w:sz w:val="20"/>
          <w:lang w:val="ru-RU"/>
        </w:rPr>
        <w:t xml:space="preserve">   таблица № 3</w:t>
      </w:r>
    </w:p>
    <w:tbl>
      <w:tblPr>
        <w:tblStyle w:val="a7"/>
        <w:tblW w:w="10207" w:type="dxa"/>
        <w:tblInd w:w="-601" w:type="dxa"/>
        <w:tblLook w:val="04A0" w:firstRow="1" w:lastRow="0" w:firstColumn="1" w:lastColumn="0" w:noHBand="0" w:noVBand="1"/>
      </w:tblPr>
      <w:tblGrid>
        <w:gridCol w:w="3261"/>
        <w:gridCol w:w="6946"/>
      </w:tblGrid>
      <w:tr w:rsidR="001242D2" w:rsidRPr="001242D2" w:rsidTr="001242D2">
        <w:tc>
          <w:tcPr>
            <w:tcW w:w="3261" w:type="dxa"/>
          </w:tcPr>
          <w:p w:rsidR="001242D2" w:rsidRPr="001242D2" w:rsidRDefault="001242D2" w:rsidP="00690AD9">
            <w:pPr>
              <w:pStyle w:val="6"/>
              <w:spacing w:before="0" w:line="283" w:lineRule="auto"/>
              <w:ind w:firstLine="0"/>
              <w:jc w:val="center"/>
              <w:rPr>
                <w:b/>
                <w:sz w:val="20"/>
                <w:lang w:val="ru-RU"/>
              </w:rPr>
            </w:pPr>
            <w:r w:rsidRPr="001242D2">
              <w:rPr>
                <w:b/>
                <w:sz w:val="20"/>
                <w:lang w:val="ru-RU"/>
              </w:rPr>
              <w:t>№, дата решения</w:t>
            </w:r>
          </w:p>
        </w:tc>
        <w:tc>
          <w:tcPr>
            <w:tcW w:w="6946" w:type="dxa"/>
          </w:tcPr>
          <w:p w:rsidR="001242D2" w:rsidRPr="001242D2" w:rsidRDefault="001242D2" w:rsidP="00690AD9">
            <w:pPr>
              <w:pStyle w:val="6"/>
              <w:spacing w:before="0" w:line="283" w:lineRule="auto"/>
              <w:ind w:firstLine="0"/>
              <w:jc w:val="center"/>
              <w:rPr>
                <w:b/>
                <w:sz w:val="20"/>
                <w:lang w:val="ru-RU"/>
              </w:rPr>
            </w:pPr>
            <w:r w:rsidRPr="001242D2">
              <w:rPr>
                <w:b/>
                <w:sz w:val="20"/>
                <w:lang w:val="ru-RU"/>
              </w:rPr>
              <w:t>Предоставляемые права и льготы Почетному гражданину              по решению</w:t>
            </w:r>
          </w:p>
        </w:tc>
      </w:tr>
      <w:tr w:rsidR="001242D2" w:rsidRPr="001242D2" w:rsidTr="001242D2">
        <w:tc>
          <w:tcPr>
            <w:tcW w:w="3261" w:type="dxa"/>
          </w:tcPr>
          <w:p w:rsidR="001242D2" w:rsidRPr="001242D2" w:rsidRDefault="001242D2" w:rsidP="00690AD9">
            <w:pPr>
              <w:pStyle w:val="6"/>
              <w:spacing w:before="0" w:line="283" w:lineRule="auto"/>
              <w:ind w:firstLine="0"/>
              <w:rPr>
                <w:sz w:val="20"/>
                <w:lang w:val="ru-RU"/>
              </w:rPr>
            </w:pPr>
            <w:r w:rsidRPr="001242D2">
              <w:rPr>
                <w:sz w:val="20"/>
                <w:lang w:val="ru-RU"/>
              </w:rPr>
              <w:t xml:space="preserve">Решение Совета депутатов города Мурманск от 30.05.2011 № 37-478 «О </w:t>
            </w:r>
            <w:proofErr w:type="gramStart"/>
            <w:r w:rsidRPr="001242D2">
              <w:rPr>
                <w:sz w:val="20"/>
                <w:lang w:val="ru-RU"/>
              </w:rPr>
              <w:t>положении</w:t>
            </w:r>
            <w:proofErr w:type="gramEnd"/>
            <w:r w:rsidRPr="001242D2">
              <w:rPr>
                <w:sz w:val="20"/>
                <w:lang w:val="ru-RU"/>
              </w:rPr>
              <w:t xml:space="preserve"> о звании «Почетный гражданин города-героя Мурманска»</w:t>
            </w:r>
          </w:p>
        </w:tc>
        <w:tc>
          <w:tcPr>
            <w:tcW w:w="6946" w:type="dxa"/>
          </w:tcPr>
          <w:p w:rsidR="001242D2" w:rsidRPr="001242D2" w:rsidRDefault="001242D2" w:rsidP="00690AD9">
            <w:pPr>
              <w:pStyle w:val="6"/>
              <w:spacing w:before="0" w:line="283" w:lineRule="auto"/>
              <w:rPr>
                <w:sz w:val="20"/>
                <w:lang w:val="ru-RU"/>
              </w:rPr>
            </w:pPr>
            <w:r w:rsidRPr="001242D2">
              <w:rPr>
                <w:sz w:val="20"/>
                <w:lang w:val="ru-RU"/>
              </w:rPr>
              <w:t>- ежемесячная доплата к пенсии в размере 5747 рублей (с учетом налога на доходы физических лиц);</w:t>
            </w:r>
          </w:p>
          <w:p w:rsidR="001242D2" w:rsidRPr="001242D2" w:rsidRDefault="001242D2" w:rsidP="00690AD9">
            <w:pPr>
              <w:pStyle w:val="6"/>
              <w:spacing w:before="0" w:line="283" w:lineRule="auto"/>
              <w:rPr>
                <w:sz w:val="20"/>
                <w:lang w:val="ru-RU"/>
              </w:rPr>
            </w:pPr>
            <w:r w:rsidRPr="001242D2">
              <w:rPr>
                <w:sz w:val="20"/>
                <w:lang w:val="ru-RU"/>
              </w:rPr>
              <w:t>- ежегодная единовременная материальная помощь на санаторное лечение и оздоровительные мероприятия в размере 17241 рубля (с учетом налога на доходы физических лиц);</w:t>
            </w:r>
          </w:p>
          <w:p w:rsidR="001242D2" w:rsidRPr="001242D2" w:rsidRDefault="001242D2" w:rsidP="00690AD9">
            <w:pPr>
              <w:pStyle w:val="6"/>
              <w:spacing w:before="0" w:line="283" w:lineRule="auto"/>
              <w:rPr>
                <w:sz w:val="20"/>
                <w:lang w:val="ru-RU"/>
              </w:rPr>
            </w:pPr>
            <w:r w:rsidRPr="001242D2">
              <w:rPr>
                <w:sz w:val="20"/>
                <w:lang w:val="ru-RU"/>
              </w:rPr>
              <w:t>- внеочередное обслуживание в медицинских организациях муниципальной системы здравоохранения, в муниципальных предприятиях торговли, общественного питания, связи, коммунального хозяйства, бытового обслуживания, в том числе обслуживание его супруга (супруги);</w:t>
            </w:r>
          </w:p>
          <w:p w:rsidR="001242D2" w:rsidRPr="001242D2" w:rsidRDefault="001242D2" w:rsidP="00690AD9">
            <w:pPr>
              <w:pStyle w:val="6"/>
              <w:spacing w:before="0" w:line="283" w:lineRule="auto"/>
              <w:rPr>
                <w:sz w:val="20"/>
                <w:lang w:val="ru-RU"/>
              </w:rPr>
            </w:pPr>
            <w:r w:rsidRPr="001242D2">
              <w:rPr>
                <w:sz w:val="20"/>
                <w:lang w:val="ru-RU"/>
              </w:rPr>
              <w:lastRenderedPageBreak/>
              <w:t>- обеспечение единым проездным билетом.</w:t>
            </w:r>
          </w:p>
          <w:p w:rsidR="001242D2" w:rsidRPr="001242D2" w:rsidRDefault="001242D2" w:rsidP="00690AD9">
            <w:pPr>
              <w:pStyle w:val="6"/>
              <w:spacing w:before="0" w:line="283" w:lineRule="auto"/>
              <w:rPr>
                <w:sz w:val="20"/>
                <w:lang w:val="ru-RU"/>
              </w:rPr>
            </w:pPr>
            <w:r w:rsidRPr="001242D2">
              <w:rPr>
                <w:sz w:val="20"/>
                <w:lang w:val="ru-RU"/>
              </w:rPr>
              <w:t>- в случае смерти гражданина, удостоенного почетного звания:</w:t>
            </w:r>
          </w:p>
          <w:p w:rsidR="001242D2" w:rsidRPr="001242D2" w:rsidRDefault="001242D2" w:rsidP="00690AD9">
            <w:pPr>
              <w:pStyle w:val="6"/>
              <w:spacing w:before="0" w:line="283" w:lineRule="auto"/>
              <w:rPr>
                <w:sz w:val="20"/>
                <w:lang w:val="ru-RU"/>
              </w:rPr>
            </w:pPr>
            <w:r w:rsidRPr="001242D2">
              <w:rPr>
                <w:sz w:val="20"/>
                <w:lang w:val="ru-RU"/>
              </w:rPr>
              <w:t>1) пережившему его супругу (супруге) устанавливается ежемесячная доплата к пенсии в размере 2873 рублей (с учетом налога на доходы физических лиц);</w:t>
            </w:r>
          </w:p>
          <w:p w:rsidR="001242D2" w:rsidRPr="001242D2" w:rsidRDefault="001242D2" w:rsidP="00690AD9">
            <w:pPr>
              <w:pStyle w:val="6"/>
              <w:spacing w:before="0" w:line="283" w:lineRule="auto"/>
              <w:rPr>
                <w:sz w:val="20"/>
                <w:lang w:val="ru-RU"/>
              </w:rPr>
            </w:pPr>
            <w:r w:rsidRPr="001242D2">
              <w:rPr>
                <w:sz w:val="20"/>
                <w:lang w:val="ru-RU"/>
              </w:rPr>
              <w:t>2) за пережившим его супругом (супругой) сохраняется льгота внеочередного обслуживания в медицинских организациях муниципальной системы здравоохранения;</w:t>
            </w:r>
          </w:p>
          <w:p w:rsidR="001242D2" w:rsidRPr="001242D2" w:rsidRDefault="001242D2" w:rsidP="00690AD9">
            <w:pPr>
              <w:pStyle w:val="6"/>
              <w:spacing w:before="0" w:line="283" w:lineRule="auto"/>
              <w:rPr>
                <w:sz w:val="20"/>
                <w:lang w:val="ru-RU"/>
              </w:rPr>
            </w:pPr>
            <w:r w:rsidRPr="001242D2">
              <w:rPr>
                <w:sz w:val="20"/>
                <w:lang w:val="ru-RU"/>
              </w:rPr>
              <w:t>3) пережившему его супругу (супруге), близким родственникам, иным родственникам или законному представителю умершего, а при отсутствии таковых иным лицам, взявшим на себя обязанность осуществить погребение умершего, в том числе администрации города Мурманска, возмещаются расходы по фактически понесенным затратам за услуги, оказанные специализированными организациями:</w:t>
            </w:r>
          </w:p>
          <w:p w:rsidR="001242D2" w:rsidRPr="001242D2" w:rsidRDefault="001242D2" w:rsidP="00690AD9">
            <w:pPr>
              <w:pStyle w:val="6"/>
              <w:spacing w:before="0" w:line="283" w:lineRule="auto"/>
              <w:rPr>
                <w:sz w:val="20"/>
                <w:lang w:val="ru-RU"/>
              </w:rPr>
            </w:pPr>
            <w:r w:rsidRPr="001242D2">
              <w:rPr>
                <w:sz w:val="20"/>
                <w:lang w:val="ru-RU"/>
              </w:rPr>
              <w:t>- по оплате ритуальных услуг в размере до 30 000,0 рублей без учета стоимости услуг, предоставленных согласно гарантированному перечню услуг по погребению;</w:t>
            </w:r>
          </w:p>
          <w:p w:rsidR="001242D2" w:rsidRPr="001242D2" w:rsidRDefault="001242D2" w:rsidP="00690AD9">
            <w:pPr>
              <w:pStyle w:val="6"/>
              <w:spacing w:before="0" w:line="283" w:lineRule="auto"/>
              <w:rPr>
                <w:sz w:val="20"/>
                <w:lang w:val="ru-RU"/>
              </w:rPr>
            </w:pPr>
            <w:r w:rsidRPr="001242D2">
              <w:rPr>
                <w:sz w:val="20"/>
                <w:lang w:val="ru-RU"/>
              </w:rPr>
              <w:t>- по изготовлению и установке надгробия на могиле Почетного гражданина города-героя Мурманска в размере до 25 000,0 рублей;</w:t>
            </w:r>
          </w:p>
          <w:p w:rsidR="001242D2" w:rsidRPr="001242D2" w:rsidRDefault="001242D2" w:rsidP="00690AD9">
            <w:pPr>
              <w:pStyle w:val="6"/>
              <w:spacing w:before="0" w:line="283" w:lineRule="auto"/>
              <w:ind w:firstLine="0"/>
              <w:rPr>
                <w:sz w:val="20"/>
                <w:lang w:val="ru-RU"/>
              </w:rPr>
            </w:pPr>
            <w:r w:rsidRPr="001242D2">
              <w:rPr>
                <w:sz w:val="20"/>
                <w:lang w:val="ru-RU"/>
              </w:rPr>
              <w:t xml:space="preserve">4) при погребении гражданина, удостоенного почетного звания, на участке почетных захоронений городского кладбища по просьбе пережившего его супруга (супруги), близких родственников предусматривается место для </w:t>
            </w:r>
            <w:proofErr w:type="spellStart"/>
            <w:r w:rsidRPr="001242D2">
              <w:rPr>
                <w:sz w:val="20"/>
                <w:lang w:val="ru-RU"/>
              </w:rPr>
              <w:t>подзахоронения</w:t>
            </w:r>
            <w:proofErr w:type="spellEnd"/>
            <w:r w:rsidRPr="001242D2">
              <w:rPr>
                <w:sz w:val="20"/>
                <w:lang w:val="ru-RU"/>
              </w:rPr>
              <w:t xml:space="preserve"> его супруги (супруга).</w:t>
            </w:r>
          </w:p>
        </w:tc>
      </w:tr>
      <w:tr w:rsidR="001242D2" w:rsidRPr="001242D2" w:rsidTr="001242D2">
        <w:tc>
          <w:tcPr>
            <w:tcW w:w="3261" w:type="dxa"/>
          </w:tcPr>
          <w:p w:rsidR="001242D2" w:rsidRPr="001242D2" w:rsidRDefault="001242D2" w:rsidP="00690AD9">
            <w:pPr>
              <w:pStyle w:val="6"/>
              <w:spacing w:before="0" w:line="283" w:lineRule="auto"/>
              <w:ind w:firstLine="0"/>
              <w:rPr>
                <w:sz w:val="20"/>
                <w:lang w:val="ru-RU"/>
              </w:rPr>
            </w:pPr>
            <w:r w:rsidRPr="001242D2">
              <w:rPr>
                <w:sz w:val="20"/>
                <w:lang w:val="ru-RU"/>
              </w:rPr>
              <w:lastRenderedPageBreak/>
              <w:t>Решение Совета депутатов города Оленегорска от 27.09.2011 № 01-48РС «Об утверждении положения о звании «Почетный гражданин города Оленегорска»</w:t>
            </w:r>
          </w:p>
        </w:tc>
        <w:tc>
          <w:tcPr>
            <w:tcW w:w="6946" w:type="dxa"/>
          </w:tcPr>
          <w:p w:rsidR="001242D2" w:rsidRPr="001242D2" w:rsidRDefault="001242D2" w:rsidP="00690AD9">
            <w:pPr>
              <w:pStyle w:val="6"/>
              <w:spacing w:before="0" w:line="283" w:lineRule="auto"/>
              <w:rPr>
                <w:sz w:val="20"/>
                <w:lang w:val="ru-RU"/>
              </w:rPr>
            </w:pPr>
            <w:r w:rsidRPr="001242D2">
              <w:rPr>
                <w:sz w:val="20"/>
                <w:lang w:val="ru-RU"/>
              </w:rPr>
              <w:t>- присутствовать в качестве почетных гостей на торжественных мероприятиях, посвященных государственным праздникам, и иных торжественных заседаниях и мероприятиях, проводимых органами местного самоуправления муниципального округа город Оленегорск с подведомственной территорией Мурманской области;</w:t>
            </w:r>
          </w:p>
          <w:p w:rsidR="001242D2" w:rsidRPr="001242D2" w:rsidRDefault="001242D2" w:rsidP="00690AD9">
            <w:pPr>
              <w:pStyle w:val="6"/>
              <w:spacing w:before="0" w:line="283" w:lineRule="auto"/>
              <w:rPr>
                <w:sz w:val="20"/>
                <w:lang w:val="ru-RU"/>
              </w:rPr>
            </w:pPr>
            <w:r w:rsidRPr="001242D2">
              <w:rPr>
                <w:sz w:val="20"/>
                <w:lang w:val="ru-RU"/>
              </w:rPr>
              <w:t>- внеочередное обслуживание на всех муниципальных предприятиях и учреждениях;</w:t>
            </w:r>
          </w:p>
          <w:p w:rsidR="001242D2" w:rsidRPr="001242D2" w:rsidRDefault="001242D2" w:rsidP="00690AD9">
            <w:pPr>
              <w:pStyle w:val="6"/>
              <w:spacing w:before="0" w:line="283" w:lineRule="auto"/>
              <w:rPr>
                <w:sz w:val="20"/>
                <w:lang w:val="ru-RU"/>
              </w:rPr>
            </w:pPr>
            <w:r w:rsidRPr="001242D2">
              <w:rPr>
                <w:sz w:val="20"/>
                <w:lang w:val="ru-RU"/>
              </w:rPr>
              <w:t>- внеочередной прием должностными лицами органов местного самоуправления;</w:t>
            </w:r>
          </w:p>
          <w:p w:rsidR="001242D2" w:rsidRPr="001242D2" w:rsidRDefault="001242D2" w:rsidP="00690AD9">
            <w:pPr>
              <w:pStyle w:val="6"/>
              <w:spacing w:before="0" w:line="283" w:lineRule="auto"/>
              <w:rPr>
                <w:sz w:val="20"/>
                <w:lang w:val="ru-RU"/>
              </w:rPr>
            </w:pPr>
            <w:r w:rsidRPr="001242D2">
              <w:rPr>
                <w:sz w:val="20"/>
                <w:lang w:val="ru-RU"/>
              </w:rPr>
              <w:t xml:space="preserve">- бесплатный проезд по муниципальным маршрутам на муниципальном пассажирском транспорте (кроме такси) в пределах территории города Оленегорска (проживающим на </w:t>
            </w:r>
            <w:proofErr w:type="spellStart"/>
            <w:proofErr w:type="gramStart"/>
            <w:r w:rsidRPr="001242D2">
              <w:rPr>
                <w:sz w:val="20"/>
                <w:lang w:val="ru-RU"/>
              </w:rPr>
              <w:t>на</w:t>
            </w:r>
            <w:proofErr w:type="spellEnd"/>
            <w:proofErr w:type="gramEnd"/>
            <w:r w:rsidRPr="001242D2">
              <w:rPr>
                <w:sz w:val="20"/>
                <w:lang w:val="ru-RU"/>
              </w:rPr>
              <w:t xml:space="preserve"> территории муниципального округа город Оленегорск с подведомственной территорией Мурманской области);</w:t>
            </w:r>
          </w:p>
          <w:p w:rsidR="001242D2" w:rsidRPr="001242D2" w:rsidRDefault="001242D2" w:rsidP="00690AD9">
            <w:pPr>
              <w:pStyle w:val="6"/>
              <w:spacing w:before="0" w:line="283" w:lineRule="auto"/>
              <w:rPr>
                <w:sz w:val="20"/>
                <w:lang w:val="ru-RU"/>
              </w:rPr>
            </w:pPr>
            <w:proofErr w:type="gramStart"/>
            <w:r w:rsidRPr="001242D2">
              <w:rPr>
                <w:sz w:val="20"/>
                <w:lang w:val="ru-RU"/>
              </w:rPr>
              <w:t>- ежегодная денежная выплата ко Дню города в размере 1000 рублей (проживающим на территории Российской Федерации) с учетом налога на доходы физических лиц;</w:t>
            </w:r>
            <w:proofErr w:type="gramEnd"/>
          </w:p>
          <w:p w:rsidR="001242D2" w:rsidRPr="001242D2" w:rsidRDefault="001242D2" w:rsidP="00690AD9">
            <w:pPr>
              <w:pStyle w:val="6"/>
              <w:spacing w:before="0" w:line="283" w:lineRule="auto"/>
              <w:rPr>
                <w:sz w:val="20"/>
                <w:lang w:val="ru-RU"/>
              </w:rPr>
            </w:pPr>
            <w:proofErr w:type="gramStart"/>
            <w:r w:rsidRPr="001242D2">
              <w:rPr>
                <w:sz w:val="20"/>
                <w:lang w:val="ru-RU"/>
              </w:rPr>
              <w:t>- ежемесячная денежная выплата в размере 2000 рублей (проживающим на территории Российской Федерации) с учетом налога на доходы физических лиц;</w:t>
            </w:r>
            <w:proofErr w:type="gramEnd"/>
          </w:p>
          <w:p w:rsidR="001242D2" w:rsidRPr="001242D2" w:rsidRDefault="001242D2" w:rsidP="00690AD9">
            <w:pPr>
              <w:pStyle w:val="6"/>
              <w:spacing w:before="0" w:line="283" w:lineRule="auto"/>
              <w:rPr>
                <w:sz w:val="20"/>
                <w:lang w:val="ru-RU"/>
              </w:rPr>
            </w:pPr>
            <w:r w:rsidRPr="001242D2">
              <w:rPr>
                <w:sz w:val="20"/>
                <w:lang w:val="ru-RU"/>
              </w:rPr>
              <w:t>- ежегодная компенсация стоимости санаторно-курортного лечения в здравницах Российской Федерации (срок пребывания не более 24 суток) в размере 25 % от стоимости путевки, но не более чем 30000 рублей.</w:t>
            </w:r>
          </w:p>
          <w:p w:rsidR="001242D2" w:rsidRPr="001242D2" w:rsidRDefault="001242D2" w:rsidP="00690AD9">
            <w:pPr>
              <w:pStyle w:val="6"/>
              <w:spacing w:before="0" w:line="283" w:lineRule="auto"/>
              <w:rPr>
                <w:sz w:val="20"/>
                <w:lang w:val="ru-RU"/>
              </w:rPr>
            </w:pPr>
            <w:r w:rsidRPr="001242D2">
              <w:rPr>
                <w:sz w:val="20"/>
                <w:lang w:val="ru-RU"/>
              </w:rPr>
              <w:t>- выплачивается разовое денежное вознаграждение в сумме 10000 рублей с учетом налога на доходы физических лиц.</w:t>
            </w:r>
          </w:p>
          <w:p w:rsidR="001242D2" w:rsidRPr="001242D2" w:rsidRDefault="001242D2" w:rsidP="00690AD9">
            <w:pPr>
              <w:pStyle w:val="6"/>
              <w:spacing w:before="0" w:line="283" w:lineRule="auto"/>
              <w:rPr>
                <w:sz w:val="20"/>
                <w:lang w:val="ru-RU"/>
              </w:rPr>
            </w:pPr>
            <w:proofErr w:type="gramStart"/>
            <w:r w:rsidRPr="001242D2">
              <w:rPr>
                <w:sz w:val="20"/>
                <w:lang w:val="ru-RU"/>
              </w:rPr>
              <w:t>- в случае смерти Почетного гражданина города Оленегорска супругу, близким родственникам, иным родственникам или законному представителю умершего, а при отсутствии таковых - иным лицам, взявшим на себя обязанность осуществить погребение умершего, возмещаются расходы по оплате услуг по погребению по фактическим понесенным затратам, но не более 10 тысяч рублей (без учета стоимости услуг по погребению, предоставляемых согласно гарантированному перечню услуг по погребению).</w:t>
            </w:r>
            <w:proofErr w:type="gramEnd"/>
          </w:p>
        </w:tc>
      </w:tr>
      <w:tr w:rsidR="001242D2" w:rsidRPr="001242D2" w:rsidTr="001242D2">
        <w:tc>
          <w:tcPr>
            <w:tcW w:w="3261" w:type="dxa"/>
          </w:tcPr>
          <w:p w:rsidR="001242D2" w:rsidRPr="001242D2" w:rsidRDefault="001242D2" w:rsidP="00690AD9">
            <w:pPr>
              <w:pStyle w:val="6"/>
              <w:spacing w:before="0" w:line="283" w:lineRule="auto"/>
              <w:ind w:firstLine="0"/>
              <w:rPr>
                <w:sz w:val="20"/>
                <w:lang w:val="ru-RU"/>
              </w:rPr>
            </w:pPr>
            <w:r w:rsidRPr="001242D2">
              <w:rPr>
                <w:sz w:val="20"/>
                <w:lang w:val="ru-RU"/>
              </w:rPr>
              <w:t xml:space="preserve">Решение Совета депутатов муниципального образования </w:t>
            </w:r>
            <w:r w:rsidRPr="001242D2">
              <w:rPr>
                <w:sz w:val="20"/>
                <w:lang w:val="ru-RU"/>
              </w:rPr>
              <w:lastRenderedPageBreak/>
              <w:t>Ковдорский район от  24.05.2012 № 35 «Об утверждении положения о звании «Почетный гражданин Ковдорского района»</w:t>
            </w:r>
          </w:p>
        </w:tc>
        <w:tc>
          <w:tcPr>
            <w:tcW w:w="6946" w:type="dxa"/>
          </w:tcPr>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lastRenderedPageBreak/>
              <w:t xml:space="preserve">- присутствовать в качестве почетных гостей на торжественных мероприятиях Ковдорского района, посвященных государственным </w:t>
            </w:r>
            <w:r w:rsidRPr="001242D2">
              <w:rPr>
                <w:sz w:val="20"/>
                <w:szCs w:val="20"/>
              </w:rPr>
              <w:lastRenderedPageBreak/>
              <w:t xml:space="preserve">праздникам, а также торжествах, посвященных памятным датам;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участвовать в работе заседаний органов местного самоуправления Ковдорского района;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на внеочередное обслуживание во всех муниципальных предприятиях и учреждениях;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внеочередного приема должностными лицами органов местного самоуправления;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на бесплатный проезд по муниципальным маршрутам на муниципальном пассажирском транспорте (кроме такси) в пределах территории Ковдорского района;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на компенсацию в размере 50 % расходов по оплате коммунальных услуг, предоставляемых в Ковдорском районе (независимо от уже имеющихся льгот по оплате коммунальных услуг);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на ежемесячную денежную выплату в размере 1000 рублей;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на ежегодную компенсацию стоимости санаторно-курортного лечения в здравницах Российской Федерации (срок пребывания не более 24 суток) в размере 50 % от стоимости путевки;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разовое денежное вознаграждение в размере 10 тысяч рублей; </w:t>
            </w:r>
          </w:p>
          <w:p w:rsidR="001242D2" w:rsidRPr="001242D2" w:rsidRDefault="001242D2" w:rsidP="00690AD9">
            <w:pPr>
              <w:pStyle w:val="aff3"/>
              <w:spacing w:before="0" w:beforeAutospacing="0" w:after="0" w:afterAutospacing="0" w:line="283" w:lineRule="auto"/>
              <w:ind w:firstLine="709"/>
              <w:jc w:val="both"/>
              <w:rPr>
                <w:sz w:val="20"/>
                <w:szCs w:val="20"/>
              </w:rPr>
            </w:pPr>
            <w:proofErr w:type="gramStart"/>
            <w:r w:rsidRPr="001242D2">
              <w:rPr>
                <w:sz w:val="20"/>
                <w:szCs w:val="20"/>
              </w:rPr>
              <w:t xml:space="preserve">- в случае смерти Почетного гражданина Ковдорского района супругу, близким родственникам, иным родственникам или законному представителю умершего, а при отсутствии таковых - иным лицам, взявшим на себя обязанность осуществить погребение умершего, возмещаются расходы по оплате услуг по погребению по фактическим понесенным затратам, но не более 20 тысяч рублей (без учета стоимости услуг по погребению, предоставляемых согласно гарантированному перечню услуг по погребению). </w:t>
            </w:r>
            <w:proofErr w:type="gramEnd"/>
          </w:p>
        </w:tc>
      </w:tr>
      <w:tr w:rsidR="001242D2" w:rsidRPr="001242D2" w:rsidTr="001242D2">
        <w:tc>
          <w:tcPr>
            <w:tcW w:w="3261" w:type="dxa"/>
          </w:tcPr>
          <w:p w:rsidR="001242D2" w:rsidRPr="001242D2" w:rsidRDefault="001242D2" w:rsidP="001242D2">
            <w:pPr>
              <w:pStyle w:val="6"/>
              <w:tabs>
                <w:tab w:val="clear" w:pos="284"/>
                <w:tab w:val="left" w:pos="0"/>
              </w:tabs>
              <w:spacing w:before="0" w:line="283" w:lineRule="auto"/>
              <w:ind w:firstLine="0"/>
              <w:rPr>
                <w:sz w:val="20"/>
                <w:lang w:val="ru-RU"/>
              </w:rPr>
            </w:pPr>
            <w:r w:rsidRPr="001242D2">
              <w:rPr>
                <w:sz w:val="20"/>
                <w:lang w:val="ru-RU"/>
              </w:rPr>
              <w:lastRenderedPageBreak/>
              <w:t>Решение Совета депутатов города Полярные Зори от 23.06.2015 № 632</w:t>
            </w:r>
          </w:p>
        </w:tc>
        <w:tc>
          <w:tcPr>
            <w:tcW w:w="6946" w:type="dxa"/>
          </w:tcPr>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присутствовать в качестве почетных гостей на торжественных мероприятиях, посвященных государственным праздникам, и иных торжественных заседаниях и мероприятиях, посвященных памятным событиям, проводимых органами местного самоуправления муниципального образования;</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внеочередное обслуживание во всех муниципальных предприятиях и учреждениях;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внеочередной прием должностными лицами органов местного самоуправления.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ежегодная денежная выплата ко Дню города в размере 2000 рублей (</w:t>
            </w:r>
            <w:proofErr w:type="gramStart"/>
            <w:r w:rsidRPr="001242D2">
              <w:rPr>
                <w:sz w:val="20"/>
                <w:szCs w:val="20"/>
              </w:rPr>
              <w:t>проживающим</w:t>
            </w:r>
            <w:proofErr w:type="gramEnd"/>
            <w:r w:rsidRPr="001242D2">
              <w:rPr>
                <w:sz w:val="20"/>
                <w:szCs w:val="20"/>
              </w:rPr>
              <w:t xml:space="preserve"> на территории муниципального образования);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компенсация в размере 50 % платы за пользование жилым помещением (плата за наем), установленной нормативными правовыми актами органов местного самоуправления (компенсация предоставляется лицам при условии проживания на территории муниципального образования, не имеющим указанной льготы по другим основаниям);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компенсация в размере 50 % фактического потребления коммунальных услуг, но не более 50 % от нормативов потребления, установленных органами местного самоуправления (компенсация предоставляется лицам при условии проживания на территории муниципального образования, не имеющим указанной льготы по другим основаниям); </w:t>
            </w:r>
          </w:p>
          <w:p w:rsidR="001242D2" w:rsidRPr="001242D2" w:rsidRDefault="001242D2" w:rsidP="00690AD9">
            <w:pPr>
              <w:pStyle w:val="aff3"/>
              <w:spacing w:before="0" w:beforeAutospacing="0" w:after="0" w:afterAutospacing="0" w:line="283" w:lineRule="auto"/>
              <w:ind w:firstLine="709"/>
              <w:jc w:val="both"/>
              <w:rPr>
                <w:sz w:val="20"/>
                <w:szCs w:val="20"/>
              </w:rPr>
            </w:pPr>
            <w:r w:rsidRPr="001242D2">
              <w:rPr>
                <w:sz w:val="20"/>
                <w:szCs w:val="20"/>
              </w:rPr>
              <w:t xml:space="preserve">- бесплатная годовая подписка на газету "Городское время". </w:t>
            </w:r>
          </w:p>
        </w:tc>
      </w:tr>
    </w:tbl>
    <w:p w:rsidR="001242D2" w:rsidRPr="001242D2" w:rsidRDefault="001242D2" w:rsidP="001242D2">
      <w:pPr>
        <w:pStyle w:val="6"/>
        <w:spacing w:before="0" w:line="283" w:lineRule="auto"/>
        <w:rPr>
          <w:sz w:val="20"/>
          <w:lang w:val="ru-RU"/>
        </w:rPr>
      </w:pPr>
      <w:r w:rsidRPr="001242D2">
        <w:rPr>
          <w:sz w:val="20"/>
          <w:lang w:val="ru-RU"/>
        </w:rPr>
        <w:t>Таким образом, выборочный анализ предоставляемых мер социальной поддержки Почетным гражданам показал, что объемы выплат лицам, внесшим выдающийся вклад в развитие муниципального образования</w:t>
      </w:r>
      <w:r w:rsidRPr="001242D2">
        <w:rPr>
          <w:sz w:val="20"/>
        </w:rPr>
        <w:t xml:space="preserve"> </w:t>
      </w:r>
      <w:r w:rsidRPr="001242D2">
        <w:rPr>
          <w:sz w:val="20"/>
          <w:lang w:val="ru-RU"/>
        </w:rPr>
        <w:t>в других муниципальных образованиях, значительно расширены по сравнению с настоящим проектом решения.</w:t>
      </w:r>
    </w:p>
    <w:p w:rsidR="001242D2" w:rsidRPr="001242D2" w:rsidRDefault="001242D2" w:rsidP="0094372B">
      <w:pPr>
        <w:pStyle w:val="6"/>
        <w:spacing w:before="0" w:line="283" w:lineRule="auto"/>
        <w:contextualSpacing/>
        <w:rPr>
          <w:sz w:val="20"/>
          <w:lang w:val="ru-RU"/>
        </w:rPr>
      </w:pPr>
    </w:p>
    <w:p w:rsidR="001242D2" w:rsidRPr="001242D2" w:rsidRDefault="001242D2" w:rsidP="0094372B">
      <w:pPr>
        <w:pStyle w:val="6"/>
        <w:spacing w:before="0" w:line="283" w:lineRule="auto"/>
        <w:contextualSpacing/>
        <w:rPr>
          <w:sz w:val="20"/>
          <w:lang w:val="ru-RU"/>
        </w:rPr>
      </w:pPr>
    </w:p>
    <w:p w:rsidR="001242D2" w:rsidRPr="001242D2" w:rsidRDefault="001242D2" w:rsidP="0094372B">
      <w:pPr>
        <w:pStyle w:val="6"/>
        <w:spacing w:before="0" w:line="283" w:lineRule="auto"/>
        <w:contextualSpacing/>
        <w:rPr>
          <w:sz w:val="20"/>
          <w:lang w:val="ru-RU"/>
        </w:rPr>
      </w:pPr>
    </w:p>
    <w:p w:rsidR="001242D2" w:rsidRPr="001242D2" w:rsidRDefault="001242D2" w:rsidP="0094372B">
      <w:pPr>
        <w:pStyle w:val="6"/>
        <w:spacing w:before="0" w:line="283" w:lineRule="auto"/>
        <w:contextualSpacing/>
        <w:rPr>
          <w:sz w:val="20"/>
          <w:lang w:val="ru-RU"/>
        </w:rPr>
      </w:pPr>
    </w:p>
    <w:p w:rsidR="001242D2" w:rsidRPr="001242D2" w:rsidRDefault="001242D2" w:rsidP="0094372B">
      <w:pPr>
        <w:pStyle w:val="6"/>
        <w:spacing w:before="0" w:line="283" w:lineRule="auto"/>
        <w:contextualSpacing/>
        <w:rPr>
          <w:sz w:val="20"/>
          <w:lang w:val="ru-RU"/>
        </w:rPr>
      </w:pPr>
    </w:p>
    <w:p w:rsidR="0094372B" w:rsidRPr="001242D2" w:rsidRDefault="0094372B" w:rsidP="0094372B">
      <w:pPr>
        <w:pStyle w:val="6"/>
        <w:spacing w:before="0" w:line="283" w:lineRule="auto"/>
        <w:contextualSpacing/>
        <w:rPr>
          <w:sz w:val="20"/>
          <w:lang w:val="ru-RU"/>
        </w:rPr>
      </w:pPr>
      <w:r w:rsidRPr="001242D2">
        <w:rPr>
          <w:sz w:val="20"/>
          <w:lang w:val="ru-RU"/>
        </w:rPr>
        <w:lastRenderedPageBreak/>
        <w:t xml:space="preserve">Туристический налог устанавливается Налоговым кодексом Российской Федерации (далее - НК РФ) и нормативными правовыми актами представительных органов муниципальных образований, вводится в действие и прекращает </w:t>
      </w:r>
      <w:proofErr w:type="gramStart"/>
      <w:r w:rsidRPr="001242D2">
        <w:rPr>
          <w:sz w:val="20"/>
          <w:lang w:val="ru-RU"/>
        </w:rPr>
        <w:t>действовать в соответствии с НК РФ и нормативными правовыми актами представительных органов муниципальных образований и обязателен</w:t>
      </w:r>
      <w:proofErr w:type="gramEnd"/>
      <w:r w:rsidRPr="001242D2">
        <w:rPr>
          <w:sz w:val="20"/>
          <w:lang w:val="ru-RU"/>
        </w:rPr>
        <w:t xml:space="preserve"> к уплате на территориях этих муниципальных образований.</w:t>
      </w:r>
    </w:p>
    <w:p w:rsidR="0094372B" w:rsidRPr="001242D2" w:rsidRDefault="0094372B" w:rsidP="0094372B">
      <w:pPr>
        <w:pStyle w:val="6"/>
        <w:spacing w:before="0" w:line="283" w:lineRule="auto"/>
        <w:contextualSpacing/>
        <w:rPr>
          <w:sz w:val="20"/>
          <w:lang w:val="ru-RU"/>
        </w:rPr>
      </w:pPr>
      <w:r w:rsidRPr="001242D2">
        <w:rPr>
          <w:sz w:val="20"/>
          <w:lang w:val="ru-RU"/>
        </w:rPr>
        <w:t>Федеральным законом № 176-ФЗ определяются основные элементы налогообложения туристического налога:</w:t>
      </w:r>
    </w:p>
    <w:p w:rsidR="0094372B" w:rsidRPr="001242D2" w:rsidRDefault="0094372B" w:rsidP="0094372B">
      <w:pPr>
        <w:pStyle w:val="6"/>
        <w:spacing w:before="0" w:line="283" w:lineRule="auto"/>
        <w:contextualSpacing/>
        <w:rPr>
          <w:sz w:val="20"/>
          <w:lang w:val="ru-RU"/>
        </w:rPr>
      </w:pPr>
      <w:r w:rsidRPr="001242D2">
        <w:rPr>
          <w:sz w:val="20"/>
          <w:lang w:val="ru-RU"/>
        </w:rPr>
        <w:t>- плательщики налога - организации и физические лица, оказывающие услуги, признаваемые объектом налогообложения, то есть услуги по предоставлению мест для временного проживания физических лиц в средствах размещения (включенных в реестр классифицированных средств размещения);</w:t>
      </w:r>
    </w:p>
    <w:p w:rsidR="0094372B" w:rsidRPr="001242D2" w:rsidRDefault="0094372B" w:rsidP="0094372B">
      <w:pPr>
        <w:pStyle w:val="6"/>
        <w:spacing w:line="283" w:lineRule="auto"/>
        <w:contextualSpacing/>
        <w:rPr>
          <w:sz w:val="20"/>
          <w:lang w:val="ru-RU"/>
        </w:rPr>
      </w:pPr>
      <w:r w:rsidRPr="001242D2">
        <w:rPr>
          <w:sz w:val="20"/>
          <w:lang w:val="ru-RU"/>
        </w:rPr>
        <w:t>- налоговая база - стоимость услуги по временному проживанию, без учета сумм туристического налога и НДС;</w:t>
      </w:r>
    </w:p>
    <w:p w:rsidR="0094372B" w:rsidRPr="001242D2" w:rsidRDefault="0094372B" w:rsidP="0094372B">
      <w:pPr>
        <w:pStyle w:val="6"/>
        <w:spacing w:line="283" w:lineRule="auto"/>
        <w:contextualSpacing/>
        <w:rPr>
          <w:sz w:val="20"/>
          <w:lang w:val="ru-RU"/>
        </w:rPr>
      </w:pPr>
      <w:proofErr w:type="gramStart"/>
      <w:r w:rsidRPr="001242D2">
        <w:rPr>
          <w:sz w:val="20"/>
          <w:lang w:val="ru-RU"/>
        </w:rPr>
        <w:t>- перечень льготных категорий граждан, стоимость оказываемых услуг которым не включается в налоговую базу (Герои Советского Союза, Герои Российской Федерации, полные кавалеры ордена Славы, Герои Социалистического Труда, Герои Труда Российской Федерации, награжденные орденом Трудовой Славы трех степеней, участники Великой Отечественной войны, участники СВО, ветераны боевых действий, блокадники Ленинграда, Севастополя, Сталинграда, лица, работавшие в период Великой Отечественной войны на объектах обороны (военной</w:t>
      </w:r>
      <w:proofErr w:type="gramEnd"/>
      <w:r w:rsidRPr="001242D2">
        <w:rPr>
          <w:sz w:val="20"/>
          <w:lang w:val="ru-RU"/>
        </w:rPr>
        <w:t xml:space="preserve"> </w:t>
      </w:r>
      <w:proofErr w:type="gramStart"/>
      <w:r w:rsidRPr="001242D2">
        <w:rPr>
          <w:sz w:val="20"/>
          <w:lang w:val="ru-RU"/>
        </w:rPr>
        <w:t>инфраструктуры обороны), члены экипажей судов транспортного флота, интернированных в начале Великой Отечественной войны в портах других государств, а также инвалиды I и II групп инвалидности, инвалиды с детства, дети-инвалиды, инвалиды войны);</w:t>
      </w:r>
      <w:proofErr w:type="gramEnd"/>
    </w:p>
    <w:p w:rsidR="0094372B" w:rsidRPr="001242D2" w:rsidRDefault="0094372B" w:rsidP="0094372B">
      <w:pPr>
        <w:pStyle w:val="6"/>
        <w:spacing w:line="283" w:lineRule="auto"/>
        <w:contextualSpacing/>
        <w:rPr>
          <w:sz w:val="20"/>
          <w:lang w:val="ru-RU"/>
        </w:rPr>
      </w:pPr>
      <w:r w:rsidRPr="001242D2">
        <w:rPr>
          <w:sz w:val="20"/>
          <w:lang w:val="ru-RU"/>
        </w:rPr>
        <w:t>- налоговая ставка - будет устанавливаться муниципалитетами, в размерах, не превышающих в 2025 году 1%, в 2026 году - 2%, в 2027 году - 3%, в 2028 году - 4%, начиная с 2029 года - 5% (в том числе с дифференциацией в зависимости от сезонности и категории средства размещения);</w:t>
      </w:r>
    </w:p>
    <w:p w:rsidR="0094372B" w:rsidRPr="001242D2" w:rsidRDefault="0094372B" w:rsidP="0094372B">
      <w:pPr>
        <w:pStyle w:val="6"/>
        <w:spacing w:line="283" w:lineRule="auto"/>
        <w:contextualSpacing/>
        <w:rPr>
          <w:sz w:val="20"/>
          <w:lang w:val="ru-RU"/>
        </w:rPr>
      </w:pPr>
      <w:r w:rsidRPr="001242D2">
        <w:rPr>
          <w:sz w:val="20"/>
          <w:lang w:val="ru-RU"/>
        </w:rPr>
        <w:t>- минимальный налог - произведение 100 рублей и количества суток проживания;</w:t>
      </w:r>
    </w:p>
    <w:p w:rsidR="0094372B" w:rsidRPr="001242D2" w:rsidRDefault="0094372B" w:rsidP="0094372B">
      <w:pPr>
        <w:pStyle w:val="6"/>
        <w:spacing w:line="283" w:lineRule="auto"/>
        <w:contextualSpacing/>
        <w:rPr>
          <w:sz w:val="20"/>
          <w:lang w:val="ru-RU"/>
        </w:rPr>
      </w:pPr>
      <w:r w:rsidRPr="001242D2">
        <w:rPr>
          <w:sz w:val="20"/>
          <w:lang w:val="ru-RU"/>
        </w:rPr>
        <w:t>- налоговый период - квартал.</w:t>
      </w:r>
    </w:p>
    <w:p w:rsidR="0094372B" w:rsidRPr="001242D2" w:rsidRDefault="0094372B" w:rsidP="0094372B">
      <w:pPr>
        <w:pStyle w:val="6"/>
        <w:spacing w:line="283" w:lineRule="auto"/>
        <w:contextualSpacing/>
        <w:rPr>
          <w:sz w:val="20"/>
          <w:lang w:val="ru-RU"/>
        </w:rPr>
      </w:pPr>
      <w:r w:rsidRPr="001242D2">
        <w:rPr>
          <w:sz w:val="20"/>
          <w:lang w:val="ru-RU"/>
        </w:rPr>
        <w:t>Федеральный закон № 176-ФЗ также устанавливает следующее:</w:t>
      </w:r>
    </w:p>
    <w:p w:rsidR="0094372B" w:rsidRPr="001242D2" w:rsidRDefault="0094372B" w:rsidP="0094372B">
      <w:pPr>
        <w:pStyle w:val="6"/>
        <w:spacing w:line="283" w:lineRule="auto"/>
        <w:contextualSpacing/>
        <w:rPr>
          <w:sz w:val="20"/>
          <w:lang w:val="ru-RU"/>
        </w:rPr>
      </w:pPr>
      <w:r w:rsidRPr="001242D2">
        <w:rPr>
          <w:sz w:val="20"/>
          <w:lang w:val="ru-RU"/>
        </w:rPr>
        <w:t>- муниципалитеты вправе предусматривать льготы по налогу, основания и порядок их применения и устанавливать дополнительные льготные категории физических лиц, стоимость оказываемых услуг которым не будет включаться в налоговую базу;</w:t>
      </w:r>
    </w:p>
    <w:p w:rsidR="0094372B" w:rsidRPr="001242D2" w:rsidRDefault="0094372B" w:rsidP="0094372B">
      <w:pPr>
        <w:pStyle w:val="6"/>
        <w:spacing w:line="283" w:lineRule="auto"/>
        <w:contextualSpacing/>
        <w:rPr>
          <w:sz w:val="20"/>
          <w:lang w:val="ru-RU"/>
        </w:rPr>
      </w:pPr>
      <w:r w:rsidRPr="001242D2">
        <w:rPr>
          <w:sz w:val="20"/>
          <w:lang w:val="ru-RU"/>
        </w:rPr>
        <w:t>- сумма налога подлежит исчислению в момент осуществления полного расчета с лицом, приобретающим услугу по временному проживанию;</w:t>
      </w:r>
    </w:p>
    <w:p w:rsidR="0094372B" w:rsidRPr="001242D2" w:rsidRDefault="0094372B" w:rsidP="0094372B">
      <w:pPr>
        <w:pStyle w:val="6"/>
        <w:spacing w:line="283" w:lineRule="auto"/>
        <w:contextualSpacing/>
        <w:rPr>
          <w:sz w:val="20"/>
          <w:lang w:val="ru-RU"/>
        </w:rPr>
      </w:pPr>
      <w:r w:rsidRPr="001242D2">
        <w:rPr>
          <w:sz w:val="20"/>
          <w:lang w:val="ru-RU"/>
        </w:rPr>
        <w:t>- налог уплачивается в бюджет по месту нахождения средства размещения в срок не позднее 28-го числа месяца, следующего за истекшим налоговым периодом;</w:t>
      </w:r>
    </w:p>
    <w:p w:rsidR="0094372B" w:rsidRPr="001242D2" w:rsidRDefault="0094372B" w:rsidP="0094372B">
      <w:pPr>
        <w:pStyle w:val="6"/>
        <w:spacing w:line="283" w:lineRule="auto"/>
        <w:contextualSpacing/>
        <w:rPr>
          <w:sz w:val="20"/>
          <w:lang w:val="ru-RU"/>
        </w:rPr>
      </w:pPr>
      <w:r w:rsidRPr="001242D2">
        <w:rPr>
          <w:sz w:val="20"/>
          <w:lang w:val="ru-RU"/>
        </w:rPr>
        <w:t>- налоговая декларация представляется в налоговый орган по месту нахождения средства размещения в срок не позднее 25-го числа месяца, следующего за истекшим налоговым периодом (при наличии нескольких объектов в разных муниципалитетах - в налоговый орган по выбору налогоплательщика с уведомлением остальных);</w:t>
      </w:r>
    </w:p>
    <w:p w:rsidR="0094372B" w:rsidRPr="001242D2" w:rsidRDefault="0094372B" w:rsidP="0094372B">
      <w:pPr>
        <w:pStyle w:val="6"/>
        <w:spacing w:line="283" w:lineRule="auto"/>
        <w:contextualSpacing/>
        <w:rPr>
          <w:sz w:val="20"/>
          <w:lang w:val="ru-RU"/>
        </w:rPr>
      </w:pPr>
      <w:r w:rsidRPr="001242D2">
        <w:rPr>
          <w:sz w:val="20"/>
          <w:lang w:val="ru-RU"/>
        </w:rPr>
        <w:t>- налог не будет включаться в единый налоговый платеж;</w:t>
      </w:r>
    </w:p>
    <w:p w:rsidR="0094372B" w:rsidRPr="001242D2" w:rsidRDefault="0094372B" w:rsidP="0094372B">
      <w:pPr>
        <w:pStyle w:val="6"/>
        <w:spacing w:line="283" w:lineRule="auto"/>
        <w:contextualSpacing/>
        <w:rPr>
          <w:sz w:val="20"/>
          <w:lang w:val="ru-RU"/>
        </w:rPr>
      </w:pPr>
      <w:r w:rsidRPr="001242D2">
        <w:rPr>
          <w:sz w:val="20"/>
          <w:lang w:val="ru-RU"/>
        </w:rPr>
        <w:t>- суммы налога не будут учитываться для целей налогообложения прибыли организаций.</w:t>
      </w:r>
    </w:p>
    <w:p w:rsidR="0094372B" w:rsidRPr="001242D2" w:rsidRDefault="0094372B" w:rsidP="0094372B">
      <w:pPr>
        <w:pStyle w:val="6"/>
        <w:spacing w:line="283" w:lineRule="auto"/>
        <w:contextualSpacing/>
        <w:rPr>
          <w:sz w:val="20"/>
          <w:lang w:val="ru-RU"/>
        </w:rPr>
      </w:pPr>
      <w:r w:rsidRPr="001242D2">
        <w:rPr>
          <w:sz w:val="20"/>
          <w:lang w:val="ru-RU"/>
        </w:rPr>
        <w:t>В соответствии с Федеральным законом № 176-ФЗ проектом решения предлагается дополнить льготную категорию физических лиц, стоимость оказываемых услуг которым не будет включаться в налоговую базу - лица, местом регистрации которых является территория Мурманской области.</w:t>
      </w:r>
    </w:p>
    <w:p w:rsidR="0094372B" w:rsidRPr="001242D2" w:rsidRDefault="0094372B" w:rsidP="0094372B">
      <w:pPr>
        <w:pStyle w:val="6"/>
        <w:spacing w:line="283" w:lineRule="auto"/>
        <w:contextualSpacing/>
        <w:rPr>
          <w:sz w:val="20"/>
          <w:lang w:val="ru-RU"/>
        </w:rPr>
      </w:pPr>
      <w:r w:rsidRPr="001242D2">
        <w:rPr>
          <w:sz w:val="20"/>
          <w:lang w:val="ru-RU"/>
        </w:rPr>
        <w:t xml:space="preserve">Контрольно-счетная палата, считает возможным рассмотреть предоставление льготы по туристическому налогу незащищенным и значимым слоям населения, а именно: </w:t>
      </w:r>
    </w:p>
    <w:p w:rsidR="0094372B" w:rsidRPr="001242D2" w:rsidRDefault="0094372B" w:rsidP="0094372B">
      <w:pPr>
        <w:pStyle w:val="6"/>
        <w:spacing w:line="283" w:lineRule="auto"/>
        <w:contextualSpacing/>
        <w:rPr>
          <w:sz w:val="20"/>
          <w:lang w:val="ru-RU"/>
        </w:rPr>
      </w:pPr>
      <w:r w:rsidRPr="001242D2">
        <w:rPr>
          <w:sz w:val="20"/>
          <w:lang w:val="ru-RU"/>
        </w:rPr>
        <w:t xml:space="preserve">- лицам, в возрасте до 24 лет, являющимся обучающимися по очной форме обучения в организациях, осуществляющих образовательную деятельность. Указанные лица являются не защищенными в социально-экономических условиях и находятся в условиях пониженной возможности обеспечить себя за счет собственных средств в сравнении </w:t>
      </w:r>
      <w:proofErr w:type="gramStart"/>
      <w:r w:rsidRPr="001242D2">
        <w:rPr>
          <w:sz w:val="20"/>
          <w:lang w:val="ru-RU"/>
        </w:rPr>
        <w:t>со</w:t>
      </w:r>
      <w:proofErr w:type="gramEnd"/>
      <w:r w:rsidRPr="001242D2">
        <w:rPr>
          <w:sz w:val="20"/>
          <w:lang w:val="ru-RU"/>
        </w:rPr>
        <w:t xml:space="preserve"> взрослыми слоями населения, также Федеральным законом от 29 июля 2017 года № 214-ФЗ «О проведении эксперимента по развитию курортной инфраструктуры» лица, в возрасте до 24 лет, являющиеся обучающимся по очной форме обучения в организациях, осуществляющих образовательную деятельность, отнесены в перечень лиц, освобождаемых от уплаты курортного сбора; </w:t>
      </w:r>
    </w:p>
    <w:p w:rsidR="0094372B" w:rsidRPr="001242D2" w:rsidRDefault="0094372B" w:rsidP="0094372B">
      <w:pPr>
        <w:pStyle w:val="6"/>
        <w:spacing w:line="283" w:lineRule="auto"/>
        <w:contextualSpacing/>
        <w:rPr>
          <w:sz w:val="20"/>
          <w:lang w:val="ru-RU"/>
        </w:rPr>
      </w:pPr>
      <w:r w:rsidRPr="001242D2">
        <w:rPr>
          <w:sz w:val="20"/>
          <w:lang w:val="ru-RU"/>
        </w:rPr>
        <w:t>- многодетные семьи, статус которых установлен Указом Президента Российской Федерации от 23 января 2024 года № 63 «О мерах социальной поддержки многодетных семей».</w:t>
      </w:r>
    </w:p>
    <w:p w:rsidR="0094372B" w:rsidRPr="001242D2" w:rsidRDefault="0094372B" w:rsidP="0094372B">
      <w:pPr>
        <w:pStyle w:val="6"/>
        <w:spacing w:line="283" w:lineRule="auto"/>
        <w:contextualSpacing/>
        <w:rPr>
          <w:sz w:val="20"/>
          <w:lang w:val="ru-RU"/>
        </w:rPr>
      </w:pPr>
      <w:r w:rsidRPr="001242D2">
        <w:rPr>
          <w:sz w:val="20"/>
          <w:lang w:val="ru-RU"/>
        </w:rPr>
        <w:t>В соответствии с Федеральным законом № 176-ФЗ действие туристического налога вступает в силу с 01.01.2025 года.</w:t>
      </w:r>
    </w:p>
    <w:sectPr w:rsidR="0094372B" w:rsidRPr="001242D2" w:rsidSect="000E33A5">
      <w:footerReference w:type="default" r:id="rId9"/>
      <w:pgSz w:w="11906" w:h="16838"/>
      <w:pgMar w:top="426" w:right="707"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FD" w:rsidRDefault="00C665FD" w:rsidP="00E53E65">
      <w:pPr>
        <w:spacing w:after="0" w:line="240" w:lineRule="auto"/>
      </w:pPr>
      <w:r>
        <w:separator/>
      </w:r>
    </w:p>
  </w:endnote>
  <w:endnote w:type="continuationSeparator" w:id="0">
    <w:p w:rsidR="00C665FD" w:rsidRDefault="00C665FD"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rsidR="00C665FD" w:rsidRDefault="00C665FD">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1242D2">
          <w:rPr>
            <w:rFonts w:ascii="Times New Roman" w:hAnsi="Times New Roman" w:cs="Times New Roman"/>
            <w:noProof/>
            <w:sz w:val="20"/>
            <w:szCs w:val="20"/>
          </w:rPr>
          <w:t>2</w:t>
        </w:r>
        <w:r w:rsidRPr="003C0188">
          <w:rPr>
            <w:rFonts w:ascii="Times New Roman" w:hAnsi="Times New Roman" w:cs="Times New Roman"/>
            <w:sz w:val="20"/>
            <w:szCs w:val="20"/>
          </w:rPr>
          <w:fldChar w:fldCharType="end"/>
        </w:r>
      </w:p>
    </w:sdtContent>
  </w:sdt>
  <w:p w:rsidR="00C665FD" w:rsidRDefault="00C665F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FD" w:rsidRDefault="00C665FD" w:rsidP="00E53E65">
      <w:pPr>
        <w:spacing w:after="0" w:line="240" w:lineRule="auto"/>
      </w:pPr>
      <w:r>
        <w:separator/>
      </w:r>
    </w:p>
  </w:footnote>
  <w:footnote w:type="continuationSeparator" w:id="0">
    <w:p w:rsidR="00C665FD" w:rsidRDefault="00C665FD"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DA0"/>
    <w:multiLevelType w:val="multilevel"/>
    <w:tmpl w:val="7BA60856"/>
    <w:lvl w:ilvl="0">
      <w:start w:val="4"/>
      <w:numFmt w:val="decimal"/>
      <w:lvlText w:val="%1."/>
      <w:lvlJc w:val="left"/>
      <w:pPr>
        <w:ind w:left="360" w:hanging="360"/>
      </w:pPr>
      <w:rPr>
        <w:rFonts w:hint="default"/>
        <w:color w:val="000000"/>
      </w:rPr>
    </w:lvl>
    <w:lvl w:ilvl="1">
      <w:start w:val="5"/>
      <w:numFmt w:val="decimal"/>
      <w:lvlText w:val="%1.%2."/>
      <w:lvlJc w:val="left"/>
      <w:pPr>
        <w:ind w:left="1080" w:hanging="360"/>
      </w:pPr>
      <w:rPr>
        <w:rFonts w:hint="default"/>
        <w:color w:val="000000"/>
        <w:sz w:val="20"/>
        <w:szCs w:val="2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6">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CA574D"/>
    <w:multiLevelType w:val="multilevel"/>
    <w:tmpl w:val="5240CA5C"/>
    <w:lvl w:ilvl="0">
      <w:start w:val="3"/>
      <w:numFmt w:val="decimal"/>
      <w:lvlText w:val="%1."/>
      <w:lvlJc w:val="left"/>
      <w:pPr>
        <w:ind w:left="660" w:hanging="660"/>
      </w:pPr>
      <w:rPr>
        <w:rFonts w:hint="default"/>
        <w:color w:val="000000"/>
      </w:rPr>
    </w:lvl>
    <w:lvl w:ilvl="1">
      <w:start w:val="14"/>
      <w:numFmt w:val="decimal"/>
      <w:lvlText w:val="%1.%2."/>
      <w:lvlJc w:val="left"/>
      <w:pPr>
        <w:ind w:left="1632" w:hanging="660"/>
      </w:pPr>
      <w:rPr>
        <w:rFonts w:hint="default"/>
        <w:color w:val="000000"/>
      </w:rPr>
    </w:lvl>
    <w:lvl w:ilvl="2">
      <w:start w:val="1"/>
      <w:numFmt w:val="decimal"/>
      <w:lvlText w:val="%1.%2.%3."/>
      <w:lvlJc w:val="left"/>
      <w:pPr>
        <w:ind w:left="2664" w:hanging="720"/>
      </w:pPr>
      <w:rPr>
        <w:rFonts w:hint="default"/>
        <w:b w:val="0"/>
        <w:i w:val="0"/>
        <w:color w:val="000000"/>
        <w:sz w:val="20"/>
        <w:szCs w:val="20"/>
      </w:rPr>
    </w:lvl>
    <w:lvl w:ilvl="3">
      <w:start w:val="1"/>
      <w:numFmt w:val="decimal"/>
      <w:lvlText w:val="%1.%2.%3.%4."/>
      <w:lvlJc w:val="left"/>
      <w:pPr>
        <w:ind w:left="3636" w:hanging="720"/>
      </w:pPr>
      <w:rPr>
        <w:rFonts w:hint="default"/>
        <w:color w:val="000000"/>
      </w:rPr>
    </w:lvl>
    <w:lvl w:ilvl="4">
      <w:start w:val="1"/>
      <w:numFmt w:val="decimal"/>
      <w:lvlText w:val="%1.%2.%3.%4.%5."/>
      <w:lvlJc w:val="left"/>
      <w:pPr>
        <w:ind w:left="4968" w:hanging="1080"/>
      </w:pPr>
      <w:rPr>
        <w:rFonts w:hint="default"/>
        <w:color w:val="000000"/>
      </w:rPr>
    </w:lvl>
    <w:lvl w:ilvl="5">
      <w:start w:val="1"/>
      <w:numFmt w:val="decimal"/>
      <w:lvlText w:val="%1.%2.%3.%4.%5.%6."/>
      <w:lvlJc w:val="left"/>
      <w:pPr>
        <w:ind w:left="5940" w:hanging="1080"/>
      </w:pPr>
      <w:rPr>
        <w:rFonts w:hint="default"/>
        <w:color w:val="000000"/>
      </w:rPr>
    </w:lvl>
    <w:lvl w:ilvl="6">
      <w:start w:val="1"/>
      <w:numFmt w:val="decimal"/>
      <w:lvlText w:val="%1.%2.%3.%4.%5.%6.%7."/>
      <w:lvlJc w:val="left"/>
      <w:pPr>
        <w:ind w:left="7272" w:hanging="1440"/>
      </w:pPr>
      <w:rPr>
        <w:rFonts w:hint="default"/>
        <w:color w:val="000000"/>
      </w:rPr>
    </w:lvl>
    <w:lvl w:ilvl="7">
      <w:start w:val="1"/>
      <w:numFmt w:val="decimal"/>
      <w:lvlText w:val="%1.%2.%3.%4.%5.%6.%7.%8."/>
      <w:lvlJc w:val="left"/>
      <w:pPr>
        <w:ind w:left="8244" w:hanging="1440"/>
      </w:pPr>
      <w:rPr>
        <w:rFonts w:hint="default"/>
        <w:color w:val="000000"/>
      </w:rPr>
    </w:lvl>
    <w:lvl w:ilvl="8">
      <w:start w:val="1"/>
      <w:numFmt w:val="decimal"/>
      <w:lvlText w:val="%1.%2.%3.%4.%5.%6.%7.%8.%9."/>
      <w:lvlJc w:val="left"/>
      <w:pPr>
        <w:ind w:left="9576" w:hanging="1800"/>
      </w:pPr>
      <w:rPr>
        <w:rFonts w:hint="default"/>
        <w:color w:val="000000"/>
      </w:rPr>
    </w:lvl>
  </w:abstractNum>
  <w:abstractNum w:abstractNumId="8">
    <w:nsid w:val="2D1244BB"/>
    <w:multiLevelType w:val="multilevel"/>
    <w:tmpl w:val="E786988C"/>
    <w:lvl w:ilvl="0">
      <w:start w:val="3"/>
      <w:numFmt w:val="decimal"/>
      <w:lvlText w:val="%1."/>
      <w:lvlJc w:val="left"/>
      <w:pPr>
        <w:ind w:left="660" w:hanging="660"/>
      </w:pPr>
      <w:rPr>
        <w:rFonts w:hint="default"/>
        <w:color w:val="000000"/>
      </w:rPr>
    </w:lvl>
    <w:lvl w:ilvl="1">
      <w:start w:val="14"/>
      <w:numFmt w:val="decimal"/>
      <w:lvlText w:val="%1.%2."/>
      <w:lvlJc w:val="left"/>
      <w:pPr>
        <w:ind w:left="1632" w:hanging="660"/>
      </w:pPr>
      <w:rPr>
        <w:rFonts w:hint="default"/>
        <w:color w:val="000000"/>
      </w:rPr>
    </w:lvl>
    <w:lvl w:ilvl="2">
      <w:start w:val="1"/>
      <w:numFmt w:val="decimal"/>
      <w:lvlText w:val="%1.%2.%3."/>
      <w:lvlJc w:val="left"/>
      <w:pPr>
        <w:ind w:left="2664" w:hanging="720"/>
      </w:pPr>
      <w:rPr>
        <w:rFonts w:hint="default"/>
        <w:b w:val="0"/>
        <w:i w:val="0"/>
        <w:color w:val="000000"/>
      </w:rPr>
    </w:lvl>
    <w:lvl w:ilvl="3">
      <w:start w:val="1"/>
      <w:numFmt w:val="decimal"/>
      <w:lvlText w:val="%1.%2.%3.%4."/>
      <w:lvlJc w:val="left"/>
      <w:pPr>
        <w:ind w:left="3636" w:hanging="720"/>
      </w:pPr>
      <w:rPr>
        <w:rFonts w:hint="default"/>
        <w:color w:val="000000"/>
      </w:rPr>
    </w:lvl>
    <w:lvl w:ilvl="4">
      <w:start w:val="1"/>
      <w:numFmt w:val="decimal"/>
      <w:lvlText w:val="%1.%2.%3.%4.%5."/>
      <w:lvlJc w:val="left"/>
      <w:pPr>
        <w:ind w:left="4968" w:hanging="1080"/>
      </w:pPr>
      <w:rPr>
        <w:rFonts w:hint="default"/>
        <w:color w:val="000000"/>
      </w:rPr>
    </w:lvl>
    <w:lvl w:ilvl="5">
      <w:start w:val="1"/>
      <w:numFmt w:val="decimal"/>
      <w:lvlText w:val="%1.%2.%3.%4.%5.%6."/>
      <w:lvlJc w:val="left"/>
      <w:pPr>
        <w:ind w:left="5940" w:hanging="1080"/>
      </w:pPr>
      <w:rPr>
        <w:rFonts w:hint="default"/>
        <w:color w:val="000000"/>
      </w:rPr>
    </w:lvl>
    <w:lvl w:ilvl="6">
      <w:start w:val="1"/>
      <w:numFmt w:val="decimal"/>
      <w:lvlText w:val="%1.%2.%3.%4.%5.%6.%7."/>
      <w:lvlJc w:val="left"/>
      <w:pPr>
        <w:ind w:left="7272" w:hanging="1440"/>
      </w:pPr>
      <w:rPr>
        <w:rFonts w:hint="default"/>
        <w:color w:val="000000"/>
      </w:rPr>
    </w:lvl>
    <w:lvl w:ilvl="7">
      <w:start w:val="1"/>
      <w:numFmt w:val="decimal"/>
      <w:lvlText w:val="%1.%2.%3.%4.%5.%6.%7.%8."/>
      <w:lvlJc w:val="left"/>
      <w:pPr>
        <w:ind w:left="8244" w:hanging="1440"/>
      </w:pPr>
      <w:rPr>
        <w:rFonts w:hint="default"/>
        <w:color w:val="000000"/>
      </w:rPr>
    </w:lvl>
    <w:lvl w:ilvl="8">
      <w:start w:val="1"/>
      <w:numFmt w:val="decimal"/>
      <w:lvlText w:val="%1.%2.%3.%4.%5.%6.%7.%8.%9."/>
      <w:lvlJc w:val="left"/>
      <w:pPr>
        <w:ind w:left="9576" w:hanging="1800"/>
      </w:pPr>
      <w:rPr>
        <w:rFonts w:hint="default"/>
        <w:color w:val="000000"/>
      </w:rPr>
    </w:lvl>
  </w:abstractNum>
  <w:abstractNum w:abstractNumId="9">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4C11797F"/>
    <w:multiLevelType w:val="multilevel"/>
    <w:tmpl w:val="E786988C"/>
    <w:lvl w:ilvl="0">
      <w:start w:val="3"/>
      <w:numFmt w:val="decimal"/>
      <w:lvlText w:val="%1."/>
      <w:lvlJc w:val="left"/>
      <w:pPr>
        <w:ind w:left="660" w:hanging="660"/>
      </w:pPr>
      <w:rPr>
        <w:rFonts w:hint="default"/>
        <w:color w:val="000000"/>
      </w:rPr>
    </w:lvl>
    <w:lvl w:ilvl="1">
      <w:start w:val="14"/>
      <w:numFmt w:val="decimal"/>
      <w:lvlText w:val="%1.%2."/>
      <w:lvlJc w:val="left"/>
      <w:pPr>
        <w:ind w:left="1632" w:hanging="660"/>
      </w:pPr>
      <w:rPr>
        <w:rFonts w:hint="default"/>
        <w:color w:val="000000"/>
      </w:rPr>
    </w:lvl>
    <w:lvl w:ilvl="2">
      <w:start w:val="1"/>
      <w:numFmt w:val="decimal"/>
      <w:lvlText w:val="%1.%2.%3."/>
      <w:lvlJc w:val="left"/>
      <w:pPr>
        <w:ind w:left="2664" w:hanging="720"/>
      </w:pPr>
      <w:rPr>
        <w:rFonts w:hint="default"/>
        <w:b w:val="0"/>
        <w:i w:val="0"/>
        <w:color w:val="000000"/>
      </w:rPr>
    </w:lvl>
    <w:lvl w:ilvl="3">
      <w:start w:val="1"/>
      <w:numFmt w:val="decimal"/>
      <w:lvlText w:val="%1.%2.%3.%4."/>
      <w:lvlJc w:val="left"/>
      <w:pPr>
        <w:ind w:left="3636" w:hanging="720"/>
      </w:pPr>
      <w:rPr>
        <w:rFonts w:hint="default"/>
        <w:color w:val="000000"/>
      </w:rPr>
    </w:lvl>
    <w:lvl w:ilvl="4">
      <w:start w:val="1"/>
      <w:numFmt w:val="decimal"/>
      <w:lvlText w:val="%1.%2.%3.%4.%5."/>
      <w:lvlJc w:val="left"/>
      <w:pPr>
        <w:ind w:left="4968" w:hanging="1080"/>
      </w:pPr>
      <w:rPr>
        <w:rFonts w:hint="default"/>
        <w:color w:val="000000"/>
      </w:rPr>
    </w:lvl>
    <w:lvl w:ilvl="5">
      <w:start w:val="1"/>
      <w:numFmt w:val="decimal"/>
      <w:lvlText w:val="%1.%2.%3.%4.%5.%6."/>
      <w:lvlJc w:val="left"/>
      <w:pPr>
        <w:ind w:left="5940" w:hanging="1080"/>
      </w:pPr>
      <w:rPr>
        <w:rFonts w:hint="default"/>
        <w:color w:val="000000"/>
      </w:rPr>
    </w:lvl>
    <w:lvl w:ilvl="6">
      <w:start w:val="1"/>
      <w:numFmt w:val="decimal"/>
      <w:lvlText w:val="%1.%2.%3.%4.%5.%6.%7."/>
      <w:lvlJc w:val="left"/>
      <w:pPr>
        <w:ind w:left="7272" w:hanging="1440"/>
      </w:pPr>
      <w:rPr>
        <w:rFonts w:hint="default"/>
        <w:color w:val="000000"/>
      </w:rPr>
    </w:lvl>
    <w:lvl w:ilvl="7">
      <w:start w:val="1"/>
      <w:numFmt w:val="decimal"/>
      <w:lvlText w:val="%1.%2.%3.%4.%5.%6.%7.%8."/>
      <w:lvlJc w:val="left"/>
      <w:pPr>
        <w:ind w:left="8244" w:hanging="1440"/>
      </w:pPr>
      <w:rPr>
        <w:rFonts w:hint="default"/>
        <w:color w:val="000000"/>
      </w:rPr>
    </w:lvl>
    <w:lvl w:ilvl="8">
      <w:start w:val="1"/>
      <w:numFmt w:val="decimal"/>
      <w:lvlText w:val="%1.%2.%3.%4.%5.%6.%7.%8.%9."/>
      <w:lvlJc w:val="left"/>
      <w:pPr>
        <w:ind w:left="9576" w:hanging="1800"/>
      </w:pPr>
      <w:rPr>
        <w:rFonts w:hint="default"/>
        <w:color w:val="000000"/>
      </w:rPr>
    </w:lvl>
  </w:abstractNum>
  <w:abstractNum w:abstractNumId="12">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ED1273"/>
    <w:multiLevelType w:val="hybridMultilevel"/>
    <w:tmpl w:val="1582747C"/>
    <w:lvl w:ilvl="0" w:tplc="37A2AC2C">
      <w:start w:val="1"/>
      <w:numFmt w:val="decimal"/>
      <w:lvlText w:val="%1."/>
      <w:lvlJc w:val="left"/>
      <w:pPr>
        <w:ind w:left="1069"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4"/>
  </w:num>
  <w:num w:numId="3">
    <w:abstractNumId w:val="9"/>
  </w:num>
  <w:num w:numId="4">
    <w:abstractNumId w:val="10"/>
  </w:num>
  <w:num w:numId="5">
    <w:abstractNumId w:val="5"/>
  </w:num>
  <w:num w:numId="6">
    <w:abstractNumId w:val="3"/>
  </w:num>
  <w:num w:numId="7">
    <w:abstractNumId w:val="12"/>
  </w:num>
  <w:num w:numId="8">
    <w:abstractNumId w:val="1"/>
  </w:num>
  <w:num w:numId="9">
    <w:abstractNumId w:val="14"/>
  </w:num>
  <w:num w:numId="10">
    <w:abstractNumId w:val="6"/>
  </w:num>
  <w:num w:numId="11">
    <w:abstractNumId w:val="13"/>
  </w:num>
  <w:num w:numId="12">
    <w:abstractNumId w:val="7"/>
  </w:num>
  <w:num w:numId="13">
    <w:abstractNumId w:val="1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7BF"/>
    <w:rsid w:val="000051B5"/>
    <w:rsid w:val="0001165D"/>
    <w:rsid w:val="00012CEF"/>
    <w:rsid w:val="00020407"/>
    <w:rsid w:val="00021D7F"/>
    <w:rsid w:val="00021FFB"/>
    <w:rsid w:val="00023F1D"/>
    <w:rsid w:val="00027407"/>
    <w:rsid w:val="0003293F"/>
    <w:rsid w:val="00036D9E"/>
    <w:rsid w:val="00040B98"/>
    <w:rsid w:val="0004275E"/>
    <w:rsid w:val="0004347F"/>
    <w:rsid w:val="00043566"/>
    <w:rsid w:val="0004485E"/>
    <w:rsid w:val="00045AF2"/>
    <w:rsid w:val="000543DC"/>
    <w:rsid w:val="00055B41"/>
    <w:rsid w:val="000606C2"/>
    <w:rsid w:val="00063A11"/>
    <w:rsid w:val="0006471C"/>
    <w:rsid w:val="00066986"/>
    <w:rsid w:val="0007026F"/>
    <w:rsid w:val="00070786"/>
    <w:rsid w:val="00070FC7"/>
    <w:rsid w:val="00071EFD"/>
    <w:rsid w:val="00076271"/>
    <w:rsid w:val="00081130"/>
    <w:rsid w:val="000816B7"/>
    <w:rsid w:val="00081B7F"/>
    <w:rsid w:val="00081CF5"/>
    <w:rsid w:val="000825A8"/>
    <w:rsid w:val="00082A68"/>
    <w:rsid w:val="00083CA8"/>
    <w:rsid w:val="0008635D"/>
    <w:rsid w:val="00086447"/>
    <w:rsid w:val="000905E2"/>
    <w:rsid w:val="000910D7"/>
    <w:rsid w:val="00093BEA"/>
    <w:rsid w:val="00094139"/>
    <w:rsid w:val="00097F98"/>
    <w:rsid w:val="000A080C"/>
    <w:rsid w:val="000A2387"/>
    <w:rsid w:val="000A3DFA"/>
    <w:rsid w:val="000A494A"/>
    <w:rsid w:val="000A597B"/>
    <w:rsid w:val="000B0F28"/>
    <w:rsid w:val="000B2B4A"/>
    <w:rsid w:val="000B3DA8"/>
    <w:rsid w:val="000B47C1"/>
    <w:rsid w:val="000B6766"/>
    <w:rsid w:val="000B7CBC"/>
    <w:rsid w:val="000C0AFE"/>
    <w:rsid w:val="000C6B9D"/>
    <w:rsid w:val="000D0452"/>
    <w:rsid w:val="000D0A04"/>
    <w:rsid w:val="000D3543"/>
    <w:rsid w:val="000D3C3D"/>
    <w:rsid w:val="000D55B2"/>
    <w:rsid w:val="000E33A5"/>
    <w:rsid w:val="000F0264"/>
    <w:rsid w:val="000F3AA7"/>
    <w:rsid w:val="000F51C4"/>
    <w:rsid w:val="000F5298"/>
    <w:rsid w:val="000F5B3B"/>
    <w:rsid w:val="000F7A8A"/>
    <w:rsid w:val="00100F3C"/>
    <w:rsid w:val="00103D99"/>
    <w:rsid w:val="0011371F"/>
    <w:rsid w:val="00115521"/>
    <w:rsid w:val="00116C4B"/>
    <w:rsid w:val="00123938"/>
    <w:rsid w:val="001242D2"/>
    <w:rsid w:val="0012562F"/>
    <w:rsid w:val="00125774"/>
    <w:rsid w:val="00127161"/>
    <w:rsid w:val="00127A31"/>
    <w:rsid w:val="001303F8"/>
    <w:rsid w:val="00137308"/>
    <w:rsid w:val="00142FAF"/>
    <w:rsid w:val="001432C8"/>
    <w:rsid w:val="00157AAD"/>
    <w:rsid w:val="001601C5"/>
    <w:rsid w:val="0016505D"/>
    <w:rsid w:val="00165ED1"/>
    <w:rsid w:val="001668ED"/>
    <w:rsid w:val="00167414"/>
    <w:rsid w:val="001674BB"/>
    <w:rsid w:val="00174902"/>
    <w:rsid w:val="00174BC2"/>
    <w:rsid w:val="00174C68"/>
    <w:rsid w:val="001762EB"/>
    <w:rsid w:val="001830DF"/>
    <w:rsid w:val="00187E7C"/>
    <w:rsid w:val="0019542A"/>
    <w:rsid w:val="001A4106"/>
    <w:rsid w:val="001A4C67"/>
    <w:rsid w:val="001B7B75"/>
    <w:rsid w:val="001C169C"/>
    <w:rsid w:val="001C549B"/>
    <w:rsid w:val="001D319B"/>
    <w:rsid w:val="001D6002"/>
    <w:rsid w:val="001D7191"/>
    <w:rsid w:val="001D7C9F"/>
    <w:rsid w:val="001E097B"/>
    <w:rsid w:val="001E20CD"/>
    <w:rsid w:val="001E3620"/>
    <w:rsid w:val="001E6EF4"/>
    <w:rsid w:val="001F2F95"/>
    <w:rsid w:val="001F3A94"/>
    <w:rsid w:val="001F41CF"/>
    <w:rsid w:val="0020225E"/>
    <w:rsid w:val="002117A4"/>
    <w:rsid w:val="00216D8F"/>
    <w:rsid w:val="002212F2"/>
    <w:rsid w:val="00223020"/>
    <w:rsid w:val="00225BA1"/>
    <w:rsid w:val="002347CE"/>
    <w:rsid w:val="00242071"/>
    <w:rsid w:val="002432D7"/>
    <w:rsid w:val="00247B87"/>
    <w:rsid w:val="00251B1A"/>
    <w:rsid w:val="00252AF4"/>
    <w:rsid w:val="00254DFC"/>
    <w:rsid w:val="00255F8C"/>
    <w:rsid w:val="00256121"/>
    <w:rsid w:val="00256224"/>
    <w:rsid w:val="00264206"/>
    <w:rsid w:val="002649C3"/>
    <w:rsid w:val="002657F9"/>
    <w:rsid w:val="00271A8B"/>
    <w:rsid w:val="00272AA2"/>
    <w:rsid w:val="00272C43"/>
    <w:rsid w:val="00273AA5"/>
    <w:rsid w:val="002760B9"/>
    <w:rsid w:val="0027655C"/>
    <w:rsid w:val="002835A8"/>
    <w:rsid w:val="00287C89"/>
    <w:rsid w:val="00290A9E"/>
    <w:rsid w:val="002A02B5"/>
    <w:rsid w:val="002A2360"/>
    <w:rsid w:val="002A3B9C"/>
    <w:rsid w:val="002A45CE"/>
    <w:rsid w:val="002A5AD3"/>
    <w:rsid w:val="002B038B"/>
    <w:rsid w:val="002B0410"/>
    <w:rsid w:val="002B17B9"/>
    <w:rsid w:val="002B1E1A"/>
    <w:rsid w:val="002B3EB6"/>
    <w:rsid w:val="002B6E27"/>
    <w:rsid w:val="002C1CF4"/>
    <w:rsid w:val="002C2551"/>
    <w:rsid w:val="002C36AD"/>
    <w:rsid w:val="002C4BCF"/>
    <w:rsid w:val="002C63BE"/>
    <w:rsid w:val="002D229E"/>
    <w:rsid w:val="002D55E6"/>
    <w:rsid w:val="002E1AC0"/>
    <w:rsid w:val="002E53F8"/>
    <w:rsid w:val="002E782F"/>
    <w:rsid w:val="002F5699"/>
    <w:rsid w:val="002F65FB"/>
    <w:rsid w:val="002F68F6"/>
    <w:rsid w:val="0030233C"/>
    <w:rsid w:val="00305770"/>
    <w:rsid w:val="0031143C"/>
    <w:rsid w:val="00315023"/>
    <w:rsid w:val="003175C6"/>
    <w:rsid w:val="00317C99"/>
    <w:rsid w:val="00321EC9"/>
    <w:rsid w:val="0032549F"/>
    <w:rsid w:val="003255E4"/>
    <w:rsid w:val="00327488"/>
    <w:rsid w:val="00331E94"/>
    <w:rsid w:val="00334136"/>
    <w:rsid w:val="00336482"/>
    <w:rsid w:val="003369D1"/>
    <w:rsid w:val="00346C3A"/>
    <w:rsid w:val="00351019"/>
    <w:rsid w:val="00351A8F"/>
    <w:rsid w:val="003537DE"/>
    <w:rsid w:val="00357CEF"/>
    <w:rsid w:val="00361DAC"/>
    <w:rsid w:val="0036489C"/>
    <w:rsid w:val="0037137E"/>
    <w:rsid w:val="003733A5"/>
    <w:rsid w:val="00373D66"/>
    <w:rsid w:val="00374ACE"/>
    <w:rsid w:val="00381080"/>
    <w:rsid w:val="00382BF4"/>
    <w:rsid w:val="0038494F"/>
    <w:rsid w:val="003851B4"/>
    <w:rsid w:val="00386825"/>
    <w:rsid w:val="003907D0"/>
    <w:rsid w:val="003945A3"/>
    <w:rsid w:val="003962D0"/>
    <w:rsid w:val="003A3C4A"/>
    <w:rsid w:val="003A435E"/>
    <w:rsid w:val="003A7DCA"/>
    <w:rsid w:val="003C0188"/>
    <w:rsid w:val="003C0604"/>
    <w:rsid w:val="003C17E7"/>
    <w:rsid w:val="003C3C23"/>
    <w:rsid w:val="003C3F4A"/>
    <w:rsid w:val="003C5E37"/>
    <w:rsid w:val="003D1F4C"/>
    <w:rsid w:val="003D417F"/>
    <w:rsid w:val="003D613A"/>
    <w:rsid w:val="003E351A"/>
    <w:rsid w:val="003E3D46"/>
    <w:rsid w:val="003E45F0"/>
    <w:rsid w:val="003E5238"/>
    <w:rsid w:val="003E679D"/>
    <w:rsid w:val="003F18A3"/>
    <w:rsid w:val="003F2BBC"/>
    <w:rsid w:val="00413A23"/>
    <w:rsid w:val="00417C20"/>
    <w:rsid w:val="004204DC"/>
    <w:rsid w:val="00421A9B"/>
    <w:rsid w:val="00421ADD"/>
    <w:rsid w:val="0042373B"/>
    <w:rsid w:val="00423B36"/>
    <w:rsid w:val="0042656B"/>
    <w:rsid w:val="004268BB"/>
    <w:rsid w:val="00426D52"/>
    <w:rsid w:val="00427F8B"/>
    <w:rsid w:val="00430813"/>
    <w:rsid w:val="00434EF2"/>
    <w:rsid w:val="00437C27"/>
    <w:rsid w:val="00440CE2"/>
    <w:rsid w:val="0044491D"/>
    <w:rsid w:val="00444C58"/>
    <w:rsid w:val="00446055"/>
    <w:rsid w:val="00447EEA"/>
    <w:rsid w:val="0045496F"/>
    <w:rsid w:val="00456EA0"/>
    <w:rsid w:val="0046154E"/>
    <w:rsid w:val="00462F4F"/>
    <w:rsid w:val="00463473"/>
    <w:rsid w:val="00465037"/>
    <w:rsid w:val="00465E77"/>
    <w:rsid w:val="00466A38"/>
    <w:rsid w:val="00473416"/>
    <w:rsid w:val="0047738C"/>
    <w:rsid w:val="00481B17"/>
    <w:rsid w:val="00483415"/>
    <w:rsid w:val="00484745"/>
    <w:rsid w:val="00484A7F"/>
    <w:rsid w:val="004936CC"/>
    <w:rsid w:val="00493D9E"/>
    <w:rsid w:val="004A0948"/>
    <w:rsid w:val="004A11C6"/>
    <w:rsid w:val="004A1D01"/>
    <w:rsid w:val="004A3400"/>
    <w:rsid w:val="004A6435"/>
    <w:rsid w:val="004B24B1"/>
    <w:rsid w:val="004B4250"/>
    <w:rsid w:val="004C7FB5"/>
    <w:rsid w:val="004D0D2F"/>
    <w:rsid w:val="004D1637"/>
    <w:rsid w:val="004D325F"/>
    <w:rsid w:val="004D3B63"/>
    <w:rsid w:val="004D6DCC"/>
    <w:rsid w:val="004E1A17"/>
    <w:rsid w:val="004E2812"/>
    <w:rsid w:val="004E3F16"/>
    <w:rsid w:val="004E556E"/>
    <w:rsid w:val="004E5F34"/>
    <w:rsid w:val="004E61DC"/>
    <w:rsid w:val="004F428C"/>
    <w:rsid w:val="004F53BF"/>
    <w:rsid w:val="004F6484"/>
    <w:rsid w:val="004F743F"/>
    <w:rsid w:val="00501FEF"/>
    <w:rsid w:val="00506A2C"/>
    <w:rsid w:val="00511E6F"/>
    <w:rsid w:val="0051201A"/>
    <w:rsid w:val="00517144"/>
    <w:rsid w:val="005203BA"/>
    <w:rsid w:val="005208E1"/>
    <w:rsid w:val="0052231A"/>
    <w:rsid w:val="0052516B"/>
    <w:rsid w:val="00532080"/>
    <w:rsid w:val="005344FC"/>
    <w:rsid w:val="005348AA"/>
    <w:rsid w:val="00542A67"/>
    <w:rsid w:val="00546D39"/>
    <w:rsid w:val="0054779A"/>
    <w:rsid w:val="0054780C"/>
    <w:rsid w:val="00551A87"/>
    <w:rsid w:val="00554347"/>
    <w:rsid w:val="00556DDF"/>
    <w:rsid w:val="0055729B"/>
    <w:rsid w:val="0055764D"/>
    <w:rsid w:val="00565696"/>
    <w:rsid w:val="00567D22"/>
    <w:rsid w:val="005700A3"/>
    <w:rsid w:val="0057059B"/>
    <w:rsid w:val="00570E0D"/>
    <w:rsid w:val="00572E8D"/>
    <w:rsid w:val="00575D7C"/>
    <w:rsid w:val="0058007C"/>
    <w:rsid w:val="00581156"/>
    <w:rsid w:val="00581375"/>
    <w:rsid w:val="00583B6A"/>
    <w:rsid w:val="00585043"/>
    <w:rsid w:val="005859E7"/>
    <w:rsid w:val="0058624D"/>
    <w:rsid w:val="00586729"/>
    <w:rsid w:val="0059311C"/>
    <w:rsid w:val="00596AE8"/>
    <w:rsid w:val="005972FB"/>
    <w:rsid w:val="005A0AE6"/>
    <w:rsid w:val="005A671B"/>
    <w:rsid w:val="005A7B6E"/>
    <w:rsid w:val="005B36E6"/>
    <w:rsid w:val="005C08BF"/>
    <w:rsid w:val="005C113B"/>
    <w:rsid w:val="005C5290"/>
    <w:rsid w:val="005C7ADC"/>
    <w:rsid w:val="005D15A6"/>
    <w:rsid w:val="005E2F7B"/>
    <w:rsid w:val="005F2871"/>
    <w:rsid w:val="005F445D"/>
    <w:rsid w:val="005F4B28"/>
    <w:rsid w:val="00600B9F"/>
    <w:rsid w:val="00605DE9"/>
    <w:rsid w:val="00606905"/>
    <w:rsid w:val="0061383A"/>
    <w:rsid w:val="006154DF"/>
    <w:rsid w:val="00620B42"/>
    <w:rsid w:val="0062327C"/>
    <w:rsid w:val="00625C43"/>
    <w:rsid w:val="00626D12"/>
    <w:rsid w:val="00630967"/>
    <w:rsid w:val="006332BA"/>
    <w:rsid w:val="00633E48"/>
    <w:rsid w:val="00635555"/>
    <w:rsid w:val="006406A2"/>
    <w:rsid w:val="0065136D"/>
    <w:rsid w:val="00651CF2"/>
    <w:rsid w:val="00656B89"/>
    <w:rsid w:val="006621DF"/>
    <w:rsid w:val="0067361B"/>
    <w:rsid w:val="0067366B"/>
    <w:rsid w:val="006753D9"/>
    <w:rsid w:val="0067559E"/>
    <w:rsid w:val="0067736F"/>
    <w:rsid w:val="0068465D"/>
    <w:rsid w:val="00684D48"/>
    <w:rsid w:val="00687990"/>
    <w:rsid w:val="00691B81"/>
    <w:rsid w:val="00691E37"/>
    <w:rsid w:val="00696732"/>
    <w:rsid w:val="00697081"/>
    <w:rsid w:val="006A23DD"/>
    <w:rsid w:val="006A48C9"/>
    <w:rsid w:val="006A508B"/>
    <w:rsid w:val="006A75F6"/>
    <w:rsid w:val="006B4C04"/>
    <w:rsid w:val="006C55C8"/>
    <w:rsid w:val="006C7824"/>
    <w:rsid w:val="006D6E2E"/>
    <w:rsid w:val="006E060F"/>
    <w:rsid w:val="006E2BBD"/>
    <w:rsid w:val="006E42DF"/>
    <w:rsid w:val="006E5866"/>
    <w:rsid w:val="006F001D"/>
    <w:rsid w:val="006F2575"/>
    <w:rsid w:val="006F27A5"/>
    <w:rsid w:val="006F2929"/>
    <w:rsid w:val="006F7966"/>
    <w:rsid w:val="006F7EB0"/>
    <w:rsid w:val="00704F6F"/>
    <w:rsid w:val="00704FD6"/>
    <w:rsid w:val="007074A5"/>
    <w:rsid w:val="00716E23"/>
    <w:rsid w:val="00720B2F"/>
    <w:rsid w:val="00722CE4"/>
    <w:rsid w:val="00723E0C"/>
    <w:rsid w:val="007242A9"/>
    <w:rsid w:val="0072638E"/>
    <w:rsid w:val="00726A72"/>
    <w:rsid w:val="00727FE1"/>
    <w:rsid w:val="00733417"/>
    <w:rsid w:val="00734700"/>
    <w:rsid w:val="0074298A"/>
    <w:rsid w:val="007439D7"/>
    <w:rsid w:val="007577A8"/>
    <w:rsid w:val="00762467"/>
    <w:rsid w:val="007678CE"/>
    <w:rsid w:val="007728D5"/>
    <w:rsid w:val="007741C2"/>
    <w:rsid w:val="00774E80"/>
    <w:rsid w:val="007803D8"/>
    <w:rsid w:val="00780869"/>
    <w:rsid w:val="00782B07"/>
    <w:rsid w:val="007845EE"/>
    <w:rsid w:val="00787357"/>
    <w:rsid w:val="007935A6"/>
    <w:rsid w:val="007A3D8B"/>
    <w:rsid w:val="007B225F"/>
    <w:rsid w:val="007B7833"/>
    <w:rsid w:val="007D2A1D"/>
    <w:rsid w:val="007D6338"/>
    <w:rsid w:val="007D6E77"/>
    <w:rsid w:val="007E0D3C"/>
    <w:rsid w:val="007E0E97"/>
    <w:rsid w:val="007E49B4"/>
    <w:rsid w:val="007F0ACB"/>
    <w:rsid w:val="007F27A8"/>
    <w:rsid w:val="007F3E1B"/>
    <w:rsid w:val="007F60EC"/>
    <w:rsid w:val="007F7817"/>
    <w:rsid w:val="007F7E4A"/>
    <w:rsid w:val="008011FD"/>
    <w:rsid w:val="008012A7"/>
    <w:rsid w:val="008101D2"/>
    <w:rsid w:val="008128D8"/>
    <w:rsid w:val="00823064"/>
    <w:rsid w:val="008248FD"/>
    <w:rsid w:val="00826DAE"/>
    <w:rsid w:val="00841838"/>
    <w:rsid w:val="00841839"/>
    <w:rsid w:val="00845341"/>
    <w:rsid w:val="008501B7"/>
    <w:rsid w:val="00860DA7"/>
    <w:rsid w:val="0086553F"/>
    <w:rsid w:val="00865907"/>
    <w:rsid w:val="00865E37"/>
    <w:rsid w:val="00870FB1"/>
    <w:rsid w:val="00876584"/>
    <w:rsid w:val="00876CF0"/>
    <w:rsid w:val="0088033E"/>
    <w:rsid w:val="00882E19"/>
    <w:rsid w:val="0088313A"/>
    <w:rsid w:val="00885E1A"/>
    <w:rsid w:val="00885EAA"/>
    <w:rsid w:val="00892D10"/>
    <w:rsid w:val="00894B73"/>
    <w:rsid w:val="008A32BE"/>
    <w:rsid w:val="008A41E2"/>
    <w:rsid w:val="008A45C3"/>
    <w:rsid w:val="008C1B4D"/>
    <w:rsid w:val="008C2760"/>
    <w:rsid w:val="008C7609"/>
    <w:rsid w:val="008D0B82"/>
    <w:rsid w:val="008D43B7"/>
    <w:rsid w:val="008D5E0F"/>
    <w:rsid w:val="008E092E"/>
    <w:rsid w:val="008E320F"/>
    <w:rsid w:val="008E32E5"/>
    <w:rsid w:val="008E65C5"/>
    <w:rsid w:val="008F5C8E"/>
    <w:rsid w:val="009000A3"/>
    <w:rsid w:val="00900A09"/>
    <w:rsid w:val="009055A9"/>
    <w:rsid w:val="00905E62"/>
    <w:rsid w:val="00907EFD"/>
    <w:rsid w:val="009125B9"/>
    <w:rsid w:val="00916FEF"/>
    <w:rsid w:val="00920B93"/>
    <w:rsid w:val="009215D2"/>
    <w:rsid w:val="00921F2A"/>
    <w:rsid w:val="00922F4D"/>
    <w:rsid w:val="0092444C"/>
    <w:rsid w:val="00933BEF"/>
    <w:rsid w:val="00942F04"/>
    <w:rsid w:val="0094372B"/>
    <w:rsid w:val="00943BC7"/>
    <w:rsid w:val="00947CC5"/>
    <w:rsid w:val="00952BE4"/>
    <w:rsid w:val="00954109"/>
    <w:rsid w:val="00957D0B"/>
    <w:rsid w:val="00960511"/>
    <w:rsid w:val="00962F4B"/>
    <w:rsid w:val="00971DF7"/>
    <w:rsid w:val="0097330E"/>
    <w:rsid w:val="00974799"/>
    <w:rsid w:val="0098049C"/>
    <w:rsid w:val="00981E37"/>
    <w:rsid w:val="00982421"/>
    <w:rsid w:val="009911FA"/>
    <w:rsid w:val="009A5700"/>
    <w:rsid w:val="009B0146"/>
    <w:rsid w:val="009B02B6"/>
    <w:rsid w:val="009B09CA"/>
    <w:rsid w:val="009D32BC"/>
    <w:rsid w:val="009D5CB1"/>
    <w:rsid w:val="009D7867"/>
    <w:rsid w:val="009D7F2F"/>
    <w:rsid w:val="009E4449"/>
    <w:rsid w:val="009E55EC"/>
    <w:rsid w:val="009E6896"/>
    <w:rsid w:val="009F684F"/>
    <w:rsid w:val="009F74C9"/>
    <w:rsid w:val="00A01340"/>
    <w:rsid w:val="00A0366E"/>
    <w:rsid w:val="00A13FB9"/>
    <w:rsid w:val="00A16305"/>
    <w:rsid w:val="00A22345"/>
    <w:rsid w:val="00A236D2"/>
    <w:rsid w:val="00A24255"/>
    <w:rsid w:val="00A257A6"/>
    <w:rsid w:val="00A25BC6"/>
    <w:rsid w:val="00A35B15"/>
    <w:rsid w:val="00A36EEF"/>
    <w:rsid w:val="00A41D4C"/>
    <w:rsid w:val="00A47C00"/>
    <w:rsid w:val="00A52638"/>
    <w:rsid w:val="00A6039F"/>
    <w:rsid w:val="00A6099E"/>
    <w:rsid w:val="00A61AC8"/>
    <w:rsid w:val="00A62FB6"/>
    <w:rsid w:val="00A662E0"/>
    <w:rsid w:val="00A67E6F"/>
    <w:rsid w:val="00A70913"/>
    <w:rsid w:val="00A73CA5"/>
    <w:rsid w:val="00A77844"/>
    <w:rsid w:val="00A77AC3"/>
    <w:rsid w:val="00A804F9"/>
    <w:rsid w:val="00A82EC5"/>
    <w:rsid w:val="00A8565E"/>
    <w:rsid w:val="00A8572D"/>
    <w:rsid w:val="00A95957"/>
    <w:rsid w:val="00A9660F"/>
    <w:rsid w:val="00A969E6"/>
    <w:rsid w:val="00A96E8F"/>
    <w:rsid w:val="00AA5233"/>
    <w:rsid w:val="00AA523E"/>
    <w:rsid w:val="00AA7BAD"/>
    <w:rsid w:val="00AB0CFE"/>
    <w:rsid w:val="00AB327E"/>
    <w:rsid w:val="00AB57EC"/>
    <w:rsid w:val="00AC0587"/>
    <w:rsid w:val="00AC4E4D"/>
    <w:rsid w:val="00AC5FE1"/>
    <w:rsid w:val="00AC7F6F"/>
    <w:rsid w:val="00AD1589"/>
    <w:rsid w:val="00AD390C"/>
    <w:rsid w:val="00AE0BA6"/>
    <w:rsid w:val="00AE175B"/>
    <w:rsid w:val="00AE31EF"/>
    <w:rsid w:val="00AE3FA9"/>
    <w:rsid w:val="00AE4394"/>
    <w:rsid w:val="00AF2FF3"/>
    <w:rsid w:val="00AF439E"/>
    <w:rsid w:val="00AF6B54"/>
    <w:rsid w:val="00AF7031"/>
    <w:rsid w:val="00AF7273"/>
    <w:rsid w:val="00AF7EFB"/>
    <w:rsid w:val="00B00BDA"/>
    <w:rsid w:val="00B044E5"/>
    <w:rsid w:val="00B04979"/>
    <w:rsid w:val="00B05E42"/>
    <w:rsid w:val="00B1080A"/>
    <w:rsid w:val="00B12633"/>
    <w:rsid w:val="00B15072"/>
    <w:rsid w:val="00B17959"/>
    <w:rsid w:val="00B26A4F"/>
    <w:rsid w:val="00B30272"/>
    <w:rsid w:val="00B32DA6"/>
    <w:rsid w:val="00B47695"/>
    <w:rsid w:val="00B56C57"/>
    <w:rsid w:val="00B56C63"/>
    <w:rsid w:val="00B56E26"/>
    <w:rsid w:val="00B603A4"/>
    <w:rsid w:val="00B6776D"/>
    <w:rsid w:val="00B76356"/>
    <w:rsid w:val="00B77FCD"/>
    <w:rsid w:val="00B858AB"/>
    <w:rsid w:val="00B97553"/>
    <w:rsid w:val="00B977EF"/>
    <w:rsid w:val="00BA376C"/>
    <w:rsid w:val="00BC237F"/>
    <w:rsid w:val="00BD2300"/>
    <w:rsid w:val="00BD380A"/>
    <w:rsid w:val="00BD48B2"/>
    <w:rsid w:val="00BD61B7"/>
    <w:rsid w:val="00BD700E"/>
    <w:rsid w:val="00BE2211"/>
    <w:rsid w:val="00BE238C"/>
    <w:rsid w:val="00BE562A"/>
    <w:rsid w:val="00BE5EAA"/>
    <w:rsid w:val="00BF1308"/>
    <w:rsid w:val="00BF7C59"/>
    <w:rsid w:val="00C013E8"/>
    <w:rsid w:val="00C03DBD"/>
    <w:rsid w:val="00C0650B"/>
    <w:rsid w:val="00C13572"/>
    <w:rsid w:val="00C13816"/>
    <w:rsid w:val="00C22D9D"/>
    <w:rsid w:val="00C30AF1"/>
    <w:rsid w:val="00C33900"/>
    <w:rsid w:val="00C35A8C"/>
    <w:rsid w:val="00C36477"/>
    <w:rsid w:val="00C37A11"/>
    <w:rsid w:val="00C40331"/>
    <w:rsid w:val="00C420F3"/>
    <w:rsid w:val="00C45EC5"/>
    <w:rsid w:val="00C5015F"/>
    <w:rsid w:val="00C517C5"/>
    <w:rsid w:val="00C55B83"/>
    <w:rsid w:val="00C57A20"/>
    <w:rsid w:val="00C62BC8"/>
    <w:rsid w:val="00C62FC4"/>
    <w:rsid w:val="00C665FD"/>
    <w:rsid w:val="00C66656"/>
    <w:rsid w:val="00C66848"/>
    <w:rsid w:val="00C6767E"/>
    <w:rsid w:val="00C8005C"/>
    <w:rsid w:val="00C8171A"/>
    <w:rsid w:val="00C8296D"/>
    <w:rsid w:val="00C8301A"/>
    <w:rsid w:val="00C84625"/>
    <w:rsid w:val="00C8538C"/>
    <w:rsid w:val="00C855F6"/>
    <w:rsid w:val="00C859A2"/>
    <w:rsid w:val="00C86DBB"/>
    <w:rsid w:val="00C92ECB"/>
    <w:rsid w:val="00C95B85"/>
    <w:rsid w:val="00C9704E"/>
    <w:rsid w:val="00C97B45"/>
    <w:rsid w:val="00CC0516"/>
    <w:rsid w:val="00CC07AC"/>
    <w:rsid w:val="00CC62B2"/>
    <w:rsid w:val="00CD09F3"/>
    <w:rsid w:val="00CE76D8"/>
    <w:rsid w:val="00CF10BE"/>
    <w:rsid w:val="00CF1AD8"/>
    <w:rsid w:val="00CF416A"/>
    <w:rsid w:val="00CF649F"/>
    <w:rsid w:val="00D00E51"/>
    <w:rsid w:val="00D02E33"/>
    <w:rsid w:val="00D0336F"/>
    <w:rsid w:val="00D06166"/>
    <w:rsid w:val="00D13068"/>
    <w:rsid w:val="00D141E6"/>
    <w:rsid w:val="00D25420"/>
    <w:rsid w:val="00D32356"/>
    <w:rsid w:val="00D33612"/>
    <w:rsid w:val="00D40867"/>
    <w:rsid w:val="00D4090E"/>
    <w:rsid w:val="00D43122"/>
    <w:rsid w:val="00D46661"/>
    <w:rsid w:val="00D47609"/>
    <w:rsid w:val="00D502F3"/>
    <w:rsid w:val="00D53F10"/>
    <w:rsid w:val="00D54960"/>
    <w:rsid w:val="00D5497F"/>
    <w:rsid w:val="00D567CB"/>
    <w:rsid w:val="00D607D3"/>
    <w:rsid w:val="00D6212A"/>
    <w:rsid w:val="00D6665B"/>
    <w:rsid w:val="00D66ADC"/>
    <w:rsid w:val="00D671D6"/>
    <w:rsid w:val="00D67E7E"/>
    <w:rsid w:val="00D67F11"/>
    <w:rsid w:val="00D71100"/>
    <w:rsid w:val="00D71774"/>
    <w:rsid w:val="00D857C0"/>
    <w:rsid w:val="00D86427"/>
    <w:rsid w:val="00D91208"/>
    <w:rsid w:val="00D92063"/>
    <w:rsid w:val="00D9756D"/>
    <w:rsid w:val="00DA5227"/>
    <w:rsid w:val="00DB06C3"/>
    <w:rsid w:val="00DB198E"/>
    <w:rsid w:val="00DB2977"/>
    <w:rsid w:val="00DB5558"/>
    <w:rsid w:val="00DD084C"/>
    <w:rsid w:val="00DD16D2"/>
    <w:rsid w:val="00DD3D27"/>
    <w:rsid w:val="00DE195D"/>
    <w:rsid w:val="00DE41A1"/>
    <w:rsid w:val="00DF3CD9"/>
    <w:rsid w:val="00DF5D92"/>
    <w:rsid w:val="00E00A1B"/>
    <w:rsid w:val="00E04320"/>
    <w:rsid w:val="00E04F89"/>
    <w:rsid w:val="00E05778"/>
    <w:rsid w:val="00E07879"/>
    <w:rsid w:val="00E07F0F"/>
    <w:rsid w:val="00E102DB"/>
    <w:rsid w:val="00E13301"/>
    <w:rsid w:val="00E16C97"/>
    <w:rsid w:val="00E20E2F"/>
    <w:rsid w:val="00E22468"/>
    <w:rsid w:val="00E316AF"/>
    <w:rsid w:val="00E3336D"/>
    <w:rsid w:val="00E33869"/>
    <w:rsid w:val="00E45954"/>
    <w:rsid w:val="00E45B71"/>
    <w:rsid w:val="00E45C45"/>
    <w:rsid w:val="00E50917"/>
    <w:rsid w:val="00E50A7A"/>
    <w:rsid w:val="00E50E2F"/>
    <w:rsid w:val="00E51442"/>
    <w:rsid w:val="00E53E65"/>
    <w:rsid w:val="00E63C51"/>
    <w:rsid w:val="00E64446"/>
    <w:rsid w:val="00E73B70"/>
    <w:rsid w:val="00E747F0"/>
    <w:rsid w:val="00E74B00"/>
    <w:rsid w:val="00E75623"/>
    <w:rsid w:val="00E75633"/>
    <w:rsid w:val="00E80101"/>
    <w:rsid w:val="00E8129B"/>
    <w:rsid w:val="00E819E9"/>
    <w:rsid w:val="00E8342A"/>
    <w:rsid w:val="00E879E1"/>
    <w:rsid w:val="00EA034C"/>
    <w:rsid w:val="00EA0433"/>
    <w:rsid w:val="00EA63B5"/>
    <w:rsid w:val="00EB2287"/>
    <w:rsid w:val="00EB409A"/>
    <w:rsid w:val="00EC0F13"/>
    <w:rsid w:val="00EC334F"/>
    <w:rsid w:val="00EC3CB7"/>
    <w:rsid w:val="00EC658C"/>
    <w:rsid w:val="00ED238B"/>
    <w:rsid w:val="00ED3EAD"/>
    <w:rsid w:val="00EE1D53"/>
    <w:rsid w:val="00EE3DB1"/>
    <w:rsid w:val="00EE50DA"/>
    <w:rsid w:val="00EE54EE"/>
    <w:rsid w:val="00EE72BA"/>
    <w:rsid w:val="00EF4721"/>
    <w:rsid w:val="00EF4D37"/>
    <w:rsid w:val="00F06C7F"/>
    <w:rsid w:val="00F10C08"/>
    <w:rsid w:val="00F142C0"/>
    <w:rsid w:val="00F2105F"/>
    <w:rsid w:val="00F2280D"/>
    <w:rsid w:val="00F33CD1"/>
    <w:rsid w:val="00F34AF7"/>
    <w:rsid w:val="00F36CF4"/>
    <w:rsid w:val="00F410A9"/>
    <w:rsid w:val="00F413FB"/>
    <w:rsid w:val="00F4333A"/>
    <w:rsid w:val="00F438F3"/>
    <w:rsid w:val="00F43F85"/>
    <w:rsid w:val="00F44F87"/>
    <w:rsid w:val="00F4527B"/>
    <w:rsid w:val="00F51606"/>
    <w:rsid w:val="00F53B10"/>
    <w:rsid w:val="00F55FE6"/>
    <w:rsid w:val="00F609D5"/>
    <w:rsid w:val="00F6330C"/>
    <w:rsid w:val="00F664D3"/>
    <w:rsid w:val="00F6686A"/>
    <w:rsid w:val="00F66F34"/>
    <w:rsid w:val="00F727FB"/>
    <w:rsid w:val="00F73D93"/>
    <w:rsid w:val="00F75FF7"/>
    <w:rsid w:val="00F77652"/>
    <w:rsid w:val="00F82066"/>
    <w:rsid w:val="00F824C2"/>
    <w:rsid w:val="00F877C5"/>
    <w:rsid w:val="00F87C82"/>
    <w:rsid w:val="00F91823"/>
    <w:rsid w:val="00F942C8"/>
    <w:rsid w:val="00FA2160"/>
    <w:rsid w:val="00FB2DA0"/>
    <w:rsid w:val="00FB45F6"/>
    <w:rsid w:val="00FB56CD"/>
    <w:rsid w:val="00FB61BE"/>
    <w:rsid w:val="00FB77DD"/>
    <w:rsid w:val="00FC383F"/>
    <w:rsid w:val="00FC5849"/>
    <w:rsid w:val="00FC6ECD"/>
    <w:rsid w:val="00FC705A"/>
    <w:rsid w:val="00FC7B89"/>
    <w:rsid w:val="00FC7F84"/>
    <w:rsid w:val="00FE1FA0"/>
    <w:rsid w:val="00FE348F"/>
    <w:rsid w:val="00FE7917"/>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 w:type="paragraph" w:customStyle="1" w:styleId="ConsPlusNormal">
    <w:name w:val="ConsPlusNormal"/>
    <w:link w:val="ConsPlusNormal0"/>
    <w:rsid w:val="001242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2">
    <w:name w:val="Основной текст_"/>
    <w:basedOn w:val="a0"/>
    <w:link w:val="15"/>
    <w:rsid w:val="001242D2"/>
    <w:rPr>
      <w:rFonts w:ascii="Times New Roman" w:eastAsia="Times New Roman" w:hAnsi="Times New Roman" w:cs="Times New Roman"/>
      <w:sz w:val="27"/>
      <w:szCs w:val="27"/>
      <w:shd w:val="clear" w:color="auto" w:fill="FFFFFF"/>
    </w:rPr>
  </w:style>
  <w:style w:type="paragraph" w:customStyle="1" w:styleId="15">
    <w:name w:val="Основной текст1"/>
    <w:basedOn w:val="a"/>
    <w:link w:val="aff2"/>
    <w:rsid w:val="001242D2"/>
    <w:pPr>
      <w:widowControl w:val="0"/>
      <w:shd w:val="clear" w:color="auto" w:fill="FFFFFF"/>
      <w:spacing w:after="0" w:line="322" w:lineRule="exact"/>
      <w:jc w:val="center"/>
    </w:pPr>
    <w:rPr>
      <w:rFonts w:ascii="Times New Roman" w:eastAsia="Times New Roman" w:hAnsi="Times New Roman" w:cs="Times New Roman"/>
      <w:sz w:val="27"/>
      <w:szCs w:val="27"/>
    </w:rPr>
  </w:style>
  <w:style w:type="character" w:customStyle="1" w:styleId="ConsPlusNormal0">
    <w:name w:val="ConsPlusNormal Знак"/>
    <w:link w:val="ConsPlusNormal"/>
    <w:locked/>
    <w:rsid w:val="001242D2"/>
    <w:rPr>
      <w:rFonts w:ascii="Arial" w:eastAsia="Times New Roman" w:hAnsi="Arial" w:cs="Arial"/>
      <w:sz w:val="20"/>
      <w:szCs w:val="20"/>
      <w:lang w:eastAsia="ru-RU"/>
    </w:rPr>
  </w:style>
  <w:style w:type="paragraph" w:styleId="aff3">
    <w:name w:val="Normal (Web)"/>
    <w:basedOn w:val="a"/>
    <w:uiPriority w:val="99"/>
    <w:unhideWhenUsed/>
    <w:rsid w:val="001242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 w:type="paragraph" w:customStyle="1" w:styleId="ConsPlusNormal">
    <w:name w:val="ConsPlusNormal"/>
    <w:link w:val="ConsPlusNormal0"/>
    <w:rsid w:val="001242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2">
    <w:name w:val="Основной текст_"/>
    <w:basedOn w:val="a0"/>
    <w:link w:val="15"/>
    <w:rsid w:val="001242D2"/>
    <w:rPr>
      <w:rFonts w:ascii="Times New Roman" w:eastAsia="Times New Roman" w:hAnsi="Times New Roman" w:cs="Times New Roman"/>
      <w:sz w:val="27"/>
      <w:szCs w:val="27"/>
      <w:shd w:val="clear" w:color="auto" w:fill="FFFFFF"/>
    </w:rPr>
  </w:style>
  <w:style w:type="paragraph" w:customStyle="1" w:styleId="15">
    <w:name w:val="Основной текст1"/>
    <w:basedOn w:val="a"/>
    <w:link w:val="aff2"/>
    <w:rsid w:val="001242D2"/>
    <w:pPr>
      <w:widowControl w:val="0"/>
      <w:shd w:val="clear" w:color="auto" w:fill="FFFFFF"/>
      <w:spacing w:after="0" w:line="322" w:lineRule="exact"/>
      <w:jc w:val="center"/>
    </w:pPr>
    <w:rPr>
      <w:rFonts w:ascii="Times New Roman" w:eastAsia="Times New Roman" w:hAnsi="Times New Roman" w:cs="Times New Roman"/>
      <w:sz w:val="27"/>
      <w:szCs w:val="27"/>
    </w:rPr>
  </w:style>
  <w:style w:type="character" w:customStyle="1" w:styleId="ConsPlusNormal0">
    <w:name w:val="ConsPlusNormal Знак"/>
    <w:link w:val="ConsPlusNormal"/>
    <w:locked/>
    <w:rsid w:val="001242D2"/>
    <w:rPr>
      <w:rFonts w:ascii="Arial" w:eastAsia="Times New Roman" w:hAnsi="Arial" w:cs="Arial"/>
      <w:sz w:val="20"/>
      <w:szCs w:val="20"/>
      <w:lang w:eastAsia="ru-RU"/>
    </w:rPr>
  </w:style>
  <w:style w:type="paragraph" w:styleId="aff3">
    <w:name w:val="Normal (Web)"/>
    <w:basedOn w:val="a"/>
    <w:uiPriority w:val="99"/>
    <w:unhideWhenUsed/>
    <w:rsid w:val="001242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04092355">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177161483">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65457438">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5020803">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7348683">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15101825">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D8F41DAD-19D1-4419-943F-F1957488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3994</Words>
  <Characters>22770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2024-04-01T08:01:00Z</cp:lastPrinted>
  <dcterms:created xsi:type="dcterms:W3CDTF">2024-11-25T11:39:00Z</dcterms:created>
  <dcterms:modified xsi:type="dcterms:W3CDTF">2024-11-25T11:39:00Z</dcterms:modified>
</cp:coreProperties>
</file>