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5245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CF10BE" w:rsidTr="00055D75">
        <w:tc>
          <w:tcPr>
            <w:tcW w:w="5245" w:type="dxa"/>
          </w:tcPr>
          <w:p w:rsidR="00CF10BE" w:rsidRPr="00587B0C" w:rsidRDefault="009F5C43" w:rsidP="009E3FDF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04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Приложение к приказу Контрольно-счетной палаты  </w:t>
            </w:r>
            <w:r w:rsidR="006262D0" w:rsidRPr="001104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Печенгского муниципального округа</w:t>
            </w:r>
            <w:r w:rsidRPr="001104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 </w:t>
            </w:r>
            <w:r w:rsidR="00F00462" w:rsidRPr="001104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110451" w:rsidRPr="001104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1104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.12.202</w:t>
            </w:r>
            <w:r w:rsidR="00F00462" w:rsidRPr="001104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1104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 № </w:t>
            </w:r>
            <w:r w:rsidR="00F00462" w:rsidRPr="001104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110451" w:rsidRPr="001104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2B165F" w:rsidRPr="001104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55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(ред. 1</w:t>
            </w:r>
            <w:r w:rsidR="009E3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055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 w:rsidR="009E3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9.2024 № 16</w:t>
            </w:r>
            <w:bookmarkStart w:id="0" w:name="_GoBack"/>
            <w:bookmarkEnd w:id="0"/>
            <w:r w:rsidR="00055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</w:tbl>
    <w:p w:rsidR="006262D0" w:rsidRPr="00055D75" w:rsidRDefault="006262D0" w:rsidP="006262D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55D75">
        <w:rPr>
          <w:rFonts w:ascii="Times New Roman" w:hAnsi="Times New Roman" w:cs="Times New Roman"/>
          <w:b/>
          <w:sz w:val="16"/>
          <w:szCs w:val="16"/>
        </w:rPr>
        <w:t>ПЛАН</w:t>
      </w:r>
    </w:p>
    <w:p w:rsidR="006262D0" w:rsidRPr="00055D75" w:rsidRDefault="006262D0" w:rsidP="006262D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55D75">
        <w:rPr>
          <w:rFonts w:ascii="Times New Roman" w:hAnsi="Times New Roman" w:cs="Times New Roman"/>
          <w:b/>
          <w:sz w:val="16"/>
          <w:szCs w:val="16"/>
        </w:rPr>
        <w:t xml:space="preserve">работы Контрольно-счетной палаты </w:t>
      </w:r>
    </w:p>
    <w:p w:rsidR="006262D0" w:rsidRPr="00055D75" w:rsidRDefault="006262D0" w:rsidP="006262D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55D75">
        <w:rPr>
          <w:rFonts w:ascii="Times New Roman" w:hAnsi="Times New Roman" w:cs="Times New Roman"/>
          <w:b/>
          <w:sz w:val="16"/>
          <w:szCs w:val="16"/>
        </w:rPr>
        <w:t>Печенгского муниципального округа на 202</w:t>
      </w:r>
      <w:r w:rsidR="00CB5500" w:rsidRPr="00055D75">
        <w:rPr>
          <w:rFonts w:ascii="Times New Roman" w:hAnsi="Times New Roman" w:cs="Times New Roman"/>
          <w:b/>
          <w:sz w:val="16"/>
          <w:szCs w:val="16"/>
        </w:rPr>
        <w:t>4</w:t>
      </w:r>
      <w:r w:rsidRPr="00055D75">
        <w:rPr>
          <w:rFonts w:ascii="Times New Roman" w:hAnsi="Times New Roman" w:cs="Times New Roman"/>
          <w:b/>
          <w:sz w:val="16"/>
          <w:szCs w:val="16"/>
        </w:rPr>
        <w:t xml:space="preserve"> год</w:t>
      </w:r>
    </w:p>
    <w:tbl>
      <w:tblPr>
        <w:tblStyle w:val="a7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81"/>
        <w:gridCol w:w="8375"/>
        <w:gridCol w:w="1985"/>
      </w:tblGrid>
      <w:tr w:rsidR="006262D0" w:rsidRPr="005E7EEC" w:rsidTr="00587B0C">
        <w:tc>
          <w:tcPr>
            <w:tcW w:w="981" w:type="dxa"/>
          </w:tcPr>
          <w:p w:rsidR="006262D0" w:rsidRPr="00055D75" w:rsidRDefault="006262D0" w:rsidP="00FE07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055D75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055D75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8375" w:type="dxa"/>
            <w:vAlign w:val="center"/>
          </w:tcPr>
          <w:p w:rsidR="006262D0" w:rsidRPr="00055D75" w:rsidRDefault="006262D0" w:rsidP="00FE07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6262D0" w:rsidRPr="00055D75" w:rsidRDefault="006262D0" w:rsidP="00FE07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b/>
                <w:sz w:val="16"/>
                <w:szCs w:val="16"/>
              </w:rPr>
              <w:t>Срок исполнения</w:t>
            </w:r>
          </w:p>
        </w:tc>
      </w:tr>
      <w:tr w:rsidR="006262D0" w:rsidRPr="005E7EEC" w:rsidTr="00587B0C">
        <w:tc>
          <w:tcPr>
            <w:tcW w:w="11341" w:type="dxa"/>
            <w:gridSpan w:val="3"/>
          </w:tcPr>
          <w:p w:rsidR="006262D0" w:rsidRPr="00055D75" w:rsidRDefault="006262D0" w:rsidP="006262D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b/>
                <w:sz w:val="16"/>
                <w:szCs w:val="16"/>
              </w:rPr>
              <w:t>Экспертно-аналитические мероприятия</w:t>
            </w:r>
          </w:p>
        </w:tc>
      </w:tr>
      <w:tr w:rsidR="006262D0" w:rsidRPr="005E7EEC" w:rsidTr="00587B0C">
        <w:tc>
          <w:tcPr>
            <w:tcW w:w="981" w:type="dxa"/>
            <w:vAlign w:val="center"/>
          </w:tcPr>
          <w:p w:rsidR="006262D0" w:rsidRPr="00055D75" w:rsidRDefault="006262D0" w:rsidP="00FE0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8375" w:type="dxa"/>
          </w:tcPr>
          <w:p w:rsidR="006262D0" w:rsidRPr="00055D75" w:rsidRDefault="006262D0" w:rsidP="00FE0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и предоставление в Совет депутатов Печенгского муниципального округа годового отчета о деятельности Контрольно-счетной палаты </w:t>
            </w:r>
            <w:r w:rsidRPr="00055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Печенгского муниципального округа</w:t>
            </w:r>
          </w:p>
        </w:tc>
        <w:tc>
          <w:tcPr>
            <w:tcW w:w="1985" w:type="dxa"/>
            <w:vAlign w:val="center"/>
          </w:tcPr>
          <w:p w:rsidR="006262D0" w:rsidRPr="00055D75" w:rsidRDefault="006262D0" w:rsidP="00FE0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 xml:space="preserve"> полугодие</w:t>
            </w:r>
          </w:p>
        </w:tc>
      </w:tr>
      <w:tr w:rsidR="006262D0" w:rsidRPr="005E7EEC" w:rsidTr="00587B0C">
        <w:tc>
          <w:tcPr>
            <w:tcW w:w="981" w:type="dxa"/>
            <w:vAlign w:val="center"/>
          </w:tcPr>
          <w:p w:rsidR="006262D0" w:rsidRPr="00055D75" w:rsidRDefault="006262D0" w:rsidP="00FE0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8375" w:type="dxa"/>
          </w:tcPr>
          <w:p w:rsidR="006262D0" w:rsidRPr="00055D75" w:rsidRDefault="006262D0" w:rsidP="00CB550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Внешняя проверка годового отчета об исполнении бюджета округа за 202</w:t>
            </w:r>
            <w:r w:rsidR="00CB5500" w:rsidRPr="00055D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20AF1" w:rsidRPr="00055D75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:rsidR="006262D0" w:rsidRPr="00055D75" w:rsidRDefault="006262D0" w:rsidP="00FE07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 xml:space="preserve"> полугодие</w:t>
            </w:r>
          </w:p>
        </w:tc>
      </w:tr>
      <w:tr w:rsidR="006262D0" w:rsidRPr="005E7EEC" w:rsidTr="00587B0C">
        <w:tc>
          <w:tcPr>
            <w:tcW w:w="981" w:type="dxa"/>
            <w:vAlign w:val="center"/>
          </w:tcPr>
          <w:p w:rsidR="006262D0" w:rsidRPr="00055D75" w:rsidRDefault="006262D0" w:rsidP="00FE0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8375" w:type="dxa"/>
          </w:tcPr>
          <w:p w:rsidR="006262D0" w:rsidRPr="00055D75" w:rsidRDefault="006262D0" w:rsidP="00FE071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Подготовка информации о ходе исполнения бюджета округа, о результатах поведенных контрольных и экспертно-аналитических мероприятиях:</w:t>
            </w:r>
          </w:p>
        </w:tc>
        <w:tc>
          <w:tcPr>
            <w:tcW w:w="1985" w:type="dxa"/>
            <w:vMerge w:val="restart"/>
            <w:vAlign w:val="bottom"/>
          </w:tcPr>
          <w:p w:rsidR="006262D0" w:rsidRPr="00055D75" w:rsidRDefault="006262D0" w:rsidP="00FE0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 xml:space="preserve"> полугодие</w:t>
            </w:r>
          </w:p>
        </w:tc>
      </w:tr>
      <w:tr w:rsidR="006262D0" w:rsidRPr="005E7EEC" w:rsidTr="00587B0C">
        <w:tc>
          <w:tcPr>
            <w:tcW w:w="981" w:type="dxa"/>
            <w:vAlign w:val="center"/>
          </w:tcPr>
          <w:p w:rsidR="006262D0" w:rsidRPr="00055D75" w:rsidRDefault="006262D0" w:rsidP="00FE0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8375" w:type="dxa"/>
          </w:tcPr>
          <w:p w:rsidR="006262D0" w:rsidRPr="00055D75" w:rsidRDefault="006262D0" w:rsidP="00CB55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- за 1-й квартал 202</w:t>
            </w:r>
            <w:r w:rsidR="00CB5500" w:rsidRPr="00055D7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985" w:type="dxa"/>
            <w:vMerge/>
            <w:vAlign w:val="center"/>
          </w:tcPr>
          <w:p w:rsidR="006262D0" w:rsidRPr="00055D75" w:rsidRDefault="006262D0" w:rsidP="00FE0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62D0" w:rsidRPr="005E7EEC" w:rsidTr="00587B0C">
        <w:tc>
          <w:tcPr>
            <w:tcW w:w="981" w:type="dxa"/>
            <w:vAlign w:val="center"/>
          </w:tcPr>
          <w:p w:rsidR="006262D0" w:rsidRPr="00055D75" w:rsidRDefault="006262D0" w:rsidP="00FE0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1.3.2</w:t>
            </w:r>
          </w:p>
        </w:tc>
        <w:tc>
          <w:tcPr>
            <w:tcW w:w="8375" w:type="dxa"/>
          </w:tcPr>
          <w:p w:rsidR="006262D0" w:rsidRPr="00055D75" w:rsidRDefault="006262D0" w:rsidP="00CB55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- за 1-ое полугодие 202</w:t>
            </w:r>
            <w:r w:rsidR="00CB5500" w:rsidRPr="00055D7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985" w:type="dxa"/>
            <w:vMerge w:val="restart"/>
            <w:vAlign w:val="center"/>
          </w:tcPr>
          <w:p w:rsidR="006262D0" w:rsidRPr="00055D75" w:rsidRDefault="006262D0" w:rsidP="00FE0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 xml:space="preserve"> полугодие</w:t>
            </w:r>
          </w:p>
        </w:tc>
      </w:tr>
      <w:tr w:rsidR="006262D0" w:rsidRPr="005E7EEC" w:rsidTr="00587B0C">
        <w:tc>
          <w:tcPr>
            <w:tcW w:w="981" w:type="dxa"/>
            <w:vAlign w:val="center"/>
          </w:tcPr>
          <w:p w:rsidR="006262D0" w:rsidRPr="00055D75" w:rsidRDefault="006262D0" w:rsidP="00FE0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1.3.3</w:t>
            </w:r>
          </w:p>
        </w:tc>
        <w:tc>
          <w:tcPr>
            <w:tcW w:w="8375" w:type="dxa"/>
          </w:tcPr>
          <w:p w:rsidR="006262D0" w:rsidRPr="00055D75" w:rsidRDefault="006262D0" w:rsidP="00CB55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- за 9 месяцев 202</w:t>
            </w:r>
            <w:r w:rsidR="00CB5500" w:rsidRPr="00055D7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985" w:type="dxa"/>
            <w:vMerge/>
            <w:vAlign w:val="center"/>
          </w:tcPr>
          <w:p w:rsidR="006262D0" w:rsidRPr="00055D75" w:rsidRDefault="006262D0" w:rsidP="00FE0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62D0" w:rsidRPr="005E7EEC" w:rsidTr="00587B0C">
        <w:tc>
          <w:tcPr>
            <w:tcW w:w="981" w:type="dxa"/>
            <w:vAlign w:val="center"/>
          </w:tcPr>
          <w:p w:rsidR="006262D0" w:rsidRPr="00055D75" w:rsidRDefault="006262D0" w:rsidP="00FE0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8375" w:type="dxa"/>
          </w:tcPr>
          <w:p w:rsidR="006262D0" w:rsidRPr="00055D75" w:rsidRDefault="006262D0" w:rsidP="00CB55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Экспертиза проекта решения о бюджете округа на 202</w:t>
            </w:r>
            <w:r w:rsidR="00CB5500" w:rsidRPr="00055D7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 xml:space="preserve"> год и плановый период 202</w:t>
            </w:r>
            <w:r w:rsidR="00CB5500" w:rsidRPr="00055D7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 xml:space="preserve"> и 202</w:t>
            </w:r>
            <w:r w:rsidR="00CB5500" w:rsidRPr="00055D7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 xml:space="preserve"> годов</w:t>
            </w:r>
          </w:p>
        </w:tc>
        <w:tc>
          <w:tcPr>
            <w:tcW w:w="1985" w:type="dxa"/>
            <w:vAlign w:val="center"/>
          </w:tcPr>
          <w:p w:rsidR="006262D0" w:rsidRPr="00055D75" w:rsidRDefault="006262D0" w:rsidP="00FE0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 xml:space="preserve"> полугодие</w:t>
            </w:r>
          </w:p>
        </w:tc>
      </w:tr>
      <w:tr w:rsidR="006262D0" w:rsidRPr="005E7EEC" w:rsidTr="00587B0C">
        <w:tc>
          <w:tcPr>
            <w:tcW w:w="981" w:type="dxa"/>
            <w:vAlign w:val="center"/>
          </w:tcPr>
          <w:p w:rsidR="006262D0" w:rsidRPr="00055D75" w:rsidRDefault="006262D0" w:rsidP="00FE0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375" w:type="dxa"/>
          </w:tcPr>
          <w:p w:rsidR="006262D0" w:rsidRPr="00055D75" w:rsidRDefault="006262D0" w:rsidP="00FE07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Экспертиза проектов решений Совета депутатов Печенгского муниципального округа о внесении изменений в бюджет округа на текущий финансовый год и плановый период</w:t>
            </w:r>
          </w:p>
        </w:tc>
        <w:tc>
          <w:tcPr>
            <w:tcW w:w="1985" w:type="dxa"/>
            <w:vAlign w:val="center"/>
          </w:tcPr>
          <w:p w:rsidR="006262D0" w:rsidRPr="00055D75" w:rsidRDefault="006262D0" w:rsidP="00FE0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по мере поступления</w:t>
            </w:r>
          </w:p>
        </w:tc>
      </w:tr>
      <w:tr w:rsidR="006262D0" w:rsidRPr="005E7EEC" w:rsidTr="00587B0C">
        <w:tc>
          <w:tcPr>
            <w:tcW w:w="981" w:type="dxa"/>
            <w:vAlign w:val="center"/>
          </w:tcPr>
          <w:p w:rsidR="006262D0" w:rsidRPr="00055D75" w:rsidRDefault="006262D0" w:rsidP="00FE0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8375" w:type="dxa"/>
          </w:tcPr>
          <w:p w:rsidR="006262D0" w:rsidRPr="00055D75" w:rsidRDefault="00251C6E" w:rsidP="00251C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 xml:space="preserve"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 </w:t>
            </w:r>
          </w:p>
        </w:tc>
        <w:tc>
          <w:tcPr>
            <w:tcW w:w="1985" w:type="dxa"/>
            <w:vAlign w:val="center"/>
          </w:tcPr>
          <w:p w:rsidR="006262D0" w:rsidRPr="00055D75" w:rsidRDefault="006262D0" w:rsidP="00FE0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по мере поступления</w:t>
            </w:r>
          </w:p>
        </w:tc>
      </w:tr>
      <w:tr w:rsidR="006262D0" w:rsidRPr="005E7EEC" w:rsidTr="00587B0C">
        <w:tc>
          <w:tcPr>
            <w:tcW w:w="981" w:type="dxa"/>
            <w:vAlign w:val="center"/>
          </w:tcPr>
          <w:p w:rsidR="006262D0" w:rsidRPr="00055D75" w:rsidRDefault="006262D0" w:rsidP="00FE0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8375" w:type="dxa"/>
          </w:tcPr>
          <w:p w:rsidR="006262D0" w:rsidRPr="00055D75" w:rsidRDefault="0059104B" w:rsidP="005910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Экспертиза муниципальной программы Печенгского муниципального округа «</w:t>
            </w:r>
            <w:r w:rsidR="000A5D32" w:rsidRPr="00055D75">
              <w:rPr>
                <w:rFonts w:ascii="Times New Roman" w:hAnsi="Times New Roman" w:cs="Times New Roman"/>
                <w:sz w:val="16"/>
                <w:szCs w:val="16"/>
              </w:rPr>
              <w:t>Энергосбережение и повышение энергоэффективности» на 2024-2026 годы</w:t>
            </w:r>
          </w:p>
        </w:tc>
        <w:tc>
          <w:tcPr>
            <w:tcW w:w="1985" w:type="dxa"/>
            <w:vAlign w:val="center"/>
          </w:tcPr>
          <w:p w:rsidR="006262D0" w:rsidRPr="000F2E69" w:rsidRDefault="000F2E69" w:rsidP="00FE07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F2E6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I- II полугодие</w:t>
            </w:r>
          </w:p>
        </w:tc>
      </w:tr>
      <w:tr w:rsidR="0059104B" w:rsidRPr="005E7EEC" w:rsidTr="00587B0C">
        <w:tc>
          <w:tcPr>
            <w:tcW w:w="981" w:type="dxa"/>
            <w:vAlign w:val="center"/>
          </w:tcPr>
          <w:p w:rsidR="0059104B" w:rsidRPr="00055D75" w:rsidRDefault="0059104B" w:rsidP="00FE0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8375" w:type="dxa"/>
          </w:tcPr>
          <w:p w:rsidR="0059104B" w:rsidRPr="00055D75" w:rsidRDefault="0059104B" w:rsidP="005910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Экспертиза муниципальной программы Печенгского муниципального округа «</w:t>
            </w:r>
            <w:r w:rsidR="003F0941" w:rsidRPr="00055D75">
              <w:rPr>
                <w:rFonts w:ascii="Times New Roman" w:hAnsi="Times New Roman" w:cs="Times New Roman"/>
                <w:sz w:val="16"/>
                <w:szCs w:val="16"/>
              </w:rPr>
              <w:t>«Обеспечение общественного порядка и безопасности населения» на 2024-2026 годы</w:t>
            </w:r>
          </w:p>
        </w:tc>
        <w:tc>
          <w:tcPr>
            <w:tcW w:w="1985" w:type="dxa"/>
            <w:vAlign w:val="center"/>
          </w:tcPr>
          <w:p w:rsidR="0059104B" w:rsidRPr="00055D75" w:rsidRDefault="0059104B" w:rsidP="00B01C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="005560D0" w:rsidRPr="00055D7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 xml:space="preserve"> полугодие</w:t>
            </w:r>
          </w:p>
        </w:tc>
      </w:tr>
      <w:tr w:rsidR="006262D0" w:rsidRPr="005E7EEC" w:rsidTr="00587B0C">
        <w:tc>
          <w:tcPr>
            <w:tcW w:w="11341" w:type="dxa"/>
            <w:gridSpan w:val="3"/>
            <w:vAlign w:val="center"/>
          </w:tcPr>
          <w:p w:rsidR="006262D0" w:rsidRPr="00055D75" w:rsidRDefault="006262D0" w:rsidP="006262D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b/>
                <w:sz w:val="16"/>
                <w:szCs w:val="16"/>
              </w:rPr>
              <w:t>Контрольные мероприятия</w:t>
            </w:r>
          </w:p>
        </w:tc>
      </w:tr>
      <w:tr w:rsidR="00110451" w:rsidRPr="005E7EEC" w:rsidTr="00110451">
        <w:tc>
          <w:tcPr>
            <w:tcW w:w="981" w:type="dxa"/>
            <w:vAlign w:val="center"/>
          </w:tcPr>
          <w:p w:rsidR="00110451" w:rsidRPr="00055D75" w:rsidRDefault="00110451" w:rsidP="00F5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8375" w:type="dxa"/>
          </w:tcPr>
          <w:p w:rsidR="00110451" w:rsidRPr="00055D75" w:rsidRDefault="00110451" w:rsidP="009334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Проверка законности использования средств бюджета Печенгского муниципального округа, направленных на компенсацию стоимости проезда для лиц, работающих в районах Крайнего Севера и расходы по оплате труда исполнительно-распорядительного органа Печенгского муниципального округа в 2022 году и истекшем периоде 2023 года (</w:t>
            </w:r>
            <w:proofErr w:type="gramStart"/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переходящее</w:t>
            </w:r>
            <w:proofErr w:type="gramEnd"/>
            <w:r w:rsidRPr="00055D75">
              <w:rPr>
                <w:rFonts w:ascii="Times New Roman" w:hAnsi="Times New Roman" w:cs="Times New Roman"/>
                <w:sz w:val="16"/>
                <w:szCs w:val="16"/>
              </w:rPr>
              <w:t xml:space="preserve"> с 2023 года)</w:t>
            </w:r>
          </w:p>
        </w:tc>
        <w:tc>
          <w:tcPr>
            <w:tcW w:w="1985" w:type="dxa"/>
            <w:vAlign w:val="center"/>
          </w:tcPr>
          <w:p w:rsidR="00110451" w:rsidRPr="00055D75" w:rsidRDefault="00110451" w:rsidP="00110451">
            <w:pPr>
              <w:jc w:val="center"/>
              <w:rPr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 xml:space="preserve"> полугодие</w:t>
            </w:r>
          </w:p>
        </w:tc>
      </w:tr>
      <w:tr w:rsidR="00110451" w:rsidRPr="005E7EEC" w:rsidTr="00110451">
        <w:tc>
          <w:tcPr>
            <w:tcW w:w="981" w:type="dxa"/>
            <w:vAlign w:val="center"/>
          </w:tcPr>
          <w:p w:rsidR="00110451" w:rsidRPr="00055D75" w:rsidRDefault="00110451" w:rsidP="00F5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8375" w:type="dxa"/>
          </w:tcPr>
          <w:p w:rsidR="00110451" w:rsidRPr="00055D75" w:rsidRDefault="00110451" w:rsidP="009334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Проверка законности и результативности использования средств местного бюджета, выделенных на обеспечение финансово-хозяйственной деятельности МКУ «Управление по обеспечению деятельности администрации Печенгского муниципального округа» в 2022 году (с использованием аудита в сфере закупок) (переходящее с 2023 года)</w:t>
            </w:r>
          </w:p>
        </w:tc>
        <w:tc>
          <w:tcPr>
            <w:tcW w:w="1985" w:type="dxa"/>
            <w:vAlign w:val="center"/>
          </w:tcPr>
          <w:p w:rsidR="00110451" w:rsidRPr="00055D75" w:rsidRDefault="00110451" w:rsidP="00110451">
            <w:pPr>
              <w:jc w:val="center"/>
              <w:rPr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 xml:space="preserve"> полугодие</w:t>
            </w:r>
          </w:p>
        </w:tc>
      </w:tr>
      <w:tr w:rsidR="00110451" w:rsidRPr="005E7EEC" w:rsidTr="00587B0C">
        <w:tc>
          <w:tcPr>
            <w:tcW w:w="981" w:type="dxa"/>
            <w:vAlign w:val="center"/>
          </w:tcPr>
          <w:p w:rsidR="00110451" w:rsidRPr="00055D75" w:rsidRDefault="00110451" w:rsidP="00F5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8375" w:type="dxa"/>
          </w:tcPr>
          <w:p w:rsidR="00110451" w:rsidRPr="00055D75" w:rsidRDefault="00110451" w:rsidP="009334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Проверка исполнения решения Совета депутатов Печенгского муниципального округа «О бюджете округа на 2023 год и на плановый период 2024 и 2025 годов» и бюджетной отчетности об исполнении бюджета округа за 2023 год в Финансовом управлении администрации Печенгского муниципального округа</w:t>
            </w:r>
          </w:p>
        </w:tc>
        <w:tc>
          <w:tcPr>
            <w:tcW w:w="1985" w:type="dxa"/>
            <w:vAlign w:val="center"/>
          </w:tcPr>
          <w:p w:rsidR="00110451" w:rsidRPr="00055D75" w:rsidRDefault="00110451" w:rsidP="005847FC">
            <w:pPr>
              <w:jc w:val="center"/>
              <w:rPr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 xml:space="preserve"> полугодие</w:t>
            </w:r>
          </w:p>
        </w:tc>
      </w:tr>
      <w:tr w:rsidR="00110451" w:rsidRPr="005E7EEC" w:rsidTr="00587B0C">
        <w:tc>
          <w:tcPr>
            <w:tcW w:w="981" w:type="dxa"/>
            <w:vAlign w:val="center"/>
          </w:tcPr>
          <w:p w:rsidR="00110451" w:rsidRPr="00055D75" w:rsidRDefault="00110451" w:rsidP="00F5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8375" w:type="dxa"/>
          </w:tcPr>
          <w:p w:rsidR="00110451" w:rsidRPr="00055D75" w:rsidRDefault="00110451" w:rsidP="00365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Проверка исполнения решения Совета депутатов Печенгского муниципального округа «О бюджете округа на 2023 год и на плановый период 2024 и 2025 годов» и бюджетной отчетности об исполнении бюджета округа за 2023 год в Администрации Печенгского муниципального округа</w:t>
            </w:r>
          </w:p>
        </w:tc>
        <w:tc>
          <w:tcPr>
            <w:tcW w:w="1985" w:type="dxa"/>
            <w:vAlign w:val="center"/>
          </w:tcPr>
          <w:p w:rsidR="00110451" w:rsidRPr="00055D75" w:rsidRDefault="00110451" w:rsidP="005847FC">
            <w:pPr>
              <w:jc w:val="center"/>
              <w:rPr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 xml:space="preserve"> полугодие</w:t>
            </w:r>
          </w:p>
        </w:tc>
      </w:tr>
      <w:tr w:rsidR="00110451" w:rsidRPr="005E7EEC" w:rsidTr="00587B0C">
        <w:tc>
          <w:tcPr>
            <w:tcW w:w="981" w:type="dxa"/>
            <w:vAlign w:val="center"/>
          </w:tcPr>
          <w:p w:rsidR="00110451" w:rsidRPr="00055D75" w:rsidRDefault="00110451" w:rsidP="00F5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8375" w:type="dxa"/>
          </w:tcPr>
          <w:p w:rsidR="00110451" w:rsidRPr="00055D75" w:rsidRDefault="00110451" w:rsidP="009334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Проверка исполнения решения Совета депутатов Печенгского муниципального округа «О бюджете округа на 2023 год и на плановый период 2024 и 2025 годов» и бюджетной отчетности об исполнении бюджета округа за 2023 год в Комитете по управлению имуществом администрации Печенгского муниципального округа</w:t>
            </w:r>
          </w:p>
        </w:tc>
        <w:tc>
          <w:tcPr>
            <w:tcW w:w="1985" w:type="dxa"/>
            <w:vAlign w:val="center"/>
          </w:tcPr>
          <w:p w:rsidR="00110451" w:rsidRPr="00055D75" w:rsidRDefault="00110451" w:rsidP="005847FC">
            <w:pPr>
              <w:jc w:val="center"/>
              <w:rPr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 xml:space="preserve"> полугодие</w:t>
            </w:r>
          </w:p>
        </w:tc>
      </w:tr>
      <w:tr w:rsidR="00110451" w:rsidRPr="005E7EEC" w:rsidTr="00587B0C">
        <w:tc>
          <w:tcPr>
            <w:tcW w:w="981" w:type="dxa"/>
            <w:vAlign w:val="center"/>
          </w:tcPr>
          <w:p w:rsidR="00110451" w:rsidRPr="00055D75" w:rsidRDefault="00110451" w:rsidP="00F5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8375" w:type="dxa"/>
          </w:tcPr>
          <w:p w:rsidR="00110451" w:rsidRPr="00055D75" w:rsidRDefault="00110451" w:rsidP="00365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Проверка исполнения решения Совета депутатов Печенгского муниципального округа «О бюджете округа на 2023 год и на плановый период 2024 и 2025 годов» и бюджетной отчетности об исполнении бюджета округа за 2023 год в Отделе образования администрации Печенгского муниципального округа</w:t>
            </w:r>
          </w:p>
        </w:tc>
        <w:tc>
          <w:tcPr>
            <w:tcW w:w="1985" w:type="dxa"/>
            <w:vAlign w:val="center"/>
          </w:tcPr>
          <w:p w:rsidR="00110451" w:rsidRPr="00055D75" w:rsidRDefault="00110451" w:rsidP="005847FC">
            <w:pPr>
              <w:jc w:val="center"/>
              <w:rPr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 xml:space="preserve"> полугодие</w:t>
            </w:r>
          </w:p>
        </w:tc>
      </w:tr>
      <w:tr w:rsidR="00110451" w:rsidRPr="005E7EEC" w:rsidTr="00587B0C">
        <w:tc>
          <w:tcPr>
            <w:tcW w:w="981" w:type="dxa"/>
            <w:vAlign w:val="center"/>
          </w:tcPr>
          <w:p w:rsidR="00110451" w:rsidRPr="00055D75" w:rsidRDefault="00110451" w:rsidP="00F5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8375" w:type="dxa"/>
          </w:tcPr>
          <w:p w:rsidR="00110451" w:rsidRPr="00055D75" w:rsidRDefault="00110451" w:rsidP="00084F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Проверка исполнения решения Совета депутатов Печенгского муниципального округа «О бюджете округа на 2023 год и на плановый период 2024 и 2025 годов» и бюджетной отчетности об исполнении бюджета округа за 2023 год в Совете депутатов Печенгского муниципального округа</w:t>
            </w:r>
          </w:p>
        </w:tc>
        <w:tc>
          <w:tcPr>
            <w:tcW w:w="1985" w:type="dxa"/>
            <w:vAlign w:val="center"/>
          </w:tcPr>
          <w:p w:rsidR="00110451" w:rsidRPr="00055D75" w:rsidRDefault="00110451" w:rsidP="005847FC">
            <w:pPr>
              <w:jc w:val="center"/>
              <w:rPr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 xml:space="preserve"> полугодие</w:t>
            </w:r>
          </w:p>
        </w:tc>
      </w:tr>
      <w:tr w:rsidR="00110451" w:rsidRPr="005E7EEC" w:rsidTr="00587B0C">
        <w:tc>
          <w:tcPr>
            <w:tcW w:w="981" w:type="dxa"/>
            <w:vAlign w:val="center"/>
          </w:tcPr>
          <w:p w:rsidR="00110451" w:rsidRPr="00055D75" w:rsidRDefault="00110451" w:rsidP="00F5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8375" w:type="dxa"/>
          </w:tcPr>
          <w:p w:rsidR="00110451" w:rsidRPr="00055D75" w:rsidRDefault="00110451" w:rsidP="009334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Проверка исполнения решения Совета депутатов Печенгского муниципального округа «О бюджете округа на 2023 год и на плановый период 2024 и 2025 годов» и бюджетной отчетности об исполнении бюджета округа за 2023 год в Контрольно-счетной палате Печенгского муниципального округа</w:t>
            </w:r>
          </w:p>
        </w:tc>
        <w:tc>
          <w:tcPr>
            <w:tcW w:w="1985" w:type="dxa"/>
            <w:vAlign w:val="center"/>
          </w:tcPr>
          <w:p w:rsidR="00110451" w:rsidRPr="00055D75" w:rsidRDefault="00110451" w:rsidP="005847FC">
            <w:pPr>
              <w:jc w:val="center"/>
              <w:rPr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 xml:space="preserve"> полугодие</w:t>
            </w:r>
          </w:p>
        </w:tc>
      </w:tr>
      <w:tr w:rsidR="00055D75" w:rsidRPr="005E7EEC" w:rsidTr="00587B0C">
        <w:tc>
          <w:tcPr>
            <w:tcW w:w="981" w:type="dxa"/>
            <w:vAlign w:val="center"/>
          </w:tcPr>
          <w:p w:rsidR="00055D75" w:rsidRPr="00055D75" w:rsidRDefault="00055D75" w:rsidP="00DE368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2.9</w:t>
            </w:r>
          </w:p>
        </w:tc>
        <w:tc>
          <w:tcPr>
            <w:tcW w:w="8375" w:type="dxa"/>
          </w:tcPr>
          <w:p w:rsidR="00055D75" w:rsidRPr="00055D75" w:rsidRDefault="00055D75" w:rsidP="00055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Проверка исполнения решения Совета депутатов Печенгского муниципального округа «О бюджете округа на 2023 год и на плановый период 2024 и 2025 годов» и бюджетной отчетности об исполнении бюджета округа за 2023 год в Отделе культуры, спорта и молодежной политики администрации Печенгского муниципального округа</w:t>
            </w: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1985" w:type="dxa"/>
            <w:vAlign w:val="center"/>
          </w:tcPr>
          <w:p w:rsidR="00055D75" w:rsidRPr="00055D75" w:rsidRDefault="00055D75" w:rsidP="00584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I полугодие</w:t>
            </w:r>
          </w:p>
        </w:tc>
      </w:tr>
      <w:tr w:rsidR="00055D75" w:rsidRPr="005E7EEC" w:rsidTr="00587B0C">
        <w:tc>
          <w:tcPr>
            <w:tcW w:w="981" w:type="dxa"/>
            <w:vAlign w:val="center"/>
          </w:tcPr>
          <w:p w:rsidR="00055D75" w:rsidRPr="00055D75" w:rsidRDefault="00055D75" w:rsidP="00DE3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2.10</w:t>
            </w:r>
          </w:p>
        </w:tc>
        <w:tc>
          <w:tcPr>
            <w:tcW w:w="8375" w:type="dxa"/>
          </w:tcPr>
          <w:p w:rsidR="00055D75" w:rsidRPr="00055D75" w:rsidRDefault="00055D75" w:rsidP="00084F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Проверка законности и эффективности целевого использования дорожно-эксплуатационной техники муниципальным бюджетным учреждением «Ремонтно-эксплуатационная служба» в 2023 году</w:t>
            </w:r>
          </w:p>
        </w:tc>
        <w:tc>
          <w:tcPr>
            <w:tcW w:w="1985" w:type="dxa"/>
            <w:vAlign w:val="center"/>
          </w:tcPr>
          <w:p w:rsidR="00055D75" w:rsidRPr="00055D75" w:rsidRDefault="00055D75" w:rsidP="00B84B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055D7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 xml:space="preserve"> полугодие </w:t>
            </w:r>
          </w:p>
        </w:tc>
      </w:tr>
      <w:tr w:rsidR="00055D75" w:rsidRPr="005E7EEC" w:rsidTr="00587B0C">
        <w:tc>
          <w:tcPr>
            <w:tcW w:w="981" w:type="dxa"/>
            <w:vAlign w:val="center"/>
          </w:tcPr>
          <w:p w:rsidR="00055D75" w:rsidRPr="00055D75" w:rsidRDefault="00055D75" w:rsidP="00DE368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2.11</w:t>
            </w:r>
          </w:p>
        </w:tc>
        <w:tc>
          <w:tcPr>
            <w:tcW w:w="8375" w:type="dxa"/>
          </w:tcPr>
          <w:p w:rsidR="00055D75" w:rsidRPr="00055D75" w:rsidRDefault="00055D75" w:rsidP="00CB55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Проверка использования бюджетных средств на реализацию отдельных мероприятий муниципальной программы Печенгского муниципального округа «Муниципальное имущество и земельные ресурсы» на 2023-2025 годы в 2023 году</w:t>
            </w:r>
          </w:p>
        </w:tc>
        <w:tc>
          <w:tcPr>
            <w:tcW w:w="1985" w:type="dxa"/>
            <w:vAlign w:val="center"/>
          </w:tcPr>
          <w:p w:rsidR="00055D75" w:rsidRPr="00055D75" w:rsidRDefault="00055D75" w:rsidP="005560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 xml:space="preserve"> полугодие</w:t>
            </w:r>
          </w:p>
        </w:tc>
      </w:tr>
      <w:tr w:rsidR="00055D75" w:rsidRPr="005E7EEC" w:rsidTr="00587B0C">
        <w:tc>
          <w:tcPr>
            <w:tcW w:w="981" w:type="dxa"/>
            <w:vAlign w:val="center"/>
          </w:tcPr>
          <w:p w:rsidR="00055D75" w:rsidRPr="00055D75" w:rsidRDefault="00055D75" w:rsidP="00376F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  <w:r w:rsidR="00376F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75" w:type="dxa"/>
          </w:tcPr>
          <w:p w:rsidR="00055D75" w:rsidRPr="00055D75" w:rsidRDefault="000F2E69" w:rsidP="00151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2E69">
              <w:rPr>
                <w:rFonts w:ascii="Times New Roman" w:hAnsi="Times New Roman" w:cs="Times New Roman"/>
                <w:sz w:val="16"/>
                <w:szCs w:val="16"/>
              </w:rPr>
              <w:t>Проверка полноты и своевременности поступления в доходную часть бюджета Печенгского муниципального округа в 2023 году доходов от сдачи в аренду муниципального имущества, составляющего казну (за исключением земельных участков)</w:t>
            </w:r>
          </w:p>
        </w:tc>
        <w:tc>
          <w:tcPr>
            <w:tcW w:w="1985" w:type="dxa"/>
            <w:vAlign w:val="center"/>
          </w:tcPr>
          <w:p w:rsidR="00055D75" w:rsidRPr="00055D75" w:rsidRDefault="00055D75" w:rsidP="0057296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 xml:space="preserve"> полугодие</w:t>
            </w:r>
          </w:p>
        </w:tc>
      </w:tr>
      <w:tr w:rsidR="00055D75" w:rsidRPr="005E7EEC" w:rsidTr="00587B0C">
        <w:tc>
          <w:tcPr>
            <w:tcW w:w="11341" w:type="dxa"/>
            <w:gridSpan w:val="3"/>
          </w:tcPr>
          <w:p w:rsidR="00055D75" w:rsidRPr="00055D75" w:rsidRDefault="00055D75" w:rsidP="006262D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b/>
                <w:sz w:val="16"/>
                <w:szCs w:val="16"/>
              </w:rPr>
              <w:t>Методологическое обеспечение</w:t>
            </w:r>
          </w:p>
        </w:tc>
      </w:tr>
      <w:tr w:rsidR="00055D75" w:rsidRPr="005E7EEC" w:rsidTr="00587B0C">
        <w:tc>
          <w:tcPr>
            <w:tcW w:w="981" w:type="dxa"/>
            <w:vAlign w:val="center"/>
          </w:tcPr>
          <w:p w:rsidR="00055D75" w:rsidRPr="00055D75" w:rsidRDefault="00055D75" w:rsidP="00FE0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8375" w:type="dxa"/>
          </w:tcPr>
          <w:p w:rsidR="00055D75" w:rsidRPr="00055D75" w:rsidRDefault="00055D75" w:rsidP="00FE07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Подготовка и утверждение стандартов внешнего финансового контроля и стандартов организации деятельности Контрольно-счетной палаты Печенгского муниципального округа</w:t>
            </w:r>
          </w:p>
        </w:tc>
        <w:tc>
          <w:tcPr>
            <w:tcW w:w="1985" w:type="dxa"/>
            <w:vAlign w:val="center"/>
          </w:tcPr>
          <w:p w:rsidR="00055D75" w:rsidRPr="00055D75" w:rsidRDefault="00055D75" w:rsidP="00FE0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</w:tr>
      <w:tr w:rsidR="00055D75" w:rsidRPr="005E7EEC" w:rsidTr="00587B0C">
        <w:tc>
          <w:tcPr>
            <w:tcW w:w="981" w:type="dxa"/>
            <w:vAlign w:val="center"/>
          </w:tcPr>
          <w:p w:rsidR="00055D75" w:rsidRPr="00055D75" w:rsidRDefault="00055D75" w:rsidP="00FE0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8375" w:type="dxa"/>
          </w:tcPr>
          <w:p w:rsidR="00055D75" w:rsidRPr="00055D75" w:rsidRDefault="00055D75" w:rsidP="00FE07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Разработка и утверждение локальных нормативных правовых актов  по вопросам организации деятельности Контрольно-счётной палаты. Актуализация действующих локальных правовых актов, регламентирующих деятельность Контрольно-счётной палаты</w:t>
            </w:r>
          </w:p>
        </w:tc>
        <w:tc>
          <w:tcPr>
            <w:tcW w:w="1985" w:type="dxa"/>
            <w:vAlign w:val="center"/>
          </w:tcPr>
          <w:p w:rsidR="00055D75" w:rsidRPr="00055D75" w:rsidRDefault="00055D75" w:rsidP="00FE0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</w:tr>
      <w:tr w:rsidR="00055D75" w:rsidRPr="005E7EEC" w:rsidTr="00587B0C">
        <w:tc>
          <w:tcPr>
            <w:tcW w:w="11341" w:type="dxa"/>
            <w:gridSpan w:val="3"/>
          </w:tcPr>
          <w:p w:rsidR="00055D75" w:rsidRPr="00055D75" w:rsidRDefault="00055D75" w:rsidP="006262D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b/>
                <w:sz w:val="16"/>
                <w:szCs w:val="16"/>
              </w:rPr>
              <w:t>Прочие мероприятия</w:t>
            </w:r>
          </w:p>
        </w:tc>
      </w:tr>
      <w:tr w:rsidR="00055D75" w:rsidRPr="005E7EEC" w:rsidTr="00587B0C">
        <w:tc>
          <w:tcPr>
            <w:tcW w:w="981" w:type="dxa"/>
            <w:vAlign w:val="center"/>
          </w:tcPr>
          <w:p w:rsidR="00055D75" w:rsidRPr="00055D75" w:rsidRDefault="00055D75" w:rsidP="00FE0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8375" w:type="dxa"/>
          </w:tcPr>
          <w:p w:rsidR="00055D75" w:rsidRPr="00055D75" w:rsidRDefault="00055D75" w:rsidP="00FE071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Участие в работе постоянных комиссий и в заседаниях Совета депутатов Печенгского муниципального округа</w:t>
            </w:r>
          </w:p>
        </w:tc>
        <w:tc>
          <w:tcPr>
            <w:tcW w:w="1985" w:type="dxa"/>
            <w:vAlign w:val="center"/>
          </w:tcPr>
          <w:p w:rsidR="00055D75" w:rsidRPr="00055D75" w:rsidRDefault="00055D75" w:rsidP="00FE07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</w:tr>
      <w:tr w:rsidR="00055D75" w:rsidRPr="005E7EEC" w:rsidTr="00587B0C">
        <w:tc>
          <w:tcPr>
            <w:tcW w:w="981" w:type="dxa"/>
            <w:vAlign w:val="center"/>
          </w:tcPr>
          <w:p w:rsidR="00055D75" w:rsidRPr="00055D75" w:rsidRDefault="00055D75" w:rsidP="00FE0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8375" w:type="dxa"/>
          </w:tcPr>
          <w:p w:rsidR="00055D75" w:rsidRPr="00055D75" w:rsidRDefault="00055D75" w:rsidP="00FE07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Взаимодействие с правоохранительными органами, прокуратурой, Контрольно-счетной палатой Мурманской области, налоговыми и другими контрольными органами</w:t>
            </w:r>
          </w:p>
        </w:tc>
        <w:tc>
          <w:tcPr>
            <w:tcW w:w="1985" w:type="dxa"/>
            <w:vAlign w:val="center"/>
          </w:tcPr>
          <w:p w:rsidR="00055D75" w:rsidRPr="00055D75" w:rsidRDefault="00055D75" w:rsidP="00FE07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</w:tr>
      <w:tr w:rsidR="00055D75" w:rsidRPr="005E7EEC" w:rsidTr="00587B0C">
        <w:tc>
          <w:tcPr>
            <w:tcW w:w="981" w:type="dxa"/>
            <w:vAlign w:val="center"/>
          </w:tcPr>
          <w:p w:rsidR="00055D75" w:rsidRPr="00055D75" w:rsidRDefault="00055D75" w:rsidP="00FE0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8375" w:type="dxa"/>
            <w:vAlign w:val="center"/>
          </w:tcPr>
          <w:p w:rsidR="00055D75" w:rsidRPr="00055D75" w:rsidRDefault="00055D75" w:rsidP="00FE07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Участие в заседаниях Совета контрольно-счетных органов Мурманской области</w:t>
            </w:r>
          </w:p>
        </w:tc>
        <w:tc>
          <w:tcPr>
            <w:tcW w:w="1985" w:type="dxa"/>
            <w:vAlign w:val="center"/>
          </w:tcPr>
          <w:p w:rsidR="00055D75" w:rsidRPr="00055D75" w:rsidRDefault="00055D75" w:rsidP="00FE0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</w:tr>
      <w:tr w:rsidR="00055D75" w:rsidRPr="005E7EEC" w:rsidTr="00587B0C">
        <w:tc>
          <w:tcPr>
            <w:tcW w:w="981" w:type="dxa"/>
            <w:vAlign w:val="center"/>
          </w:tcPr>
          <w:p w:rsidR="00055D75" w:rsidRPr="00055D75" w:rsidRDefault="00055D75" w:rsidP="00FE0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8375" w:type="dxa"/>
            <w:vAlign w:val="center"/>
          </w:tcPr>
          <w:p w:rsidR="00055D75" w:rsidRPr="00055D75" w:rsidRDefault="00055D75" w:rsidP="00FE07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 xml:space="preserve">Изучение нормативных актов Российской Федерации, Мурманской области, решений Совета депутатов муниципального округа, методических указаний, норм и нормативов контрольной и экспертно-аналитической работы. </w:t>
            </w:r>
          </w:p>
        </w:tc>
        <w:tc>
          <w:tcPr>
            <w:tcW w:w="1985" w:type="dxa"/>
            <w:vAlign w:val="center"/>
          </w:tcPr>
          <w:p w:rsidR="00055D75" w:rsidRPr="00055D75" w:rsidRDefault="00055D75" w:rsidP="00FE0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</w:tr>
      <w:tr w:rsidR="00055D75" w:rsidRPr="005E7EEC" w:rsidTr="00587B0C">
        <w:tc>
          <w:tcPr>
            <w:tcW w:w="981" w:type="dxa"/>
            <w:vAlign w:val="center"/>
          </w:tcPr>
          <w:p w:rsidR="00055D75" w:rsidRPr="00055D75" w:rsidRDefault="00055D75" w:rsidP="00FE0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8375" w:type="dxa"/>
            <w:vAlign w:val="center"/>
          </w:tcPr>
          <w:p w:rsidR="00055D75" w:rsidRPr="00055D75" w:rsidRDefault="00055D75" w:rsidP="00FE07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сотрудников Контрольно-счётной палаты посредством участия в семинарах, совещаниях и иных мероприятиях, включая организацию технической учёбы на рабочих местах</w:t>
            </w:r>
          </w:p>
        </w:tc>
        <w:tc>
          <w:tcPr>
            <w:tcW w:w="1985" w:type="dxa"/>
            <w:vAlign w:val="center"/>
          </w:tcPr>
          <w:p w:rsidR="00055D75" w:rsidRPr="00055D75" w:rsidRDefault="00055D75" w:rsidP="00FE0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</w:tr>
      <w:tr w:rsidR="00055D75" w:rsidRPr="005E7EEC" w:rsidTr="00587B0C">
        <w:tc>
          <w:tcPr>
            <w:tcW w:w="981" w:type="dxa"/>
            <w:vAlign w:val="center"/>
          </w:tcPr>
          <w:p w:rsidR="00055D75" w:rsidRPr="00055D75" w:rsidRDefault="00055D75" w:rsidP="00FE0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4.6</w:t>
            </w:r>
          </w:p>
        </w:tc>
        <w:tc>
          <w:tcPr>
            <w:tcW w:w="8375" w:type="dxa"/>
            <w:vAlign w:val="center"/>
          </w:tcPr>
          <w:p w:rsidR="00055D75" w:rsidRPr="00055D75" w:rsidRDefault="00055D75" w:rsidP="00FE07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Осуществление мероприятий по противодействию коррупции</w:t>
            </w:r>
          </w:p>
        </w:tc>
        <w:tc>
          <w:tcPr>
            <w:tcW w:w="1985" w:type="dxa"/>
            <w:vAlign w:val="center"/>
          </w:tcPr>
          <w:p w:rsidR="00055D75" w:rsidRPr="00055D75" w:rsidRDefault="00055D75" w:rsidP="00FE0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</w:tr>
    </w:tbl>
    <w:p w:rsidR="009F5C43" w:rsidRPr="0015114E" w:rsidRDefault="009F5C43" w:rsidP="008A56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sectPr w:rsidR="009F5C43" w:rsidRPr="0015114E" w:rsidSect="00C96E65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468"/>
    <w:multiLevelType w:val="hybridMultilevel"/>
    <w:tmpl w:val="A774ACA4"/>
    <w:lvl w:ilvl="0" w:tplc="7E5270EA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3D5B24"/>
    <w:multiLevelType w:val="hybridMultilevel"/>
    <w:tmpl w:val="AC548EDA"/>
    <w:lvl w:ilvl="0" w:tplc="E214D69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A3F6F19"/>
    <w:multiLevelType w:val="hybridMultilevel"/>
    <w:tmpl w:val="08E8E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32917"/>
    <w:multiLevelType w:val="hybridMultilevel"/>
    <w:tmpl w:val="B0566FAA"/>
    <w:lvl w:ilvl="0" w:tplc="66F68162">
      <w:start w:val="1"/>
      <w:numFmt w:val="decimal"/>
      <w:lvlText w:val="%1."/>
      <w:lvlJc w:val="left"/>
      <w:pPr>
        <w:ind w:left="1080" w:hanging="720"/>
      </w:pPr>
      <w:rPr>
        <w:rFonts w:hint="default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87"/>
    <w:rsid w:val="0001165D"/>
    <w:rsid w:val="00032F79"/>
    <w:rsid w:val="00055D75"/>
    <w:rsid w:val="00073C35"/>
    <w:rsid w:val="00081B88"/>
    <w:rsid w:val="00084F15"/>
    <w:rsid w:val="000A5D32"/>
    <w:rsid w:val="000B0F28"/>
    <w:rsid w:val="000F2E69"/>
    <w:rsid w:val="00110451"/>
    <w:rsid w:val="0011721A"/>
    <w:rsid w:val="0015114E"/>
    <w:rsid w:val="001601C5"/>
    <w:rsid w:val="00163AA5"/>
    <w:rsid w:val="001668ED"/>
    <w:rsid w:val="00183554"/>
    <w:rsid w:val="00183B2E"/>
    <w:rsid w:val="001921F4"/>
    <w:rsid w:val="001F41CF"/>
    <w:rsid w:val="00251C6E"/>
    <w:rsid w:val="00256121"/>
    <w:rsid w:val="002B165F"/>
    <w:rsid w:val="002C372B"/>
    <w:rsid w:val="002D1457"/>
    <w:rsid w:val="002E1AC0"/>
    <w:rsid w:val="00305770"/>
    <w:rsid w:val="00335528"/>
    <w:rsid w:val="00361DAC"/>
    <w:rsid w:val="00365064"/>
    <w:rsid w:val="00367522"/>
    <w:rsid w:val="00376F84"/>
    <w:rsid w:val="00380823"/>
    <w:rsid w:val="00391820"/>
    <w:rsid w:val="003D18ED"/>
    <w:rsid w:val="003F0941"/>
    <w:rsid w:val="00437C27"/>
    <w:rsid w:val="004A0948"/>
    <w:rsid w:val="004A799D"/>
    <w:rsid w:val="004E5519"/>
    <w:rsid w:val="004E61DC"/>
    <w:rsid w:val="005411DF"/>
    <w:rsid w:val="005560D0"/>
    <w:rsid w:val="00572965"/>
    <w:rsid w:val="005847FC"/>
    <w:rsid w:val="00587B0C"/>
    <w:rsid w:val="0059104B"/>
    <w:rsid w:val="005E2F7B"/>
    <w:rsid w:val="005E7EEC"/>
    <w:rsid w:val="005F1089"/>
    <w:rsid w:val="00621C15"/>
    <w:rsid w:val="006262D0"/>
    <w:rsid w:val="00647711"/>
    <w:rsid w:val="0065136D"/>
    <w:rsid w:val="00670850"/>
    <w:rsid w:val="006A137F"/>
    <w:rsid w:val="006F2575"/>
    <w:rsid w:val="006F5BFC"/>
    <w:rsid w:val="00720AF1"/>
    <w:rsid w:val="00743AAA"/>
    <w:rsid w:val="00746F40"/>
    <w:rsid w:val="0082112E"/>
    <w:rsid w:val="008A45C3"/>
    <w:rsid w:val="008A56AF"/>
    <w:rsid w:val="00904063"/>
    <w:rsid w:val="00907EFD"/>
    <w:rsid w:val="009334ED"/>
    <w:rsid w:val="00972D46"/>
    <w:rsid w:val="00975B0D"/>
    <w:rsid w:val="00993B4F"/>
    <w:rsid w:val="009B6C93"/>
    <w:rsid w:val="009E249E"/>
    <w:rsid w:val="009E3FDF"/>
    <w:rsid w:val="009E743C"/>
    <w:rsid w:val="009F5C43"/>
    <w:rsid w:val="00A25AF9"/>
    <w:rsid w:val="00A3484F"/>
    <w:rsid w:val="00A4054E"/>
    <w:rsid w:val="00A57645"/>
    <w:rsid w:val="00A62839"/>
    <w:rsid w:val="00AB327E"/>
    <w:rsid w:val="00AD6F71"/>
    <w:rsid w:val="00AE175B"/>
    <w:rsid w:val="00AE3FA9"/>
    <w:rsid w:val="00B01C9D"/>
    <w:rsid w:val="00B2042E"/>
    <w:rsid w:val="00B56C63"/>
    <w:rsid w:val="00B65E26"/>
    <w:rsid w:val="00B7341E"/>
    <w:rsid w:val="00B776DF"/>
    <w:rsid w:val="00B84B0E"/>
    <w:rsid w:val="00BB394E"/>
    <w:rsid w:val="00BE7647"/>
    <w:rsid w:val="00C26C70"/>
    <w:rsid w:val="00C4749F"/>
    <w:rsid w:val="00C62FC4"/>
    <w:rsid w:val="00C655DB"/>
    <w:rsid w:val="00C673A0"/>
    <w:rsid w:val="00C706B0"/>
    <w:rsid w:val="00C75407"/>
    <w:rsid w:val="00C96E65"/>
    <w:rsid w:val="00CB5500"/>
    <w:rsid w:val="00CC4CEC"/>
    <w:rsid w:val="00CF10BE"/>
    <w:rsid w:val="00CF240D"/>
    <w:rsid w:val="00D0336F"/>
    <w:rsid w:val="00D23520"/>
    <w:rsid w:val="00D55E3D"/>
    <w:rsid w:val="00D77A27"/>
    <w:rsid w:val="00DA0A9D"/>
    <w:rsid w:val="00E048D5"/>
    <w:rsid w:val="00E06867"/>
    <w:rsid w:val="00E368CA"/>
    <w:rsid w:val="00E75633"/>
    <w:rsid w:val="00EB2287"/>
    <w:rsid w:val="00F00462"/>
    <w:rsid w:val="00F4563E"/>
    <w:rsid w:val="00F74C40"/>
    <w:rsid w:val="00F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7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7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AE1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121"/>
    <w:rPr>
      <w:rFonts w:ascii="Tahoma" w:hAnsi="Tahoma" w:cs="Tahoma"/>
      <w:sz w:val="16"/>
      <w:szCs w:val="16"/>
    </w:rPr>
  </w:style>
  <w:style w:type="table" w:styleId="a6">
    <w:name w:val="Light Shading"/>
    <w:basedOn w:val="a1"/>
    <w:uiPriority w:val="60"/>
    <w:rsid w:val="00B56C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39"/>
    <w:rsid w:val="00B5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5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7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7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AE1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121"/>
    <w:rPr>
      <w:rFonts w:ascii="Tahoma" w:hAnsi="Tahoma" w:cs="Tahoma"/>
      <w:sz w:val="16"/>
      <w:szCs w:val="16"/>
    </w:rPr>
  </w:style>
  <w:style w:type="table" w:styleId="a6">
    <w:name w:val="Light Shading"/>
    <w:basedOn w:val="a1"/>
    <w:uiPriority w:val="60"/>
    <w:rsid w:val="00B56C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39"/>
    <w:rsid w:val="00B5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5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A56E1-2F49-47F4-B9AE-3F0F70DA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Царевская Юлия Михайловна</cp:lastModifiedBy>
  <cp:revision>4</cp:revision>
  <cp:lastPrinted>2023-01-11T12:36:00Z</cp:lastPrinted>
  <dcterms:created xsi:type="dcterms:W3CDTF">2024-09-24T13:27:00Z</dcterms:created>
  <dcterms:modified xsi:type="dcterms:W3CDTF">2024-09-24T13:29:00Z</dcterms:modified>
</cp:coreProperties>
</file>