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B84" w:rsidRDefault="00AF32C0" w:rsidP="00AF32C0">
      <w:pPr>
        <w:spacing w:after="0" w:line="240" w:lineRule="auto"/>
        <w:jc w:val="center"/>
        <w:rPr>
          <w:rFonts w:ascii="Times New Roman" w:hAnsi="Times New Roman" w:cs="Times New Roman"/>
          <w:b/>
          <w:sz w:val="24"/>
          <w:szCs w:val="24"/>
        </w:rPr>
      </w:pPr>
      <w:r w:rsidRPr="00AF32C0">
        <w:rPr>
          <w:rFonts w:ascii="Times New Roman" w:hAnsi="Times New Roman" w:cs="Times New Roman"/>
          <w:b/>
          <w:sz w:val="24"/>
          <w:szCs w:val="24"/>
        </w:rPr>
        <w:t>Информация</w:t>
      </w:r>
    </w:p>
    <w:p w:rsidR="002F7F4B" w:rsidRPr="00EF19C8" w:rsidRDefault="00AF32C0" w:rsidP="00546B84">
      <w:pPr>
        <w:spacing w:after="0" w:line="240" w:lineRule="auto"/>
        <w:jc w:val="center"/>
        <w:rPr>
          <w:rFonts w:ascii="Times New Roman" w:hAnsi="Times New Roman" w:cs="Times New Roman"/>
          <w:b/>
          <w:sz w:val="18"/>
          <w:szCs w:val="20"/>
        </w:rPr>
      </w:pPr>
      <w:r w:rsidRPr="00AF32C0">
        <w:rPr>
          <w:rFonts w:ascii="Times New Roman" w:hAnsi="Times New Roman" w:cs="Times New Roman"/>
          <w:b/>
          <w:sz w:val="24"/>
          <w:szCs w:val="24"/>
        </w:rPr>
        <w:t xml:space="preserve">о результатах </w:t>
      </w:r>
      <w:proofErr w:type="gramStart"/>
      <w:r w:rsidRPr="00AF32C0">
        <w:rPr>
          <w:rFonts w:ascii="Times New Roman" w:hAnsi="Times New Roman" w:cs="Times New Roman"/>
          <w:b/>
          <w:sz w:val="24"/>
          <w:szCs w:val="24"/>
        </w:rPr>
        <w:t xml:space="preserve">экспертизы проекта решения </w:t>
      </w:r>
      <w:r w:rsidR="00695762" w:rsidRPr="00695762">
        <w:rPr>
          <w:rFonts w:ascii="Times New Roman" w:hAnsi="Times New Roman" w:cs="Times New Roman"/>
          <w:b/>
          <w:sz w:val="24"/>
          <w:szCs w:val="24"/>
        </w:rPr>
        <w:t>Совета депутатов</w:t>
      </w:r>
      <w:proofErr w:type="gramEnd"/>
      <w:r w:rsidR="00695762" w:rsidRPr="00695762">
        <w:rPr>
          <w:rFonts w:ascii="Times New Roman" w:hAnsi="Times New Roman" w:cs="Times New Roman"/>
          <w:b/>
          <w:sz w:val="24"/>
          <w:szCs w:val="24"/>
        </w:rPr>
        <w:t xml:space="preserve"> Печенгского муниципального округа Мурманской области </w:t>
      </w:r>
      <w:r w:rsidR="00EF19C8" w:rsidRPr="00EF19C8">
        <w:rPr>
          <w:rFonts w:ascii="Times New Roman" w:hAnsi="Times New Roman" w:cs="Times New Roman"/>
          <w:b/>
          <w:sz w:val="24"/>
          <w:szCs w:val="28"/>
        </w:rPr>
        <w:t>«О внесении изменений в решение Совета депутатов Печенгского муниципального округа от 18.12.2020 № 73 «О бюджете округа на 2021 год и плановый период 2022 и 2023 годов»</w:t>
      </w:r>
    </w:p>
    <w:p w:rsidR="00E41EEC" w:rsidRDefault="00E41EEC" w:rsidP="00546B84">
      <w:pPr>
        <w:spacing w:after="0" w:line="240" w:lineRule="auto"/>
        <w:ind w:firstLine="709"/>
        <w:jc w:val="both"/>
        <w:rPr>
          <w:rFonts w:ascii="Times New Roman" w:hAnsi="Times New Roman" w:cs="Times New Roman"/>
          <w:b/>
          <w:sz w:val="24"/>
          <w:szCs w:val="24"/>
        </w:rPr>
      </w:pPr>
    </w:p>
    <w:p w:rsidR="00AF32C0" w:rsidRPr="00AF32C0" w:rsidRDefault="00AF32C0" w:rsidP="00546B84">
      <w:pPr>
        <w:spacing w:after="0" w:line="240" w:lineRule="auto"/>
        <w:ind w:firstLine="709"/>
        <w:jc w:val="both"/>
        <w:rPr>
          <w:rFonts w:ascii="Times New Roman" w:hAnsi="Times New Roman" w:cs="Times New Roman"/>
          <w:b/>
          <w:sz w:val="24"/>
          <w:szCs w:val="24"/>
        </w:rPr>
      </w:pPr>
      <w:r w:rsidRPr="00AF32C0">
        <w:rPr>
          <w:rFonts w:ascii="Times New Roman" w:hAnsi="Times New Roman" w:cs="Times New Roman"/>
          <w:b/>
          <w:sz w:val="24"/>
          <w:szCs w:val="24"/>
        </w:rPr>
        <w:t>Основание для проведения экспертизы:</w:t>
      </w:r>
    </w:p>
    <w:p w:rsidR="00A07AF9" w:rsidRDefault="00A07AF9" w:rsidP="00A07AF9">
      <w:pPr>
        <w:spacing w:after="0" w:line="240" w:lineRule="auto"/>
        <w:ind w:firstLine="709"/>
        <w:jc w:val="both"/>
        <w:rPr>
          <w:rFonts w:ascii="Times New Roman" w:hAnsi="Times New Roman" w:cs="Times New Roman"/>
          <w:sz w:val="24"/>
          <w:szCs w:val="24"/>
        </w:rPr>
      </w:pPr>
      <w:r w:rsidRPr="00AF32C0">
        <w:rPr>
          <w:rFonts w:ascii="Times New Roman" w:hAnsi="Times New Roman" w:cs="Times New Roman"/>
          <w:sz w:val="24"/>
          <w:szCs w:val="24"/>
        </w:rPr>
        <w:t xml:space="preserve">- Бюджетный кодекс Российской Федерации (далее – БК РФ); </w:t>
      </w:r>
    </w:p>
    <w:p w:rsidR="00A07AF9" w:rsidRDefault="00A07AF9" w:rsidP="00A07AF9">
      <w:pPr>
        <w:spacing w:after="0" w:line="240" w:lineRule="auto"/>
        <w:ind w:firstLine="709"/>
        <w:jc w:val="both"/>
        <w:rPr>
          <w:rFonts w:ascii="Times New Roman" w:hAnsi="Times New Roman" w:cs="Times New Roman"/>
          <w:sz w:val="24"/>
          <w:szCs w:val="24"/>
        </w:rPr>
      </w:pPr>
      <w:r w:rsidRPr="00AF32C0">
        <w:rPr>
          <w:rFonts w:ascii="Times New Roman" w:hAnsi="Times New Roman" w:cs="Times New Roman"/>
          <w:sz w:val="24"/>
          <w:szCs w:val="24"/>
        </w:rPr>
        <w:t>- Федеральный закон от 7 февраля 2011 г. № 6-ФЗ «Об общих принципах организации и деятельности контрольно-счетных органов субъектов Российской Федерац</w:t>
      </w:r>
      <w:r>
        <w:rPr>
          <w:rFonts w:ascii="Times New Roman" w:hAnsi="Times New Roman" w:cs="Times New Roman"/>
          <w:sz w:val="24"/>
          <w:szCs w:val="24"/>
        </w:rPr>
        <w:t>ии и муниципальных образований»;</w:t>
      </w:r>
    </w:p>
    <w:p w:rsidR="00A07AF9" w:rsidRDefault="00A07AF9" w:rsidP="00A07AF9">
      <w:pPr>
        <w:spacing w:after="0" w:line="240" w:lineRule="auto"/>
        <w:ind w:firstLine="709"/>
        <w:jc w:val="both"/>
        <w:rPr>
          <w:rFonts w:ascii="Times New Roman" w:hAnsi="Times New Roman" w:cs="Times New Roman"/>
          <w:sz w:val="24"/>
          <w:szCs w:val="24"/>
        </w:rPr>
      </w:pPr>
      <w:r w:rsidRPr="00AF32C0">
        <w:rPr>
          <w:rFonts w:ascii="Times New Roman" w:hAnsi="Times New Roman" w:cs="Times New Roman"/>
          <w:sz w:val="24"/>
          <w:szCs w:val="24"/>
        </w:rPr>
        <w:t xml:space="preserve">- </w:t>
      </w:r>
      <w:r w:rsidR="00695762" w:rsidRPr="00695762">
        <w:rPr>
          <w:rFonts w:ascii="Times New Roman" w:hAnsi="Times New Roman" w:cs="Times New Roman"/>
          <w:sz w:val="24"/>
          <w:szCs w:val="24"/>
        </w:rPr>
        <w:t>решение Совета депутатов Печенгского муниципального округа Мурманской области от 23.10.2020 № 41 «Об утверждении Положения о бюджетном процессе в Печенгском муниципальном округе Мурманской области»</w:t>
      </w:r>
      <w:r w:rsidRPr="007B76F1">
        <w:rPr>
          <w:rFonts w:ascii="Times New Roman" w:hAnsi="Times New Roman" w:cs="Times New Roman"/>
          <w:sz w:val="24"/>
          <w:szCs w:val="24"/>
        </w:rPr>
        <w:t xml:space="preserve"> (далее - решение о бюджетном процессе)</w:t>
      </w:r>
      <w:r>
        <w:rPr>
          <w:rFonts w:ascii="Times New Roman" w:hAnsi="Times New Roman" w:cs="Times New Roman"/>
          <w:sz w:val="24"/>
          <w:szCs w:val="24"/>
        </w:rPr>
        <w:t>;</w:t>
      </w:r>
    </w:p>
    <w:p w:rsidR="00A07AF9" w:rsidRDefault="00A07AF9" w:rsidP="00A07AF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7B76F1">
        <w:rPr>
          <w:rFonts w:ascii="Times New Roman" w:hAnsi="Times New Roman" w:cs="Times New Roman"/>
          <w:sz w:val="24"/>
          <w:szCs w:val="24"/>
        </w:rPr>
        <w:t xml:space="preserve"> решение </w:t>
      </w:r>
      <w:r w:rsidR="00695762" w:rsidRPr="00695762">
        <w:rPr>
          <w:rFonts w:ascii="Times New Roman" w:hAnsi="Times New Roman" w:cs="Times New Roman"/>
          <w:sz w:val="24"/>
          <w:szCs w:val="24"/>
        </w:rPr>
        <w:t>Совета депутатов Печенгского муниципального округа Мурманской области от 25.12.2020 № 83 «О переименовании Контрольно-счетной палаты муниципального образования Печенгский район Мурманской области и об утверждении Положения о Контрольно-счетной палате Печенгского муниципального округа Мурманской области»</w:t>
      </w:r>
      <w:r>
        <w:rPr>
          <w:rFonts w:ascii="Times New Roman" w:hAnsi="Times New Roman" w:cs="Times New Roman"/>
          <w:sz w:val="24"/>
          <w:szCs w:val="24"/>
        </w:rPr>
        <w:t>.</w:t>
      </w:r>
      <w:r w:rsidRPr="00AF32C0">
        <w:rPr>
          <w:rFonts w:ascii="Times New Roman" w:hAnsi="Times New Roman" w:cs="Times New Roman"/>
          <w:sz w:val="24"/>
          <w:szCs w:val="24"/>
        </w:rPr>
        <w:t xml:space="preserve"> </w:t>
      </w:r>
    </w:p>
    <w:p w:rsidR="00A07AF9" w:rsidRPr="00AF32C0" w:rsidRDefault="00A07AF9" w:rsidP="00A07AF9">
      <w:pPr>
        <w:spacing w:after="0" w:line="240" w:lineRule="auto"/>
        <w:ind w:firstLine="709"/>
        <w:jc w:val="both"/>
        <w:rPr>
          <w:rFonts w:ascii="Times New Roman" w:hAnsi="Times New Roman" w:cs="Times New Roman"/>
          <w:sz w:val="24"/>
          <w:szCs w:val="24"/>
        </w:rPr>
      </w:pPr>
      <w:r w:rsidRPr="00AF32C0">
        <w:rPr>
          <w:rFonts w:ascii="Times New Roman" w:hAnsi="Times New Roman" w:cs="Times New Roman"/>
          <w:b/>
          <w:sz w:val="24"/>
          <w:szCs w:val="24"/>
        </w:rPr>
        <w:t xml:space="preserve">Цель проведения экспертизы: </w:t>
      </w:r>
      <w:r w:rsidRPr="00AF32C0">
        <w:rPr>
          <w:rFonts w:ascii="Times New Roman" w:hAnsi="Times New Roman" w:cs="Times New Roman"/>
          <w:sz w:val="24"/>
          <w:szCs w:val="24"/>
        </w:rPr>
        <w:t xml:space="preserve">определение обоснованности изменений, вносимых в решение </w:t>
      </w:r>
      <w:r w:rsidR="00695762" w:rsidRPr="00695762">
        <w:rPr>
          <w:rFonts w:ascii="Times New Roman" w:hAnsi="Times New Roman" w:cs="Times New Roman"/>
          <w:sz w:val="24"/>
          <w:szCs w:val="24"/>
        </w:rPr>
        <w:t>Совета депутатов Печенгского муниципального округа Мурманской области «О внесении изменений в решение Совета депутатов Печенгского муниципального округа от 18.12.2020 № 73 «О бюджете округа на 2021 год и плановый период 2022 и 2023 годов»</w:t>
      </w:r>
      <w:r w:rsidRPr="00AF32C0">
        <w:rPr>
          <w:rFonts w:ascii="Times New Roman" w:hAnsi="Times New Roman" w:cs="Times New Roman"/>
          <w:sz w:val="24"/>
          <w:szCs w:val="24"/>
        </w:rPr>
        <w:t xml:space="preserve"> (далее – решение о бюджете). </w:t>
      </w:r>
    </w:p>
    <w:p w:rsidR="00A07AF9" w:rsidRPr="00AF32C0" w:rsidRDefault="00A07AF9" w:rsidP="00A07AF9">
      <w:pPr>
        <w:spacing w:after="0" w:line="240" w:lineRule="auto"/>
        <w:ind w:firstLine="709"/>
        <w:jc w:val="both"/>
        <w:rPr>
          <w:rFonts w:ascii="Times New Roman" w:hAnsi="Times New Roman" w:cs="Times New Roman"/>
          <w:b/>
          <w:sz w:val="24"/>
          <w:szCs w:val="24"/>
        </w:rPr>
      </w:pPr>
      <w:r w:rsidRPr="00AF32C0">
        <w:rPr>
          <w:rFonts w:ascii="Times New Roman" w:hAnsi="Times New Roman" w:cs="Times New Roman"/>
          <w:b/>
          <w:sz w:val="24"/>
          <w:szCs w:val="24"/>
        </w:rPr>
        <w:t xml:space="preserve">Предмет экспертизы: </w:t>
      </w:r>
      <w:r w:rsidRPr="00AF32C0">
        <w:rPr>
          <w:rFonts w:ascii="Times New Roman" w:hAnsi="Times New Roman" w:cs="Times New Roman"/>
          <w:sz w:val="24"/>
          <w:szCs w:val="24"/>
        </w:rPr>
        <w:t xml:space="preserve">проект решения </w:t>
      </w:r>
      <w:r w:rsidR="00695762" w:rsidRPr="00695762">
        <w:rPr>
          <w:rFonts w:ascii="Times New Roman" w:hAnsi="Times New Roman" w:cs="Times New Roman"/>
          <w:sz w:val="24"/>
          <w:szCs w:val="24"/>
        </w:rPr>
        <w:t xml:space="preserve">Совета депутатов Печенгского муниципального округа Мурманской области «О внесении изменений в решение Совета депутатов Печенгского муниципального округа от 18.12.2020 № 73 «О бюджете округа на 2021 год и плановый период 2022 и 2023 годов» </w:t>
      </w:r>
      <w:r w:rsidRPr="00AF32C0">
        <w:rPr>
          <w:rFonts w:ascii="Times New Roman" w:hAnsi="Times New Roman" w:cs="Times New Roman"/>
          <w:sz w:val="24"/>
          <w:szCs w:val="24"/>
        </w:rPr>
        <w:t xml:space="preserve">(далее – проект решения), материалы и документы, подготовленные администрацией </w:t>
      </w:r>
      <w:r w:rsidR="00695762">
        <w:rPr>
          <w:rFonts w:ascii="Times New Roman" w:hAnsi="Times New Roman" w:cs="Times New Roman"/>
          <w:sz w:val="24"/>
          <w:szCs w:val="24"/>
        </w:rPr>
        <w:t>Печенгского муниципального округа</w:t>
      </w:r>
      <w:r w:rsidRPr="00AF32C0">
        <w:rPr>
          <w:rFonts w:ascii="Times New Roman" w:hAnsi="Times New Roman" w:cs="Times New Roman"/>
          <w:sz w:val="24"/>
          <w:szCs w:val="24"/>
        </w:rPr>
        <w:t>.</w:t>
      </w:r>
    </w:p>
    <w:p w:rsidR="00AF32C0" w:rsidRPr="00AF32C0" w:rsidRDefault="00AF32C0" w:rsidP="00A07AF9">
      <w:pPr>
        <w:spacing w:after="0" w:line="240" w:lineRule="auto"/>
        <w:ind w:firstLine="709"/>
        <w:jc w:val="both"/>
        <w:rPr>
          <w:rFonts w:ascii="Times New Roman" w:hAnsi="Times New Roman" w:cs="Times New Roman"/>
          <w:b/>
          <w:sz w:val="24"/>
          <w:szCs w:val="24"/>
        </w:rPr>
      </w:pPr>
      <w:r w:rsidRPr="00AF32C0">
        <w:rPr>
          <w:rFonts w:ascii="Times New Roman" w:hAnsi="Times New Roman" w:cs="Times New Roman"/>
          <w:b/>
          <w:sz w:val="24"/>
          <w:szCs w:val="24"/>
        </w:rPr>
        <w:t>Проектом решения предлагаются следующие изменения в бюджет:</w:t>
      </w:r>
    </w:p>
    <w:p w:rsidR="00AF32C0" w:rsidRDefault="00AF32C0" w:rsidP="00AF32C0">
      <w:pPr>
        <w:pStyle w:val="a3"/>
        <w:rPr>
          <w:sz w:val="24"/>
          <w:szCs w:val="24"/>
          <w:lang w:val="ru-RU"/>
        </w:rPr>
      </w:pPr>
      <w:r w:rsidRPr="00AF32C0">
        <w:rPr>
          <w:sz w:val="24"/>
          <w:szCs w:val="24"/>
          <w:lang w:val="ru-RU"/>
        </w:rPr>
        <w:t>Проектом решения</w:t>
      </w:r>
      <w:r w:rsidRPr="00AF32C0">
        <w:rPr>
          <w:sz w:val="24"/>
          <w:szCs w:val="24"/>
        </w:rPr>
        <w:t xml:space="preserve"> вносятся изменения в </w:t>
      </w:r>
      <w:r w:rsidRPr="00AF32C0">
        <w:rPr>
          <w:sz w:val="24"/>
          <w:szCs w:val="24"/>
          <w:lang w:val="ru-RU"/>
        </w:rPr>
        <w:t xml:space="preserve">решение </w:t>
      </w:r>
      <w:r w:rsidR="00695762" w:rsidRPr="00695762">
        <w:rPr>
          <w:sz w:val="24"/>
          <w:szCs w:val="24"/>
          <w:lang w:val="ru-RU"/>
        </w:rPr>
        <w:t>Совета депутатов Печенгского муниципального округа от 18.12.2020 № 73 «О бюджете округа на 2021 год и плановый период 2022 и 2023 годов»</w:t>
      </w:r>
      <w:r w:rsidRPr="00AF32C0">
        <w:rPr>
          <w:sz w:val="24"/>
          <w:szCs w:val="24"/>
        </w:rPr>
        <w:t>.</w:t>
      </w:r>
    </w:p>
    <w:p w:rsidR="00695762" w:rsidRPr="00695762" w:rsidRDefault="00695762" w:rsidP="00695762">
      <w:pPr>
        <w:pStyle w:val="a3"/>
        <w:rPr>
          <w:sz w:val="24"/>
          <w:szCs w:val="24"/>
        </w:rPr>
      </w:pPr>
      <w:r w:rsidRPr="00695762">
        <w:rPr>
          <w:sz w:val="24"/>
          <w:szCs w:val="24"/>
        </w:rPr>
        <w:t>В соответствии с пунктом 1 проекта решения вносятся изменения в основные характеристики бюджета Печенгского муниципального округа (далее – бюджет округа, бюджет) в части общего объема доходов, расходов, верхнего предела муниципального внутреннего долга, верхнего предела долга по муниципальным гарантиям и дефицита бюджета округа на 2021 год и плановый период 2022 и 2023 годов.</w:t>
      </w:r>
    </w:p>
    <w:p w:rsidR="00EF19C8" w:rsidRPr="00AD4FC2" w:rsidRDefault="00EF19C8" w:rsidP="00EF19C8">
      <w:pPr>
        <w:pStyle w:val="a3"/>
        <w:spacing w:line="283" w:lineRule="auto"/>
      </w:pPr>
      <w:r w:rsidRPr="00EF19C8">
        <w:rPr>
          <w:sz w:val="24"/>
        </w:rPr>
        <w:t xml:space="preserve">Изменения основных параметров бюджета </w:t>
      </w:r>
      <w:r w:rsidRPr="00EF19C8">
        <w:rPr>
          <w:sz w:val="24"/>
          <w:lang w:val="ru-RU"/>
        </w:rPr>
        <w:t xml:space="preserve">округа </w:t>
      </w:r>
      <w:r w:rsidRPr="00EF19C8">
        <w:rPr>
          <w:sz w:val="24"/>
        </w:rPr>
        <w:t>на 20</w:t>
      </w:r>
      <w:r w:rsidRPr="00EF19C8">
        <w:rPr>
          <w:sz w:val="24"/>
          <w:lang w:val="ru-RU"/>
        </w:rPr>
        <w:t>21</w:t>
      </w:r>
      <w:r w:rsidRPr="00EF19C8">
        <w:rPr>
          <w:sz w:val="24"/>
        </w:rPr>
        <w:t xml:space="preserve"> год </w:t>
      </w:r>
      <w:r w:rsidRPr="00EF19C8">
        <w:rPr>
          <w:sz w:val="24"/>
          <w:lang w:val="ru-RU"/>
        </w:rPr>
        <w:t>и плановый период 2022 и 2023 годов</w:t>
      </w:r>
      <w:r w:rsidRPr="00EF19C8">
        <w:rPr>
          <w:sz w:val="24"/>
        </w:rPr>
        <w:t xml:space="preserve"> представлены </w:t>
      </w:r>
      <w:r w:rsidRPr="00EF19C8">
        <w:rPr>
          <w:sz w:val="24"/>
          <w:lang w:val="ru-RU"/>
        </w:rPr>
        <w:t xml:space="preserve">в </w:t>
      </w:r>
      <w:r w:rsidRPr="00EF19C8">
        <w:rPr>
          <w:sz w:val="24"/>
        </w:rPr>
        <w:t>таблице</w:t>
      </w:r>
      <w:r w:rsidRPr="00EF19C8">
        <w:rPr>
          <w:sz w:val="24"/>
          <w:lang w:val="ru-RU"/>
        </w:rPr>
        <w:t xml:space="preserve"> 1</w:t>
      </w:r>
      <w:r w:rsidRPr="00EF19C8">
        <w:rPr>
          <w:sz w:val="24"/>
        </w:rPr>
        <w:t>:</w:t>
      </w:r>
    </w:p>
    <w:p w:rsidR="00EF19C8" w:rsidRDefault="00EF19C8" w:rsidP="00EF19C8">
      <w:pPr>
        <w:spacing w:after="0" w:line="240" w:lineRule="auto"/>
        <w:jc w:val="right"/>
        <w:rPr>
          <w:rFonts w:ascii="Times New Roman" w:hAnsi="Times New Roman" w:cs="Times New Roman"/>
          <w:sz w:val="20"/>
          <w:szCs w:val="20"/>
        </w:rPr>
      </w:pPr>
      <w:r w:rsidRPr="00BF7C59">
        <w:rPr>
          <w:rFonts w:ascii="Times New Roman" w:hAnsi="Times New Roman" w:cs="Times New Roman"/>
          <w:sz w:val="20"/>
          <w:szCs w:val="20"/>
        </w:rPr>
        <w:t>таблица 1</w:t>
      </w:r>
      <w:r>
        <w:rPr>
          <w:rFonts w:ascii="Times New Roman" w:hAnsi="Times New Roman" w:cs="Times New Roman"/>
          <w:sz w:val="20"/>
          <w:szCs w:val="20"/>
        </w:rPr>
        <w:t xml:space="preserve">, </w:t>
      </w:r>
      <w:r w:rsidRPr="00D4090E">
        <w:rPr>
          <w:rFonts w:ascii="Times New Roman" w:hAnsi="Times New Roman" w:cs="Times New Roman"/>
          <w:sz w:val="20"/>
          <w:szCs w:val="20"/>
        </w:rPr>
        <w:t>тыс. рублей</w:t>
      </w:r>
    </w:p>
    <w:tbl>
      <w:tblPr>
        <w:tblW w:w="9640" w:type="dxa"/>
        <w:tblInd w:w="-176" w:type="dxa"/>
        <w:tblLayout w:type="fixed"/>
        <w:tblLook w:val="04A0" w:firstRow="1" w:lastRow="0" w:firstColumn="1" w:lastColumn="0" w:noHBand="0" w:noVBand="1"/>
      </w:tblPr>
      <w:tblGrid>
        <w:gridCol w:w="4962"/>
        <w:gridCol w:w="1559"/>
        <w:gridCol w:w="1276"/>
        <w:gridCol w:w="992"/>
        <w:gridCol w:w="851"/>
      </w:tblGrid>
      <w:tr w:rsidR="00EF19C8" w:rsidRPr="00F877C5" w:rsidTr="00EF19C8">
        <w:trPr>
          <w:trHeight w:val="885"/>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b/>
                <w:color w:val="000000"/>
                <w:szCs w:val="24"/>
                <w:lang w:eastAsia="ru-RU"/>
              </w:rPr>
            </w:pPr>
            <w:r w:rsidRPr="00F877C5">
              <w:rPr>
                <w:rFonts w:ascii="Times New Roman" w:eastAsia="Times New Roman" w:hAnsi="Times New Roman" w:cs="Times New Roman"/>
                <w:b/>
                <w:color w:val="000000"/>
                <w:szCs w:val="24"/>
                <w:lang w:eastAsia="ru-RU"/>
              </w:rPr>
              <w:t>Основные характеристики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b/>
                <w:color w:val="000000"/>
                <w:szCs w:val="24"/>
                <w:lang w:eastAsia="ru-RU"/>
              </w:rPr>
            </w:pPr>
            <w:r w:rsidRPr="00F877C5">
              <w:rPr>
                <w:rFonts w:ascii="Times New Roman" w:eastAsia="Times New Roman" w:hAnsi="Times New Roman" w:cs="Times New Roman"/>
                <w:b/>
                <w:color w:val="000000"/>
                <w:szCs w:val="24"/>
                <w:lang w:eastAsia="ru-RU"/>
              </w:rPr>
              <w:t xml:space="preserve">Утверждено решением о бюджете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b/>
                <w:color w:val="000000"/>
                <w:szCs w:val="24"/>
                <w:lang w:eastAsia="ru-RU"/>
              </w:rPr>
            </w:pPr>
            <w:r w:rsidRPr="00F877C5">
              <w:rPr>
                <w:rFonts w:ascii="Times New Roman" w:eastAsia="Times New Roman" w:hAnsi="Times New Roman" w:cs="Times New Roman"/>
                <w:b/>
                <w:color w:val="000000"/>
                <w:szCs w:val="24"/>
                <w:lang w:eastAsia="ru-RU"/>
              </w:rPr>
              <w:t>Проект решения</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b/>
                <w:color w:val="000000"/>
                <w:szCs w:val="24"/>
                <w:lang w:eastAsia="ru-RU"/>
              </w:rPr>
            </w:pPr>
            <w:r w:rsidRPr="00F877C5">
              <w:rPr>
                <w:rFonts w:ascii="Times New Roman" w:eastAsia="Times New Roman" w:hAnsi="Times New Roman" w:cs="Times New Roman"/>
                <w:b/>
                <w:color w:val="000000"/>
                <w:szCs w:val="24"/>
                <w:lang w:eastAsia="ru-RU"/>
              </w:rPr>
              <w:t>Отклонения</w:t>
            </w:r>
          </w:p>
        </w:tc>
      </w:tr>
      <w:tr w:rsidR="00EF19C8" w:rsidRPr="00F877C5" w:rsidTr="00EF19C8">
        <w:trPr>
          <w:trHeight w:val="144"/>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color w:val="000000"/>
                <w:sz w:val="16"/>
                <w:szCs w:val="16"/>
                <w:lang w:eastAsia="ru-RU"/>
              </w:rPr>
            </w:pPr>
            <w:r w:rsidRPr="00F877C5">
              <w:rPr>
                <w:rFonts w:ascii="Times New Roman" w:eastAsia="Times New Roman" w:hAnsi="Times New Roman" w:cs="Times New Roman"/>
                <w:color w:val="000000"/>
                <w:sz w:val="16"/>
                <w:szCs w:val="16"/>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color w:val="000000"/>
                <w:sz w:val="16"/>
                <w:szCs w:val="16"/>
                <w:lang w:eastAsia="ru-RU"/>
              </w:rPr>
            </w:pPr>
            <w:r w:rsidRPr="00F877C5">
              <w:rPr>
                <w:rFonts w:ascii="Times New Roman" w:eastAsia="Times New Roman" w:hAnsi="Times New Roman" w:cs="Times New Roman"/>
                <w:color w:val="000000"/>
                <w:sz w:val="16"/>
                <w:szCs w:val="16"/>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color w:val="000000"/>
                <w:sz w:val="16"/>
                <w:szCs w:val="16"/>
                <w:lang w:eastAsia="ru-RU"/>
              </w:rPr>
            </w:pPr>
            <w:r w:rsidRPr="00F877C5">
              <w:rPr>
                <w:rFonts w:ascii="Times New Roman" w:eastAsia="Times New Roman" w:hAnsi="Times New Roman" w:cs="Times New Roman"/>
                <w:color w:val="000000"/>
                <w:sz w:val="16"/>
                <w:szCs w:val="16"/>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color w:val="000000"/>
                <w:sz w:val="16"/>
                <w:szCs w:val="16"/>
                <w:lang w:eastAsia="ru-RU"/>
              </w:rPr>
            </w:pPr>
            <w:r w:rsidRPr="00F877C5">
              <w:rPr>
                <w:rFonts w:ascii="Times New Roman" w:eastAsia="Times New Roman" w:hAnsi="Times New Roman" w:cs="Times New Roman"/>
                <w:color w:val="000000"/>
                <w:sz w:val="16"/>
                <w:szCs w:val="16"/>
                <w:lang w:eastAsia="ru-RU"/>
              </w:rPr>
              <w:t>4</w:t>
            </w:r>
          </w:p>
        </w:tc>
        <w:tc>
          <w:tcPr>
            <w:tcW w:w="851" w:type="dxa"/>
            <w:tcBorders>
              <w:top w:val="nil"/>
              <w:left w:val="nil"/>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color w:val="000000"/>
                <w:sz w:val="16"/>
                <w:szCs w:val="16"/>
                <w:lang w:eastAsia="ru-RU"/>
              </w:rPr>
            </w:pPr>
            <w:r w:rsidRPr="00F877C5">
              <w:rPr>
                <w:rFonts w:ascii="Times New Roman" w:eastAsia="Times New Roman" w:hAnsi="Times New Roman" w:cs="Times New Roman"/>
                <w:color w:val="000000"/>
                <w:sz w:val="16"/>
                <w:szCs w:val="16"/>
                <w:lang w:eastAsia="ru-RU"/>
              </w:rPr>
              <w:t>5</w:t>
            </w:r>
          </w:p>
        </w:tc>
      </w:tr>
      <w:tr w:rsidR="00EF19C8" w:rsidRPr="00F877C5" w:rsidTr="00EF19C8">
        <w:trPr>
          <w:trHeight w:val="315"/>
        </w:trPr>
        <w:tc>
          <w:tcPr>
            <w:tcW w:w="96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center"/>
              <w:rPr>
                <w:rFonts w:ascii="Times New Roman" w:eastAsia="Times New Roman" w:hAnsi="Times New Roman" w:cs="Times New Roman"/>
                <w:b/>
                <w:bCs/>
                <w:color w:val="000000"/>
                <w:szCs w:val="24"/>
                <w:lang w:eastAsia="ru-RU"/>
              </w:rPr>
            </w:pPr>
            <w:r w:rsidRPr="00F877C5">
              <w:rPr>
                <w:rFonts w:ascii="Times New Roman" w:eastAsia="Times New Roman" w:hAnsi="Times New Roman" w:cs="Times New Roman"/>
                <w:b/>
                <w:bCs/>
                <w:color w:val="000000"/>
                <w:szCs w:val="24"/>
                <w:lang w:eastAsia="ru-RU"/>
              </w:rPr>
              <w:t>на 2021 год</w:t>
            </w:r>
          </w:p>
        </w:tc>
      </w:tr>
      <w:tr w:rsidR="00EF19C8" w:rsidRPr="00F877C5" w:rsidTr="00EF19C8">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both"/>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Доходы</w:t>
            </w:r>
          </w:p>
        </w:tc>
        <w:tc>
          <w:tcPr>
            <w:tcW w:w="1559"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2 643 981,4</w:t>
            </w:r>
          </w:p>
        </w:tc>
        <w:tc>
          <w:tcPr>
            <w:tcW w:w="1276"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2 648 580,2</w:t>
            </w:r>
          </w:p>
        </w:tc>
        <w:tc>
          <w:tcPr>
            <w:tcW w:w="992"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4 598,9</w:t>
            </w:r>
          </w:p>
        </w:tc>
        <w:tc>
          <w:tcPr>
            <w:tcW w:w="851"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0,2%</w:t>
            </w:r>
          </w:p>
        </w:tc>
      </w:tr>
      <w:tr w:rsidR="00EF19C8" w:rsidRPr="00F877C5" w:rsidTr="00EF19C8">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both"/>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Расходы</w:t>
            </w:r>
          </w:p>
        </w:tc>
        <w:tc>
          <w:tcPr>
            <w:tcW w:w="1559"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2 778 377,5</w:t>
            </w:r>
          </w:p>
        </w:tc>
        <w:tc>
          <w:tcPr>
            <w:tcW w:w="1276"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2 782 976,3</w:t>
            </w:r>
          </w:p>
        </w:tc>
        <w:tc>
          <w:tcPr>
            <w:tcW w:w="992"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4 598,8</w:t>
            </w:r>
          </w:p>
        </w:tc>
        <w:tc>
          <w:tcPr>
            <w:tcW w:w="851"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0,2%</w:t>
            </w:r>
          </w:p>
        </w:tc>
      </w:tr>
      <w:tr w:rsidR="00EF19C8" w:rsidRPr="00F877C5" w:rsidTr="00EF19C8">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both"/>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Дефици</w:t>
            </w:r>
            <w:proofErr w:type="gramStart"/>
            <w:r w:rsidRPr="00F877C5">
              <w:rPr>
                <w:rFonts w:ascii="Times New Roman" w:eastAsia="Times New Roman" w:hAnsi="Times New Roman" w:cs="Times New Roman"/>
                <w:color w:val="000000"/>
                <w:szCs w:val="24"/>
                <w:lang w:eastAsia="ru-RU"/>
              </w:rPr>
              <w:t>т(</w:t>
            </w:r>
            <w:proofErr w:type="gramEnd"/>
            <w:r w:rsidRPr="00F877C5">
              <w:rPr>
                <w:rFonts w:ascii="Times New Roman" w:eastAsia="Times New Roman" w:hAnsi="Times New Roman" w:cs="Times New Roman"/>
                <w:color w:val="000000"/>
                <w:szCs w:val="24"/>
                <w:lang w:eastAsia="ru-RU"/>
              </w:rPr>
              <w:t>-)/профицит(+)</w:t>
            </w:r>
          </w:p>
        </w:tc>
        <w:tc>
          <w:tcPr>
            <w:tcW w:w="1559"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-134 396,1</w:t>
            </w:r>
          </w:p>
        </w:tc>
        <w:tc>
          <w:tcPr>
            <w:tcW w:w="1276"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-134 396,0</w:t>
            </w:r>
          </w:p>
        </w:tc>
        <w:tc>
          <w:tcPr>
            <w:tcW w:w="992"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0,1</w:t>
            </w:r>
          </w:p>
        </w:tc>
        <w:tc>
          <w:tcPr>
            <w:tcW w:w="851"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0,0%</w:t>
            </w:r>
          </w:p>
        </w:tc>
      </w:tr>
      <w:tr w:rsidR="00EF19C8" w:rsidRPr="00F877C5" w:rsidTr="00EF19C8">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both"/>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Верхний предел муниципального долга</w:t>
            </w:r>
          </w:p>
        </w:tc>
        <w:tc>
          <w:tcPr>
            <w:tcW w:w="1559"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195 340,0</w:t>
            </w:r>
          </w:p>
        </w:tc>
        <w:tc>
          <w:tcPr>
            <w:tcW w:w="1276"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195 340,0</w:t>
            </w:r>
          </w:p>
        </w:tc>
        <w:tc>
          <w:tcPr>
            <w:tcW w:w="992"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0,0</w:t>
            </w:r>
          </w:p>
        </w:tc>
        <w:tc>
          <w:tcPr>
            <w:tcW w:w="851"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0,0%</w:t>
            </w:r>
          </w:p>
        </w:tc>
      </w:tr>
      <w:tr w:rsidR="00EF19C8" w:rsidRPr="00F877C5" w:rsidTr="00EF19C8">
        <w:trPr>
          <w:trHeight w:val="63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EF19C8" w:rsidRPr="00F877C5" w:rsidRDefault="00EF19C8" w:rsidP="00EF19C8">
            <w:pPr>
              <w:spacing w:after="0" w:line="240" w:lineRule="auto"/>
              <w:jc w:val="both"/>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Верхний предел долга по муниципальным гарантиям</w:t>
            </w:r>
          </w:p>
        </w:tc>
        <w:tc>
          <w:tcPr>
            <w:tcW w:w="1559"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0,0</w:t>
            </w:r>
          </w:p>
        </w:tc>
        <w:tc>
          <w:tcPr>
            <w:tcW w:w="1276"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0,0</w:t>
            </w:r>
          </w:p>
        </w:tc>
        <w:tc>
          <w:tcPr>
            <w:tcW w:w="992"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0,0</w:t>
            </w:r>
          </w:p>
        </w:tc>
        <w:tc>
          <w:tcPr>
            <w:tcW w:w="851" w:type="dxa"/>
            <w:tcBorders>
              <w:top w:val="nil"/>
              <w:left w:val="nil"/>
              <w:bottom w:val="single" w:sz="4" w:space="0" w:color="auto"/>
              <w:right w:val="single" w:sz="4" w:space="0" w:color="auto"/>
            </w:tcBorders>
            <w:shd w:val="clear" w:color="auto" w:fill="auto"/>
            <w:noWrap/>
            <w:vAlign w:val="bottom"/>
            <w:hideMark/>
          </w:tcPr>
          <w:p w:rsidR="00EF19C8" w:rsidRPr="00F877C5" w:rsidRDefault="00EF19C8" w:rsidP="00EF19C8">
            <w:pPr>
              <w:spacing w:after="0" w:line="240" w:lineRule="auto"/>
              <w:jc w:val="right"/>
              <w:rPr>
                <w:rFonts w:ascii="Times New Roman" w:eastAsia="Times New Roman" w:hAnsi="Times New Roman" w:cs="Times New Roman"/>
                <w:color w:val="000000"/>
                <w:szCs w:val="24"/>
                <w:lang w:eastAsia="ru-RU"/>
              </w:rPr>
            </w:pPr>
            <w:r w:rsidRPr="00F877C5">
              <w:rPr>
                <w:rFonts w:ascii="Times New Roman" w:eastAsia="Times New Roman" w:hAnsi="Times New Roman" w:cs="Times New Roman"/>
                <w:color w:val="000000"/>
                <w:szCs w:val="24"/>
                <w:lang w:eastAsia="ru-RU"/>
              </w:rPr>
              <w:t>-</w:t>
            </w:r>
          </w:p>
        </w:tc>
      </w:tr>
    </w:tbl>
    <w:p w:rsidR="00695762" w:rsidRDefault="00695762" w:rsidP="00695762">
      <w:pPr>
        <w:pStyle w:val="a3"/>
        <w:rPr>
          <w:sz w:val="24"/>
          <w:szCs w:val="24"/>
          <w:lang w:val="ru-RU"/>
        </w:rPr>
      </w:pPr>
    </w:p>
    <w:p w:rsidR="00EF19C8" w:rsidRDefault="00EF19C8" w:rsidP="00AF32C0">
      <w:pPr>
        <w:pStyle w:val="6"/>
        <w:spacing w:before="0"/>
        <w:rPr>
          <w:b/>
          <w:sz w:val="24"/>
          <w:szCs w:val="24"/>
          <w:lang w:val="ru-RU"/>
        </w:rPr>
      </w:pPr>
    </w:p>
    <w:p w:rsidR="003350B2" w:rsidRPr="003350B2" w:rsidRDefault="003350B2" w:rsidP="003350B2">
      <w:pPr>
        <w:pStyle w:val="1"/>
        <w:spacing w:line="240" w:lineRule="auto"/>
        <w:ind w:firstLine="708"/>
        <w:rPr>
          <w:rFonts w:ascii="Times New Roman" w:eastAsia="Calibri" w:hAnsi="Times New Roman" w:cs="Times New Roman"/>
          <w:b/>
          <w:color w:val="auto"/>
          <w:sz w:val="24"/>
          <w:szCs w:val="28"/>
        </w:rPr>
      </w:pPr>
      <w:r w:rsidRPr="003350B2">
        <w:rPr>
          <w:rFonts w:ascii="Times New Roman" w:eastAsia="Calibri" w:hAnsi="Times New Roman" w:cs="Times New Roman"/>
          <w:b/>
          <w:color w:val="auto"/>
          <w:sz w:val="24"/>
          <w:szCs w:val="28"/>
        </w:rPr>
        <w:lastRenderedPageBreak/>
        <w:t>Доходы.</w:t>
      </w:r>
    </w:p>
    <w:p w:rsidR="003350B2" w:rsidRPr="003350B2" w:rsidRDefault="003350B2" w:rsidP="003350B2">
      <w:pPr>
        <w:pStyle w:val="6"/>
        <w:spacing w:before="0"/>
        <w:rPr>
          <w:sz w:val="24"/>
          <w:lang w:val="ru-RU"/>
        </w:rPr>
      </w:pPr>
      <w:r w:rsidRPr="003350B2">
        <w:rPr>
          <w:sz w:val="24"/>
          <w:szCs w:val="28"/>
        </w:rPr>
        <w:t xml:space="preserve">Прогнозируемые доходы бюджета </w:t>
      </w:r>
      <w:r w:rsidRPr="003350B2">
        <w:rPr>
          <w:sz w:val="24"/>
          <w:szCs w:val="28"/>
          <w:lang w:val="ru-RU"/>
        </w:rPr>
        <w:t xml:space="preserve">округа </w:t>
      </w:r>
      <w:r w:rsidRPr="003350B2">
        <w:rPr>
          <w:sz w:val="24"/>
          <w:szCs w:val="28"/>
        </w:rPr>
        <w:t>на 20</w:t>
      </w:r>
      <w:r w:rsidRPr="003350B2">
        <w:rPr>
          <w:sz w:val="24"/>
          <w:szCs w:val="28"/>
          <w:lang w:val="ru-RU"/>
        </w:rPr>
        <w:t>21</w:t>
      </w:r>
      <w:r w:rsidRPr="003350B2">
        <w:rPr>
          <w:sz w:val="24"/>
          <w:szCs w:val="28"/>
        </w:rPr>
        <w:t xml:space="preserve"> год </w:t>
      </w:r>
      <w:r w:rsidRPr="003350B2">
        <w:rPr>
          <w:sz w:val="24"/>
          <w:szCs w:val="28"/>
          <w:lang w:val="ru-RU"/>
        </w:rPr>
        <w:t>проектом решения увеличены</w:t>
      </w:r>
      <w:r w:rsidRPr="003350B2">
        <w:rPr>
          <w:sz w:val="24"/>
          <w:szCs w:val="28"/>
        </w:rPr>
        <w:t xml:space="preserve"> на </w:t>
      </w:r>
      <w:r w:rsidRPr="003350B2">
        <w:rPr>
          <w:sz w:val="24"/>
          <w:szCs w:val="28"/>
          <w:lang w:val="ru-RU"/>
        </w:rPr>
        <w:t>4 598,9</w:t>
      </w:r>
      <w:r w:rsidRPr="003350B2">
        <w:rPr>
          <w:sz w:val="24"/>
          <w:szCs w:val="28"/>
        </w:rPr>
        <w:t xml:space="preserve"> тыс. рублей или </w:t>
      </w:r>
      <w:r w:rsidRPr="003350B2">
        <w:rPr>
          <w:sz w:val="24"/>
          <w:szCs w:val="28"/>
          <w:lang w:val="ru-RU"/>
        </w:rPr>
        <w:t>0,2</w:t>
      </w:r>
      <w:r w:rsidRPr="003350B2">
        <w:rPr>
          <w:sz w:val="24"/>
          <w:szCs w:val="28"/>
        </w:rPr>
        <w:t>%</w:t>
      </w:r>
      <w:r w:rsidRPr="003350B2">
        <w:rPr>
          <w:sz w:val="24"/>
          <w:szCs w:val="28"/>
          <w:lang w:val="ru-RU"/>
        </w:rPr>
        <w:t xml:space="preserve"> в результате </w:t>
      </w:r>
      <w:r w:rsidRPr="003350B2">
        <w:rPr>
          <w:sz w:val="24"/>
          <w:szCs w:val="28"/>
        </w:rPr>
        <w:t xml:space="preserve">увеличения безвозмездных поступлений </w:t>
      </w:r>
      <w:r w:rsidRPr="003350B2">
        <w:rPr>
          <w:sz w:val="24"/>
          <w:szCs w:val="28"/>
          <w:lang w:val="ru-RU"/>
        </w:rPr>
        <w:t xml:space="preserve">на 4 598,9 тыс. рублей или 0,2% </w:t>
      </w:r>
      <w:r w:rsidRPr="003350B2">
        <w:rPr>
          <w:sz w:val="24"/>
        </w:rPr>
        <w:t xml:space="preserve">и составили </w:t>
      </w:r>
      <w:r w:rsidRPr="003350B2">
        <w:rPr>
          <w:sz w:val="24"/>
          <w:lang w:val="ru-RU"/>
        </w:rPr>
        <w:t>2 648 580,2</w:t>
      </w:r>
      <w:r w:rsidRPr="003350B2">
        <w:rPr>
          <w:sz w:val="24"/>
        </w:rPr>
        <w:t xml:space="preserve"> тыс. рублей, что представлено в таблице</w:t>
      </w:r>
      <w:r w:rsidRPr="003350B2">
        <w:rPr>
          <w:sz w:val="24"/>
          <w:lang w:val="ru-RU"/>
        </w:rPr>
        <w:t xml:space="preserve"> 2</w:t>
      </w:r>
      <w:r w:rsidRPr="003350B2">
        <w:rPr>
          <w:sz w:val="24"/>
        </w:rPr>
        <w:t>:</w:t>
      </w:r>
    </w:p>
    <w:p w:rsidR="003350B2" w:rsidRDefault="003350B2" w:rsidP="003350B2">
      <w:pPr>
        <w:spacing w:after="0" w:line="240" w:lineRule="auto"/>
        <w:jc w:val="right"/>
        <w:rPr>
          <w:rFonts w:ascii="Times New Roman" w:hAnsi="Times New Roman" w:cs="Times New Roman"/>
          <w:sz w:val="20"/>
          <w:szCs w:val="20"/>
        </w:rPr>
      </w:pPr>
      <w:r>
        <w:t xml:space="preserve"> </w:t>
      </w:r>
      <w:r w:rsidRPr="00BF7C59">
        <w:rPr>
          <w:rFonts w:ascii="Times New Roman" w:hAnsi="Times New Roman" w:cs="Times New Roman"/>
          <w:sz w:val="20"/>
          <w:szCs w:val="20"/>
        </w:rPr>
        <w:t xml:space="preserve">таблица </w:t>
      </w:r>
      <w:r>
        <w:rPr>
          <w:rFonts w:ascii="Times New Roman" w:hAnsi="Times New Roman" w:cs="Times New Roman"/>
          <w:sz w:val="20"/>
          <w:szCs w:val="20"/>
        </w:rPr>
        <w:t>2</w:t>
      </w:r>
      <w:r>
        <w:rPr>
          <w:sz w:val="20"/>
          <w:szCs w:val="20"/>
        </w:rPr>
        <w:t xml:space="preserve"> , </w:t>
      </w:r>
      <w:r w:rsidRPr="00D4090E">
        <w:rPr>
          <w:rFonts w:ascii="Times New Roman" w:hAnsi="Times New Roman" w:cs="Times New Roman"/>
          <w:sz w:val="20"/>
          <w:szCs w:val="20"/>
        </w:rPr>
        <w:t>тыс. рублей</w:t>
      </w:r>
    </w:p>
    <w:tbl>
      <w:tblPr>
        <w:tblW w:w="10255" w:type="dxa"/>
        <w:tblInd w:w="-459" w:type="dxa"/>
        <w:tblLook w:val="04A0" w:firstRow="1" w:lastRow="0" w:firstColumn="1" w:lastColumn="0" w:noHBand="0" w:noVBand="1"/>
      </w:tblPr>
      <w:tblGrid>
        <w:gridCol w:w="441"/>
        <w:gridCol w:w="380"/>
        <w:gridCol w:w="3574"/>
        <w:gridCol w:w="1600"/>
        <w:gridCol w:w="1660"/>
        <w:gridCol w:w="1083"/>
        <w:gridCol w:w="1517"/>
      </w:tblGrid>
      <w:tr w:rsidR="003350B2" w:rsidRPr="0055729B" w:rsidTr="00E37F10">
        <w:trPr>
          <w:trHeight w:val="255"/>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lang w:eastAsia="ru-RU"/>
              </w:rPr>
            </w:pPr>
            <w:r w:rsidRPr="0055729B">
              <w:rPr>
                <w:rFonts w:ascii="Times New Roman" w:eastAsia="Times New Roman" w:hAnsi="Times New Roman" w:cs="Times New Roman"/>
                <w:lang w:eastAsia="ru-RU"/>
              </w:rPr>
              <w:t>№</w:t>
            </w:r>
          </w:p>
        </w:tc>
        <w:tc>
          <w:tcPr>
            <w:tcW w:w="39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lang w:eastAsia="ru-RU"/>
              </w:rPr>
            </w:pPr>
            <w:r w:rsidRPr="0055729B">
              <w:rPr>
                <w:rFonts w:ascii="Times New Roman" w:eastAsia="Times New Roman" w:hAnsi="Times New Roman" w:cs="Times New Roman"/>
                <w:b/>
                <w:lang w:eastAsia="ru-RU"/>
              </w:rPr>
              <w:t>Показатели</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lang w:eastAsia="ru-RU"/>
              </w:rPr>
            </w:pPr>
            <w:r w:rsidRPr="0055729B">
              <w:rPr>
                <w:rFonts w:ascii="Times New Roman" w:eastAsia="Times New Roman" w:hAnsi="Times New Roman" w:cs="Times New Roman"/>
                <w:b/>
                <w:lang w:eastAsia="ru-RU"/>
              </w:rPr>
              <w:t xml:space="preserve">Утверждено решением о бюджете </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lang w:eastAsia="ru-RU"/>
              </w:rPr>
            </w:pPr>
            <w:r w:rsidRPr="0055729B">
              <w:rPr>
                <w:rFonts w:ascii="Times New Roman" w:eastAsia="Times New Roman" w:hAnsi="Times New Roman" w:cs="Times New Roman"/>
                <w:b/>
                <w:lang w:eastAsia="ru-RU"/>
              </w:rPr>
              <w:t xml:space="preserve">Проект решения </w:t>
            </w:r>
          </w:p>
        </w:tc>
        <w:tc>
          <w:tcPr>
            <w:tcW w:w="2600" w:type="dxa"/>
            <w:gridSpan w:val="2"/>
            <w:vMerge w:val="restart"/>
            <w:tcBorders>
              <w:top w:val="single" w:sz="4" w:space="0" w:color="auto"/>
              <w:left w:val="single" w:sz="4" w:space="0" w:color="auto"/>
              <w:bottom w:val="single" w:sz="4" w:space="0" w:color="000000"/>
              <w:right w:val="single" w:sz="4" w:space="0" w:color="000000"/>
            </w:tcBorders>
            <w:shd w:val="clear" w:color="000000" w:fill="EBF1DE"/>
            <w:vAlign w:val="center"/>
            <w:hideMark/>
          </w:tcPr>
          <w:p w:rsidR="003350B2" w:rsidRPr="0055729B" w:rsidRDefault="003350B2" w:rsidP="00E37F10">
            <w:pPr>
              <w:spacing w:after="0" w:line="240" w:lineRule="auto"/>
              <w:jc w:val="center"/>
              <w:rPr>
                <w:rFonts w:ascii="Times New Roman" w:eastAsia="Times New Roman" w:hAnsi="Times New Roman" w:cs="Times New Roman"/>
                <w:b/>
                <w:lang w:eastAsia="ru-RU"/>
              </w:rPr>
            </w:pPr>
            <w:r w:rsidRPr="0055729B">
              <w:rPr>
                <w:rFonts w:ascii="Times New Roman" w:eastAsia="Times New Roman" w:hAnsi="Times New Roman" w:cs="Times New Roman"/>
                <w:b/>
                <w:lang w:eastAsia="ru-RU"/>
              </w:rPr>
              <w:t>Отклонения</w:t>
            </w:r>
          </w:p>
        </w:tc>
      </w:tr>
      <w:tr w:rsidR="003350B2" w:rsidRPr="0055729B" w:rsidTr="00E37F10">
        <w:trPr>
          <w:trHeight w:val="253"/>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lang w:eastAsia="ru-RU"/>
              </w:rPr>
            </w:pPr>
          </w:p>
        </w:tc>
        <w:tc>
          <w:tcPr>
            <w:tcW w:w="3954" w:type="dxa"/>
            <w:gridSpan w:val="2"/>
            <w:vMerge/>
            <w:tcBorders>
              <w:top w:val="single" w:sz="4" w:space="0" w:color="auto"/>
              <w:left w:val="single" w:sz="4" w:space="0" w:color="auto"/>
              <w:bottom w:val="single" w:sz="4" w:space="0" w:color="000000"/>
              <w:right w:val="single" w:sz="4" w:space="0" w:color="000000"/>
            </w:tcBorders>
            <w:vAlign w:val="center"/>
            <w:hideMark/>
          </w:tcPr>
          <w:p w:rsidR="003350B2" w:rsidRPr="0055729B" w:rsidRDefault="003350B2" w:rsidP="00E37F10">
            <w:pPr>
              <w:spacing w:after="0" w:line="240" w:lineRule="auto"/>
              <w:rPr>
                <w:rFonts w:ascii="Times New Roman" w:eastAsia="Times New Roman" w:hAnsi="Times New Roman" w:cs="Times New Roman"/>
                <w:lang w:eastAsia="ru-RU"/>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lang w:eastAsia="ru-RU"/>
              </w:rPr>
            </w:pPr>
          </w:p>
        </w:tc>
        <w:tc>
          <w:tcPr>
            <w:tcW w:w="2600" w:type="dxa"/>
            <w:gridSpan w:val="2"/>
            <w:vMerge/>
            <w:tcBorders>
              <w:top w:val="single" w:sz="4" w:space="0" w:color="auto"/>
              <w:left w:val="single" w:sz="4" w:space="0" w:color="auto"/>
              <w:bottom w:val="single" w:sz="4" w:space="0" w:color="000000"/>
              <w:right w:val="single" w:sz="4" w:space="0" w:color="000000"/>
            </w:tcBorders>
            <w:vAlign w:val="center"/>
            <w:hideMark/>
          </w:tcPr>
          <w:p w:rsidR="003350B2" w:rsidRPr="0055729B" w:rsidRDefault="003350B2" w:rsidP="00E37F10">
            <w:pPr>
              <w:spacing w:after="0" w:line="240" w:lineRule="auto"/>
              <w:rPr>
                <w:rFonts w:ascii="Times New Roman" w:eastAsia="Times New Roman" w:hAnsi="Times New Roman" w:cs="Times New Roman"/>
                <w:lang w:eastAsia="ru-RU"/>
              </w:rPr>
            </w:pPr>
          </w:p>
        </w:tc>
      </w:tr>
      <w:tr w:rsidR="003350B2" w:rsidRPr="0055729B" w:rsidTr="00E37F10">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1.</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 xml:space="preserve">ДОХОДЫ, </w:t>
            </w:r>
            <w:r w:rsidRPr="0055729B">
              <w:rPr>
                <w:rFonts w:ascii="Times New Roman" w:eastAsia="Times New Roman" w:hAnsi="Times New Roman" w:cs="Times New Roman"/>
                <w:sz w:val="20"/>
                <w:szCs w:val="20"/>
                <w:lang w:eastAsia="ru-RU"/>
              </w:rPr>
              <w:t>в том числе:</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2 643 981,4</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2 648 580,2</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4 598,9</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0,2%</w:t>
            </w:r>
          </w:p>
        </w:tc>
      </w:tr>
      <w:tr w:rsidR="003350B2" w:rsidRPr="0055729B" w:rsidTr="00E37F10">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1.1</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Налоговые и неналоговые доходы</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826 761,6</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826 761,6</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1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 xml:space="preserve">Налоговые доходы </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638 172,9</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638 172,9</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val="restart"/>
            <w:tcBorders>
              <w:top w:val="nil"/>
              <w:left w:val="single" w:sz="4" w:space="0" w:color="auto"/>
              <w:bottom w:val="nil"/>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sz w:val="18"/>
                <w:szCs w:val="18"/>
                <w:lang w:eastAsia="ru-RU"/>
              </w:rPr>
            </w:pPr>
            <w:r w:rsidRPr="0055729B">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налог на доходы физических лиц</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563 475,4</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563 475,4</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налоги на реализуемые товары (работы, услуги)</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13 558,8</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13 558,8</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налоги на совокупный доход</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42 295,7</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42 295,7</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налоги на имущество</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13 343,0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13 343,0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государственная пошлина</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5 500,0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5 500,0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40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Неналоговые доходы</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188 588,7</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188 588,7</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825"/>
        </w:trPr>
        <w:tc>
          <w:tcPr>
            <w:tcW w:w="441" w:type="dxa"/>
            <w:vMerge w:val="restart"/>
            <w:tcBorders>
              <w:top w:val="nil"/>
              <w:left w:val="single" w:sz="4" w:space="0" w:color="auto"/>
              <w:bottom w:val="nil"/>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sz w:val="18"/>
                <w:szCs w:val="18"/>
                <w:lang w:eastAsia="ru-RU"/>
              </w:rPr>
            </w:pPr>
            <w:r w:rsidRPr="0055729B">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 xml:space="preserve">доходы от использования имущества, находящегося в государственной и муниципальной собственности  </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167 954,0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167 954,0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платежи при пользовании природными ресурсами</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8 000,0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8 000,0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555"/>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5 117,7</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5 117,7</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495"/>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6 147,0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6 147,0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штрафы, санкции, возмещение ущерба</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500,0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500,0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tcBorders>
              <w:top w:val="nil"/>
              <w:left w:val="single" w:sz="4" w:space="0" w:color="auto"/>
              <w:bottom w:val="nil"/>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sz w:val="18"/>
                <w:szCs w:val="18"/>
                <w:lang w:eastAsia="ru-RU"/>
              </w:rPr>
            </w:pPr>
            <w:r w:rsidRPr="0055729B">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прочие неналоговые доходы</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870,0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870,0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w:t>
            </w:r>
          </w:p>
        </w:tc>
      </w:tr>
      <w:tr w:rsidR="003350B2" w:rsidRPr="0055729B" w:rsidTr="00E37F10">
        <w:trPr>
          <w:trHeight w:val="34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1.2</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Безвозмездные поступления</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1 817 219,8</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1 821 818,6</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4 598,9</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0,3%</w:t>
            </w:r>
          </w:p>
        </w:tc>
      </w:tr>
      <w:tr w:rsidR="003350B2" w:rsidRPr="0055729B" w:rsidTr="00E37F10">
        <w:trPr>
          <w:trHeight w:val="570"/>
        </w:trPr>
        <w:tc>
          <w:tcPr>
            <w:tcW w:w="441" w:type="dxa"/>
            <w:vMerge w:val="restart"/>
            <w:tcBorders>
              <w:top w:val="nil"/>
              <w:left w:val="single" w:sz="4" w:space="0" w:color="auto"/>
              <w:bottom w:val="nil"/>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sz w:val="18"/>
                <w:szCs w:val="18"/>
                <w:lang w:eastAsia="ru-RU"/>
              </w:rPr>
            </w:pPr>
            <w:r w:rsidRPr="0055729B">
              <w:rPr>
                <w:rFonts w:ascii="Times New Roman" w:eastAsia="Times New Roman" w:hAnsi="Times New Roman" w:cs="Times New Roman"/>
                <w:sz w:val="18"/>
                <w:szCs w:val="18"/>
                <w:lang w:eastAsia="ru-RU"/>
              </w:rPr>
              <w:t> </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безвозмездные поступления от других бюджетов бюджетной системы РФ, в том числе:</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1 804 734,8</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1 809 333,6</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4 598,9</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0,3%</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80" w:type="dxa"/>
            <w:vMerge w:val="restart"/>
            <w:tcBorders>
              <w:top w:val="nil"/>
              <w:left w:val="single" w:sz="4" w:space="0" w:color="auto"/>
              <w:bottom w:val="nil"/>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 </w:t>
            </w:r>
          </w:p>
        </w:tc>
        <w:tc>
          <w:tcPr>
            <w:tcW w:w="3574"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дотации</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211 978,1</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211 978,1</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0,00%</w:t>
            </w:r>
          </w:p>
        </w:tc>
      </w:tr>
      <w:tr w:rsidR="003350B2" w:rsidRPr="0055729B" w:rsidTr="00E37F10">
        <w:trPr>
          <w:trHeight w:val="42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p>
        </w:tc>
        <w:tc>
          <w:tcPr>
            <w:tcW w:w="3574"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субсидии</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413 322,4</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407 921,3</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-5 401,1</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-1,3%</w:t>
            </w:r>
          </w:p>
        </w:tc>
      </w:tr>
      <w:tr w:rsidR="003350B2" w:rsidRPr="0055729B" w:rsidTr="00E37F10">
        <w:trPr>
          <w:trHeight w:val="42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p>
        </w:tc>
        <w:tc>
          <w:tcPr>
            <w:tcW w:w="3574"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субвенции</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814 329,4</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814 329,4</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r w:rsidR="003350B2" w:rsidRPr="0055729B" w:rsidTr="00E37F10">
        <w:trPr>
          <w:trHeight w:val="300"/>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80"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p>
        </w:tc>
        <w:tc>
          <w:tcPr>
            <w:tcW w:w="3574"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иные межбюджетные трансферты</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365 104,9</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375 104,9</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10 000,0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2,7%</w:t>
            </w:r>
          </w:p>
        </w:tc>
      </w:tr>
      <w:tr w:rsidR="003350B2" w:rsidRPr="0055729B" w:rsidTr="00E37F10">
        <w:trPr>
          <w:trHeight w:val="585"/>
        </w:trPr>
        <w:tc>
          <w:tcPr>
            <w:tcW w:w="441" w:type="dxa"/>
            <w:vMerge/>
            <w:tcBorders>
              <w:top w:val="nil"/>
              <w:left w:val="single" w:sz="4" w:space="0" w:color="auto"/>
              <w:bottom w:val="nil"/>
              <w:right w:val="single" w:sz="4" w:space="0" w:color="auto"/>
            </w:tcBorders>
            <w:vAlign w:val="center"/>
            <w:hideMark/>
          </w:tcPr>
          <w:p w:rsidR="003350B2" w:rsidRPr="0055729B" w:rsidRDefault="003350B2" w:rsidP="00E37F10">
            <w:pPr>
              <w:spacing w:after="0" w:line="240" w:lineRule="auto"/>
              <w:rPr>
                <w:rFonts w:ascii="Times New Roman" w:eastAsia="Times New Roman" w:hAnsi="Times New Roman" w:cs="Times New Roman"/>
                <w:sz w:val="18"/>
                <w:szCs w:val="18"/>
                <w:lang w:eastAsia="ru-RU"/>
              </w:rPr>
            </w:pPr>
          </w:p>
        </w:tc>
        <w:tc>
          <w:tcPr>
            <w:tcW w:w="3954" w:type="dxa"/>
            <w:gridSpan w:val="2"/>
            <w:tcBorders>
              <w:top w:val="single" w:sz="4" w:space="0" w:color="auto"/>
              <w:left w:val="nil"/>
              <w:bottom w:val="single" w:sz="4" w:space="0" w:color="auto"/>
              <w:right w:val="single" w:sz="4" w:space="0" w:color="000000"/>
            </w:tcBorders>
            <w:shd w:val="clear" w:color="auto" w:fill="auto"/>
            <w:vAlign w:val="center"/>
            <w:hideMark/>
          </w:tcPr>
          <w:p w:rsidR="003350B2" w:rsidRPr="0055729B" w:rsidRDefault="003350B2" w:rsidP="00E37F10">
            <w:pPr>
              <w:spacing w:after="0" w:line="240" w:lineRule="auto"/>
              <w:rPr>
                <w:rFonts w:ascii="Times New Roman" w:eastAsia="Times New Roman" w:hAnsi="Times New Roman" w:cs="Times New Roman"/>
                <w:sz w:val="20"/>
                <w:szCs w:val="20"/>
                <w:lang w:eastAsia="ru-RU"/>
              </w:rPr>
            </w:pPr>
            <w:r w:rsidRPr="0055729B">
              <w:rPr>
                <w:rFonts w:ascii="Times New Roman" w:eastAsia="Times New Roman" w:hAnsi="Times New Roman" w:cs="Times New Roman"/>
                <w:sz w:val="20"/>
                <w:szCs w:val="20"/>
                <w:lang w:eastAsia="ru-RU"/>
              </w:rPr>
              <w:t>безвозмездные поступления от негосударственных организаций</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12 485,0</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color w:val="000000"/>
                <w:lang w:eastAsia="ru-RU"/>
              </w:rPr>
            </w:pPr>
            <w:r w:rsidRPr="0055729B">
              <w:rPr>
                <w:rFonts w:ascii="Times New Roman" w:eastAsia="Times New Roman" w:hAnsi="Times New Roman" w:cs="Times New Roman"/>
                <w:color w:val="000000"/>
                <w:lang w:eastAsia="ru-RU"/>
              </w:rPr>
              <w:t>12 485,0</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w:t>
            </w:r>
          </w:p>
        </w:tc>
      </w:tr>
      <w:tr w:rsidR="003350B2" w:rsidRPr="0055729B" w:rsidTr="00E37F10">
        <w:trPr>
          <w:trHeight w:val="34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2.</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РАСХОДЫ</w:t>
            </w:r>
          </w:p>
        </w:tc>
        <w:tc>
          <w:tcPr>
            <w:tcW w:w="1600" w:type="dxa"/>
            <w:tcBorders>
              <w:top w:val="nil"/>
              <w:left w:val="nil"/>
              <w:bottom w:val="single" w:sz="4" w:space="0" w:color="auto"/>
              <w:right w:val="single" w:sz="4" w:space="0" w:color="auto"/>
            </w:tcBorders>
            <w:shd w:val="clear" w:color="auto" w:fill="auto"/>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2 778 377,5</w:t>
            </w:r>
          </w:p>
        </w:tc>
        <w:tc>
          <w:tcPr>
            <w:tcW w:w="1660" w:type="dxa"/>
            <w:tcBorders>
              <w:top w:val="nil"/>
              <w:left w:val="nil"/>
              <w:bottom w:val="single" w:sz="4" w:space="0" w:color="auto"/>
              <w:right w:val="single" w:sz="4" w:space="0" w:color="auto"/>
            </w:tcBorders>
            <w:shd w:val="clear" w:color="auto" w:fill="auto"/>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2 782 976,3</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4 598,8</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0,2%</w:t>
            </w:r>
          </w:p>
        </w:tc>
      </w:tr>
      <w:tr w:rsidR="003350B2" w:rsidRPr="0055729B" w:rsidTr="00E37F10">
        <w:trPr>
          <w:trHeight w:val="3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18"/>
                <w:szCs w:val="18"/>
                <w:lang w:eastAsia="ru-RU"/>
              </w:rPr>
            </w:pPr>
            <w:r w:rsidRPr="0055729B">
              <w:rPr>
                <w:rFonts w:ascii="Times New Roman" w:eastAsia="Times New Roman" w:hAnsi="Times New Roman" w:cs="Times New Roman"/>
                <w:b/>
                <w:bCs/>
                <w:sz w:val="18"/>
                <w:szCs w:val="18"/>
                <w:lang w:eastAsia="ru-RU"/>
              </w:rPr>
              <w:t>3.</w:t>
            </w:r>
          </w:p>
        </w:tc>
        <w:tc>
          <w:tcPr>
            <w:tcW w:w="3954"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center"/>
              <w:rPr>
                <w:rFonts w:ascii="Times New Roman" w:eastAsia="Times New Roman" w:hAnsi="Times New Roman" w:cs="Times New Roman"/>
                <w:b/>
                <w:bCs/>
                <w:sz w:val="20"/>
                <w:szCs w:val="20"/>
                <w:lang w:eastAsia="ru-RU"/>
              </w:rPr>
            </w:pPr>
            <w:r w:rsidRPr="0055729B">
              <w:rPr>
                <w:rFonts w:ascii="Times New Roman" w:eastAsia="Times New Roman" w:hAnsi="Times New Roman" w:cs="Times New Roman"/>
                <w:b/>
                <w:bCs/>
                <w:sz w:val="20"/>
                <w:szCs w:val="20"/>
                <w:lang w:eastAsia="ru-RU"/>
              </w:rPr>
              <w:t>ДЕФИЦИТ</w:t>
            </w:r>
            <w:proofErr w:type="gramStart"/>
            <w:r w:rsidRPr="0055729B">
              <w:rPr>
                <w:rFonts w:ascii="Times New Roman" w:eastAsia="Times New Roman" w:hAnsi="Times New Roman" w:cs="Times New Roman"/>
                <w:b/>
                <w:bCs/>
                <w:sz w:val="20"/>
                <w:szCs w:val="20"/>
                <w:lang w:eastAsia="ru-RU"/>
              </w:rPr>
              <w:t xml:space="preserve"> (-) </w:t>
            </w:r>
            <w:proofErr w:type="gramEnd"/>
            <w:r w:rsidRPr="0055729B">
              <w:rPr>
                <w:rFonts w:ascii="Times New Roman" w:eastAsia="Times New Roman" w:hAnsi="Times New Roman" w:cs="Times New Roman"/>
                <w:b/>
                <w:bCs/>
                <w:sz w:val="20"/>
                <w:szCs w:val="20"/>
                <w:lang w:eastAsia="ru-RU"/>
              </w:rPr>
              <w:t>ПРОФИЦИТ(+)</w:t>
            </w:r>
          </w:p>
        </w:tc>
        <w:tc>
          <w:tcPr>
            <w:tcW w:w="160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-134 396,1</w:t>
            </w:r>
          </w:p>
        </w:tc>
        <w:tc>
          <w:tcPr>
            <w:tcW w:w="1660" w:type="dxa"/>
            <w:tcBorders>
              <w:top w:val="nil"/>
              <w:left w:val="nil"/>
              <w:bottom w:val="single" w:sz="4" w:space="0" w:color="auto"/>
              <w:right w:val="single" w:sz="4" w:space="0" w:color="auto"/>
            </w:tcBorders>
            <w:shd w:val="clear" w:color="auto" w:fill="auto"/>
            <w:vAlign w:val="center"/>
            <w:hideMark/>
          </w:tcPr>
          <w:p w:rsidR="003350B2" w:rsidRPr="0055729B" w:rsidRDefault="003350B2" w:rsidP="00E37F10">
            <w:pPr>
              <w:spacing w:after="0" w:line="240" w:lineRule="auto"/>
              <w:jc w:val="right"/>
              <w:rPr>
                <w:rFonts w:ascii="Times New Roman" w:eastAsia="Times New Roman" w:hAnsi="Times New Roman" w:cs="Times New Roman"/>
                <w:b/>
                <w:bCs/>
                <w:lang w:eastAsia="ru-RU"/>
              </w:rPr>
            </w:pPr>
            <w:r w:rsidRPr="0055729B">
              <w:rPr>
                <w:rFonts w:ascii="Times New Roman" w:eastAsia="Times New Roman" w:hAnsi="Times New Roman" w:cs="Times New Roman"/>
                <w:b/>
                <w:bCs/>
                <w:lang w:eastAsia="ru-RU"/>
              </w:rPr>
              <w:t>-134 396,1</w:t>
            </w:r>
          </w:p>
        </w:tc>
        <w:tc>
          <w:tcPr>
            <w:tcW w:w="1083" w:type="dxa"/>
            <w:tcBorders>
              <w:top w:val="nil"/>
              <w:left w:val="nil"/>
              <w:bottom w:val="single" w:sz="4" w:space="0" w:color="auto"/>
              <w:right w:val="single" w:sz="4" w:space="0" w:color="auto"/>
            </w:tcBorders>
            <w:shd w:val="clear" w:color="000000" w:fill="EBF1DE"/>
            <w:noWrap/>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c>
          <w:tcPr>
            <w:tcW w:w="1517" w:type="dxa"/>
            <w:tcBorders>
              <w:top w:val="nil"/>
              <w:left w:val="nil"/>
              <w:bottom w:val="single" w:sz="4" w:space="0" w:color="auto"/>
              <w:right w:val="single" w:sz="4" w:space="0" w:color="auto"/>
            </w:tcBorders>
            <w:shd w:val="clear" w:color="000000" w:fill="EBF1DE"/>
            <w:vAlign w:val="center"/>
            <w:hideMark/>
          </w:tcPr>
          <w:p w:rsidR="003350B2" w:rsidRPr="0055729B" w:rsidRDefault="003350B2" w:rsidP="00E37F10">
            <w:pPr>
              <w:spacing w:after="0" w:line="240" w:lineRule="auto"/>
              <w:jc w:val="right"/>
              <w:rPr>
                <w:rFonts w:ascii="Times New Roman" w:eastAsia="Times New Roman" w:hAnsi="Times New Roman" w:cs="Times New Roman"/>
                <w:b/>
                <w:bCs/>
                <w:i/>
                <w:iCs/>
                <w:lang w:eastAsia="ru-RU"/>
              </w:rPr>
            </w:pPr>
            <w:r w:rsidRPr="0055729B">
              <w:rPr>
                <w:rFonts w:ascii="Times New Roman" w:eastAsia="Times New Roman" w:hAnsi="Times New Roman" w:cs="Times New Roman"/>
                <w:b/>
                <w:bCs/>
                <w:i/>
                <w:iCs/>
                <w:lang w:eastAsia="ru-RU"/>
              </w:rPr>
              <w:t>0,0%</w:t>
            </w:r>
          </w:p>
        </w:tc>
      </w:tr>
    </w:tbl>
    <w:p w:rsidR="003350B2" w:rsidRDefault="003350B2" w:rsidP="003350B2">
      <w:pPr>
        <w:spacing w:after="0" w:line="240" w:lineRule="auto"/>
        <w:jc w:val="right"/>
        <w:rPr>
          <w:rFonts w:ascii="Times New Roman" w:hAnsi="Times New Roman" w:cs="Times New Roman"/>
          <w:sz w:val="20"/>
          <w:szCs w:val="20"/>
        </w:rPr>
      </w:pPr>
    </w:p>
    <w:p w:rsidR="003350B2" w:rsidRPr="003350B2" w:rsidRDefault="003350B2" w:rsidP="003350B2">
      <w:pPr>
        <w:pStyle w:val="6"/>
        <w:spacing w:before="0"/>
        <w:rPr>
          <w:sz w:val="24"/>
          <w:szCs w:val="28"/>
          <w:lang w:val="ru-RU"/>
        </w:rPr>
      </w:pPr>
      <w:r w:rsidRPr="003350B2">
        <w:rPr>
          <w:sz w:val="24"/>
          <w:szCs w:val="28"/>
          <w:lang w:val="ru-RU"/>
        </w:rPr>
        <w:t>Изменение размера безвозмездных поступлений в 2021 году составило в части:</w:t>
      </w:r>
    </w:p>
    <w:p w:rsidR="003350B2" w:rsidRPr="003350B2" w:rsidRDefault="003350B2" w:rsidP="003350B2">
      <w:pPr>
        <w:pStyle w:val="6"/>
        <w:spacing w:before="0"/>
        <w:rPr>
          <w:sz w:val="24"/>
          <w:szCs w:val="28"/>
          <w:lang w:val="ru-RU"/>
        </w:rPr>
      </w:pPr>
      <w:r w:rsidRPr="003350B2">
        <w:rPr>
          <w:sz w:val="24"/>
          <w:szCs w:val="28"/>
          <w:lang w:val="ru-RU"/>
        </w:rPr>
        <w:t>- уменьшения</w:t>
      </w:r>
    </w:p>
    <w:p w:rsidR="003350B2" w:rsidRPr="003350B2" w:rsidRDefault="003350B2" w:rsidP="003350B2">
      <w:pPr>
        <w:pStyle w:val="6"/>
        <w:spacing w:before="0"/>
        <w:rPr>
          <w:sz w:val="24"/>
          <w:lang w:val="ru-RU"/>
        </w:rPr>
      </w:pPr>
      <w:r w:rsidRPr="003350B2">
        <w:rPr>
          <w:rFonts w:eastAsia="Calibri"/>
          <w:sz w:val="24"/>
          <w:szCs w:val="28"/>
        </w:rPr>
        <w:sym w:font="Symbol" w:char="F0B7"/>
      </w:r>
      <w:r w:rsidRPr="003350B2">
        <w:rPr>
          <w:rFonts w:eastAsia="Calibri"/>
          <w:sz w:val="24"/>
          <w:szCs w:val="28"/>
          <w:lang w:val="ru-RU"/>
        </w:rPr>
        <w:t xml:space="preserve"> </w:t>
      </w:r>
      <w:r w:rsidRPr="003350B2">
        <w:rPr>
          <w:sz w:val="24"/>
          <w:szCs w:val="28"/>
          <w:lang w:val="ru-RU"/>
        </w:rPr>
        <w:t>размера субсидии бюджетам муниципальных округов на софинансирование капитальных вложений в объекты муниципальной собственности на сумму 11 040,9 тыс. рублей или 22,0%</w:t>
      </w:r>
      <w:r w:rsidRPr="003350B2">
        <w:rPr>
          <w:sz w:val="24"/>
          <w:lang w:val="ru-RU"/>
        </w:rPr>
        <w:t xml:space="preserve">. </w:t>
      </w:r>
    </w:p>
    <w:p w:rsidR="003350B2" w:rsidRPr="003350B2" w:rsidRDefault="003350B2" w:rsidP="003350B2">
      <w:pPr>
        <w:pStyle w:val="6"/>
        <w:spacing w:before="0"/>
        <w:rPr>
          <w:sz w:val="24"/>
          <w:lang w:val="ru-RU"/>
        </w:rPr>
      </w:pPr>
      <w:proofErr w:type="gramStart"/>
      <w:r w:rsidRPr="003350B2">
        <w:rPr>
          <w:sz w:val="24"/>
          <w:lang w:val="ru-RU"/>
        </w:rPr>
        <w:t xml:space="preserve">Уменьшение обусловлено в связи со сменой предмета закупки - строительство нового кладбища МГОП Никель в районе 3 км автодороги Никель-Приречный Печенгского района Мурманской области на выполнение работ по корректировке проектной документации по объекту «Новое кладбище МГОП Никель в районе 3 км автодороги Никель-Приречный Печенгского района Мурманской области», а также </w:t>
      </w:r>
      <w:r w:rsidRPr="003350B2">
        <w:rPr>
          <w:sz w:val="24"/>
          <w:lang w:val="ru-RU"/>
        </w:rPr>
        <w:lastRenderedPageBreak/>
        <w:t>сложившейся экономии по итогам конкурсных процедур по выполнению работ по корректировке проектной</w:t>
      </w:r>
      <w:proofErr w:type="gramEnd"/>
      <w:r w:rsidRPr="003350B2">
        <w:rPr>
          <w:sz w:val="24"/>
          <w:lang w:val="ru-RU"/>
        </w:rPr>
        <w:t xml:space="preserve"> документации по объекту «Новое кладбище МГОП Никель в районе 3 км автодороги </w:t>
      </w:r>
      <w:proofErr w:type="gramStart"/>
      <w:r w:rsidRPr="003350B2">
        <w:rPr>
          <w:sz w:val="24"/>
          <w:lang w:val="ru-RU"/>
        </w:rPr>
        <w:t>Никель-Приречный</w:t>
      </w:r>
      <w:proofErr w:type="gramEnd"/>
      <w:r w:rsidRPr="003350B2">
        <w:rPr>
          <w:sz w:val="24"/>
          <w:lang w:val="ru-RU"/>
        </w:rPr>
        <w:t xml:space="preserve"> Печенгского района Мурманской области»;</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размера субсидии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на 858,8 тыс. рублей или 1,5%;</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размера субсидии на софинансирование расходных обязательств муниципальных образований на оплату взносов на капитальный ремонт за муниципальный жилой фонд на 25,3 тыс. рублей или 0,4%;</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размера субсидии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 на 4 360,7 тыс. рублей или 13,3%;</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размера субсидии на проведение капитальных и текущих ремонтов муниципальных образовательных организаций на 2 803,9 тыс. рублей или 17,6%;</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размера субсидии бюджетам муниципальных образований на подготовку к отопительному периоду на 2 401,6 тыс. рублей или 14,1%;</w:t>
      </w:r>
    </w:p>
    <w:p w:rsidR="003350B2" w:rsidRPr="003350B2" w:rsidRDefault="003350B2" w:rsidP="003350B2">
      <w:pPr>
        <w:pStyle w:val="6"/>
        <w:spacing w:before="0"/>
        <w:rPr>
          <w:rFonts w:eastAsia="Calibri"/>
          <w:sz w:val="24"/>
          <w:szCs w:val="28"/>
          <w:lang w:val="ru-RU"/>
        </w:rPr>
      </w:pPr>
      <w:r w:rsidRPr="003350B2">
        <w:rPr>
          <w:rFonts w:eastAsia="Calibri"/>
          <w:sz w:val="24"/>
          <w:szCs w:val="28"/>
          <w:lang w:val="ru-RU"/>
        </w:rPr>
        <w:t>- увеличения</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субсидий на софинансирование капитального ремонта объектов, находящихся в муниципальной собственности (за счет средств резервного фонда Правительства Мурманской области) на сумму 7 815,1 тыс. рублей или 100%;</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субсидий на проведение ремонтных работ и укрепление материально-технической базы муниципальных учреждений культуры, образования в сфере культуры и искусства и архивов (за счет средств резервного фонда Правительства Мурманской области) на сумму 7 779,9 тыс. рублей или 100%;</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субсидий на осуществление работ по сохранению памятников Великой Отечественной войны в 2021 году на сумму 495,0 тыс. рублей или 100%;</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иных межбюджетных трансфертов передаваемых бюджетам муниципальных округов на создание модельных муниципальных библиотек в сумме 5 000,0 тыс. рублей или 100%;</w:t>
      </w:r>
    </w:p>
    <w:p w:rsidR="003350B2" w:rsidRPr="003350B2" w:rsidRDefault="003350B2" w:rsidP="003350B2">
      <w:pPr>
        <w:pStyle w:val="6"/>
        <w:spacing w:before="0"/>
        <w:rPr>
          <w:rFonts w:eastAsia="Calibri"/>
          <w:sz w:val="24"/>
          <w:szCs w:val="28"/>
          <w:lang w:val="ru-RU"/>
        </w:rPr>
      </w:pPr>
      <w:r w:rsidRPr="003350B2">
        <w:rPr>
          <w:rFonts w:eastAsia="Calibri"/>
          <w:sz w:val="24"/>
          <w:szCs w:val="28"/>
        </w:rPr>
        <w:sym w:font="Symbol" w:char="F0B7"/>
      </w:r>
      <w:r w:rsidRPr="003350B2">
        <w:rPr>
          <w:rFonts w:eastAsia="Calibri"/>
          <w:sz w:val="24"/>
          <w:szCs w:val="28"/>
          <w:lang w:val="ru-RU"/>
        </w:rPr>
        <w:t xml:space="preserve"> иных межбюджетных трансфертов на укрепление и обновление материально-технической базы образовательных организаций в сумме 5 000,0 тыс. рублей или 100%.</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В соответствии с подпунктом 1.3 пункта 1 проекта решения предлагается к утверждению новая редакция Приложения 1 «Перечень главных администраторов доходов бюджета муниципального округа» (далее – Приложение 1) к проекту решения. В Приложении 1 к проекту решения вносятся следующие изменения по наименованиям групп, подгрупп, статьей и подстатей, элементов, программ (подпрограмм), кодов классификации доходов в разрезе главных администраторов доходов бюджета муниципального округа:</w:t>
      </w:r>
    </w:p>
    <w:p w:rsidR="003350B2" w:rsidRPr="003350B2" w:rsidRDefault="003350B2" w:rsidP="003350B2">
      <w:pPr>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по Администрации  Печенгского муниципального округа (код главного администратора доходов 001) предлагается исключить коды бюджетной классификации (далее – КБК):</w:t>
      </w:r>
    </w:p>
    <w:p w:rsidR="003350B2" w:rsidRPr="003350B2" w:rsidRDefault="003350B2" w:rsidP="003350B2">
      <w:pPr>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2 04 04099 14 9000 150 «Прочие безвозмездные поступления   от негосударственных организаций в бюджеты муниципальных округов (в части реализации проектов по поддержке местных инициатив)»;</w:t>
      </w:r>
    </w:p>
    <w:p w:rsidR="003350B2" w:rsidRPr="003350B2" w:rsidRDefault="003350B2" w:rsidP="003350B2">
      <w:pPr>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2 07 04050 14 9000 150 «Прочие безвозмездные поступления в бюджеты  муниципальных округов (в части реализации проектов по поддержке местных инициатив)»;</w:t>
      </w:r>
    </w:p>
    <w:p w:rsidR="003350B2" w:rsidRPr="003350B2" w:rsidRDefault="003350B2" w:rsidP="003350B2">
      <w:pPr>
        <w:spacing w:after="0" w:line="240" w:lineRule="auto"/>
        <w:ind w:firstLine="709"/>
        <w:jc w:val="both"/>
        <w:rPr>
          <w:rFonts w:ascii="Times New Roman" w:hAnsi="Times New Roman" w:cs="Times New Roman"/>
          <w:i/>
          <w:sz w:val="24"/>
          <w:szCs w:val="28"/>
          <w:lang w:eastAsia="x-none"/>
        </w:rPr>
      </w:pPr>
      <w:r w:rsidRPr="003350B2">
        <w:rPr>
          <w:rFonts w:ascii="Times New Roman" w:hAnsi="Times New Roman" w:cs="Times New Roman"/>
          <w:sz w:val="24"/>
          <w:szCs w:val="28"/>
          <w:lang w:eastAsia="x-none"/>
        </w:rPr>
        <w:t xml:space="preserve">- по Финансовому управлению администрации Печенгского муниципального округа (код главного администратора доходов 002) предлагается дополнить </w:t>
      </w:r>
      <w:proofErr w:type="gramStart"/>
      <w:r w:rsidRPr="003350B2">
        <w:rPr>
          <w:rFonts w:ascii="Times New Roman" w:hAnsi="Times New Roman" w:cs="Times New Roman"/>
          <w:sz w:val="24"/>
          <w:szCs w:val="28"/>
          <w:lang w:eastAsia="x-none"/>
        </w:rPr>
        <w:t>следующими</w:t>
      </w:r>
      <w:proofErr w:type="gramEnd"/>
      <w:r w:rsidRPr="003350B2">
        <w:rPr>
          <w:rFonts w:ascii="Times New Roman" w:hAnsi="Times New Roman" w:cs="Times New Roman"/>
          <w:sz w:val="24"/>
          <w:szCs w:val="28"/>
          <w:lang w:eastAsia="x-none"/>
        </w:rPr>
        <w:t xml:space="preserve"> КБК:</w:t>
      </w:r>
    </w:p>
    <w:p w:rsidR="003350B2" w:rsidRPr="003350B2" w:rsidRDefault="003350B2" w:rsidP="003350B2">
      <w:pPr>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2 02 45454 14 0000 150 «Межбюджетные трансферты, передаваемые бюджетам муниципальных округов на создание модельных муниципальных библиотек»;</w:t>
      </w:r>
    </w:p>
    <w:p w:rsidR="003350B2" w:rsidRPr="003350B2" w:rsidRDefault="003350B2" w:rsidP="003350B2">
      <w:pPr>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2 19 25064 14 0000 150 «Возврат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округов»;</w:t>
      </w:r>
    </w:p>
    <w:p w:rsidR="003350B2" w:rsidRPr="003350B2" w:rsidRDefault="003350B2" w:rsidP="003350B2">
      <w:pPr>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lastRenderedPageBreak/>
        <w:t>- по Комитету по управлению имуществом администрации Печенгского муниципального округа (код главного администратора доходов 004) предлагается перечень дополнить КБК 2 04 04099 14 0000 150 «Прочие безвозмездные поступления от негосударственных организаций в бюджеты муниципальных округов».</w:t>
      </w:r>
    </w:p>
    <w:p w:rsidR="003350B2" w:rsidRPr="003350B2" w:rsidRDefault="003350B2" w:rsidP="003350B2">
      <w:pPr>
        <w:pStyle w:val="1"/>
        <w:spacing w:line="240" w:lineRule="auto"/>
        <w:ind w:firstLine="708"/>
        <w:rPr>
          <w:rFonts w:ascii="Times New Roman" w:eastAsia="Calibri" w:hAnsi="Times New Roman" w:cs="Times New Roman"/>
          <w:b/>
          <w:color w:val="auto"/>
          <w:sz w:val="24"/>
          <w:szCs w:val="28"/>
        </w:rPr>
      </w:pPr>
      <w:r w:rsidRPr="003350B2">
        <w:rPr>
          <w:rFonts w:ascii="Times New Roman" w:eastAsia="Calibri" w:hAnsi="Times New Roman" w:cs="Times New Roman"/>
          <w:b/>
          <w:color w:val="auto"/>
          <w:sz w:val="24"/>
          <w:szCs w:val="28"/>
        </w:rPr>
        <w:t>Расходы.</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xml:space="preserve">В соответствии с подпунктом 1.1 пункта 1 проекта решения предлагается утвердить </w:t>
      </w:r>
      <w:r w:rsidRPr="003350B2">
        <w:rPr>
          <w:rFonts w:ascii="Times New Roman" w:eastAsia="Calibri" w:hAnsi="Times New Roman" w:cs="Times New Roman"/>
          <w:sz w:val="24"/>
          <w:szCs w:val="28"/>
          <w:lang w:eastAsia="x-none"/>
        </w:rPr>
        <w:t xml:space="preserve">общий объем расходов бюджета округа </w:t>
      </w:r>
      <w:r w:rsidRPr="003350B2">
        <w:rPr>
          <w:rFonts w:ascii="Times New Roman" w:hAnsi="Times New Roman" w:cs="Times New Roman"/>
          <w:sz w:val="24"/>
          <w:szCs w:val="28"/>
          <w:lang w:eastAsia="x-none"/>
        </w:rPr>
        <w:t xml:space="preserve">на 2021 год в сумме 2 782 976,3 тыс. рублей, что на 4 598,8 тыс. рублей или 0,2% больше объема расходов, утвержденного решением о бюджете.  </w:t>
      </w:r>
    </w:p>
    <w:p w:rsidR="003350B2" w:rsidRPr="003350B2" w:rsidRDefault="003350B2" w:rsidP="003350B2">
      <w:pPr>
        <w:pStyle w:val="a3"/>
        <w:rPr>
          <w:sz w:val="24"/>
          <w:lang w:val="ru-RU"/>
        </w:rPr>
      </w:pPr>
      <w:r w:rsidRPr="003350B2">
        <w:rPr>
          <w:sz w:val="24"/>
        </w:rPr>
        <w:t xml:space="preserve">Наибольшие изменения бюджетных обязательств (в абсолютном выражении), относительно утвержденных </w:t>
      </w:r>
      <w:r w:rsidRPr="003350B2">
        <w:rPr>
          <w:sz w:val="24"/>
          <w:lang w:val="ru-RU"/>
        </w:rPr>
        <w:t>решением</w:t>
      </w:r>
      <w:r w:rsidRPr="003350B2">
        <w:rPr>
          <w:sz w:val="24"/>
        </w:rPr>
        <w:t xml:space="preserve"> о бюджете, произведены:</w:t>
      </w:r>
    </w:p>
    <w:p w:rsidR="003350B2" w:rsidRPr="003350B2" w:rsidRDefault="003350B2" w:rsidP="003350B2">
      <w:pPr>
        <w:pStyle w:val="a3"/>
        <w:rPr>
          <w:sz w:val="24"/>
          <w:lang w:val="ru-RU"/>
        </w:rPr>
      </w:pPr>
      <w:r w:rsidRPr="003350B2">
        <w:rPr>
          <w:sz w:val="24"/>
          <w:lang w:val="ru-RU"/>
        </w:rPr>
        <w:t>- по разделу «Общегосударственные вопросы» - увеличение на 8 831,0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по разделу 04 «</w:t>
      </w:r>
      <w:r w:rsidRPr="003350B2">
        <w:rPr>
          <w:rFonts w:ascii="Times New Roman" w:eastAsia="Times New Roman" w:hAnsi="Times New Roman" w:cs="Times New Roman"/>
          <w:color w:val="000000"/>
          <w:sz w:val="24"/>
          <w:szCs w:val="28"/>
          <w:lang w:eastAsia="ru-RU"/>
        </w:rPr>
        <w:t>Национальная экономика</w:t>
      </w:r>
      <w:r w:rsidRPr="003350B2">
        <w:rPr>
          <w:rFonts w:ascii="Times New Roman" w:hAnsi="Times New Roman" w:cs="Times New Roman"/>
          <w:sz w:val="24"/>
          <w:szCs w:val="28"/>
          <w:lang w:eastAsia="x-none"/>
        </w:rPr>
        <w:t>» - уменьшение на 19 992,0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по разделу 08 «</w:t>
      </w:r>
      <w:r w:rsidRPr="003350B2">
        <w:rPr>
          <w:rFonts w:ascii="Times New Roman" w:eastAsia="Times New Roman" w:hAnsi="Times New Roman" w:cs="Times New Roman"/>
          <w:color w:val="000000"/>
          <w:sz w:val="24"/>
          <w:szCs w:val="28"/>
          <w:lang w:eastAsia="ru-RU"/>
        </w:rPr>
        <w:t>Культура и кинематография</w:t>
      </w:r>
      <w:r w:rsidRPr="003350B2">
        <w:rPr>
          <w:rFonts w:ascii="Times New Roman" w:hAnsi="Times New Roman" w:cs="Times New Roman"/>
          <w:sz w:val="24"/>
          <w:szCs w:val="28"/>
          <w:lang w:eastAsia="x-none"/>
        </w:rPr>
        <w:t>» - увеличение на 14 618,9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по разделу 11 «Физическая культура и спорт» - уменьшение на 5 095,0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xml:space="preserve">Сравнительный анализ изменения объема и структуры расходов бюджета округа по разделам классификации расходов на 2021 год представлен в таблице 3: </w:t>
      </w:r>
    </w:p>
    <w:p w:rsidR="003350B2" w:rsidRDefault="003350B2" w:rsidP="003350B2">
      <w:pPr>
        <w:tabs>
          <w:tab w:val="left" w:pos="284"/>
        </w:tabs>
        <w:suppressAutoHyphens/>
        <w:spacing w:after="0" w:line="283" w:lineRule="auto"/>
        <w:jc w:val="right"/>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3, </w:t>
      </w:r>
      <w:r w:rsidRPr="005972FB">
        <w:rPr>
          <w:rFonts w:ascii="Times New Roman" w:hAnsi="Times New Roman" w:cs="Times New Roman"/>
          <w:sz w:val="20"/>
          <w:szCs w:val="20"/>
        </w:rPr>
        <w:t>тыс. рублей</w:t>
      </w:r>
    </w:p>
    <w:tbl>
      <w:tblPr>
        <w:tblW w:w="10632" w:type="dxa"/>
        <w:tblInd w:w="-743" w:type="dxa"/>
        <w:tblLayout w:type="fixed"/>
        <w:tblLook w:val="04A0" w:firstRow="1" w:lastRow="0" w:firstColumn="1" w:lastColumn="0" w:noHBand="0" w:noVBand="1"/>
      </w:tblPr>
      <w:tblGrid>
        <w:gridCol w:w="851"/>
        <w:gridCol w:w="2410"/>
        <w:gridCol w:w="1418"/>
        <w:gridCol w:w="1275"/>
        <w:gridCol w:w="1276"/>
        <w:gridCol w:w="992"/>
        <w:gridCol w:w="1276"/>
        <w:gridCol w:w="1134"/>
      </w:tblGrid>
      <w:tr w:rsidR="003350B2" w:rsidRPr="00C420F3" w:rsidTr="00E37F10">
        <w:trPr>
          <w:trHeight w:val="623"/>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lang w:eastAsia="ru-RU"/>
              </w:rPr>
            </w:pPr>
            <w:r w:rsidRPr="00C420F3">
              <w:rPr>
                <w:rFonts w:ascii="Times New Roman" w:eastAsia="Times New Roman" w:hAnsi="Times New Roman" w:cs="Times New Roman"/>
                <w:b/>
                <w:color w:val="000000"/>
                <w:lang w:eastAsia="ru-RU"/>
              </w:rPr>
              <w:t>Раздел</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lang w:eastAsia="ru-RU"/>
              </w:rPr>
            </w:pPr>
            <w:r w:rsidRPr="00C420F3">
              <w:rPr>
                <w:rFonts w:ascii="Times New Roman" w:eastAsia="Times New Roman" w:hAnsi="Times New Roman" w:cs="Times New Roman"/>
                <w:b/>
                <w:color w:val="000000"/>
                <w:lang w:eastAsia="ru-RU"/>
              </w:rPr>
              <w:t>Наименование</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lang w:eastAsia="ru-RU"/>
              </w:rPr>
            </w:pPr>
            <w:r w:rsidRPr="00C420F3">
              <w:rPr>
                <w:rFonts w:ascii="Times New Roman" w:eastAsia="Times New Roman" w:hAnsi="Times New Roman" w:cs="Times New Roman"/>
                <w:b/>
                <w:color w:val="000000"/>
                <w:lang w:eastAsia="ru-RU"/>
              </w:rPr>
              <w:t xml:space="preserve">Утверждено решением о бюджете </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lang w:eastAsia="ru-RU"/>
              </w:rPr>
            </w:pPr>
            <w:r w:rsidRPr="00C420F3">
              <w:rPr>
                <w:rFonts w:ascii="Times New Roman" w:eastAsia="Times New Roman" w:hAnsi="Times New Roman" w:cs="Times New Roman"/>
                <w:b/>
                <w:color w:val="000000"/>
                <w:lang w:eastAsia="ru-RU"/>
              </w:rPr>
              <w:t xml:space="preserve">Проект решения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lang w:eastAsia="ru-RU"/>
              </w:rPr>
            </w:pPr>
            <w:r w:rsidRPr="00C420F3">
              <w:rPr>
                <w:rFonts w:ascii="Times New Roman" w:eastAsia="Times New Roman" w:hAnsi="Times New Roman" w:cs="Times New Roman"/>
                <w:b/>
                <w:color w:val="000000"/>
                <w:lang w:eastAsia="ru-RU"/>
              </w:rPr>
              <w:t>Изменения</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lang w:eastAsia="ru-RU"/>
              </w:rPr>
            </w:pPr>
            <w:r w:rsidRPr="00C420F3">
              <w:rPr>
                <w:rFonts w:ascii="Times New Roman" w:eastAsia="Times New Roman" w:hAnsi="Times New Roman" w:cs="Times New Roman"/>
                <w:b/>
                <w:color w:val="000000"/>
                <w:lang w:eastAsia="ru-RU"/>
              </w:rPr>
              <w:t>Удельный вес в общем объеме расходов</w:t>
            </w:r>
          </w:p>
        </w:tc>
      </w:tr>
      <w:tr w:rsidR="003350B2" w:rsidRPr="00C420F3" w:rsidTr="00E37F10">
        <w:trPr>
          <w:trHeight w:val="266"/>
        </w:trPr>
        <w:tc>
          <w:tcPr>
            <w:tcW w:w="851" w:type="dxa"/>
            <w:vMerge/>
            <w:tcBorders>
              <w:top w:val="single" w:sz="4" w:space="0" w:color="auto"/>
              <w:left w:val="single" w:sz="4" w:space="0" w:color="auto"/>
              <w:bottom w:val="single" w:sz="4" w:space="0" w:color="auto"/>
              <w:right w:val="single" w:sz="4" w:space="0" w:color="auto"/>
            </w:tcBorders>
            <w:vAlign w:val="center"/>
            <w:hideMark/>
          </w:tcPr>
          <w:p w:rsidR="003350B2" w:rsidRPr="00C420F3" w:rsidRDefault="003350B2" w:rsidP="00E37F10">
            <w:pPr>
              <w:spacing w:after="0" w:line="240" w:lineRule="auto"/>
              <w:rPr>
                <w:rFonts w:ascii="Times New Roman" w:eastAsia="Times New Roman" w:hAnsi="Times New Roman" w:cs="Times New Roman"/>
                <w:b/>
                <w:color w:val="000000"/>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3350B2" w:rsidRPr="00C420F3" w:rsidRDefault="003350B2" w:rsidP="00E37F10">
            <w:pPr>
              <w:spacing w:after="0" w:line="240" w:lineRule="auto"/>
              <w:rPr>
                <w:rFonts w:ascii="Times New Roman" w:eastAsia="Times New Roman" w:hAnsi="Times New Roman" w:cs="Times New Roman"/>
                <w:b/>
                <w:color w:val="00000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350B2" w:rsidRPr="00C420F3" w:rsidRDefault="003350B2" w:rsidP="00E37F10">
            <w:pPr>
              <w:spacing w:after="0" w:line="240" w:lineRule="auto"/>
              <w:rPr>
                <w:rFonts w:ascii="Times New Roman" w:eastAsia="Times New Roman" w:hAnsi="Times New Roman" w:cs="Times New Roman"/>
                <w:b/>
                <w:color w:val="000000"/>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3350B2" w:rsidRPr="00C420F3" w:rsidRDefault="003350B2" w:rsidP="00E37F10">
            <w:pPr>
              <w:spacing w:after="0" w:line="240" w:lineRule="auto"/>
              <w:rPr>
                <w:rFonts w:ascii="Times New Roman" w:eastAsia="Times New Roman" w:hAnsi="Times New Roman" w:cs="Times New Roman"/>
                <w:b/>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C420F3">
              <w:rPr>
                <w:rFonts w:ascii="Times New Roman" w:eastAsia="Times New Roman" w:hAnsi="Times New Roman" w:cs="Times New Roman"/>
                <w:b/>
                <w:color w:val="000000"/>
                <w:sz w:val="18"/>
                <w:szCs w:val="18"/>
                <w:lang w:eastAsia="ru-RU"/>
              </w:rPr>
              <w:t>гр.4-гр.3</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C420F3">
              <w:rPr>
                <w:rFonts w:ascii="Times New Roman" w:eastAsia="Times New Roman" w:hAnsi="Times New Roman" w:cs="Times New Roman"/>
                <w:b/>
                <w:color w:val="000000"/>
                <w:sz w:val="18"/>
                <w:szCs w:val="18"/>
                <w:lang w:eastAsia="ru-RU"/>
              </w:rPr>
              <w:t>гр.5/гр.3</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C420F3">
              <w:rPr>
                <w:rFonts w:ascii="Times New Roman" w:eastAsia="Times New Roman" w:hAnsi="Times New Roman" w:cs="Times New Roman"/>
                <w:b/>
                <w:color w:val="000000"/>
                <w:sz w:val="18"/>
                <w:szCs w:val="18"/>
                <w:lang w:eastAsia="ru-RU"/>
              </w:rPr>
              <w:t>Решение о бюджете</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C420F3">
              <w:rPr>
                <w:rFonts w:ascii="Times New Roman" w:eastAsia="Times New Roman" w:hAnsi="Times New Roman" w:cs="Times New Roman"/>
                <w:b/>
                <w:color w:val="000000"/>
                <w:sz w:val="18"/>
                <w:szCs w:val="18"/>
                <w:lang w:eastAsia="ru-RU"/>
              </w:rPr>
              <w:t>Проект решения</w:t>
            </w:r>
          </w:p>
        </w:tc>
      </w:tr>
      <w:tr w:rsidR="003350B2" w:rsidRPr="00C420F3" w:rsidTr="00E37F10">
        <w:trPr>
          <w:trHeight w:val="129"/>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1</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2</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4</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C420F3">
              <w:rPr>
                <w:rFonts w:ascii="Times New Roman" w:eastAsia="Times New Roman" w:hAnsi="Times New Roman" w:cs="Times New Roman"/>
                <w:color w:val="000000"/>
                <w:sz w:val="16"/>
                <w:szCs w:val="16"/>
                <w:lang w:eastAsia="ru-RU"/>
              </w:rPr>
              <w:t>8</w:t>
            </w:r>
          </w:p>
        </w:tc>
      </w:tr>
      <w:tr w:rsidR="003350B2" w:rsidRPr="00C420F3" w:rsidTr="00E37F10">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01</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Общегосударственные вопросы</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348 382,6</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357 213,7</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8 831,0</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2,5%</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12,5%</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12,8%</w:t>
            </w:r>
          </w:p>
        </w:tc>
      </w:tr>
      <w:tr w:rsidR="003350B2" w:rsidRPr="00C420F3" w:rsidTr="00E37F10">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03</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Национальная безопасность и правоохранительная деятельность</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16 897,5</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15 392,2</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-1 505,3</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-8,9%</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0,6%</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0,6%</w:t>
            </w:r>
          </w:p>
        </w:tc>
      </w:tr>
      <w:tr w:rsidR="003350B2" w:rsidRPr="00C420F3" w:rsidTr="00E37F1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04</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Национальная экономика</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210 251,0</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190 259,0</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-19 992,0</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-9,5%</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7,6%</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6,8%</w:t>
            </w:r>
          </w:p>
        </w:tc>
      </w:tr>
      <w:tr w:rsidR="003350B2" w:rsidRPr="00C420F3" w:rsidTr="00E37F10">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05</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Жилищно-коммунальное хозяйство</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308 665,6</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298 701,0</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-9 964,6</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-3,2%</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11,1%</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10,7%</w:t>
            </w:r>
          </w:p>
        </w:tc>
      </w:tr>
      <w:tr w:rsidR="003350B2" w:rsidRPr="00C420F3" w:rsidTr="00E37F1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06</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Охрана окружающей среды</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6 965,1</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6 946,8</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-18,3</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-0,3%</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0,3%</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0,2%</w:t>
            </w:r>
          </w:p>
        </w:tc>
      </w:tr>
      <w:tr w:rsidR="003350B2" w:rsidRPr="00C420F3" w:rsidTr="00E37F1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07</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Образование</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1 399 148,5</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1 418 349,5</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19 201,0</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1,4%</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50,4%</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51,0%</w:t>
            </w:r>
          </w:p>
        </w:tc>
      </w:tr>
      <w:tr w:rsidR="003350B2" w:rsidRPr="00C420F3" w:rsidTr="00E37F1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08</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Культура, кинематография</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271 766,2</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286 385,1</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14 618,9</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5,4%</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9,8%</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10,3%</w:t>
            </w:r>
          </w:p>
        </w:tc>
      </w:tr>
      <w:tr w:rsidR="003350B2" w:rsidRPr="00C420F3" w:rsidTr="00E37F1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10</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Социальная политика</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87 344,9</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87 379,9</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35,0</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0,04%</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3,1%</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3,1%</w:t>
            </w:r>
          </w:p>
        </w:tc>
      </w:tr>
      <w:tr w:rsidR="003350B2" w:rsidRPr="00C420F3" w:rsidTr="00E37F10">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11</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 xml:space="preserve">Физическая культура и спорт </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119 059,0</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113 964,0</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-5 095,0</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-4,3%</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4,3%</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4,1%</w:t>
            </w:r>
          </w:p>
        </w:tc>
      </w:tr>
      <w:tr w:rsidR="003350B2" w:rsidRPr="00C420F3" w:rsidTr="00E37F10">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12</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Средства массовой информации</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9 597,1</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8 085,2</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-1 511,9</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-15,8%</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0,3%</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0,3%</w:t>
            </w:r>
          </w:p>
        </w:tc>
      </w:tr>
      <w:tr w:rsidR="003350B2" w:rsidRPr="00C420F3" w:rsidTr="00E37F10">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13</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Обслуживание государственного и муниципального долга</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0,0%</w:t>
            </w:r>
          </w:p>
        </w:tc>
      </w:tr>
      <w:tr w:rsidR="003350B2" w:rsidRPr="00C420F3" w:rsidTr="00E37F10">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color w:val="000000"/>
                <w:lang w:eastAsia="ru-RU"/>
              </w:rPr>
            </w:pPr>
            <w:r w:rsidRPr="00C420F3">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both"/>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ВСЕГО РАСХОДОВ</w:t>
            </w:r>
          </w:p>
        </w:tc>
        <w:tc>
          <w:tcPr>
            <w:tcW w:w="1418"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2 778 377,5</w:t>
            </w:r>
          </w:p>
        </w:tc>
        <w:tc>
          <w:tcPr>
            <w:tcW w:w="1275"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2 782 976,3</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4 598,8</w:t>
            </w:r>
          </w:p>
        </w:tc>
        <w:tc>
          <w:tcPr>
            <w:tcW w:w="992"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0,2%</w:t>
            </w:r>
          </w:p>
        </w:tc>
        <w:tc>
          <w:tcPr>
            <w:tcW w:w="1276"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3350B2" w:rsidRPr="00C420F3" w:rsidRDefault="003350B2" w:rsidP="00E37F10">
            <w:pPr>
              <w:spacing w:after="0" w:line="240" w:lineRule="auto"/>
              <w:jc w:val="center"/>
              <w:rPr>
                <w:rFonts w:ascii="Times New Roman" w:eastAsia="Times New Roman" w:hAnsi="Times New Roman" w:cs="Times New Roman"/>
                <w:b/>
                <w:bCs/>
                <w:color w:val="000000"/>
                <w:lang w:eastAsia="ru-RU"/>
              </w:rPr>
            </w:pPr>
            <w:r w:rsidRPr="00C420F3">
              <w:rPr>
                <w:rFonts w:ascii="Times New Roman" w:eastAsia="Times New Roman" w:hAnsi="Times New Roman" w:cs="Times New Roman"/>
                <w:b/>
                <w:bCs/>
                <w:color w:val="000000"/>
                <w:lang w:eastAsia="ru-RU"/>
              </w:rPr>
              <w:t>100,0%</w:t>
            </w:r>
          </w:p>
        </w:tc>
      </w:tr>
    </w:tbl>
    <w:p w:rsidR="003350B2" w:rsidRPr="003350B2" w:rsidRDefault="003350B2" w:rsidP="003350B2">
      <w:pPr>
        <w:spacing w:after="0" w:line="240" w:lineRule="auto"/>
        <w:ind w:firstLine="709"/>
        <w:jc w:val="both"/>
        <w:rPr>
          <w:rFonts w:ascii="Times New Roman" w:eastAsiaTheme="majorEastAsia" w:hAnsi="Times New Roman" w:cs="Times New Roman"/>
          <w:bCs/>
          <w:sz w:val="24"/>
          <w:szCs w:val="20"/>
          <w:lang w:eastAsia="x-none"/>
        </w:rPr>
      </w:pPr>
      <w:r w:rsidRPr="003350B2">
        <w:rPr>
          <w:rFonts w:ascii="Times New Roman" w:eastAsiaTheme="majorEastAsia" w:hAnsi="Times New Roman" w:cs="Times New Roman"/>
          <w:bCs/>
          <w:sz w:val="24"/>
          <w:szCs w:val="20"/>
          <w:lang w:eastAsia="x-none"/>
        </w:rPr>
        <w:t>В составе бюджета округа решением о бюджете утверждены бюджетные ассигнования по не включенным в муниципальные программы направлениям деятельности органов местного самоуправления – непрограммная часть бюджета в сумме 70 842,5 тыс. рублей. Проектом решения предлагается увеличить расходы по непрограммной деятельности на 5 563,1 тыс. рублей или 7,9%, в том числе:</w:t>
      </w:r>
    </w:p>
    <w:p w:rsidR="003350B2" w:rsidRPr="003350B2" w:rsidRDefault="003350B2" w:rsidP="003350B2">
      <w:pPr>
        <w:spacing w:after="0" w:line="240" w:lineRule="auto"/>
        <w:ind w:firstLine="709"/>
        <w:jc w:val="both"/>
        <w:rPr>
          <w:rFonts w:ascii="Times New Roman" w:eastAsiaTheme="majorEastAsia" w:hAnsi="Times New Roman" w:cs="Times New Roman"/>
          <w:bCs/>
          <w:sz w:val="24"/>
          <w:szCs w:val="20"/>
          <w:lang w:eastAsia="x-none"/>
        </w:rPr>
      </w:pPr>
      <w:r w:rsidRPr="003350B2">
        <w:rPr>
          <w:rFonts w:ascii="Times New Roman" w:eastAsiaTheme="majorEastAsia" w:hAnsi="Times New Roman" w:cs="Times New Roman"/>
          <w:bCs/>
          <w:sz w:val="24"/>
          <w:szCs w:val="20"/>
          <w:lang w:eastAsia="x-none"/>
        </w:rPr>
        <w:lastRenderedPageBreak/>
        <w:t>- увеличение плановых назначений на функционирование законодательных (представительных) органов государственной власти и представительных органов муниципальных образований в сумме 2 050,0 тыс. рублей;</w:t>
      </w:r>
    </w:p>
    <w:p w:rsidR="003350B2" w:rsidRPr="003350B2" w:rsidRDefault="003350B2" w:rsidP="003350B2">
      <w:pPr>
        <w:spacing w:after="0" w:line="240" w:lineRule="auto"/>
        <w:ind w:firstLine="709"/>
        <w:jc w:val="both"/>
        <w:rPr>
          <w:rFonts w:ascii="Times New Roman" w:eastAsiaTheme="majorEastAsia" w:hAnsi="Times New Roman" w:cs="Times New Roman"/>
          <w:bCs/>
          <w:sz w:val="24"/>
          <w:szCs w:val="20"/>
          <w:lang w:eastAsia="x-none"/>
        </w:rPr>
      </w:pPr>
      <w:r w:rsidRPr="003350B2">
        <w:rPr>
          <w:rFonts w:ascii="Times New Roman" w:eastAsiaTheme="majorEastAsia" w:hAnsi="Times New Roman" w:cs="Times New Roman"/>
          <w:bCs/>
          <w:sz w:val="24"/>
          <w:szCs w:val="20"/>
          <w:lang w:eastAsia="x-none"/>
        </w:rPr>
        <w:t>- увеличение плановых назначений на компенсационные выплаты и выплаты, осуществляемые при предоставлении социальных гарантий муниципальным служащим, уволенным по сокращению штатной численности работников органов местного самоуправления в связи с проведением мероприятий по оптимизации деятельности ОМСУ и сокращению расходов на их содержание в сумме 2 600,0 тыс. рублей;</w:t>
      </w:r>
    </w:p>
    <w:p w:rsidR="003350B2" w:rsidRPr="003350B2" w:rsidRDefault="003350B2" w:rsidP="003350B2">
      <w:pPr>
        <w:spacing w:after="0" w:line="240" w:lineRule="auto"/>
        <w:ind w:firstLine="709"/>
        <w:jc w:val="both"/>
        <w:rPr>
          <w:rFonts w:ascii="Times New Roman" w:eastAsiaTheme="majorEastAsia" w:hAnsi="Times New Roman" w:cs="Times New Roman"/>
          <w:bCs/>
          <w:sz w:val="24"/>
          <w:szCs w:val="20"/>
          <w:lang w:eastAsia="x-none"/>
        </w:rPr>
      </w:pPr>
      <w:r w:rsidRPr="003350B2">
        <w:rPr>
          <w:rFonts w:ascii="Times New Roman" w:eastAsiaTheme="majorEastAsia" w:hAnsi="Times New Roman" w:cs="Times New Roman"/>
          <w:bCs/>
          <w:sz w:val="24"/>
          <w:szCs w:val="20"/>
          <w:lang w:eastAsia="x-none"/>
        </w:rPr>
        <w:t>- увеличение плановых назначений на обеспечение деятельности финансовых, налоговых и таможенных органов и органов финансового (финансово-бюджетного) надзора в сумме 913,1 тыс. рублей.</w:t>
      </w:r>
    </w:p>
    <w:p w:rsidR="003350B2" w:rsidRPr="003350B2" w:rsidRDefault="003350B2" w:rsidP="003350B2">
      <w:pPr>
        <w:spacing w:after="0" w:line="240" w:lineRule="auto"/>
        <w:ind w:firstLine="709"/>
        <w:jc w:val="both"/>
        <w:rPr>
          <w:rFonts w:ascii="Times New Roman" w:eastAsiaTheme="majorEastAsia" w:hAnsi="Times New Roman" w:cs="Times New Roman"/>
          <w:bCs/>
          <w:sz w:val="24"/>
          <w:szCs w:val="20"/>
          <w:lang w:eastAsia="x-none"/>
        </w:rPr>
      </w:pPr>
      <w:r w:rsidRPr="003350B2">
        <w:rPr>
          <w:rFonts w:ascii="Times New Roman" w:hAnsi="Times New Roman" w:cs="Times New Roman"/>
          <w:sz w:val="24"/>
          <w:szCs w:val="28"/>
        </w:rPr>
        <w:t>С учетом внесенных изменений расходы по непрограммной деятельности составят 76</w:t>
      </w:r>
      <w:r w:rsidRPr="003350B2">
        <w:rPr>
          <w:rFonts w:ascii="Times New Roman" w:hAnsi="Times New Roman" w:cs="Times New Roman"/>
          <w:sz w:val="24"/>
          <w:szCs w:val="28"/>
          <w:lang w:val="en-US"/>
        </w:rPr>
        <w:t> </w:t>
      </w:r>
      <w:r w:rsidRPr="003350B2">
        <w:rPr>
          <w:rFonts w:ascii="Times New Roman" w:hAnsi="Times New Roman" w:cs="Times New Roman"/>
          <w:sz w:val="24"/>
          <w:szCs w:val="28"/>
        </w:rPr>
        <w:t>405,6 тыс. рублей.</w:t>
      </w:r>
    </w:p>
    <w:p w:rsidR="003350B2" w:rsidRPr="003350B2" w:rsidRDefault="003350B2" w:rsidP="003350B2">
      <w:pPr>
        <w:spacing w:after="0" w:line="240" w:lineRule="auto"/>
        <w:ind w:firstLine="709"/>
        <w:jc w:val="both"/>
        <w:rPr>
          <w:rFonts w:ascii="Times New Roman" w:hAnsi="Times New Roman" w:cs="Times New Roman"/>
          <w:sz w:val="24"/>
          <w:szCs w:val="28"/>
        </w:rPr>
      </w:pPr>
      <w:r w:rsidRPr="003350B2">
        <w:rPr>
          <w:rFonts w:ascii="Times New Roman" w:hAnsi="Times New Roman" w:cs="Times New Roman"/>
          <w:sz w:val="24"/>
          <w:szCs w:val="28"/>
        </w:rPr>
        <w:t xml:space="preserve">Подпунктом 1.2 пункта 1 проекта решения предлагается объем Дорожного фонда Печенгского муниципального округа на 2021 год уменьшить на 224,9 тыс. рублей и утвердить в объеме 70 622,6 тыс. рублей. </w:t>
      </w:r>
    </w:p>
    <w:p w:rsidR="003350B2" w:rsidRPr="003350B2" w:rsidRDefault="003350B2" w:rsidP="003350B2">
      <w:pPr>
        <w:spacing w:after="0" w:line="240" w:lineRule="auto"/>
        <w:ind w:firstLine="709"/>
        <w:jc w:val="both"/>
        <w:rPr>
          <w:rFonts w:ascii="Times New Roman" w:hAnsi="Times New Roman" w:cs="Times New Roman"/>
          <w:sz w:val="24"/>
          <w:szCs w:val="28"/>
        </w:rPr>
      </w:pPr>
      <w:r w:rsidRPr="003350B2">
        <w:rPr>
          <w:rFonts w:ascii="Times New Roman" w:hAnsi="Times New Roman" w:cs="Times New Roman"/>
          <w:sz w:val="24"/>
          <w:szCs w:val="28"/>
        </w:rPr>
        <w:t>В ведомственной структуре расходов бюджета округа объемы бюджетных ассигнований, утвержденные решением о бюджете на 2021 год, изменены по всем 6 главным распорядителям средств бюджета округа.</w:t>
      </w:r>
    </w:p>
    <w:p w:rsidR="003350B2" w:rsidRPr="003350B2" w:rsidRDefault="003350B2" w:rsidP="003350B2">
      <w:pPr>
        <w:spacing w:after="0" w:line="240" w:lineRule="auto"/>
        <w:ind w:firstLine="709"/>
        <w:jc w:val="both"/>
        <w:rPr>
          <w:rFonts w:ascii="Times New Roman" w:hAnsi="Times New Roman" w:cs="Times New Roman"/>
          <w:sz w:val="24"/>
          <w:szCs w:val="28"/>
        </w:rPr>
      </w:pPr>
      <w:r w:rsidRPr="003350B2">
        <w:rPr>
          <w:rFonts w:ascii="Times New Roman" w:hAnsi="Times New Roman" w:cs="Times New Roman"/>
          <w:sz w:val="24"/>
          <w:szCs w:val="28"/>
        </w:rPr>
        <w:t>Наибольшее увеличение бюджетных обязательств (в абсолютном выражении), относительно утвержденных решением о бюджете, произведено по главному распорядителю средств бюджета округа – Отдел образования администрации Печенгский  муниципальный округ (код ведомства 003) – на 18 043,9 тыс. рублей.</w:t>
      </w:r>
    </w:p>
    <w:p w:rsidR="003350B2" w:rsidRPr="003350B2" w:rsidRDefault="003350B2" w:rsidP="003350B2">
      <w:pPr>
        <w:spacing w:after="0" w:line="240" w:lineRule="auto"/>
        <w:ind w:firstLine="709"/>
        <w:jc w:val="both"/>
        <w:rPr>
          <w:rFonts w:ascii="Times New Roman" w:hAnsi="Times New Roman" w:cs="Times New Roman"/>
          <w:sz w:val="24"/>
          <w:szCs w:val="28"/>
        </w:rPr>
      </w:pPr>
      <w:r w:rsidRPr="003350B2">
        <w:rPr>
          <w:rFonts w:ascii="Times New Roman" w:hAnsi="Times New Roman" w:cs="Times New Roman"/>
          <w:sz w:val="24"/>
          <w:szCs w:val="28"/>
        </w:rPr>
        <w:t>Наибольшее уменьшение бюджетных обязательств (в абсолютном выражении), относительно утвержденных решением о бюджете, произведено по главному распорядителю средств бюджета округа – Администрация Печенгского  муниципального округа (код ведомства 001) – на 17 573,2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Сравнительный анализ изменения объема и ведомственной структуры расходов бюджета округа на 2021 год представлен в таблице 4:</w:t>
      </w:r>
    </w:p>
    <w:p w:rsidR="003350B2" w:rsidRDefault="003350B2" w:rsidP="003350B2">
      <w:pPr>
        <w:tabs>
          <w:tab w:val="left" w:pos="284"/>
        </w:tabs>
        <w:suppressAutoHyphens/>
        <w:spacing w:after="0" w:line="240" w:lineRule="auto"/>
        <w:jc w:val="right"/>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4, </w:t>
      </w:r>
      <w:r w:rsidRPr="005972FB">
        <w:rPr>
          <w:rFonts w:ascii="Times New Roman" w:hAnsi="Times New Roman" w:cs="Times New Roman"/>
          <w:sz w:val="20"/>
          <w:szCs w:val="20"/>
        </w:rPr>
        <w:t>тыс. рублей</w:t>
      </w:r>
    </w:p>
    <w:tbl>
      <w:tblPr>
        <w:tblW w:w="10528" w:type="dxa"/>
        <w:tblInd w:w="-743" w:type="dxa"/>
        <w:tblLook w:val="04A0" w:firstRow="1" w:lastRow="0" w:firstColumn="1" w:lastColumn="0" w:noHBand="0" w:noVBand="1"/>
      </w:tblPr>
      <w:tblGrid>
        <w:gridCol w:w="3828"/>
        <w:gridCol w:w="1800"/>
        <w:gridCol w:w="1700"/>
        <w:gridCol w:w="1660"/>
        <w:gridCol w:w="1540"/>
      </w:tblGrid>
      <w:tr w:rsidR="003350B2" w:rsidRPr="0003293F" w:rsidTr="00E37F10">
        <w:trPr>
          <w:trHeight w:val="369"/>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color w:val="000000"/>
                <w:lang w:eastAsia="ru-RU"/>
              </w:rPr>
            </w:pPr>
            <w:r w:rsidRPr="0003293F">
              <w:rPr>
                <w:rFonts w:ascii="Times New Roman" w:eastAsia="Times New Roman" w:hAnsi="Times New Roman" w:cs="Times New Roman"/>
                <w:b/>
                <w:color w:val="000000"/>
                <w:lang w:eastAsia="ru-RU"/>
              </w:rPr>
              <w:t>Наименование</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color w:val="000000"/>
                <w:lang w:eastAsia="ru-RU"/>
              </w:rPr>
            </w:pPr>
            <w:r w:rsidRPr="0003293F">
              <w:rPr>
                <w:rFonts w:ascii="Times New Roman" w:eastAsia="Times New Roman" w:hAnsi="Times New Roman" w:cs="Times New Roman"/>
                <w:b/>
                <w:color w:val="000000"/>
                <w:lang w:eastAsia="ru-RU"/>
              </w:rPr>
              <w:t>Утверждено решением о бюджете</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color w:val="000000"/>
                <w:lang w:eastAsia="ru-RU"/>
              </w:rPr>
            </w:pPr>
            <w:r w:rsidRPr="0003293F">
              <w:rPr>
                <w:rFonts w:ascii="Times New Roman" w:eastAsia="Times New Roman" w:hAnsi="Times New Roman" w:cs="Times New Roman"/>
                <w:b/>
                <w:color w:val="000000"/>
                <w:lang w:eastAsia="ru-RU"/>
              </w:rPr>
              <w:t xml:space="preserve">Проект решения </w:t>
            </w:r>
          </w:p>
        </w:tc>
        <w:tc>
          <w:tcPr>
            <w:tcW w:w="3200"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color w:val="000000"/>
                <w:lang w:eastAsia="ru-RU"/>
              </w:rPr>
            </w:pPr>
            <w:r w:rsidRPr="0003293F">
              <w:rPr>
                <w:rFonts w:ascii="Times New Roman" w:eastAsia="Times New Roman" w:hAnsi="Times New Roman" w:cs="Times New Roman"/>
                <w:b/>
                <w:color w:val="000000"/>
                <w:lang w:eastAsia="ru-RU"/>
              </w:rPr>
              <w:t>Изменения</w:t>
            </w:r>
          </w:p>
        </w:tc>
      </w:tr>
      <w:tr w:rsidR="003350B2" w:rsidRPr="0003293F" w:rsidTr="00E37F10">
        <w:trPr>
          <w:trHeight w:val="134"/>
        </w:trPr>
        <w:tc>
          <w:tcPr>
            <w:tcW w:w="3828" w:type="dxa"/>
            <w:vMerge/>
            <w:tcBorders>
              <w:top w:val="single" w:sz="4" w:space="0" w:color="auto"/>
              <w:left w:val="single" w:sz="4" w:space="0" w:color="auto"/>
              <w:bottom w:val="single" w:sz="4" w:space="0" w:color="auto"/>
              <w:right w:val="single" w:sz="4" w:space="0" w:color="auto"/>
            </w:tcBorders>
            <w:vAlign w:val="center"/>
            <w:hideMark/>
          </w:tcPr>
          <w:p w:rsidR="003350B2" w:rsidRPr="0003293F" w:rsidRDefault="003350B2" w:rsidP="00E37F10">
            <w:pPr>
              <w:spacing w:after="0" w:line="240" w:lineRule="auto"/>
              <w:rPr>
                <w:rFonts w:ascii="Times New Roman" w:eastAsia="Times New Roman" w:hAnsi="Times New Roman" w:cs="Times New Roman"/>
                <w:b/>
                <w:color w:val="000000"/>
                <w:lang w:eastAsia="ru-RU"/>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3350B2" w:rsidRPr="0003293F" w:rsidRDefault="003350B2" w:rsidP="00E37F10">
            <w:pPr>
              <w:spacing w:after="0" w:line="240" w:lineRule="auto"/>
              <w:rPr>
                <w:rFonts w:ascii="Times New Roman" w:eastAsia="Times New Roman" w:hAnsi="Times New Roman" w:cs="Times New Roman"/>
                <w:b/>
                <w:color w:val="000000"/>
                <w:lang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3350B2" w:rsidRPr="0003293F" w:rsidRDefault="003350B2" w:rsidP="00E37F10">
            <w:pPr>
              <w:spacing w:after="0" w:line="240" w:lineRule="auto"/>
              <w:rPr>
                <w:rFonts w:ascii="Times New Roman" w:eastAsia="Times New Roman" w:hAnsi="Times New Roman" w:cs="Times New Roman"/>
                <w:b/>
                <w:color w:val="000000"/>
                <w:lang w:eastAsia="ru-RU"/>
              </w:rPr>
            </w:pP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03293F">
              <w:rPr>
                <w:rFonts w:ascii="Times New Roman" w:eastAsia="Times New Roman" w:hAnsi="Times New Roman" w:cs="Times New Roman"/>
                <w:b/>
                <w:color w:val="000000"/>
                <w:sz w:val="18"/>
                <w:szCs w:val="18"/>
                <w:lang w:eastAsia="ru-RU"/>
              </w:rPr>
              <w:t>гр.3-гр.2</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03293F">
              <w:rPr>
                <w:rFonts w:ascii="Times New Roman" w:eastAsia="Times New Roman" w:hAnsi="Times New Roman" w:cs="Times New Roman"/>
                <w:b/>
                <w:color w:val="000000"/>
                <w:sz w:val="18"/>
                <w:szCs w:val="18"/>
                <w:lang w:eastAsia="ru-RU"/>
              </w:rPr>
              <w:t>гр.4/гр.2</w:t>
            </w:r>
          </w:p>
        </w:tc>
      </w:tr>
      <w:tr w:rsidR="003350B2" w:rsidRPr="0003293F" w:rsidTr="00E37F10">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sz w:val="18"/>
                <w:szCs w:val="18"/>
                <w:lang w:eastAsia="ru-RU"/>
              </w:rPr>
            </w:pPr>
            <w:r w:rsidRPr="0003293F">
              <w:rPr>
                <w:rFonts w:ascii="Times New Roman" w:eastAsia="Times New Roman" w:hAnsi="Times New Roman" w:cs="Times New Roman"/>
                <w:color w:val="000000"/>
                <w:sz w:val="18"/>
                <w:szCs w:val="18"/>
                <w:lang w:eastAsia="ru-RU"/>
              </w:rPr>
              <w:t>1</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sz w:val="18"/>
                <w:szCs w:val="18"/>
                <w:lang w:eastAsia="ru-RU"/>
              </w:rPr>
            </w:pPr>
            <w:r w:rsidRPr="0003293F">
              <w:rPr>
                <w:rFonts w:ascii="Times New Roman" w:eastAsia="Times New Roman" w:hAnsi="Times New Roman" w:cs="Times New Roman"/>
                <w:color w:val="000000"/>
                <w:sz w:val="18"/>
                <w:szCs w:val="18"/>
                <w:lang w:eastAsia="ru-RU"/>
              </w:rPr>
              <w:t>2</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sz w:val="18"/>
                <w:szCs w:val="18"/>
                <w:lang w:eastAsia="ru-RU"/>
              </w:rPr>
            </w:pPr>
            <w:r w:rsidRPr="0003293F">
              <w:rPr>
                <w:rFonts w:ascii="Times New Roman" w:eastAsia="Times New Roman" w:hAnsi="Times New Roman" w:cs="Times New Roman"/>
                <w:color w:val="000000"/>
                <w:sz w:val="18"/>
                <w:szCs w:val="18"/>
                <w:lang w:eastAsia="ru-RU"/>
              </w:rPr>
              <w:t>3</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sz w:val="18"/>
                <w:szCs w:val="18"/>
                <w:lang w:eastAsia="ru-RU"/>
              </w:rPr>
            </w:pPr>
            <w:r w:rsidRPr="0003293F">
              <w:rPr>
                <w:rFonts w:ascii="Times New Roman" w:eastAsia="Times New Roman" w:hAnsi="Times New Roman" w:cs="Times New Roman"/>
                <w:color w:val="000000"/>
                <w:sz w:val="18"/>
                <w:szCs w:val="18"/>
                <w:lang w:eastAsia="ru-RU"/>
              </w:rPr>
              <w:t>4</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sz w:val="18"/>
                <w:szCs w:val="18"/>
                <w:lang w:eastAsia="ru-RU"/>
              </w:rPr>
            </w:pPr>
            <w:r w:rsidRPr="0003293F">
              <w:rPr>
                <w:rFonts w:ascii="Times New Roman" w:eastAsia="Times New Roman" w:hAnsi="Times New Roman" w:cs="Times New Roman"/>
                <w:color w:val="000000"/>
                <w:sz w:val="18"/>
                <w:szCs w:val="18"/>
                <w:lang w:eastAsia="ru-RU"/>
              </w:rPr>
              <w:t>5</w:t>
            </w:r>
          </w:p>
        </w:tc>
      </w:tr>
      <w:tr w:rsidR="003350B2" w:rsidRPr="0003293F" w:rsidTr="00E37F10">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Администрация муниципального образования Печенгский  муниципальный округ</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1 290 920,9</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1 273 347,6</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-17 573,2</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-1,4%</w:t>
            </w:r>
          </w:p>
        </w:tc>
      </w:tr>
      <w:tr w:rsidR="003350B2" w:rsidRPr="0003293F" w:rsidTr="00E37F10">
        <w:trPr>
          <w:trHeight w:val="9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Финансовое управление администрации муниципального образования Печенгский муниципальный округ</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2 938,9</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2 961,1</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22,2</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0,8%</w:t>
            </w:r>
          </w:p>
        </w:tc>
      </w:tr>
      <w:tr w:rsidR="003350B2" w:rsidRPr="0003293F" w:rsidTr="00E37F10">
        <w:trPr>
          <w:trHeight w:val="9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Отдел образования администрации муниципального образования Печенгский  муниципальный округ</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1 337 799,4</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1 355 843,3</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18 043,9</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1,3%</w:t>
            </w:r>
          </w:p>
        </w:tc>
      </w:tr>
      <w:tr w:rsidR="003350B2" w:rsidRPr="0003293F" w:rsidTr="00E37F10">
        <w:trPr>
          <w:trHeight w:val="9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Комитет по управлению имуществом администрации  муниципального образования Печенгский муниципальный округ</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136 953,5</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138 096,3</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1 142,9</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0,8%</w:t>
            </w:r>
          </w:p>
        </w:tc>
      </w:tr>
      <w:tr w:rsidR="003350B2" w:rsidRPr="0003293F" w:rsidTr="00E37F10">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Совет депутатов Печенгского муниципального округа Мурманской области</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6 364,0</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8 414,0</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2 050,0</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32,2%</w:t>
            </w:r>
          </w:p>
        </w:tc>
      </w:tr>
      <w:tr w:rsidR="003350B2" w:rsidRPr="0003293F" w:rsidTr="00E37F10">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Контрольно-счетная палата Печенгского муниципального округа Мурманской области</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3 400,8</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4 313,9</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913,1</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color w:val="000000"/>
                <w:lang w:eastAsia="ru-RU"/>
              </w:rPr>
            </w:pPr>
            <w:r w:rsidRPr="0003293F">
              <w:rPr>
                <w:rFonts w:ascii="Times New Roman" w:eastAsia="Times New Roman" w:hAnsi="Times New Roman" w:cs="Times New Roman"/>
                <w:color w:val="000000"/>
                <w:lang w:eastAsia="ru-RU"/>
              </w:rPr>
              <w:t>26,8%</w:t>
            </w:r>
          </w:p>
        </w:tc>
      </w:tr>
      <w:tr w:rsidR="003350B2" w:rsidRPr="0003293F" w:rsidTr="00E37F10">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both"/>
              <w:rPr>
                <w:rFonts w:ascii="Times New Roman" w:eastAsia="Times New Roman" w:hAnsi="Times New Roman" w:cs="Times New Roman"/>
                <w:b/>
                <w:bCs/>
                <w:color w:val="000000"/>
                <w:lang w:eastAsia="ru-RU"/>
              </w:rPr>
            </w:pPr>
            <w:r w:rsidRPr="0003293F">
              <w:rPr>
                <w:rFonts w:ascii="Times New Roman" w:eastAsia="Times New Roman" w:hAnsi="Times New Roman" w:cs="Times New Roman"/>
                <w:b/>
                <w:bCs/>
                <w:color w:val="000000"/>
                <w:lang w:eastAsia="ru-RU"/>
              </w:rPr>
              <w:t>Всего расходов</w:t>
            </w:r>
          </w:p>
        </w:tc>
        <w:tc>
          <w:tcPr>
            <w:tcW w:w="18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bCs/>
                <w:color w:val="000000"/>
                <w:lang w:eastAsia="ru-RU"/>
              </w:rPr>
            </w:pPr>
            <w:r w:rsidRPr="0003293F">
              <w:rPr>
                <w:rFonts w:ascii="Times New Roman" w:eastAsia="Times New Roman" w:hAnsi="Times New Roman" w:cs="Times New Roman"/>
                <w:b/>
                <w:bCs/>
                <w:color w:val="000000"/>
                <w:lang w:eastAsia="ru-RU"/>
              </w:rPr>
              <w:t>2 778 377,5</w:t>
            </w:r>
          </w:p>
        </w:tc>
        <w:tc>
          <w:tcPr>
            <w:tcW w:w="170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bCs/>
                <w:color w:val="000000"/>
                <w:lang w:eastAsia="ru-RU"/>
              </w:rPr>
            </w:pPr>
            <w:r w:rsidRPr="0003293F">
              <w:rPr>
                <w:rFonts w:ascii="Times New Roman" w:eastAsia="Times New Roman" w:hAnsi="Times New Roman" w:cs="Times New Roman"/>
                <w:b/>
                <w:bCs/>
                <w:color w:val="000000"/>
                <w:lang w:eastAsia="ru-RU"/>
              </w:rPr>
              <w:t>2 782 976,3</w:t>
            </w:r>
          </w:p>
        </w:tc>
        <w:tc>
          <w:tcPr>
            <w:tcW w:w="166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bCs/>
                <w:color w:val="000000"/>
                <w:lang w:eastAsia="ru-RU"/>
              </w:rPr>
            </w:pPr>
            <w:r w:rsidRPr="0003293F">
              <w:rPr>
                <w:rFonts w:ascii="Times New Roman" w:eastAsia="Times New Roman" w:hAnsi="Times New Roman" w:cs="Times New Roman"/>
                <w:b/>
                <w:bCs/>
                <w:color w:val="000000"/>
                <w:lang w:eastAsia="ru-RU"/>
              </w:rPr>
              <w:t>4 598,8</w:t>
            </w:r>
          </w:p>
        </w:tc>
        <w:tc>
          <w:tcPr>
            <w:tcW w:w="1540" w:type="dxa"/>
            <w:tcBorders>
              <w:top w:val="nil"/>
              <w:left w:val="nil"/>
              <w:bottom w:val="single" w:sz="4" w:space="0" w:color="auto"/>
              <w:right w:val="single" w:sz="4" w:space="0" w:color="auto"/>
            </w:tcBorders>
            <w:shd w:val="clear" w:color="auto" w:fill="auto"/>
            <w:vAlign w:val="center"/>
            <w:hideMark/>
          </w:tcPr>
          <w:p w:rsidR="003350B2" w:rsidRPr="0003293F" w:rsidRDefault="003350B2" w:rsidP="00E37F10">
            <w:pPr>
              <w:spacing w:after="0" w:line="240" w:lineRule="auto"/>
              <w:jc w:val="center"/>
              <w:rPr>
                <w:rFonts w:ascii="Times New Roman" w:eastAsia="Times New Roman" w:hAnsi="Times New Roman" w:cs="Times New Roman"/>
                <w:b/>
                <w:bCs/>
                <w:color w:val="000000"/>
                <w:lang w:eastAsia="ru-RU"/>
              </w:rPr>
            </w:pPr>
            <w:r w:rsidRPr="0003293F">
              <w:rPr>
                <w:rFonts w:ascii="Times New Roman" w:eastAsia="Times New Roman" w:hAnsi="Times New Roman" w:cs="Times New Roman"/>
                <w:b/>
                <w:bCs/>
                <w:color w:val="000000"/>
                <w:lang w:eastAsia="ru-RU"/>
              </w:rPr>
              <w:t>0,2%</w:t>
            </w:r>
          </w:p>
        </w:tc>
      </w:tr>
    </w:tbl>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xml:space="preserve">В программной структуре расходов бюджета округа на 2021 год объемы ассигнований изменяются по 14 муниципальным программам (далее – МП, программа). </w:t>
      </w:r>
    </w:p>
    <w:p w:rsidR="003350B2" w:rsidRPr="003350B2" w:rsidRDefault="003350B2" w:rsidP="003350B2">
      <w:pPr>
        <w:tabs>
          <w:tab w:val="left" w:pos="284"/>
        </w:tabs>
        <w:suppressAutoHyphens/>
        <w:spacing w:after="0" w:line="240" w:lineRule="auto"/>
        <w:ind w:firstLine="709"/>
        <w:jc w:val="both"/>
        <w:rPr>
          <w:rFonts w:ascii="Times New Roman" w:eastAsia="Calibri" w:hAnsi="Times New Roman" w:cs="Times New Roman"/>
          <w:sz w:val="24"/>
          <w:szCs w:val="28"/>
          <w:lang w:eastAsia="x-none"/>
        </w:rPr>
      </w:pPr>
      <w:r w:rsidRPr="003350B2">
        <w:rPr>
          <w:rFonts w:ascii="Times New Roman" w:hAnsi="Times New Roman" w:cs="Times New Roman"/>
          <w:sz w:val="24"/>
          <w:szCs w:val="28"/>
          <w:lang w:eastAsia="x-none"/>
        </w:rPr>
        <w:lastRenderedPageBreak/>
        <w:t>Расходы бюджета округа на реализацию 15 муниципальных программ на 2021 год уменьшаются</w:t>
      </w:r>
      <w:r w:rsidRPr="003350B2">
        <w:rPr>
          <w:rFonts w:ascii="Times New Roman" w:eastAsia="Calibri" w:hAnsi="Times New Roman" w:cs="Times New Roman"/>
          <w:sz w:val="24"/>
          <w:szCs w:val="28"/>
          <w:lang w:eastAsia="x-none"/>
        </w:rPr>
        <w:t xml:space="preserve"> на  1 719,3 тыс. рублей или 0,1%.</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 xml:space="preserve">Уменьшение бюджетных обязательств предусмотрено по 9 программам в диапазоне от 77,0 тыс. рублей до 16 802,6 тыс. рублей, или от 0,4% до 34,5%, относительно утвержденных решением о бюджете, из них наибольшее уменьшение расходов в абсолютном значении приходится </w:t>
      </w:r>
      <w:proofErr w:type="gramStart"/>
      <w:r w:rsidRPr="003350B2">
        <w:rPr>
          <w:rFonts w:ascii="Times New Roman" w:hAnsi="Times New Roman" w:cs="Times New Roman"/>
          <w:sz w:val="24"/>
          <w:szCs w:val="28"/>
          <w:lang w:eastAsia="x-none"/>
        </w:rPr>
        <w:t>на</w:t>
      </w:r>
      <w:proofErr w:type="gramEnd"/>
      <w:r w:rsidRPr="003350B2">
        <w:rPr>
          <w:rFonts w:ascii="Times New Roman" w:hAnsi="Times New Roman" w:cs="Times New Roman"/>
          <w:sz w:val="24"/>
          <w:szCs w:val="28"/>
          <w:lang w:eastAsia="x-none"/>
        </w:rPr>
        <w:t>:</w:t>
      </w:r>
    </w:p>
    <w:p w:rsidR="003350B2" w:rsidRPr="003350B2" w:rsidRDefault="003350B2" w:rsidP="003350B2">
      <w:pPr>
        <w:tabs>
          <w:tab w:val="left" w:pos="284"/>
        </w:tabs>
        <w:suppressAutoHyphens/>
        <w:spacing w:after="0" w:line="240" w:lineRule="auto"/>
        <w:ind w:firstLine="709"/>
        <w:jc w:val="both"/>
        <w:rPr>
          <w:rFonts w:ascii="Times New Roman" w:eastAsia="Calibri" w:hAnsi="Times New Roman" w:cs="Times New Roman"/>
          <w:sz w:val="24"/>
          <w:szCs w:val="28"/>
        </w:rPr>
      </w:pPr>
      <w:r w:rsidRPr="003350B2">
        <w:rPr>
          <w:rFonts w:ascii="Times New Roman" w:eastAsia="Calibri" w:hAnsi="Times New Roman" w:cs="Times New Roman"/>
          <w:sz w:val="24"/>
          <w:szCs w:val="28"/>
        </w:rPr>
        <w:sym w:font="Symbol" w:char="F0B7"/>
      </w:r>
      <w:r w:rsidRPr="003350B2">
        <w:rPr>
          <w:rFonts w:ascii="Times New Roman" w:eastAsia="Calibri" w:hAnsi="Times New Roman" w:cs="Times New Roman"/>
          <w:sz w:val="24"/>
          <w:szCs w:val="28"/>
        </w:rPr>
        <w:t xml:space="preserve"> </w:t>
      </w:r>
      <w:r w:rsidRPr="003350B2">
        <w:rPr>
          <w:rFonts w:ascii="Times New Roman" w:hAnsi="Times New Roman" w:cs="Times New Roman"/>
          <w:sz w:val="24"/>
          <w:szCs w:val="28"/>
          <w:lang w:eastAsia="x-none"/>
        </w:rPr>
        <w:t>МП</w:t>
      </w:r>
      <w:r w:rsidRPr="003350B2">
        <w:rPr>
          <w:rFonts w:ascii="Times New Roman" w:eastAsia="Calibri" w:hAnsi="Times New Roman" w:cs="Times New Roman"/>
          <w:sz w:val="24"/>
          <w:szCs w:val="28"/>
        </w:rPr>
        <w:t xml:space="preserve"> «Обеспечение общественного порядка и безопасности населения в Печенгском муниципальном округе» в сумме 2 861,2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eastAsia="Calibri" w:hAnsi="Times New Roman" w:cs="Times New Roman"/>
          <w:sz w:val="24"/>
          <w:szCs w:val="28"/>
        </w:rPr>
        <w:sym w:font="Symbol" w:char="F0B7"/>
      </w:r>
      <w:r w:rsidRPr="003350B2">
        <w:rPr>
          <w:rFonts w:ascii="Times New Roman" w:eastAsia="Calibri" w:hAnsi="Times New Roman" w:cs="Times New Roman"/>
          <w:sz w:val="24"/>
          <w:szCs w:val="28"/>
        </w:rPr>
        <w:t xml:space="preserve"> </w:t>
      </w:r>
      <w:r w:rsidRPr="003350B2">
        <w:rPr>
          <w:rFonts w:ascii="Times New Roman" w:hAnsi="Times New Roman" w:cs="Times New Roman"/>
          <w:sz w:val="24"/>
          <w:szCs w:val="28"/>
          <w:lang w:eastAsia="x-none"/>
        </w:rPr>
        <w:t>МП «Муниципальное управление и гражданское общество в Печенгском муниципальном округе» в сумме 6 725,1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eastAsia="Calibri" w:hAnsi="Times New Roman" w:cs="Times New Roman"/>
          <w:sz w:val="24"/>
          <w:szCs w:val="28"/>
        </w:rPr>
        <w:sym w:font="Symbol" w:char="F0B7"/>
      </w:r>
      <w:r w:rsidRPr="003350B2">
        <w:rPr>
          <w:rFonts w:ascii="Times New Roman" w:eastAsia="Calibri" w:hAnsi="Times New Roman" w:cs="Times New Roman"/>
          <w:sz w:val="24"/>
          <w:szCs w:val="28"/>
        </w:rPr>
        <w:t xml:space="preserve"> </w:t>
      </w:r>
      <w:r w:rsidRPr="003350B2">
        <w:rPr>
          <w:rFonts w:ascii="Times New Roman" w:hAnsi="Times New Roman" w:cs="Times New Roman"/>
          <w:sz w:val="24"/>
          <w:szCs w:val="28"/>
          <w:lang w:eastAsia="x-none"/>
        </w:rPr>
        <w:t>МП «Развитие физической культуры и спорта в Печенгском муниципальном округе» в сумме 4 350,0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eastAsia="Calibri" w:hAnsi="Times New Roman" w:cs="Times New Roman"/>
          <w:sz w:val="24"/>
          <w:szCs w:val="28"/>
        </w:rPr>
        <w:sym w:font="Symbol" w:char="F0B7"/>
      </w:r>
      <w:r w:rsidRPr="003350B2">
        <w:rPr>
          <w:rFonts w:ascii="Times New Roman" w:eastAsia="Calibri" w:hAnsi="Times New Roman" w:cs="Times New Roman"/>
          <w:sz w:val="24"/>
          <w:szCs w:val="28"/>
        </w:rPr>
        <w:t xml:space="preserve"> </w:t>
      </w:r>
      <w:r w:rsidRPr="003350B2">
        <w:rPr>
          <w:rFonts w:ascii="Times New Roman" w:hAnsi="Times New Roman" w:cs="Times New Roman"/>
          <w:sz w:val="24"/>
          <w:szCs w:val="28"/>
          <w:lang w:eastAsia="x-none"/>
        </w:rPr>
        <w:t>МП «Формирование современной городской среды на территории Печенгского муниципального округа» в сумме 12 578,0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eastAsia="Calibri" w:hAnsi="Times New Roman" w:cs="Times New Roman"/>
          <w:sz w:val="24"/>
          <w:szCs w:val="28"/>
        </w:rPr>
        <w:sym w:font="Symbol" w:char="F0B7"/>
      </w:r>
      <w:r w:rsidRPr="003350B2">
        <w:rPr>
          <w:rFonts w:ascii="Times New Roman" w:eastAsia="Calibri" w:hAnsi="Times New Roman" w:cs="Times New Roman"/>
          <w:sz w:val="24"/>
          <w:szCs w:val="28"/>
        </w:rPr>
        <w:t xml:space="preserve"> </w:t>
      </w:r>
      <w:r w:rsidRPr="003350B2">
        <w:rPr>
          <w:rFonts w:ascii="Times New Roman" w:hAnsi="Times New Roman" w:cs="Times New Roman"/>
          <w:sz w:val="24"/>
          <w:szCs w:val="28"/>
          <w:lang w:eastAsia="x-none"/>
        </w:rPr>
        <w:t>МП «Развитие транспортной системы на территории Печенгского муниципального округа» в сумме 16 802,6 тыс. рублей.</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lang w:eastAsia="x-none"/>
        </w:rPr>
      </w:pPr>
      <w:r w:rsidRPr="003350B2">
        <w:rPr>
          <w:rFonts w:ascii="Times New Roman" w:hAnsi="Times New Roman" w:cs="Times New Roman"/>
          <w:sz w:val="24"/>
          <w:szCs w:val="28"/>
          <w:lang w:eastAsia="x-none"/>
        </w:rPr>
        <w:t>Сравнительный анализ изменений объема и структуры расходов бюджета округа на реализацию муниципальных программ на 2021 год представлен в таблице 5.</w:t>
      </w:r>
    </w:p>
    <w:p w:rsidR="003350B2" w:rsidRDefault="003350B2" w:rsidP="003350B2">
      <w:pPr>
        <w:tabs>
          <w:tab w:val="left" w:pos="284"/>
        </w:tabs>
        <w:suppressAutoHyphens/>
        <w:spacing w:after="0" w:line="240" w:lineRule="auto"/>
        <w:jc w:val="right"/>
        <w:rPr>
          <w:rFonts w:ascii="Times New Roman" w:hAnsi="Times New Roman" w:cs="Times New Roman"/>
          <w:sz w:val="20"/>
          <w:szCs w:val="20"/>
        </w:rPr>
      </w:pPr>
      <w:r w:rsidRPr="00BF7C59">
        <w:rPr>
          <w:rFonts w:ascii="Times New Roman" w:hAnsi="Times New Roman" w:cs="Times New Roman"/>
          <w:sz w:val="20"/>
          <w:szCs w:val="20"/>
        </w:rPr>
        <w:t>т</w:t>
      </w:r>
      <w:r>
        <w:rPr>
          <w:rFonts w:ascii="Times New Roman" w:hAnsi="Times New Roman" w:cs="Times New Roman"/>
          <w:sz w:val="20"/>
          <w:szCs w:val="20"/>
        </w:rPr>
        <w:t xml:space="preserve">аблица 5, </w:t>
      </w:r>
      <w:r w:rsidRPr="005972FB">
        <w:rPr>
          <w:rFonts w:ascii="Times New Roman" w:hAnsi="Times New Roman" w:cs="Times New Roman"/>
          <w:sz w:val="20"/>
          <w:szCs w:val="20"/>
        </w:rPr>
        <w:t>тыс. рублей</w:t>
      </w:r>
    </w:p>
    <w:tbl>
      <w:tblPr>
        <w:tblW w:w="10349" w:type="dxa"/>
        <w:tblInd w:w="-743" w:type="dxa"/>
        <w:tblLook w:val="04A0" w:firstRow="1" w:lastRow="0" w:firstColumn="1" w:lastColumn="0" w:noHBand="0" w:noVBand="1"/>
      </w:tblPr>
      <w:tblGrid>
        <w:gridCol w:w="520"/>
        <w:gridCol w:w="4159"/>
        <w:gridCol w:w="1559"/>
        <w:gridCol w:w="1276"/>
        <w:gridCol w:w="1275"/>
        <w:gridCol w:w="1560"/>
      </w:tblGrid>
      <w:tr w:rsidR="003350B2" w:rsidRPr="000F0264" w:rsidTr="00E37F10">
        <w:trPr>
          <w:trHeight w:val="630"/>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 xml:space="preserve">№ </w:t>
            </w:r>
            <w:proofErr w:type="gramStart"/>
            <w:r w:rsidRPr="000F0264">
              <w:rPr>
                <w:rFonts w:ascii="Times New Roman" w:eastAsia="Times New Roman" w:hAnsi="Times New Roman" w:cs="Times New Roman"/>
                <w:color w:val="000000"/>
                <w:lang w:eastAsia="ru-RU"/>
              </w:rPr>
              <w:t>п</w:t>
            </w:r>
            <w:proofErr w:type="gramEnd"/>
            <w:r w:rsidRPr="000F0264">
              <w:rPr>
                <w:rFonts w:ascii="Times New Roman" w:eastAsia="Times New Roman" w:hAnsi="Times New Roman" w:cs="Times New Roman"/>
                <w:color w:val="000000"/>
                <w:lang w:eastAsia="ru-RU"/>
              </w:rPr>
              <w:t>/п</w:t>
            </w:r>
          </w:p>
        </w:tc>
        <w:tc>
          <w:tcPr>
            <w:tcW w:w="4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color w:val="000000"/>
                <w:sz w:val="24"/>
                <w:szCs w:val="24"/>
                <w:lang w:eastAsia="ru-RU"/>
              </w:rPr>
            </w:pPr>
            <w:r w:rsidRPr="000F0264">
              <w:rPr>
                <w:rFonts w:ascii="Times New Roman" w:eastAsia="Times New Roman" w:hAnsi="Times New Roman" w:cs="Times New Roman"/>
                <w:b/>
                <w:color w:val="000000"/>
                <w:sz w:val="24"/>
                <w:szCs w:val="24"/>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color w:val="000000"/>
                <w:sz w:val="24"/>
                <w:szCs w:val="24"/>
                <w:lang w:eastAsia="ru-RU"/>
              </w:rPr>
            </w:pPr>
            <w:r w:rsidRPr="000F0264">
              <w:rPr>
                <w:rFonts w:ascii="Times New Roman" w:eastAsia="Times New Roman" w:hAnsi="Times New Roman" w:cs="Times New Roman"/>
                <w:b/>
                <w:color w:val="000000"/>
                <w:sz w:val="24"/>
                <w:szCs w:val="24"/>
                <w:lang w:eastAsia="ru-RU"/>
              </w:rPr>
              <w:t xml:space="preserve">Утверждено решением о бюджете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color w:val="000000"/>
                <w:sz w:val="24"/>
                <w:szCs w:val="24"/>
                <w:lang w:eastAsia="ru-RU"/>
              </w:rPr>
            </w:pPr>
            <w:r w:rsidRPr="000F0264">
              <w:rPr>
                <w:rFonts w:ascii="Times New Roman" w:eastAsia="Times New Roman" w:hAnsi="Times New Roman" w:cs="Times New Roman"/>
                <w:b/>
                <w:color w:val="000000"/>
                <w:sz w:val="24"/>
                <w:szCs w:val="24"/>
                <w:lang w:eastAsia="ru-RU"/>
              </w:rPr>
              <w:t xml:space="preserve">Проект решения </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color w:val="000000"/>
                <w:sz w:val="24"/>
                <w:szCs w:val="24"/>
                <w:lang w:eastAsia="ru-RU"/>
              </w:rPr>
            </w:pPr>
            <w:r w:rsidRPr="000F0264">
              <w:rPr>
                <w:rFonts w:ascii="Times New Roman" w:eastAsia="Times New Roman" w:hAnsi="Times New Roman" w:cs="Times New Roman"/>
                <w:b/>
                <w:color w:val="000000"/>
                <w:sz w:val="24"/>
                <w:szCs w:val="24"/>
                <w:lang w:eastAsia="ru-RU"/>
              </w:rPr>
              <w:t>Изменения</w:t>
            </w:r>
          </w:p>
        </w:tc>
      </w:tr>
      <w:tr w:rsidR="003350B2" w:rsidRPr="000F0264" w:rsidTr="00E37F10">
        <w:trPr>
          <w:trHeight w:val="27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color w:val="000000"/>
                <w:lang w:eastAsia="ru-RU"/>
              </w:rPr>
            </w:pPr>
          </w:p>
        </w:tc>
        <w:tc>
          <w:tcPr>
            <w:tcW w:w="4159" w:type="dxa"/>
            <w:vMerge/>
            <w:tcBorders>
              <w:top w:val="single" w:sz="4" w:space="0" w:color="auto"/>
              <w:left w:val="single" w:sz="4" w:space="0" w:color="auto"/>
              <w:bottom w:val="single" w:sz="4" w:space="0" w:color="auto"/>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b/>
                <w:color w:val="000000"/>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b/>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b/>
                <w:color w:val="000000"/>
                <w:sz w:val="24"/>
                <w:szCs w:val="24"/>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0F0264">
              <w:rPr>
                <w:rFonts w:ascii="Times New Roman" w:eastAsia="Times New Roman" w:hAnsi="Times New Roman" w:cs="Times New Roman"/>
                <w:b/>
                <w:color w:val="000000"/>
                <w:sz w:val="18"/>
                <w:szCs w:val="18"/>
                <w:lang w:eastAsia="ru-RU"/>
              </w:rPr>
              <w:t>гр.3-гр.2</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color w:val="000000"/>
                <w:sz w:val="18"/>
                <w:szCs w:val="18"/>
                <w:lang w:eastAsia="ru-RU"/>
              </w:rPr>
            </w:pPr>
            <w:r w:rsidRPr="000F0264">
              <w:rPr>
                <w:rFonts w:ascii="Times New Roman" w:eastAsia="Times New Roman" w:hAnsi="Times New Roman" w:cs="Times New Roman"/>
                <w:b/>
                <w:color w:val="000000"/>
                <w:sz w:val="18"/>
                <w:szCs w:val="18"/>
                <w:lang w:eastAsia="ru-RU"/>
              </w:rPr>
              <w:t>гр.4/гр.2</w:t>
            </w:r>
          </w:p>
        </w:tc>
      </w:tr>
      <w:tr w:rsidR="003350B2" w:rsidRPr="000F0264" w:rsidTr="00E37F10">
        <w:trPr>
          <w:trHeight w:val="104"/>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color w:val="000000"/>
                <w:lang w:eastAsia="ru-RU"/>
              </w:rPr>
            </w:pP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0F0264">
              <w:rPr>
                <w:rFonts w:ascii="Times New Roman" w:eastAsia="Times New Roman" w:hAnsi="Times New Roman" w:cs="Times New Roman"/>
                <w:color w:val="000000"/>
                <w:sz w:val="16"/>
                <w:szCs w:val="16"/>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0F0264">
              <w:rPr>
                <w:rFonts w:ascii="Times New Roman" w:eastAsia="Times New Roman" w:hAnsi="Times New Roman" w:cs="Times New Roman"/>
                <w:color w:val="000000"/>
                <w:sz w:val="16"/>
                <w:szCs w:val="16"/>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0F0264">
              <w:rPr>
                <w:rFonts w:ascii="Times New Roman" w:eastAsia="Times New Roman" w:hAnsi="Times New Roman" w:cs="Times New Roman"/>
                <w:color w:val="000000"/>
                <w:sz w:val="16"/>
                <w:szCs w:val="16"/>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0F0264">
              <w:rPr>
                <w:rFonts w:ascii="Times New Roman" w:eastAsia="Times New Roman" w:hAnsi="Times New Roman" w:cs="Times New Roman"/>
                <w:color w:val="000000"/>
                <w:sz w:val="16"/>
                <w:szCs w:val="16"/>
                <w:lang w:eastAsia="ru-RU"/>
              </w:rPr>
              <w:t>4</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16"/>
                <w:szCs w:val="16"/>
                <w:lang w:eastAsia="ru-RU"/>
              </w:rPr>
            </w:pPr>
            <w:r w:rsidRPr="000F0264">
              <w:rPr>
                <w:rFonts w:ascii="Times New Roman" w:eastAsia="Times New Roman" w:hAnsi="Times New Roman" w:cs="Times New Roman"/>
                <w:color w:val="000000"/>
                <w:sz w:val="16"/>
                <w:szCs w:val="16"/>
                <w:lang w:eastAsia="ru-RU"/>
              </w:rPr>
              <w:t>5</w:t>
            </w:r>
          </w:p>
        </w:tc>
      </w:tr>
      <w:tr w:rsidR="003350B2" w:rsidRPr="000F0264" w:rsidTr="00E37F10">
        <w:trPr>
          <w:trHeight w:val="30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color w:val="000000"/>
                <w:lang w:eastAsia="ru-RU"/>
              </w:rPr>
            </w:pP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Расходы бюджета, всего</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2 778 377,5</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2 782 976,3</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4 598,8</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0,2%</w:t>
            </w:r>
          </w:p>
        </w:tc>
      </w:tr>
      <w:tr w:rsidR="003350B2" w:rsidRPr="000F0264" w:rsidTr="00E37F10">
        <w:trPr>
          <w:trHeight w:val="51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3350B2" w:rsidRPr="000F0264" w:rsidRDefault="003350B2" w:rsidP="00E37F10">
            <w:pPr>
              <w:spacing w:after="0" w:line="240" w:lineRule="auto"/>
              <w:rPr>
                <w:rFonts w:ascii="Times New Roman" w:eastAsia="Times New Roman" w:hAnsi="Times New Roman" w:cs="Times New Roman"/>
                <w:color w:val="000000"/>
                <w:lang w:eastAsia="ru-RU"/>
              </w:rPr>
            </w:pP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Расходы на реализацию муниципальных программ, в том числе:</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2 708 290,0</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2 706 570,7</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-1 719,3</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b/>
                <w:bCs/>
                <w:color w:val="000000"/>
                <w:sz w:val="20"/>
                <w:szCs w:val="20"/>
                <w:lang w:eastAsia="ru-RU"/>
              </w:rPr>
            </w:pPr>
            <w:r w:rsidRPr="000F0264">
              <w:rPr>
                <w:rFonts w:ascii="Times New Roman" w:eastAsia="Times New Roman" w:hAnsi="Times New Roman" w:cs="Times New Roman"/>
                <w:b/>
                <w:bCs/>
                <w:color w:val="000000"/>
                <w:sz w:val="20"/>
                <w:szCs w:val="20"/>
                <w:lang w:eastAsia="ru-RU"/>
              </w:rPr>
              <w:t>-0,1%</w:t>
            </w:r>
          </w:p>
        </w:tc>
      </w:tr>
      <w:tr w:rsidR="003350B2" w:rsidRPr="000F0264" w:rsidTr="00E37F10">
        <w:trPr>
          <w:trHeight w:val="61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1</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"Развитие образования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1 284 380,8</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1 302 424,5</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18 043,7</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1,4%</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2</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"Обеспечение социальной стабильности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72 115,6</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71 815,6</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-300,0</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-0,4%</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3</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«Развитие культуры в Печенгском муниципальном округе»  на 2021 - 2023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348 700,4</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364 379,3</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15 678,9</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4,5%</w:t>
            </w:r>
          </w:p>
        </w:tc>
      </w:tr>
      <w:tr w:rsidR="003350B2" w:rsidRPr="000F0264" w:rsidTr="00E37F10">
        <w:trPr>
          <w:trHeight w:val="102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4</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«Обеспечение общественного порядка и безопасности населения в Печенгском муниципальном округе» на 2021 - 2023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29 733,1</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26 871,9</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-2 861,2</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-9,6%</w:t>
            </w:r>
          </w:p>
        </w:tc>
      </w:tr>
      <w:tr w:rsidR="003350B2" w:rsidRPr="000F0264" w:rsidTr="00E37F10">
        <w:trPr>
          <w:trHeight w:val="127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5</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«Развитие экономического потенциала и формирование благоприятного предпринимательского климата на территории Печенгского муниципального округа»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2 998,7</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1 965,2</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-1 033,6</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-34,5%</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6</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«Обеспечение комфортной среды проживания в Печенгском муниципальном округе»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212 043,9</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211 966,8</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-77,0</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0,0%</w:t>
            </w:r>
          </w:p>
        </w:tc>
      </w:tr>
      <w:tr w:rsidR="003350B2" w:rsidRPr="000F0264" w:rsidTr="00E37F10">
        <w:trPr>
          <w:trHeight w:val="132"/>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7</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«Муниципальное управление и гражданское общество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247 103,3</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240 378,2</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-6 725,1</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-2,7%</w:t>
            </w:r>
          </w:p>
        </w:tc>
      </w:tr>
      <w:tr w:rsidR="003350B2" w:rsidRPr="000F0264" w:rsidTr="00E37F10">
        <w:trPr>
          <w:trHeight w:val="102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8</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«Развитие молодежной политики и взаимодействие с общественными организациями в Печенгском муниципальном округе»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3 223,6</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3 321,0</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97,4</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3,0%</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9</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«Цифровое муниципальное образование Печенгский муниципальный округ»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38 621,9</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37 807,5</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-814,4</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-2,1%</w:t>
            </w:r>
          </w:p>
        </w:tc>
      </w:tr>
      <w:tr w:rsidR="003350B2" w:rsidRPr="000F0264" w:rsidTr="00E37F10">
        <w:trPr>
          <w:trHeight w:val="8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lastRenderedPageBreak/>
              <w:t>10</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«Развитие физической культуры и спорта в Печенгском муниципальном округе»  на 2021-2023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75 164,0</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70 814,0</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-4 350,0</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-5,8%</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11</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«Муниципальные финансы Печенгского муниципального округа»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52 688,8</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56 215,4</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3 526,6</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6,7%</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12</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«Энергосбережение и повышение энергоэффективности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300,0</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300,0</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0,0</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0,0%</w:t>
            </w:r>
          </w:p>
        </w:tc>
      </w:tr>
      <w:tr w:rsidR="003350B2" w:rsidRPr="000F0264" w:rsidTr="00E37F10">
        <w:trPr>
          <w:trHeight w:val="102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13</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«Формирование современной городской среды на территории Печенгского муниципального округа»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122 362,5</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109 784,5</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-12 578,0</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-10,3%</w:t>
            </w:r>
          </w:p>
        </w:tc>
      </w:tr>
      <w:tr w:rsidR="003350B2" w:rsidRPr="000F0264" w:rsidTr="00E37F10">
        <w:trPr>
          <w:trHeight w:val="76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14</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«Развитие транспортной системы на территории Печенгского муниципального округа»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140 243,7</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123 441,0</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-16 802,6</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-12,0%</w:t>
            </w:r>
          </w:p>
        </w:tc>
      </w:tr>
      <w:tr w:rsidR="003350B2" w:rsidRPr="000F0264" w:rsidTr="00E37F10">
        <w:trPr>
          <w:trHeight w:val="102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350B2" w:rsidRPr="000F0264" w:rsidRDefault="003350B2" w:rsidP="00E37F10">
            <w:pPr>
              <w:spacing w:after="0" w:line="240" w:lineRule="auto"/>
              <w:jc w:val="center"/>
              <w:rPr>
                <w:rFonts w:ascii="Times New Roman" w:eastAsia="Times New Roman" w:hAnsi="Times New Roman" w:cs="Times New Roman"/>
                <w:color w:val="000000"/>
                <w:lang w:eastAsia="ru-RU"/>
              </w:rPr>
            </w:pPr>
            <w:r w:rsidRPr="000F0264">
              <w:rPr>
                <w:rFonts w:ascii="Times New Roman" w:eastAsia="Times New Roman" w:hAnsi="Times New Roman" w:cs="Times New Roman"/>
                <w:color w:val="000000"/>
                <w:lang w:eastAsia="ru-RU"/>
              </w:rPr>
              <w:t>15</w:t>
            </w:r>
          </w:p>
        </w:tc>
        <w:tc>
          <w:tcPr>
            <w:tcW w:w="41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both"/>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Муниципальная программа «Управление муниципальным имуществом и земельными ресурсами в Печенгском муниципальном округе»  на 2021 -2023 годы</w:t>
            </w:r>
          </w:p>
        </w:tc>
        <w:tc>
          <w:tcPr>
            <w:tcW w:w="1559"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78 609,6</w:t>
            </w:r>
          </w:p>
        </w:tc>
        <w:tc>
          <w:tcPr>
            <w:tcW w:w="1276"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85 085,9</w:t>
            </w:r>
          </w:p>
        </w:tc>
        <w:tc>
          <w:tcPr>
            <w:tcW w:w="1275"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6 476,3</w:t>
            </w:r>
          </w:p>
        </w:tc>
        <w:tc>
          <w:tcPr>
            <w:tcW w:w="1560" w:type="dxa"/>
            <w:tcBorders>
              <w:top w:val="nil"/>
              <w:left w:val="nil"/>
              <w:bottom w:val="single" w:sz="4" w:space="0" w:color="auto"/>
              <w:right w:val="single" w:sz="4" w:space="0" w:color="auto"/>
            </w:tcBorders>
            <w:shd w:val="clear" w:color="auto" w:fill="auto"/>
            <w:vAlign w:val="center"/>
            <w:hideMark/>
          </w:tcPr>
          <w:p w:rsidR="003350B2" w:rsidRPr="000F0264" w:rsidRDefault="003350B2" w:rsidP="00E37F10">
            <w:pPr>
              <w:spacing w:after="0" w:line="240" w:lineRule="auto"/>
              <w:jc w:val="center"/>
              <w:rPr>
                <w:rFonts w:ascii="Times New Roman" w:eastAsia="Times New Roman" w:hAnsi="Times New Roman" w:cs="Times New Roman"/>
                <w:color w:val="000000"/>
                <w:sz w:val="20"/>
                <w:szCs w:val="20"/>
                <w:lang w:eastAsia="ru-RU"/>
              </w:rPr>
            </w:pPr>
            <w:r w:rsidRPr="000F0264">
              <w:rPr>
                <w:rFonts w:ascii="Times New Roman" w:eastAsia="Times New Roman" w:hAnsi="Times New Roman" w:cs="Times New Roman"/>
                <w:color w:val="000000"/>
                <w:sz w:val="20"/>
                <w:szCs w:val="20"/>
                <w:lang w:eastAsia="ru-RU"/>
              </w:rPr>
              <w:t>8,2%</w:t>
            </w:r>
          </w:p>
        </w:tc>
      </w:tr>
    </w:tbl>
    <w:p w:rsidR="003350B2" w:rsidRDefault="003350B2" w:rsidP="003350B2">
      <w:pPr>
        <w:tabs>
          <w:tab w:val="left" w:pos="284"/>
        </w:tabs>
        <w:suppressAutoHyphens/>
        <w:spacing w:after="0" w:line="240" w:lineRule="auto"/>
        <w:jc w:val="right"/>
        <w:rPr>
          <w:rFonts w:ascii="Times New Roman" w:hAnsi="Times New Roman" w:cs="Times New Roman"/>
          <w:sz w:val="20"/>
          <w:szCs w:val="20"/>
        </w:rPr>
      </w:pPr>
    </w:p>
    <w:p w:rsidR="003350B2" w:rsidRPr="003350B2" w:rsidRDefault="003350B2" w:rsidP="003350B2">
      <w:pPr>
        <w:autoSpaceDE w:val="0"/>
        <w:autoSpaceDN w:val="0"/>
        <w:adjustRightInd w:val="0"/>
        <w:spacing w:after="0" w:line="240" w:lineRule="auto"/>
        <w:ind w:firstLine="709"/>
        <w:outlineLvl w:val="0"/>
        <w:rPr>
          <w:rFonts w:ascii="Times New Roman" w:eastAsia="Calibri" w:hAnsi="Times New Roman" w:cs="Times New Roman"/>
          <w:b/>
          <w:sz w:val="24"/>
          <w:szCs w:val="28"/>
        </w:rPr>
      </w:pPr>
      <w:r w:rsidRPr="003350B2">
        <w:rPr>
          <w:rFonts w:ascii="Times New Roman" w:eastAsia="Calibri" w:hAnsi="Times New Roman" w:cs="Times New Roman"/>
          <w:b/>
          <w:sz w:val="24"/>
          <w:szCs w:val="28"/>
        </w:rPr>
        <w:t xml:space="preserve">Дефицит, источники финансирования дефицита бюджета округа, </w:t>
      </w:r>
      <w:r w:rsidRPr="003350B2">
        <w:rPr>
          <w:rFonts w:ascii="Times New Roman" w:hAnsi="Times New Roman" w:cs="Times New Roman"/>
          <w:b/>
          <w:bCs/>
          <w:sz w:val="24"/>
          <w:szCs w:val="28"/>
        </w:rPr>
        <w:t>верхние пределы муниципального внутреннего долга</w:t>
      </w:r>
      <w:r w:rsidRPr="003350B2">
        <w:rPr>
          <w:rFonts w:ascii="Times New Roman" w:eastAsia="Calibri" w:hAnsi="Times New Roman" w:cs="Times New Roman"/>
          <w:b/>
          <w:sz w:val="24"/>
          <w:szCs w:val="28"/>
        </w:rPr>
        <w:t>.</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rPr>
      </w:pPr>
      <w:r w:rsidRPr="003350B2">
        <w:rPr>
          <w:rFonts w:ascii="Times New Roman" w:hAnsi="Times New Roman" w:cs="Times New Roman"/>
          <w:sz w:val="24"/>
          <w:szCs w:val="28"/>
        </w:rPr>
        <w:t>Размер дефицита бюджета округа, предусмотрен проектом решения на 2021 год в размере 134 396,1 тыс. рублей, что составляет 16,3% от утвержденного общего годового объема доходов районного бюджета без учета утвержденного объема безвозмездных поступлений и не превышает ограничения, установленного статьей 92.1 Бюджетного кодекса РФ.</w:t>
      </w:r>
    </w:p>
    <w:p w:rsidR="003350B2" w:rsidRPr="003350B2" w:rsidRDefault="003350B2" w:rsidP="003350B2">
      <w:pPr>
        <w:tabs>
          <w:tab w:val="left" w:pos="284"/>
        </w:tabs>
        <w:suppressAutoHyphens/>
        <w:spacing w:after="0" w:line="240" w:lineRule="auto"/>
        <w:ind w:firstLine="709"/>
        <w:jc w:val="both"/>
        <w:rPr>
          <w:rFonts w:ascii="Times New Roman" w:hAnsi="Times New Roman" w:cs="Times New Roman"/>
          <w:sz w:val="24"/>
          <w:szCs w:val="28"/>
        </w:rPr>
      </w:pPr>
      <w:r w:rsidRPr="003350B2">
        <w:rPr>
          <w:rFonts w:ascii="Times New Roman" w:hAnsi="Times New Roman" w:cs="Times New Roman"/>
          <w:sz w:val="24"/>
          <w:szCs w:val="28"/>
          <w:lang w:eastAsia="x-none"/>
        </w:rPr>
        <w:t xml:space="preserve">В соответствии с подпунктом 1.6 пункта 1 проекта решения предлагается к утверждению новая редакция Приложения 4 «Источники финансирования дефицита бюджета округа на 2021 год» (далее – Приложение 4) к проекту решения. В Приложении 4 к проекту решения источники финансирования дефицита бюджета округа на 2021 год сформированы в составе, соответствующем источникам, предусмотренным статьей 96 Бюджетного кодекса РФ для местных бюджетов. Общий объем предусмотренных проектом </w:t>
      </w:r>
      <w:proofErr w:type="gramStart"/>
      <w:r w:rsidRPr="003350B2">
        <w:rPr>
          <w:rFonts w:ascii="Times New Roman" w:hAnsi="Times New Roman" w:cs="Times New Roman"/>
          <w:sz w:val="24"/>
          <w:szCs w:val="28"/>
          <w:lang w:eastAsia="x-none"/>
        </w:rPr>
        <w:t>решения источников финансирования дефицита бюджета округа</w:t>
      </w:r>
      <w:proofErr w:type="gramEnd"/>
      <w:r w:rsidRPr="003350B2">
        <w:rPr>
          <w:rFonts w:ascii="Times New Roman" w:hAnsi="Times New Roman" w:cs="Times New Roman"/>
          <w:sz w:val="24"/>
          <w:szCs w:val="28"/>
          <w:lang w:eastAsia="x-none"/>
        </w:rPr>
        <w:t xml:space="preserve"> соответствует </w:t>
      </w:r>
      <w:r w:rsidRPr="003350B2">
        <w:rPr>
          <w:rFonts w:ascii="Times New Roman" w:hAnsi="Times New Roman" w:cs="Times New Roman"/>
          <w:sz w:val="24"/>
          <w:szCs w:val="28"/>
        </w:rPr>
        <w:t>прогнозируемому объему дефицита.</w:t>
      </w:r>
    </w:p>
    <w:p w:rsidR="007A7F8A" w:rsidRPr="003350B2" w:rsidRDefault="007A7F8A" w:rsidP="003350B2">
      <w:pPr>
        <w:pStyle w:val="6"/>
        <w:spacing w:before="0"/>
        <w:rPr>
          <w:sz w:val="24"/>
          <w:szCs w:val="24"/>
          <w:lang w:val="ru-RU"/>
        </w:rPr>
      </w:pPr>
      <w:bookmarkStart w:id="0" w:name="_GoBack"/>
      <w:bookmarkEnd w:id="0"/>
    </w:p>
    <w:sectPr w:rsidR="007A7F8A" w:rsidRPr="003350B2" w:rsidSect="00160A0D">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28C96304"/>
    <w:multiLevelType w:val="hybridMultilevel"/>
    <w:tmpl w:val="631E0954"/>
    <w:lvl w:ilvl="0" w:tplc="0ECA9994">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6"/>
  </w:num>
  <w:num w:numId="4">
    <w:abstractNumId w:val="7"/>
  </w:num>
  <w:num w:numId="5">
    <w:abstractNumId w:val="4"/>
  </w:num>
  <w:num w:numId="6">
    <w:abstractNumId w:val="2"/>
  </w:num>
  <w:num w:numId="7">
    <w:abstractNumId w:val="8"/>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2C0"/>
    <w:rsid w:val="00160A0D"/>
    <w:rsid w:val="002B2078"/>
    <w:rsid w:val="002F7F4B"/>
    <w:rsid w:val="003350B2"/>
    <w:rsid w:val="00493747"/>
    <w:rsid w:val="00546B84"/>
    <w:rsid w:val="00695762"/>
    <w:rsid w:val="006A01B0"/>
    <w:rsid w:val="007A7F8A"/>
    <w:rsid w:val="007E5D14"/>
    <w:rsid w:val="00A07AF9"/>
    <w:rsid w:val="00A95FFC"/>
    <w:rsid w:val="00AF32C0"/>
    <w:rsid w:val="00B5328E"/>
    <w:rsid w:val="00D72232"/>
    <w:rsid w:val="00E37353"/>
    <w:rsid w:val="00E41EEC"/>
    <w:rsid w:val="00EF19C8"/>
    <w:rsid w:val="00F36018"/>
    <w:rsid w:val="00F61EB9"/>
    <w:rsid w:val="00FA034F"/>
    <w:rsid w:val="00FF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350B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3350B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350B2"/>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AF32C0"/>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4">
    <w:name w:val="Акт Знак"/>
    <w:link w:val="a3"/>
    <w:locked/>
    <w:rsid w:val="00AF32C0"/>
    <w:rPr>
      <w:rFonts w:ascii="Times New Roman" w:eastAsia="Times New Roman" w:hAnsi="Times New Roman" w:cs="Times New Roman"/>
      <w:sz w:val="28"/>
      <w:szCs w:val="28"/>
      <w:lang w:val="x-none" w:eastAsia="x-none"/>
    </w:rPr>
  </w:style>
  <w:style w:type="paragraph" w:customStyle="1" w:styleId="6">
    <w:name w:val="Акт 6 пт"/>
    <w:basedOn w:val="a3"/>
    <w:qFormat/>
    <w:rsid w:val="00AF32C0"/>
    <w:pPr>
      <w:tabs>
        <w:tab w:val="left" w:pos="284"/>
      </w:tabs>
      <w:spacing w:before="120"/>
    </w:pPr>
    <w:rPr>
      <w:szCs w:val="20"/>
    </w:rPr>
  </w:style>
  <w:style w:type="table" w:styleId="a5">
    <w:name w:val="Table Grid"/>
    <w:basedOn w:val="a1"/>
    <w:uiPriority w:val="39"/>
    <w:rsid w:val="00160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60A0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0A0D"/>
    <w:rPr>
      <w:rFonts w:ascii="Tahoma" w:hAnsi="Tahoma" w:cs="Tahoma"/>
      <w:sz w:val="16"/>
      <w:szCs w:val="16"/>
    </w:rPr>
  </w:style>
  <w:style w:type="character" w:customStyle="1" w:styleId="10">
    <w:name w:val="Заголовок 1 Знак"/>
    <w:basedOn w:val="a0"/>
    <w:link w:val="1"/>
    <w:uiPriority w:val="9"/>
    <w:rsid w:val="003350B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3350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350B2"/>
    <w:rPr>
      <w:rFonts w:asciiTheme="majorHAnsi" w:eastAsiaTheme="majorEastAsia" w:hAnsiTheme="majorHAnsi" w:cstheme="majorBidi"/>
      <w:b/>
      <w:bCs/>
      <w:color w:val="4F81BD" w:themeColor="accent1"/>
    </w:rPr>
  </w:style>
  <w:style w:type="paragraph" w:styleId="a8">
    <w:name w:val="List Paragraph"/>
    <w:basedOn w:val="a"/>
    <w:uiPriority w:val="34"/>
    <w:qFormat/>
    <w:rsid w:val="003350B2"/>
    <w:pPr>
      <w:spacing w:after="160" w:line="259" w:lineRule="auto"/>
      <w:ind w:left="720"/>
      <w:contextualSpacing/>
    </w:pPr>
  </w:style>
  <w:style w:type="table" w:styleId="a9">
    <w:name w:val="Light Shading"/>
    <w:basedOn w:val="a1"/>
    <w:uiPriority w:val="60"/>
    <w:rsid w:val="003350B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1">
    <w:name w:val="Должность1"/>
    <w:basedOn w:val="a"/>
    <w:rsid w:val="003350B2"/>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3350B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3350B2"/>
    <w:pPr>
      <w:ind w:left="720"/>
    </w:pPr>
    <w:rPr>
      <w:rFonts w:ascii="Calibri" w:eastAsia="Calibri" w:hAnsi="Calibri" w:cs="Calibri"/>
    </w:rPr>
  </w:style>
  <w:style w:type="paragraph" w:styleId="aa">
    <w:name w:val="Title"/>
    <w:basedOn w:val="a"/>
    <w:link w:val="ab"/>
    <w:qFormat/>
    <w:rsid w:val="003350B2"/>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b">
    <w:name w:val="Название Знак"/>
    <w:basedOn w:val="a0"/>
    <w:link w:val="aa"/>
    <w:rsid w:val="003350B2"/>
    <w:rPr>
      <w:rFonts w:ascii="Times New Roman" w:eastAsia="Times New Roman" w:hAnsi="Times New Roman" w:cs="Times New Roman"/>
      <w:b/>
      <w:sz w:val="24"/>
      <w:szCs w:val="26"/>
      <w:lang w:eastAsia="ru-RU"/>
    </w:rPr>
  </w:style>
  <w:style w:type="paragraph" w:styleId="ac">
    <w:name w:val="List"/>
    <w:basedOn w:val="a"/>
    <w:semiHidden/>
    <w:rsid w:val="003350B2"/>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d">
    <w:name w:val="Основ"/>
    <w:basedOn w:val="a"/>
    <w:rsid w:val="003350B2"/>
    <w:pPr>
      <w:widowControl w:val="0"/>
      <w:spacing w:after="0" w:line="240" w:lineRule="auto"/>
    </w:pPr>
    <w:rPr>
      <w:rFonts w:ascii="Times New Roman" w:eastAsia="Times New Roman" w:hAnsi="Times New Roman" w:cs="Times New Roman"/>
      <w:b/>
      <w:sz w:val="24"/>
      <w:szCs w:val="26"/>
      <w:lang w:val="en-US" w:eastAsia="ru-RU"/>
    </w:rPr>
  </w:style>
  <w:style w:type="paragraph" w:styleId="ae">
    <w:name w:val="Body Text"/>
    <w:basedOn w:val="a"/>
    <w:link w:val="af"/>
    <w:semiHidden/>
    <w:rsid w:val="003350B2"/>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f">
    <w:name w:val="Основной текст Знак"/>
    <w:basedOn w:val="a0"/>
    <w:link w:val="ae"/>
    <w:semiHidden/>
    <w:rsid w:val="003350B2"/>
    <w:rPr>
      <w:rFonts w:ascii="Times New Roman" w:eastAsia="Times New Roman" w:hAnsi="Times New Roman" w:cs="Times New Roman"/>
      <w:sz w:val="28"/>
      <w:szCs w:val="26"/>
      <w:lang w:eastAsia="ru-RU"/>
    </w:rPr>
  </w:style>
  <w:style w:type="character" w:customStyle="1" w:styleId="af0">
    <w:name w:val="Текст сноски Знак"/>
    <w:link w:val="af1"/>
    <w:locked/>
    <w:rsid w:val="003350B2"/>
    <w:rPr>
      <w:rFonts w:ascii="Calibri" w:hAnsi="Calibri"/>
      <w:lang w:val="x-none"/>
    </w:rPr>
  </w:style>
  <w:style w:type="paragraph" w:styleId="af1">
    <w:name w:val="footnote text"/>
    <w:basedOn w:val="a"/>
    <w:link w:val="af0"/>
    <w:qFormat/>
    <w:rsid w:val="003350B2"/>
    <w:pPr>
      <w:spacing w:after="0" w:line="240" w:lineRule="auto"/>
    </w:pPr>
    <w:rPr>
      <w:rFonts w:ascii="Calibri" w:hAnsi="Calibri"/>
      <w:lang w:val="x-none"/>
    </w:rPr>
  </w:style>
  <w:style w:type="character" w:customStyle="1" w:styleId="13">
    <w:name w:val="Текст сноски Знак1"/>
    <w:basedOn w:val="a0"/>
    <w:uiPriority w:val="99"/>
    <w:semiHidden/>
    <w:rsid w:val="003350B2"/>
    <w:rPr>
      <w:sz w:val="20"/>
      <w:szCs w:val="20"/>
    </w:rPr>
  </w:style>
  <w:style w:type="character" w:styleId="af2">
    <w:name w:val="footnote reference"/>
    <w:aliases w:val="текст сноски,анкета сноска,Знак сноски-FN,Ciae niinee-FN,Знак сноски 1,Ciae niinee 1"/>
    <w:uiPriority w:val="99"/>
    <w:rsid w:val="003350B2"/>
    <w:rPr>
      <w:vertAlign w:val="superscript"/>
    </w:rPr>
  </w:style>
  <w:style w:type="paragraph" w:customStyle="1" w:styleId="af3">
    <w:name w:val="Акты"/>
    <w:basedOn w:val="a"/>
    <w:link w:val="af4"/>
    <w:qFormat/>
    <w:rsid w:val="003350B2"/>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4">
    <w:name w:val="Акты Знак"/>
    <w:link w:val="af3"/>
    <w:rsid w:val="003350B2"/>
    <w:rPr>
      <w:rFonts w:ascii="Times New Roman" w:eastAsia="Times New Roman" w:hAnsi="Times New Roman" w:cs="Times New Roman"/>
      <w:sz w:val="28"/>
      <w:szCs w:val="28"/>
      <w:lang w:eastAsia="ru-RU"/>
    </w:rPr>
  </w:style>
  <w:style w:type="character" w:customStyle="1" w:styleId="cs20fdfb881">
    <w:name w:val="cs20fdfb881"/>
    <w:basedOn w:val="a0"/>
    <w:rsid w:val="003350B2"/>
    <w:rPr>
      <w:rFonts w:ascii="Courier New" w:hAnsi="Courier New" w:cs="Courier New" w:hint="default"/>
      <w:b w:val="0"/>
      <w:bCs w:val="0"/>
      <w:i w:val="0"/>
      <w:iCs w:val="0"/>
      <w:color w:val="000000"/>
      <w:sz w:val="28"/>
      <w:szCs w:val="28"/>
    </w:rPr>
  </w:style>
  <w:style w:type="character" w:styleId="af5">
    <w:name w:val="annotation reference"/>
    <w:basedOn w:val="a0"/>
    <w:uiPriority w:val="99"/>
    <w:semiHidden/>
    <w:unhideWhenUsed/>
    <w:rsid w:val="003350B2"/>
    <w:rPr>
      <w:sz w:val="16"/>
      <w:szCs w:val="16"/>
    </w:rPr>
  </w:style>
  <w:style w:type="paragraph" w:styleId="af6">
    <w:name w:val="annotation text"/>
    <w:basedOn w:val="a"/>
    <w:link w:val="af7"/>
    <w:uiPriority w:val="99"/>
    <w:semiHidden/>
    <w:unhideWhenUsed/>
    <w:rsid w:val="003350B2"/>
    <w:pPr>
      <w:spacing w:after="160" w:line="240" w:lineRule="auto"/>
    </w:pPr>
    <w:rPr>
      <w:sz w:val="20"/>
      <w:szCs w:val="20"/>
    </w:rPr>
  </w:style>
  <w:style w:type="character" w:customStyle="1" w:styleId="af7">
    <w:name w:val="Текст примечания Знак"/>
    <w:basedOn w:val="a0"/>
    <w:link w:val="af6"/>
    <w:uiPriority w:val="99"/>
    <w:semiHidden/>
    <w:rsid w:val="003350B2"/>
    <w:rPr>
      <w:sz w:val="20"/>
      <w:szCs w:val="20"/>
    </w:rPr>
  </w:style>
  <w:style w:type="paragraph" w:styleId="af8">
    <w:name w:val="annotation subject"/>
    <w:basedOn w:val="af6"/>
    <w:next w:val="af6"/>
    <w:link w:val="af9"/>
    <w:uiPriority w:val="99"/>
    <w:semiHidden/>
    <w:unhideWhenUsed/>
    <w:rsid w:val="003350B2"/>
    <w:rPr>
      <w:b/>
      <w:bCs/>
    </w:rPr>
  </w:style>
  <w:style w:type="character" w:customStyle="1" w:styleId="af9">
    <w:name w:val="Тема примечания Знак"/>
    <w:basedOn w:val="af7"/>
    <w:link w:val="af8"/>
    <w:uiPriority w:val="99"/>
    <w:semiHidden/>
    <w:rsid w:val="003350B2"/>
    <w:rPr>
      <w:b/>
      <w:bCs/>
      <w:sz w:val="20"/>
      <w:szCs w:val="20"/>
    </w:rPr>
  </w:style>
  <w:style w:type="paragraph" w:styleId="afa">
    <w:name w:val="endnote text"/>
    <w:basedOn w:val="a"/>
    <w:link w:val="afb"/>
    <w:uiPriority w:val="99"/>
    <w:semiHidden/>
    <w:unhideWhenUsed/>
    <w:rsid w:val="003350B2"/>
    <w:pPr>
      <w:spacing w:after="0" w:line="240" w:lineRule="auto"/>
    </w:pPr>
    <w:rPr>
      <w:sz w:val="20"/>
      <w:szCs w:val="20"/>
    </w:rPr>
  </w:style>
  <w:style w:type="character" w:customStyle="1" w:styleId="afb">
    <w:name w:val="Текст концевой сноски Знак"/>
    <w:basedOn w:val="a0"/>
    <w:link w:val="afa"/>
    <w:uiPriority w:val="99"/>
    <w:semiHidden/>
    <w:rsid w:val="003350B2"/>
    <w:rPr>
      <w:sz w:val="20"/>
      <w:szCs w:val="20"/>
    </w:rPr>
  </w:style>
  <w:style w:type="character" w:styleId="afc">
    <w:name w:val="endnote reference"/>
    <w:basedOn w:val="a0"/>
    <w:uiPriority w:val="99"/>
    <w:semiHidden/>
    <w:unhideWhenUsed/>
    <w:rsid w:val="003350B2"/>
    <w:rPr>
      <w:vertAlign w:val="superscript"/>
    </w:rPr>
  </w:style>
  <w:style w:type="paragraph" w:customStyle="1" w:styleId="afd">
    <w:name w:val="Знак Знак Знак Знак Знак Знак Знак Знак Знак Знак"/>
    <w:basedOn w:val="a"/>
    <w:rsid w:val="003350B2"/>
    <w:pPr>
      <w:spacing w:after="160" w:line="240" w:lineRule="exact"/>
    </w:pPr>
    <w:rPr>
      <w:rFonts w:ascii="Verdana" w:eastAsia="Times New Roman" w:hAnsi="Verdana" w:cs="Verdana"/>
      <w:sz w:val="20"/>
      <w:szCs w:val="20"/>
      <w:lang w:val="en-US"/>
    </w:rPr>
  </w:style>
  <w:style w:type="paragraph" w:styleId="afe">
    <w:name w:val="header"/>
    <w:basedOn w:val="a"/>
    <w:link w:val="aff"/>
    <w:uiPriority w:val="99"/>
    <w:unhideWhenUsed/>
    <w:rsid w:val="003350B2"/>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3350B2"/>
  </w:style>
  <w:style w:type="paragraph" w:styleId="aff0">
    <w:name w:val="footer"/>
    <w:basedOn w:val="a"/>
    <w:link w:val="aff1"/>
    <w:uiPriority w:val="99"/>
    <w:unhideWhenUsed/>
    <w:rsid w:val="003350B2"/>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3350B2"/>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3350B2"/>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350B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3350B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350B2"/>
    <w:pPr>
      <w:keepNext/>
      <w:keepLines/>
      <w:spacing w:before="200" w:after="0" w:line="259" w:lineRule="auto"/>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кт"/>
    <w:basedOn w:val="a"/>
    <w:link w:val="a4"/>
    <w:qFormat/>
    <w:rsid w:val="00AF32C0"/>
    <w:pPr>
      <w:suppressAutoHyphens/>
      <w:spacing w:after="0" w:line="240" w:lineRule="auto"/>
      <w:ind w:firstLine="709"/>
      <w:jc w:val="both"/>
    </w:pPr>
    <w:rPr>
      <w:rFonts w:ascii="Times New Roman" w:eastAsia="Times New Roman" w:hAnsi="Times New Roman" w:cs="Times New Roman"/>
      <w:sz w:val="28"/>
      <w:szCs w:val="28"/>
      <w:lang w:val="x-none" w:eastAsia="x-none"/>
    </w:rPr>
  </w:style>
  <w:style w:type="character" w:customStyle="1" w:styleId="a4">
    <w:name w:val="Акт Знак"/>
    <w:link w:val="a3"/>
    <w:locked/>
    <w:rsid w:val="00AF32C0"/>
    <w:rPr>
      <w:rFonts w:ascii="Times New Roman" w:eastAsia="Times New Roman" w:hAnsi="Times New Roman" w:cs="Times New Roman"/>
      <w:sz w:val="28"/>
      <w:szCs w:val="28"/>
      <w:lang w:val="x-none" w:eastAsia="x-none"/>
    </w:rPr>
  </w:style>
  <w:style w:type="paragraph" w:customStyle="1" w:styleId="6">
    <w:name w:val="Акт 6 пт"/>
    <w:basedOn w:val="a3"/>
    <w:qFormat/>
    <w:rsid w:val="00AF32C0"/>
    <w:pPr>
      <w:tabs>
        <w:tab w:val="left" w:pos="284"/>
      </w:tabs>
      <w:spacing w:before="120"/>
    </w:pPr>
    <w:rPr>
      <w:szCs w:val="20"/>
    </w:rPr>
  </w:style>
  <w:style w:type="table" w:styleId="a5">
    <w:name w:val="Table Grid"/>
    <w:basedOn w:val="a1"/>
    <w:uiPriority w:val="39"/>
    <w:rsid w:val="00160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60A0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0A0D"/>
    <w:rPr>
      <w:rFonts w:ascii="Tahoma" w:hAnsi="Tahoma" w:cs="Tahoma"/>
      <w:sz w:val="16"/>
      <w:szCs w:val="16"/>
    </w:rPr>
  </w:style>
  <w:style w:type="character" w:customStyle="1" w:styleId="10">
    <w:name w:val="Заголовок 1 Знак"/>
    <w:basedOn w:val="a0"/>
    <w:link w:val="1"/>
    <w:uiPriority w:val="9"/>
    <w:rsid w:val="003350B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rsid w:val="003350B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3350B2"/>
    <w:rPr>
      <w:rFonts w:asciiTheme="majorHAnsi" w:eastAsiaTheme="majorEastAsia" w:hAnsiTheme="majorHAnsi" w:cstheme="majorBidi"/>
      <w:b/>
      <w:bCs/>
      <w:color w:val="4F81BD" w:themeColor="accent1"/>
    </w:rPr>
  </w:style>
  <w:style w:type="paragraph" w:styleId="a8">
    <w:name w:val="List Paragraph"/>
    <w:basedOn w:val="a"/>
    <w:uiPriority w:val="34"/>
    <w:qFormat/>
    <w:rsid w:val="003350B2"/>
    <w:pPr>
      <w:spacing w:after="160" w:line="259" w:lineRule="auto"/>
      <w:ind w:left="720"/>
      <w:contextualSpacing/>
    </w:pPr>
  </w:style>
  <w:style w:type="table" w:styleId="a9">
    <w:name w:val="Light Shading"/>
    <w:basedOn w:val="a1"/>
    <w:uiPriority w:val="60"/>
    <w:rsid w:val="003350B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11">
    <w:name w:val="Должность1"/>
    <w:basedOn w:val="a"/>
    <w:rsid w:val="003350B2"/>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3350B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3350B2"/>
    <w:pPr>
      <w:ind w:left="720"/>
    </w:pPr>
    <w:rPr>
      <w:rFonts w:ascii="Calibri" w:eastAsia="Calibri" w:hAnsi="Calibri" w:cs="Calibri"/>
    </w:rPr>
  </w:style>
  <w:style w:type="paragraph" w:styleId="aa">
    <w:name w:val="Title"/>
    <w:basedOn w:val="a"/>
    <w:link w:val="ab"/>
    <w:qFormat/>
    <w:rsid w:val="003350B2"/>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b">
    <w:name w:val="Название Знак"/>
    <w:basedOn w:val="a0"/>
    <w:link w:val="aa"/>
    <w:rsid w:val="003350B2"/>
    <w:rPr>
      <w:rFonts w:ascii="Times New Roman" w:eastAsia="Times New Roman" w:hAnsi="Times New Roman" w:cs="Times New Roman"/>
      <w:b/>
      <w:sz w:val="24"/>
      <w:szCs w:val="26"/>
      <w:lang w:eastAsia="ru-RU"/>
    </w:rPr>
  </w:style>
  <w:style w:type="paragraph" w:styleId="ac">
    <w:name w:val="List"/>
    <w:basedOn w:val="a"/>
    <w:semiHidden/>
    <w:rsid w:val="003350B2"/>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d">
    <w:name w:val="Основ"/>
    <w:basedOn w:val="a"/>
    <w:rsid w:val="003350B2"/>
    <w:pPr>
      <w:widowControl w:val="0"/>
      <w:spacing w:after="0" w:line="240" w:lineRule="auto"/>
    </w:pPr>
    <w:rPr>
      <w:rFonts w:ascii="Times New Roman" w:eastAsia="Times New Roman" w:hAnsi="Times New Roman" w:cs="Times New Roman"/>
      <w:b/>
      <w:sz w:val="24"/>
      <w:szCs w:val="26"/>
      <w:lang w:val="en-US" w:eastAsia="ru-RU"/>
    </w:rPr>
  </w:style>
  <w:style w:type="paragraph" w:styleId="ae">
    <w:name w:val="Body Text"/>
    <w:basedOn w:val="a"/>
    <w:link w:val="af"/>
    <w:semiHidden/>
    <w:rsid w:val="003350B2"/>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f">
    <w:name w:val="Основной текст Знак"/>
    <w:basedOn w:val="a0"/>
    <w:link w:val="ae"/>
    <w:semiHidden/>
    <w:rsid w:val="003350B2"/>
    <w:rPr>
      <w:rFonts w:ascii="Times New Roman" w:eastAsia="Times New Roman" w:hAnsi="Times New Roman" w:cs="Times New Roman"/>
      <w:sz w:val="28"/>
      <w:szCs w:val="26"/>
      <w:lang w:eastAsia="ru-RU"/>
    </w:rPr>
  </w:style>
  <w:style w:type="character" w:customStyle="1" w:styleId="af0">
    <w:name w:val="Текст сноски Знак"/>
    <w:link w:val="af1"/>
    <w:locked/>
    <w:rsid w:val="003350B2"/>
    <w:rPr>
      <w:rFonts w:ascii="Calibri" w:hAnsi="Calibri"/>
      <w:lang w:val="x-none"/>
    </w:rPr>
  </w:style>
  <w:style w:type="paragraph" w:styleId="af1">
    <w:name w:val="footnote text"/>
    <w:basedOn w:val="a"/>
    <w:link w:val="af0"/>
    <w:qFormat/>
    <w:rsid w:val="003350B2"/>
    <w:pPr>
      <w:spacing w:after="0" w:line="240" w:lineRule="auto"/>
    </w:pPr>
    <w:rPr>
      <w:rFonts w:ascii="Calibri" w:hAnsi="Calibri"/>
      <w:lang w:val="x-none"/>
    </w:rPr>
  </w:style>
  <w:style w:type="character" w:customStyle="1" w:styleId="13">
    <w:name w:val="Текст сноски Знак1"/>
    <w:basedOn w:val="a0"/>
    <w:uiPriority w:val="99"/>
    <w:semiHidden/>
    <w:rsid w:val="003350B2"/>
    <w:rPr>
      <w:sz w:val="20"/>
      <w:szCs w:val="20"/>
    </w:rPr>
  </w:style>
  <w:style w:type="character" w:styleId="af2">
    <w:name w:val="footnote reference"/>
    <w:aliases w:val="текст сноски,анкета сноска,Знак сноски-FN,Ciae niinee-FN,Знак сноски 1,Ciae niinee 1"/>
    <w:uiPriority w:val="99"/>
    <w:rsid w:val="003350B2"/>
    <w:rPr>
      <w:vertAlign w:val="superscript"/>
    </w:rPr>
  </w:style>
  <w:style w:type="paragraph" w:customStyle="1" w:styleId="af3">
    <w:name w:val="Акты"/>
    <w:basedOn w:val="a"/>
    <w:link w:val="af4"/>
    <w:qFormat/>
    <w:rsid w:val="003350B2"/>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4">
    <w:name w:val="Акты Знак"/>
    <w:link w:val="af3"/>
    <w:rsid w:val="003350B2"/>
    <w:rPr>
      <w:rFonts w:ascii="Times New Roman" w:eastAsia="Times New Roman" w:hAnsi="Times New Roman" w:cs="Times New Roman"/>
      <w:sz w:val="28"/>
      <w:szCs w:val="28"/>
      <w:lang w:eastAsia="ru-RU"/>
    </w:rPr>
  </w:style>
  <w:style w:type="character" w:customStyle="1" w:styleId="cs20fdfb881">
    <w:name w:val="cs20fdfb881"/>
    <w:basedOn w:val="a0"/>
    <w:rsid w:val="003350B2"/>
    <w:rPr>
      <w:rFonts w:ascii="Courier New" w:hAnsi="Courier New" w:cs="Courier New" w:hint="default"/>
      <w:b w:val="0"/>
      <w:bCs w:val="0"/>
      <w:i w:val="0"/>
      <w:iCs w:val="0"/>
      <w:color w:val="000000"/>
      <w:sz w:val="28"/>
      <w:szCs w:val="28"/>
    </w:rPr>
  </w:style>
  <w:style w:type="character" w:styleId="af5">
    <w:name w:val="annotation reference"/>
    <w:basedOn w:val="a0"/>
    <w:uiPriority w:val="99"/>
    <w:semiHidden/>
    <w:unhideWhenUsed/>
    <w:rsid w:val="003350B2"/>
    <w:rPr>
      <w:sz w:val="16"/>
      <w:szCs w:val="16"/>
    </w:rPr>
  </w:style>
  <w:style w:type="paragraph" w:styleId="af6">
    <w:name w:val="annotation text"/>
    <w:basedOn w:val="a"/>
    <w:link w:val="af7"/>
    <w:uiPriority w:val="99"/>
    <w:semiHidden/>
    <w:unhideWhenUsed/>
    <w:rsid w:val="003350B2"/>
    <w:pPr>
      <w:spacing w:after="160" w:line="240" w:lineRule="auto"/>
    </w:pPr>
    <w:rPr>
      <w:sz w:val="20"/>
      <w:szCs w:val="20"/>
    </w:rPr>
  </w:style>
  <w:style w:type="character" w:customStyle="1" w:styleId="af7">
    <w:name w:val="Текст примечания Знак"/>
    <w:basedOn w:val="a0"/>
    <w:link w:val="af6"/>
    <w:uiPriority w:val="99"/>
    <w:semiHidden/>
    <w:rsid w:val="003350B2"/>
    <w:rPr>
      <w:sz w:val="20"/>
      <w:szCs w:val="20"/>
    </w:rPr>
  </w:style>
  <w:style w:type="paragraph" w:styleId="af8">
    <w:name w:val="annotation subject"/>
    <w:basedOn w:val="af6"/>
    <w:next w:val="af6"/>
    <w:link w:val="af9"/>
    <w:uiPriority w:val="99"/>
    <w:semiHidden/>
    <w:unhideWhenUsed/>
    <w:rsid w:val="003350B2"/>
    <w:rPr>
      <w:b/>
      <w:bCs/>
    </w:rPr>
  </w:style>
  <w:style w:type="character" w:customStyle="1" w:styleId="af9">
    <w:name w:val="Тема примечания Знак"/>
    <w:basedOn w:val="af7"/>
    <w:link w:val="af8"/>
    <w:uiPriority w:val="99"/>
    <w:semiHidden/>
    <w:rsid w:val="003350B2"/>
    <w:rPr>
      <w:b/>
      <w:bCs/>
      <w:sz w:val="20"/>
      <w:szCs w:val="20"/>
    </w:rPr>
  </w:style>
  <w:style w:type="paragraph" w:styleId="afa">
    <w:name w:val="endnote text"/>
    <w:basedOn w:val="a"/>
    <w:link w:val="afb"/>
    <w:uiPriority w:val="99"/>
    <w:semiHidden/>
    <w:unhideWhenUsed/>
    <w:rsid w:val="003350B2"/>
    <w:pPr>
      <w:spacing w:after="0" w:line="240" w:lineRule="auto"/>
    </w:pPr>
    <w:rPr>
      <w:sz w:val="20"/>
      <w:szCs w:val="20"/>
    </w:rPr>
  </w:style>
  <w:style w:type="character" w:customStyle="1" w:styleId="afb">
    <w:name w:val="Текст концевой сноски Знак"/>
    <w:basedOn w:val="a0"/>
    <w:link w:val="afa"/>
    <w:uiPriority w:val="99"/>
    <w:semiHidden/>
    <w:rsid w:val="003350B2"/>
    <w:rPr>
      <w:sz w:val="20"/>
      <w:szCs w:val="20"/>
    </w:rPr>
  </w:style>
  <w:style w:type="character" w:styleId="afc">
    <w:name w:val="endnote reference"/>
    <w:basedOn w:val="a0"/>
    <w:uiPriority w:val="99"/>
    <w:semiHidden/>
    <w:unhideWhenUsed/>
    <w:rsid w:val="003350B2"/>
    <w:rPr>
      <w:vertAlign w:val="superscript"/>
    </w:rPr>
  </w:style>
  <w:style w:type="paragraph" w:customStyle="1" w:styleId="afd">
    <w:name w:val="Знак Знак Знак Знак Знак Знак Знак Знак Знак Знак"/>
    <w:basedOn w:val="a"/>
    <w:rsid w:val="003350B2"/>
    <w:pPr>
      <w:spacing w:after="160" w:line="240" w:lineRule="exact"/>
    </w:pPr>
    <w:rPr>
      <w:rFonts w:ascii="Verdana" w:eastAsia="Times New Roman" w:hAnsi="Verdana" w:cs="Verdana"/>
      <w:sz w:val="20"/>
      <w:szCs w:val="20"/>
      <w:lang w:val="en-US"/>
    </w:rPr>
  </w:style>
  <w:style w:type="paragraph" w:styleId="afe">
    <w:name w:val="header"/>
    <w:basedOn w:val="a"/>
    <w:link w:val="aff"/>
    <w:uiPriority w:val="99"/>
    <w:unhideWhenUsed/>
    <w:rsid w:val="003350B2"/>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3350B2"/>
  </w:style>
  <w:style w:type="paragraph" w:styleId="aff0">
    <w:name w:val="footer"/>
    <w:basedOn w:val="a"/>
    <w:link w:val="aff1"/>
    <w:uiPriority w:val="99"/>
    <w:unhideWhenUsed/>
    <w:rsid w:val="003350B2"/>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3350B2"/>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3350B2"/>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2941</Words>
  <Characters>16765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Царевская Юлия Михайловна</dc:creator>
  <cp:lastModifiedBy>Царевская Юлия Михайловна</cp:lastModifiedBy>
  <cp:revision>6</cp:revision>
  <dcterms:created xsi:type="dcterms:W3CDTF">2021-10-28T08:46:00Z</dcterms:created>
  <dcterms:modified xsi:type="dcterms:W3CDTF">2021-10-28T09:09:00Z</dcterms:modified>
</cp:coreProperties>
</file>