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4E6" w:rsidRPr="004124E6" w:rsidRDefault="004124E6" w:rsidP="004124E6">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4124E6">
        <w:rPr>
          <w:rFonts w:ascii="Times New Roman" w:eastAsia="Times New Roman" w:hAnsi="Times New Roman" w:cs="Times New Roman"/>
          <w:b/>
          <w:sz w:val="18"/>
          <w:szCs w:val="18"/>
          <w:lang w:eastAsia="ru-RU"/>
        </w:rPr>
        <w:t>Информация</w:t>
      </w:r>
    </w:p>
    <w:p w:rsidR="009000A3" w:rsidRPr="004124E6" w:rsidRDefault="004124E6" w:rsidP="004124E6">
      <w:pPr>
        <w:autoSpaceDE w:val="0"/>
        <w:autoSpaceDN w:val="0"/>
        <w:adjustRightInd w:val="0"/>
        <w:spacing w:after="0" w:line="240" w:lineRule="auto"/>
        <w:jc w:val="center"/>
        <w:rPr>
          <w:rFonts w:ascii="Times New Roman" w:hAnsi="Times New Roman" w:cs="Times New Roman"/>
          <w:iCs/>
          <w:sz w:val="18"/>
          <w:szCs w:val="18"/>
        </w:rPr>
      </w:pPr>
      <w:r w:rsidRPr="004124E6">
        <w:rPr>
          <w:rFonts w:ascii="Times New Roman" w:eastAsia="Times New Roman" w:hAnsi="Times New Roman" w:cs="Times New Roman"/>
          <w:b/>
          <w:sz w:val="18"/>
          <w:szCs w:val="18"/>
          <w:lang w:eastAsia="ru-RU"/>
        </w:rPr>
        <w:t xml:space="preserve">об исполнении бюджета Печенгского муниципального округа за 1 </w:t>
      </w:r>
      <w:r>
        <w:rPr>
          <w:rFonts w:ascii="Times New Roman" w:eastAsia="Times New Roman" w:hAnsi="Times New Roman" w:cs="Times New Roman"/>
          <w:b/>
          <w:sz w:val="18"/>
          <w:szCs w:val="18"/>
          <w:lang w:eastAsia="ru-RU"/>
        </w:rPr>
        <w:t>полугодие</w:t>
      </w:r>
      <w:bookmarkStart w:id="0" w:name="_GoBack"/>
      <w:bookmarkEnd w:id="0"/>
      <w:r w:rsidRPr="004124E6">
        <w:rPr>
          <w:rFonts w:ascii="Times New Roman" w:eastAsia="Times New Roman" w:hAnsi="Times New Roman" w:cs="Times New Roman"/>
          <w:b/>
          <w:sz w:val="18"/>
          <w:szCs w:val="18"/>
          <w:lang w:eastAsia="ru-RU"/>
        </w:rPr>
        <w:t xml:space="preserve"> 2022 года и о результатах проведенных контрольных и экспертно-аналитических мероприятий</w:t>
      </w:r>
    </w:p>
    <w:p w:rsidR="00247D1A" w:rsidRPr="004124E6" w:rsidRDefault="00247D1A" w:rsidP="00247D1A">
      <w:pPr>
        <w:spacing w:after="0" w:line="240" w:lineRule="auto"/>
        <w:jc w:val="both"/>
        <w:rPr>
          <w:rFonts w:ascii="Times New Roman" w:hAnsi="Times New Roman"/>
          <w:sz w:val="18"/>
          <w:szCs w:val="18"/>
        </w:rPr>
      </w:pPr>
    </w:p>
    <w:p w:rsidR="00247D1A" w:rsidRPr="004124E6" w:rsidRDefault="00247D1A" w:rsidP="00B6212D">
      <w:pPr>
        <w:pStyle w:val="1"/>
        <w:numPr>
          <w:ilvl w:val="0"/>
          <w:numId w:val="11"/>
        </w:numPr>
        <w:spacing w:before="0" w:line="283" w:lineRule="auto"/>
        <w:ind w:left="0" w:firstLine="709"/>
        <w:jc w:val="both"/>
        <w:rPr>
          <w:rFonts w:ascii="Times New Roman" w:hAnsi="Times New Roman" w:cs="Times New Roman"/>
          <w:b/>
          <w:color w:val="auto"/>
          <w:sz w:val="18"/>
          <w:szCs w:val="18"/>
        </w:rPr>
      </w:pPr>
      <w:r w:rsidRPr="004124E6">
        <w:rPr>
          <w:rFonts w:ascii="Times New Roman" w:hAnsi="Times New Roman" w:cs="Times New Roman"/>
          <w:b/>
          <w:color w:val="auto"/>
          <w:sz w:val="18"/>
          <w:szCs w:val="18"/>
        </w:rPr>
        <w:t>Общие положения</w:t>
      </w:r>
      <w:r w:rsidR="004C01FE" w:rsidRPr="004124E6">
        <w:rPr>
          <w:rFonts w:ascii="Times New Roman" w:hAnsi="Times New Roman" w:cs="Times New Roman"/>
          <w:b/>
          <w:color w:val="auto"/>
          <w:sz w:val="18"/>
          <w:szCs w:val="18"/>
        </w:rPr>
        <w:t>.</w:t>
      </w:r>
    </w:p>
    <w:p w:rsidR="00BF78A8" w:rsidRPr="004124E6" w:rsidRDefault="00BF78A8" w:rsidP="00BF78A8">
      <w:pPr>
        <w:autoSpaceDE w:val="0"/>
        <w:autoSpaceDN w:val="0"/>
        <w:adjustRightInd w:val="0"/>
        <w:spacing w:after="0" w:line="283" w:lineRule="auto"/>
        <w:ind w:firstLine="709"/>
        <w:jc w:val="both"/>
        <w:rPr>
          <w:rFonts w:ascii="Times New Roman" w:hAnsi="Times New Roman" w:cs="Times New Roman"/>
          <w:color w:val="000000"/>
          <w:sz w:val="18"/>
          <w:szCs w:val="18"/>
        </w:rPr>
      </w:pPr>
      <w:r w:rsidRPr="004124E6">
        <w:rPr>
          <w:rFonts w:ascii="Times New Roman" w:hAnsi="Times New Roman" w:cs="Times New Roman"/>
          <w:color w:val="000000"/>
          <w:sz w:val="18"/>
          <w:szCs w:val="18"/>
        </w:rPr>
        <w:t xml:space="preserve"> Информация об исполнении бюджета Печенгского муниципального округа (далее – бюджет округа) за 1 </w:t>
      </w:r>
      <w:r w:rsidR="005F533A" w:rsidRPr="004124E6">
        <w:rPr>
          <w:rFonts w:ascii="Times New Roman" w:hAnsi="Times New Roman" w:cs="Times New Roman"/>
          <w:color w:val="000000"/>
          <w:sz w:val="18"/>
          <w:szCs w:val="18"/>
        </w:rPr>
        <w:t>полугодие</w:t>
      </w:r>
      <w:r w:rsidRPr="004124E6">
        <w:rPr>
          <w:rFonts w:ascii="Times New Roman" w:hAnsi="Times New Roman" w:cs="Times New Roman"/>
          <w:color w:val="000000"/>
          <w:sz w:val="18"/>
          <w:szCs w:val="18"/>
        </w:rPr>
        <w:t xml:space="preserve"> 202</w:t>
      </w:r>
      <w:r w:rsidR="009B0FAB" w:rsidRPr="004124E6">
        <w:rPr>
          <w:rFonts w:ascii="Times New Roman" w:hAnsi="Times New Roman" w:cs="Times New Roman"/>
          <w:color w:val="000000"/>
          <w:sz w:val="18"/>
          <w:szCs w:val="18"/>
        </w:rPr>
        <w:t>2</w:t>
      </w:r>
      <w:r w:rsidRPr="004124E6">
        <w:rPr>
          <w:rFonts w:ascii="Times New Roman" w:hAnsi="Times New Roman" w:cs="Times New Roman"/>
          <w:color w:val="000000"/>
          <w:sz w:val="18"/>
          <w:szCs w:val="18"/>
        </w:rPr>
        <w:t xml:space="preserve"> года подготовлена: </w:t>
      </w:r>
    </w:p>
    <w:p w:rsidR="00BF78A8" w:rsidRPr="004124E6" w:rsidRDefault="00BF78A8" w:rsidP="00BF78A8">
      <w:pPr>
        <w:autoSpaceDE w:val="0"/>
        <w:autoSpaceDN w:val="0"/>
        <w:adjustRightInd w:val="0"/>
        <w:spacing w:after="0" w:line="283" w:lineRule="auto"/>
        <w:ind w:firstLine="709"/>
        <w:jc w:val="both"/>
        <w:rPr>
          <w:rFonts w:ascii="Times New Roman" w:hAnsi="Times New Roman" w:cs="Times New Roman"/>
          <w:color w:val="000000"/>
          <w:sz w:val="18"/>
          <w:szCs w:val="18"/>
        </w:rPr>
      </w:pPr>
      <w:r w:rsidRPr="004124E6">
        <w:rPr>
          <w:rFonts w:ascii="Times New Roman" w:hAnsi="Times New Roman" w:cs="Times New Roman"/>
          <w:color w:val="000000"/>
          <w:sz w:val="18"/>
          <w:szCs w:val="18"/>
        </w:rPr>
        <w:t xml:space="preserve">- в соответствии с Положением о Контрольно-счетной палате Печенгского муниципального округа Мурманской области, утвержденным решением Совета депутатов Печенгского муниципального округа от 25.12.2020 № 83; </w:t>
      </w:r>
    </w:p>
    <w:p w:rsidR="00BF78A8" w:rsidRPr="004124E6" w:rsidRDefault="00BF78A8" w:rsidP="00BF78A8">
      <w:pPr>
        <w:autoSpaceDE w:val="0"/>
        <w:autoSpaceDN w:val="0"/>
        <w:adjustRightInd w:val="0"/>
        <w:spacing w:after="0" w:line="283" w:lineRule="auto"/>
        <w:ind w:firstLine="709"/>
        <w:jc w:val="both"/>
        <w:rPr>
          <w:rFonts w:ascii="Times New Roman" w:hAnsi="Times New Roman" w:cs="Times New Roman"/>
          <w:color w:val="000000"/>
          <w:sz w:val="18"/>
          <w:szCs w:val="18"/>
        </w:rPr>
      </w:pPr>
      <w:r w:rsidRPr="004124E6">
        <w:rPr>
          <w:rFonts w:ascii="Times New Roman" w:hAnsi="Times New Roman" w:cs="Times New Roman"/>
          <w:color w:val="000000"/>
          <w:sz w:val="18"/>
          <w:szCs w:val="18"/>
        </w:rPr>
        <w:t>- на основании информации об исполнении бюджета за отчетный период и бюджетной отчетности от 2</w:t>
      </w:r>
      <w:r w:rsidR="00881DAA" w:rsidRPr="004124E6">
        <w:rPr>
          <w:rFonts w:ascii="Times New Roman" w:hAnsi="Times New Roman" w:cs="Times New Roman"/>
          <w:color w:val="000000"/>
          <w:sz w:val="18"/>
          <w:szCs w:val="18"/>
        </w:rPr>
        <w:t>6</w:t>
      </w:r>
      <w:r w:rsidRPr="004124E6">
        <w:rPr>
          <w:rFonts w:ascii="Times New Roman" w:hAnsi="Times New Roman" w:cs="Times New Roman"/>
          <w:color w:val="000000"/>
          <w:sz w:val="18"/>
          <w:szCs w:val="18"/>
        </w:rPr>
        <w:t>.0</w:t>
      </w:r>
      <w:r w:rsidR="00881DAA" w:rsidRPr="004124E6">
        <w:rPr>
          <w:rFonts w:ascii="Times New Roman" w:hAnsi="Times New Roman" w:cs="Times New Roman"/>
          <w:color w:val="000000"/>
          <w:sz w:val="18"/>
          <w:szCs w:val="18"/>
        </w:rPr>
        <w:t>7</w:t>
      </w:r>
      <w:r w:rsidRPr="004124E6">
        <w:rPr>
          <w:rFonts w:ascii="Times New Roman" w:hAnsi="Times New Roman" w:cs="Times New Roman"/>
          <w:color w:val="000000"/>
          <w:sz w:val="18"/>
          <w:szCs w:val="18"/>
        </w:rPr>
        <w:t>.202</w:t>
      </w:r>
      <w:r w:rsidR="009B0FAB" w:rsidRPr="004124E6">
        <w:rPr>
          <w:rFonts w:ascii="Times New Roman" w:hAnsi="Times New Roman" w:cs="Times New Roman"/>
          <w:color w:val="000000"/>
          <w:sz w:val="18"/>
          <w:szCs w:val="18"/>
        </w:rPr>
        <w:t>2</w:t>
      </w:r>
      <w:r w:rsidRPr="004124E6">
        <w:rPr>
          <w:rFonts w:ascii="Times New Roman" w:hAnsi="Times New Roman" w:cs="Times New Roman"/>
          <w:color w:val="000000"/>
          <w:sz w:val="18"/>
          <w:szCs w:val="18"/>
        </w:rPr>
        <w:t xml:space="preserve"> № </w:t>
      </w:r>
      <w:r w:rsidR="00881DAA" w:rsidRPr="004124E6">
        <w:rPr>
          <w:rFonts w:ascii="Times New Roman" w:hAnsi="Times New Roman" w:cs="Times New Roman"/>
          <w:color w:val="000000"/>
          <w:sz w:val="18"/>
          <w:szCs w:val="18"/>
        </w:rPr>
        <w:t>4525</w:t>
      </w:r>
      <w:r w:rsidRPr="004124E6">
        <w:rPr>
          <w:rFonts w:ascii="Times New Roman" w:hAnsi="Times New Roman" w:cs="Times New Roman"/>
          <w:color w:val="000000"/>
          <w:sz w:val="18"/>
          <w:szCs w:val="18"/>
        </w:rPr>
        <w:t xml:space="preserve">, представленной администрацией Печенгского муниципального округа в соответствии со статьей 37 Положения о бюджетном процессе в Печенгском муниципальном округе Мурманской области. </w:t>
      </w:r>
    </w:p>
    <w:p w:rsidR="00BF78A8" w:rsidRPr="004124E6" w:rsidRDefault="00BF78A8" w:rsidP="00BF78A8">
      <w:pPr>
        <w:pStyle w:val="14"/>
        <w:tabs>
          <w:tab w:val="left" w:pos="1080"/>
        </w:tabs>
        <w:spacing w:line="283" w:lineRule="auto"/>
        <w:ind w:firstLine="709"/>
        <w:rPr>
          <w:rFonts w:eastAsiaTheme="minorHAnsi"/>
          <w:snapToGrid/>
          <w:color w:val="000000"/>
          <w:sz w:val="18"/>
          <w:szCs w:val="18"/>
          <w:lang w:eastAsia="en-US"/>
        </w:rPr>
      </w:pPr>
      <w:r w:rsidRPr="004124E6">
        <w:rPr>
          <w:rFonts w:eastAsiaTheme="minorHAnsi"/>
          <w:snapToGrid/>
          <w:color w:val="000000"/>
          <w:sz w:val="18"/>
          <w:szCs w:val="18"/>
          <w:lang w:eastAsia="en-US"/>
        </w:rPr>
        <w:t>В ходе подготовки аналитической записки использованы данные информа</w:t>
      </w:r>
      <w:r w:rsidR="00D87383" w:rsidRPr="004124E6">
        <w:rPr>
          <w:rFonts w:eastAsiaTheme="minorHAnsi"/>
          <w:snapToGrid/>
          <w:color w:val="000000"/>
          <w:sz w:val="18"/>
          <w:szCs w:val="18"/>
          <w:lang w:eastAsia="en-US"/>
        </w:rPr>
        <w:t>ционной системы «Свод – Смарт».</w:t>
      </w:r>
    </w:p>
    <w:p w:rsidR="00247D1A" w:rsidRPr="004124E6" w:rsidRDefault="00247D1A" w:rsidP="00B6212D">
      <w:pPr>
        <w:pStyle w:val="1"/>
        <w:numPr>
          <w:ilvl w:val="0"/>
          <w:numId w:val="11"/>
        </w:numPr>
        <w:spacing w:before="0" w:line="283" w:lineRule="auto"/>
        <w:ind w:left="0" w:firstLine="709"/>
        <w:jc w:val="both"/>
        <w:rPr>
          <w:rFonts w:ascii="Times New Roman" w:hAnsi="Times New Roman" w:cs="Times New Roman"/>
          <w:b/>
          <w:color w:val="auto"/>
          <w:sz w:val="18"/>
          <w:szCs w:val="18"/>
        </w:rPr>
      </w:pPr>
      <w:r w:rsidRPr="004124E6">
        <w:rPr>
          <w:rFonts w:ascii="Times New Roman" w:hAnsi="Times New Roman" w:cs="Times New Roman"/>
          <w:b/>
          <w:color w:val="auto"/>
          <w:sz w:val="18"/>
          <w:szCs w:val="18"/>
        </w:rPr>
        <w:t>Общие итоги исполнения</w:t>
      </w:r>
      <w:r w:rsidR="00E57143" w:rsidRPr="004124E6">
        <w:rPr>
          <w:rFonts w:ascii="Times New Roman" w:hAnsi="Times New Roman" w:cs="Times New Roman"/>
          <w:b/>
          <w:color w:val="auto"/>
          <w:sz w:val="18"/>
          <w:szCs w:val="18"/>
        </w:rPr>
        <w:t xml:space="preserve"> </w:t>
      </w:r>
      <w:r w:rsidRPr="004124E6">
        <w:rPr>
          <w:rFonts w:ascii="Times New Roman" w:hAnsi="Times New Roman" w:cs="Times New Roman"/>
          <w:b/>
          <w:color w:val="auto"/>
          <w:sz w:val="18"/>
          <w:szCs w:val="18"/>
        </w:rPr>
        <w:t>бюджета</w:t>
      </w:r>
      <w:r w:rsidR="00BF78A8" w:rsidRPr="004124E6">
        <w:rPr>
          <w:rFonts w:ascii="Times New Roman" w:hAnsi="Times New Roman" w:cs="Times New Roman"/>
          <w:b/>
          <w:color w:val="auto"/>
          <w:sz w:val="18"/>
          <w:szCs w:val="18"/>
        </w:rPr>
        <w:t xml:space="preserve"> округа</w:t>
      </w:r>
      <w:r w:rsidR="004C01FE" w:rsidRPr="004124E6">
        <w:rPr>
          <w:rFonts w:ascii="Times New Roman" w:hAnsi="Times New Roman" w:cs="Times New Roman"/>
          <w:b/>
          <w:color w:val="auto"/>
          <w:sz w:val="18"/>
          <w:szCs w:val="18"/>
        </w:rPr>
        <w:t>.</w:t>
      </w:r>
      <w:r w:rsidRPr="004124E6">
        <w:rPr>
          <w:rFonts w:ascii="Times New Roman" w:hAnsi="Times New Roman" w:cs="Times New Roman"/>
          <w:b/>
          <w:color w:val="auto"/>
          <w:sz w:val="18"/>
          <w:szCs w:val="18"/>
        </w:rPr>
        <w:t xml:space="preserve"> </w:t>
      </w:r>
    </w:p>
    <w:p w:rsidR="00442E97" w:rsidRPr="004124E6" w:rsidRDefault="00442E97" w:rsidP="00442E9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Основные характеристики бюджета округа</w:t>
      </w:r>
      <w:r w:rsidR="00127407" w:rsidRPr="004124E6">
        <w:rPr>
          <w:rFonts w:ascii="Times New Roman" w:eastAsia="Times New Roman" w:hAnsi="Times New Roman" w:cs="Times New Roman"/>
          <w:snapToGrid w:val="0"/>
          <w:sz w:val="18"/>
          <w:szCs w:val="18"/>
          <w:lang w:eastAsia="ru-RU"/>
        </w:rPr>
        <w:t xml:space="preserve"> на 2022</w:t>
      </w:r>
      <w:r w:rsidRPr="004124E6">
        <w:rPr>
          <w:rFonts w:ascii="Times New Roman" w:eastAsia="Times New Roman" w:hAnsi="Times New Roman" w:cs="Times New Roman"/>
          <w:snapToGrid w:val="0"/>
          <w:sz w:val="18"/>
          <w:szCs w:val="18"/>
          <w:lang w:eastAsia="ru-RU"/>
        </w:rPr>
        <w:t xml:space="preserve"> год утверждены решением Совета депутатов Печенгского муниципального округа от </w:t>
      </w:r>
      <w:r w:rsidR="0097545D" w:rsidRPr="004124E6">
        <w:rPr>
          <w:rFonts w:ascii="Times New Roman" w:eastAsia="Times New Roman" w:hAnsi="Times New Roman" w:cs="Times New Roman"/>
          <w:snapToGrid w:val="0"/>
          <w:sz w:val="18"/>
          <w:szCs w:val="18"/>
          <w:lang w:eastAsia="ru-RU"/>
        </w:rPr>
        <w:t>24</w:t>
      </w:r>
      <w:r w:rsidRPr="004124E6">
        <w:rPr>
          <w:rFonts w:ascii="Times New Roman" w:eastAsia="Times New Roman" w:hAnsi="Times New Roman" w:cs="Times New Roman"/>
          <w:snapToGrid w:val="0"/>
          <w:sz w:val="18"/>
          <w:szCs w:val="18"/>
          <w:lang w:eastAsia="ru-RU"/>
        </w:rPr>
        <w:t>.12.202</w:t>
      </w:r>
      <w:r w:rsidR="0097545D" w:rsidRPr="004124E6">
        <w:rPr>
          <w:rFonts w:ascii="Times New Roman" w:eastAsia="Times New Roman" w:hAnsi="Times New Roman" w:cs="Times New Roman"/>
          <w:snapToGrid w:val="0"/>
          <w:sz w:val="18"/>
          <w:szCs w:val="18"/>
          <w:lang w:eastAsia="ru-RU"/>
        </w:rPr>
        <w:t>1</w:t>
      </w:r>
      <w:r w:rsidRPr="004124E6">
        <w:rPr>
          <w:rFonts w:ascii="Times New Roman" w:eastAsia="Times New Roman" w:hAnsi="Times New Roman" w:cs="Times New Roman"/>
          <w:snapToGrid w:val="0"/>
          <w:sz w:val="18"/>
          <w:szCs w:val="18"/>
          <w:lang w:eastAsia="ru-RU"/>
        </w:rPr>
        <w:t xml:space="preserve">  № </w:t>
      </w:r>
      <w:r w:rsidR="0097545D" w:rsidRPr="004124E6">
        <w:rPr>
          <w:rFonts w:ascii="Times New Roman" w:eastAsia="Times New Roman" w:hAnsi="Times New Roman" w:cs="Times New Roman"/>
          <w:snapToGrid w:val="0"/>
          <w:sz w:val="18"/>
          <w:szCs w:val="18"/>
          <w:lang w:eastAsia="ru-RU"/>
        </w:rPr>
        <w:t>285</w:t>
      </w:r>
      <w:r w:rsidRPr="004124E6">
        <w:rPr>
          <w:rFonts w:ascii="Times New Roman" w:eastAsia="Times New Roman" w:hAnsi="Times New Roman" w:cs="Times New Roman"/>
          <w:snapToGrid w:val="0"/>
          <w:sz w:val="18"/>
          <w:szCs w:val="18"/>
          <w:lang w:eastAsia="ru-RU"/>
        </w:rPr>
        <w:t xml:space="preserve"> «О бюджете округа на 202</w:t>
      </w:r>
      <w:r w:rsidR="0097545D" w:rsidRPr="004124E6">
        <w:rPr>
          <w:rFonts w:ascii="Times New Roman" w:eastAsia="Times New Roman" w:hAnsi="Times New Roman" w:cs="Times New Roman"/>
          <w:snapToGrid w:val="0"/>
          <w:sz w:val="18"/>
          <w:szCs w:val="18"/>
          <w:lang w:eastAsia="ru-RU"/>
        </w:rPr>
        <w:t>2 год и на плановый период 2023</w:t>
      </w:r>
      <w:r w:rsidRPr="004124E6">
        <w:rPr>
          <w:rFonts w:ascii="Times New Roman" w:eastAsia="Times New Roman" w:hAnsi="Times New Roman" w:cs="Times New Roman"/>
          <w:snapToGrid w:val="0"/>
          <w:sz w:val="18"/>
          <w:szCs w:val="18"/>
          <w:lang w:eastAsia="ru-RU"/>
        </w:rPr>
        <w:t xml:space="preserve"> и 202</w:t>
      </w:r>
      <w:r w:rsidR="0097545D" w:rsidRPr="004124E6">
        <w:rPr>
          <w:rFonts w:ascii="Times New Roman" w:eastAsia="Times New Roman" w:hAnsi="Times New Roman" w:cs="Times New Roman"/>
          <w:snapToGrid w:val="0"/>
          <w:sz w:val="18"/>
          <w:szCs w:val="18"/>
          <w:lang w:eastAsia="ru-RU"/>
        </w:rPr>
        <w:t>4</w:t>
      </w:r>
      <w:r w:rsidRPr="004124E6">
        <w:rPr>
          <w:rFonts w:ascii="Times New Roman" w:eastAsia="Times New Roman" w:hAnsi="Times New Roman" w:cs="Times New Roman"/>
          <w:snapToGrid w:val="0"/>
          <w:sz w:val="18"/>
          <w:szCs w:val="18"/>
          <w:lang w:eastAsia="ru-RU"/>
        </w:rPr>
        <w:t xml:space="preserve"> годов» (далее – решение о бюджете). Внесение изменений в решение о бюджете в отчетном периоде производилось</w:t>
      </w:r>
      <w:r w:rsidR="005F533A" w:rsidRPr="004124E6">
        <w:rPr>
          <w:rFonts w:ascii="Times New Roman" w:eastAsia="Times New Roman" w:hAnsi="Times New Roman" w:cs="Times New Roman"/>
          <w:snapToGrid w:val="0"/>
          <w:sz w:val="18"/>
          <w:szCs w:val="18"/>
          <w:lang w:eastAsia="ru-RU"/>
        </w:rPr>
        <w:t xml:space="preserve"> 1 раз (редакция от 28.04.2022 № 293)</w:t>
      </w:r>
      <w:r w:rsidRPr="004124E6">
        <w:rPr>
          <w:rFonts w:ascii="Times New Roman" w:eastAsia="Times New Roman" w:hAnsi="Times New Roman" w:cs="Times New Roman"/>
          <w:snapToGrid w:val="0"/>
          <w:sz w:val="18"/>
          <w:szCs w:val="18"/>
          <w:lang w:eastAsia="ru-RU"/>
        </w:rPr>
        <w:t xml:space="preserve">. </w:t>
      </w:r>
    </w:p>
    <w:p w:rsidR="00442E97" w:rsidRPr="004124E6" w:rsidRDefault="00442E97" w:rsidP="00442E9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Основные показатели бюджета по утвержденным и исполненным назначениям по состоянию на 01.0</w:t>
      </w:r>
      <w:r w:rsidR="005F533A" w:rsidRPr="004124E6">
        <w:rPr>
          <w:rFonts w:ascii="Times New Roman" w:eastAsia="Times New Roman" w:hAnsi="Times New Roman" w:cs="Times New Roman"/>
          <w:snapToGrid w:val="0"/>
          <w:sz w:val="18"/>
          <w:szCs w:val="18"/>
          <w:lang w:eastAsia="ru-RU"/>
        </w:rPr>
        <w:t>7</w:t>
      </w:r>
      <w:r w:rsidRPr="004124E6">
        <w:rPr>
          <w:rFonts w:ascii="Times New Roman" w:eastAsia="Times New Roman" w:hAnsi="Times New Roman" w:cs="Times New Roman"/>
          <w:snapToGrid w:val="0"/>
          <w:sz w:val="18"/>
          <w:szCs w:val="18"/>
          <w:lang w:eastAsia="ru-RU"/>
        </w:rPr>
        <w:t>.202</w:t>
      </w:r>
      <w:r w:rsidR="00127407"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представлены в таблице № 1.</w:t>
      </w:r>
    </w:p>
    <w:p w:rsidR="00442E97" w:rsidRPr="004124E6" w:rsidRDefault="00442E97" w:rsidP="00BE1F85">
      <w:pPr>
        <w:tabs>
          <w:tab w:val="left" w:pos="9356"/>
        </w:tabs>
        <w:spacing w:after="0" w:line="283" w:lineRule="auto"/>
        <w:ind w:right="-1" w:firstLine="709"/>
        <w:jc w:val="right"/>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таблица № 1, тыс. рублей</w:t>
      </w:r>
    </w:p>
    <w:tbl>
      <w:tblPr>
        <w:tblW w:w="5000" w:type="pct"/>
        <w:tblLook w:val="04A0" w:firstRow="1" w:lastRow="0" w:firstColumn="1" w:lastColumn="0" w:noHBand="0" w:noVBand="1"/>
      </w:tblPr>
      <w:tblGrid>
        <w:gridCol w:w="2600"/>
        <w:gridCol w:w="2361"/>
        <w:gridCol w:w="2087"/>
        <w:gridCol w:w="1895"/>
        <w:gridCol w:w="1054"/>
      </w:tblGrid>
      <w:tr w:rsidR="00881DAA" w:rsidRPr="004124E6" w:rsidTr="00F91EBF">
        <w:trPr>
          <w:trHeight w:val="113"/>
        </w:trPr>
        <w:tc>
          <w:tcPr>
            <w:tcW w:w="130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Наименование показателя</w:t>
            </w:r>
          </w:p>
        </w:tc>
        <w:tc>
          <w:tcPr>
            <w:tcW w:w="118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Утверждено решением о бюджете</w:t>
            </w:r>
          </w:p>
        </w:tc>
        <w:tc>
          <w:tcPr>
            <w:tcW w:w="2518" w:type="pct"/>
            <w:gridSpan w:val="3"/>
            <w:tcBorders>
              <w:top w:val="single" w:sz="4" w:space="0" w:color="auto"/>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Отчет об исполнении бюджета на 01.07.2022 (ф. 0503117)</w:t>
            </w:r>
          </w:p>
        </w:tc>
      </w:tr>
      <w:tr w:rsidR="00881DAA" w:rsidRPr="004124E6" w:rsidTr="00881DAA">
        <w:trPr>
          <w:trHeight w:val="315"/>
        </w:trPr>
        <w:tc>
          <w:tcPr>
            <w:tcW w:w="1300" w:type="pct"/>
            <w:vMerge/>
            <w:tcBorders>
              <w:top w:val="single" w:sz="4" w:space="0" w:color="auto"/>
              <w:left w:val="single" w:sz="4" w:space="0" w:color="auto"/>
              <w:bottom w:val="single" w:sz="4" w:space="0" w:color="auto"/>
              <w:right w:val="single" w:sz="4" w:space="0" w:color="auto"/>
            </w:tcBorders>
            <w:vAlign w:val="center"/>
            <w:hideMark/>
          </w:tcPr>
          <w:p w:rsidR="00881DAA" w:rsidRPr="004124E6" w:rsidRDefault="00881DAA" w:rsidP="00881DAA">
            <w:pPr>
              <w:spacing w:after="0" w:line="240" w:lineRule="auto"/>
              <w:rPr>
                <w:rFonts w:ascii="Times New Roman" w:eastAsia="Times New Roman" w:hAnsi="Times New Roman" w:cs="Times New Roman"/>
                <w:color w:val="000000"/>
                <w:sz w:val="18"/>
                <w:szCs w:val="18"/>
                <w:lang w:eastAsia="ru-RU"/>
              </w:rPr>
            </w:pPr>
          </w:p>
        </w:tc>
        <w:tc>
          <w:tcPr>
            <w:tcW w:w="1181" w:type="pct"/>
            <w:vMerge/>
            <w:tcBorders>
              <w:top w:val="single" w:sz="4" w:space="0" w:color="auto"/>
              <w:left w:val="single" w:sz="4" w:space="0" w:color="auto"/>
              <w:bottom w:val="single" w:sz="4" w:space="0" w:color="000000"/>
              <w:right w:val="single" w:sz="4" w:space="0" w:color="auto"/>
            </w:tcBorders>
            <w:vAlign w:val="center"/>
            <w:hideMark/>
          </w:tcPr>
          <w:p w:rsidR="00881DAA" w:rsidRPr="004124E6" w:rsidRDefault="00881DAA" w:rsidP="00881DAA">
            <w:pPr>
              <w:spacing w:after="0" w:line="240" w:lineRule="auto"/>
              <w:rPr>
                <w:rFonts w:ascii="Times New Roman" w:eastAsia="Times New Roman" w:hAnsi="Times New Roman" w:cs="Times New Roman"/>
                <w:color w:val="000000"/>
                <w:sz w:val="18"/>
                <w:szCs w:val="18"/>
                <w:lang w:eastAsia="ru-RU"/>
              </w:rPr>
            </w:pPr>
          </w:p>
        </w:tc>
        <w:tc>
          <w:tcPr>
            <w:tcW w:w="104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Утверждено</w:t>
            </w:r>
          </w:p>
        </w:tc>
        <w:tc>
          <w:tcPr>
            <w:tcW w:w="1474" w:type="pct"/>
            <w:gridSpan w:val="2"/>
            <w:tcBorders>
              <w:top w:val="single" w:sz="4" w:space="0" w:color="auto"/>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Исполнено</w:t>
            </w:r>
          </w:p>
        </w:tc>
      </w:tr>
      <w:tr w:rsidR="00881DAA" w:rsidRPr="004124E6" w:rsidTr="00881DAA">
        <w:trPr>
          <w:trHeight w:val="315"/>
        </w:trPr>
        <w:tc>
          <w:tcPr>
            <w:tcW w:w="1300" w:type="pct"/>
            <w:vMerge/>
            <w:tcBorders>
              <w:top w:val="single" w:sz="4" w:space="0" w:color="auto"/>
              <w:left w:val="single" w:sz="4" w:space="0" w:color="auto"/>
              <w:bottom w:val="single" w:sz="4" w:space="0" w:color="auto"/>
              <w:right w:val="single" w:sz="4" w:space="0" w:color="auto"/>
            </w:tcBorders>
            <w:vAlign w:val="center"/>
            <w:hideMark/>
          </w:tcPr>
          <w:p w:rsidR="00881DAA" w:rsidRPr="004124E6" w:rsidRDefault="00881DAA" w:rsidP="00881DAA">
            <w:pPr>
              <w:spacing w:after="0" w:line="240" w:lineRule="auto"/>
              <w:rPr>
                <w:rFonts w:ascii="Times New Roman" w:eastAsia="Times New Roman" w:hAnsi="Times New Roman" w:cs="Times New Roman"/>
                <w:color w:val="000000"/>
                <w:sz w:val="18"/>
                <w:szCs w:val="18"/>
                <w:lang w:eastAsia="ru-RU"/>
              </w:rPr>
            </w:pPr>
          </w:p>
        </w:tc>
        <w:tc>
          <w:tcPr>
            <w:tcW w:w="1181" w:type="pct"/>
            <w:vMerge/>
            <w:tcBorders>
              <w:top w:val="single" w:sz="4" w:space="0" w:color="auto"/>
              <w:left w:val="single" w:sz="4" w:space="0" w:color="auto"/>
              <w:bottom w:val="single" w:sz="4" w:space="0" w:color="000000"/>
              <w:right w:val="single" w:sz="4" w:space="0" w:color="auto"/>
            </w:tcBorders>
            <w:vAlign w:val="center"/>
            <w:hideMark/>
          </w:tcPr>
          <w:p w:rsidR="00881DAA" w:rsidRPr="004124E6" w:rsidRDefault="00881DAA" w:rsidP="00881DAA">
            <w:pPr>
              <w:spacing w:after="0" w:line="240" w:lineRule="auto"/>
              <w:rPr>
                <w:rFonts w:ascii="Times New Roman" w:eastAsia="Times New Roman" w:hAnsi="Times New Roman" w:cs="Times New Roman"/>
                <w:color w:val="000000"/>
                <w:sz w:val="18"/>
                <w:szCs w:val="18"/>
                <w:lang w:eastAsia="ru-RU"/>
              </w:rPr>
            </w:pPr>
          </w:p>
        </w:tc>
        <w:tc>
          <w:tcPr>
            <w:tcW w:w="1044" w:type="pct"/>
            <w:vMerge/>
            <w:tcBorders>
              <w:top w:val="nil"/>
              <w:left w:val="single" w:sz="4" w:space="0" w:color="auto"/>
              <w:bottom w:val="single" w:sz="4" w:space="0" w:color="auto"/>
              <w:right w:val="single" w:sz="4" w:space="0" w:color="auto"/>
            </w:tcBorders>
            <w:vAlign w:val="center"/>
            <w:hideMark/>
          </w:tcPr>
          <w:p w:rsidR="00881DAA" w:rsidRPr="004124E6" w:rsidRDefault="00881DAA" w:rsidP="00881DAA">
            <w:pPr>
              <w:spacing w:after="0" w:line="240" w:lineRule="auto"/>
              <w:rPr>
                <w:rFonts w:ascii="Times New Roman" w:eastAsia="Times New Roman" w:hAnsi="Times New Roman" w:cs="Times New Roman"/>
                <w:color w:val="000000"/>
                <w:sz w:val="18"/>
                <w:szCs w:val="18"/>
                <w:lang w:eastAsia="ru-RU"/>
              </w:rPr>
            </w:pPr>
          </w:p>
        </w:tc>
        <w:tc>
          <w:tcPr>
            <w:tcW w:w="948"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Сумма</w:t>
            </w:r>
          </w:p>
        </w:tc>
        <w:tc>
          <w:tcPr>
            <w:tcW w:w="527"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r w:rsidR="00881DAA" w:rsidRPr="004124E6" w:rsidTr="00881DAA">
        <w:trPr>
          <w:trHeight w:val="240"/>
        </w:trPr>
        <w:tc>
          <w:tcPr>
            <w:tcW w:w="1300" w:type="pct"/>
            <w:tcBorders>
              <w:top w:val="nil"/>
              <w:left w:val="single" w:sz="4" w:space="0" w:color="auto"/>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w:t>
            </w:r>
          </w:p>
        </w:tc>
        <w:tc>
          <w:tcPr>
            <w:tcW w:w="1181"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w:t>
            </w:r>
          </w:p>
        </w:tc>
        <w:tc>
          <w:tcPr>
            <w:tcW w:w="1044"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w:t>
            </w:r>
          </w:p>
        </w:tc>
        <w:tc>
          <w:tcPr>
            <w:tcW w:w="948"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w:t>
            </w:r>
          </w:p>
        </w:tc>
        <w:tc>
          <w:tcPr>
            <w:tcW w:w="527"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w:t>
            </w:r>
          </w:p>
        </w:tc>
      </w:tr>
      <w:tr w:rsidR="00881DAA" w:rsidRPr="004124E6" w:rsidTr="00881DAA">
        <w:trPr>
          <w:trHeight w:val="315"/>
        </w:trPr>
        <w:tc>
          <w:tcPr>
            <w:tcW w:w="1300" w:type="pct"/>
            <w:tcBorders>
              <w:top w:val="nil"/>
              <w:left w:val="single" w:sz="4" w:space="0" w:color="auto"/>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Доходы</w:t>
            </w:r>
          </w:p>
        </w:tc>
        <w:tc>
          <w:tcPr>
            <w:tcW w:w="1181"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3 205 092,5</w:t>
            </w:r>
          </w:p>
        </w:tc>
        <w:tc>
          <w:tcPr>
            <w:tcW w:w="1044"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3 205 092,5</w:t>
            </w:r>
          </w:p>
        </w:tc>
        <w:tc>
          <w:tcPr>
            <w:tcW w:w="948"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1 154 132,9</w:t>
            </w:r>
          </w:p>
        </w:tc>
        <w:tc>
          <w:tcPr>
            <w:tcW w:w="527"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36,0%</w:t>
            </w:r>
          </w:p>
        </w:tc>
      </w:tr>
      <w:tr w:rsidR="00881DAA" w:rsidRPr="004124E6" w:rsidTr="00881DAA">
        <w:trPr>
          <w:trHeight w:val="315"/>
        </w:trPr>
        <w:tc>
          <w:tcPr>
            <w:tcW w:w="1300" w:type="pct"/>
            <w:tcBorders>
              <w:top w:val="nil"/>
              <w:left w:val="single" w:sz="4" w:space="0" w:color="auto"/>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 xml:space="preserve">Расходы </w:t>
            </w:r>
          </w:p>
        </w:tc>
        <w:tc>
          <w:tcPr>
            <w:tcW w:w="1181"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3 344 904,0</w:t>
            </w:r>
          </w:p>
        </w:tc>
        <w:tc>
          <w:tcPr>
            <w:tcW w:w="1044"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3 440 087,7</w:t>
            </w:r>
          </w:p>
        </w:tc>
        <w:tc>
          <w:tcPr>
            <w:tcW w:w="948"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1 083 867,9</w:t>
            </w:r>
          </w:p>
        </w:tc>
        <w:tc>
          <w:tcPr>
            <w:tcW w:w="527"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31,5%</w:t>
            </w:r>
          </w:p>
        </w:tc>
      </w:tr>
      <w:tr w:rsidR="00881DAA" w:rsidRPr="004124E6" w:rsidTr="00881DAA">
        <w:trPr>
          <w:trHeight w:val="315"/>
        </w:trPr>
        <w:tc>
          <w:tcPr>
            <w:tcW w:w="1300" w:type="pct"/>
            <w:tcBorders>
              <w:top w:val="nil"/>
              <w:left w:val="single" w:sz="4" w:space="0" w:color="auto"/>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Профицит</w:t>
            </w:r>
            <w:proofErr w:type="gramStart"/>
            <w:r w:rsidRPr="004124E6">
              <w:rPr>
                <w:rFonts w:ascii="Times New Roman" w:eastAsia="Times New Roman" w:hAnsi="Times New Roman" w:cs="Times New Roman"/>
                <w:color w:val="000000"/>
                <w:sz w:val="18"/>
                <w:szCs w:val="18"/>
                <w:lang w:eastAsia="ru-RU"/>
              </w:rPr>
              <w:t xml:space="preserve"> (+); </w:t>
            </w:r>
            <w:proofErr w:type="gramEnd"/>
            <w:r w:rsidRPr="004124E6">
              <w:rPr>
                <w:rFonts w:ascii="Times New Roman" w:eastAsia="Times New Roman" w:hAnsi="Times New Roman" w:cs="Times New Roman"/>
                <w:color w:val="000000"/>
                <w:sz w:val="18"/>
                <w:szCs w:val="18"/>
                <w:lang w:eastAsia="ru-RU"/>
              </w:rPr>
              <w:t>дефицит (-)</w:t>
            </w:r>
          </w:p>
        </w:tc>
        <w:tc>
          <w:tcPr>
            <w:tcW w:w="1181"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3F372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r w:rsidR="003F3726" w:rsidRPr="004124E6">
              <w:rPr>
                <w:rFonts w:ascii="Times New Roman" w:eastAsia="Times New Roman" w:hAnsi="Times New Roman" w:cs="Times New Roman"/>
                <w:color w:val="000000"/>
                <w:sz w:val="18"/>
                <w:szCs w:val="18"/>
                <w:lang w:eastAsia="ru-RU"/>
              </w:rPr>
              <w:t>139 811,5</w:t>
            </w:r>
          </w:p>
        </w:tc>
        <w:tc>
          <w:tcPr>
            <w:tcW w:w="1044"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c>
          <w:tcPr>
            <w:tcW w:w="948" w:type="pct"/>
            <w:tcBorders>
              <w:top w:val="nil"/>
              <w:left w:val="nil"/>
              <w:bottom w:val="single" w:sz="4" w:space="0" w:color="auto"/>
              <w:right w:val="single" w:sz="4" w:space="0" w:color="auto"/>
            </w:tcBorders>
            <w:shd w:val="clear" w:color="auto" w:fill="auto"/>
            <w:noWrap/>
            <w:vAlign w:val="bottom"/>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70 265,0</w:t>
            </w:r>
          </w:p>
        </w:tc>
        <w:tc>
          <w:tcPr>
            <w:tcW w:w="527" w:type="pct"/>
            <w:tcBorders>
              <w:top w:val="nil"/>
              <w:left w:val="nil"/>
              <w:bottom w:val="single" w:sz="4" w:space="0" w:color="auto"/>
              <w:right w:val="single" w:sz="4" w:space="0" w:color="auto"/>
            </w:tcBorders>
            <w:shd w:val="clear" w:color="auto" w:fill="auto"/>
            <w:noWrap/>
            <w:vAlign w:val="center"/>
            <w:hideMark/>
          </w:tcPr>
          <w:p w:rsidR="00881DAA" w:rsidRPr="004124E6" w:rsidRDefault="00881DAA" w:rsidP="00881DA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bl>
    <w:p w:rsidR="004A11A0" w:rsidRPr="004124E6" w:rsidRDefault="004A11A0" w:rsidP="00BE1F85">
      <w:pPr>
        <w:tabs>
          <w:tab w:val="left" w:pos="9356"/>
        </w:tabs>
        <w:spacing w:after="0" w:line="283" w:lineRule="auto"/>
        <w:ind w:right="-1" w:firstLine="709"/>
        <w:jc w:val="right"/>
        <w:rPr>
          <w:rFonts w:ascii="Times New Roman" w:eastAsia="Times New Roman" w:hAnsi="Times New Roman" w:cs="Times New Roman"/>
          <w:snapToGrid w:val="0"/>
          <w:sz w:val="18"/>
          <w:szCs w:val="18"/>
          <w:lang w:eastAsia="ru-RU"/>
        </w:rPr>
      </w:pPr>
    </w:p>
    <w:p w:rsidR="006172D2" w:rsidRPr="004124E6" w:rsidRDefault="006172D2" w:rsidP="006172D2">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sz w:val="18"/>
          <w:szCs w:val="18"/>
        </w:rPr>
        <w:t xml:space="preserve"> </w:t>
      </w:r>
      <w:r w:rsidRPr="004124E6">
        <w:rPr>
          <w:rFonts w:ascii="Times New Roman" w:eastAsia="Times New Roman" w:hAnsi="Times New Roman" w:cs="Times New Roman"/>
          <w:snapToGrid w:val="0"/>
          <w:sz w:val="18"/>
          <w:szCs w:val="18"/>
          <w:lang w:eastAsia="ru-RU"/>
        </w:rPr>
        <w:t xml:space="preserve">Отчет об исполнении бюджета муниципального образования Печенгский муниципальный округ за </w:t>
      </w:r>
      <w:r w:rsidR="003F3726" w:rsidRPr="004124E6">
        <w:rPr>
          <w:rFonts w:ascii="Times New Roman" w:eastAsia="Times New Roman" w:hAnsi="Times New Roman" w:cs="Times New Roman"/>
          <w:snapToGrid w:val="0"/>
          <w:sz w:val="18"/>
          <w:szCs w:val="18"/>
          <w:lang w:eastAsia="ru-RU"/>
        </w:rPr>
        <w:t>1 полугодие</w:t>
      </w:r>
      <w:r w:rsidRPr="004124E6">
        <w:rPr>
          <w:rFonts w:ascii="Times New Roman" w:eastAsia="Times New Roman" w:hAnsi="Times New Roman" w:cs="Times New Roman"/>
          <w:snapToGrid w:val="0"/>
          <w:sz w:val="18"/>
          <w:szCs w:val="18"/>
          <w:lang w:eastAsia="ru-RU"/>
        </w:rPr>
        <w:t xml:space="preserve"> 202</w:t>
      </w:r>
      <w:r w:rsidR="00BD16EB"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года утвержден постановлением администрации Печенгского муниципального округа от </w:t>
      </w:r>
      <w:r w:rsidR="003A7CE0" w:rsidRPr="004124E6">
        <w:rPr>
          <w:rFonts w:ascii="Times New Roman" w:eastAsia="Times New Roman" w:hAnsi="Times New Roman" w:cs="Times New Roman"/>
          <w:snapToGrid w:val="0"/>
          <w:sz w:val="18"/>
          <w:szCs w:val="18"/>
          <w:lang w:eastAsia="ru-RU"/>
        </w:rPr>
        <w:t>01.08</w:t>
      </w:r>
      <w:r w:rsidRPr="004124E6">
        <w:rPr>
          <w:rFonts w:ascii="Times New Roman" w:eastAsia="Times New Roman" w:hAnsi="Times New Roman" w:cs="Times New Roman"/>
          <w:snapToGrid w:val="0"/>
          <w:sz w:val="18"/>
          <w:szCs w:val="18"/>
          <w:lang w:eastAsia="ru-RU"/>
        </w:rPr>
        <w:t>.202</w:t>
      </w:r>
      <w:r w:rsidR="00BD16EB"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 </w:t>
      </w:r>
      <w:r w:rsidR="003A7CE0" w:rsidRPr="004124E6">
        <w:rPr>
          <w:rFonts w:ascii="Times New Roman" w:eastAsia="Times New Roman" w:hAnsi="Times New Roman" w:cs="Times New Roman"/>
          <w:snapToGrid w:val="0"/>
          <w:sz w:val="18"/>
          <w:szCs w:val="18"/>
          <w:lang w:eastAsia="ru-RU"/>
        </w:rPr>
        <w:t>1045</w:t>
      </w:r>
      <w:r w:rsidRPr="004124E6">
        <w:rPr>
          <w:rFonts w:ascii="Times New Roman" w:eastAsia="Times New Roman" w:hAnsi="Times New Roman" w:cs="Times New Roman"/>
          <w:snapToGrid w:val="0"/>
          <w:sz w:val="18"/>
          <w:szCs w:val="18"/>
          <w:lang w:eastAsia="ru-RU"/>
        </w:rPr>
        <w:t xml:space="preserve">. </w:t>
      </w:r>
    </w:p>
    <w:p w:rsidR="00442E97" w:rsidRPr="004124E6" w:rsidRDefault="006172D2" w:rsidP="006172D2">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Показатели исполнения бюджета муниципального образования Печенгский муниципальный округ за 1 </w:t>
      </w:r>
      <w:r w:rsidR="003F3726" w:rsidRPr="004124E6">
        <w:rPr>
          <w:rFonts w:ascii="Times New Roman" w:eastAsia="Times New Roman" w:hAnsi="Times New Roman" w:cs="Times New Roman"/>
          <w:snapToGrid w:val="0"/>
          <w:sz w:val="18"/>
          <w:szCs w:val="18"/>
          <w:lang w:eastAsia="ru-RU"/>
        </w:rPr>
        <w:t>полугодие</w:t>
      </w:r>
      <w:r w:rsidRPr="004124E6">
        <w:rPr>
          <w:rFonts w:ascii="Times New Roman" w:eastAsia="Times New Roman" w:hAnsi="Times New Roman" w:cs="Times New Roman"/>
          <w:snapToGrid w:val="0"/>
          <w:sz w:val="18"/>
          <w:szCs w:val="18"/>
          <w:lang w:eastAsia="ru-RU"/>
        </w:rPr>
        <w:t xml:space="preserve"> 202</w:t>
      </w:r>
      <w:r w:rsidR="00BD16EB"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года, утвержденные указанным постановлением, соответствуют данным отчетной формы 0503117 «Отчет об исполнении бюджета» (далее – Отчет, ф. 0503117).</w:t>
      </w:r>
    </w:p>
    <w:p w:rsidR="006172D2" w:rsidRPr="004124E6" w:rsidRDefault="00A9553D" w:rsidP="00A9553D">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Согласно Отчету исполнение бюджета по доходам составило </w:t>
      </w:r>
      <w:r w:rsidR="003F3726" w:rsidRPr="004124E6">
        <w:rPr>
          <w:rFonts w:ascii="Times New Roman" w:eastAsia="Times New Roman" w:hAnsi="Times New Roman" w:cs="Times New Roman"/>
          <w:snapToGrid w:val="0"/>
          <w:sz w:val="18"/>
          <w:szCs w:val="18"/>
          <w:lang w:eastAsia="ru-RU"/>
        </w:rPr>
        <w:t>1 154 132,9</w:t>
      </w:r>
      <w:r w:rsidRPr="004124E6">
        <w:rPr>
          <w:rFonts w:ascii="Times New Roman" w:eastAsia="Times New Roman" w:hAnsi="Times New Roman" w:cs="Times New Roman"/>
          <w:snapToGrid w:val="0"/>
          <w:sz w:val="18"/>
          <w:szCs w:val="18"/>
          <w:lang w:eastAsia="ru-RU"/>
        </w:rPr>
        <w:t xml:space="preserve"> тыс. рублей, по расходам – </w:t>
      </w:r>
      <w:r w:rsidR="003F3726" w:rsidRPr="004124E6">
        <w:rPr>
          <w:rFonts w:ascii="Times New Roman" w:eastAsia="Times New Roman" w:hAnsi="Times New Roman" w:cs="Times New Roman"/>
          <w:snapToGrid w:val="0"/>
          <w:sz w:val="18"/>
          <w:szCs w:val="18"/>
          <w:lang w:eastAsia="ru-RU"/>
        </w:rPr>
        <w:t xml:space="preserve">1 083 867,9 </w:t>
      </w:r>
      <w:r w:rsidRPr="004124E6">
        <w:rPr>
          <w:rFonts w:ascii="Times New Roman" w:eastAsia="Times New Roman" w:hAnsi="Times New Roman" w:cs="Times New Roman"/>
          <w:snapToGrid w:val="0"/>
          <w:sz w:val="18"/>
          <w:szCs w:val="18"/>
          <w:lang w:eastAsia="ru-RU"/>
        </w:rPr>
        <w:t xml:space="preserve">тыс. рублей, результат исполнения бюджета – профицит </w:t>
      </w:r>
      <w:r w:rsidR="003F3726" w:rsidRPr="004124E6">
        <w:rPr>
          <w:rFonts w:ascii="Times New Roman" w:eastAsia="Times New Roman" w:hAnsi="Times New Roman" w:cs="Times New Roman"/>
          <w:snapToGrid w:val="0"/>
          <w:sz w:val="18"/>
          <w:szCs w:val="18"/>
          <w:lang w:eastAsia="ru-RU"/>
        </w:rPr>
        <w:t>70 265,0</w:t>
      </w:r>
      <w:r w:rsidRPr="004124E6">
        <w:rPr>
          <w:rFonts w:ascii="Times New Roman" w:eastAsia="Times New Roman" w:hAnsi="Times New Roman" w:cs="Times New Roman"/>
          <w:snapToGrid w:val="0"/>
          <w:sz w:val="18"/>
          <w:szCs w:val="18"/>
          <w:lang w:eastAsia="ru-RU"/>
        </w:rPr>
        <w:t xml:space="preserve"> тыс. рублей.</w:t>
      </w:r>
    </w:p>
    <w:p w:rsidR="006172D2" w:rsidRPr="004124E6" w:rsidRDefault="00664CDA" w:rsidP="00BF78A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Исполнение бюджета округа организуется на основе сводной бюджетной росписи и кассового плана бюджета муниципального образования Печенгский муниципальный округ. Сопоставление показателей Отчета с данными кассового плана бюджета муниципального образования Печенгский муниципальный округ на 202</w:t>
      </w:r>
      <w:r w:rsidR="005A5968"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год представлено в таблице № 2.</w:t>
      </w:r>
    </w:p>
    <w:p w:rsidR="00664CDA" w:rsidRPr="004124E6" w:rsidRDefault="00664CDA" w:rsidP="00664CDA">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таблица № 2, тыс. рублей</w:t>
      </w:r>
    </w:p>
    <w:tbl>
      <w:tblPr>
        <w:tblW w:w="5000" w:type="pct"/>
        <w:tblLook w:val="04A0" w:firstRow="1" w:lastRow="0" w:firstColumn="1" w:lastColumn="0" w:noHBand="0" w:noVBand="1"/>
      </w:tblPr>
      <w:tblGrid>
        <w:gridCol w:w="2538"/>
        <w:gridCol w:w="1722"/>
        <w:gridCol w:w="1868"/>
        <w:gridCol w:w="1451"/>
        <w:gridCol w:w="1362"/>
        <w:gridCol w:w="1056"/>
      </w:tblGrid>
      <w:tr w:rsidR="00B60FF1" w:rsidRPr="004124E6" w:rsidTr="00B60FF1">
        <w:trPr>
          <w:trHeight w:val="570"/>
        </w:trPr>
        <w:tc>
          <w:tcPr>
            <w:tcW w:w="1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Наименование показателей по кассовому плану</w:t>
            </w:r>
          </w:p>
        </w:tc>
        <w:tc>
          <w:tcPr>
            <w:tcW w:w="1833" w:type="pct"/>
            <w:gridSpan w:val="2"/>
            <w:tcBorders>
              <w:top w:val="single" w:sz="4" w:space="0" w:color="auto"/>
              <w:left w:val="nil"/>
              <w:bottom w:val="single" w:sz="4" w:space="0" w:color="auto"/>
              <w:right w:val="single" w:sz="4" w:space="0" w:color="auto"/>
            </w:tcBorders>
            <w:shd w:val="clear" w:color="auto" w:fill="auto"/>
            <w:vAlign w:val="center"/>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Кассовый план по состоянию на 01.07.2022</w:t>
            </w:r>
          </w:p>
        </w:tc>
        <w:tc>
          <w:tcPr>
            <w:tcW w:w="7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Исполнено на 01.07.2022</w:t>
            </w:r>
          </w:p>
        </w:tc>
        <w:tc>
          <w:tcPr>
            <w:tcW w:w="1135" w:type="pct"/>
            <w:gridSpan w:val="2"/>
            <w:tcBorders>
              <w:top w:val="single" w:sz="4" w:space="0" w:color="auto"/>
              <w:left w:val="nil"/>
              <w:bottom w:val="single" w:sz="4" w:space="0" w:color="auto"/>
              <w:right w:val="single" w:sz="4" w:space="0" w:color="auto"/>
            </w:tcBorders>
            <w:shd w:val="clear" w:color="auto" w:fill="auto"/>
            <w:noWrap/>
            <w:vAlign w:val="center"/>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Отклонение</w:t>
            </w:r>
          </w:p>
        </w:tc>
      </w:tr>
      <w:tr w:rsidR="00B60FF1" w:rsidRPr="004124E6" w:rsidTr="00B60FF1">
        <w:trPr>
          <w:trHeight w:val="390"/>
        </w:trPr>
        <w:tc>
          <w:tcPr>
            <w:tcW w:w="1288" w:type="pct"/>
            <w:vMerge/>
            <w:tcBorders>
              <w:top w:val="single" w:sz="4" w:space="0" w:color="auto"/>
              <w:left w:val="single" w:sz="4" w:space="0" w:color="auto"/>
              <w:bottom w:val="single" w:sz="4" w:space="0" w:color="auto"/>
              <w:right w:val="single" w:sz="4" w:space="0" w:color="auto"/>
            </w:tcBorders>
            <w:vAlign w:val="center"/>
            <w:hideMark/>
          </w:tcPr>
          <w:p w:rsidR="00B60FF1" w:rsidRPr="004124E6" w:rsidRDefault="00B60FF1" w:rsidP="00B60FF1">
            <w:pPr>
              <w:spacing w:after="0" w:line="240" w:lineRule="auto"/>
              <w:rPr>
                <w:rFonts w:ascii="Times New Roman" w:eastAsia="Times New Roman" w:hAnsi="Times New Roman" w:cs="Times New Roman"/>
                <w:color w:val="000000"/>
                <w:sz w:val="18"/>
                <w:szCs w:val="18"/>
                <w:lang w:eastAsia="ru-RU"/>
              </w:rPr>
            </w:pPr>
          </w:p>
        </w:tc>
        <w:tc>
          <w:tcPr>
            <w:tcW w:w="880" w:type="pct"/>
            <w:tcBorders>
              <w:top w:val="nil"/>
              <w:left w:val="nil"/>
              <w:bottom w:val="single" w:sz="4" w:space="0" w:color="auto"/>
              <w:right w:val="single" w:sz="4" w:space="0" w:color="auto"/>
            </w:tcBorders>
            <w:shd w:val="clear" w:color="auto" w:fill="auto"/>
            <w:vAlign w:val="center"/>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сумма на год</w:t>
            </w:r>
          </w:p>
        </w:tc>
        <w:tc>
          <w:tcPr>
            <w:tcW w:w="953" w:type="pct"/>
            <w:tcBorders>
              <w:top w:val="nil"/>
              <w:left w:val="nil"/>
              <w:bottom w:val="single" w:sz="4" w:space="0" w:color="auto"/>
              <w:right w:val="single" w:sz="4" w:space="0" w:color="auto"/>
            </w:tcBorders>
            <w:shd w:val="clear" w:color="auto" w:fill="auto"/>
            <w:vAlign w:val="center"/>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сумма 1 полугодие</w:t>
            </w:r>
          </w:p>
        </w:tc>
        <w:tc>
          <w:tcPr>
            <w:tcW w:w="744" w:type="pct"/>
            <w:vMerge/>
            <w:tcBorders>
              <w:top w:val="single" w:sz="4" w:space="0" w:color="auto"/>
              <w:left w:val="single" w:sz="4" w:space="0" w:color="auto"/>
              <w:bottom w:val="single" w:sz="4" w:space="0" w:color="auto"/>
              <w:right w:val="single" w:sz="4" w:space="0" w:color="auto"/>
            </w:tcBorders>
            <w:vAlign w:val="center"/>
            <w:hideMark/>
          </w:tcPr>
          <w:p w:rsidR="00B60FF1" w:rsidRPr="004124E6" w:rsidRDefault="00B60FF1" w:rsidP="00B60FF1">
            <w:pPr>
              <w:spacing w:after="0" w:line="240" w:lineRule="auto"/>
              <w:rPr>
                <w:rFonts w:ascii="Times New Roman" w:eastAsia="Times New Roman" w:hAnsi="Times New Roman" w:cs="Times New Roman"/>
                <w:color w:val="000000"/>
                <w:sz w:val="18"/>
                <w:szCs w:val="18"/>
                <w:lang w:eastAsia="ru-RU"/>
              </w:rPr>
            </w:pPr>
          </w:p>
        </w:tc>
        <w:tc>
          <w:tcPr>
            <w:tcW w:w="699" w:type="pct"/>
            <w:tcBorders>
              <w:top w:val="nil"/>
              <w:left w:val="nil"/>
              <w:bottom w:val="single" w:sz="4" w:space="0" w:color="auto"/>
              <w:right w:val="single" w:sz="4" w:space="0" w:color="auto"/>
            </w:tcBorders>
            <w:shd w:val="clear" w:color="auto" w:fill="auto"/>
            <w:vAlign w:val="center"/>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сумма</w:t>
            </w:r>
          </w:p>
        </w:tc>
        <w:tc>
          <w:tcPr>
            <w:tcW w:w="436"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r w:rsidR="00B60FF1" w:rsidRPr="004124E6" w:rsidTr="00B60FF1">
        <w:trPr>
          <w:trHeight w:val="240"/>
        </w:trPr>
        <w:tc>
          <w:tcPr>
            <w:tcW w:w="1288" w:type="pct"/>
            <w:tcBorders>
              <w:top w:val="nil"/>
              <w:left w:val="single" w:sz="4" w:space="0" w:color="auto"/>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w:t>
            </w:r>
          </w:p>
        </w:tc>
        <w:tc>
          <w:tcPr>
            <w:tcW w:w="880"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w:t>
            </w:r>
          </w:p>
        </w:tc>
        <w:tc>
          <w:tcPr>
            <w:tcW w:w="953"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w:t>
            </w:r>
          </w:p>
        </w:tc>
        <w:tc>
          <w:tcPr>
            <w:tcW w:w="744"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w:t>
            </w:r>
          </w:p>
        </w:tc>
        <w:tc>
          <w:tcPr>
            <w:tcW w:w="699"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5=гр.4-гр.3</w:t>
            </w:r>
          </w:p>
        </w:tc>
        <w:tc>
          <w:tcPr>
            <w:tcW w:w="436"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6=гр.5/гр.3</w:t>
            </w:r>
          </w:p>
        </w:tc>
      </w:tr>
      <w:tr w:rsidR="00B60FF1" w:rsidRPr="004124E6" w:rsidTr="00B60FF1">
        <w:trPr>
          <w:trHeight w:val="315"/>
        </w:trPr>
        <w:tc>
          <w:tcPr>
            <w:tcW w:w="1288" w:type="pct"/>
            <w:tcBorders>
              <w:top w:val="nil"/>
              <w:left w:val="single" w:sz="4" w:space="0" w:color="auto"/>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Доходы</w:t>
            </w:r>
          </w:p>
        </w:tc>
        <w:tc>
          <w:tcPr>
            <w:tcW w:w="880"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3 205 092,5</w:t>
            </w:r>
          </w:p>
        </w:tc>
        <w:tc>
          <w:tcPr>
            <w:tcW w:w="953"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1 097 811,9</w:t>
            </w:r>
          </w:p>
        </w:tc>
        <w:tc>
          <w:tcPr>
            <w:tcW w:w="744"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1 154 132,9</w:t>
            </w:r>
          </w:p>
        </w:tc>
        <w:tc>
          <w:tcPr>
            <w:tcW w:w="699"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56 321,0</w:t>
            </w:r>
          </w:p>
        </w:tc>
        <w:tc>
          <w:tcPr>
            <w:tcW w:w="436"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5,1%</w:t>
            </w:r>
          </w:p>
        </w:tc>
      </w:tr>
      <w:tr w:rsidR="00B60FF1" w:rsidRPr="004124E6" w:rsidTr="00B60FF1">
        <w:trPr>
          <w:trHeight w:val="315"/>
        </w:trPr>
        <w:tc>
          <w:tcPr>
            <w:tcW w:w="1288" w:type="pct"/>
            <w:tcBorders>
              <w:top w:val="nil"/>
              <w:left w:val="single" w:sz="4" w:space="0" w:color="auto"/>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 xml:space="preserve">Расходы </w:t>
            </w:r>
          </w:p>
        </w:tc>
        <w:tc>
          <w:tcPr>
            <w:tcW w:w="880"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3 344 904,0</w:t>
            </w:r>
          </w:p>
        </w:tc>
        <w:tc>
          <w:tcPr>
            <w:tcW w:w="953"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1 115 050,7</w:t>
            </w:r>
          </w:p>
        </w:tc>
        <w:tc>
          <w:tcPr>
            <w:tcW w:w="744"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1 083 867,9</w:t>
            </w:r>
          </w:p>
        </w:tc>
        <w:tc>
          <w:tcPr>
            <w:tcW w:w="699"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-31 182,8</w:t>
            </w:r>
          </w:p>
        </w:tc>
        <w:tc>
          <w:tcPr>
            <w:tcW w:w="436" w:type="pct"/>
            <w:tcBorders>
              <w:top w:val="nil"/>
              <w:left w:val="nil"/>
              <w:bottom w:val="single" w:sz="4" w:space="0" w:color="auto"/>
              <w:right w:val="single" w:sz="4" w:space="0" w:color="auto"/>
            </w:tcBorders>
            <w:shd w:val="clear" w:color="auto" w:fill="auto"/>
            <w:noWrap/>
            <w:vAlign w:val="bottom"/>
            <w:hideMark/>
          </w:tcPr>
          <w:p w:rsidR="00B60FF1" w:rsidRPr="004124E6" w:rsidRDefault="00B60FF1" w:rsidP="00B60FF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-2,8%</w:t>
            </w:r>
          </w:p>
        </w:tc>
      </w:tr>
    </w:tbl>
    <w:p w:rsidR="00417E8F" w:rsidRPr="004124E6" w:rsidRDefault="00417E8F" w:rsidP="00664CDA">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p>
    <w:p w:rsidR="00664CDA" w:rsidRPr="004124E6" w:rsidRDefault="00CA41FD" w:rsidP="00BF78A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Как следует из таблицы № 2, за 1 </w:t>
      </w:r>
      <w:r w:rsidR="0080331A" w:rsidRPr="004124E6">
        <w:rPr>
          <w:rFonts w:ascii="Times New Roman" w:eastAsia="Times New Roman" w:hAnsi="Times New Roman" w:cs="Times New Roman"/>
          <w:snapToGrid w:val="0"/>
          <w:sz w:val="18"/>
          <w:szCs w:val="18"/>
          <w:lang w:eastAsia="ru-RU"/>
        </w:rPr>
        <w:t>полугодие</w:t>
      </w:r>
      <w:r w:rsidRPr="004124E6">
        <w:rPr>
          <w:rFonts w:ascii="Times New Roman" w:eastAsia="Times New Roman" w:hAnsi="Times New Roman" w:cs="Times New Roman"/>
          <w:snapToGrid w:val="0"/>
          <w:sz w:val="18"/>
          <w:szCs w:val="18"/>
          <w:lang w:eastAsia="ru-RU"/>
        </w:rPr>
        <w:t xml:space="preserve"> 202</w:t>
      </w:r>
      <w:r w:rsidR="00A00EDE"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года кассовый план по доходам </w:t>
      </w:r>
      <w:r w:rsidR="005602D3" w:rsidRPr="004124E6">
        <w:rPr>
          <w:rFonts w:ascii="Times New Roman" w:eastAsia="Times New Roman" w:hAnsi="Times New Roman" w:cs="Times New Roman"/>
          <w:snapToGrid w:val="0"/>
          <w:sz w:val="18"/>
          <w:szCs w:val="18"/>
          <w:lang w:eastAsia="ru-RU"/>
        </w:rPr>
        <w:t>перевыполнен</w:t>
      </w:r>
      <w:r w:rsidRPr="004124E6">
        <w:rPr>
          <w:rFonts w:ascii="Times New Roman" w:eastAsia="Times New Roman" w:hAnsi="Times New Roman" w:cs="Times New Roman"/>
          <w:snapToGrid w:val="0"/>
          <w:sz w:val="18"/>
          <w:szCs w:val="18"/>
          <w:lang w:eastAsia="ru-RU"/>
        </w:rPr>
        <w:t xml:space="preserve"> на </w:t>
      </w:r>
      <w:r w:rsidR="0080331A" w:rsidRPr="004124E6">
        <w:rPr>
          <w:rFonts w:ascii="Times New Roman" w:eastAsia="Times New Roman" w:hAnsi="Times New Roman" w:cs="Times New Roman"/>
          <w:snapToGrid w:val="0"/>
          <w:sz w:val="18"/>
          <w:szCs w:val="18"/>
          <w:lang w:eastAsia="ru-RU"/>
        </w:rPr>
        <w:t>5</w:t>
      </w:r>
      <w:r w:rsidR="005602D3" w:rsidRPr="004124E6">
        <w:rPr>
          <w:rFonts w:ascii="Times New Roman" w:eastAsia="Times New Roman" w:hAnsi="Times New Roman" w:cs="Times New Roman"/>
          <w:snapToGrid w:val="0"/>
          <w:sz w:val="18"/>
          <w:szCs w:val="18"/>
          <w:lang w:eastAsia="ru-RU"/>
        </w:rPr>
        <w:t>,1</w:t>
      </w:r>
      <w:r w:rsidRPr="004124E6">
        <w:rPr>
          <w:rFonts w:ascii="Times New Roman" w:eastAsia="Times New Roman" w:hAnsi="Times New Roman" w:cs="Times New Roman"/>
          <w:snapToGrid w:val="0"/>
          <w:sz w:val="18"/>
          <w:szCs w:val="18"/>
          <w:lang w:eastAsia="ru-RU"/>
        </w:rPr>
        <w:t>%</w:t>
      </w:r>
      <w:r w:rsidR="00275470" w:rsidRPr="004124E6">
        <w:rPr>
          <w:rFonts w:ascii="Times New Roman" w:eastAsia="Times New Roman" w:hAnsi="Times New Roman" w:cs="Times New Roman"/>
          <w:snapToGrid w:val="0"/>
          <w:sz w:val="18"/>
          <w:szCs w:val="18"/>
          <w:lang w:eastAsia="ru-RU"/>
        </w:rPr>
        <w:t xml:space="preserve"> или </w:t>
      </w:r>
      <w:r w:rsidR="0080331A" w:rsidRPr="004124E6">
        <w:rPr>
          <w:rFonts w:ascii="Times New Roman" w:eastAsia="Times New Roman" w:hAnsi="Times New Roman" w:cs="Times New Roman"/>
          <w:snapToGrid w:val="0"/>
          <w:sz w:val="18"/>
          <w:szCs w:val="18"/>
          <w:lang w:eastAsia="ru-RU"/>
        </w:rPr>
        <w:t>56 321,0</w:t>
      </w:r>
      <w:r w:rsidR="00275470" w:rsidRPr="004124E6">
        <w:rPr>
          <w:rFonts w:ascii="Times New Roman" w:eastAsia="Times New Roman" w:hAnsi="Times New Roman" w:cs="Times New Roman"/>
          <w:snapToGrid w:val="0"/>
          <w:sz w:val="18"/>
          <w:szCs w:val="18"/>
          <w:lang w:eastAsia="ru-RU"/>
        </w:rPr>
        <w:t xml:space="preserve"> тыс. рублей</w:t>
      </w:r>
      <w:r w:rsidRPr="004124E6">
        <w:rPr>
          <w:rFonts w:ascii="Times New Roman" w:eastAsia="Times New Roman" w:hAnsi="Times New Roman" w:cs="Times New Roman"/>
          <w:snapToGrid w:val="0"/>
          <w:sz w:val="18"/>
          <w:szCs w:val="18"/>
          <w:lang w:eastAsia="ru-RU"/>
        </w:rPr>
        <w:t xml:space="preserve">, невыполнение плана по расходам составило </w:t>
      </w:r>
      <w:r w:rsidR="0080331A" w:rsidRPr="004124E6">
        <w:rPr>
          <w:rFonts w:ascii="Times New Roman" w:eastAsia="Times New Roman" w:hAnsi="Times New Roman" w:cs="Times New Roman"/>
          <w:snapToGrid w:val="0"/>
          <w:sz w:val="18"/>
          <w:szCs w:val="18"/>
          <w:lang w:eastAsia="ru-RU"/>
        </w:rPr>
        <w:t>2,8</w:t>
      </w:r>
      <w:r w:rsidRPr="004124E6">
        <w:rPr>
          <w:rFonts w:ascii="Times New Roman" w:eastAsia="Times New Roman" w:hAnsi="Times New Roman" w:cs="Times New Roman"/>
          <w:snapToGrid w:val="0"/>
          <w:sz w:val="18"/>
          <w:szCs w:val="18"/>
          <w:lang w:eastAsia="ru-RU"/>
        </w:rPr>
        <w:t xml:space="preserve">% или </w:t>
      </w:r>
      <w:r w:rsidR="0080331A" w:rsidRPr="004124E6">
        <w:rPr>
          <w:rFonts w:ascii="Times New Roman" w:eastAsia="Times New Roman" w:hAnsi="Times New Roman" w:cs="Times New Roman"/>
          <w:snapToGrid w:val="0"/>
          <w:sz w:val="18"/>
          <w:szCs w:val="18"/>
          <w:lang w:eastAsia="ru-RU"/>
        </w:rPr>
        <w:t>31 182,8</w:t>
      </w:r>
      <w:r w:rsidRPr="004124E6">
        <w:rPr>
          <w:rFonts w:ascii="Times New Roman" w:eastAsia="Times New Roman" w:hAnsi="Times New Roman" w:cs="Times New Roman"/>
          <w:snapToGrid w:val="0"/>
          <w:sz w:val="18"/>
          <w:szCs w:val="18"/>
          <w:lang w:eastAsia="ru-RU"/>
        </w:rPr>
        <w:t xml:space="preserve"> тыс. руб</w:t>
      </w:r>
      <w:r w:rsidR="00275470" w:rsidRPr="004124E6">
        <w:rPr>
          <w:rFonts w:ascii="Times New Roman" w:eastAsia="Times New Roman" w:hAnsi="Times New Roman" w:cs="Times New Roman"/>
          <w:snapToGrid w:val="0"/>
          <w:sz w:val="18"/>
          <w:szCs w:val="18"/>
          <w:lang w:eastAsia="ru-RU"/>
        </w:rPr>
        <w:t>лей</w:t>
      </w:r>
      <w:r w:rsidRPr="004124E6">
        <w:rPr>
          <w:rFonts w:ascii="Times New Roman" w:eastAsia="Times New Roman" w:hAnsi="Times New Roman" w:cs="Times New Roman"/>
          <w:snapToGrid w:val="0"/>
          <w:sz w:val="18"/>
          <w:szCs w:val="18"/>
          <w:lang w:eastAsia="ru-RU"/>
        </w:rPr>
        <w:t>.</w:t>
      </w:r>
    </w:p>
    <w:p w:rsidR="00B6212D" w:rsidRPr="004124E6" w:rsidRDefault="00B6212D" w:rsidP="00B6212D">
      <w:pPr>
        <w:pStyle w:val="1"/>
        <w:numPr>
          <w:ilvl w:val="0"/>
          <w:numId w:val="11"/>
        </w:numPr>
        <w:spacing w:before="0" w:line="283" w:lineRule="auto"/>
        <w:ind w:left="0" w:firstLine="709"/>
        <w:jc w:val="both"/>
        <w:rPr>
          <w:rFonts w:ascii="Times New Roman" w:hAnsi="Times New Roman" w:cs="Times New Roman"/>
          <w:b/>
          <w:color w:val="auto"/>
          <w:sz w:val="18"/>
          <w:szCs w:val="18"/>
        </w:rPr>
      </w:pPr>
      <w:r w:rsidRPr="004124E6">
        <w:rPr>
          <w:rFonts w:ascii="Times New Roman" w:hAnsi="Times New Roman" w:cs="Times New Roman"/>
          <w:b/>
          <w:color w:val="auto"/>
          <w:sz w:val="18"/>
          <w:szCs w:val="18"/>
        </w:rPr>
        <w:t>Итоги исполнения доходной части бюджета</w:t>
      </w:r>
      <w:r w:rsidR="00CE1941" w:rsidRPr="004124E6">
        <w:rPr>
          <w:rFonts w:ascii="Times New Roman" w:hAnsi="Times New Roman" w:cs="Times New Roman"/>
          <w:b/>
          <w:color w:val="auto"/>
          <w:sz w:val="18"/>
          <w:szCs w:val="18"/>
        </w:rPr>
        <w:t xml:space="preserve"> округа за 1 </w:t>
      </w:r>
      <w:r w:rsidR="003923D1" w:rsidRPr="004124E6">
        <w:rPr>
          <w:rFonts w:ascii="Times New Roman" w:hAnsi="Times New Roman" w:cs="Times New Roman"/>
          <w:b/>
          <w:color w:val="auto"/>
          <w:sz w:val="18"/>
          <w:szCs w:val="18"/>
        </w:rPr>
        <w:t>полугодие</w:t>
      </w:r>
      <w:r w:rsidR="00CE1941" w:rsidRPr="004124E6">
        <w:rPr>
          <w:rFonts w:ascii="Times New Roman" w:hAnsi="Times New Roman" w:cs="Times New Roman"/>
          <w:b/>
          <w:color w:val="auto"/>
          <w:sz w:val="18"/>
          <w:szCs w:val="18"/>
        </w:rPr>
        <w:t xml:space="preserve"> 2022</w:t>
      </w:r>
      <w:r w:rsidRPr="004124E6">
        <w:rPr>
          <w:rFonts w:ascii="Times New Roman" w:hAnsi="Times New Roman" w:cs="Times New Roman"/>
          <w:b/>
          <w:color w:val="auto"/>
          <w:sz w:val="18"/>
          <w:szCs w:val="18"/>
        </w:rPr>
        <w:t xml:space="preserve"> года.</w:t>
      </w:r>
    </w:p>
    <w:p w:rsidR="00EF4569" w:rsidRPr="004124E6" w:rsidRDefault="00EF4569" w:rsidP="00EF4569">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Согласно Отчету исполнение бюджета по доходам составило </w:t>
      </w:r>
      <w:r w:rsidR="009E27D9" w:rsidRPr="004124E6">
        <w:rPr>
          <w:rFonts w:ascii="Times New Roman" w:eastAsia="Times New Roman" w:hAnsi="Times New Roman" w:cs="Times New Roman"/>
          <w:snapToGrid w:val="0"/>
          <w:sz w:val="18"/>
          <w:szCs w:val="18"/>
          <w:lang w:eastAsia="ru-RU"/>
        </w:rPr>
        <w:t>1 154 132,9</w:t>
      </w:r>
      <w:r w:rsidRPr="004124E6">
        <w:rPr>
          <w:rFonts w:ascii="Times New Roman" w:eastAsia="Times New Roman" w:hAnsi="Times New Roman" w:cs="Times New Roman"/>
          <w:snapToGrid w:val="0"/>
          <w:sz w:val="18"/>
          <w:szCs w:val="18"/>
          <w:lang w:eastAsia="ru-RU"/>
        </w:rPr>
        <w:t xml:space="preserve"> тыс. рублей или </w:t>
      </w:r>
      <w:r w:rsidR="009E27D9" w:rsidRPr="004124E6">
        <w:rPr>
          <w:rFonts w:ascii="Times New Roman" w:eastAsia="Times New Roman" w:hAnsi="Times New Roman" w:cs="Times New Roman"/>
          <w:snapToGrid w:val="0"/>
          <w:sz w:val="18"/>
          <w:szCs w:val="18"/>
          <w:lang w:eastAsia="ru-RU"/>
        </w:rPr>
        <w:t>36</w:t>
      </w:r>
      <w:r w:rsidR="002A52AF" w:rsidRPr="004124E6">
        <w:rPr>
          <w:rFonts w:ascii="Times New Roman" w:eastAsia="Times New Roman" w:hAnsi="Times New Roman" w:cs="Times New Roman"/>
          <w:snapToGrid w:val="0"/>
          <w:sz w:val="18"/>
          <w:szCs w:val="18"/>
          <w:lang w:eastAsia="ru-RU"/>
        </w:rPr>
        <w:t>,0</w:t>
      </w:r>
      <w:r w:rsidRPr="004124E6">
        <w:rPr>
          <w:rFonts w:ascii="Times New Roman" w:eastAsia="Times New Roman" w:hAnsi="Times New Roman" w:cs="Times New Roman"/>
          <w:snapToGrid w:val="0"/>
          <w:sz w:val="18"/>
          <w:szCs w:val="18"/>
          <w:lang w:eastAsia="ru-RU"/>
        </w:rPr>
        <w:t xml:space="preserve">% назначений, утвержденных в объеме </w:t>
      </w:r>
      <w:r w:rsidR="009E27D9" w:rsidRPr="004124E6">
        <w:rPr>
          <w:rFonts w:ascii="Times New Roman" w:eastAsia="Times New Roman" w:hAnsi="Times New Roman" w:cs="Times New Roman"/>
          <w:snapToGrid w:val="0"/>
          <w:sz w:val="18"/>
          <w:szCs w:val="18"/>
          <w:lang w:eastAsia="ru-RU"/>
        </w:rPr>
        <w:t>3 205 092,5</w:t>
      </w:r>
      <w:r w:rsidR="00815CB5" w:rsidRPr="004124E6">
        <w:rPr>
          <w:rFonts w:ascii="Times New Roman" w:eastAsia="Times New Roman" w:hAnsi="Times New Roman" w:cs="Times New Roman"/>
          <w:snapToGrid w:val="0"/>
          <w:sz w:val="18"/>
          <w:szCs w:val="18"/>
          <w:lang w:eastAsia="ru-RU"/>
        </w:rPr>
        <w:t xml:space="preserve"> </w:t>
      </w:r>
      <w:r w:rsidRPr="004124E6">
        <w:rPr>
          <w:rFonts w:ascii="Times New Roman" w:eastAsia="Times New Roman" w:hAnsi="Times New Roman" w:cs="Times New Roman"/>
          <w:snapToGrid w:val="0"/>
          <w:sz w:val="18"/>
          <w:szCs w:val="18"/>
          <w:lang w:eastAsia="ru-RU"/>
        </w:rPr>
        <w:t>тыс. рублей.</w:t>
      </w:r>
    </w:p>
    <w:p w:rsidR="00EF4569" w:rsidRPr="004124E6" w:rsidRDefault="00EF4569" w:rsidP="00EF4569">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В отчетном периоде исполнение обеспечено поступлением: </w:t>
      </w:r>
    </w:p>
    <w:p w:rsidR="00EF4569" w:rsidRPr="004124E6" w:rsidRDefault="00EF4569" w:rsidP="00EF4569">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налоговых и неналоговых доходов в сумме </w:t>
      </w:r>
      <w:r w:rsidR="009E27D9" w:rsidRPr="004124E6">
        <w:rPr>
          <w:rFonts w:ascii="Times New Roman" w:eastAsia="Times New Roman" w:hAnsi="Times New Roman" w:cs="Times New Roman"/>
          <w:snapToGrid w:val="0"/>
          <w:sz w:val="18"/>
          <w:szCs w:val="18"/>
          <w:lang w:eastAsia="ru-RU"/>
        </w:rPr>
        <w:t xml:space="preserve">485 </w:t>
      </w:r>
      <w:r w:rsidR="00EC066F" w:rsidRPr="004124E6">
        <w:rPr>
          <w:rFonts w:ascii="Times New Roman" w:eastAsia="Times New Roman" w:hAnsi="Times New Roman" w:cs="Times New Roman"/>
          <w:snapToGrid w:val="0"/>
          <w:sz w:val="18"/>
          <w:szCs w:val="18"/>
          <w:lang w:eastAsia="ru-RU"/>
        </w:rPr>
        <w:t>047,1</w:t>
      </w:r>
      <w:r w:rsidRPr="004124E6">
        <w:rPr>
          <w:rFonts w:ascii="Times New Roman" w:eastAsia="Times New Roman" w:hAnsi="Times New Roman" w:cs="Times New Roman"/>
          <w:snapToGrid w:val="0"/>
          <w:sz w:val="18"/>
          <w:szCs w:val="18"/>
          <w:lang w:eastAsia="ru-RU"/>
        </w:rPr>
        <w:t xml:space="preserve"> тыс. руб</w:t>
      </w:r>
      <w:r w:rsidR="006D6BF8" w:rsidRPr="004124E6">
        <w:rPr>
          <w:rFonts w:ascii="Times New Roman" w:eastAsia="Times New Roman" w:hAnsi="Times New Roman" w:cs="Times New Roman"/>
          <w:snapToGrid w:val="0"/>
          <w:sz w:val="18"/>
          <w:szCs w:val="18"/>
          <w:lang w:eastAsia="ru-RU"/>
        </w:rPr>
        <w:t>лей</w:t>
      </w:r>
      <w:r w:rsidRPr="004124E6">
        <w:rPr>
          <w:rFonts w:ascii="Times New Roman" w:eastAsia="Times New Roman" w:hAnsi="Times New Roman" w:cs="Times New Roman"/>
          <w:snapToGrid w:val="0"/>
          <w:sz w:val="18"/>
          <w:szCs w:val="18"/>
          <w:lang w:eastAsia="ru-RU"/>
        </w:rPr>
        <w:t xml:space="preserve"> (налоговых доходов – </w:t>
      </w:r>
      <w:r w:rsidR="009E27D9" w:rsidRPr="004124E6">
        <w:rPr>
          <w:rFonts w:ascii="Times New Roman" w:eastAsia="Times New Roman" w:hAnsi="Times New Roman" w:cs="Times New Roman"/>
          <w:snapToGrid w:val="0"/>
          <w:sz w:val="18"/>
          <w:szCs w:val="18"/>
          <w:lang w:eastAsia="ru-RU"/>
        </w:rPr>
        <w:t>373 </w:t>
      </w:r>
      <w:r w:rsidR="00EC066F" w:rsidRPr="004124E6">
        <w:rPr>
          <w:rFonts w:ascii="Times New Roman" w:eastAsia="Times New Roman" w:hAnsi="Times New Roman" w:cs="Times New Roman"/>
          <w:snapToGrid w:val="0"/>
          <w:sz w:val="18"/>
          <w:szCs w:val="18"/>
          <w:lang w:eastAsia="ru-RU"/>
        </w:rPr>
        <w:t>414</w:t>
      </w:r>
      <w:r w:rsidR="009E27D9" w:rsidRPr="004124E6">
        <w:rPr>
          <w:rFonts w:ascii="Times New Roman" w:eastAsia="Times New Roman" w:hAnsi="Times New Roman" w:cs="Times New Roman"/>
          <w:snapToGrid w:val="0"/>
          <w:sz w:val="18"/>
          <w:szCs w:val="18"/>
          <w:lang w:eastAsia="ru-RU"/>
        </w:rPr>
        <w:t>,</w:t>
      </w:r>
      <w:r w:rsidR="006E2F18" w:rsidRPr="004124E6">
        <w:rPr>
          <w:rFonts w:ascii="Times New Roman" w:eastAsia="Times New Roman" w:hAnsi="Times New Roman" w:cs="Times New Roman"/>
          <w:snapToGrid w:val="0"/>
          <w:sz w:val="18"/>
          <w:szCs w:val="18"/>
          <w:lang w:eastAsia="ru-RU"/>
        </w:rPr>
        <w:t>1</w:t>
      </w:r>
      <w:r w:rsidRPr="004124E6">
        <w:rPr>
          <w:rFonts w:ascii="Times New Roman" w:eastAsia="Times New Roman" w:hAnsi="Times New Roman" w:cs="Times New Roman"/>
          <w:snapToGrid w:val="0"/>
          <w:sz w:val="18"/>
          <w:szCs w:val="18"/>
          <w:lang w:eastAsia="ru-RU"/>
        </w:rPr>
        <w:t xml:space="preserve"> тыс. руб</w:t>
      </w:r>
      <w:r w:rsidR="006D6BF8" w:rsidRPr="004124E6">
        <w:rPr>
          <w:rFonts w:ascii="Times New Roman" w:eastAsia="Times New Roman" w:hAnsi="Times New Roman" w:cs="Times New Roman"/>
          <w:snapToGrid w:val="0"/>
          <w:sz w:val="18"/>
          <w:szCs w:val="18"/>
          <w:lang w:eastAsia="ru-RU"/>
        </w:rPr>
        <w:t>лей</w:t>
      </w:r>
      <w:r w:rsidRPr="004124E6">
        <w:rPr>
          <w:rFonts w:ascii="Times New Roman" w:eastAsia="Times New Roman" w:hAnsi="Times New Roman" w:cs="Times New Roman"/>
          <w:snapToGrid w:val="0"/>
          <w:sz w:val="18"/>
          <w:szCs w:val="18"/>
          <w:lang w:eastAsia="ru-RU"/>
        </w:rPr>
        <w:t xml:space="preserve">, неналоговых доходов – </w:t>
      </w:r>
      <w:r w:rsidR="009E27D9" w:rsidRPr="004124E6">
        <w:rPr>
          <w:rFonts w:ascii="Times New Roman" w:eastAsia="Times New Roman" w:hAnsi="Times New Roman" w:cs="Times New Roman"/>
          <w:snapToGrid w:val="0"/>
          <w:sz w:val="18"/>
          <w:szCs w:val="18"/>
          <w:lang w:eastAsia="ru-RU"/>
        </w:rPr>
        <w:t>111 63</w:t>
      </w:r>
      <w:r w:rsidR="006E2F18" w:rsidRPr="004124E6">
        <w:rPr>
          <w:rFonts w:ascii="Times New Roman" w:eastAsia="Times New Roman" w:hAnsi="Times New Roman" w:cs="Times New Roman"/>
          <w:snapToGrid w:val="0"/>
          <w:sz w:val="18"/>
          <w:szCs w:val="18"/>
          <w:lang w:eastAsia="ru-RU"/>
        </w:rPr>
        <w:t>3</w:t>
      </w:r>
      <w:r w:rsidR="009E27D9" w:rsidRPr="004124E6">
        <w:rPr>
          <w:rFonts w:ascii="Times New Roman" w:eastAsia="Times New Roman" w:hAnsi="Times New Roman" w:cs="Times New Roman"/>
          <w:snapToGrid w:val="0"/>
          <w:sz w:val="18"/>
          <w:szCs w:val="18"/>
          <w:lang w:eastAsia="ru-RU"/>
        </w:rPr>
        <w:t>,</w:t>
      </w:r>
      <w:r w:rsidR="006E2F18" w:rsidRPr="004124E6">
        <w:rPr>
          <w:rFonts w:ascii="Times New Roman" w:eastAsia="Times New Roman" w:hAnsi="Times New Roman" w:cs="Times New Roman"/>
          <w:snapToGrid w:val="0"/>
          <w:sz w:val="18"/>
          <w:szCs w:val="18"/>
          <w:lang w:eastAsia="ru-RU"/>
        </w:rPr>
        <w:t>0</w:t>
      </w:r>
      <w:r w:rsidRPr="004124E6">
        <w:rPr>
          <w:rFonts w:ascii="Times New Roman" w:eastAsia="Times New Roman" w:hAnsi="Times New Roman" w:cs="Times New Roman"/>
          <w:snapToGrid w:val="0"/>
          <w:sz w:val="18"/>
          <w:szCs w:val="18"/>
          <w:lang w:eastAsia="ru-RU"/>
        </w:rPr>
        <w:t xml:space="preserve"> тыс. руб</w:t>
      </w:r>
      <w:r w:rsidR="006D6BF8" w:rsidRPr="004124E6">
        <w:rPr>
          <w:rFonts w:ascii="Times New Roman" w:eastAsia="Times New Roman" w:hAnsi="Times New Roman" w:cs="Times New Roman"/>
          <w:snapToGrid w:val="0"/>
          <w:sz w:val="18"/>
          <w:szCs w:val="18"/>
          <w:lang w:eastAsia="ru-RU"/>
        </w:rPr>
        <w:t>лей</w:t>
      </w:r>
      <w:r w:rsidRPr="004124E6">
        <w:rPr>
          <w:rFonts w:ascii="Times New Roman" w:eastAsia="Times New Roman" w:hAnsi="Times New Roman" w:cs="Times New Roman"/>
          <w:snapToGrid w:val="0"/>
          <w:sz w:val="18"/>
          <w:szCs w:val="18"/>
          <w:lang w:eastAsia="ru-RU"/>
        </w:rPr>
        <w:t xml:space="preserve">) или </w:t>
      </w:r>
      <w:r w:rsidR="00EC066F" w:rsidRPr="004124E6">
        <w:rPr>
          <w:rFonts w:ascii="Times New Roman" w:eastAsia="Times New Roman" w:hAnsi="Times New Roman" w:cs="Times New Roman"/>
          <w:snapToGrid w:val="0"/>
          <w:sz w:val="18"/>
          <w:szCs w:val="18"/>
          <w:lang w:eastAsia="ru-RU"/>
        </w:rPr>
        <w:t>55,6</w:t>
      </w:r>
      <w:r w:rsidRPr="004124E6">
        <w:rPr>
          <w:rFonts w:ascii="Times New Roman" w:eastAsia="Times New Roman" w:hAnsi="Times New Roman" w:cs="Times New Roman"/>
          <w:snapToGrid w:val="0"/>
          <w:sz w:val="18"/>
          <w:szCs w:val="18"/>
          <w:lang w:eastAsia="ru-RU"/>
        </w:rPr>
        <w:t xml:space="preserve">% назначений, утвержденных в объеме </w:t>
      </w:r>
      <w:r w:rsidR="001D19AE" w:rsidRPr="004124E6">
        <w:rPr>
          <w:rFonts w:ascii="Times New Roman" w:eastAsia="Times New Roman" w:hAnsi="Times New Roman" w:cs="Times New Roman"/>
          <w:snapToGrid w:val="0"/>
          <w:sz w:val="18"/>
          <w:szCs w:val="18"/>
          <w:lang w:eastAsia="ru-RU"/>
        </w:rPr>
        <w:t>872 </w:t>
      </w:r>
      <w:r w:rsidR="009E27D9" w:rsidRPr="004124E6">
        <w:rPr>
          <w:rFonts w:ascii="Times New Roman" w:eastAsia="Times New Roman" w:hAnsi="Times New Roman" w:cs="Times New Roman"/>
          <w:snapToGrid w:val="0"/>
          <w:sz w:val="18"/>
          <w:szCs w:val="18"/>
          <w:lang w:eastAsia="ru-RU"/>
        </w:rPr>
        <w:t>354</w:t>
      </w:r>
      <w:r w:rsidR="001D19AE" w:rsidRPr="004124E6">
        <w:rPr>
          <w:rFonts w:ascii="Times New Roman" w:eastAsia="Times New Roman" w:hAnsi="Times New Roman" w:cs="Times New Roman"/>
          <w:snapToGrid w:val="0"/>
          <w:sz w:val="18"/>
          <w:szCs w:val="18"/>
          <w:lang w:eastAsia="ru-RU"/>
        </w:rPr>
        <w:t>,0</w:t>
      </w:r>
      <w:r w:rsidRPr="004124E6">
        <w:rPr>
          <w:rFonts w:ascii="Times New Roman" w:eastAsia="Times New Roman" w:hAnsi="Times New Roman" w:cs="Times New Roman"/>
          <w:snapToGrid w:val="0"/>
          <w:sz w:val="18"/>
          <w:szCs w:val="18"/>
          <w:lang w:eastAsia="ru-RU"/>
        </w:rPr>
        <w:t xml:space="preserve"> тыс. руб</w:t>
      </w:r>
      <w:r w:rsidR="006D6BF8" w:rsidRPr="004124E6">
        <w:rPr>
          <w:rFonts w:ascii="Times New Roman" w:eastAsia="Times New Roman" w:hAnsi="Times New Roman" w:cs="Times New Roman"/>
          <w:snapToGrid w:val="0"/>
          <w:sz w:val="18"/>
          <w:szCs w:val="18"/>
          <w:lang w:eastAsia="ru-RU"/>
        </w:rPr>
        <w:t>лей</w:t>
      </w:r>
      <w:r w:rsidRPr="004124E6">
        <w:rPr>
          <w:rFonts w:ascii="Times New Roman" w:eastAsia="Times New Roman" w:hAnsi="Times New Roman" w:cs="Times New Roman"/>
          <w:snapToGrid w:val="0"/>
          <w:sz w:val="18"/>
          <w:szCs w:val="18"/>
          <w:lang w:eastAsia="ru-RU"/>
        </w:rPr>
        <w:t xml:space="preserve">; </w:t>
      </w:r>
    </w:p>
    <w:p w:rsidR="00EF4569" w:rsidRPr="004124E6" w:rsidRDefault="00EF4569" w:rsidP="00EF4569">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безвозмездных поступлений в сумме </w:t>
      </w:r>
      <w:r w:rsidR="00EC066F" w:rsidRPr="004124E6">
        <w:rPr>
          <w:rFonts w:ascii="Times New Roman" w:eastAsia="Times New Roman" w:hAnsi="Times New Roman" w:cs="Times New Roman"/>
          <w:snapToGrid w:val="0"/>
          <w:sz w:val="18"/>
          <w:szCs w:val="18"/>
          <w:lang w:eastAsia="ru-RU"/>
        </w:rPr>
        <w:t>669 085,8</w:t>
      </w:r>
      <w:r w:rsidRPr="004124E6">
        <w:rPr>
          <w:rFonts w:ascii="Times New Roman" w:eastAsia="Times New Roman" w:hAnsi="Times New Roman" w:cs="Times New Roman"/>
          <w:snapToGrid w:val="0"/>
          <w:sz w:val="18"/>
          <w:szCs w:val="18"/>
          <w:lang w:eastAsia="ru-RU"/>
        </w:rPr>
        <w:t xml:space="preserve"> тыс. руб</w:t>
      </w:r>
      <w:r w:rsidR="006D6BF8" w:rsidRPr="004124E6">
        <w:rPr>
          <w:rFonts w:ascii="Times New Roman" w:eastAsia="Times New Roman" w:hAnsi="Times New Roman" w:cs="Times New Roman"/>
          <w:snapToGrid w:val="0"/>
          <w:sz w:val="18"/>
          <w:szCs w:val="18"/>
          <w:lang w:eastAsia="ru-RU"/>
        </w:rPr>
        <w:t>лей</w:t>
      </w:r>
      <w:r w:rsidRPr="004124E6">
        <w:rPr>
          <w:rFonts w:ascii="Times New Roman" w:eastAsia="Times New Roman" w:hAnsi="Times New Roman" w:cs="Times New Roman"/>
          <w:snapToGrid w:val="0"/>
          <w:sz w:val="18"/>
          <w:szCs w:val="18"/>
          <w:lang w:eastAsia="ru-RU"/>
        </w:rPr>
        <w:t xml:space="preserve"> или </w:t>
      </w:r>
      <w:r w:rsidR="00F5280D" w:rsidRPr="004124E6">
        <w:rPr>
          <w:rFonts w:ascii="Times New Roman" w:eastAsia="Times New Roman" w:hAnsi="Times New Roman" w:cs="Times New Roman"/>
          <w:snapToGrid w:val="0"/>
          <w:sz w:val="18"/>
          <w:szCs w:val="18"/>
          <w:lang w:eastAsia="ru-RU"/>
        </w:rPr>
        <w:t>28,</w:t>
      </w:r>
      <w:r w:rsidR="00822D40" w:rsidRPr="004124E6">
        <w:rPr>
          <w:rFonts w:ascii="Times New Roman" w:eastAsia="Times New Roman" w:hAnsi="Times New Roman" w:cs="Times New Roman"/>
          <w:snapToGrid w:val="0"/>
          <w:sz w:val="18"/>
          <w:szCs w:val="18"/>
          <w:lang w:eastAsia="ru-RU"/>
        </w:rPr>
        <w:t>7</w:t>
      </w:r>
      <w:r w:rsidRPr="004124E6">
        <w:rPr>
          <w:rFonts w:ascii="Times New Roman" w:eastAsia="Times New Roman" w:hAnsi="Times New Roman" w:cs="Times New Roman"/>
          <w:snapToGrid w:val="0"/>
          <w:sz w:val="18"/>
          <w:szCs w:val="18"/>
          <w:lang w:eastAsia="ru-RU"/>
        </w:rPr>
        <w:t xml:space="preserve">% назначений, утвержденных в объеме </w:t>
      </w:r>
      <w:r w:rsidR="001D19AE" w:rsidRPr="004124E6">
        <w:rPr>
          <w:rFonts w:ascii="Times New Roman" w:eastAsia="Times New Roman" w:hAnsi="Times New Roman" w:cs="Times New Roman"/>
          <w:snapToGrid w:val="0"/>
          <w:sz w:val="18"/>
          <w:szCs w:val="18"/>
          <w:lang w:eastAsia="ru-RU"/>
        </w:rPr>
        <w:t>2</w:t>
      </w:r>
      <w:r w:rsidR="00EC066F" w:rsidRPr="004124E6">
        <w:rPr>
          <w:rFonts w:ascii="Times New Roman" w:eastAsia="Times New Roman" w:hAnsi="Times New Roman" w:cs="Times New Roman"/>
          <w:snapToGrid w:val="0"/>
          <w:sz w:val="18"/>
          <w:szCs w:val="18"/>
          <w:lang w:eastAsia="ru-RU"/>
        </w:rPr>
        <w:t> 332 738,5</w:t>
      </w:r>
      <w:r w:rsidRPr="004124E6">
        <w:rPr>
          <w:rFonts w:ascii="Times New Roman" w:eastAsia="Times New Roman" w:hAnsi="Times New Roman" w:cs="Times New Roman"/>
          <w:snapToGrid w:val="0"/>
          <w:sz w:val="18"/>
          <w:szCs w:val="18"/>
          <w:lang w:eastAsia="ru-RU"/>
        </w:rPr>
        <w:t xml:space="preserve"> тыс. руб</w:t>
      </w:r>
      <w:r w:rsidR="006D6BF8" w:rsidRPr="004124E6">
        <w:rPr>
          <w:rFonts w:ascii="Times New Roman" w:eastAsia="Times New Roman" w:hAnsi="Times New Roman" w:cs="Times New Roman"/>
          <w:snapToGrid w:val="0"/>
          <w:sz w:val="18"/>
          <w:szCs w:val="18"/>
          <w:lang w:eastAsia="ru-RU"/>
        </w:rPr>
        <w:t>лей.</w:t>
      </w:r>
    </w:p>
    <w:p w:rsidR="00664CDA" w:rsidRPr="004124E6" w:rsidRDefault="00EF4569" w:rsidP="000B0824">
      <w:pPr>
        <w:pStyle w:val="2"/>
        <w:numPr>
          <w:ilvl w:val="1"/>
          <w:numId w:val="11"/>
        </w:numPr>
        <w:spacing w:before="0" w:line="283" w:lineRule="auto"/>
        <w:jc w:val="both"/>
        <w:rPr>
          <w:rFonts w:ascii="Times New Roman" w:hAnsi="Times New Roman" w:cs="Times New Roman"/>
          <w:color w:val="auto"/>
          <w:sz w:val="18"/>
          <w:szCs w:val="18"/>
        </w:rPr>
      </w:pPr>
      <w:r w:rsidRPr="004124E6">
        <w:rPr>
          <w:rFonts w:ascii="Times New Roman" w:hAnsi="Times New Roman" w:cs="Times New Roman"/>
          <w:color w:val="auto"/>
          <w:sz w:val="18"/>
          <w:szCs w:val="18"/>
        </w:rPr>
        <w:t>Налоговые доходы бюджета</w:t>
      </w:r>
      <w:r w:rsidR="000B0824" w:rsidRPr="004124E6">
        <w:rPr>
          <w:rFonts w:ascii="Times New Roman" w:hAnsi="Times New Roman" w:cs="Times New Roman"/>
          <w:color w:val="auto"/>
          <w:sz w:val="18"/>
          <w:szCs w:val="18"/>
        </w:rPr>
        <w:t>.</w:t>
      </w:r>
    </w:p>
    <w:p w:rsidR="00CA20DB" w:rsidRPr="004124E6" w:rsidRDefault="00CA20DB" w:rsidP="00CA20DB">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Исполнение бюджета по налоговым доходам составило </w:t>
      </w:r>
      <w:r w:rsidR="005D0A24" w:rsidRPr="004124E6">
        <w:rPr>
          <w:rFonts w:ascii="Times New Roman" w:eastAsia="Times New Roman" w:hAnsi="Times New Roman" w:cs="Times New Roman"/>
          <w:snapToGrid w:val="0"/>
          <w:sz w:val="18"/>
          <w:szCs w:val="18"/>
          <w:lang w:eastAsia="ru-RU"/>
        </w:rPr>
        <w:t>373 </w:t>
      </w:r>
      <w:r w:rsidR="00F5280D" w:rsidRPr="004124E6">
        <w:rPr>
          <w:rFonts w:ascii="Times New Roman" w:eastAsia="Times New Roman" w:hAnsi="Times New Roman" w:cs="Times New Roman"/>
          <w:snapToGrid w:val="0"/>
          <w:sz w:val="18"/>
          <w:szCs w:val="18"/>
          <w:lang w:eastAsia="ru-RU"/>
        </w:rPr>
        <w:t>41</w:t>
      </w:r>
      <w:r w:rsidR="005D0A24" w:rsidRPr="004124E6">
        <w:rPr>
          <w:rFonts w:ascii="Times New Roman" w:eastAsia="Times New Roman" w:hAnsi="Times New Roman" w:cs="Times New Roman"/>
          <w:snapToGrid w:val="0"/>
          <w:sz w:val="18"/>
          <w:szCs w:val="18"/>
          <w:lang w:eastAsia="ru-RU"/>
        </w:rPr>
        <w:t>4,2</w:t>
      </w:r>
      <w:r w:rsidRPr="004124E6">
        <w:rPr>
          <w:rFonts w:ascii="Times New Roman" w:eastAsia="Times New Roman" w:hAnsi="Times New Roman" w:cs="Times New Roman"/>
          <w:snapToGrid w:val="0"/>
          <w:sz w:val="18"/>
          <w:szCs w:val="18"/>
          <w:lang w:eastAsia="ru-RU"/>
        </w:rPr>
        <w:t xml:space="preserve"> тыс. рублей или </w:t>
      </w:r>
      <w:r w:rsidR="005D0A24" w:rsidRPr="004124E6">
        <w:rPr>
          <w:rFonts w:ascii="Times New Roman" w:eastAsia="Times New Roman" w:hAnsi="Times New Roman" w:cs="Times New Roman"/>
          <w:snapToGrid w:val="0"/>
          <w:sz w:val="18"/>
          <w:szCs w:val="18"/>
          <w:lang w:eastAsia="ru-RU"/>
        </w:rPr>
        <w:t>5</w:t>
      </w:r>
      <w:r w:rsidR="00280EF9" w:rsidRPr="004124E6">
        <w:rPr>
          <w:rFonts w:ascii="Times New Roman" w:eastAsia="Times New Roman" w:hAnsi="Times New Roman" w:cs="Times New Roman"/>
          <w:snapToGrid w:val="0"/>
          <w:sz w:val="18"/>
          <w:szCs w:val="18"/>
          <w:lang w:eastAsia="ru-RU"/>
        </w:rPr>
        <w:t>2,</w:t>
      </w:r>
      <w:r w:rsidR="005D0A24" w:rsidRPr="004124E6">
        <w:rPr>
          <w:rFonts w:ascii="Times New Roman" w:eastAsia="Times New Roman" w:hAnsi="Times New Roman" w:cs="Times New Roman"/>
          <w:snapToGrid w:val="0"/>
          <w:sz w:val="18"/>
          <w:szCs w:val="18"/>
          <w:lang w:eastAsia="ru-RU"/>
        </w:rPr>
        <w:t>8</w:t>
      </w:r>
      <w:r w:rsidRPr="004124E6">
        <w:rPr>
          <w:rFonts w:ascii="Times New Roman" w:eastAsia="Times New Roman" w:hAnsi="Times New Roman" w:cs="Times New Roman"/>
          <w:snapToGrid w:val="0"/>
          <w:sz w:val="18"/>
          <w:szCs w:val="18"/>
          <w:lang w:eastAsia="ru-RU"/>
        </w:rPr>
        <w:t xml:space="preserve">% назначений, утвержденных в объеме </w:t>
      </w:r>
      <w:r w:rsidR="002C6FCC" w:rsidRPr="004124E6">
        <w:rPr>
          <w:rFonts w:ascii="Times New Roman" w:eastAsia="Times New Roman" w:hAnsi="Times New Roman" w:cs="Times New Roman"/>
          <w:snapToGrid w:val="0"/>
          <w:sz w:val="18"/>
          <w:szCs w:val="18"/>
          <w:lang w:eastAsia="ru-RU"/>
        </w:rPr>
        <w:t>707 721,2</w:t>
      </w:r>
      <w:r w:rsidRPr="004124E6">
        <w:rPr>
          <w:rFonts w:ascii="Times New Roman" w:eastAsia="Times New Roman" w:hAnsi="Times New Roman" w:cs="Times New Roman"/>
          <w:snapToGrid w:val="0"/>
          <w:sz w:val="18"/>
          <w:szCs w:val="18"/>
          <w:lang w:eastAsia="ru-RU"/>
        </w:rPr>
        <w:t xml:space="preserve"> тыс. рублей. </w:t>
      </w:r>
    </w:p>
    <w:p w:rsidR="00CA20DB" w:rsidRPr="004124E6" w:rsidRDefault="00CA20DB" w:rsidP="00CA20DB">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Показатели исполнения по подгруппам налоговых доходов представлены в таблице № 3.</w:t>
      </w:r>
    </w:p>
    <w:p w:rsidR="00082AED" w:rsidRPr="004124E6" w:rsidRDefault="00082AED" w:rsidP="00082AED">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lastRenderedPageBreak/>
        <w:t>таблица № 3, тыс. рублей</w:t>
      </w:r>
    </w:p>
    <w:tbl>
      <w:tblPr>
        <w:tblW w:w="5000" w:type="pct"/>
        <w:tblLook w:val="04A0" w:firstRow="1" w:lastRow="0" w:firstColumn="1" w:lastColumn="0" w:noHBand="0" w:noVBand="1"/>
      </w:tblPr>
      <w:tblGrid>
        <w:gridCol w:w="2831"/>
        <w:gridCol w:w="3475"/>
        <w:gridCol w:w="1755"/>
        <w:gridCol w:w="1076"/>
        <w:gridCol w:w="860"/>
      </w:tblGrid>
      <w:tr w:rsidR="005D0A24" w:rsidRPr="004124E6" w:rsidTr="002436A6">
        <w:trPr>
          <w:trHeight w:val="513"/>
        </w:trPr>
        <w:tc>
          <w:tcPr>
            <w:tcW w:w="14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39E1" w:rsidRPr="004124E6" w:rsidRDefault="005D0A24" w:rsidP="00E439E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 xml:space="preserve">Код бюджетной классификации </w:t>
            </w:r>
          </w:p>
          <w:p w:rsidR="005D0A24" w:rsidRPr="004124E6" w:rsidRDefault="005D0A24" w:rsidP="00E439E1">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Российской Федерации</w:t>
            </w:r>
          </w:p>
        </w:tc>
        <w:tc>
          <w:tcPr>
            <w:tcW w:w="17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0A24" w:rsidRPr="004124E6" w:rsidRDefault="005D0A24" w:rsidP="005D0A24">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Наименование</w:t>
            </w:r>
          </w:p>
        </w:tc>
        <w:tc>
          <w:tcPr>
            <w:tcW w:w="8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0A24" w:rsidRPr="004124E6" w:rsidRDefault="005D0A24" w:rsidP="005D0A24">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Утверждено решением о бюджете</w:t>
            </w:r>
          </w:p>
        </w:tc>
        <w:tc>
          <w:tcPr>
            <w:tcW w:w="96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5D0A24" w:rsidRPr="004124E6" w:rsidRDefault="005D0A24" w:rsidP="005D0A24">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Исполнено</w:t>
            </w:r>
          </w:p>
        </w:tc>
      </w:tr>
      <w:tr w:rsidR="002436A6" w:rsidRPr="004124E6" w:rsidTr="005D0A24">
        <w:trPr>
          <w:trHeight w:val="300"/>
        </w:trPr>
        <w:tc>
          <w:tcPr>
            <w:tcW w:w="1416" w:type="pct"/>
            <w:vMerge/>
            <w:tcBorders>
              <w:top w:val="single" w:sz="4" w:space="0" w:color="auto"/>
              <w:left w:val="single" w:sz="4" w:space="0" w:color="auto"/>
              <w:bottom w:val="single" w:sz="4" w:space="0" w:color="auto"/>
              <w:right w:val="single" w:sz="4" w:space="0" w:color="auto"/>
            </w:tcBorders>
            <w:vAlign w:val="center"/>
            <w:hideMark/>
          </w:tcPr>
          <w:p w:rsidR="005D0A24" w:rsidRPr="004124E6" w:rsidRDefault="005D0A24" w:rsidP="005D0A24">
            <w:pPr>
              <w:spacing w:after="0" w:line="240" w:lineRule="auto"/>
              <w:rPr>
                <w:rFonts w:ascii="Times New Roman" w:eastAsia="Times New Roman" w:hAnsi="Times New Roman" w:cs="Times New Roman"/>
                <w:color w:val="000000"/>
                <w:sz w:val="18"/>
                <w:szCs w:val="18"/>
                <w:lang w:eastAsia="ru-RU"/>
              </w:rPr>
            </w:pPr>
          </w:p>
        </w:tc>
        <w:tc>
          <w:tcPr>
            <w:tcW w:w="1738" w:type="pct"/>
            <w:vMerge/>
            <w:tcBorders>
              <w:top w:val="single" w:sz="4" w:space="0" w:color="auto"/>
              <w:left w:val="single" w:sz="4" w:space="0" w:color="auto"/>
              <w:bottom w:val="single" w:sz="4" w:space="0" w:color="auto"/>
              <w:right w:val="single" w:sz="4" w:space="0" w:color="auto"/>
            </w:tcBorders>
            <w:vAlign w:val="center"/>
            <w:hideMark/>
          </w:tcPr>
          <w:p w:rsidR="005D0A24" w:rsidRPr="004124E6" w:rsidRDefault="005D0A24" w:rsidP="005D0A24">
            <w:pPr>
              <w:spacing w:after="0" w:line="240" w:lineRule="auto"/>
              <w:rPr>
                <w:rFonts w:ascii="Times New Roman" w:eastAsia="Times New Roman" w:hAnsi="Times New Roman" w:cs="Times New Roman"/>
                <w:color w:val="000000"/>
                <w:sz w:val="18"/>
                <w:szCs w:val="18"/>
                <w:lang w:eastAsia="ru-RU"/>
              </w:rPr>
            </w:pPr>
          </w:p>
        </w:tc>
        <w:tc>
          <w:tcPr>
            <w:tcW w:w="878" w:type="pct"/>
            <w:vMerge/>
            <w:tcBorders>
              <w:top w:val="single" w:sz="4" w:space="0" w:color="auto"/>
              <w:left w:val="single" w:sz="4" w:space="0" w:color="auto"/>
              <w:bottom w:val="single" w:sz="4" w:space="0" w:color="auto"/>
              <w:right w:val="single" w:sz="4" w:space="0" w:color="auto"/>
            </w:tcBorders>
            <w:vAlign w:val="center"/>
            <w:hideMark/>
          </w:tcPr>
          <w:p w:rsidR="005D0A24" w:rsidRPr="004124E6" w:rsidRDefault="005D0A24" w:rsidP="005D0A24">
            <w:pPr>
              <w:spacing w:after="0" w:line="240" w:lineRule="auto"/>
              <w:rPr>
                <w:rFonts w:ascii="Times New Roman" w:eastAsia="Times New Roman" w:hAnsi="Times New Roman" w:cs="Times New Roman"/>
                <w:color w:val="000000"/>
                <w:sz w:val="18"/>
                <w:szCs w:val="18"/>
                <w:lang w:eastAsia="ru-RU"/>
              </w:rPr>
            </w:pPr>
          </w:p>
        </w:tc>
        <w:tc>
          <w:tcPr>
            <w:tcW w:w="538" w:type="pct"/>
            <w:tcBorders>
              <w:top w:val="nil"/>
              <w:left w:val="nil"/>
              <w:bottom w:val="single" w:sz="4" w:space="0" w:color="auto"/>
              <w:right w:val="single" w:sz="4" w:space="0" w:color="auto"/>
            </w:tcBorders>
            <w:shd w:val="clear" w:color="auto" w:fill="auto"/>
            <w:noWrap/>
            <w:vAlign w:val="bottom"/>
            <w:hideMark/>
          </w:tcPr>
          <w:p w:rsidR="005D0A24" w:rsidRPr="004124E6" w:rsidRDefault="005D0A24" w:rsidP="005D0A24">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сумма</w:t>
            </w:r>
          </w:p>
        </w:tc>
        <w:tc>
          <w:tcPr>
            <w:tcW w:w="430" w:type="pct"/>
            <w:tcBorders>
              <w:top w:val="nil"/>
              <w:left w:val="nil"/>
              <w:bottom w:val="single" w:sz="4" w:space="0" w:color="auto"/>
              <w:right w:val="single" w:sz="4" w:space="0" w:color="auto"/>
            </w:tcBorders>
            <w:shd w:val="clear" w:color="auto" w:fill="auto"/>
            <w:noWrap/>
            <w:vAlign w:val="bottom"/>
            <w:hideMark/>
          </w:tcPr>
          <w:p w:rsidR="005D0A24" w:rsidRPr="004124E6" w:rsidRDefault="005D0A24" w:rsidP="005D0A24">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r w:rsidR="002436A6" w:rsidRPr="004124E6" w:rsidTr="002436A6">
        <w:trPr>
          <w:trHeight w:val="255"/>
        </w:trPr>
        <w:tc>
          <w:tcPr>
            <w:tcW w:w="1416" w:type="pct"/>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D0A24">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000 1 00 00000 00 0000 000</w:t>
            </w:r>
          </w:p>
        </w:tc>
        <w:tc>
          <w:tcPr>
            <w:tcW w:w="173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5D0A24">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Налоговые доходы</w:t>
            </w:r>
          </w:p>
        </w:tc>
        <w:tc>
          <w:tcPr>
            <w:tcW w:w="87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b/>
                <w:bCs/>
                <w:color w:val="000000"/>
                <w:sz w:val="18"/>
                <w:szCs w:val="18"/>
              </w:rPr>
            </w:pPr>
            <w:r w:rsidRPr="004124E6">
              <w:rPr>
                <w:rFonts w:ascii="Times New Roman" w:hAnsi="Times New Roman" w:cs="Times New Roman"/>
                <w:b/>
                <w:bCs/>
                <w:color w:val="000000"/>
                <w:sz w:val="18"/>
                <w:szCs w:val="18"/>
              </w:rPr>
              <w:t>707 721,2</w:t>
            </w:r>
          </w:p>
        </w:tc>
        <w:tc>
          <w:tcPr>
            <w:tcW w:w="53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b/>
                <w:bCs/>
                <w:color w:val="000000"/>
                <w:sz w:val="18"/>
                <w:szCs w:val="18"/>
              </w:rPr>
            </w:pPr>
            <w:r w:rsidRPr="004124E6">
              <w:rPr>
                <w:rFonts w:ascii="Times New Roman" w:hAnsi="Times New Roman" w:cs="Times New Roman"/>
                <w:b/>
                <w:bCs/>
                <w:color w:val="000000"/>
                <w:sz w:val="18"/>
                <w:szCs w:val="18"/>
              </w:rPr>
              <w:t>373 414,1</w:t>
            </w:r>
          </w:p>
        </w:tc>
        <w:tc>
          <w:tcPr>
            <w:tcW w:w="430"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b/>
                <w:bCs/>
                <w:color w:val="000000"/>
                <w:sz w:val="18"/>
                <w:szCs w:val="18"/>
              </w:rPr>
            </w:pPr>
            <w:r w:rsidRPr="004124E6">
              <w:rPr>
                <w:rFonts w:ascii="Times New Roman" w:hAnsi="Times New Roman" w:cs="Times New Roman"/>
                <w:b/>
                <w:bCs/>
                <w:color w:val="000000"/>
                <w:sz w:val="18"/>
                <w:szCs w:val="18"/>
              </w:rPr>
              <w:t>52,8%</w:t>
            </w:r>
          </w:p>
        </w:tc>
      </w:tr>
      <w:tr w:rsidR="002436A6" w:rsidRPr="004124E6" w:rsidTr="00E439E1">
        <w:trPr>
          <w:trHeight w:val="300"/>
        </w:trPr>
        <w:tc>
          <w:tcPr>
            <w:tcW w:w="1416" w:type="pct"/>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D0A24">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000 1 01 00000 00 0000 000</w:t>
            </w:r>
          </w:p>
        </w:tc>
        <w:tc>
          <w:tcPr>
            <w:tcW w:w="1738" w:type="pct"/>
            <w:tcBorders>
              <w:top w:val="nil"/>
              <w:left w:val="nil"/>
              <w:bottom w:val="single" w:sz="4" w:space="0" w:color="auto"/>
              <w:right w:val="single" w:sz="4" w:space="0" w:color="auto"/>
            </w:tcBorders>
            <w:shd w:val="clear" w:color="auto" w:fill="auto"/>
            <w:noWrap/>
            <w:vAlign w:val="center"/>
            <w:hideMark/>
          </w:tcPr>
          <w:p w:rsidR="002436A6" w:rsidRPr="004124E6" w:rsidRDefault="002436A6" w:rsidP="002436A6">
            <w:pPr>
              <w:spacing w:after="0" w:line="240" w:lineRule="auto"/>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Налоги на прибыль, доходы</w:t>
            </w:r>
          </w:p>
        </w:tc>
        <w:tc>
          <w:tcPr>
            <w:tcW w:w="87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E439E1">
            <w:pPr>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643 303,8</w:t>
            </w:r>
          </w:p>
        </w:tc>
        <w:tc>
          <w:tcPr>
            <w:tcW w:w="53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E439E1">
            <w:pPr>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298 809,6</w:t>
            </w:r>
          </w:p>
        </w:tc>
        <w:tc>
          <w:tcPr>
            <w:tcW w:w="430"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E439E1">
            <w:pPr>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46,4%</w:t>
            </w:r>
          </w:p>
        </w:tc>
      </w:tr>
      <w:tr w:rsidR="002436A6" w:rsidRPr="004124E6" w:rsidTr="002436A6">
        <w:trPr>
          <w:trHeight w:val="775"/>
        </w:trPr>
        <w:tc>
          <w:tcPr>
            <w:tcW w:w="1416" w:type="pct"/>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D0A24">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000 1 03 00000 00 0000 000</w:t>
            </w:r>
          </w:p>
        </w:tc>
        <w:tc>
          <w:tcPr>
            <w:tcW w:w="173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3F2E3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Налоги на товары (работы, услуги), реализуемые на территории Российской Федерации</w:t>
            </w:r>
          </w:p>
        </w:tc>
        <w:tc>
          <w:tcPr>
            <w:tcW w:w="87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14 434,0</w:t>
            </w:r>
          </w:p>
        </w:tc>
        <w:tc>
          <w:tcPr>
            <w:tcW w:w="53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7 493,9</w:t>
            </w:r>
          </w:p>
        </w:tc>
        <w:tc>
          <w:tcPr>
            <w:tcW w:w="430"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51,9%</w:t>
            </w:r>
          </w:p>
        </w:tc>
      </w:tr>
      <w:tr w:rsidR="002436A6" w:rsidRPr="004124E6" w:rsidTr="002436A6">
        <w:trPr>
          <w:trHeight w:val="300"/>
        </w:trPr>
        <w:tc>
          <w:tcPr>
            <w:tcW w:w="1416" w:type="pct"/>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D0A24">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000 1 05 00000 00 0000 000</w:t>
            </w:r>
          </w:p>
        </w:tc>
        <w:tc>
          <w:tcPr>
            <w:tcW w:w="173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spacing w:after="0" w:line="240" w:lineRule="auto"/>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Налоги на совокупный доход</w:t>
            </w:r>
          </w:p>
        </w:tc>
        <w:tc>
          <w:tcPr>
            <w:tcW w:w="87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31 775,4</w:t>
            </w:r>
          </w:p>
        </w:tc>
        <w:tc>
          <w:tcPr>
            <w:tcW w:w="53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60 268,3</w:t>
            </w:r>
          </w:p>
        </w:tc>
        <w:tc>
          <w:tcPr>
            <w:tcW w:w="430"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189,7%</w:t>
            </w:r>
          </w:p>
        </w:tc>
      </w:tr>
      <w:tr w:rsidR="002436A6" w:rsidRPr="004124E6" w:rsidTr="00E439E1">
        <w:trPr>
          <w:trHeight w:val="185"/>
        </w:trPr>
        <w:tc>
          <w:tcPr>
            <w:tcW w:w="1416" w:type="pct"/>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D0A24">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000 1 06 00000 00 0000 000</w:t>
            </w:r>
          </w:p>
        </w:tc>
        <w:tc>
          <w:tcPr>
            <w:tcW w:w="173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spacing w:after="0" w:line="240" w:lineRule="auto"/>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Налоги на имущество</w:t>
            </w:r>
          </w:p>
        </w:tc>
        <w:tc>
          <w:tcPr>
            <w:tcW w:w="87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11 970,0</w:t>
            </w:r>
          </w:p>
        </w:tc>
        <w:tc>
          <w:tcPr>
            <w:tcW w:w="53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2 508,6</w:t>
            </w:r>
          </w:p>
        </w:tc>
        <w:tc>
          <w:tcPr>
            <w:tcW w:w="430"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21,0%</w:t>
            </w:r>
          </w:p>
        </w:tc>
      </w:tr>
      <w:tr w:rsidR="002436A6" w:rsidRPr="004124E6" w:rsidTr="00E439E1">
        <w:trPr>
          <w:trHeight w:val="206"/>
        </w:trPr>
        <w:tc>
          <w:tcPr>
            <w:tcW w:w="1416" w:type="pct"/>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D0A24">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000 1 08 00000 00 0000 000</w:t>
            </w:r>
          </w:p>
        </w:tc>
        <w:tc>
          <w:tcPr>
            <w:tcW w:w="173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spacing w:after="0" w:line="240" w:lineRule="auto"/>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Государственная пошлина</w:t>
            </w:r>
          </w:p>
        </w:tc>
        <w:tc>
          <w:tcPr>
            <w:tcW w:w="87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6 238,0</w:t>
            </w:r>
          </w:p>
        </w:tc>
        <w:tc>
          <w:tcPr>
            <w:tcW w:w="538"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4 333,8</w:t>
            </w:r>
          </w:p>
        </w:tc>
        <w:tc>
          <w:tcPr>
            <w:tcW w:w="430" w:type="pct"/>
            <w:tcBorders>
              <w:top w:val="nil"/>
              <w:left w:val="nil"/>
              <w:bottom w:val="single" w:sz="4" w:space="0" w:color="auto"/>
              <w:right w:val="single" w:sz="4" w:space="0" w:color="auto"/>
            </w:tcBorders>
            <w:shd w:val="clear" w:color="auto" w:fill="auto"/>
            <w:vAlign w:val="center"/>
            <w:hideMark/>
          </w:tcPr>
          <w:p w:rsidR="002436A6" w:rsidRPr="004124E6" w:rsidRDefault="002436A6" w:rsidP="002436A6">
            <w:pPr>
              <w:jc w:val="center"/>
              <w:rPr>
                <w:rFonts w:ascii="Times New Roman" w:hAnsi="Times New Roman" w:cs="Times New Roman"/>
                <w:color w:val="000000"/>
                <w:sz w:val="18"/>
                <w:szCs w:val="18"/>
              </w:rPr>
            </w:pPr>
            <w:r w:rsidRPr="004124E6">
              <w:rPr>
                <w:rFonts w:ascii="Times New Roman" w:hAnsi="Times New Roman" w:cs="Times New Roman"/>
                <w:color w:val="000000"/>
                <w:sz w:val="18"/>
                <w:szCs w:val="18"/>
              </w:rPr>
              <w:t>69,5%</w:t>
            </w:r>
          </w:p>
        </w:tc>
      </w:tr>
    </w:tbl>
    <w:p w:rsidR="00F175C3" w:rsidRPr="004124E6" w:rsidRDefault="00F175C3" w:rsidP="00CA20DB">
      <w:pPr>
        <w:tabs>
          <w:tab w:val="left" w:pos="9356"/>
        </w:tabs>
        <w:spacing w:after="0" w:line="283" w:lineRule="auto"/>
        <w:ind w:firstLine="709"/>
        <w:jc w:val="both"/>
        <w:rPr>
          <w:rFonts w:ascii="Times New Roman" w:eastAsia="Times New Roman" w:hAnsi="Times New Roman" w:cs="Times New Roman"/>
          <w:snapToGrid w:val="0"/>
          <w:sz w:val="18"/>
          <w:szCs w:val="18"/>
          <w:highlight w:val="yellow"/>
          <w:lang w:eastAsia="ru-RU"/>
        </w:rPr>
      </w:pPr>
    </w:p>
    <w:p w:rsidR="00F175C3" w:rsidRPr="004124E6" w:rsidRDefault="00082AED" w:rsidP="00F175C3">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Наименьшее исполнение утвержденных бюджетных назначений сложилось </w:t>
      </w:r>
      <w:r w:rsidR="00322330" w:rsidRPr="004124E6">
        <w:rPr>
          <w:rFonts w:ascii="Times New Roman" w:eastAsia="Times New Roman" w:hAnsi="Times New Roman" w:cs="Times New Roman"/>
          <w:snapToGrid w:val="0"/>
          <w:sz w:val="18"/>
          <w:szCs w:val="18"/>
          <w:lang w:eastAsia="ru-RU"/>
        </w:rPr>
        <w:t>в подгруппе «</w:t>
      </w:r>
      <w:r w:rsidR="00F175C3" w:rsidRPr="004124E6">
        <w:rPr>
          <w:rFonts w:ascii="Times New Roman" w:eastAsia="Times New Roman" w:hAnsi="Times New Roman" w:cs="Times New Roman"/>
          <w:snapToGrid w:val="0"/>
          <w:sz w:val="18"/>
          <w:szCs w:val="18"/>
          <w:lang w:eastAsia="ru-RU"/>
        </w:rPr>
        <w:t>Налоги на имущество</w:t>
      </w:r>
      <w:r w:rsidR="00322330" w:rsidRPr="004124E6">
        <w:rPr>
          <w:rFonts w:ascii="Times New Roman" w:eastAsia="Times New Roman" w:hAnsi="Times New Roman" w:cs="Times New Roman"/>
          <w:snapToGrid w:val="0"/>
          <w:sz w:val="18"/>
          <w:szCs w:val="18"/>
          <w:lang w:eastAsia="ru-RU"/>
        </w:rPr>
        <w:t>»</w:t>
      </w:r>
      <w:r w:rsidR="00F175C3" w:rsidRPr="004124E6">
        <w:rPr>
          <w:rFonts w:ascii="Times New Roman" w:eastAsia="Times New Roman" w:hAnsi="Times New Roman" w:cs="Times New Roman"/>
          <w:snapToGrid w:val="0"/>
          <w:sz w:val="18"/>
          <w:szCs w:val="18"/>
          <w:lang w:eastAsia="ru-RU"/>
        </w:rPr>
        <w:t xml:space="preserve"> – </w:t>
      </w:r>
      <w:r w:rsidR="005D0A24" w:rsidRPr="004124E6">
        <w:rPr>
          <w:rFonts w:ascii="Times New Roman" w:eastAsia="Times New Roman" w:hAnsi="Times New Roman" w:cs="Times New Roman"/>
          <w:snapToGrid w:val="0"/>
          <w:sz w:val="18"/>
          <w:szCs w:val="18"/>
          <w:lang w:eastAsia="ru-RU"/>
        </w:rPr>
        <w:t>2 508,6</w:t>
      </w:r>
      <w:r w:rsidR="00F175C3" w:rsidRPr="004124E6">
        <w:rPr>
          <w:rFonts w:ascii="Times New Roman" w:eastAsia="Times New Roman" w:hAnsi="Times New Roman" w:cs="Times New Roman"/>
          <w:snapToGrid w:val="0"/>
          <w:sz w:val="18"/>
          <w:szCs w:val="18"/>
          <w:lang w:eastAsia="ru-RU"/>
        </w:rPr>
        <w:t xml:space="preserve"> тыс. рублей или </w:t>
      </w:r>
      <w:r w:rsidR="005D0A24" w:rsidRPr="004124E6">
        <w:rPr>
          <w:rFonts w:ascii="Times New Roman" w:eastAsia="Times New Roman" w:hAnsi="Times New Roman" w:cs="Times New Roman"/>
          <w:snapToGrid w:val="0"/>
          <w:sz w:val="18"/>
          <w:szCs w:val="18"/>
          <w:lang w:eastAsia="ru-RU"/>
        </w:rPr>
        <w:t>21,0</w:t>
      </w:r>
      <w:r w:rsidR="00F175C3" w:rsidRPr="004124E6">
        <w:rPr>
          <w:rFonts w:ascii="Times New Roman" w:eastAsia="Times New Roman" w:hAnsi="Times New Roman" w:cs="Times New Roman"/>
          <w:snapToGrid w:val="0"/>
          <w:sz w:val="18"/>
          <w:szCs w:val="18"/>
          <w:lang w:eastAsia="ru-RU"/>
        </w:rPr>
        <w:t>% утвержденных назначений за счет исполнения:</w:t>
      </w:r>
    </w:p>
    <w:p w:rsidR="00F175C3" w:rsidRPr="004124E6" w:rsidRDefault="00F175C3" w:rsidP="00F175C3">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по налогу на имущество физических лиц </w:t>
      </w:r>
      <w:r w:rsidR="00E4406A" w:rsidRPr="004124E6">
        <w:rPr>
          <w:rFonts w:ascii="Times New Roman" w:eastAsia="Times New Roman" w:hAnsi="Times New Roman" w:cs="Times New Roman"/>
          <w:snapToGrid w:val="0"/>
          <w:sz w:val="18"/>
          <w:szCs w:val="18"/>
          <w:lang w:eastAsia="ru-RU"/>
        </w:rPr>
        <w:t>865,9</w:t>
      </w:r>
      <w:r w:rsidRPr="004124E6">
        <w:rPr>
          <w:rFonts w:ascii="Times New Roman" w:eastAsia="Times New Roman" w:hAnsi="Times New Roman" w:cs="Times New Roman"/>
          <w:snapToGrid w:val="0"/>
          <w:sz w:val="18"/>
          <w:szCs w:val="18"/>
          <w:lang w:eastAsia="ru-RU"/>
        </w:rPr>
        <w:t xml:space="preserve"> тыс. рублей или </w:t>
      </w:r>
      <w:r w:rsidR="00E4406A" w:rsidRPr="004124E6">
        <w:rPr>
          <w:rFonts w:ascii="Times New Roman" w:eastAsia="Times New Roman" w:hAnsi="Times New Roman" w:cs="Times New Roman"/>
          <w:snapToGrid w:val="0"/>
          <w:sz w:val="18"/>
          <w:szCs w:val="18"/>
          <w:lang w:eastAsia="ru-RU"/>
        </w:rPr>
        <w:t>10,0</w:t>
      </w:r>
      <w:r w:rsidRPr="004124E6">
        <w:rPr>
          <w:rFonts w:ascii="Times New Roman" w:eastAsia="Times New Roman" w:hAnsi="Times New Roman" w:cs="Times New Roman"/>
          <w:snapToGrid w:val="0"/>
          <w:sz w:val="18"/>
          <w:szCs w:val="18"/>
          <w:lang w:eastAsia="ru-RU"/>
        </w:rPr>
        <w:t>% назначений, утвержденных в объеме 8 670,0 тыс. рублей;</w:t>
      </w:r>
    </w:p>
    <w:p w:rsidR="00585676" w:rsidRPr="004124E6" w:rsidRDefault="00585676" w:rsidP="00585676">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по земельному налогу с организаций </w:t>
      </w:r>
      <w:r w:rsidR="00E4406A" w:rsidRPr="004124E6">
        <w:rPr>
          <w:rFonts w:ascii="Times New Roman" w:eastAsia="Times New Roman" w:hAnsi="Times New Roman" w:cs="Times New Roman"/>
          <w:snapToGrid w:val="0"/>
          <w:sz w:val="18"/>
          <w:szCs w:val="18"/>
          <w:lang w:eastAsia="ru-RU"/>
        </w:rPr>
        <w:t>1 635,4</w:t>
      </w:r>
      <w:r w:rsidRPr="004124E6">
        <w:rPr>
          <w:rFonts w:ascii="Times New Roman" w:eastAsia="Times New Roman" w:hAnsi="Times New Roman" w:cs="Times New Roman"/>
          <w:snapToGrid w:val="0"/>
          <w:sz w:val="18"/>
          <w:szCs w:val="18"/>
          <w:lang w:eastAsia="ru-RU"/>
        </w:rPr>
        <w:t xml:space="preserve"> тыс. рублей или </w:t>
      </w:r>
      <w:r w:rsidR="00E4406A" w:rsidRPr="004124E6">
        <w:rPr>
          <w:rFonts w:ascii="Times New Roman" w:eastAsia="Times New Roman" w:hAnsi="Times New Roman" w:cs="Times New Roman"/>
          <w:snapToGrid w:val="0"/>
          <w:sz w:val="18"/>
          <w:szCs w:val="18"/>
          <w:lang w:eastAsia="ru-RU"/>
        </w:rPr>
        <w:t>55,6</w:t>
      </w:r>
      <w:r w:rsidRPr="004124E6">
        <w:rPr>
          <w:rFonts w:ascii="Times New Roman" w:eastAsia="Times New Roman" w:hAnsi="Times New Roman" w:cs="Times New Roman"/>
          <w:snapToGrid w:val="0"/>
          <w:sz w:val="18"/>
          <w:szCs w:val="18"/>
          <w:lang w:eastAsia="ru-RU"/>
        </w:rPr>
        <w:t>% назначений, утвержденных в объеме 2 940,0 тыс. рублей.</w:t>
      </w:r>
    </w:p>
    <w:p w:rsidR="00F175C3" w:rsidRPr="004124E6" w:rsidRDefault="00F175C3" w:rsidP="00F175C3">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по земельному налогу с физических лиц </w:t>
      </w:r>
      <w:r w:rsidR="00E4406A" w:rsidRPr="004124E6">
        <w:rPr>
          <w:rFonts w:ascii="Times New Roman" w:eastAsia="Times New Roman" w:hAnsi="Times New Roman" w:cs="Times New Roman"/>
          <w:snapToGrid w:val="0"/>
          <w:sz w:val="18"/>
          <w:szCs w:val="18"/>
          <w:lang w:eastAsia="ru-RU"/>
        </w:rPr>
        <w:t>7,3</w:t>
      </w:r>
      <w:r w:rsidRPr="004124E6">
        <w:rPr>
          <w:rFonts w:ascii="Times New Roman" w:eastAsia="Times New Roman" w:hAnsi="Times New Roman" w:cs="Times New Roman"/>
          <w:snapToGrid w:val="0"/>
          <w:sz w:val="18"/>
          <w:szCs w:val="18"/>
          <w:lang w:eastAsia="ru-RU"/>
        </w:rPr>
        <w:t xml:space="preserve"> тыс. рублей или </w:t>
      </w:r>
      <w:r w:rsidR="00E4406A" w:rsidRPr="004124E6">
        <w:rPr>
          <w:rFonts w:ascii="Times New Roman" w:eastAsia="Times New Roman" w:hAnsi="Times New Roman" w:cs="Times New Roman"/>
          <w:snapToGrid w:val="0"/>
          <w:sz w:val="18"/>
          <w:szCs w:val="18"/>
          <w:lang w:eastAsia="ru-RU"/>
        </w:rPr>
        <w:t>2,0</w:t>
      </w:r>
      <w:r w:rsidRPr="004124E6">
        <w:rPr>
          <w:rFonts w:ascii="Times New Roman" w:eastAsia="Times New Roman" w:hAnsi="Times New Roman" w:cs="Times New Roman"/>
          <w:snapToGrid w:val="0"/>
          <w:sz w:val="18"/>
          <w:szCs w:val="18"/>
          <w:lang w:eastAsia="ru-RU"/>
        </w:rPr>
        <w:t xml:space="preserve">% назначений, утвержденных в объеме </w:t>
      </w:r>
      <w:r w:rsidR="00585676" w:rsidRPr="004124E6">
        <w:rPr>
          <w:rFonts w:ascii="Times New Roman" w:eastAsia="Times New Roman" w:hAnsi="Times New Roman" w:cs="Times New Roman"/>
          <w:snapToGrid w:val="0"/>
          <w:sz w:val="18"/>
          <w:szCs w:val="18"/>
          <w:lang w:eastAsia="ru-RU"/>
        </w:rPr>
        <w:t>360,0</w:t>
      </w:r>
      <w:r w:rsidRPr="004124E6">
        <w:rPr>
          <w:rFonts w:ascii="Times New Roman" w:eastAsia="Times New Roman" w:hAnsi="Times New Roman" w:cs="Times New Roman"/>
          <w:snapToGrid w:val="0"/>
          <w:sz w:val="18"/>
          <w:szCs w:val="18"/>
          <w:lang w:eastAsia="ru-RU"/>
        </w:rPr>
        <w:t xml:space="preserve"> тыс. рублей.</w:t>
      </w:r>
    </w:p>
    <w:p w:rsidR="00F175C3" w:rsidRPr="004124E6" w:rsidRDefault="00F175C3" w:rsidP="00F175C3">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Причиной отклонения от плановых назначений по вышеуказанным налогам является срок уплаты позднее отчетного периода. </w:t>
      </w:r>
      <w:r w:rsidR="00953C7C" w:rsidRPr="004124E6">
        <w:rPr>
          <w:rFonts w:ascii="Times New Roman" w:eastAsia="Times New Roman" w:hAnsi="Times New Roman" w:cs="Times New Roman"/>
          <w:snapToGrid w:val="0"/>
          <w:sz w:val="18"/>
          <w:szCs w:val="18"/>
          <w:lang w:eastAsia="ru-RU"/>
        </w:rPr>
        <w:t>П</w:t>
      </w:r>
      <w:r w:rsidRPr="004124E6">
        <w:rPr>
          <w:rFonts w:ascii="Times New Roman" w:eastAsia="Times New Roman" w:hAnsi="Times New Roman" w:cs="Times New Roman"/>
          <w:snapToGrid w:val="0"/>
          <w:sz w:val="18"/>
          <w:szCs w:val="18"/>
          <w:lang w:eastAsia="ru-RU"/>
        </w:rPr>
        <w:t>латежи по указанным налогам ожидаются в более поздний период времени.</w:t>
      </w:r>
    </w:p>
    <w:p w:rsidR="00A139A8" w:rsidRPr="004124E6" w:rsidRDefault="00A139A8" w:rsidP="00A139A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Наибольшее исполнение сложилось в подгруппе «Налоги на совокупный доход» – </w:t>
      </w:r>
      <w:r w:rsidR="00E4406A" w:rsidRPr="004124E6">
        <w:rPr>
          <w:rFonts w:ascii="Times New Roman" w:eastAsia="Times New Roman" w:hAnsi="Times New Roman" w:cs="Times New Roman"/>
          <w:snapToGrid w:val="0"/>
          <w:sz w:val="18"/>
          <w:szCs w:val="18"/>
          <w:lang w:eastAsia="ru-RU"/>
        </w:rPr>
        <w:t>60 2</w:t>
      </w:r>
      <w:r w:rsidR="00F5280D" w:rsidRPr="004124E6">
        <w:rPr>
          <w:rFonts w:ascii="Times New Roman" w:eastAsia="Times New Roman" w:hAnsi="Times New Roman" w:cs="Times New Roman"/>
          <w:snapToGrid w:val="0"/>
          <w:sz w:val="18"/>
          <w:szCs w:val="18"/>
          <w:lang w:eastAsia="ru-RU"/>
        </w:rPr>
        <w:t>6</w:t>
      </w:r>
      <w:r w:rsidR="00E4406A" w:rsidRPr="004124E6">
        <w:rPr>
          <w:rFonts w:ascii="Times New Roman" w:eastAsia="Times New Roman" w:hAnsi="Times New Roman" w:cs="Times New Roman"/>
          <w:snapToGrid w:val="0"/>
          <w:sz w:val="18"/>
          <w:szCs w:val="18"/>
          <w:lang w:eastAsia="ru-RU"/>
        </w:rPr>
        <w:t>8,3</w:t>
      </w:r>
      <w:r w:rsidRPr="004124E6">
        <w:rPr>
          <w:rFonts w:ascii="Times New Roman" w:eastAsia="Times New Roman" w:hAnsi="Times New Roman" w:cs="Times New Roman"/>
          <w:snapToGrid w:val="0"/>
          <w:sz w:val="18"/>
          <w:szCs w:val="18"/>
          <w:lang w:eastAsia="ru-RU"/>
        </w:rPr>
        <w:t xml:space="preserve"> тыс. рублей или </w:t>
      </w:r>
      <w:r w:rsidR="00E4406A" w:rsidRPr="004124E6">
        <w:rPr>
          <w:rFonts w:ascii="Times New Roman" w:eastAsia="Times New Roman" w:hAnsi="Times New Roman" w:cs="Times New Roman"/>
          <w:snapToGrid w:val="0"/>
          <w:sz w:val="18"/>
          <w:szCs w:val="18"/>
          <w:lang w:eastAsia="ru-RU"/>
        </w:rPr>
        <w:t>189,</w:t>
      </w:r>
      <w:r w:rsidR="00F5280D" w:rsidRPr="004124E6">
        <w:rPr>
          <w:rFonts w:ascii="Times New Roman" w:eastAsia="Times New Roman" w:hAnsi="Times New Roman" w:cs="Times New Roman"/>
          <w:snapToGrid w:val="0"/>
          <w:sz w:val="18"/>
          <w:szCs w:val="18"/>
          <w:lang w:eastAsia="ru-RU"/>
        </w:rPr>
        <w:t>7</w:t>
      </w:r>
      <w:r w:rsidRPr="004124E6">
        <w:rPr>
          <w:rFonts w:ascii="Times New Roman" w:eastAsia="Times New Roman" w:hAnsi="Times New Roman" w:cs="Times New Roman"/>
          <w:snapToGrid w:val="0"/>
          <w:sz w:val="18"/>
          <w:szCs w:val="18"/>
          <w:lang w:eastAsia="ru-RU"/>
        </w:rPr>
        <w:t>% утвержденных назначений</w:t>
      </w:r>
      <w:r w:rsidR="005901C9" w:rsidRPr="004124E6">
        <w:rPr>
          <w:rFonts w:ascii="Times New Roman" w:eastAsia="Times New Roman" w:hAnsi="Times New Roman" w:cs="Times New Roman"/>
          <w:snapToGrid w:val="0"/>
          <w:sz w:val="18"/>
          <w:szCs w:val="18"/>
          <w:lang w:eastAsia="ru-RU"/>
        </w:rPr>
        <w:t xml:space="preserve"> в сумме 31 775,4 тыс. рублей</w:t>
      </w:r>
      <w:r w:rsidRPr="004124E6">
        <w:rPr>
          <w:rFonts w:ascii="Times New Roman" w:eastAsia="Times New Roman" w:hAnsi="Times New Roman" w:cs="Times New Roman"/>
          <w:snapToGrid w:val="0"/>
          <w:sz w:val="18"/>
          <w:szCs w:val="18"/>
          <w:lang w:eastAsia="ru-RU"/>
        </w:rPr>
        <w:t>, наибольшие из них:</w:t>
      </w:r>
    </w:p>
    <w:p w:rsidR="005901C9" w:rsidRPr="004124E6" w:rsidRDefault="005901C9" w:rsidP="00A139A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proofErr w:type="gramStart"/>
      <w:r w:rsidRPr="004124E6">
        <w:rPr>
          <w:rFonts w:ascii="Times New Roman" w:eastAsia="Times New Roman" w:hAnsi="Times New Roman" w:cs="Times New Roman"/>
          <w:snapToGrid w:val="0"/>
          <w:sz w:val="18"/>
          <w:szCs w:val="18"/>
          <w:lang w:eastAsia="ru-RU"/>
        </w:rPr>
        <w:t>-</w:t>
      </w:r>
      <w:r w:rsidRPr="004124E6">
        <w:rPr>
          <w:sz w:val="18"/>
          <w:szCs w:val="18"/>
        </w:rPr>
        <w:t xml:space="preserve"> </w:t>
      </w:r>
      <w:r w:rsidRPr="004124E6">
        <w:rPr>
          <w:rFonts w:ascii="Times New Roman" w:eastAsia="Times New Roman" w:hAnsi="Times New Roman" w:cs="Times New Roman"/>
          <w:snapToGrid w:val="0"/>
          <w:sz w:val="18"/>
          <w:szCs w:val="18"/>
          <w:lang w:eastAsia="ru-RU"/>
        </w:rPr>
        <w:t xml:space="preserve">налог, взимаемый в связи с применением упрощенной системы налогообложения, исполнен в сумме </w:t>
      </w:r>
      <w:r w:rsidR="00B002A4" w:rsidRPr="004124E6">
        <w:rPr>
          <w:rFonts w:ascii="Times New Roman" w:eastAsia="Times New Roman" w:hAnsi="Times New Roman" w:cs="Times New Roman"/>
          <w:snapToGrid w:val="0"/>
          <w:sz w:val="18"/>
          <w:szCs w:val="18"/>
          <w:lang w:eastAsia="ru-RU"/>
        </w:rPr>
        <w:t>59 361,7</w:t>
      </w:r>
      <w:r w:rsidRPr="004124E6">
        <w:rPr>
          <w:rFonts w:ascii="Times New Roman" w:eastAsia="Times New Roman" w:hAnsi="Times New Roman" w:cs="Times New Roman"/>
          <w:snapToGrid w:val="0"/>
          <w:sz w:val="18"/>
          <w:szCs w:val="18"/>
          <w:lang w:eastAsia="ru-RU"/>
        </w:rPr>
        <w:t xml:space="preserve"> тыс. рублей или </w:t>
      </w:r>
      <w:r w:rsidR="00B002A4" w:rsidRPr="004124E6">
        <w:rPr>
          <w:rFonts w:ascii="Times New Roman" w:eastAsia="Times New Roman" w:hAnsi="Times New Roman" w:cs="Times New Roman"/>
          <w:snapToGrid w:val="0"/>
          <w:sz w:val="18"/>
          <w:szCs w:val="18"/>
          <w:lang w:eastAsia="ru-RU"/>
        </w:rPr>
        <w:t>198,2</w:t>
      </w:r>
      <w:r w:rsidRPr="004124E6">
        <w:rPr>
          <w:rFonts w:ascii="Times New Roman" w:eastAsia="Times New Roman" w:hAnsi="Times New Roman" w:cs="Times New Roman"/>
          <w:snapToGrid w:val="0"/>
          <w:sz w:val="18"/>
          <w:szCs w:val="18"/>
          <w:lang w:eastAsia="ru-RU"/>
        </w:rPr>
        <w:t>% назначений, утвержденных в объеме 29 945,4 тыс. рублей;</w:t>
      </w:r>
      <w:proofErr w:type="gramEnd"/>
    </w:p>
    <w:p w:rsidR="00B002A4" w:rsidRPr="004124E6" w:rsidRDefault="00B002A4" w:rsidP="00A139A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налог, взимаемый с налогоплательщиков, выбравших в качестве объекта налогообложения доходы, исполнен в сумме 45 564,1 тыс. рублей или 213,0% назначений, утвержденных в объеме 21 389,8 тыс. рублей </w:t>
      </w:r>
    </w:p>
    <w:p w:rsidR="00A139A8" w:rsidRPr="004124E6" w:rsidRDefault="00A139A8" w:rsidP="00A139A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единый налог на вмененный доход для отдельных видов деятельности исполнен в сумме </w:t>
      </w:r>
      <w:r w:rsidR="00B002A4" w:rsidRPr="004124E6">
        <w:rPr>
          <w:rFonts w:ascii="Times New Roman" w:eastAsia="Times New Roman" w:hAnsi="Times New Roman" w:cs="Times New Roman"/>
          <w:snapToGrid w:val="0"/>
          <w:sz w:val="18"/>
          <w:szCs w:val="18"/>
          <w:lang w:eastAsia="ru-RU"/>
        </w:rPr>
        <w:t>78,7</w:t>
      </w:r>
      <w:r w:rsidR="005901C9" w:rsidRPr="004124E6">
        <w:rPr>
          <w:rFonts w:ascii="Times New Roman" w:eastAsia="Times New Roman" w:hAnsi="Times New Roman" w:cs="Times New Roman"/>
          <w:snapToGrid w:val="0"/>
          <w:sz w:val="18"/>
          <w:szCs w:val="18"/>
          <w:lang w:eastAsia="ru-RU"/>
        </w:rPr>
        <w:t xml:space="preserve"> </w:t>
      </w:r>
      <w:r w:rsidRPr="004124E6">
        <w:rPr>
          <w:rFonts w:ascii="Times New Roman" w:eastAsia="Times New Roman" w:hAnsi="Times New Roman" w:cs="Times New Roman"/>
          <w:snapToGrid w:val="0"/>
          <w:sz w:val="18"/>
          <w:szCs w:val="18"/>
          <w:lang w:eastAsia="ru-RU"/>
        </w:rPr>
        <w:t>тыс. руб</w:t>
      </w:r>
      <w:r w:rsidR="005901C9" w:rsidRPr="004124E6">
        <w:rPr>
          <w:rFonts w:ascii="Times New Roman" w:eastAsia="Times New Roman" w:hAnsi="Times New Roman" w:cs="Times New Roman"/>
          <w:snapToGrid w:val="0"/>
          <w:sz w:val="18"/>
          <w:szCs w:val="18"/>
          <w:lang w:eastAsia="ru-RU"/>
        </w:rPr>
        <w:t>лей</w:t>
      </w:r>
      <w:r w:rsidRPr="004124E6">
        <w:rPr>
          <w:rFonts w:ascii="Times New Roman" w:eastAsia="Times New Roman" w:hAnsi="Times New Roman" w:cs="Times New Roman"/>
          <w:snapToGrid w:val="0"/>
          <w:sz w:val="18"/>
          <w:szCs w:val="18"/>
          <w:lang w:eastAsia="ru-RU"/>
        </w:rPr>
        <w:t xml:space="preserve"> </w:t>
      </w:r>
      <w:r w:rsidR="005901C9" w:rsidRPr="004124E6">
        <w:rPr>
          <w:rFonts w:ascii="Times New Roman" w:eastAsia="Times New Roman" w:hAnsi="Times New Roman" w:cs="Times New Roman"/>
          <w:snapToGrid w:val="0"/>
          <w:sz w:val="18"/>
          <w:szCs w:val="18"/>
          <w:lang w:eastAsia="ru-RU"/>
        </w:rPr>
        <w:t>(</w:t>
      </w:r>
      <w:r w:rsidRPr="004124E6">
        <w:rPr>
          <w:rFonts w:ascii="Times New Roman" w:eastAsia="Times New Roman" w:hAnsi="Times New Roman" w:cs="Times New Roman"/>
          <w:snapToGrid w:val="0"/>
          <w:sz w:val="18"/>
          <w:szCs w:val="18"/>
          <w:lang w:eastAsia="ru-RU"/>
        </w:rPr>
        <w:t>система налогообложения в виде единого налога на вмененный доход отменена с 01.01.2021</w:t>
      </w:r>
      <w:r w:rsidR="005901C9" w:rsidRPr="004124E6">
        <w:rPr>
          <w:rFonts w:ascii="Times New Roman" w:eastAsia="Times New Roman" w:hAnsi="Times New Roman" w:cs="Times New Roman"/>
          <w:snapToGrid w:val="0"/>
          <w:sz w:val="18"/>
          <w:szCs w:val="18"/>
          <w:lang w:eastAsia="ru-RU"/>
        </w:rPr>
        <w:t>)</w:t>
      </w:r>
      <w:r w:rsidRPr="004124E6">
        <w:rPr>
          <w:rFonts w:ascii="Times New Roman" w:eastAsia="Times New Roman" w:hAnsi="Times New Roman" w:cs="Times New Roman"/>
          <w:snapToGrid w:val="0"/>
          <w:sz w:val="18"/>
          <w:szCs w:val="18"/>
          <w:lang w:eastAsia="ru-RU"/>
        </w:rPr>
        <w:t>;</w:t>
      </w:r>
    </w:p>
    <w:p w:rsidR="00A139A8" w:rsidRPr="004124E6" w:rsidRDefault="00A139A8" w:rsidP="00A139A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w:t>
      </w:r>
      <w:r w:rsidR="005901C9" w:rsidRPr="004124E6">
        <w:rPr>
          <w:rFonts w:ascii="Times New Roman" w:eastAsia="Times New Roman" w:hAnsi="Times New Roman" w:cs="Times New Roman"/>
          <w:snapToGrid w:val="0"/>
          <w:sz w:val="18"/>
          <w:szCs w:val="18"/>
          <w:lang w:eastAsia="ru-RU"/>
        </w:rPr>
        <w:t>налог, взимаемый в связи с применением патентной системы налогообложения</w:t>
      </w:r>
      <w:r w:rsidRPr="004124E6">
        <w:rPr>
          <w:rFonts w:ascii="Times New Roman" w:eastAsia="Times New Roman" w:hAnsi="Times New Roman" w:cs="Times New Roman"/>
          <w:snapToGrid w:val="0"/>
          <w:sz w:val="18"/>
          <w:szCs w:val="18"/>
          <w:lang w:eastAsia="ru-RU"/>
        </w:rPr>
        <w:t xml:space="preserve">, исполнен в сумме </w:t>
      </w:r>
      <w:r w:rsidR="00B002A4" w:rsidRPr="004124E6">
        <w:rPr>
          <w:rFonts w:ascii="Times New Roman" w:eastAsia="Times New Roman" w:hAnsi="Times New Roman" w:cs="Times New Roman"/>
          <w:snapToGrid w:val="0"/>
          <w:sz w:val="18"/>
          <w:szCs w:val="18"/>
          <w:lang w:eastAsia="ru-RU"/>
        </w:rPr>
        <w:t>827,8</w:t>
      </w:r>
      <w:r w:rsidRPr="004124E6">
        <w:rPr>
          <w:rFonts w:ascii="Times New Roman" w:eastAsia="Times New Roman" w:hAnsi="Times New Roman" w:cs="Times New Roman"/>
          <w:snapToGrid w:val="0"/>
          <w:sz w:val="18"/>
          <w:szCs w:val="18"/>
          <w:lang w:eastAsia="ru-RU"/>
        </w:rPr>
        <w:t xml:space="preserve"> тыс. руб</w:t>
      </w:r>
      <w:r w:rsidR="005901C9" w:rsidRPr="004124E6">
        <w:rPr>
          <w:rFonts w:ascii="Times New Roman" w:eastAsia="Times New Roman" w:hAnsi="Times New Roman" w:cs="Times New Roman"/>
          <w:snapToGrid w:val="0"/>
          <w:sz w:val="18"/>
          <w:szCs w:val="18"/>
          <w:lang w:eastAsia="ru-RU"/>
        </w:rPr>
        <w:t>лей</w:t>
      </w:r>
      <w:r w:rsidRPr="004124E6">
        <w:rPr>
          <w:rFonts w:ascii="Times New Roman" w:eastAsia="Times New Roman" w:hAnsi="Times New Roman" w:cs="Times New Roman"/>
          <w:snapToGrid w:val="0"/>
          <w:sz w:val="18"/>
          <w:szCs w:val="18"/>
          <w:lang w:eastAsia="ru-RU"/>
        </w:rPr>
        <w:t xml:space="preserve"> или </w:t>
      </w:r>
      <w:r w:rsidR="00B002A4" w:rsidRPr="004124E6">
        <w:rPr>
          <w:rFonts w:ascii="Times New Roman" w:eastAsia="Times New Roman" w:hAnsi="Times New Roman" w:cs="Times New Roman"/>
          <w:snapToGrid w:val="0"/>
          <w:sz w:val="18"/>
          <w:szCs w:val="18"/>
          <w:lang w:eastAsia="ru-RU"/>
        </w:rPr>
        <w:t>45,2</w:t>
      </w:r>
      <w:r w:rsidRPr="004124E6">
        <w:rPr>
          <w:rFonts w:ascii="Times New Roman" w:eastAsia="Times New Roman" w:hAnsi="Times New Roman" w:cs="Times New Roman"/>
          <w:snapToGrid w:val="0"/>
          <w:sz w:val="18"/>
          <w:szCs w:val="18"/>
          <w:lang w:eastAsia="ru-RU"/>
        </w:rPr>
        <w:t xml:space="preserve">% назначений, утвержденных в объеме </w:t>
      </w:r>
      <w:r w:rsidR="005901C9" w:rsidRPr="004124E6">
        <w:rPr>
          <w:rFonts w:ascii="Times New Roman" w:eastAsia="Times New Roman" w:hAnsi="Times New Roman" w:cs="Times New Roman"/>
          <w:snapToGrid w:val="0"/>
          <w:sz w:val="18"/>
          <w:szCs w:val="18"/>
          <w:lang w:eastAsia="ru-RU"/>
        </w:rPr>
        <w:t>1 830,0 тыс. рублей.</w:t>
      </w:r>
    </w:p>
    <w:p w:rsidR="001901B7" w:rsidRPr="004124E6" w:rsidRDefault="001901B7" w:rsidP="001901B7">
      <w:pPr>
        <w:pStyle w:val="2"/>
        <w:numPr>
          <w:ilvl w:val="1"/>
          <w:numId w:val="11"/>
        </w:numPr>
        <w:spacing w:before="0" w:line="283" w:lineRule="auto"/>
        <w:jc w:val="both"/>
        <w:rPr>
          <w:rFonts w:ascii="Times New Roman" w:hAnsi="Times New Roman" w:cs="Times New Roman"/>
          <w:color w:val="auto"/>
          <w:sz w:val="18"/>
          <w:szCs w:val="18"/>
        </w:rPr>
      </w:pPr>
      <w:r w:rsidRPr="004124E6">
        <w:rPr>
          <w:rFonts w:ascii="Times New Roman" w:hAnsi="Times New Roman" w:cs="Times New Roman"/>
          <w:color w:val="auto"/>
          <w:sz w:val="18"/>
          <w:szCs w:val="18"/>
        </w:rPr>
        <w:t>Неналоговые доходы.</w:t>
      </w:r>
    </w:p>
    <w:p w:rsidR="001901B7" w:rsidRPr="004124E6" w:rsidRDefault="001901B7" w:rsidP="001901B7">
      <w:pPr>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Исполнение бюджета по неналоговым доходам составило </w:t>
      </w:r>
      <w:r w:rsidR="003923D1" w:rsidRPr="004124E6">
        <w:rPr>
          <w:rFonts w:ascii="Times New Roman" w:eastAsia="Times New Roman" w:hAnsi="Times New Roman" w:cs="Times New Roman"/>
          <w:snapToGrid w:val="0"/>
          <w:sz w:val="18"/>
          <w:szCs w:val="18"/>
          <w:lang w:eastAsia="ru-RU"/>
        </w:rPr>
        <w:t>111 63</w:t>
      </w:r>
      <w:r w:rsidR="006E2F18" w:rsidRPr="004124E6">
        <w:rPr>
          <w:rFonts w:ascii="Times New Roman" w:eastAsia="Times New Roman" w:hAnsi="Times New Roman" w:cs="Times New Roman"/>
          <w:snapToGrid w:val="0"/>
          <w:sz w:val="18"/>
          <w:szCs w:val="18"/>
          <w:lang w:eastAsia="ru-RU"/>
        </w:rPr>
        <w:t>3</w:t>
      </w:r>
      <w:r w:rsidR="003923D1" w:rsidRPr="004124E6">
        <w:rPr>
          <w:rFonts w:ascii="Times New Roman" w:eastAsia="Times New Roman" w:hAnsi="Times New Roman" w:cs="Times New Roman"/>
          <w:snapToGrid w:val="0"/>
          <w:sz w:val="18"/>
          <w:szCs w:val="18"/>
          <w:lang w:eastAsia="ru-RU"/>
        </w:rPr>
        <w:t>,</w:t>
      </w:r>
      <w:r w:rsidR="006E2F18" w:rsidRPr="004124E6">
        <w:rPr>
          <w:rFonts w:ascii="Times New Roman" w:eastAsia="Times New Roman" w:hAnsi="Times New Roman" w:cs="Times New Roman"/>
          <w:snapToGrid w:val="0"/>
          <w:sz w:val="18"/>
          <w:szCs w:val="18"/>
          <w:lang w:eastAsia="ru-RU"/>
        </w:rPr>
        <w:t>0</w:t>
      </w:r>
      <w:r w:rsidRPr="004124E6">
        <w:rPr>
          <w:rFonts w:ascii="Times New Roman" w:eastAsia="Times New Roman" w:hAnsi="Times New Roman" w:cs="Times New Roman"/>
          <w:snapToGrid w:val="0"/>
          <w:sz w:val="18"/>
          <w:szCs w:val="18"/>
          <w:lang w:eastAsia="ru-RU"/>
        </w:rPr>
        <w:t xml:space="preserve"> тыс. рублей или </w:t>
      </w:r>
      <w:r w:rsidR="003923D1" w:rsidRPr="004124E6">
        <w:rPr>
          <w:rFonts w:ascii="Times New Roman" w:eastAsia="Times New Roman" w:hAnsi="Times New Roman" w:cs="Times New Roman"/>
          <w:snapToGrid w:val="0"/>
          <w:sz w:val="18"/>
          <w:szCs w:val="18"/>
          <w:lang w:eastAsia="ru-RU"/>
        </w:rPr>
        <w:t>6</w:t>
      </w:r>
      <w:r w:rsidR="00F5280D" w:rsidRPr="004124E6">
        <w:rPr>
          <w:rFonts w:ascii="Times New Roman" w:eastAsia="Times New Roman" w:hAnsi="Times New Roman" w:cs="Times New Roman"/>
          <w:snapToGrid w:val="0"/>
          <w:sz w:val="18"/>
          <w:szCs w:val="18"/>
          <w:lang w:eastAsia="ru-RU"/>
        </w:rPr>
        <w:t>7,8</w:t>
      </w:r>
      <w:r w:rsidRPr="004124E6">
        <w:rPr>
          <w:rFonts w:ascii="Times New Roman" w:eastAsia="Times New Roman" w:hAnsi="Times New Roman" w:cs="Times New Roman"/>
          <w:snapToGrid w:val="0"/>
          <w:sz w:val="18"/>
          <w:szCs w:val="18"/>
          <w:lang w:eastAsia="ru-RU"/>
        </w:rPr>
        <w:t xml:space="preserve">% назначений, утвержденных в объеме </w:t>
      </w:r>
      <w:r w:rsidR="00594AA0" w:rsidRPr="004124E6">
        <w:rPr>
          <w:rFonts w:ascii="Times New Roman" w:eastAsia="Times New Roman" w:hAnsi="Times New Roman" w:cs="Times New Roman"/>
          <w:snapToGrid w:val="0"/>
          <w:sz w:val="18"/>
          <w:szCs w:val="18"/>
          <w:lang w:eastAsia="ru-RU"/>
        </w:rPr>
        <w:t>164 </w:t>
      </w:r>
      <w:r w:rsidR="003923D1" w:rsidRPr="004124E6">
        <w:rPr>
          <w:rFonts w:ascii="Times New Roman" w:eastAsia="Times New Roman" w:hAnsi="Times New Roman" w:cs="Times New Roman"/>
          <w:snapToGrid w:val="0"/>
          <w:sz w:val="18"/>
          <w:szCs w:val="18"/>
          <w:lang w:eastAsia="ru-RU"/>
        </w:rPr>
        <w:t>632</w:t>
      </w:r>
      <w:r w:rsidR="00594AA0" w:rsidRPr="004124E6">
        <w:rPr>
          <w:rFonts w:ascii="Times New Roman" w:eastAsia="Times New Roman" w:hAnsi="Times New Roman" w:cs="Times New Roman"/>
          <w:snapToGrid w:val="0"/>
          <w:sz w:val="18"/>
          <w:szCs w:val="18"/>
          <w:lang w:eastAsia="ru-RU"/>
        </w:rPr>
        <w:t>,8</w:t>
      </w:r>
      <w:r w:rsidRPr="004124E6">
        <w:rPr>
          <w:rFonts w:ascii="Times New Roman" w:eastAsia="Times New Roman" w:hAnsi="Times New Roman" w:cs="Times New Roman"/>
          <w:snapToGrid w:val="0"/>
          <w:sz w:val="18"/>
          <w:szCs w:val="18"/>
          <w:lang w:eastAsia="ru-RU"/>
        </w:rPr>
        <w:t xml:space="preserve"> тыс. рублей.</w:t>
      </w:r>
    </w:p>
    <w:p w:rsidR="00CA20DB" w:rsidRPr="004124E6" w:rsidRDefault="001901B7" w:rsidP="001901B7">
      <w:pPr>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Показатели исполнения по подгруппам неналоговых доходов представлены в таблице № 4.</w:t>
      </w:r>
    </w:p>
    <w:p w:rsidR="001901B7" w:rsidRPr="004124E6" w:rsidRDefault="001901B7" w:rsidP="001901B7">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таблица № 4, тыс. рублей</w:t>
      </w:r>
    </w:p>
    <w:tbl>
      <w:tblPr>
        <w:tblW w:w="10669" w:type="dxa"/>
        <w:tblInd w:w="-459" w:type="dxa"/>
        <w:tblLook w:val="04A0" w:firstRow="1" w:lastRow="0" w:firstColumn="1" w:lastColumn="0" w:noHBand="0" w:noVBand="1"/>
      </w:tblPr>
      <w:tblGrid>
        <w:gridCol w:w="2560"/>
        <w:gridCol w:w="4685"/>
        <w:gridCol w:w="1264"/>
        <w:gridCol w:w="1200"/>
        <w:gridCol w:w="960"/>
      </w:tblGrid>
      <w:tr w:rsidR="00594AA0" w:rsidRPr="004124E6" w:rsidTr="004124E6">
        <w:trPr>
          <w:trHeight w:val="173"/>
        </w:trPr>
        <w:tc>
          <w:tcPr>
            <w:tcW w:w="2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AA0" w:rsidRPr="004124E6" w:rsidRDefault="00594AA0"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Код бюджетной классификации                                     Российской Федерации</w:t>
            </w:r>
          </w:p>
        </w:tc>
        <w:tc>
          <w:tcPr>
            <w:tcW w:w="4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AA0" w:rsidRPr="004124E6" w:rsidRDefault="00594AA0"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Наименование</w:t>
            </w:r>
          </w:p>
        </w:tc>
        <w:tc>
          <w:tcPr>
            <w:tcW w:w="1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AA0" w:rsidRPr="004124E6" w:rsidRDefault="00594AA0"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Утверждено решением о бюджете</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94AA0" w:rsidRPr="004124E6" w:rsidRDefault="00594AA0"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Исполнено</w:t>
            </w:r>
          </w:p>
        </w:tc>
      </w:tr>
      <w:tr w:rsidR="00594AA0" w:rsidRPr="004124E6" w:rsidTr="00594AA0">
        <w:trPr>
          <w:trHeight w:val="300"/>
        </w:trPr>
        <w:tc>
          <w:tcPr>
            <w:tcW w:w="2560" w:type="dxa"/>
            <w:vMerge/>
            <w:tcBorders>
              <w:top w:val="single" w:sz="4" w:space="0" w:color="auto"/>
              <w:left w:val="single" w:sz="4" w:space="0" w:color="auto"/>
              <w:bottom w:val="single" w:sz="4" w:space="0" w:color="auto"/>
              <w:right w:val="single" w:sz="4" w:space="0" w:color="auto"/>
            </w:tcBorders>
            <w:vAlign w:val="center"/>
            <w:hideMark/>
          </w:tcPr>
          <w:p w:rsidR="00594AA0" w:rsidRPr="004124E6" w:rsidRDefault="00594AA0" w:rsidP="00594AA0">
            <w:pPr>
              <w:spacing w:after="0" w:line="240" w:lineRule="auto"/>
              <w:rPr>
                <w:rFonts w:ascii="Times New Roman" w:eastAsia="Times New Roman" w:hAnsi="Times New Roman" w:cs="Times New Roman"/>
                <w:color w:val="000000"/>
                <w:sz w:val="18"/>
                <w:szCs w:val="18"/>
                <w:lang w:eastAsia="ru-RU"/>
              </w:rPr>
            </w:pPr>
          </w:p>
        </w:tc>
        <w:tc>
          <w:tcPr>
            <w:tcW w:w="4685" w:type="dxa"/>
            <w:vMerge/>
            <w:tcBorders>
              <w:top w:val="single" w:sz="4" w:space="0" w:color="auto"/>
              <w:left w:val="single" w:sz="4" w:space="0" w:color="auto"/>
              <w:bottom w:val="single" w:sz="4" w:space="0" w:color="auto"/>
              <w:right w:val="single" w:sz="4" w:space="0" w:color="auto"/>
            </w:tcBorders>
            <w:vAlign w:val="center"/>
            <w:hideMark/>
          </w:tcPr>
          <w:p w:rsidR="00594AA0" w:rsidRPr="004124E6" w:rsidRDefault="00594AA0" w:rsidP="00594AA0">
            <w:pPr>
              <w:spacing w:after="0" w:line="240" w:lineRule="auto"/>
              <w:rPr>
                <w:rFonts w:ascii="Times New Roman" w:eastAsia="Times New Roman" w:hAnsi="Times New Roman" w:cs="Times New Roman"/>
                <w:color w:val="000000"/>
                <w:sz w:val="18"/>
                <w:szCs w:val="18"/>
                <w:lang w:eastAsia="ru-RU"/>
              </w:rPr>
            </w:pPr>
          </w:p>
        </w:tc>
        <w:tc>
          <w:tcPr>
            <w:tcW w:w="1264" w:type="dxa"/>
            <w:vMerge/>
            <w:tcBorders>
              <w:top w:val="single" w:sz="4" w:space="0" w:color="auto"/>
              <w:left w:val="single" w:sz="4" w:space="0" w:color="auto"/>
              <w:bottom w:val="single" w:sz="4" w:space="0" w:color="auto"/>
              <w:right w:val="single" w:sz="4" w:space="0" w:color="auto"/>
            </w:tcBorders>
            <w:vAlign w:val="center"/>
            <w:hideMark/>
          </w:tcPr>
          <w:p w:rsidR="00594AA0" w:rsidRPr="004124E6" w:rsidRDefault="00594AA0" w:rsidP="00594AA0">
            <w:pPr>
              <w:spacing w:after="0" w:line="240" w:lineRule="auto"/>
              <w:rPr>
                <w:rFonts w:ascii="Times New Roman" w:eastAsia="Times New Roman" w:hAnsi="Times New Roman" w:cs="Times New Roman"/>
                <w:color w:val="000000"/>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hideMark/>
          </w:tcPr>
          <w:p w:rsidR="00594AA0" w:rsidRPr="004124E6" w:rsidRDefault="00594AA0"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сумма</w:t>
            </w:r>
          </w:p>
        </w:tc>
        <w:tc>
          <w:tcPr>
            <w:tcW w:w="960" w:type="dxa"/>
            <w:tcBorders>
              <w:top w:val="nil"/>
              <w:left w:val="nil"/>
              <w:bottom w:val="single" w:sz="4" w:space="0" w:color="auto"/>
              <w:right w:val="single" w:sz="4" w:space="0" w:color="auto"/>
            </w:tcBorders>
            <w:shd w:val="clear" w:color="auto" w:fill="auto"/>
            <w:noWrap/>
            <w:vAlign w:val="bottom"/>
            <w:hideMark/>
          </w:tcPr>
          <w:p w:rsidR="00594AA0" w:rsidRPr="004124E6" w:rsidRDefault="00594AA0"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r w:rsidR="002436A6" w:rsidRPr="004124E6" w:rsidTr="00594AA0">
        <w:trPr>
          <w:trHeight w:val="30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000 1 00 00000 00 0000 000</w:t>
            </w:r>
          </w:p>
        </w:tc>
        <w:tc>
          <w:tcPr>
            <w:tcW w:w="4685" w:type="dxa"/>
            <w:tcBorders>
              <w:top w:val="nil"/>
              <w:left w:val="nil"/>
              <w:bottom w:val="single" w:sz="4" w:space="0" w:color="auto"/>
              <w:right w:val="single" w:sz="4" w:space="0" w:color="auto"/>
            </w:tcBorders>
            <w:shd w:val="clear" w:color="auto" w:fill="auto"/>
            <w:vAlign w:val="center"/>
            <w:hideMark/>
          </w:tcPr>
          <w:p w:rsidR="002436A6" w:rsidRPr="004124E6" w:rsidRDefault="002436A6" w:rsidP="00594AA0">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Неналоговые доходы</w:t>
            </w:r>
          </w:p>
        </w:tc>
        <w:tc>
          <w:tcPr>
            <w:tcW w:w="1264"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b/>
                <w:bCs/>
                <w:color w:val="000000"/>
                <w:sz w:val="18"/>
                <w:szCs w:val="18"/>
              </w:rPr>
            </w:pPr>
            <w:r w:rsidRPr="004124E6">
              <w:rPr>
                <w:rFonts w:ascii="Times New Roman" w:hAnsi="Times New Roman" w:cs="Times New Roman"/>
                <w:b/>
                <w:bCs/>
                <w:color w:val="000000"/>
                <w:sz w:val="18"/>
                <w:szCs w:val="18"/>
              </w:rPr>
              <w:t>164 632,8</w:t>
            </w:r>
          </w:p>
        </w:tc>
        <w:tc>
          <w:tcPr>
            <w:tcW w:w="120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b/>
                <w:bCs/>
                <w:color w:val="000000"/>
                <w:sz w:val="18"/>
                <w:szCs w:val="18"/>
              </w:rPr>
            </w:pPr>
            <w:r w:rsidRPr="004124E6">
              <w:rPr>
                <w:rFonts w:ascii="Times New Roman" w:hAnsi="Times New Roman" w:cs="Times New Roman"/>
                <w:b/>
                <w:bCs/>
                <w:color w:val="000000"/>
                <w:sz w:val="18"/>
                <w:szCs w:val="18"/>
              </w:rPr>
              <w:t>111 633,0</w:t>
            </w:r>
          </w:p>
        </w:tc>
        <w:tc>
          <w:tcPr>
            <w:tcW w:w="96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b/>
                <w:bCs/>
                <w:color w:val="000000"/>
                <w:sz w:val="18"/>
                <w:szCs w:val="18"/>
              </w:rPr>
            </w:pPr>
            <w:r w:rsidRPr="004124E6">
              <w:rPr>
                <w:rFonts w:ascii="Times New Roman" w:hAnsi="Times New Roman" w:cs="Times New Roman"/>
                <w:b/>
                <w:bCs/>
                <w:color w:val="000000"/>
                <w:sz w:val="18"/>
                <w:szCs w:val="18"/>
              </w:rPr>
              <w:t>67,8%</w:t>
            </w:r>
          </w:p>
        </w:tc>
      </w:tr>
      <w:tr w:rsidR="002436A6" w:rsidRPr="004124E6" w:rsidTr="004124E6">
        <w:trPr>
          <w:trHeight w:val="377"/>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000 1 11 00000 00 0000 000</w:t>
            </w:r>
          </w:p>
        </w:tc>
        <w:tc>
          <w:tcPr>
            <w:tcW w:w="4685" w:type="dxa"/>
            <w:tcBorders>
              <w:top w:val="nil"/>
              <w:left w:val="nil"/>
              <w:bottom w:val="single" w:sz="4" w:space="0" w:color="auto"/>
              <w:right w:val="single" w:sz="4" w:space="0" w:color="auto"/>
            </w:tcBorders>
            <w:shd w:val="clear" w:color="auto" w:fill="auto"/>
            <w:noWrap/>
            <w:vAlign w:val="bottom"/>
            <w:hideMark/>
          </w:tcPr>
          <w:p w:rsidR="002436A6" w:rsidRPr="004124E6" w:rsidRDefault="002436A6" w:rsidP="00594AA0">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 xml:space="preserve">Доходы от использования имущества, находящегося в государственной и муниципальной собственности  </w:t>
            </w:r>
          </w:p>
        </w:tc>
        <w:tc>
          <w:tcPr>
            <w:tcW w:w="1264"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143 343,3</w:t>
            </w:r>
          </w:p>
        </w:tc>
        <w:tc>
          <w:tcPr>
            <w:tcW w:w="120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74 385,2</w:t>
            </w:r>
          </w:p>
        </w:tc>
        <w:tc>
          <w:tcPr>
            <w:tcW w:w="96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51,9%</w:t>
            </w:r>
          </w:p>
        </w:tc>
      </w:tr>
      <w:tr w:rsidR="002436A6" w:rsidRPr="004124E6" w:rsidTr="004124E6">
        <w:trPr>
          <w:trHeight w:val="227"/>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000 1 12 00000 00 0000 000</w:t>
            </w:r>
          </w:p>
        </w:tc>
        <w:tc>
          <w:tcPr>
            <w:tcW w:w="4685" w:type="dxa"/>
            <w:tcBorders>
              <w:top w:val="nil"/>
              <w:left w:val="nil"/>
              <w:bottom w:val="single" w:sz="4" w:space="0" w:color="auto"/>
              <w:right w:val="single" w:sz="4" w:space="0" w:color="auto"/>
            </w:tcBorders>
            <w:shd w:val="clear" w:color="auto" w:fill="auto"/>
            <w:vAlign w:val="center"/>
            <w:hideMark/>
          </w:tcPr>
          <w:p w:rsidR="002436A6" w:rsidRPr="004124E6" w:rsidRDefault="002436A6" w:rsidP="00594AA0">
            <w:pPr>
              <w:spacing w:after="0" w:line="240" w:lineRule="auto"/>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Платежи при пользовании природными ресурсами</w:t>
            </w:r>
          </w:p>
        </w:tc>
        <w:tc>
          <w:tcPr>
            <w:tcW w:w="1264"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13 545,5</w:t>
            </w:r>
          </w:p>
        </w:tc>
        <w:tc>
          <w:tcPr>
            <w:tcW w:w="120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25 366,2</w:t>
            </w:r>
          </w:p>
        </w:tc>
        <w:tc>
          <w:tcPr>
            <w:tcW w:w="96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187,3%</w:t>
            </w:r>
          </w:p>
        </w:tc>
      </w:tr>
      <w:tr w:rsidR="002436A6" w:rsidRPr="004124E6" w:rsidTr="004124E6">
        <w:trPr>
          <w:trHeight w:val="403"/>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000 1 13 00000 00 0000 000</w:t>
            </w:r>
          </w:p>
        </w:tc>
        <w:tc>
          <w:tcPr>
            <w:tcW w:w="4685" w:type="dxa"/>
            <w:tcBorders>
              <w:top w:val="nil"/>
              <w:left w:val="nil"/>
              <w:bottom w:val="single" w:sz="4" w:space="0" w:color="auto"/>
              <w:right w:val="single" w:sz="4" w:space="0" w:color="auto"/>
            </w:tcBorders>
            <w:shd w:val="clear" w:color="auto" w:fill="auto"/>
            <w:vAlign w:val="center"/>
            <w:hideMark/>
          </w:tcPr>
          <w:p w:rsidR="002436A6" w:rsidRPr="004124E6" w:rsidRDefault="002436A6" w:rsidP="00594AA0">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Доходы от оказания платных услуг и компенсации затрат государства</w:t>
            </w:r>
          </w:p>
        </w:tc>
        <w:tc>
          <w:tcPr>
            <w:tcW w:w="1264"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1 900,0</w:t>
            </w:r>
          </w:p>
        </w:tc>
        <w:tc>
          <w:tcPr>
            <w:tcW w:w="120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6 017,6</w:t>
            </w:r>
          </w:p>
        </w:tc>
        <w:tc>
          <w:tcPr>
            <w:tcW w:w="96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316,7%</w:t>
            </w:r>
          </w:p>
        </w:tc>
      </w:tr>
      <w:tr w:rsidR="002436A6" w:rsidRPr="004124E6" w:rsidTr="00F93136">
        <w:trPr>
          <w:trHeight w:val="511"/>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000 1 14 00000 00 0000 000</w:t>
            </w:r>
          </w:p>
        </w:tc>
        <w:tc>
          <w:tcPr>
            <w:tcW w:w="4685" w:type="dxa"/>
            <w:tcBorders>
              <w:top w:val="nil"/>
              <w:left w:val="nil"/>
              <w:bottom w:val="single" w:sz="4" w:space="0" w:color="auto"/>
              <w:right w:val="single" w:sz="4" w:space="0" w:color="auto"/>
            </w:tcBorders>
            <w:shd w:val="clear" w:color="auto" w:fill="auto"/>
            <w:vAlign w:val="center"/>
            <w:hideMark/>
          </w:tcPr>
          <w:p w:rsidR="002436A6" w:rsidRPr="004124E6" w:rsidRDefault="002436A6" w:rsidP="00594AA0">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Доходы от продажи материальных и нематериальных активов</w:t>
            </w:r>
          </w:p>
        </w:tc>
        <w:tc>
          <w:tcPr>
            <w:tcW w:w="1264"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5 190,0</w:t>
            </w:r>
          </w:p>
        </w:tc>
        <w:tc>
          <w:tcPr>
            <w:tcW w:w="120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5 772,8</w:t>
            </w:r>
          </w:p>
        </w:tc>
        <w:tc>
          <w:tcPr>
            <w:tcW w:w="96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111,2%</w:t>
            </w:r>
          </w:p>
        </w:tc>
      </w:tr>
      <w:tr w:rsidR="002436A6" w:rsidRPr="004124E6" w:rsidTr="004124E6">
        <w:trPr>
          <w:trHeight w:val="175"/>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000 1 16 00000 00 0000 000</w:t>
            </w:r>
          </w:p>
        </w:tc>
        <w:tc>
          <w:tcPr>
            <w:tcW w:w="4685" w:type="dxa"/>
            <w:tcBorders>
              <w:top w:val="nil"/>
              <w:left w:val="nil"/>
              <w:bottom w:val="single" w:sz="4" w:space="0" w:color="auto"/>
              <w:right w:val="single" w:sz="4" w:space="0" w:color="auto"/>
            </w:tcBorders>
            <w:shd w:val="clear" w:color="auto" w:fill="auto"/>
            <w:vAlign w:val="center"/>
            <w:hideMark/>
          </w:tcPr>
          <w:p w:rsidR="002436A6" w:rsidRPr="004124E6" w:rsidRDefault="002436A6" w:rsidP="00594AA0">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Штрафы, санкции, возмещение ущерба</w:t>
            </w:r>
          </w:p>
        </w:tc>
        <w:tc>
          <w:tcPr>
            <w:tcW w:w="1264"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300,0</w:t>
            </w:r>
          </w:p>
        </w:tc>
        <w:tc>
          <w:tcPr>
            <w:tcW w:w="120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569,6</w:t>
            </w:r>
          </w:p>
        </w:tc>
        <w:tc>
          <w:tcPr>
            <w:tcW w:w="96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189,9%</w:t>
            </w:r>
          </w:p>
        </w:tc>
      </w:tr>
      <w:tr w:rsidR="002436A6" w:rsidRPr="004124E6" w:rsidTr="00594AA0">
        <w:trPr>
          <w:trHeight w:val="30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436A6" w:rsidRPr="004124E6" w:rsidRDefault="002436A6" w:rsidP="00594AA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000 1 17 00000 00 0000 000</w:t>
            </w:r>
          </w:p>
        </w:tc>
        <w:tc>
          <w:tcPr>
            <w:tcW w:w="4685" w:type="dxa"/>
            <w:tcBorders>
              <w:top w:val="nil"/>
              <w:left w:val="nil"/>
              <w:bottom w:val="single" w:sz="4" w:space="0" w:color="auto"/>
              <w:right w:val="single" w:sz="4" w:space="0" w:color="auto"/>
            </w:tcBorders>
            <w:shd w:val="clear" w:color="auto" w:fill="auto"/>
            <w:vAlign w:val="center"/>
            <w:hideMark/>
          </w:tcPr>
          <w:p w:rsidR="002436A6" w:rsidRPr="004124E6" w:rsidRDefault="002436A6" w:rsidP="00594AA0">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Прочие неналоговые доходы</w:t>
            </w:r>
          </w:p>
        </w:tc>
        <w:tc>
          <w:tcPr>
            <w:tcW w:w="1264"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354,0</w:t>
            </w:r>
          </w:p>
        </w:tc>
        <w:tc>
          <w:tcPr>
            <w:tcW w:w="120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-478,6</w:t>
            </w:r>
          </w:p>
        </w:tc>
        <w:tc>
          <w:tcPr>
            <w:tcW w:w="960" w:type="dxa"/>
            <w:tcBorders>
              <w:top w:val="nil"/>
              <w:left w:val="nil"/>
              <w:bottom w:val="single" w:sz="4" w:space="0" w:color="auto"/>
              <w:right w:val="single" w:sz="4" w:space="0" w:color="auto"/>
            </w:tcBorders>
            <w:shd w:val="clear" w:color="auto" w:fill="auto"/>
            <w:vAlign w:val="center"/>
            <w:hideMark/>
          </w:tcPr>
          <w:p w:rsidR="002436A6" w:rsidRPr="004124E6" w:rsidRDefault="002436A6">
            <w:pPr>
              <w:jc w:val="right"/>
              <w:rPr>
                <w:rFonts w:ascii="Times New Roman" w:hAnsi="Times New Roman" w:cs="Times New Roman"/>
                <w:color w:val="000000"/>
                <w:sz w:val="18"/>
                <w:szCs w:val="18"/>
              </w:rPr>
            </w:pPr>
            <w:r w:rsidRPr="004124E6">
              <w:rPr>
                <w:rFonts w:ascii="Times New Roman" w:hAnsi="Times New Roman" w:cs="Times New Roman"/>
                <w:color w:val="000000"/>
                <w:sz w:val="18"/>
                <w:szCs w:val="18"/>
              </w:rPr>
              <w:t>-135,2%</w:t>
            </w:r>
          </w:p>
        </w:tc>
      </w:tr>
    </w:tbl>
    <w:p w:rsidR="00594AA0" w:rsidRDefault="00594AA0" w:rsidP="001901B7">
      <w:pPr>
        <w:tabs>
          <w:tab w:val="left" w:pos="9356"/>
        </w:tabs>
        <w:spacing w:after="0" w:line="283" w:lineRule="auto"/>
        <w:ind w:firstLine="709"/>
        <w:jc w:val="right"/>
        <w:rPr>
          <w:rFonts w:ascii="Times New Roman" w:eastAsia="Times New Roman" w:hAnsi="Times New Roman" w:cs="Times New Roman"/>
          <w:snapToGrid w:val="0"/>
          <w:sz w:val="20"/>
          <w:szCs w:val="20"/>
          <w:lang w:eastAsia="ru-RU"/>
        </w:rPr>
      </w:pPr>
    </w:p>
    <w:p w:rsidR="005A1A54" w:rsidRPr="004124E6" w:rsidRDefault="005A1A54" w:rsidP="005A1A54">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Наибольшее исполнение утвержденных бюджетных назначений сложилось в подгруппах:</w:t>
      </w:r>
    </w:p>
    <w:p w:rsidR="005A1A54" w:rsidRPr="004124E6" w:rsidRDefault="005A1A54" w:rsidP="005A1A54">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доходы от оказания платных услуг и компенсации затрат государства – </w:t>
      </w:r>
      <w:r w:rsidR="003923D1" w:rsidRPr="004124E6">
        <w:rPr>
          <w:rFonts w:ascii="Times New Roman" w:eastAsia="Times New Roman" w:hAnsi="Times New Roman" w:cs="Times New Roman"/>
          <w:snapToGrid w:val="0"/>
          <w:sz w:val="18"/>
          <w:szCs w:val="18"/>
          <w:lang w:eastAsia="ru-RU"/>
        </w:rPr>
        <w:t>6 017,6</w:t>
      </w:r>
      <w:r w:rsidRPr="004124E6">
        <w:rPr>
          <w:rFonts w:ascii="Times New Roman" w:eastAsia="Times New Roman" w:hAnsi="Times New Roman" w:cs="Times New Roman"/>
          <w:snapToGrid w:val="0"/>
          <w:sz w:val="18"/>
          <w:szCs w:val="18"/>
          <w:lang w:eastAsia="ru-RU"/>
        </w:rPr>
        <w:t xml:space="preserve"> тыс. рублей или </w:t>
      </w:r>
      <w:r w:rsidR="003923D1" w:rsidRPr="004124E6">
        <w:rPr>
          <w:rFonts w:ascii="Times New Roman" w:eastAsia="Times New Roman" w:hAnsi="Times New Roman" w:cs="Times New Roman"/>
          <w:snapToGrid w:val="0"/>
          <w:sz w:val="18"/>
          <w:szCs w:val="18"/>
          <w:lang w:eastAsia="ru-RU"/>
        </w:rPr>
        <w:t>316,7</w:t>
      </w:r>
      <w:r w:rsidRPr="004124E6">
        <w:rPr>
          <w:rFonts w:ascii="Times New Roman" w:eastAsia="Times New Roman" w:hAnsi="Times New Roman" w:cs="Times New Roman"/>
          <w:snapToGrid w:val="0"/>
          <w:sz w:val="18"/>
          <w:szCs w:val="18"/>
          <w:lang w:eastAsia="ru-RU"/>
        </w:rPr>
        <w:t>% утвержденных назначений в сумме 1 900,0 тыс. рублей в связи с поступлением задолженности по возмещению расходов, понесенных в связи с эксплуатацией имущества</w:t>
      </w:r>
      <w:r w:rsidR="00A44243" w:rsidRPr="004124E6">
        <w:rPr>
          <w:rFonts w:ascii="Times New Roman" w:eastAsia="Times New Roman" w:hAnsi="Times New Roman" w:cs="Times New Roman"/>
          <w:snapToGrid w:val="0"/>
          <w:sz w:val="18"/>
          <w:szCs w:val="18"/>
          <w:lang w:eastAsia="ru-RU"/>
        </w:rPr>
        <w:t xml:space="preserve"> и прочих доходов от компенсации затрат бюджета муниципального округа</w:t>
      </w:r>
      <w:r w:rsidRPr="004124E6">
        <w:rPr>
          <w:rFonts w:ascii="Times New Roman" w:eastAsia="Times New Roman" w:hAnsi="Times New Roman" w:cs="Times New Roman"/>
          <w:snapToGrid w:val="0"/>
          <w:sz w:val="18"/>
          <w:szCs w:val="18"/>
          <w:lang w:eastAsia="ru-RU"/>
        </w:rPr>
        <w:t>;</w:t>
      </w:r>
    </w:p>
    <w:p w:rsidR="003923D1" w:rsidRPr="004124E6" w:rsidRDefault="003923D1" w:rsidP="003923D1">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платежи при пользовании природными ресурсами – 25 366,2 тыс. рублей или 187,3% утвержденных назначений 13 545,5 тыс. рублей;</w:t>
      </w:r>
    </w:p>
    <w:p w:rsidR="005A1A54" w:rsidRPr="004124E6" w:rsidRDefault="005A1A54" w:rsidP="005A1A54">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lastRenderedPageBreak/>
        <w:t>- доходы от продажи материальных</w:t>
      </w:r>
      <w:r w:rsidR="009D05F3" w:rsidRPr="004124E6">
        <w:rPr>
          <w:rFonts w:ascii="Times New Roman" w:eastAsia="Times New Roman" w:hAnsi="Times New Roman" w:cs="Times New Roman"/>
          <w:snapToGrid w:val="0"/>
          <w:sz w:val="18"/>
          <w:szCs w:val="18"/>
          <w:lang w:eastAsia="ru-RU"/>
        </w:rPr>
        <w:t xml:space="preserve"> и нематериальных</w:t>
      </w:r>
      <w:r w:rsidRPr="004124E6">
        <w:rPr>
          <w:rFonts w:ascii="Times New Roman" w:eastAsia="Times New Roman" w:hAnsi="Times New Roman" w:cs="Times New Roman"/>
          <w:snapToGrid w:val="0"/>
          <w:sz w:val="18"/>
          <w:szCs w:val="18"/>
          <w:lang w:eastAsia="ru-RU"/>
        </w:rPr>
        <w:t xml:space="preserve"> активов – </w:t>
      </w:r>
      <w:r w:rsidR="003923D1" w:rsidRPr="004124E6">
        <w:rPr>
          <w:rFonts w:ascii="Times New Roman" w:eastAsia="Times New Roman" w:hAnsi="Times New Roman" w:cs="Times New Roman"/>
          <w:snapToGrid w:val="0"/>
          <w:sz w:val="18"/>
          <w:szCs w:val="18"/>
          <w:lang w:eastAsia="ru-RU"/>
        </w:rPr>
        <w:t>5 772,8</w:t>
      </w:r>
      <w:r w:rsidR="009D05F3" w:rsidRPr="004124E6">
        <w:rPr>
          <w:rFonts w:ascii="Times New Roman" w:eastAsia="Times New Roman" w:hAnsi="Times New Roman" w:cs="Times New Roman"/>
          <w:snapToGrid w:val="0"/>
          <w:sz w:val="18"/>
          <w:szCs w:val="18"/>
          <w:lang w:eastAsia="ru-RU"/>
        </w:rPr>
        <w:t xml:space="preserve"> тыс. рублей или </w:t>
      </w:r>
      <w:r w:rsidR="003923D1" w:rsidRPr="004124E6">
        <w:rPr>
          <w:rFonts w:ascii="Times New Roman" w:eastAsia="Times New Roman" w:hAnsi="Times New Roman" w:cs="Times New Roman"/>
          <w:snapToGrid w:val="0"/>
          <w:sz w:val="18"/>
          <w:szCs w:val="18"/>
          <w:lang w:eastAsia="ru-RU"/>
        </w:rPr>
        <w:t>111,2</w:t>
      </w:r>
      <w:r w:rsidR="009D05F3" w:rsidRPr="004124E6">
        <w:rPr>
          <w:rFonts w:ascii="Times New Roman" w:eastAsia="Times New Roman" w:hAnsi="Times New Roman" w:cs="Times New Roman"/>
          <w:snapToGrid w:val="0"/>
          <w:sz w:val="18"/>
          <w:szCs w:val="18"/>
          <w:lang w:eastAsia="ru-RU"/>
        </w:rPr>
        <w:t>% утвержденных назначений 5 190,0 тыс. рублей в связи с взысканием задолженности (600,0 тыс. рублей)</w:t>
      </w:r>
      <w:r w:rsidR="00EF57CC" w:rsidRPr="004124E6">
        <w:rPr>
          <w:rFonts w:ascii="Times New Roman" w:eastAsia="Times New Roman" w:hAnsi="Times New Roman" w:cs="Times New Roman"/>
          <w:snapToGrid w:val="0"/>
          <w:sz w:val="18"/>
          <w:szCs w:val="18"/>
          <w:lang w:eastAsia="ru-RU"/>
        </w:rPr>
        <w:t xml:space="preserve">, </w:t>
      </w:r>
      <w:r w:rsidR="009D05F3" w:rsidRPr="004124E6">
        <w:rPr>
          <w:rFonts w:ascii="Times New Roman" w:eastAsia="Times New Roman" w:hAnsi="Times New Roman" w:cs="Times New Roman"/>
          <w:snapToGrid w:val="0"/>
          <w:sz w:val="18"/>
          <w:szCs w:val="18"/>
          <w:lang w:eastAsia="ru-RU"/>
        </w:rPr>
        <w:t>погашением договоров купли-продажи с рассрочкой платежа досрочно</w:t>
      </w:r>
      <w:r w:rsidR="00EF57CC" w:rsidRPr="004124E6">
        <w:rPr>
          <w:rFonts w:ascii="Times New Roman" w:eastAsia="Times New Roman" w:hAnsi="Times New Roman" w:cs="Times New Roman"/>
          <w:snapToGrid w:val="0"/>
          <w:sz w:val="18"/>
          <w:szCs w:val="18"/>
          <w:lang w:eastAsia="ru-RU"/>
        </w:rPr>
        <w:t xml:space="preserve"> и продажей земельных участков, находящихся в муниципальной собственности</w:t>
      </w:r>
      <w:r w:rsidR="00CB162F" w:rsidRPr="004124E6">
        <w:rPr>
          <w:rFonts w:ascii="Times New Roman" w:eastAsia="Times New Roman" w:hAnsi="Times New Roman" w:cs="Times New Roman"/>
          <w:snapToGrid w:val="0"/>
          <w:sz w:val="18"/>
          <w:szCs w:val="18"/>
          <w:lang w:eastAsia="ru-RU"/>
        </w:rPr>
        <w:t>;</w:t>
      </w:r>
    </w:p>
    <w:p w:rsidR="004846A5" w:rsidRPr="004124E6" w:rsidRDefault="004846A5" w:rsidP="004846A5">
      <w:pPr>
        <w:tabs>
          <w:tab w:val="left" w:pos="9356"/>
        </w:tabs>
        <w:spacing w:after="0" w:line="283" w:lineRule="auto"/>
        <w:ind w:firstLine="709"/>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snapToGrid w:val="0"/>
          <w:sz w:val="18"/>
          <w:szCs w:val="18"/>
          <w:lang w:eastAsia="ru-RU"/>
        </w:rPr>
        <w:t xml:space="preserve">- </w:t>
      </w:r>
      <w:r w:rsidR="009D05F3" w:rsidRPr="004124E6">
        <w:rPr>
          <w:rFonts w:ascii="Times New Roman" w:eastAsia="Times New Roman" w:hAnsi="Times New Roman" w:cs="Times New Roman"/>
          <w:snapToGrid w:val="0"/>
          <w:sz w:val="18"/>
          <w:szCs w:val="18"/>
          <w:lang w:eastAsia="ru-RU"/>
        </w:rPr>
        <w:t>ш</w:t>
      </w:r>
      <w:r w:rsidRPr="004124E6">
        <w:rPr>
          <w:rFonts w:ascii="Times New Roman" w:eastAsia="Times New Roman" w:hAnsi="Times New Roman" w:cs="Times New Roman"/>
          <w:color w:val="000000"/>
          <w:sz w:val="18"/>
          <w:szCs w:val="18"/>
          <w:lang w:eastAsia="ru-RU"/>
        </w:rPr>
        <w:t xml:space="preserve">трафы, санкции, возмещение ущерба </w:t>
      </w:r>
      <w:r w:rsidR="009D05F3" w:rsidRPr="004124E6">
        <w:rPr>
          <w:rFonts w:ascii="Times New Roman" w:eastAsia="Times New Roman" w:hAnsi="Times New Roman" w:cs="Times New Roman"/>
          <w:color w:val="000000"/>
          <w:sz w:val="18"/>
          <w:szCs w:val="18"/>
          <w:lang w:eastAsia="ru-RU"/>
        </w:rPr>
        <w:t>–</w:t>
      </w:r>
      <w:r w:rsidRPr="004124E6">
        <w:rPr>
          <w:rFonts w:ascii="Times New Roman" w:eastAsia="Times New Roman" w:hAnsi="Times New Roman" w:cs="Times New Roman"/>
          <w:color w:val="000000"/>
          <w:sz w:val="18"/>
          <w:szCs w:val="18"/>
          <w:lang w:eastAsia="ru-RU"/>
        </w:rPr>
        <w:t xml:space="preserve"> </w:t>
      </w:r>
      <w:r w:rsidR="002436A6" w:rsidRPr="004124E6">
        <w:rPr>
          <w:rFonts w:ascii="Times New Roman" w:eastAsia="Times New Roman" w:hAnsi="Times New Roman" w:cs="Times New Roman"/>
          <w:color w:val="000000"/>
          <w:sz w:val="18"/>
          <w:szCs w:val="18"/>
          <w:lang w:eastAsia="ru-RU"/>
        </w:rPr>
        <w:t>569,6</w:t>
      </w:r>
      <w:r w:rsidRPr="004124E6">
        <w:rPr>
          <w:rFonts w:ascii="Times New Roman" w:eastAsia="Times New Roman" w:hAnsi="Times New Roman" w:cs="Times New Roman"/>
          <w:color w:val="000000"/>
          <w:sz w:val="18"/>
          <w:szCs w:val="18"/>
          <w:lang w:eastAsia="ru-RU"/>
        </w:rPr>
        <w:t xml:space="preserve"> тыс. рублей или </w:t>
      </w:r>
      <w:r w:rsidR="002436A6" w:rsidRPr="004124E6">
        <w:rPr>
          <w:rFonts w:ascii="Times New Roman" w:eastAsia="Times New Roman" w:hAnsi="Times New Roman" w:cs="Times New Roman"/>
          <w:color w:val="000000"/>
          <w:sz w:val="18"/>
          <w:szCs w:val="18"/>
          <w:lang w:eastAsia="ru-RU"/>
        </w:rPr>
        <w:t>189</w:t>
      </w:r>
      <w:r w:rsidR="009D05F3" w:rsidRPr="004124E6">
        <w:rPr>
          <w:rFonts w:ascii="Times New Roman" w:eastAsia="Times New Roman" w:hAnsi="Times New Roman" w:cs="Times New Roman"/>
          <w:color w:val="000000"/>
          <w:sz w:val="18"/>
          <w:szCs w:val="18"/>
          <w:lang w:eastAsia="ru-RU"/>
        </w:rPr>
        <w:t>,9</w:t>
      </w:r>
      <w:r w:rsidRPr="004124E6">
        <w:rPr>
          <w:rFonts w:ascii="Times New Roman" w:eastAsia="Times New Roman" w:hAnsi="Times New Roman" w:cs="Times New Roman"/>
          <w:color w:val="000000"/>
          <w:sz w:val="18"/>
          <w:szCs w:val="18"/>
          <w:lang w:eastAsia="ru-RU"/>
        </w:rPr>
        <w:t>%</w:t>
      </w:r>
      <w:r w:rsidR="009D05F3" w:rsidRPr="004124E6">
        <w:rPr>
          <w:rFonts w:ascii="Times New Roman" w:eastAsia="Times New Roman" w:hAnsi="Times New Roman" w:cs="Times New Roman"/>
          <w:color w:val="000000"/>
          <w:sz w:val="18"/>
          <w:szCs w:val="18"/>
          <w:lang w:eastAsia="ru-RU"/>
        </w:rPr>
        <w:t xml:space="preserve"> утвержденных назначений в сумме 300,0 тыс. рублей.</w:t>
      </w:r>
    </w:p>
    <w:p w:rsidR="004846A5" w:rsidRPr="004124E6" w:rsidRDefault="004846A5" w:rsidP="004846A5">
      <w:pPr>
        <w:pStyle w:val="2"/>
        <w:numPr>
          <w:ilvl w:val="1"/>
          <w:numId w:val="11"/>
        </w:numPr>
        <w:spacing w:before="0" w:line="283" w:lineRule="auto"/>
        <w:jc w:val="both"/>
        <w:rPr>
          <w:rFonts w:ascii="Times New Roman" w:hAnsi="Times New Roman" w:cs="Times New Roman"/>
          <w:color w:val="auto"/>
          <w:sz w:val="18"/>
          <w:szCs w:val="18"/>
        </w:rPr>
      </w:pPr>
      <w:r w:rsidRPr="004124E6">
        <w:rPr>
          <w:rFonts w:ascii="Times New Roman" w:hAnsi="Times New Roman" w:cs="Times New Roman"/>
          <w:color w:val="auto"/>
          <w:sz w:val="18"/>
          <w:szCs w:val="18"/>
        </w:rPr>
        <w:t>Безвозмездные поступления.</w:t>
      </w:r>
    </w:p>
    <w:p w:rsidR="00567E6D" w:rsidRPr="004124E6" w:rsidRDefault="00567E6D" w:rsidP="00567E6D">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Исполнение бюджета в части безвозмездных поступлений составило </w:t>
      </w:r>
      <w:r w:rsidR="002436A6" w:rsidRPr="004124E6">
        <w:rPr>
          <w:rFonts w:ascii="Times New Roman" w:eastAsia="Times New Roman" w:hAnsi="Times New Roman" w:cs="Times New Roman"/>
          <w:snapToGrid w:val="0"/>
          <w:sz w:val="18"/>
          <w:szCs w:val="18"/>
          <w:lang w:eastAsia="ru-RU"/>
        </w:rPr>
        <w:t>669 085,8</w:t>
      </w:r>
      <w:r w:rsidRPr="004124E6">
        <w:rPr>
          <w:rFonts w:ascii="Times New Roman" w:eastAsia="Times New Roman" w:hAnsi="Times New Roman" w:cs="Times New Roman"/>
          <w:snapToGrid w:val="0"/>
          <w:sz w:val="18"/>
          <w:szCs w:val="18"/>
          <w:lang w:eastAsia="ru-RU"/>
        </w:rPr>
        <w:t xml:space="preserve"> тыс. рублей или </w:t>
      </w:r>
      <w:r w:rsidR="002436A6" w:rsidRPr="004124E6">
        <w:rPr>
          <w:rFonts w:ascii="Times New Roman" w:eastAsia="Times New Roman" w:hAnsi="Times New Roman" w:cs="Times New Roman"/>
          <w:snapToGrid w:val="0"/>
          <w:sz w:val="18"/>
          <w:szCs w:val="18"/>
          <w:lang w:eastAsia="ru-RU"/>
        </w:rPr>
        <w:t>28,7</w:t>
      </w:r>
      <w:r w:rsidRPr="004124E6">
        <w:rPr>
          <w:rFonts w:ascii="Times New Roman" w:eastAsia="Times New Roman" w:hAnsi="Times New Roman" w:cs="Times New Roman"/>
          <w:snapToGrid w:val="0"/>
          <w:sz w:val="18"/>
          <w:szCs w:val="18"/>
          <w:lang w:eastAsia="ru-RU"/>
        </w:rPr>
        <w:t xml:space="preserve">% назначений, утвержденных в объеме </w:t>
      </w:r>
      <w:r w:rsidR="00016520" w:rsidRPr="004124E6">
        <w:rPr>
          <w:rFonts w:ascii="Times New Roman" w:eastAsia="Times New Roman" w:hAnsi="Times New Roman" w:cs="Times New Roman"/>
          <w:snapToGrid w:val="0"/>
          <w:sz w:val="18"/>
          <w:szCs w:val="18"/>
          <w:lang w:eastAsia="ru-RU"/>
        </w:rPr>
        <w:t>2</w:t>
      </w:r>
      <w:r w:rsidR="002436A6" w:rsidRPr="004124E6">
        <w:rPr>
          <w:rFonts w:ascii="Times New Roman" w:eastAsia="Times New Roman" w:hAnsi="Times New Roman" w:cs="Times New Roman"/>
          <w:snapToGrid w:val="0"/>
          <w:sz w:val="18"/>
          <w:szCs w:val="18"/>
          <w:lang w:eastAsia="ru-RU"/>
        </w:rPr>
        <w:t> 332 738,5</w:t>
      </w:r>
      <w:r w:rsidRPr="004124E6">
        <w:rPr>
          <w:rFonts w:ascii="Times New Roman" w:eastAsia="Times New Roman" w:hAnsi="Times New Roman" w:cs="Times New Roman"/>
          <w:snapToGrid w:val="0"/>
          <w:sz w:val="18"/>
          <w:szCs w:val="18"/>
          <w:lang w:eastAsia="ru-RU"/>
        </w:rPr>
        <w:t xml:space="preserve"> тыс. рублей.</w:t>
      </w:r>
    </w:p>
    <w:p w:rsidR="004846A5" w:rsidRPr="004124E6" w:rsidRDefault="00567E6D" w:rsidP="00567E6D">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Показатели исполнения бюджета по подгруппам безвозмездных поступлений представлены в таблице № 5.</w:t>
      </w:r>
    </w:p>
    <w:p w:rsidR="00CB45F0" w:rsidRPr="004124E6" w:rsidRDefault="00CB45F0" w:rsidP="00CB45F0">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таблица № 5, тыс. рублей</w:t>
      </w:r>
    </w:p>
    <w:tbl>
      <w:tblPr>
        <w:tblW w:w="5000" w:type="pct"/>
        <w:tblLayout w:type="fixed"/>
        <w:tblLook w:val="04A0" w:firstRow="1" w:lastRow="0" w:firstColumn="1" w:lastColumn="0" w:noHBand="0" w:noVBand="1"/>
      </w:tblPr>
      <w:tblGrid>
        <w:gridCol w:w="2762"/>
        <w:gridCol w:w="4053"/>
        <w:gridCol w:w="1258"/>
        <w:gridCol w:w="1118"/>
        <w:gridCol w:w="806"/>
      </w:tblGrid>
      <w:tr w:rsidR="005550E2" w:rsidRPr="004124E6" w:rsidTr="00243E6A">
        <w:trPr>
          <w:trHeight w:val="369"/>
        </w:trPr>
        <w:tc>
          <w:tcPr>
            <w:tcW w:w="13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Код бюджетной классификации                                     Российской Федерации</w:t>
            </w:r>
          </w:p>
        </w:tc>
        <w:tc>
          <w:tcPr>
            <w:tcW w:w="20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Наименование</w:t>
            </w:r>
          </w:p>
        </w:tc>
        <w:tc>
          <w:tcPr>
            <w:tcW w:w="6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Утверждено решением о бюджете</w:t>
            </w:r>
          </w:p>
        </w:tc>
        <w:tc>
          <w:tcPr>
            <w:tcW w:w="962"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Исполнено</w:t>
            </w:r>
          </w:p>
        </w:tc>
      </w:tr>
      <w:tr w:rsidR="005550E2" w:rsidRPr="004124E6" w:rsidTr="005550E2">
        <w:trPr>
          <w:trHeight w:val="300"/>
        </w:trPr>
        <w:tc>
          <w:tcPr>
            <w:tcW w:w="1382" w:type="pct"/>
            <w:vMerge/>
            <w:tcBorders>
              <w:top w:val="single" w:sz="4" w:space="0" w:color="auto"/>
              <w:left w:val="single" w:sz="4" w:space="0" w:color="auto"/>
              <w:bottom w:val="single" w:sz="4" w:space="0" w:color="auto"/>
              <w:right w:val="single" w:sz="4" w:space="0" w:color="auto"/>
            </w:tcBorders>
            <w:vAlign w:val="center"/>
            <w:hideMark/>
          </w:tcPr>
          <w:p w:rsidR="006E2F18" w:rsidRPr="004124E6" w:rsidRDefault="006E2F18" w:rsidP="006E2F18">
            <w:pPr>
              <w:spacing w:after="0" w:line="240" w:lineRule="auto"/>
              <w:rPr>
                <w:rFonts w:ascii="Times New Roman" w:eastAsia="Times New Roman" w:hAnsi="Times New Roman" w:cs="Times New Roman"/>
                <w:color w:val="000000"/>
                <w:sz w:val="18"/>
                <w:szCs w:val="18"/>
                <w:lang w:eastAsia="ru-RU"/>
              </w:rPr>
            </w:pPr>
          </w:p>
        </w:tc>
        <w:tc>
          <w:tcPr>
            <w:tcW w:w="2027" w:type="pct"/>
            <w:vMerge/>
            <w:tcBorders>
              <w:top w:val="single" w:sz="4" w:space="0" w:color="auto"/>
              <w:left w:val="single" w:sz="4" w:space="0" w:color="auto"/>
              <w:bottom w:val="single" w:sz="4" w:space="0" w:color="auto"/>
              <w:right w:val="single" w:sz="4" w:space="0" w:color="auto"/>
            </w:tcBorders>
            <w:vAlign w:val="center"/>
            <w:hideMark/>
          </w:tcPr>
          <w:p w:rsidR="006E2F18" w:rsidRPr="004124E6" w:rsidRDefault="006E2F18" w:rsidP="006E2F18">
            <w:pPr>
              <w:spacing w:after="0" w:line="240" w:lineRule="auto"/>
              <w:rPr>
                <w:rFonts w:ascii="Times New Roman" w:eastAsia="Times New Roman" w:hAnsi="Times New Roman" w:cs="Times New Roman"/>
                <w:color w:val="000000"/>
                <w:sz w:val="18"/>
                <w:szCs w:val="18"/>
                <w:lang w:eastAsia="ru-RU"/>
              </w:rPr>
            </w:pPr>
          </w:p>
        </w:tc>
        <w:tc>
          <w:tcPr>
            <w:tcW w:w="629" w:type="pct"/>
            <w:vMerge/>
            <w:tcBorders>
              <w:top w:val="single" w:sz="4" w:space="0" w:color="auto"/>
              <w:left w:val="single" w:sz="4" w:space="0" w:color="auto"/>
              <w:bottom w:val="single" w:sz="4" w:space="0" w:color="auto"/>
              <w:right w:val="single" w:sz="4" w:space="0" w:color="auto"/>
            </w:tcBorders>
            <w:vAlign w:val="center"/>
            <w:hideMark/>
          </w:tcPr>
          <w:p w:rsidR="006E2F18" w:rsidRPr="004124E6" w:rsidRDefault="006E2F18" w:rsidP="006E2F18">
            <w:pPr>
              <w:spacing w:after="0" w:line="240" w:lineRule="auto"/>
              <w:rPr>
                <w:rFonts w:ascii="Times New Roman" w:eastAsia="Times New Roman" w:hAnsi="Times New Roman" w:cs="Times New Roman"/>
                <w:color w:val="000000"/>
                <w:sz w:val="18"/>
                <w:szCs w:val="18"/>
                <w:lang w:eastAsia="ru-RU"/>
              </w:rPr>
            </w:pPr>
          </w:p>
        </w:tc>
        <w:tc>
          <w:tcPr>
            <w:tcW w:w="559" w:type="pct"/>
            <w:tcBorders>
              <w:top w:val="nil"/>
              <w:left w:val="nil"/>
              <w:bottom w:val="single" w:sz="4" w:space="0" w:color="auto"/>
              <w:right w:val="single" w:sz="4" w:space="0" w:color="auto"/>
            </w:tcBorders>
            <w:shd w:val="clear" w:color="auto" w:fill="auto"/>
            <w:noWrap/>
            <w:vAlign w:val="bottom"/>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сумма</w:t>
            </w:r>
          </w:p>
        </w:tc>
        <w:tc>
          <w:tcPr>
            <w:tcW w:w="403" w:type="pct"/>
            <w:tcBorders>
              <w:top w:val="nil"/>
              <w:left w:val="nil"/>
              <w:bottom w:val="single" w:sz="4" w:space="0" w:color="auto"/>
              <w:right w:val="single" w:sz="4" w:space="0" w:color="auto"/>
            </w:tcBorders>
            <w:shd w:val="clear" w:color="auto" w:fill="auto"/>
            <w:noWrap/>
            <w:vAlign w:val="bottom"/>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r w:rsidR="005550E2" w:rsidRPr="004124E6" w:rsidTr="005550E2">
        <w:trPr>
          <w:trHeight w:val="300"/>
        </w:trPr>
        <w:tc>
          <w:tcPr>
            <w:tcW w:w="1382" w:type="pct"/>
            <w:tcBorders>
              <w:top w:val="nil"/>
              <w:left w:val="single" w:sz="4" w:space="0" w:color="auto"/>
              <w:bottom w:val="single" w:sz="4" w:space="0" w:color="auto"/>
              <w:right w:val="single" w:sz="4" w:space="0" w:color="auto"/>
            </w:tcBorders>
            <w:shd w:val="clear" w:color="auto" w:fill="auto"/>
            <w:noWrap/>
            <w:vAlign w:val="center"/>
            <w:hideMark/>
          </w:tcPr>
          <w:p w:rsidR="006E2F18" w:rsidRPr="004124E6" w:rsidRDefault="006E2F18" w:rsidP="006E2F18">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000 2 00 00000 00 0000 000</w:t>
            </w:r>
          </w:p>
        </w:tc>
        <w:tc>
          <w:tcPr>
            <w:tcW w:w="2027"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Безвозмездные поступления</w:t>
            </w:r>
          </w:p>
        </w:tc>
        <w:tc>
          <w:tcPr>
            <w:tcW w:w="62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2 332 738,5</w:t>
            </w:r>
          </w:p>
        </w:tc>
        <w:tc>
          <w:tcPr>
            <w:tcW w:w="55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669 085,8</w:t>
            </w:r>
          </w:p>
        </w:tc>
        <w:tc>
          <w:tcPr>
            <w:tcW w:w="403"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28,7%</w:t>
            </w:r>
          </w:p>
        </w:tc>
      </w:tr>
      <w:tr w:rsidR="005550E2" w:rsidRPr="004124E6" w:rsidTr="005550E2">
        <w:trPr>
          <w:trHeight w:val="600"/>
        </w:trPr>
        <w:tc>
          <w:tcPr>
            <w:tcW w:w="1382" w:type="pct"/>
            <w:tcBorders>
              <w:top w:val="nil"/>
              <w:left w:val="single" w:sz="4" w:space="0" w:color="auto"/>
              <w:bottom w:val="single" w:sz="4" w:space="0" w:color="auto"/>
              <w:right w:val="single" w:sz="4" w:space="0" w:color="auto"/>
            </w:tcBorders>
            <w:shd w:val="clear" w:color="auto" w:fill="auto"/>
            <w:noWrap/>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000 2 02 00000 00 0000 000</w:t>
            </w:r>
          </w:p>
        </w:tc>
        <w:tc>
          <w:tcPr>
            <w:tcW w:w="2027" w:type="pct"/>
            <w:tcBorders>
              <w:top w:val="nil"/>
              <w:left w:val="nil"/>
              <w:bottom w:val="single" w:sz="4" w:space="0" w:color="auto"/>
              <w:right w:val="single" w:sz="4" w:space="0" w:color="auto"/>
            </w:tcBorders>
            <w:shd w:val="clear" w:color="auto" w:fill="auto"/>
            <w:noWrap/>
            <w:hideMark/>
          </w:tcPr>
          <w:p w:rsidR="006E2F18" w:rsidRPr="004124E6" w:rsidRDefault="006E2F18" w:rsidP="000312BD">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Безвозмездные поступления от других бюджетов бюджетной системы Российской Федерации</w:t>
            </w:r>
          </w:p>
        </w:tc>
        <w:tc>
          <w:tcPr>
            <w:tcW w:w="62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2 332 738,5</w:t>
            </w:r>
          </w:p>
        </w:tc>
        <w:tc>
          <w:tcPr>
            <w:tcW w:w="55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665 388,6</w:t>
            </w:r>
          </w:p>
        </w:tc>
        <w:tc>
          <w:tcPr>
            <w:tcW w:w="403"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28,5%</w:t>
            </w:r>
          </w:p>
        </w:tc>
      </w:tr>
      <w:tr w:rsidR="005550E2" w:rsidRPr="004124E6" w:rsidTr="005550E2">
        <w:trPr>
          <w:trHeight w:val="443"/>
        </w:trPr>
        <w:tc>
          <w:tcPr>
            <w:tcW w:w="1382" w:type="pct"/>
            <w:tcBorders>
              <w:top w:val="nil"/>
              <w:left w:val="single" w:sz="4" w:space="0" w:color="auto"/>
              <w:bottom w:val="single" w:sz="4" w:space="0" w:color="auto"/>
              <w:right w:val="single" w:sz="4" w:space="0" w:color="auto"/>
            </w:tcBorders>
            <w:shd w:val="clear" w:color="auto" w:fill="auto"/>
            <w:noWrap/>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000 2 02 10000 00 0000 150</w:t>
            </w:r>
          </w:p>
        </w:tc>
        <w:tc>
          <w:tcPr>
            <w:tcW w:w="2027" w:type="pct"/>
            <w:tcBorders>
              <w:top w:val="nil"/>
              <w:left w:val="nil"/>
              <w:bottom w:val="single" w:sz="4" w:space="0" w:color="auto"/>
              <w:right w:val="single" w:sz="4" w:space="0" w:color="auto"/>
            </w:tcBorders>
            <w:shd w:val="clear" w:color="auto" w:fill="auto"/>
            <w:hideMark/>
          </w:tcPr>
          <w:p w:rsidR="006E2F18" w:rsidRPr="004124E6" w:rsidRDefault="006E2F18" w:rsidP="000312BD">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Дотации бюджетам бюджетной системы Российской Федерации</w:t>
            </w:r>
          </w:p>
        </w:tc>
        <w:tc>
          <w:tcPr>
            <w:tcW w:w="62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323 730,2</w:t>
            </w:r>
          </w:p>
        </w:tc>
        <w:tc>
          <w:tcPr>
            <w:tcW w:w="55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75 678,6</w:t>
            </w:r>
          </w:p>
        </w:tc>
        <w:tc>
          <w:tcPr>
            <w:tcW w:w="403"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23,4%</w:t>
            </w:r>
          </w:p>
        </w:tc>
      </w:tr>
      <w:tr w:rsidR="005550E2" w:rsidRPr="004124E6" w:rsidTr="005550E2">
        <w:trPr>
          <w:trHeight w:val="600"/>
        </w:trPr>
        <w:tc>
          <w:tcPr>
            <w:tcW w:w="1382" w:type="pct"/>
            <w:tcBorders>
              <w:top w:val="nil"/>
              <w:left w:val="single" w:sz="4" w:space="0" w:color="auto"/>
              <w:bottom w:val="single" w:sz="4" w:space="0" w:color="auto"/>
              <w:right w:val="single" w:sz="4" w:space="0" w:color="auto"/>
            </w:tcBorders>
            <w:shd w:val="clear" w:color="auto" w:fill="auto"/>
            <w:noWrap/>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000 2 02 20000 00 0000 150</w:t>
            </w:r>
          </w:p>
        </w:tc>
        <w:tc>
          <w:tcPr>
            <w:tcW w:w="2027" w:type="pct"/>
            <w:tcBorders>
              <w:top w:val="nil"/>
              <w:left w:val="nil"/>
              <w:bottom w:val="single" w:sz="4" w:space="0" w:color="auto"/>
              <w:right w:val="single" w:sz="4" w:space="0" w:color="auto"/>
            </w:tcBorders>
            <w:shd w:val="clear" w:color="auto" w:fill="auto"/>
            <w:hideMark/>
          </w:tcPr>
          <w:p w:rsidR="006E2F18" w:rsidRPr="004124E6" w:rsidRDefault="006E2F18" w:rsidP="000312BD">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Субсидии бюджетам бюджетной системы Российской Федерации (межбюджетные субсидии)</w:t>
            </w:r>
          </w:p>
        </w:tc>
        <w:tc>
          <w:tcPr>
            <w:tcW w:w="62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1 073 102,2</w:t>
            </w:r>
          </w:p>
        </w:tc>
        <w:tc>
          <w:tcPr>
            <w:tcW w:w="55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133 010,3</w:t>
            </w:r>
          </w:p>
        </w:tc>
        <w:tc>
          <w:tcPr>
            <w:tcW w:w="403"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12,4%</w:t>
            </w:r>
          </w:p>
        </w:tc>
      </w:tr>
      <w:tr w:rsidR="005550E2" w:rsidRPr="004124E6" w:rsidTr="005550E2">
        <w:trPr>
          <w:trHeight w:val="546"/>
        </w:trPr>
        <w:tc>
          <w:tcPr>
            <w:tcW w:w="1382" w:type="pct"/>
            <w:tcBorders>
              <w:top w:val="nil"/>
              <w:left w:val="single" w:sz="4" w:space="0" w:color="auto"/>
              <w:bottom w:val="single" w:sz="4" w:space="0" w:color="auto"/>
              <w:right w:val="single" w:sz="4" w:space="0" w:color="auto"/>
            </w:tcBorders>
            <w:shd w:val="clear" w:color="auto" w:fill="auto"/>
            <w:noWrap/>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000 2 02 30000 00 0000 150</w:t>
            </w:r>
          </w:p>
        </w:tc>
        <w:tc>
          <w:tcPr>
            <w:tcW w:w="2027" w:type="pct"/>
            <w:tcBorders>
              <w:top w:val="nil"/>
              <w:left w:val="nil"/>
              <w:bottom w:val="single" w:sz="4" w:space="0" w:color="auto"/>
              <w:right w:val="single" w:sz="4" w:space="0" w:color="auto"/>
            </w:tcBorders>
            <w:shd w:val="clear" w:color="auto" w:fill="auto"/>
            <w:hideMark/>
          </w:tcPr>
          <w:p w:rsidR="006E2F18" w:rsidRPr="004124E6" w:rsidRDefault="006E2F18" w:rsidP="000312BD">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Субвенции бюджетам бюджетной системы Российской Федерации</w:t>
            </w:r>
          </w:p>
        </w:tc>
        <w:tc>
          <w:tcPr>
            <w:tcW w:w="62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878 867,7</w:t>
            </w:r>
          </w:p>
        </w:tc>
        <w:tc>
          <w:tcPr>
            <w:tcW w:w="55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423 368,9</w:t>
            </w:r>
          </w:p>
        </w:tc>
        <w:tc>
          <w:tcPr>
            <w:tcW w:w="403"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48,2%</w:t>
            </w:r>
          </w:p>
        </w:tc>
      </w:tr>
      <w:tr w:rsidR="005550E2" w:rsidRPr="004124E6" w:rsidTr="005550E2">
        <w:trPr>
          <w:trHeight w:val="300"/>
        </w:trPr>
        <w:tc>
          <w:tcPr>
            <w:tcW w:w="1382" w:type="pct"/>
            <w:tcBorders>
              <w:top w:val="nil"/>
              <w:left w:val="single" w:sz="4" w:space="0" w:color="auto"/>
              <w:bottom w:val="single" w:sz="4" w:space="0" w:color="auto"/>
              <w:right w:val="single" w:sz="4" w:space="0" w:color="auto"/>
            </w:tcBorders>
            <w:shd w:val="clear" w:color="auto" w:fill="auto"/>
            <w:noWrap/>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000 2 02 40000 00 0000 150</w:t>
            </w:r>
          </w:p>
        </w:tc>
        <w:tc>
          <w:tcPr>
            <w:tcW w:w="2027" w:type="pct"/>
            <w:tcBorders>
              <w:top w:val="nil"/>
              <w:left w:val="nil"/>
              <w:bottom w:val="single" w:sz="4" w:space="0" w:color="auto"/>
              <w:right w:val="single" w:sz="4" w:space="0" w:color="auto"/>
            </w:tcBorders>
            <w:shd w:val="clear" w:color="auto" w:fill="auto"/>
            <w:hideMark/>
          </w:tcPr>
          <w:p w:rsidR="006E2F18" w:rsidRPr="004124E6" w:rsidRDefault="006E2F18" w:rsidP="000312BD">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Иные межбюджетные трансферты</w:t>
            </w:r>
          </w:p>
        </w:tc>
        <w:tc>
          <w:tcPr>
            <w:tcW w:w="62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57 038,4</w:t>
            </w:r>
          </w:p>
        </w:tc>
        <w:tc>
          <w:tcPr>
            <w:tcW w:w="55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33 330,8</w:t>
            </w:r>
          </w:p>
        </w:tc>
        <w:tc>
          <w:tcPr>
            <w:tcW w:w="403"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58,4%</w:t>
            </w:r>
          </w:p>
        </w:tc>
      </w:tr>
      <w:tr w:rsidR="005550E2" w:rsidRPr="004124E6" w:rsidTr="005550E2">
        <w:trPr>
          <w:trHeight w:val="475"/>
        </w:trPr>
        <w:tc>
          <w:tcPr>
            <w:tcW w:w="1382" w:type="pct"/>
            <w:tcBorders>
              <w:top w:val="nil"/>
              <w:left w:val="single" w:sz="4" w:space="0" w:color="auto"/>
              <w:bottom w:val="single" w:sz="4" w:space="0" w:color="auto"/>
              <w:right w:val="single" w:sz="4" w:space="0" w:color="auto"/>
            </w:tcBorders>
            <w:shd w:val="clear" w:color="auto" w:fill="auto"/>
            <w:noWrap/>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000 2 04 00000 00 0000 000</w:t>
            </w:r>
          </w:p>
        </w:tc>
        <w:tc>
          <w:tcPr>
            <w:tcW w:w="2027" w:type="pct"/>
            <w:tcBorders>
              <w:top w:val="nil"/>
              <w:left w:val="nil"/>
              <w:bottom w:val="single" w:sz="4" w:space="0" w:color="auto"/>
              <w:right w:val="single" w:sz="4" w:space="0" w:color="auto"/>
            </w:tcBorders>
            <w:shd w:val="clear" w:color="auto" w:fill="auto"/>
            <w:hideMark/>
          </w:tcPr>
          <w:p w:rsidR="006E2F18" w:rsidRPr="004124E6" w:rsidRDefault="006E2F18" w:rsidP="000312BD">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Безвозмездные поступления от негосударственных организаций</w:t>
            </w:r>
          </w:p>
        </w:tc>
        <w:tc>
          <w:tcPr>
            <w:tcW w:w="62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c>
          <w:tcPr>
            <w:tcW w:w="55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4 455,1</w:t>
            </w:r>
          </w:p>
        </w:tc>
        <w:tc>
          <w:tcPr>
            <w:tcW w:w="403"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r w:rsidR="005550E2" w:rsidRPr="004124E6" w:rsidTr="005550E2">
        <w:trPr>
          <w:trHeight w:val="1612"/>
        </w:trPr>
        <w:tc>
          <w:tcPr>
            <w:tcW w:w="1382" w:type="pct"/>
            <w:tcBorders>
              <w:top w:val="nil"/>
              <w:left w:val="single" w:sz="4" w:space="0" w:color="auto"/>
              <w:bottom w:val="single" w:sz="4" w:space="0" w:color="auto"/>
              <w:right w:val="single" w:sz="4" w:space="0" w:color="auto"/>
            </w:tcBorders>
            <w:shd w:val="clear" w:color="auto" w:fill="auto"/>
            <w:noWrap/>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000 2 18 00000 00 0000 000</w:t>
            </w:r>
          </w:p>
        </w:tc>
        <w:tc>
          <w:tcPr>
            <w:tcW w:w="2027" w:type="pct"/>
            <w:tcBorders>
              <w:top w:val="nil"/>
              <w:left w:val="nil"/>
              <w:bottom w:val="single" w:sz="4" w:space="0" w:color="auto"/>
              <w:right w:val="single" w:sz="4" w:space="0" w:color="auto"/>
            </w:tcBorders>
            <w:shd w:val="clear" w:color="auto" w:fill="auto"/>
            <w:hideMark/>
          </w:tcPr>
          <w:p w:rsidR="006E2F18" w:rsidRPr="004124E6" w:rsidRDefault="006E2F18" w:rsidP="000312BD">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62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c>
          <w:tcPr>
            <w:tcW w:w="55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3 262,5</w:t>
            </w:r>
          </w:p>
        </w:tc>
        <w:tc>
          <w:tcPr>
            <w:tcW w:w="403"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r w:rsidR="005550E2" w:rsidRPr="004124E6" w:rsidTr="005550E2">
        <w:trPr>
          <w:trHeight w:val="600"/>
        </w:trPr>
        <w:tc>
          <w:tcPr>
            <w:tcW w:w="1382" w:type="pct"/>
            <w:tcBorders>
              <w:top w:val="nil"/>
              <w:left w:val="single" w:sz="4" w:space="0" w:color="auto"/>
              <w:bottom w:val="single" w:sz="4" w:space="0" w:color="auto"/>
              <w:right w:val="single" w:sz="4" w:space="0" w:color="auto"/>
            </w:tcBorders>
            <w:shd w:val="clear" w:color="auto" w:fill="auto"/>
            <w:noWrap/>
            <w:vAlign w:val="center"/>
            <w:hideMark/>
          </w:tcPr>
          <w:p w:rsidR="006E2F18" w:rsidRPr="004124E6" w:rsidRDefault="006E2F18" w:rsidP="006E2F18">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000 2 19 00000 00 0000 000</w:t>
            </w:r>
          </w:p>
        </w:tc>
        <w:tc>
          <w:tcPr>
            <w:tcW w:w="2027" w:type="pct"/>
            <w:tcBorders>
              <w:top w:val="nil"/>
              <w:left w:val="nil"/>
              <w:bottom w:val="single" w:sz="4" w:space="0" w:color="auto"/>
              <w:right w:val="single" w:sz="4" w:space="0" w:color="auto"/>
            </w:tcBorders>
            <w:shd w:val="clear" w:color="auto" w:fill="auto"/>
            <w:hideMark/>
          </w:tcPr>
          <w:p w:rsidR="006E2F18" w:rsidRPr="004124E6" w:rsidRDefault="006E2F18" w:rsidP="000312BD">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Возврат остатков субсидий, субвенций и иных межбюджетных трансфертов, прошлых лет</w:t>
            </w:r>
          </w:p>
        </w:tc>
        <w:tc>
          <w:tcPr>
            <w:tcW w:w="62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c>
          <w:tcPr>
            <w:tcW w:w="559"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-4 020,4</w:t>
            </w:r>
          </w:p>
        </w:tc>
        <w:tc>
          <w:tcPr>
            <w:tcW w:w="403" w:type="pct"/>
            <w:tcBorders>
              <w:top w:val="nil"/>
              <w:left w:val="nil"/>
              <w:bottom w:val="single" w:sz="4" w:space="0" w:color="auto"/>
              <w:right w:val="single" w:sz="4" w:space="0" w:color="auto"/>
            </w:tcBorders>
            <w:shd w:val="clear" w:color="auto" w:fill="auto"/>
            <w:vAlign w:val="center"/>
            <w:hideMark/>
          </w:tcPr>
          <w:p w:rsidR="006E2F18" w:rsidRPr="004124E6" w:rsidRDefault="006E2F18" w:rsidP="006E2F18">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bl>
    <w:p w:rsidR="00016520" w:rsidRPr="004124E6" w:rsidRDefault="00016520" w:rsidP="00CB45F0">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p>
    <w:p w:rsidR="00043F13" w:rsidRPr="004124E6" w:rsidRDefault="00882603"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Дотации </w:t>
      </w:r>
      <w:r w:rsidR="00043F13" w:rsidRPr="004124E6">
        <w:rPr>
          <w:rFonts w:ascii="Times New Roman" w:eastAsia="Times New Roman" w:hAnsi="Times New Roman" w:cs="Times New Roman"/>
          <w:snapToGrid w:val="0"/>
          <w:sz w:val="18"/>
          <w:szCs w:val="18"/>
          <w:lang w:eastAsia="ru-RU"/>
        </w:rPr>
        <w:t xml:space="preserve">исполнены в сумме 75 678,6 тыс. рублей или 23,4% утвержденных назначений в сумме 323 730,2 тыс. рублей. </w:t>
      </w:r>
    </w:p>
    <w:p w:rsidR="005742B0" w:rsidRPr="004124E6" w:rsidRDefault="00412427"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Субсидии исполнены в сумме </w:t>
      </w:r>
      <w:r w:rsidR="00043F13" w:rsidRPr="004124E6">
        <w:rPr>
          <w:rFonts w:ascii="Times New Roman" w:eastAsia="Times New Roman" w:hAnsi="Times New Roman" w:cs="Times New Roman"/>
          <w:snapToGrid w:val="0"/>
          <w:sz w:val="18"/>
          <w:szCs w:val="18"/>
          <w:lang w:eastAsia="ru-RU"/>
        </w:rPr>
        <w:t>133 010,3</w:t>
      </w:r>
      <w:r w:rsidRPr="004124E6">
        <w:rPr>
          <w:rFonts w:ascii="Times New Roman" w:eastAsia="Times New Roman" w:hAnsi="Times New Roman" w:cs="Times New Roman"/>
          <w:snapToGrid w:val="0"/>
          <w:sz w:val="18"/>
          <w:szCs w:val="18"/>
          <w:lang w:eastAsia="ru-RU"/>
        </w:rPr>
        <w:t xml:space="preserve"> тыс. рублей или </w:t>
      </w:r>
      <w:r w:rsidR="00043F13" w:rsidRPr="004124E6">
        <w:rPr>
          <w:rFonts w:ascii="Times New Roman" w:eastAsia="Times New Roman" w:hAnsi="Times New Roman" w:cs="Times New Roman"/>
          <w:snapToGrid w:val="0"/>
          <w:sz w:val="18"/>
          <w:szCs w:val="18"/>
          <w:lang w:eastAsia="ru-RU"/>
        </w:rPr>
        <w:t>12,4</w:t>
      </w:r>
      <w:r w:rsidRPr="004124E6">
        <w:rPr>
          <w:rFonts w:ascii="Times New Roman" w:eastAsia="Times New Roman" w:hAnsi="Times New Roman" w:cs="Times New Roman"/>
          <w:snapToGrid w:val="0"/>
          <w:sz w:val="18"/>
          <w:szCs w:val="18"/>
          <w:lang w:eastAsia="ru-RU"/>
        </w:rPr>
        <w:t>%</w:t>
      </w:r>
      <w:r w:rsidR="000648AD" w:rsidRPr="004124E6">
        <w:rPr>
          <w:rFonts w:ascii="Times New Roman" w:eastAsia="Times New Roman" w:hAnsi="Times New Roman" w:cs="Times New Roman"/>
          <w:snapToGrid w:val="0"/>
          <w:sz w:val="18"/>
          <w:szCs w:val="18"/>
          <w:lang w:eastAsia="ru-RU"/>
        </w:rPr>
        <w:t xml:space="preserve"> при плановых назначениях </w:t>
      </w:r>
      <w:r w:rsidR="00043F13" w:rsidRPr="004124E6">
        <w:rPr>
          <w:rFonts w:ascii="Times New Roman" w:eastAsia="Times New Roman" w:hAnsi="Times New Roman" w:cs="Times New Roman"/>
          <w:snapToGrid w:val="0"/>
          <w:sz w:val="18"/>
          <w:szCs w:val="18"/>
          <w:lang w:eastAsia="ru-RU"/>
        </w:rPr>
        <w:t>1 073 102,2</w:t>
      </w:r>
      <w:r w:rsidR="000648AD" w:rsidRPr="004124E6">
        <w:rPr>
          <w:rFonts w:ascii="Times New Roman" w:eastAsia="Times New Roman" w:hAnsi="Times New Roman" w:cs="Times New Roman"/>
          <w:snapToGrid w:val="0"/>
          <w:sz w:val="18"/>
          <w:szCs w:val="18"/>
          <w:lang w:eastAsia="ru-RU"/>
        </w:rPr>
        <w:t xml:space="preserve"> тыс. рублей</w:t>
      </w:r>
      <w:r w:rsidRPr="004124E6">
        <w:rPr>
          <w:rFonts w:ascii="Times New Roman" w:eastAsia="Times New Roman" w:hAnsi="Times New Roman" w:cs="Times New Roman"/>
          <w:snapToGrid w:val="0"/>
          <w:sz w:val="18"/>
          <w:szCs w:val="18"/>
          <w:lang w:eastAsia="ru-RU"/>
        </w:rPr>
        <w:t xml:space="preserve">. </w:t>
      </w:r>
    </w:p>
    <w:p w:rsidR="003D4128" w:rsidRPr="004124E6" w:rsidRDefault="005742B0"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Н</w:t>
      </w:r>
      <w:r w:rsidR="00412427" w:rsidRPr="004124E6">
        <w:rPr>
          <w:rFonts w:ascii="Times New Roman" w:eastAsia="Times New Roman" w:hAnsi="Times New Roman" w:cs="Times New Roman"/>
          <w:snapToGrid w:val="0"/>
          <w:sz w:val="18"/>
          <w:szCs w:val="18"/>
          <w:lang w:eastAsia="ru-RU"/>
        </w:rPr>
        <w:t xml:space="preserve">изкое исполнение </w:t>
      </w:r>
      <w:r w:rsidRPr="004124E6">
        <w:rPr>
          <w:rFonts w:ascii="Times New Roman" w:eastAsia="Times New Roman" w:hAnsi="Times New Roman" w:cs="Times New Roman"/>
          <w:snapToGrid w:val="0"/>
          <w:sz w:val="18"/>
          <w:szCs w:val="18"/>
          <w:lang w:eastAsia="ru-RU"/>
        </w:rPr>
        <w:t xml:space="preserve">сложилось </w:t>
      </w:r>
      <w:r w:rsidR="00412427" w:rsidRPr="004124E6">
        <w:rPr>
          <w:rFonts w:ascii="Times New Roman" w:eastAsia="Times New Roman" w:hAnsi="Times New Roman" w:cs="Times New Roman"/>
          <w:snapToGrid w:val="0"/>
          <w:sz w:val="18"/>
          <w:szCs w:val="18"/>
          <w:lang w:eastAsia="ru-RU"/>
        </w:rPr>
        <w:t xml:space="preserve">по </w:t>
      </w:r>
      <w:r w:rsidR="003D4128" w:rsidRPr="004124E6">
        <w:rPr>
          <w:rFonts w:ascii="Times New Roman" w:eastAsia="Times New Roman" w:hAnsi="Times New Roman" w:cs="Times New Roman"/>
          <w:snapToGrid w:val="0"/>
          <w:sz w:val="18"/>
          <w:szCs w:val="18"/>
          <w:lang w:eastAsia="ru-RU"/>
        </w:rPr>
        <w:t xml:space="preserve">следующим </w:t>
      </w:r>
      <w:r w:rsidR="00412427" w:rsidRPr="004124E6">
        <w:rPr>
          <w:rFonts w:ascii="Times New Roman" w:eastAsia="Times New Roman" w:hAnsi="Times New Roman" w:cs="Times New Roman"/>
          <w:snapToGrid w:val="0"/>
          <w:sz w:val="18"/>
          <w:szCs w:val="18"/>
          <w:lang w:eastAsia="ru-RU"/>
        </w:rPr>
        <w:t>субсидиям из областного бюд</w:t>
      </w:r>
      <w:r w:rsidR="0021092A" w:rsidRPr="004124E6">
        <w:rPr>
          <w:rFonts w:ascii="Times New Roman" w:eastAsia="Times New Roman" w:hAnsi="Times New Roman" w:cs="Times New Roman"/>
          <w:snapToGrid w:val="0"/>
          <w:sz w:val="18"/>
          <w:szCs w:val="18"/>
          <w:lang w:eastAsia="ru-RU"/>
        </w:rPr>
        <w:t>жета</w:t>
      </w:r>
      <w:r w:rsidR="003D4128" w:rsidRPr="004124E6">
        <w:rPr>
          <w:rFonts w:ascii="Times New Roman" w:eastAsia="Times New Roman" w:hAnsi="Times New Roman" w:cs="Times New Roman"/>
          <w:snapToGrid w:val="0"/>
          <w:sz w:val="18"/>
          <w:szCs w:val="18"/>
          <w:lang w:eastAsia="ru-RU"/>
        </w:rPr>
        <w:t>:</w:t>
      </w:r>
    </w:p>
    <w:p w:rsidR="005742B0" w:rsidRPr="004124E6" w:rsidRDefault="003D4128"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w:t>
      </w:r>
      <w:r w:rsidR="0021092A" w:rsidRPr="004124E6">
        <w:rPr>
          <w:rFonts w:ascii="Times New Roman" w:eastAsia="Times New Roman" w:hAnsi="Times New Roman" w:cs="Times New Roman"/>
          <w:snapToGrid w:val="0"/>
          <w:sz w:val="18"/>
          <w:szCs w:val="18"/>
          <w:lang w:eastAsia="ru-RU"/>
        </w:rPr>
        <w:t xml:space="preserve">на </w:t>
      </w:r>
      <w:r w:rsidR="004C0338" w:rsidRPr="004124E6">
        <w:rPr>
          <w:rFonts w:ascii="Times New Roman" w:eastAsia="Times New Roman" w:hAnsi="Times New Roman" w:cs="Times New Roman"/>
          <w:snapToGrid w:val="0"/>
          <w:sz w:val="18"/>
          <w:szCs w:val="18"/>
          <w:lang w:eastAsia="ru-RU"/>
        </w:rPr>
        <w:t>софинансирование капитальных вложений в объекты муниципальной собственности</w:t>
      </w:r>
      <w:r w:rsidR="00043F13" w:rsidRPr="004124E6">
        <w:rPr>
          <w:rFonts w:ascii="Times New Roman" w:eastAsia="Times New Roman" w:hAnsi="Times New Roman" w:cs="Times New Roman"/>
          <w:snapToGrid w:val="0"/>
          <w:sz w:val="18"/>
          <w:szCs w:val="18"/>
          <w:lang w:eastAsia="ru-RU"/>
        </w:rPr>
        <w:t xml:space="preserve"> в сумме 2 521,8 тыс. рублей</w:t>
      </w:r>
      <w:r w:rsidR="004C0338" w:rsidRPr="004124E6">
        <w:rPr>
          <w:rFonts w:ascii="Times New Roman" w:eastAsia="Times New Roman" w:hAnsi="Times New Roman" w:cs="Times New Roman"/>
          <w:snapToGrid w:val="0"/>
          <w:sz w:val="18"/>
          <w:szCs w:val="18"/>
          <w:lang w:eastAsia="ru-RU"/>
        </w:rPr>
        <w:t xml:space="preserve"> </w:t>
      </w:r>
      <w:r w:rsidR="00043F13" w:rsidRPr="004124E6">
        <w:rPr>
          <w:rFonts w:ascii="Times New Roman" w:eastAsia="Times New Roman" w:hAnsi="Times New Roman" w:cs="Times New Roman"/>
          <w:snapToGrid w:val="0"/>
          <w:sz w:val="18"/>
          <w:szCs w:val="18"/>
          <w:lang w:eastAsia="ru-RU"/>
        </w:rPr>
        <w:t xml:space="preserve">или </w:t>
      </w:r>
      <w:r w:rsidR="005742B0" w:rsidRPr="004124E6">
        <w:rPr>
          <w:rFonts w:ascii="Times New Roman" w:eastAsia="Times New Roman" w:hAnsi="Times New Roman" w:cs="Times New Roman"/>
          <w:snapToGrid w:val="0"/>
          <w:sz w:val="18"/>
          <w:szCs w:val="18"/>
          <w:lang w:eastAsia="ru-RU"/>
        </w:rPr>
        <w:t>0,6%</w:t>
      </w:r>
      <w:r w:rsidR="00043F13" w:rsidRPr="004124E6">
        <w:rPr>
          <w:rFonts w:ascii="Times New Roman" w:eastAsia="Times New Roman" w:hAnsi="Times New Roman" w:cs="Times New Roman"/>
          <w:snapToGrid w:val="0"/>
          <w:sz w:val="18"/>
          <w:szCs w:val="18"/>
          <w:lang w:eastAsia="ru-RU"/>
        </w:rPr>
        <w:t xml:space="preserve"> плановых назначений</w:t>
      </w:r>
      <w:r w:rsidR="005742B0" w:rsidRPr="004124E6">
        <w:rPr>
          <w:rFonts w:ascii="Times New Roman" w:eastAsia="Times New Roman" w:hAnsi="Times New Roman" w:cs="Times New Roman"/>
          <w:snapToGrid w:val="0"/>
          <w:sz w:val="18"/>
          <w:szCs w:val="18"/>
          <w:lang w:eastAsia="ru-RU"/>
        </w:rPr>
        <w:t xml:space="preserve"> в сумме</w:t>
      </w:r>
      <w:r w:rsidR="004C0338" w:rsidRPr="004124E6">
        <w:rPr>
          <w:rFonts w:ascii="Times New Roman" w:eastAsia="Times New Roman" w:hAnsi="Times New Roman" w:cs="Times New Roman"/>
          <w:snapToGrid w:val="0"/>
          <w:sz w:val="18"/>
          <w:szCs w:val="18"/>
          <w:lang w:eastAsia="ru-RU"/>
        </w:rPr>
        <w:t xml:space="preserve"> </w:t>
      </w:r>
      <w:r w:rsidR="00043F13" w:rsidRPr="004124E6">
        <w:rPr>
          <w:rFonts w:ascii="Times New Roman" w:eastAsia="Times New Roman" w:hAnsi="Times New Roman" w:cs="Times New Roman"/>
          <w:snapToGrid w:val="0"/>
          <w:sz w:val="18"/>
          <w:szCs w:val="18"/>
          <w:lang w:eastAsia="ru-RU"/>
        </w:rPr>
        <w:t>407 927,2</w:t>
      </w:r>
      <w:r w:rsidR="00000EA2" w:rsidRPr="004124E6">
        <w:rPr>
          <w:rFonts w:ascii="Times New Roman" w:eastAsia="Times New Roman" w:hAnsi="Times New Roman" w:cs="Times New Roman"/>
          <w:snapToGrid w:val="0"/>
          <w:sz w:val="18"/>
          <w:szCs w:val="18"/>
          <w:lang w:eastAsia="ru-RU"/>
        </w:rPr>
        <w:t xml:space="preserve"> </w:t>
      </w:r>
      <w:r w:rsidR="004C0338" w:rsidRPr="004124E6">
        <w:rPr>
          <w:rFonts w:ascii="Times New Roman" w:eastAsia="Times New Roman" w:hAnsi="Times New Roman" w:cs="Times New Roman"/>
          <w:snapToGrid w:val="0"/>
          <w:sz w:val="18"/>
          <w:szCs w:val="18"/>
          <w:lang w:eastAsia="ru-RU"/>
        </w:rPr>
        <w:t>тыс.</w:t>
      </w:r>
      <w:r w:rsidR="00A76380" w:rsidRPr="004124E6">
        <w:rPr>
          <w:rFonts w:ascii="Times New Roman" w:eastAsia="Times New Roman" w:hAnsi="Times New Roman" w:cs="Times New Roman"/>
          <w:snapToGrid w:val="0"/>
          <w:sz w:val="18"/>
          <w:szCs w:val="18"/>
          <w:lang w:eastAsia="ru-RU"/>
        </w:rPr>
        <w:t xml:space="preserve"> рублей</w:t>
      </w:r>
      <w:r w:rsidRPr="004124E6">
        <w:rPr>
          <w:rFonts w:ascii="Times New Roman" w:eastAsia="Times New Roman" w:hAnsi="Times New Roman" w:cs="Times New Roman"/>
          <w:snapToGrid w:val="0"/>
          <w:sz w:val="18"/>
          <w:szCs w:val="18"/>
          <w:lang w:eastAsia="ru-RU"/>
        </w:rPr>
        <w:t>;</w:t>
      </w:r>
    </w:p>
    <w:p w:rsidR="003D4128" w:rsidRPr="004124E6" w:rsidRDefault="003D4128"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на техническое сопровождение программного обеспечения «Система автоматизированного рабочего места муниципального образования» в сумме 9,1 тыс. рублей или 31,2% плановых назначений в сумме </w:t>
      </w:r>
      <w:r w:rsidR="00353818" w:rsidRPr="004124E6">
        <w:rPr>
          <w:rFonts w:ascii="Times New Roman" w:eastAsia="Times New Roman" w:hAnsi="Times New Roman" w:cs="Times New Roman"/>
          <w:snapToGrid w:val="0"/>
          <w:sz w:val="18"/>
          <w:szCs w:val="18"/>
          <w:lang w:eastAsia="ru-RU"/>
        </w:rPr>
        <w:t>29,2</w:t>
      </w:r>
      <w:r w:rsidRPr="004124E6">
        <w:rPr>
          <w:rFonts w:ascii="Times New Roman" w:eastAsia="Times New Roman" w:hAnsi="Times New Roman" w:cs="Times New Roman"/>
          <w:snapToGrid w:val="0"/>
          <w:sz w:val="18"/>
          <w:szCs w:val="18"/>
          <w:lang w:eastAsia="ru-RU"/>
        </w:rPr>
        <w:t xml:space="preserve"> тыс. рублей</w:t>
      </w:r>
      <w:r w:rsidR="00353818" w:rsidRPr="004124E6">
        <w:rPr>
          <w:rFonts w:ascii="Times New Roman" w:eastAsia="Times New Roman" w:hAnsi="Times New Roman" w:cs="Times New Roman"/>
          <w:snapToGrid w:val="0"/>
          <w:sz w:val="18"/>
          <w:szCs w:val="18"/>
          <w:lang w:eastAsia="ru-RU"/>
        </w:rPr>
        <w:t>;</w:t>
      </w:r>
    </w:p>
    <w:p w:rsidR="00353818" w:rsidRPr="004124E6" w:rsidRDefault="00353818"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софинансирование расходных обязательств муниципальных образований на оплату взносов на капитальный ремонт за муниципальный жилой фонд в сумме 2 084,5 тыс. рублей или 38,2% плановых назначений в сумме 5 455,5 тыс. рублей;</w:t>
      </w:r>
    </w:p>
    <w:p w:rsidR="003A2366" w:rsidRPr="004124E6" w:rsidRDefault="003A2366" w:rsidP="003A2366">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проведение ремонтных работ и укрепление материально-технической базы муниципальных учреждений культуры, образования в сфере культуры и искусства и архивов в сумме 6 113,2 тыс. рублей или 18,1% плановых назначений в сумме 33 799,4 тыс. рублей;</w:t>
      </w:r>
    </w:p>
    <w:p w:rsidR="003A2366" w:rsidRPr="004124E6" w:rsidRDefault="00B72579" w:rsidP="003A2366">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проведение ремонтных работ и укрепление материально-технической базы муниципальных учреждений культуры, образования в сфере культуры и искусства и архивов (за счет средств резервного фонда Правительства Мурманской области) в сумме 4 081,5 тыс. рублей или 42,1% плановых назначений в сумме 9 705,6 тыс. рублей;</w:t>
      </w:r>
    </w:p>
    <w:p w:rsidR="00353818" w:rsidRPr="004124E6" w:rsidRDefault="003911EE" w:rsidP="00B023F8">
      <w:pPr>
        <w:tabs>
          <w:tab w:val="left" w:pos="6379"/>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приобретение коммунальной техники для уборки территорий муниципальных образований Мурманской области в сумме 6 900,3 тыс. рублей или 36,5% плановых назначений в сумме 18 924,0 тыс. рублей;</w:t>
      </w:r>
    </w:p>
    <w:p w:rsidR="0098386C" w:rsidRPr="004124E6" w:rsidRDefault="0098386C" w:rsidP="0098386C">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реализацию мероприятий по созданию условий для функционирования Комнат и Домов Всероссийского военно-патриотического общественного движения «ЮНАРМИЯ» в сумме 53,1 тыс. рублей или 2,5% плановых назначений в сумме 2 110,6 тыс. рублей;</w:t>
      </w:r>
    </w:p>
    <w:p w:rsidR="00007F4E" w:rsidRPr="004124E6" w:rsidRDefault="00007F4E"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Отсутствие исполнения отмечено по следующим субсидиям:</w:t>
      </w:r>
    </w:p>
    <w:p w:rsidR="005742B0" w:rsidRPr="004124E6" w:rsidRDefault="00007F4E"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w:t>
      </w:r>
      <w:r w:rsidR="005742B0" w:rsidRPr="004124E6">
        <w:rPr>
          <w:rFonts w:ascii="Times New Roman" w:eastAsia="Times New Roman" w:hAnsi="Times New Roman" w:cs="Times New Roman"/>
          <w:snapToGrid w:val="0"/>
          <w:sz w:val="18"/>
          <w:szCs w:val="18"/>
          <w:lang w:eastAsia="ru-RU"/>
        </w:rPr>
        <w:t xml:space="preserve"> на создание новых мест в общеобразовательных организациях в связи с ростом числа обучающихся, вызванным демографическим фактором при плановых назначениях в сумм</w:t>
      </w:r>
      <w:r w:rsidRPr="004124E6">
        <w:rPr>
          <w:rFonts w:ascii="Times New Roman" w:eastAsia="Times New Roman" w:hAnsi="Times New Roman" w:cs="Times New Roman"/>
          <w:snapToGrid w:val="0"/>
          <w:sz w:val="18"/>
          <w:szCs w:val="18"/>
          <w:lang w:eastAsia="ru-RU"/>
        </w:rPr>
        <w:t>е 143 543,8 тыс. рублей;</w:t>
      </w:r>
    </w:p>
    <w:p w:rsidR="004C0338" w:rsidRPr="004124E6" w:rsidRDefault="00007F4E"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lastRenderedPageBreak/>
        <w:t>-</w:t>
      </w:r>
      <w:r w:rsidR="005742B0" w:rsidRPr="004124E6">
        <w:rPr>
          <w:rFonts w:ascii="Times New Roman" w:eastAsia="Times New Roman" w:hAnsi="Times New Roman" w:cs="Times New Roman"/>
          <w:snapToGrid w:val="0"/>
          <w:sz w:val="18"/>
          <w:szCs w:val="18"/>
          <w:lang w:eastAsia="ru-RU"/>
        </w:rPr>
        <w:t xml:space="preserve"> на осуществление дорожной деятельности в отношении автомобильных дорог общего пользования, капитального ремонта и ремонта дворовых территорий многоквартирных домов, проездов к дворовым территориям многоквартирных домов населенных пунктов при плановых назначени</w:t>
      </w:r>
      <w:r w:rsidRPr="004124E6">
        <w:rPr>
          <w:rFonts w:ascii="Times New Roman" w:eastAsia="Times New Roman" w:hAnsi="Times New Roman" w:cs="Times New Roman"/>
          <w:snapToGrid w:val="0"/>
          <w:sz w:val="18"/>
          <w:szCs w:val="18"/>
          <w:lang w:eastAsia="ru-RU"/>
        </w:rPr>
        <w:t>ях в сумме 55 540,7 тыс. рублей;</w:t>
      </w:r>
    </w:p>
    <w:p w:rsidR="00007F4E" w:rsidRPr="004124E6" w:rsidRDefault="00007F4E"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сумме 1 567,5 тыс. рублей;</w:t>
      </w:r>
    </w:p>
    <w:p w:rsidR="00007F4E" w:rsidRPr="004124E6" w:rsidRDefault="00007F4E"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реализацию программ формирования современной городской среды в сумме 24 494,1 тыс. рублей;</w:t>
      </w:r>
    </w:p>
    <w:p w:rsidR="00007F4E" w:rsidRPr="004124E6" w:rsidRDefault="00007F4E"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софинансирование капитального ремонта объектов, находящихся в муниципальной собственности в сумме 16 272,9 тыс. рублей;</w:t>
      </w:r>
    </w:p>
    <w:p w:rsidR="00007F4E" w:rsidRPr="004124E6" w:rsidRDefault="00007F4E"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подготовку к отопительному периоду в сумме 14 685,3 тыс. рублей;</w:t>
      </w:r>
    </w:p>
    <w:p w:rsidR="00007F4E" w:rsidRPr="004124E6" w:rsidRDefault="00007F4E"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реализацию мероприятий по замене окон в муниципальных общеобразовательных организациях в сумме 11 849,1 тыс. рублей;</w:t>
      </w:r>
    </w:p>
    <w:p w:rsidR="00007F4E" w:rsidRPr="004124E6" w:rsidRDefault="00007F4E"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поддержку муниципальных программ формирования современной городской среды в части выполнения мероприятий по благоустройству дворовых территорий в сумме 68 946,5 тыс. рублей;</w:t>
      </w:r>
    </w:p>
    <w:p w:rsidR="00007F4E" w:rsidRPr="004124E6" w:rsidRDefault="00007F4E"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осуществление работ по сохранению памятников Великой Отечественной войны в сумме 1 105,6 тыс. рублей;</w:t>
      </w:r>
    </w:p>
    <w:p w:rsidR="00007F4E" w:rsidRPr="004124E6" w:rsidRDefault="00007F4E"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на реализацию проектов по поддержке местных инициатив в сумме 1 009,8 тыс. рублей.</w:t>
      </w:r>
    </w:p>
    <w:p w:rsidR="00D0624C" w:rsidRPr="004124E6" w:rsidRDefault="00D0624C" w:rsidP="004C0338">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Согласно пояснениям, отраженным в форме отчета 0503164 «Сведения об исполнении бюджета» неисполнение связано с планированием расходов на более поздний период.</w:t>
      </w:r>
    </w:p>
    <w:p w:rsidR="00882603" w:rsidRPr="004124E6" w:rsidRDefault="00412427" w:rsidP="004846A5">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Субвенции исполнены в сумме </w:t>
      </w:r>
      <w:r w:rsidR="00DC1AB6" w:rsidRPr="004124E6">
        <w:rPr>
          <w:rFonts w:ascii="Times New Roman" w:eastAsia="Times New Roman" w:hAnsi="Times New Roman" w:cs="Times New Roman"/>
          <w:snapToGrid w:val="0"/>
          <w:sz w:val="18"/>
          <w:szCs w:val="18"/>
          <w:lang w:eastAsia="ru-RU"/>
        </w:rPr>
        <w:t>423 368,9</w:t>
      </w:r>
      <w:r w:rsidRPr="004124E6">
        <w:rPr>
          <w:rFonts w:ascii="Times New Roman" w:eastAsia="Times New Roman" w:hAnsi="Times New Roman" w:cs="Times New Roman"/>
          <w:snapToGrid w:val="0"/>
          <w:sz w:val="18"/>
          <w:szCs w:val="18"/>
          <w:lang w:eastAsia="ru-RU"/>
        </w:rPr>
        <w:t xml:space="preserve"> тыс. рублей или </w:t>
      </w:r>
      <w:r w:rsidR="00B023F8" w:rsidRPr="004124E6">
        <w:rPr>
          <w:rFonts w:ascii="Times New Roman" w:eastAsia="Times New Roman" w:hAnsi="Times New Roman" w:cs="Times New Roman"/>
          <w:snapToGrid w:val="0"/>
          <w:sz w:val="18"/>
          <w:szCs w:val="18"/>
          <w:lang w:eastAsia="ru-RU"/>
        </w:rPr>
        <w:t>48,</w:t>
      </w:r>
      <w:r w:rsidR="00DC1AB6" w:rsidRPr="004124E6">
        <w:rPr>
          <w:rFonts w:ascii="Times New Roman" w:eastAsia="Times New Roman" w:hAnsi="Times New Roman" w:cs="Times New Roman"/>
          <w:snapToGrid w:val="0"/>
          <w:sz w:val="18"/>
          <w:szCs w:val="18"/>
          <w:lang w:eastAsia="ru-RU"/>
        </w:rPr>
        <w:t>1</w:t>
      </w:r>
      <w:r w:rsidRPr="004124E6">
        <w:rPr>
          <w:rFonts w:ascii="Times New Roman" w:eastAsia="Times New Roman" w:hAnsi="Times New Roman" w:cs="Times New Roman"/>
          <w:snapToGrid w:val="0"/>
          <w:sz w:val="18"/>
          <w:szCs w:val="18"/>
          <w:lang w:eastAsia="ru-RU"/>
        </w:rPr>
        <w:t xml:space="preserve">% </w:t>
      </w:r>
      <w:r w:rsidR="00F676CD" w:rsidRPr="004124E6">
        <w:rPr>
          <w:rFonts w:ascii="Times New Roman" w:eastAsia="Times New Roman" w:hAnsi="Times New Roman" w:cs="Times New Roman"/>
          <w:snapToGrid w:val="0"/>
          <w:sz w:val="18"/>
          <w:szCs w:val="18"/>
          <w:lang w:eastAsia="ru-RU"/>
        </w:rPr>
        <w:t xml:space="preserve">назначений, утвержденных в объеме </w:t>
      </w:r>
      <w:r w:rsidR="00DC1AB6" w:rsidRPr="004124E6">
        <w:rPr>
          <w:rFonts w:ascii="Times New Roman" w:eastAsia="Times New Roman" w:hAnsi="Times New Roman" w:cs="Times New Roman"/>
          <w:snapToGrid w:val="0"/>
          <w:sz w:val="18"/>
          <w:szCs w:val="18"/>
          <w:lang w:eastAsia="ru-RU"/>
        </w:rPr>
        <w:t>878 867,7</w:t>
      </w:r>
      <w:r w:rsidR="00F676CD" w:rsidRPr="004124E6">
        <w:rPr>
          <w:rFonts w:ascii="Times New Roman" w:eastAsia="Times New Roman" w:hAnsi="Times New Roman" w:cs="Times New Roman"/>
          <w:snapToGrid w:val="0"/>
          <w:sz w:val="18"/>
          <w:szCs w:val="18"/>
          <w:lang w:eastAsia="ru-RU"/>
        </w:rPr>
        <w:t xml:space="preserve"> тыс. рублей.</w:t>
      </w:r>
    </w:p>
    <w:p w:rsidR="00474F8B" w:rsidRPr="004124E6" w:rsidRDefault="00412427" w:rsidP="004846A5">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Иные межбюджетные трансферты исполнены в сумме </w:t>
      </w:r>
      <w:r w:rsidR="00DC1AB6" w:rsidRPr="004124E6">
        <w:rPr>
          <w:rFonts w:ascii="Times New Roman" w:eastAsia="Times New Roman" w:hAnsi="Times New Roman" w:cs="Times New Roman"/>
          <w:snapToGrid w:val="0"/>
          <w:sz w:val="18"/>
          <w:szCs w:val="18"/>
          <w:lang w:eastAsia="ru-RU"/>
        </w:rPr>
        <w:t>33 330,8</w:t>
      </w:r>
      <w:r w:rsidRPr="004124E6">
        <w:rPr>
          <w:rFonts w:ascii="Times New Roman" w:eastAsia="Times New Roman" w:hAnsi="Times New Roman" w:cs="Times New Roman"/>
          <w:snapToGrid w:val="0"/>
          <w:sz w:val="18"/>
          <w:szCs w:val="18"/>
          <w:lang w:eastAsia="ru-RU"/>
        </w:rPr>
        <w:t xml:space="preserve"> тыс. руб</w:t>
      </w:r>
      <w:r w:rsidR="00F676CD" w:rsidRPr="004124E6">
        <w:rPr>
          <w:rFonts w:ascii="Times New Roman" w:eastAsia="Times New Roman" w:hAnsi="Times New Roman" w:cs="Times New Roman"/>
          <w:snapToGrid w:val="0"/>
          <w:sz w:val="18"/>
          <w:szCs w:val="18"/>
          <w:lang w:eastAsia="ru-RU"/>
        </w:rPr>
        <w:t>лей</w:t>
      </w:r>
      <w:r w:rsidRPr="004124E6">
        <w:rPr>
          <w:rFonts w:ascii="Times New Roman" w:eastAsia="Times New Roman" w:hAnsi="Times New Roman" w:cs="Times New Roman"/>
          <w:snapToGrid w:val="0"/>
          <w:sz w:val="18"/>
          <w:szCs w:val="18"/>
          <w:lang w:eastAsia="ru-RU"/>
        </w:rPr>
        <w:t xml:space="preserve"> или </w:t>
      </w:r>
      <w:r w:rsidR="00DC1AB6" w:rsidRPr="004124E6">
        <w:rPr>
          <w:rFonts w:ascii="Times New Roman" w:eastAsia="Times New Roman" w:hAnsi="Times New Roman" w:cs="Times New Roman"/>
          <w:snapToGrid w:val="0"/>
          <w:sz w:val="18"/>
          <w:szCs w:val="18"/>
          <w:lang w:eastAsia="ru-RU"/>
        </w:rPr>
        <w:t>58,4</w:t>
      </w:r>
      <w:r w:rsidRPr="004124E6">
        <w:rPr>
          <w:rFonts w:ascii="Times New Roman" w:eastAsia="Times New Roman" w:hAnsi="Times New Roman" w:cs="Times New Roman"/>
          <w:snapToGrid w:val="0"/>
          <w:sz w:val="18"/>
          <w:szCs w:val="18"/>
          <w:lang w:eastAsia="ru-RU"/>
        </w:rPr>
        <w:t>% назначений</w:t>
      </w:r>
      <w:r w:rsidR="00F676CD" w:rsidRPr="004124E6">
        <w:rPr>
          <w:rFonts w:ascii="Times New Roman" w:eastAsia="Times New Roman" w:hAnsi="Times New Roman" w:cs="Times New Roman"/>
          <w:snapToGrid w:val="0"/>
          <w:sz w:val="18"/>
          <w:szCs w:val="18"/>
          <w:lang w:eastAsia="ru-RU"/>
        </w:rPr>
        <w:t>, утвержденных в сумме</w:t>
      </w:r>
      <w:r w:rsidRPr="004124E6">
        <w:rPr>
          <w:rFonts w:ascii="Times New Roman" w:eastAsia="Times New Roman" w:hAnsi="Times New Roman" w:cs="Times New Roman"/>
          <w:snapToGrid w:val="0"/>
          <w:sz w:val="18"/>
          <w:szCs w:val="18"/>
          <w:lang w:eastAsia="ru-RU"/>
        </w:rPr>
        <w:t xml:space="preserve"> </w:t>
      </w:r>
      <w:r w:rsidR="00DC1AB6" w:rsidRPr="004124E6">
        <w:rPr>
          <w:rFonts w:ascii="Times New Roman" w:eastAsia="Times New Roman" w:hAnsi="Times New Roman" w:cs="Times New Roman"/>
          <w:snapToGrid w:val="0"/>
          <w:sz w:val="18"/>
          <w:szCs w:val="18"/>
          <w:lang w:eastAsia="ru-RU"/>
        </w:rPr>
        <w:t>57 038,4</w:t>
      </w:r>
      <w:r w:rsidRPr="004124E6">
        <w:rPr>
          <w:rFonts w:ascii="Times New Roman" w:eastAsia="Times New Roman" w:hAnsi="Times New Roman" w:cs="Times New Roman"/>
          <w:snapToGrid w:val="0"/>
          <w:sz w:val="18"/>
          <w:szCs w:val="18"/>
          <w:lang w:eastAsia="ru-RU"/>
        </w:rPr>
        <w:t xml:space="preserve"> тыс. рублей</w:t>
      </w:r>
      <w:r w:rsidR="00D04F50" w:rsidRPr="004124E6">
        <w:rPr>
          <w:rFonts w:ascii="Times New Roman" w:eastAsia="Times New Roman" w:hAnsi="Times New Roman" w:cs="Times New Roman"/>
          <w:snapToGrid w:val="0"/>
          <w:sz w:val="18"/>
          <w:szCs w:val="18"/>
          <w:lang w:eastAsia="ru-RU"/>
        </w:rPr>
        <w:t>.</w:t>
      </w:r>
    </w:p>
    <w:p w:rsidR="00412427" w:rsidRPr="004124E6" w:rsidRDefault="00412427" w:rsidP="0041242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proofErr w:type="gramStart"/>
      <w:r w:rsidRPr="004124E6">
        <w:rPr>
          <w:rFonts w:ascii="Times New Roman" w:eastAsia="Times New Roman" w:hAnsi="Times New Roman" w:cs="Times New Roman"/>
          <w:snapToGrid w:val="0"/>
          <w:sz w:val="18"/>
          <w:szCs w:val="18"/>
          <w:lang w:eastAsia="ru-RU"/>
        </w:rPr>
        <w:t>Согласно Порядку взыскания в бюджет Печенгского муниципального округа неиспользованных остатков субсидий, предоставленных муниципальным бюджетным и автономным учреждениям в соответствии с абзацем вторым пункта 1 статьи 78.1 Бюджетного кодекса Российской Федерации, утвержденному приказом финансового управления администрации Печенгского муниципального округа от 20.01.2021 № 11, по состоянию на 01.0</w:t>
      </w:r>
      <w:r w:rsidR="00DC1AB6" w:rsidRPr="004124E6">
        <w:rPr>
          <w:rFonts w:ascii="Times New Roman" w:eastAsia="Times New Roman" w:hAnsi="Times New Roman" w:cs="Times New Roman"/>
          <w:snapToGrid w:val="0"/>
          <w:sz w:val="18"/>
          <w:szCs w:val="18"/>
          <w:lang w:eastAsia="ru-RU"/>
        </w:rPr>
        <w:t>7</w:t>
      </w:r>
      <w:r w:rsidRPr="004124E6">
        <w:rPr>
          <w:rFonts w:ascii="Times New Roman" w:eastAsia="Times New Roman" w:hAnsi="Times New Roman" w:cs="Times New Roman"/>
          <w:snapToGrid w:val="0"/>
          <w:sz w:val="18"/>
          <w:szCs w:val="18"/>
          <w:lang w:eastAsia="ru-RU"/>
        </w:rPr>
        <w:t>.202</w:t>
      </w:r>
      <w:r w:rsidR="00F676CD"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в бюджет округа поступили средства бюджетных учреждений в сумме </w:t>
      </w:r>
      <w:r w:rsidR="000B2B64" w:rsidRPr="004124E6">
        <w:rPr>
          <w:rFonts w:ascii="Times New Roman" w:eastAsia="Times New Roman" w:hAnsi="Times New Roman" w:cs="Times New Roman"/>
          <w:snapToGrid w:val="0"/>
          <w:sz w:val="18"/>
          <w:szCs w:val="18"/>
          <w:lang w:eastAsia="ru-RU"/>
        </w:rPr>
        <w:t>3</w:t>
      </w:r>
      <w:r w:rsidR="00DC1AB6" w:rsidRPr="004124E6">
        <w:rPr>
          <w:rFonts w:ascii="Times New Roman" w:eastAsia="Times New Roman" w:hAnsi="Times New Roman" w:cs="Times New Roman"/>
          <w:snapToGrid w:val="0"/>
          <w:sz w:val="18"/>
          <w:szCs w:val="18"/>
          <w:lang w:eastAsia="ru-RU"/>
        </w:rPr>
        <w:t> 262,5</w:t>
      </w:r>
      <w:r w:rsidRPr="004124E6">
        <w:rPr>
          <w:rFonts w:ascii="Times New Roman" w:eastAsia="Times New Roman" w:hAnsi="Times New Roman" w:cs="Times New Roman"/>
          <w:snapToGrid w:val="0"/>
          <w:sz w:val="18"/>
          <w:szCs w:val="18"/>
          <w:lang w:eastAsia="ru-RU"/>
        </w:rPr>
        <w:t xml:space="preserve"> тыс. рублей, потребность в</w:t>
      </w:r>
      <w:proofErr w:type="gramEnd"/>
      <w:r w:rsidRPr="004124E6">
        <w:rPr>
          <w:rFonts w:ascii="Times New Roman" w:eastAsia="Times New Roman" w:hAnsi="Times New Roman" w:cs="Times New Roman"/>
          <w:snapToGrid w:val="0"/>
          <w:sz w:val="18"/>
          <w:szCs w:val="18"/>
          <w:lang w:eastAsia="ru-RU"/>
        </w:rPr>
        <w:t xml:space="preserve"> </w:t>
      </w:r>
      <w:proofErr w:type="gramStart"/>
      <w:r w:rsidRPr="004124E6">
        <w:rPr>
          <w:rFonts w:ascii="Times New Roman" w:eastAsia="Times New Roman" w:hAnsi="Times New Roman" w:cs="Times New Roman"/>
          <w:snapToGrid w:val="0"/>
          <w:sz w:val="18"/>
          <w:szCs w:val="18"/>
          <w:lang w:eastAsia="ru-RU"/>
        </w:rPr>
        <w:t>которых</w:t>
      </w:r>
      <w:proofErr w:type="gramEnd"/>
      <w:r w:rsidRPr="004124E6">
        <w:rPr>
          <w:rFonts w:ascii="Times New Roman" w:eastAsia="Times New Roman" w:hAnsi="Times New Roman" w:cs="Times New Roman"/>
          <w:snapToGrid w:val="0"/>
          <w:sz w:val="18"/>
          <w:szCs w:val="18"/>
          <w:lang w:eastAsia="ru-RU"/>
        </w:rPr>
        <w:t xml:space="preserve"> отсутствует в текущем году.</w:t>
      </w:r>
    </w:p>
    <w:p w:rsidR="00567E6D" w:rsidRPr="004124E6" w:rsidRDefault="00412427" w:rsidP="0041242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proofErr w:type="gramStart"/>
      <w:r w:rsidRPr="004124E6">
        <w:rPr>
          <w:rFonts w:ascii="Times New Roman" w:eastAsia="Times New Roman" w:hAnsi="Times New Roman" w:cs="Times New Roman"/>
          <w:snapToGrid w:val="0"/>
          <w:sz w:val="18"/>
          <w:szCs w:val="18"/>
          <w:lang w:eastAsia="ru-RU"/>
        </w:rPr>
        <w:t>В соответствии с пунктом 2 статьи 1</w:t>
      </w:r>
      <w:r w:rsidR="00F4647D"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Закона Мурманской области от </w:t>
      </w:r>
      <w:r w:rsidR="00F4647D" w:rsidRPr="004124E6">
        <w:rPr>
          <w:rFonts w:ascii="Times New Roman" w:eastAsia="Times New Roman" w:hAnsi="Times New Roman" w:cs="Times New Roman"/>
          <w:snapToGrid w:val="0"/>
          <w:sz w:val="18"/>
          <w:szCs w:val="18"/>
          <w:lang w:eastAsia="ru-RU"/>
        </w:rPr>
        <w:t>16</w:t>
      </w:r>
      <w:r w:rsidRPr="004124E6">
        <w:rPr>
          <w:rFonts w:ascii="Times New Roman" w:eastAsia="Times New Roman" w:hAnsi="Times New Roman" w:cs="Times New Roman"/>
          <w:snapToGrid w:val="0"/>
          <w:sz w:val="18"/>
          <w:szCs w:val="18"/>
          <w:lang w:eastAsia="ru-RU"/>
        </w:rPr>
        <w:t>.12.202</w:t>
      </w:r>
      <w:r w:rsidR="00F4647D" w:rsidRPr="004124E6">
        <w:rPr>
          <w:rFonts w:ascii="Times New Roman" w:eastAsia="Times New Roman" w:hAnsi="Times New Roman" w:cs="Times New Roman"/>
          <w:snapToGrid w:val="0"/>
          <w:sz w:val="18"/>
          <w:szCs w:val="18"/>
          <w:lang w:eastAsia="ru-RU"/>
        </w:rPr>
        <w:t>1</w:t>
      </w:r>
      <w:r w:rsidRPr="004124E6">
        <w:rPr>
          <w:rFonts w:ascii="Times New Roman" w:eastAsia="Times New Roman" w:hAnsi="Times New Roman" w:cs="Times New Roman"/>
          <w:snapToGrid w:val="0"/>
          <w:sz w:val="18"/>
          <w:szCs w:val="18"/>
          <w:lang w:eastAsia="ru-RU"/>
        </w:rPr>
        <w:t xml:space="preserve"> № </w:t>
      </w:r>
      <w:r w:rsidR="006A4555" w:rsidRPr="004124E6">
        <w:rPr>
          <w:rFonts w:ascii="Times New Roman" w:eastAsia="Times New Roman" w:hAnsi="Times New Roman" w:cs="Times New Roman"/>
          <w:snapToGrid w:val="0"/>
          <w:sz w:val="18"/>
          <w:szCs w:val="18"/>
          <w:lang w:eastAsia="ru-RU"/>
        </w:rPr>
        <w:t>2712</w:t>
      </w:r>
      <w:r w:rsidRPr="004124E6">
        <w:rPr>
          <w:rFonts w:ascii="Times New Roman" w:eastAsia="Times New Roman" w:hAnsi="Times New Roman" w:cs="Times New Roman"/>
          <w:snapToGrid w:val="0"/>
          <w:sz w:val="18"/>
          <w:szCs w:val="18"/>
          <w:lang w:eastAsia="ru-RU"/>
        </w:rPr>
        <w:t>-01-ЗМО «Об областном бюджете на 202</w:t>
      </w:r>
      <w:r w:rsidR="006A4555"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год и на плановый период 202</w:t>
      </w:r>
      <w:r w:rsidR="006A4555" w:rsidRPr="004124E6">
        <w:rPr>
          <w:rFonts w:ascii="Times New Roman" w:eastAsia="Times New Roman" w:hAnsi="Times New Roman" w:cs="Times New Roman"/>
          <w:snapToGrid w:val="0"/>
          <w:sz w:val="18"/>
          <w:szCs w:val="18"/>
          <w:lang w:eastAsia="ru-RU"/>
        </w:rPr>
        <w:t>3</w:t>
      </w:r>
      <w:r w:rsidRPr="004124E6">
        <w:rPr>
          <w:rFonts w:ascii="Times New Roman" w:eastAsia="Times New Roman" w:hAnsi="Times New Roman" w:cs="Times New Roman"/>
          <w:snapToGrid w:val="0"/>
          <w:sz w:val="18"/>
          <w:szCs w:val="18"/>
          <w:lang w:eastAsia="ru-RU"/>
        </w:rPr>
        <w:t xml:space="preserve"> и 202</w:t>
      </w:r>
      <w:r w:rsidR="006A4555" w:rsidRPr="004124E6">
        <w:rPr>
          <w:rFonts w:ascii="Times New Roman" w:eastAsia="Times New Roman" w:hAnsi="Times New Roman" w:cs="Times New Roman"/>
          <w:snapToGrid w:val="0"/>
          <w:sz w:val="18"/>
          <w:szCs w:val="18"/>
          <w:lang w:eastAsia="ru-RU"/>
        </w:rPr>
        <w:t>4</w:t>
      </w:r>
      <w:r w:rsidRPr="004124E6">
        <w:rPr>
          <w:rFonts w:ascii="Times New Roman" w:eastAsia="Times New Roman" w:hAnsi="Times New Roman" w:cs="Times New Roman"/>
          <w:snapToGrid w:val="0"/>
          <w:sz w:val="18"/>
          <w:szCs w:val="18"/>
          <w:lang w:eastAsia="ru-RU"/>
        </w:rPr>
        <w:t xml:space="preserve"> годов» муниципальным образованием в бюджет субъекта перечислены остатки субсидий, субвенций и иных межбюджетных трансфертов, имеющих целевое назначение, прошлых лет в сумме </w:t>
      </w:r>
      <w:r w:rsidR="00DC1AB6" w:rsidRPr="004124E6">
        <w:rPr>
          <w:rFonts w:ascii="Times New Roman" w:eastAsia="Times New Roman" w:hAnsi="Times New Roman" w:cs="Times New Roman"/>
          <w:snapToGrid w:val="0"/>
          <w:sz w:val="18"/>
          <w:szCs w:val="18"/>
          <w:lang w:eastAsia="ru-RU"/>
        </w:rPr>
        <w:t>4 020,4</w:t>
      </w:r>
      <w:r w:rsidRPr="004124E6">
        <w:rPr>
          <w:rFonts w:ascii="Times New Roman" w:eastAsia="Times New Roman" w:hAnsi="Times New Roman" w:cs="Times New Roman"/>
          <w:snapToGrid w:val="0"/>
          <w:sz w:val="18"/>
          <w:szCs w:val="18"/>
          <w:lang w:eastAsia="ru-RU"/>
        </w:rPr>
        <w:t xml:space="preserve"> тыс. руб</w:t>
      </w:r>
      <w:r w:rsidR="00B023F8" w:rsidRPr="004124E6">
        <w:rPr>
          <w:rFonts w:ascii="Times New Roman" w:eastAsia="Times New Roman" w:hAnsi="Times New Roman" w:cs="Times New Roman"/>
          <w:snapToGrid w:val="0"/>
          <w:sz w:val="18"/>
          <w:szCs w:val="18"/>
          <w:lang w:eastAsia="ru-RU"/>
        </w:rPr>
        <w:t>лей из них:</w:t>
      </w:r>
      <w:proofErr w:type="gramEnd"/>
    </w:p>
    <w:p w:rsidR="00B023F8" w:rsidRPr="004124E6" w:rsidRDefault="00B023F8" w:rsidP="0041242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остатки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 в размере 1 302,5 тыс. рублей;</w:t>
      </w:r>
    </w:p>
    <w:p w:rsidR="00B023F8" w:rsidRPr="004124E6" w:rsidRDefault="00B023F8" w:rsidP="0041242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остатки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 в размере 434,1 тыс. рублей;</w:t>
      </w:r>
    </w:p>
    <w:p w:rsidR="00462BF6" w:rsidRPr="004124E6" w:rsidRDefault="00462BF6" w:rsidP="0041242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proofErr w:type="gramStart"/>
      <w:r w:rsidRPr="004124E6">
        <w:rPr>
          <w:rFonts w:ascii="Times New Roman" w:eastAsia="Times New Roman" w:hAnsi="Times New Roman" w:cs="Times New Roman"/>
          <w:snapToGrid w:val="0"/>
          <w:sz w:val="18"/>
          <w:szCs w:val="18"/>
          <w:lang w:eastAsia="ru-RU"/>
        </w:rPr>
        <w:t xml:space="preserve">- остатки 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(за счет средств областного бюджета) и </w:t>
      </w:r>
      <w:r w:rsidR="00722AEF" w:rsidRPr="004124E6">
        <w:rPr>
          <w:rFonts w:ascii="Times New Roman" w:eastAsia="Times New Roman" w:hAnsi="Times New Roman" w:cs="Times New Roman"/>
          <w:snapToGrid w:val="0"/>
          <w:sz w:val="18"/>
          <w:szCs w:val="18"/>
          <w:lang w:eastAsia="ru-RU"/>
        </w:rPr>
        <w:t>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 в размере 751,8 тыс. рублей;</w:t>
      </w:r>
      <w:proofErr w:type="gramEnd"/>
    </w:p>
    <w:p w:rsidR="00722AEF" w:rsidRPr="004124E6" w:rsidRDefault="00722AEF" w:rsidP="00623402">
      <w:pPr>
        <w:tabs>
          <w:tab w:val="left" w:pos="4678"/>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остатки 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в размере 34,8 тыс. рублей;</w:t>
      </w:r>
    </w:p>
    <w:p w:rsidR="00722AEF" w:rsidRPr="004124E6" w:rsidRDefault="00722AEF" w:rsidP="0041242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остатки субсидия из областного бюджета местным бюджетам на реализацию проектов по поддержке местных инициатив в размере 114,0 тыс. рублей;</w:t>
      </w:r>
    </w:p>
    <w:p w:rsidR="00722AEF" w:rsidRPr="004124E6" w:rsidRDefault="00722AEF" w:rsidP="0041242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p>
    <w:p w:rsidR="00B023F8" w:rsidRPr="004124E6" w:rsidRDefault="00645F9F" w:rsidP="0041242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w:t>
      </w:r>
      <w:r w:rsidR="00220E14" w:rsidRPr="004124E6">
        <w:rPr>
          <w:rFonts w:ascii="Times New Roman" w:eastAsia="Times New Roman" w:hAnsi="Times New Roman" w:cs="Times New Roman"/>
          <w:snapToGrid w:val="0"/>
          <w:sz w:val="18"/>
          <w:szCs w:val="18"/>
          <w:lang w:eastAsia="ru-RU"/>
        </w:rPr>
        <w:t>средств</w:t>
      </w:r>
      <w:r w:rsidRPr="004124E6">
        <w:rPr>
          <w:rFonts w:ascii="Times New Roman" w:eastAsia="Times New Roman" w:hAnsi="Times New Roman" w:cs="Times New Roman"/>
          <w:snapToGrid w:val="0"/>
          <w:sz w:val="18"/>
          <w:szCs w:val="18"/>
          <w:lang w:eastAsia="ru-RU"/>
        </w:rPr>
        <w:t>а</w:t>
      </w:r>
      <w:r w:rsidR="00220E14" w:rsidRPr="004124E6">
        <w:rPr>
          <w:rFonts w:ascii="Times New Roman" w:eastAsia="Times New Roman" w:hAnsi="Times New Roman" w:cs="Times New Roman"/>
          <w:snapToGrid w:val="0"/>
          <w:sz w:val="18"/>
          <w:szCs w:val="18"/>
          <w:lang w:eastAsia="ru-RU"/>
        </w:rPr>
        <w:t xml:space="preserve"> за нарушение обязательств по соблюдению целевого показателя результативности за 2021 год по требованию </w:t>
      </w:r>
      <w:r w:rsidRPr="004124E6">
        <w:rPr>
          <w:rFonts w:ascii="Times New Roman" w:eastAsia="Times New Roman" w:hAnsi="Times New Roman" w:cs="Times New Roman"/>
          <w:snapToGrid w:val="0"/>
          <w:sz w:val="18"/>
          <w:szCs w:val="18"/>
          <w:lang w:eastAsia="ru-RU"/>
        </w:rPr>
        <w:t>Министерства строительства Мурманской области</w:t>
      </w:r>
      <w:r w:rsidR="00220E14" w:rsidRPr="004124E6">
        <w:rPr>
          <w:rFonts w:ascii="Times New Roman" w:eastAsia="Times New Roman" w:hAnsi="Times New Roman" w:cs="Times New Roman"/>
          <w:snapToGrid w:val="0"/>
          <w:sz w:val="18"/>
          <w:szCs w:val="18"/>
          <w:lang w:eastAsia="ru-RU"/>
        </w:rPr>
        <w:t xml:space="preserve"> </w:t>
      </w:r>
      <w:r w:rsidRPr="004124E6">
        <w:rPr>
          <w:rFonts w:ascii="Times New Roman" w:eastAsia="Times New Roman" w:hAnsi="Times New Roman" w:cs="Times New Roman"/>
          <w:snapToGrid w:val="0"/>
          <w:sz w:val="18"/>
          <w:szCs w:val="18"/>
          <w:lang w:eastAsia="ru-RU"/>
        </w:rPr>
        <w:t>в размере 1 268,4 тыс. рублей;</w:t>
      </w:r>
    </w:p>
    <w:p w:rsidR="00220E14" w:rsidRPr="004124E6" w:rsidRDefault="00645F9F" w:rsidP="0041242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w:t>
      </w:r>
      <w:r w:rsidR="00623402" w:rsidRPr="004124E6">
        <w:rPr>
          <w:rFonts w:ascii="Times New Roman" w:eastAsia="Times New Roman" w:hAnsi="Times New Roman" w:cs="Times New Roman"/>
          <w:snapToGrid w:val="0"/>
          <w:sz w:val="18"/>
          <w:szCs w:val="18"/>
          <w:lang w:eastAsia="ru-RU"/>
        </w:rPr>
        <w:t xml:space="preserve"> остатки</w:t>
      </w:r>
      <w:r w:rsidRPr="004124E6">
        <w:rPr>
          <w:rFonts w:ascii="Times New Roman" w:eastAsia="Times New Roman" w:hAnsi="Times New Roman" w:cs="Times New Roman"/>
          <w:snapToGrid w:val="0"/>
          <w:sz w:val="18"/>
          <w:szCs w:val="18"/>
          <w:lang w:eastAsia="ru-RU"/>
        </w:rPr>
        <w:t xml:space="preserve"> иных межбюджетных трансфертов </w:t>
      </w:r>
      <w:r w:rsidR="005D1753" w:rsidRPr="004124E6">
        <w:rPr>
          <w:rFonts w:ascii="Times New Roman" w:eastAsia="Times New Roman" w:hAnsi="Times New Roman" w:cs="Times New Roman"/>
          <w:snapToGrid w:val="0"/>
          <w:sz w:val="18"/>
          <w:szCs w:val="18"/>
          <w:lang w:eastAsia="ru-RU"/>
        </w:rPr>
        <w:t>для</w:t>
      </w:r>
      <w:r w:rsidRPr="004124E6">
        <w:rPr>
          <w:rFonts w:ascii="Times New Roman" w:eastAsia="Times New Roman" w:hAnsi="Times New Roman" w:cs="Times New Roman"/>
          <w:snapToGrid w:val="0"/>
          <w:sz w:val="18"/>
          <w:szCs w:val="18"/>
          <w:lang w:eastAsia="ru-RU"/>
        </w:rPr>
        <w:t xml:space="preserve"> предоставления государственных и муниципальных услуг</w:t>
      </w:r>
      <w:r w:rsidR="005D1753" w:rsidRPr="004124E6">
        <w:rPr>
          <w:rFonts w:ascii="Times New Roman" w:eastAsia="Times New Roman" w:hAnsi="Times New Roman" w:cs="Times New Roman"/>
          <w:snapToGrid w:val="0"/>
          <w:sz w:val="18"/>
          <w:szCs w:val="18"/>
          <w:lang w:eastAsia="ru-RU"/>
        </w:rPr>
        <w:t xml:space="preserve"> многофункциональными центрами в размере </w:t>
      </w:r>
      <w:r w:rsidR="00220E14" w:rsidRPr="004124E6">
        <w:rPr>
          <w:rFonts w:ascii="Times New Roman" w:eastAsia="Times New Roman" w:hAnsi="Times New Roman" w:cs="Times New Roman"/>
          <w:snapToGrid w:val="0"/>
          <w:sz w:val="18"/>
          <w:szCs w:val="18"/>
          <w:lang w:eastAsia="ru-RU"/>
        </w:rPr>
        <w:t xml:space="preserve"> 114</w:t>
      </w:r>
      <w:r w:rsidR="005D1753" w:rsidRPr="004124E6">
        <w:rPr>
          <w:rFonts w:ascii="Times New Roman" w:eastAsia="Times New Roman" w:hAnsi="Times New Roman" w:cs="Times New Roman"/>
          <w:snapToGrid w:val="0"/>
          <w:sz w:val="18"/>
          <w:szCs w:val="18"/>
          <w:lang w:eastAsia="ru-RU"/>
        </w:rPr>
        <w:t>,7 тыс. рублей.</w:t>
      </w:r>
    </w:p>
    <w:p w:rsidR="00247D1A" w:rsidRPr="004124E6" w:rsidRDefault="00247D1A" w:rsidP="00474F8B">
      <w:pPr>
        <w:pStyle w:val="1"/>
        <w:numPr>
          <w:ilvl w:val="0"/>
          <w:numId w:val="11"/>
        </w:numPr>
        <w:spacing w:before="0" w:line="283" w:lineRule="auto"/>
        <w:ind w:left="0" w:firstLine="709"/>
        <w:jc w:val="both"/>
        <w:rPr>
          <w:rFonts w:ascii="Times New Roman" w:hAnsi="Times New Roman" w:cs="Times New Roman"/>
          <w:b/>
          <w:color w:val="auto"/>
          <w:sz w:val="18"/>
          <w:szCs w:val="18"/>
        </w:rPr>
      </w:pPr>
      <w:r w:rsidRPr="004124E6">
        <w:rPr>
          <w:rFonts w:ascii="Times New Roman" w:hAnsi="Times New Roman" w:cs="Times New Roman"/>
          <w:b/>
          <w:color w:val="auto"/>
          <w:sz w:val="18"/>
          <w:szCs w:val="18"/>
        </w:rPr>
        <w:t>Итоги исполнения расходной части бюджета</w:t>
      </w:r>
      <w:r w:rsidR="00474F8B" w:rsidRPr="004124E6">
        <w:rPr>
          <w:rFonts w:ascii="Times New Roman" w:hAnsi="Times New Roman" w:cs="Times New Roman"/>
          <w:b/>
          <w:color w:val="auto"/>
          <w:sz w:val="18"/>
          <w:szCs w:val="18"/>
        </w:rPr>
        <w:t xml:space="preserve"> округа за 1 </w:t>
      </w:r>
      <w:r w:rsidR="00E5222A" w:rsidRPr="004124E6">
        <w:rPr>
          <w:rFonts w:ascii="Times New Roman" w:hAnsi="Times New Roman" w:cs="Times New Roman"/>
          <w:b/>
          <w:color w:val="auto"/>
          <w:sz w:val="18"/>
          <w:szCs w:val="18"/>
        </w:rPr>
        <w:t xml:space="preserve">полугодие </w:t>
      </w:r>
      <w:r w:rsidR="00474F8B" w:rsidRPr="004124E6">
        <w:rPr>
          <w:rFonts w:ascii="Times New Roman" w:hAnsi="Times New Roman" w:cs="Times New Roman"/>
          <w:b/>
          <w:color w:val="auto"/>
          <w:sz w:val="18"/>
          <w:szCs w:val="18"/>
        </w:rPr>
        <w:t>202</w:t>
      </w:r>
      <w:r w:rsidR="00F011A5" w:rsidRPr="004124E6">
        <w:rPr>
          <w:rFonts w:ascii="Times New Roman" w:hAnsi="Times New Roman" w:cs="Times New Roman"/>
          <w:b/>
          <w:color w:val="auto"/>
          <w:sz w:val="18"/>
          <w:szCs w:val="18"/>
        </w:rPr>
        <w:t>2</w:t>
      </w:r>
      <w:r w:rsidR="00474F8B" w:rsidRPr="004124E6">
        <w:rPr>
          <w:rFonts w:ascii="Times New Roman" w:hAnsi="Times New Roman" w:cs="Times New Roman"/>
          <w:b/>
          <w:color w:val="auto"/>
          <w:sz w:val="18"/>
          <w:szCs w:val="18"/>
        </w:rPr>
        <w:t xml:space="preserve"> год</w:t>
      </w:r>
      <w:r w:rsidR="00E5222A" w:rsidRPr="004124E6">
        <w:rPr>
          <w:rFonts w:ascii="Times New Roman" w:hAnsi="Times New Roman" w:cs="Times New Roman"/>
          <w:b/>
          <w:color w:val="auto"/>
          <w:sz w:val="18"/>
          <w:szCs w:val="18"/>
        </w:rPr>
        <w:t>а</w:t>
      </w:r>
      <w:r w:rsidR="009F2B3C" w:rsidRPr="004124E6">
        <w:rPr>
          <w:rFonts w:ascii="Times New Roman" w:hAnsi="Times New Roman" w:cs="Times New Roman"/>
          <w:b/>
          <w:color w:val="auto"/>
          <w:sz w:val="18"/>
          <w:szCs w:val="18"/>
        </w:rPr>
        <w:t>.</w:t>
      </w:r>
      <w:r w:rsidRPr="004124E6">
        <w:rPr>
          <w:rFonts w:ascii="Times New Roman" w:hAnsi="Times New Roman" w:cs="Times New Roman"/>
          <w:b/>
          <w:color w:val="auto"/>
          <w:sz w:val="18"/>
          <w:szCs w:val="18"/>
        </w:rPr>
        <w:t xml:space="preserve"> </w:t>
      </w:r>
    </w:p>
    <w:p w:rsidR="006B42F7" w:rsidRPr="004124E6" w:rsidRDefault="006B42F7" w:rsidP="006B42F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Расходы бюджета округа за 1 </w:t>
      </w:r>
      <w:r w:rsidR="007E56E6" w:rsidRPr="004124E6">
        <w:rPr>
          <w:rFonts w:ascii="Times New Roman" w:eastAsia="Times New Roman" w:hAnsi="Times New Roman" w:cs="Times New Roman"/>
          <w:snapToGrid w:val="0"/>
          <w:sz w:val="18"/>
          <w:szCs w:val="18"/>
          <w:lang w:eastAsia="ru-RU"/>
        </w:rPr>
        <w:t>полугодие</w:t>
      </w:r>
      <w:r w:rsidRPr="004124E6">
        <w:rPr>
          <w:rFonts w:ascii="Times New Roman" w:eastAsia="Times New Roman" w:hAnsi="Times New Roman" w:cs="Times New Roman"/>
          <w:snapToGrid w:val="0"/>
          <w:sz w:val="18"/>
          <w:szCs w:val="18"/>
          <w:lang w:eastAsia="ru-RU"/>
        </w:rPr>
        <w:t xml:space="preserve"> 202</w:t>
      </w:r>
      <w:r w:rsidR="00F011A5"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года сложились в сумме </w:t>
      </w:r>
      <w:r w:rsidR="007E56E6" w:rsidRPr="004124E6">
        <w:rPr>
          <w:rFonts w:ascii="Times New Roman" w:eastAsia="Times New Roman" w:hAnsi="Times New Roman" w:cs="Times New Roman"/>
          <w:snapToGrid w:val="0"/>
          <w:sz w:val="18"/>
          <w:szCs w:val="18"/>
          <w:lang w:eastAsia="ru-RU"/>
        </w:rPr>
        <w:t>1 083 867,9</w:t>
      </w:r>
      <w:r w:rsidRPr="004124E6">
        <w:rPr>
          <w:rFonts w:ascii="Times New Roman" w:eastAsia="Times New Roman" w:hAnsi="Times New Roman" w:cs="Times New Roman"/>
          <w:snapToGrid w:val="0"/>
          <w:sz w:val="18"/>
          <w:szCs w:val="18"/>
          <w:lang w:eastAsia="ru-RU"/>
        </w:rPr>
        <w:t xml:space="preserve"> тыс. рублей и составили </w:t>
      </w:r>
      <w:r w:rsidR="007E56E6" w:rsidRPr="004124E6">
        <w:rPr>
          <w:rFonts w:ascii="Times New Roman" w:eastAsia="Times New Roman" w:hAnsi="Times New Roman" w:cs="Times New Roman"/>
          <w:snapToGrid w:val="0"/>
          <w:sz w:val="18"/>
          <w:szCs w:val="18"/>
          <w:lang w:eastAsia="ru-RU"/>
        </w:rPr>
        <w:t>32,4</w:t>
      </w:r>
      <w:r w:rsidRPr="004124E6">
        <w:rPr>
          <w:rFonts w:ascii="Times New Roman" w:eastAsia="Times New Roman" w:hAnsi="Times New Roman" w:cs="Times New Roman"/>
          <w:snapToGrid w:val="0"/>
          <w:sz w:val="18"/>
          <w:szCs w:val="18"/>
          <w:lang w:eastAsia="ru-RU"/>
        </w:rPr>
        <w:t xml:space="preserve">% годовых бюджетных ассигнований, утвержденных </w:t>
      </w:r>
      <w:r w:rsidR="00F2487A" w:rsidRPr="004124E6">
        <w:rPr>
          <w:rFonts w:ascii="Times New Roman" w:eastAsia="Times New Roman" w:hAnsi="Times New Roman" w:cs="Times New Roman"/>
          <w:snapToGrid w:val="0"/>
          <w:sz w:val="18"/>
          <w:szCs w:val="18"/>
          <w:lang w:eastAsia="ru-RU"/>
        </w:rPr>
        <w:t xml:space="preserve">решением о бюджете </w:t>
      </w:r>
      <w:r w:rsidRPr="004124E6">
        <w:rPr>
          <w:rFonts w:ascii="Times New Roman" w:eastAsia="Times New Roman" w:hAnsi="Times New Roman" w:cs="Times New Roman"/>
          <w:snapToGrid w:val="0"/>
          <w:sz w:val="18"/>
          <w:szCs w:val="18"/>
          <w:lang w:eastAsia="ru-RU"/>
        </w:rPr>
        <w:t xml:space="preserve">в объеме </w:t>
      </w:r>
      <w:r w:rsidR="007E56E6" w:rsidRPr="004124E6">
        <w:rPr>
          <w:rFonts w:ascii="Times New Roman" w:eastAsia="Times New Roman" w:hAnsi="Times New Roman" w:cs="Times New Roman"/>
          <w:snapToGrid w:val="0"/>
          <w:sz w:val="18"/>
          <w:szCs w:val="18"/>
          <w:lang w:eastAsia="ru-RU"/>
        </w:rPr>
        <w:t xml:space="preserve">3 344 904,0 </w:t>
      </w:r>
      <w:r w:rsidRPr="004124E6">
        <w:rPr>
          <w:rFonts w:ascii="Times New Roman" w:eastAsia="Times New Roman" w:hAnsi="Times New Roman" w:cs="Times New Roman"/>
          <w:snapToGrid w:val="0"/>
          <w:sz w:val="18"/>
          <w:szCs w:val="18"/>
          <w:lang w:eastAsia="ru-RU"/>
        </w:rPr>
        <w:t>тыс. рублей.</w:t>
      </w:r>
    </w:p>
    <w:p w:rsidR="006B42F7" w:rsidRPr="004124E6" w:rsidRDefault="006B42F7" w:rsidP="006B42F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Исполнение расходов бюджета в разрезе источников финансирования сложилось следующим образом:</w:t>
      </w:r>
    </w:p>
    <w:p w:rsidR="006B42F7" w:rsidRPr="004124E6" w:rsidRDefault="006B42F7" w:rsidP="006B42F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за счет налоговых и неналоговых доходов бюджета округа </w:t>
      </w:r>
      <w:r w:rsidR="00394AB4" w:rsidRPr="004124E6">
        <w:rPr>
          <w:rFonts w:ascii="Times New Roman" w:eastAsia="Times New Roman" w:hAnsi="Times New Roman" w:cs="Times New Roman"/>
          <w:snapToGrid w:val="0"/>
          <w:sz w:val="18"/>
          <w:szCs w:val="18"/>
          <w:lang w:eastAsia="ru-RU"/>
        </w:rPr>
        <w:t>549 055,1</w:t>
      </w:r>
      <w:r w:rsidRPr="004124E6">
        <w:rPr>
          <w:rFonts w:ascii="Times New Roman" w:eastAsia="Times New Roman" w:hAnsi="Times New Roman" w:cs="Times New Roman"/>
          <w:snapToGrid w:val="0"/>
          <w:sz w:val="18"/>
          <w:szCs w:val="18"/>
          <w:lang w:eastAsia="ru-RU"/>
        </w:rPr>
        <w:t xml:space="preserve"> тыс. рублей или </w:t>
      </w:r>
      <w:r w:rsidR="00394AB4" w:rsidRPr="004124E6">
        <w:rPr>
          <w:rFonts w:ascii="Times New Roman" w:eastAsia="Times New Roman" w:hAnsi="Times New Roman" w:cs="Times New Roman"/>
          <w:snapToGrid w:val="0"/>
          <w:sz w:val="18"/>
          <w:szCs w:val="18"/>
          <w:lang w:eastAsia="ru-RU"/>
        </w:rPr>
        <w:t>40,9</w:t>
      </w:r>
      <w:r w:rsidRPr="004124E6">
        <w:rPr>
          <w:rFonts w:ascii="Times New Roman" w:eastAsia="Times New Roman" w:hAnsi="Times New Roman" w:cs="Times New Roman"/>
          <w:snapToGrid w:val="0"/>
          <w:sz w:val="18"/>
          <w:szCs w:val="18"/>
          <w:lang w:eastAsia="ru-RU"/>
        </w:rPr>
        <w:t xml:space="preserve">% утвержденных </w:t>
      </w:r>
      <w:r w:rsidR="008E561E" w:rsidRPr="004124E6">
        <w:rPr>
          <w:rFonts w:ascii="Times New Roman" w:eastAsia="Times New Roman" w:hAnsi="Times New Roman" w:cs="Times New Roman"/>
          <w:snapToGrid w:val="0"/>
          <w:sz w:val="18"/>
          <w:szCs w:val="18"/>
          <w:lang w:eastAsia="ru-RU"/>
        </w:rPr>
        <w:t xml:space="preserve">сводной бюджетной росписью </w:t>
      </w:r>
      <w:r w:rsidRPr="004124E6">
        <w:rPr>
          <w:rFonts w:ascii="Times New Roman" w:eastAsia="Times New Roman" w:hAnsi="Times New Roman" w:cs="Times New Roman"/>
          <w:snapToGrid w:val="0"/>
          <w:sz w:val="18"/>
          <w:szCs w:val="18"/>
          <w:lang w:eastAsia="ru-RU"/>
        </w:rPr>
        <w:t xml:space="preserve">бюджетных ассигнований в сумме </w:t>
      </w:r>
      <w:r w:rsidR="008E561E" w:rsidRPr="004124E6">
        <w:rPr>
          <w:rFonts w:ascii="Times New Roman" w:eastAsia="Times New Roman" w:hAnsi="Times New Roman" w:cs="Times New Roman"/>
          <w:snapToGrid w:val="0"/>
          <w:sz w:val="18"/>
          <w:szCs w:val="18"/>
          <w:lang w:eastAsia="ru-RU"/>
        </w:rPr>
        <w:t>1 339 613,7</w:t>
      </w:r>
      <w:r w:rsidRPr="004124E6">
        <w:rPr>
          <w:rFonts w:ascii="Times New Roman" w:eastAsia="Times New Roman" w:hAnsi="Times New Roman" w:cs="Times New Roman"/>
          <w:snapToGrid w:val="0"/>
          <w:sz w:val="18"/>
          <w:szCs w:val="18"/>
          <w:lang w:eastAsia="ru-RU"/>
        </w:rPr>
        <w:t xml:space="preserve"> тыс. рублей.</w:t>
      </w:r>
    </w:p>
    <w:p w:rsidR="00247D1A" w:rsidRPr="004124E6" w:rsidRDefault="006B42F7" w:rsidP="006B42F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 за счет безвозмездных поступлений от бюджетов других уровней, имеющих целевое назначение, </w:t>
      </w:r>
      <w:r w:rsidR="00394AB4" w:rsidRPr="004124E6">
        <w:rPr>
          <w:rFonts w:ascii="Times New Roman" w:eastAsia="Times New Roman" w:hAnsi="Times New Roman" w:cs="Times New Roman"/>
          <w:snapToGrid w:val="0"/>
          <w:sz w:val="18"/>
          <w:szCs w:val="18"/>
          <w:lang w:eastAsia="ru-RU"/>
        </w:rPr>
        <w:t>534 812,8</w:t>
      </w:r>
      <w:r w:rsidRPr="004124E6">
        <w:rPr>
          <w:rFonts w:ascii="Times New Roman" w:eastAsia="Times New Roman" w:hAnsi="Times New Roman" w:cs="Times New Roman"/>
          <w:snapToGrid w:val="0"/>
          <w:sz w:val="18"/>
          <w:szCs w:val="18"/>
          <w:lang w:eastAsia="ru-RU"/>
        </w:rPr>
        <w:t xml:space="preserve"> тыс. рублей или </w:t>
      </w:r>
      <w:r w:rsidR="00394AB4" w:rsidRPr="004124E6">
        <w:rPr>
          <w:rFonts w:ascii="Times New Roman" w:eastAsia="Times New Roman" w:hAnsi="Times New Roman" w:cs="Times New Roman"/>
          <w:snapToGrid w:val="0"/>
          <w:sz w:val="18"/>
          <w:szCs w:val="18"/>
          <w:lang w:eastAsia="ru-RU"/>
        </w:rPr>
        <w:t>25,5</w:t>
      </w:r>
      <w:r w:rsidRPr="004124E6">
        <w:rPr>
          <w:rFonts w:ascii="Times New Roman" w:eastAsia="Times New Roman" w:hAnsi="Times New Roman" w:cs="Times New Roman"/>
          <w:snapToGrid w:val="0"/>
          <w:sz w:val="18"/>
          <w:szCs w:val="18"/>
          <w:lang w:eastAsia="ru-RU"/>
        </w:rPr>
        <w:t xml:space="preserve">% утвержденных </w:t>
      </w:r>
      <w:r w:rsidR="008E561E" w:rsidRPr="004124E6">
        <w:rPr>
          <w:rFonts w:ascii="Times New Roman" w:eastAsia="Times New Roman" w:hAnsi="Times New Roman" w:cs="Times New Roman"/>
          <w:snapToGrid w:val="0"/>
          <w:sz w:val="18"/>
          <w:szCs w:val="18"/>
          <w:lang w:eastAsia="ru-RU"/>
        </w:rPr>
        <w:t xml:space="preserve">сводной бюджетной росписью </w:t>
      </w:r>
      <w:r w:rsidRPr="004124E6">
        <w:rPr>
          <w:rFonts w:ascii="Times New Roman" w:eastAsia="Times New Roman" w:hAnsi="Times New Roman" w:cs="Times New Roman"/>
          <w:snapToGrid w:val="0"/>
          <w:sz w:val="18"/>
          <w:szCs w:val="18"/>
          <w:lang w:eastAsia="ru-RU"/>
        </w:rPr>
        <w:t xml:space="preserve">бюджетных ассигнований в сумме </w:t>
      </w:r>
      <w:r w:rsidR="008E561E" w:rsidRPr="004124E6">
        <w:rPr>
          <w:rFonts w:ascii="Times New Roman" w:eastAsia="Times New Roman" w:hAnsi="Times New Roman" w:cs="Times New Roman"/>
          <w:snapToGrid w:val="0"/>
          <w:sz w:val="18"/>
          <w:szCs w:val="18"/>
          <w:lang w:eastAsia="ru-RU"/>
        </w:rPr>
        <w:t>2 100 474,0</w:t>
      </w:r>
      <w:r w:rsidRPr="004124E6">
        <w:rPr>
          <w:rFonts w:ascii="Times New Roman" w:eastAsia="Times New Roman" w:hAnsi="Times New Roman" w:cs="Times New Roman"/>
          <w:snapToGrid w:val="0"/>
          <w:sz w:val="18"/>
          <w:szCs w:val="18"/>
          <w:lang w:eastAsia="ru-RU"/>
        </w:rPr>
        <w:t xml:space="preserve"> тыс. рублей.</w:t>
      </w:r>
    </w:p>
    <w:p w:rsidR="00203E96" w:rsidRPr="004124E6" w:rsidRDefault="00F57BF7" w:rsidP="00F57BF7">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hAnsi="Times New Roman" w:cs="Times New Roman"/>
          <w:sz w:val="18"/>
          <w:szCs w:val="18"/>
        </w:rPr>
        <w:t xml:space="preserve">Общая сумма бюджетных ассигнований </w:t>
      </w:r>
      <w:r w:rsidRPr="004124E6">
        <w:rPr>
          <w:rFonts w:ascii="Times New Roman" w:eastAsia="Times New Roman" w:hAnsi="Times New Roman" w:cs="Times New Roman"/>
          <w:snapToGrid w:val="0"/>
          <w:sz w:val="18"/>
          <w:szCs w:val="18"/>
          <w:lang w:eastAsia="ru-RU"/>
        </w:rPr>
        <w:t>по Сводной бюджетной росписи на 01.0</w:t>
      </w:r>
      <w:r w:rsidR="00C8574F" w:rsidRPr="004124E6">
        <w:rPr>
          <w:rFonts w:ascii="Times New Roman" w:eastAsia="Times New Roman" w:hAnsi="Times New Roman" w:cs="Times New Roman"/>
          <w:snapToGrid w:val="0"/>
          <w:sz w:val="18"/>
          <w:szCs w:val="18"/>
          <w:lang w:eastAsia="ru-RU"/>
        </w:rPr>
        <w:t>7</w:t>
      </w:r>
      <w:r w:rsidRPr="004124E6">
        <w:rPr>
          <w:rFonts w:ascii="Times New Roman" w:eastAsia="Times New Roman" w:hAnsi="Times New Roman" w:cs="Times New Roman"/>
          <w:snapToGrid w:val="0"/>
          <w:sz w:val="18"/>
          <w:szCs w:val="18"/>
          <w:lang w:eastAsia="ru-RU"/>
        </w:rPr>
        <w:t>.202</w:t>
      </w:r>
      <w:r w:rsidR="008F6CE9"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(далее – СБР на 01.0</w:t>
      </w:r>
      <w:r w:rsidR="00C8574F" w:rsidRPr="004124E6">
        <w:rPr>
          <w:rFonts w:ascii="Times New Roman" w:eastAsia="Times New Roman" w:hAnsi="Times New Roman" w:cs="Times New Roman"/>
          <w:snapToGrid w:val="0"/>
          <w:sz w:val="18"/>
          <w:szCs w:val="18"/>
          <w:lang w:eastAsia="ru-RU"/>
        </w:rPr>
        <w:t>7</w:t>
      </w:r>
      <w:r w:rsidRPr="004124E6">
        <w:rPr>
          <w:rFonts w:ascii="Times New Roman" w:eastAsia="Times New Roman" w:hAnsi="Times New Roman" w:cs="Times New Roman"/>
          <w:snapToGrid w:val="0"/>
          <w:sz w:val="18"/>
          <w:szCs w:val="18"/>
          <w:lang w:eastAsia="ru-RU"/>
        </w:rPr>
        <w:t>.202</w:t>
      </w:r>
      <w:r w:rsidR="008F6CE9" w:rsidRPr="004124E6">
        <w:rPr>
          <w:rFonts w:ascii="Times New Roman" w:eastAsia="Times New Roman" w:hAnsi="Times New Roman" w:cs="Times New Roman"/>
          <w:snapToGrid w:val="0"/>
          <w:sz w:val="18"/>
          <w:szCs w:val="18"/>
          <w:lang w:eastAsia="ru-RU"/>
        </w:rPr>
        <w:t>2</w:t>
      </w:r>
      <w:r w:rsidRPr="004124E6">
        <w:rPr>
          <w:rFonts w:ascii="Times New Roman" w:eastAsia="Times New Roman" w:hAnsi="Times New Roman" w:cs="Times New Roman"/>
          <w:snapToGrid w:val="0"/>
          <w:sz w:val="18"/>
          <w:szCs w:val="18"/>
          <w:lang w:eastAsia="ru-RU"/>
        </w:rPr>
        <w:t xml:space="preserve">) не соответствует показателям решения о бюджете. Отклонение составило </w:t>
      </w:r>
      <w:r w:rsidR="00C4144C" w:rsidRPr="004124E6">
        <w:rPr>
          <w:rFonts w:ascii="Times New Roman" w:eastAsia="Times New Roman" w:hAnsi="Times New Roman" w:cs="Times New Roman"/>
          <w:snapToGrid w:val="0"/>
          <w:sz w:val="18"/>
          <w:szCs w:val="18"/>
          <w:lang w:eastAsia="ru-RU"/>
        </w:rPr>
        <w:t>95 183,7</w:t>
      </w:r>
      <w:r w:rsidRPr="004124E6">
        <w:rPr>
          <w:rFonts w:ascii="Times New Roman" w:eastAsia="Times New Roman" w:hAnsi="Times New Roman" w:cs="Times New Roman"/>
          <w:snapToGrid w:val="0"/>
          <w:sz w:val="18"/>
          <w:szCs w:val="18"/>
          <w:lang w:eastAsia="ru-RU"/>
        </w:rPr>
        <w:t xml:space="preserve"> тыс. рублей в связи с внесением в сводную бюджетную роспись изменений на основании уведомлений о предоставлении субсидий, субвенций, иных межбюджетных трансфертов, имеющих целевое назначение. Также в отдельных случаях бюджетные ассигнования перераспределены в пределах утвержденного общего объема бюджетных ассигнований.</w:t>
      </w:r>
    </w:p>
    <w:p w:rsidR="00E71FEF" w:rsidRPr="004124E6" w:rsidRDefault="00E71FEF" w:rsidP="00E71FEF">
      <w:pPr>
        <w:tabs>
          <w:tab w:val="left" w:pos="9356"/>
        </w:tabs>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lastRenderedPageBreak/>
        <w:t xml:space="preserve">Расхождения по отдельным разделам и подразделам представлены в таблице № 6. </w:t>
      </w:r>
    </w:p>
    <w:p w:rsidR="00116A4F" w:rsidRPr="004124E6" w:rsidRDefault="00116A4F" w:rsidP="00116A4F">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таблица № 6, тыс. рублей</w:t>
      </w:r>
    </w:p>
    <w:tbl>
      <w:tblPr>
        <w:tblW w:w="5000" w:type="pct"/>
        <w:tblLook w:val="04A0" w:firstRow="1" w:lastRow="0" w:firstColumn="1" w:lastColumn="0" w:noHBand="0" w:noVBand="1"/>
      </w:tblPr>
      <w:tblGrid>
        <w:gridCol w:w="4374"/>
        <w:gridCol w:w="819"/>
        <w:gridCol w:w="1116"/>
        <w:gridCol w:w="1344"/>
        <w:gridCol w:w="1170"/>
        <w:gridCol w:w="1174"/>
      </w:tblGrid>
      <w:tr w:rsidR="00EE384A" w:rsidRPr="004124E6" w:rsidTr="00243E6A">
        <w:trPr>
          <w:trHeight w:val="710"/>
        </w:trPr>
        <w:tc>
          <w:tcPr>
            <w:tcW w:w="2188" w:type="pct"/>
            <w:tcBorders>
              <w:top w:val="single" w:sz="4" w:space="0" w:color="auto"/>
              <w:left w:val="single" w:sz="4" w:space="0" w:color="auto"/>
              <w:bottom w:val="nil"/>
              <w:right w:val="single" w:sz="4" w:space="0" w:color="auto"/>
            </w:tcBorders>
            <w:shd w:val="clear" w:color="000000" w:fill="DBE5F1"/>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Наименование раздела, подраздела классификации расходов</w:t>
            </w:r>
          </w:p>
        </w:tc>
        <w:tc>
          <w:tcPr>
            <w:tcW w:w="410" w:type="pct"/>
            <w:tcBorders>
              <w:top w:val="single" w:sz="4" w:space="0" w:color="auto"/>
              <w:left w:val="nil"/>
              <w:bottom w:val="single" w:sz="4" w:space="0" w:color="auto"/>
              <w:right w:val="single" w:sz="4" w:space="0" w:color="auto"/>
            </w:tcBorders>
            <w:shd w:val="clear" w:color="000000" w:fill="DBE5F1"/>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Раздел</w:t>
            </w:r>
          </w:p>
        </w:tc>
        <w:tc>
          <w:tcPr>
            <w:tcW w:w="558" w:type="pct"/>
            <w:tcBorders>
              <w:top w:val="single" w:sz="4" w:space="0" w:color="auto"/>
              <w:left w:val="nil"/>
              <w:bottom w:val="single" w:sz="4" w:space="0" w:color="auto"/>
              <w:right w:val="single" w:sz="4" w:space="0" w:color="auto"/>
            </w:tcBorders>
            <w:shd w:val="clear" w:color="000000" w:fill="DBE5F1"/>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Подраздел</w:t>
            </w:r>
          </w:p>
        </w:tc>
        <w:tc>
          <w:tcPr>
            <w:tcW w:w="672" w:type="pct"/>
            <w:tcBorders>
              <w:top w:val="single" w:sz="4" w:space="0" w:color="auto"/>
              <w:left w:val="nil"/>
              <w:bottom w:val="nil"/>
              <w:right w:val="single" w:sz="4" w:space="0" w:color="auto"/>
            </w:tcBorders>
            <w:shd w:val="clear" w:color="000000" w:fill="DBE5F1"/>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Утверждено решением о бюджете</w:t>
            </w:r>
          </w:p>
        </w:tc>
        <w:tc>
          <w:tcPr>
            <w:tcW w:w="585" w:type="pct"/>
            <w:tcBorders>
              <w:top w:val="single" w:sz="4" w:space="0" w:color="auto"/>
              <w:left w:val="nil"/>
              <w:bottom w:val="single" w:sz="4" w:space="0" w:color="auto"/>
              <w:right w:val="single" w:sz="4" w:space="0" w:color="auto"/>
            </w:tcBorders>
            <w:shd w:val="clear" w:color="000000" w:fill="DBE5F1"/>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СБР на 01.07.2022</w:t>
            </w:r>
          </w:p>
        </w:tc>
        <w:tc>
          <w:tcPr>
            <w:tcW w:w="588" w:type="pct"/>
            <w:tcBorders>
              <w:top w:val="single" w:sz="4" w:space="0" w:color="auto"/>
              <w:left w:val="nil"/>
              <w:bottom w:val="single" w:sz="4" w:space="0" w:color="auto"/>
              <w:right w:val="single" w:sz="4" w:space="0" w:color="auto"/>
            </w:tcBorders>
            <w:shd w:val="clear" w:color="000000" w:fill="DBE5F1"/>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Отклонение</w:t>
            </w:r>
          </w:p>
        </w:tc>
      </w:tr>
      <w:tr w:rsidR="00EE384A" w:rsidRPr="004124E6" w:rsidTr="00EE384A">
        <w:trPr>
          <w:trHeight w:val="300"/>
        </w:trPr>
        <w:tc>
          <w:tcPr>
            <w:tcW w:w="21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Общегосударственные вопросы</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single" w:sz="4" w:space="0" w:color="auto"/>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381 068,0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381 068,0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EE384A" w:rsidRPr="004124E6" w:rsidTr="004124E6">
        <w:trPr>
          <w:trHeight w:val="663"/>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Функционирование высшего должностного лица субъекта Российской Федерации и муниципального образования</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02</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4 903,0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4 903,0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4124E6">
        <w:trPr>
          <w:trHeight w:val="828"/>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03</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10 193,1</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10 193,1</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4124E6">
        <w:trPr>
          <w:trHeight w:val="839"/>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04</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129 248,6</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129 248,6</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Судебная система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05</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26,8</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26,8</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4124E6">
        <w:trPr>
          <w:trHeight w:val="531"/>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06</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6 556,7</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6 556,7</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4124E6">
        <w:trPr>
          <w:trHeight w:val="186"/>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Обеспечение проведения выборов и референдумов</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07</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659,2</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659,2</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 </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Резервные фонды</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11</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22 000,0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22 000,0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Другие общегосударственные вопросы</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13</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207 480,6</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207 480,6</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Национальная оборона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02</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2 052,6</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2 052,6</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Мобилизационная и вневойсковая подготовка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02</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03</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2 052,6</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2 052,6</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555"/>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Национальная безопасность и правоохранительная деятельность</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03</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16 967,2</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16 967,2</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Органы юстиции</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03</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04</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2 833,4</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2 833,4</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4124E6">
        <w:trPr>
          <w:trHeight w:val="545"/>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03</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14 133,8</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14 133,8</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Национальная экономика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04</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122 245,4</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136 956,4</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14 711,0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Общеэкономические вопросы</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04</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3 786,0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3 786,0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Сельское хозяйство и рыболовство</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04</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05</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3 071,0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3 071,0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Дорожное хозяйство (дорожные фонды)</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04</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09</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116 928,8</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127 853,8</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10 925,0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Связь и информатика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04</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30,7</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30,7</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27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Другие вопросы в области национальной экономики</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04</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12</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2 214,9</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2 214,9</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27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Жилищно-коммунальное хозяйство</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05</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537 690,3</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613 525,8</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75 835,5</w:t>
            </w:r>
          </w:p>
        </w:tc>
      </w:tr>
      <w:tr w:rsidR="00EE384A" w:rsidRPr="004124E6" w:rsidTr="00EE384A">
        <w:trPr>
          <w:trHeight w:val="27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Жилищное хозяйство</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05</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19 677,4</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19 677,4</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27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Коммунальное хозяйство</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05</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02</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40 434,3</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122 885,5</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82 451,1</w:t>
            </w:r>
          </w:p>
        </w:tc>
      </w:tr>
      <w:tr w:rsidR="00EE384A" w:rsidRPr="004124E6" w:rsidTr="00EE384A">
        <w:trPr>
          <w:trHeight w:val="27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Благоустройство</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05</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03</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437 262,3</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430 646,6</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-6 615,7</w:t>
            </w:r>
          </w:p>
        </w:tc>
      </w:tr>
      <w:tr w:rsidR="00EE384A" w:rsidRPr="004124E6" w:rsidTr="00EE384A">
        <w:trPr>
          <w:trHeight w:val="27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Другие вопросы в области жилищно-коммунального хозяйства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05</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05</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40 316,3</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40 316,3</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27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Охрана окружающей среды</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06</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1 500,0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1 500,0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EE384A" w:rsidRPr="004124E6" w:rsidTr="00EE384A">
        <w:trPr>
          <w:trHeight w:val="27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Охрана объектов растительного и животного мира и среды их обитания</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06</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03</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1 500,0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1 500,0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27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Образование</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07</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1 636 018,3</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1 640 655,5</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4 637,2</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Дошкольное образование</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07</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620 949,9</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620 949,9</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Общее образование</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07</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02</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752 815,0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756 887,0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4 072,0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Дополнительное образование детей</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07</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03</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199 686,3</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200 251,5</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565,2</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Молодёжная политика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07</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07</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15 603,9</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15 603,9</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Другие вопросы в области образования</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07</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09</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46 963,1</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46 963,1</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Культура, кинематография</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08</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427 951,7</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427 951,7</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Культура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08</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427 951,7</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427 951,7</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Социальная политика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10</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92 391,5</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92 391,5</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Пенсионное обеспечение</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10</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4 834,7</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4 834,7</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Социальное  обеспечение населения</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10</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03</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25 926,0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25 926,0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Охрана семьи и детства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10</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04</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49 865,2</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49 865,2</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lastRenderedPageBreak/>
              <w:t>Другие вопросы в области социальной политики</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10</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06</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11 765,5</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11 765,5</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 xml:space="preserve">Физическая культура и спорт </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119 756,2</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119 756,2</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Физическая культура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97 325,6</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97 325,6</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Массовый спорт</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02</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2 500,0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2 500,0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4124E6">
        <w:trPr>
          <w:trHeight w:val="219"/>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Другие вопросы в области физической культуры и спорта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11</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05</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19 930,6</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19 930,6</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Средства массовой информации</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12</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7 043,9</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7 043,9</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Периодическая печать и издательства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12</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02</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7 043,9</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7 043,9</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4124E6">
        <w:trPr>
          <w:trHeight w:val="305"/>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Обслуживание государственного и муниципального долга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13</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219,0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219,0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EE384A" w:rsidRPr="004124E6" w:rsidTr="004124E6">
        <w:trPr>
          <w:trHeight w:val="311"/>
        </w:trPr>
        <w:tc>
          <w:tcPr>
            <w:tcW w:w="2188" w:type="pct"/>
            <w:tcBorders>
              <w:top w:val="nil"/>
              <w:left w:val="single" w:sz="4" w:space="0" w:color="auto"/>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Обслуживание государственного (муниципального) внутреннего долга</w:t>
            </w:r>
          </w:p>
        </w:tc>
        <w:tc>
          <w:tcPr>
            <w:tcW w:w="410"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13</w:t>
            </w:r>
          </w:p>
        </w:tc>
        <w:tc>
          <w:tcPr>
            <w:tcW w:w="55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w:t>
            </w:r>
          </w:p>
        </w:tc>
        <w:tc>
          <w:tcPr>
            <w:tcW w:w="672"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219,0</w:t>
            </w:r>
          </w:p>
        </w:tc>
        <w:tc>
          <w:tcPr>
            <w:tcW w:w="585"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219,0</w:t>
            </w:r>
          </w:p>
        </w:tc>
        <w:tc>
          <w:tcPr>
            <w:tcW w:w="588" w:type="pct"/>
            <w:tcBorders>
              <w:top w:val="nil"/>
              <w:left w:val="nil"/>
              <w:bottom w:val="single" w:sz="4" w:space="0" w:color="auto"/>
              <w:right w:val="single" w:sz="4" w:space="0" w:color="auto"/>
            </w:tcBorders>
            <w:shd w:val="clear" w:color="auto" w:fill="auto"/>
            <w:vAlign w:val="center"/>
            <w:hideMark/>
          </w:tcPr>
          <w:p w:rsidR="00EE384A" w:rsidRPr="004124E6" w:rsidRDefault="00EE384A" w:rsidP="00EE384A">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EE384A" w:rsidRPr="004124E6" w:rsidTr="00EE384A">
        <w:trPr>
          <w:trHeight w:val="300"/>
        </w:trPr>
        <w:tc>
          <w:tcPr>
            <w:tcW w:w="2188" w:type="pct"/>
            <w:tcBorders>
              <w:top w:val="nil"/>
              <w:left w:val="single" w:sz="4" w:space="0" w:color="auto"/>
              <w:bottom w:val="single" w:sz="4" w:space="0" w:color="auto"/>
              <w:right w:val="single" w:sz="4" w:space="0" w:color="auto"/>
            </w:tcBorders>
            <w:shd w:val="clear" w:color="000000" w:fill="D9D9D9"/>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Итого</w:t>
            </w:r>
          </w:p>
        </w:tc>
        <w:tc>
          <w:tcPr>
            <w:tcW w:w="410" w:type="pct"/>
            <w:tcBorders>
              <w:top w:val="nil"/>
              <w:left w:val="nil"/>
              <w:bottom w:val="single" w:sz="4" w:space="0" w:color="auto"/>
              <w:right w:val="single" w:sz="4" w:space="0" w:color="auto"/>
            </w:tcBorders>
            <w:shd w:val="clear" w:color="000000" w:fill="D9D9D9"/>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 </w:t>
            </w:r>
          </w:p>
        </w:tc>
        <w:tc>
          <w:tcPr>
            <w:tcW w:w="558" w:type="pct"/>
            <w:tcBorders>
              <w:top w:val="nil"/>
              <w:left w:val="nil"/>
              <w:bottom w:val="single" w:sz="4" w:space="0" w:color="auto"/>
              <w:right w:val="single" w:sz="4" w:space="0" w:color="auto"/>
            </w:tcBorders>
            <w:shd w:val="clear" w:color="000000" w:fill="D9D9D9"/>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 </w:t>
            </w:r>
          </w:p>
        </w:tc>
        <w:tc>
          <w:tcPr>
            <w:tcW w:w="672" w:type="pct"/>
            <w:tcBorders>
              <w:top w:val="nil"/>
              <w:left w:val="nil"/>
              <w:bottom w:val="single" w:sz="4" w:space="0" w:color="auto"/>
              <w:right w:val="single" w:sz="4" w:space="0" w:color="auto"/>
            </w:tcBorders>
            <w:shd w:val="clear" w:color="000000" w:fill="D9D9D9"/>
            <w:noWrap/>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3 344 904,0</w:t>
            </w:r>
          </w:p>
        </w:tc>
        <w:tc>
          <w:tcPr>
            <w:tcW w:w="585" w:type="pct"/>
            <w:tcBorders>
              <w:top w:val="nil"/>
              <w:left w:val="nil"/>
              <w:bottom w:val="single" w:sz="4" w:space="0" w:color="auto"/>
              <w:right w:val="single" w:sz="4" w:space="0" w:color="auto"/>
            </w:tcBorders>
            <w:shd w:val="clear" w:color="000000" w:fill="D9D9D9"/>
            <w:noWrap/>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3 440 087,7</w:t>
            </w:r>
          </w:p>
        </w:tc>
        <w:tc>
          <w:tcPr>
            <w:tcW w:w="588" w:type="pct"/>
            <w:tcBorders>
              <w:top w:val="nil"/>
              <w:left w:val="nil"/>
              <w:bottom w:val="single" w:sz="4" w:space="0" w:color="auto"/>
              <w:right w:val="single" w:sz="4" w:space="0" w:color="auto"/>
            </w:tcBorders>
            <w:shd w:val="clear" w:color="000000" w:fill="D9D9D9"/>
            <w:noWrap/>
            <w:vAlign w:val="center"/>
            <w:hideMark/>
          </w:tcPr>
          <w:p w:rsidR="00EE384A" w:rsidRPr="004124E6" w:rsidRDefault="00EE384A" w:rsidP="00EE384A">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95 183,7</w:t>
            </w:r>
          </w:p>
        </w:tc>
      </w:tr>
    </w:tbl>
    <w:p w:rsidR="008F6CE9" w:rsidRPr="004124E6" w:rsidRDefault="008F6CE9" w:rsidP="00116A4F">
      <w:pPr>
        <w:tabs>
          <w:tab w:val="left" w:pos="9356"/>
        </w:tabs>
        <w:spacing w:after="0" w:line="283" w:lineRule="auto"/>
        <w:ind w:firstLine="709"/>
        <w:jc w:val="right"/>
        <w:rPr>
          <w:rFonts w:ascii="Times New Roman" w:eastAsia="Times New Roman" w:hAnsi="Times New Roman" w:cs="Times New Roman"/>
          <w:snapToGrid w:val="0"/>
          <w:sz w:val="18"/>
          <w:szCs w:val="18"/>
          <w:lang w:val="en-US" w:eastAsia="ru-RU"/>
        </w:rPr>
      </w:pPr>
    </w:p>
    <w:p w:rsidR="00F673CF" w:rsidRPr="004124E6" w:rsidRDefault="00F673CF" w:rsidP="00F673CF">
      <w:pPr>
        <w:pStyle w:val="Default"/>
        <w:spacing w:line="283" w:lineRule="auto"/>
        <w:ind w:firstLine="709"/>
        <w:jc w:val="both"/>
        <w:rPr>
          <w:sz w:val="18"/>
          <w:szCs w:val="18"/>
        </w:rPr>
      </w:pPr>
      <w:proofErr w:type="gramStart"/>
      <w:r w:rsidRPr="004124E6">
        <w:rPr>
          <w:sz w:val="18"/>
          <w:szCs w:val="18"/>
        </w:rPr>
        <w:t xml:space="preserve">Изменения в сводную бюджетную роспись внесены в соответствии со статьей 217 Бюджетного кодекса Российской Федерации, статьей 7 решения о бюджете и </w:t>
      </w:r>
      <w:r w:rsidR="00A93A1F" w:rsidRPr="004124E6">
        <w:rPr>
          <w:sz w:val="18"/>
          <w:szCs w:val="18"/>
        </w:rPr>
        <w:t>Порядком составления и ведения сводной бюджетной росписи бюджета муниципального образования Печенгский муниципальный округ и бюджетных росписей главных распорядителей средств бюджета Печенгского муниципального округа (главных администраторов источников финансирования дефицита бюджета Печенгского муниципального округа) согласно приложению к приказу</w:t>
      </w:r>
      <w:r w:rsidRPr="004124E6">
        <w:rPr>
          <w:sz w:val="18"/>
          <w:szCs w:val="18"/>
        </w:rPr>
        <w:t xml:space="preserve">, утвержденным приказом </w:t>
      </w:r>
      <w:r w:rsidR="00A93A1F" w:rsidRPr="004124E6">
        <w:rPr>
          <w:sz w:val="18"/>
          <w:szCs w:val="18"/>
        </w:rPr>
        <w:t>Финансового</w:t>
      </w:r>
      <w:proofErr w:type="gramEnd"/>
      <w:r w:rsidR="00A93A1F" w:rsidRPr="004124E6">
        <w:rPr>
          <w:sz w:val="18"/>
          <w:szCs w:val="18"/>
        </w:rPr>
        <w:t xml:space="preserve"> управления администрации Печенгского муниципального округа</w:t>
      </w:r>
      <w:r w:rsidRPr="004124E6">
        <w:rPr>
          <w:sz w:val="18"/>
          <w:szCs w:val="18"/>
        </w:rPr>
        <w:t xml:space="preserve"> от </w:t>
      </w:r>
      <w:r w:rsidR="00A93A1F" w:rsidRPr="004124E6">
        <w:rPr>
          <w:sz w:val="18"/>
          <w:szCs w:val="18"/>
        </w:rPr>
        <w:t>29.01.2021</w:t>
      </w:r>
      <w:r w:rsidRPr="004124E6">
        <w:rPr>
          <w:sz w:val="18"/>
          <w:szCs w:val="18"/>
        </w:rPr>
        <w:t xml:space="preserve"> № 2</w:t>
      </w:r>
      <w:r w:rsidR="00A93A1F" w:rsidRPr="004124E6">
        <w:rPr>
          <w:sz w:val="18"/>
          <w:szCs w:val="18"/>
        </w:rPr>
        <w:t xml:space="preserve">5 </w:t>
      </w:r>
      <w:r w:rsidRPr="004124E6">
        <w:rPr>
          <w:sz w:val="18"/>
          <w:szCs w:val="18"/>
        </w:rPr>
        <w:t xml:space="preserve">(далее – Порядок № </w:t>
      </w:r>
      <w:r w:rsidR="00A93A1F" w:rsidRPr="004124E6">
        <w:rPr>
          <w:sz w:val="18"/>
          <w:szCs w:val="18"/>
        </w:rPr>
        <w:t>25</w:t>
      </w:r>
      <w:r w:rsidRPr="004124E6">
        <w:rPr>
          <w:sz w:val="18"/>
          <w:szCs w:val="18"/>
        </w:rPr>
        <w:t xml:space="preserve">). </w:t>
      </w:r>
    </w:p>
    <w:p w:rsidR="00343ACA" w:rsidRPr="004124E6" w:rsidRDefault="00343ACA" w:rsidP="00343ACA">
      <w:pPr>
        <w:pStyle w:val="2"/>
        <w:spacing w:before="0" w:line="283" w:lineRule="auto"/>
        <w:ind w:firstLine="709"/>
        <w:jc w:val="both"/>
        <w:rPr>
          <w:rFonts w:ascii="Times New Roman" w:hAnsi="Times New Roman" w:cs="Times New Roman"/>
          <w:b w:val="0"/>
          <w:snapToGrid w:val="0"/>
          <w:color w:val="auto"/>
          <w:sz w:val="18"/>
          <w:szCs w:val="18"/>
          <w:lang w:eastAsia="ru-RU"/>
        </w:rPr>
      </w:pPr>
      <w:r w:rsidRPr="004124E6">
        <w:rPr>
          <w:rFonts w:ascii="Times New Roman" w:hAnsi="Times New Roman" w:cs="Times New Roman"/>
          <w:snapToGrid w:val="0"/>
          <w:color w:val="auto"/>
          <w:sz w:val="18"/>
          <w:szCs w:val="18"/>
          <w:lang w:eastAsia="ru-RU"/>
        </w:rPr>
        <w:t>4.1. По разделам классификации расходов.</w:t>
      </w:r>
    </w:p>
    <w:p w:rsidR="00F673CF" w:rsidRPr="004124E6" w:rsidRDefault="00817622" w:rsidP="00343ACA">
      <w:pPr>
        <w:spacing w:after="0" w:line="283" w:lineRule="auto"/>
        <w:ind w:firstLine="709"/>
        <w:jc w:val="both"/>
        <w:rPr>
          <w:rFonts w:ascii="Times New Roman" w:hAnsi="Times New Roman" w:cs="Times New Roman"/>
          <w:sz w:val="18"/>
          <w:szCs w:val="18"/>
        </w:rPr>
      </w:pPr>
      <w:r w:rsidRPr="004124E6">
        <w:rPr>
          <w:rFonts w:ascii="Times New Roman" w:hAnsi="Times New Roman" w:cs="Times New Roman"/>
          <w:bCs/>
          <w:sz w:val="18"/>
          <w:szCs w:val="18"/>
        </w:rPr>
        <w:t xml:space="preserve">Показатели исполнения бюджета округа </w:t>
      </w:r>
      <w:r w:rsidRPr="004124E6">
        <w:rPr>
          <w:rFonts w:ascii="Times New Roman" w:hAnsi="Times New Roman" w:cs="Times New Roman"/>
          <w:sz w:val="18"/>
          <w:szCs w:val="18"/>
        </w:rPr>
        <w:t>по разделам классификации расходов бюджетов Российской Федерации представлены в таблице № 7.</w:t>
      </w:r>
    </w:p>
    <w:p w:rsidR="008008FC" w:rsidRPr="004124E6" w:rsidRDefault="008008FC" w:rsidP="008008FC">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таблица № 7, тыс. рублей</w:t>
      </w:r>
    </w:p>
    <w:tbl>
      <w:tblPr>
        <w:tblW w:w="10774" w:type="dxa"/>
        <w:tblInd w:w="-601" w:type="dxa"/>
        <w:tblLayout w:type="fixed"/>
        <w:tblLook w:val="04A0" w:firstRow="1" w:lastRow="0" w:firstColumn="1" w:lastColumn="0" w:noHBand="0" w:noVBand="1"/>
      </w:tblPr>
      <w:tblGrid>
        <w:gridCol w:w="2977"/>
        <w:gridCol w:w="1134"/>
        <w:gridCol w:w="993"/>
        <w:gridCol w:w="992"/>
        <w:gridCol w:w="992"/>
        <w:gridCol w:w="992"/>
        <w:gridCol w:w="993"/>
        <w:gridCol w:w="850"/>
        <w:gridCol w:w="851"/>
      </w:tblGrid>
      <w:tr w:rsidR="001A3527" w:rsidRPr="004124E6" w:rsidTr="001A3527">
        <w:trPr>
          <w:trHeight w:val="589"/>
        </w:trPr>
        <w:tc>
          <w:tcPr>
            <w:tcW w:w="2977"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rsidR="001A3527" w:rsidRPr="004124E6" w:rsidRDefault="00C25400" w:rsidP="00C25400">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Наименование раздела</w:t>
            </w:r>
          </w:p>
        </w:tc>
        <w:tc>
          <w:tcPr>
            <w:tcW w:w="2127" w:type="dxa"/>
            <w:gridSpan w:val="2"/>
            <w:tcBorders>
              <w:top w:val="single" w:sz="4" w:space="0" w:color="auto"/>
              <w:left w:val="nil"/>
              <w:bottom w:val="single" w:sz="4" w:space="0" w:color="auto"/>
              <w:right w:val="single" w:sz="4" w:space="0" w:color="000000"/>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Утверждено решением о бюджете</w:t>
            </w:r>
          </w:p>
        </w:tc>
        <w:tc>
          <w:tcPr>
            <w:tcW w:w="1984" w:type="dxa"/>
            <w:gridSpan w:val="2"/>
            <w:tcBorders>
              <w:top w:val="single" w:sz="4" w:space="0" w:color="auto"/>
              <w:left w:val="nil"/>
              <w:bottom w:val="single" w:sz="4" w:space="0" w:color="auto"/>
              <w:right w:val="single" w:sz="4" w:space="0" w:color="000000"/>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СБР на 01.07.2022 (отчет ф. 0503117), утверждено</w:t>
            </w:r>
          </w:p>
        </w:tc>
        <w:tc>
          <w:tcPr>
            <w:tcW w:w="1985" w:type="dxa"/>
            <w:gridSpan w:val="2"/>
            <w:tcBorders>
              <w:top w:val="single" w:sz="4" w:space="0" w:color="auto"/>
              <w:left w:val="nil"/>
              <w:bottom w:val="single" w:sz="4" w:space="0" w:color="auto"/>
              <w:right w:val="single" w:sz="4" w:space="0" w:color="000000"/>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Исполнено на 01.07.2022 (отчет ф. 0503117)</w:t>
            </w:r>
          </w:p>
        </w:tc>
        <w:tc>
          <w:tcPr>
            <w:tcW w:w="1701" w:type="dxa"/>
            <w:gridSpan w:val="2"/>
            <w:tcBorders>
              <w:top w:val="single" w:sz="4" w:space="0" w:color="auto"/>
              <w:left w:val="nil"/>
              <w:bottom w:val="single" w:sz="4" w:space="0" w:color="auto"/>
              <w:right w:val="single" w:sz="4" w:space="0" w:color="000000"/>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 xml:space="preserve">Процент исполнения на 01.07.2022 </w:t>
            </w:r>
          </w:p>
        </w:tc>
      </w:tr>
      <w:tr w:rsidR="001A3527" w:rsidRPr="004124E6" w:rsidTr="00243E6A">
        <w:trPr>
          <w:trHeight w:val="888"/>
        </w:trPr>
        <w:tc>
          <w:tcPr>
            <w:tcW w:w="2977" w:type="dxa"/>
            <w:vMerge/>
            <w:tcBorders>
              <w:top w:val="single" w:sz="4" w:space="0" w:color="auto"/>
              <w:left w:val="single" w:sz="4" w:space="0" w:color="auto"/>
              <w:bottom w:val="single" w:sz="4" w:space="0" w:color="000000"/>
              <w:right w:val="single" w:sz="4" w:space="0" w:color="auto"/>
            </w:tcBorders>
            <w:vAlign w:val="center"/>
            <w:hideMark/>
          </w:tcPr>
          <w:p w:rsidR="001A3527" w:rsidRPr="004124E6" w:rsidRDefault="001A3527" w:rsidP="001A3527">
            <w:pPr>
              <w:spacing w:after="0" w:line="240" w:lineRule="auto"/>
              <w:rPr>
                <w:rFonts w:ascii="Times New Roman" w:eastAsia="Times New Roman" w:hAnsi="Times New Roman" w:cs="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Всего</w:t>
            </w:r>
          </w:p>
        </w:tc>
        <w:tc>
          <w:tcPr>
            <w:tcW w:w="993"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за счет бюджетов других уровней</w:t>
            </w:r>
          </w:p>
        </w:tc>
        <w:tc>
          <w:tcPr>
            <w:tcW w:w="992"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Всего</w:t>
            </w:r>
          </w:p>
        </w:tc>
        <w:tc>
          <w:tcPr>
            <w:tcW w:w="992"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за счет бюджетов других уровней</w:t>
            </w:r>
          </w:p>
        </w:tc>
        <w:tc>
          <w:tcPr>
            <w:tcW w:w="992"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Всего</w:t>
            </w:r>
          </w:p>
        </w:tc>
        <w:tc>
          <w:tcPr>
            <w:tcW w:w="993"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за счет бюджетов других уровней</w:t>
            </w:r>
          </w:p>
        </w:tc>
        <w:tc>
          <w:tcPr>
            <w:tcW w:w="850"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Всего</w:t>
            </w:r>
          </w:p>
        </w:tc>
        <w:tc>
          <w:tcPr>
            <w:tcW w:w="851"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за счет бюджетов других уровней</w:t>
            </w:r>
          </w:p>
        </w:tc>
      </w:tr>
      <w:tr w:rsidR="001A3527" w:rsidRPr="004124E6" w:rsidTr="00243E6A">
        <w:trPr>
          <w:trHeight w:val="122"/>
        </w:trPr>
        <w:tc>
          <w:tcPr>
            <w:tcW w:w="2977" w:type="dxa"/>
            <w:tcBorders>
              <w:top w:val="nil"/>
              <w:left w:val="single" w:sz="4" w:space="0" w:color="auto"/>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w:t>
            </w:r>
          </w:p>
        </w:tc>
        <w:tc>
          <w:tcPr>
            <w:tcW w:w="993"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w:t>
            </w:r>
          </w:p>
        </w:tc>
        <w:tc>
          <w:tcPr>
            <w:tcW w:w="992"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w:t>
            </w:r>
          </w:p>
        </w:tc>
        <w:tc>
          <w:tcPr>
            <w:tcW w:w="992"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w:t>
            </w:r>
          </w:p>
        </w:tc>
        <w:tc>
          <w:tcPr>
            <w:tcW w:w="993"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w:t>
            </w:r>
          </w:p>
        </w:tc>
        <w:tc>
          <w:tcPr>
            <w:tcW w:w="850"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8=6/4</w:t>
            </w:r>
          </w:p>
        </w:tc>
        <w:tc>
          <w:tcPr>
            <w:tcW w:w="851" w:type="dxa"/>
            <w:tcBorders>
              <w:top w:val="nil"/>
              <w:left w:val="nil"/>
              <w:bottom w:val="single" w:sz="4" w:space="0" w:color="auto"/>
              <w:right w:val="single" w:sz="4" w:space="0" w:color="auto"/>
            </w:tcBorders>
            <w:shd w:val="clear" w:color="000000" w:fill="DBE5F1"/>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9=7/5</w:t>
            </w:r>
          </w:p>
        </w:tc>
      </w:tr>
      <w:tr w:rsidR="001A3527" w:rsidRPr="004124E6" w:rsidTr="00243E6A">
        <w:trPr>
          <w:trHeight w:val="209"/>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01 "Общегосударственные вопросы"</w:t>
            </w:r>
          </w:p>
        </w:tc>
        <w:tc>
          <w:tcPr>
            <w:tcW w:w="1134"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381 068,0</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2 511,1</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381 068,0</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2 511,1</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144 069,9</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1 474,6</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37,8</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58,7</w:t>
            </w:r>
          </w:p>
        </w:tc>
      </w:tr>
      <w:tr w:rsidR="001A3527" w:rsidRPr="004124E6" w:rsidTr="00243E6A">
        <w:trPr>
          <w:trHeight w:val="216"/>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02 "Национальная оборона"</w:t>
            </w:r>
          </w:p>
        </w:tc>
        <w:tc>
          <w:tcPr>
            <w:tcW w:w="1134"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2 052,6</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2 052,6</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2 052,6</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2 052,6</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473,4</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473,4</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23,1</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23,1</w:t>
            </w:r>
          </w:p>
        </w:tc>
      </w:tr>
      <w:tr w:rsidR="001A3527" w:rsidRPr="004124E6" w:rsidTr="00243E6A">
        <w:trPr>
          <w:trHeight w:val="329"/>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03 "Национальная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16 967,2</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2 833,4</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16 967,2</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2 833,4</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6 712,6</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1 134,5</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39,6</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40,0</w:t>
            </w:r>
          </w:p>
        </w:tc>
      </w:tr>
      <w:tr w:rsidR="001A3527" w:rsidRPr="004124E6" w:rsidTr="00243E6A">
        <w:trPr>
          <w:trHeight w:val="249"/>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04 "Национальная экономика"</w:t>
            </w:r>
          </w:p>
        </w:tc>
        <w:tc>
          <w:tcPr>
            <w:tcW w:w="1134" w:type="dxa"/>
            <w:tcBorders>
              <w:top w:val="nil"/>
              <w:left w:val="nil"/>
              <w:bottom w:val="nil"/>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122 245,4</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60 215,7</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136 956,4</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74 926,7</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25 305,2</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1 059,1</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18,5</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1,4</w:t>
            </w:r>
          </w:p>
        </w:tc>
      </w:tr>
      <w:tr w:rsidR="001A3527" w:rsidRPr="004124E6" w:rsidTr="001A3527">
        <w:trPr>
          <w:trHeight w:val="27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05 "Жилищно-коммунальное хозяйство"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537 690,3</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287 853,3</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613 525,8</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363 688,8</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60 708,3</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11 462,7</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9,9</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3,2</w:t>
            </w:r>
          </w:p>
        </w:tc>
      </w:tr>
      <w:tr w:rsidR="001A3527" w:rsidRPr="004124E6" w:rsidTr="001A3527">
        <w:trPr>
          <w:trHeight w:val="27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06 "Охрана окружающей среды"</w:t>
            </w:r>
          </w:p>
        </w:tc>
        <w:tc>
          <w:tcPr>
            <w:tcW w:w="1134"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1 500,0</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1 500,0</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r w:rsidR="001A3527" w:rsidRPr="004124E6" w:rsidTr="00243E6A">
        <w:trPr>
          <w:trHeight w:val="177"/>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07 "Образование"</w:t>
            </w:r>
          </w:p>
        </w:tc>
        <w:tc>
          <w:tcPr>
            <w:tcW w:w="1134"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1 636 018,3</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1 162 789,4</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1 640 655,5</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1 163 354,6</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672 220,6</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451 541,1</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41,0</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38,8</w:t>
            </w:r>
          </w:p>
        </w:tc>
      </w:tr>
      <w:tr w:rsidR="001A3527" w:rsidRPr="004124E6" w:rsidTr="00243E6A">
        <w:trPr>
          <w:trHeight w:val="26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08 "Культура, кинематография"</w:t>
            </w:r>
          </w:p>
        </w:tc>
        <w:tc>
          <w:tcPr>
            <w:tcW w:w="1134"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427 951,7</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349 235,1</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427 951,7</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349 235,1</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77 949,6</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4 320,7</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18,2</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1,2</w:t>
            </w:r>
          </w:p>
        </w:tc>
      </w:tr>
      <w:tr w:rsidR="001A3527" w:rsidRPr="004124E6" w:rsidTr="00243E6A">
        <w:trPr>
          <w:trHeight w:val="141"/>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10 "Социальная политика"</w:t>
            </w:r>
          </w:p>
        </w:tc>
        <w:tc>
          <w:tcPr>
            <w:tcW w:w="1134"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92 391,5</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86 407,8</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92 391,5</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86 407,8</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41 791,6</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39 665,8</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45,2</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45,9</w:t>
            </w:r>
          </w:p>
        </w:tc>
      </w:tr>
      <w:tr w:rsidR="001A3527" w:rsidRPr="004124E6" w:rsidTr="00243E6A">
        <w:trPr>
          <w:trHeight w:val="21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11 "Физическая культура и спорт "</w:t>
            </w:r>
          </w:p>
        </w:tc>
        <w:tc>
          <w:tcPr>
            <w:tcW w:w="1134"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119 756,2</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55 109,8</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119 756,2</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55 463,8</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51 273,9</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23 681,0</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42,8</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42,7</w:t>
            </w:r>
          </w:p>
        </w:tc>
      </w:tr>
      <w:tr w:rsidR="001A3527" w:rsidRPr="004124E6" w:rsidTr="00243E6A">
        <w:trPr>
          <w:trHeight w:val="131"/>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12 "Средства массовой информации"</w:t>
            </w:r>
          </w:p>
        </w:tc>
        <w:tc>
          <w:tcPr>
            <w:tcW w:w="1134"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7 043,9</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7 043,9</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3 362,7</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47,7</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r w:rsidR="001A3527" w:rsidRPr="004124E6" w:rsidTr="00243E6A">
        <w:trPr>
          <w:trHeight w:val="249"/>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13 "Обслуживание государственного и муниципального долга"</w:t>
            </w:r>
          </w:p>
        </w:tc>
        <w:tc>
          <w:tcPr>
            <w:tcW w:w="1134"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219,0</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219,0</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1A3527" w:rsidRPr="004124E6" w:rsidRDefault="001A3527" w:rsidP="001A352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r w:rsidR="001A3527" w:rsidRPr="004124E6" w:rsidTr="001A3527">
        <w:trPr>
          <w:trHeight w:val="300"/>
        </w:trPr>
        <w:tc>
          <w:tcPr>
            <w:tcW w:w="2977" w:type="dxa"/>
            <w:tcBorders>
              <w:top w:val="nil"/>
              <w:left w:val="single" w:sz="4" w:space="0" w:color="auto"/>
              <w:bottom w:val="single" w:sz="4" w:space="0" w:color="auto"/>
              <w:right w:val="single" w:sz="4" w:space="0" w:color="auto"/>
            </w:tcBorders>
            <w:shd w:val="clear" w:color="000000" w:fill="D9D9D9"/>
            <w:vAlign w:val="center"/>
            <w:hideMark/>
          </w:tcPr>
          <w:p w:rsidR="001A3527" w:rsidRPr="004124E6" w:rsidRDefault="001A3527" w:rsidP="001A352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Итого</w:t>
            </w:r>
          </w:p>
        </w:tc>
        <w:tc>
          <w:tcPr>
            <w:tcW w:w="1134" w:type="dxa"/>
            <w:tcBorders>
              <w:top w:val="nil"/>
              <w:left w:val="nil"/>
              <w:bottom w:val="single" w:sz="4" w:space="0" w:color="auto"/>
              <w:right w:val="single" w:sz="4" w:space="0" w:color="auto"/>
            </w:tcBorders>
            <w:shd w:val="clear" w:color="000000" w:fill="D9D9D9"/>
            <w:vAlign w:val="center"/>
            <w:hideMark/>
          </w:tcPr>
          <w:p w:rsidR="001A3527" w:rsidRPr="004124E6" w:rsidRDefault="001A3527" w:rsidP="001A352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3 344 904,0</w:t>
            </w:r>
          </w:p>
        </w:tc>
        <w:tc>
          <w:tcPr>
            <w:tcW w:w="993" w:type="dxa"/>
            <w:tcBorders>
              <w:top w:val="nil"/>
              <w:left w:val="nil"/>
              <w:bottom w:val="single" w:sz="4" w:space="0" w:color="auto"/>
              <w:right w:val="single" w:sz="4" w:space="0" w:color="auto"/>
            </w:tcBorders>
            <w:shd w:val="clear" w:color="000000" w:fill="D9D9D9"/>
            <w:noWrap/>
            <w:vAlign w:val="center"/>
            <w:hideMark/>
          </w:tcPr>
          <w:p w:rsidR="001A3527" w:rsidRPr="004124E6" w:rsidRDefault="001A3527" w:rsidP="001A352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2 009 008,3</w:t>
            </w:r>
          </w:p>
        </w:tc>
        <w:tc>
          <w:tcPr>
            <w:tcW w:w="992" w:type="dxa"/>
            <w:tcBorders>
              <w:top w:val="nil"/>
              <w:left w:val="nil"/>
              <w:bottom w:val="single" w:sz="4" w:space="0" w:color="auto"/>
              <w:right w:val="single" w:sz="4" w:space="0" w:color="auto"/>
            </w:tcBorders>
            <w:shd w:val="clear" w:color="000000" w:fill="D9D9D9"/>
            <w:noWrap/>
            <w:vAlign w:val="center"/>
            <w:hideMark/>
          </w:tcPr>
          <w:p w:rsidR="001A3527" w:rsidRPr="004124E6" w:rsidRDefault="001A3527" w:rsidP="001A352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3 440 087,7</w:t>
            </w:r>
          </w:p>
        </w:tc>
        <w:tc>
          <w:tcPr>
            <w:tcW w:w="992" w:type="dxa"/>
            <w:tcBorders>
              <w:top w:val="nil"/>
              <w:left w:val="nil"/>
              <w:bottom w:val="single" w:sz="4" w:space="0" w:color="auto"/>
              <w:right w:val="single" w:sz="4" w:space="0" w:color="auto"/>
            </w:tcBorders>
            <w:shd w:val="clear" w:color="000000" w:fill="D9D9D9"/>
            <w:noWrap/>
            <w:vAlign w:val="center"/>
            <w:hideMark/>
          </w:tcPr>
          <w:p w:rsidR="001A3527" w:rsidRPr="004124E6" w:rsidRDefault="001A3527" w:rsidP="001A352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2 100 474,0</w:t>
            </w:r>
          </w:p>
        </w:tc>
        <w:tc>
          <w:tcPr>
            <w:tcW w:w="992" w:type="dxa"/>
            <w:tcBorders>
              <w:top w:val="nil"/>
              <w:left w:val="nil"/>
              <w:bottom w:val="single" w:sz="4" w:space="0" w:color="auto"/>
              <w:right w:val="single" w:sz="4" w:space="0" w:color="auto"/>
            </w:tcBorders>
            <w:shd w:val="clear" w:color="000000" w:fill="D9D9D9"/>
            <w:noWrap/>
            <w:vAlign w:val="center"/>
            <w:hideMark/>
          </w:tcPr>
          <w:p w:rsidR="001A3527" w:rsidRPr="004124E6" w:rsidRDefault="001A3527" w:rsidP="001A352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1 083 867,9</w:t>
            </w:r>
          </w:p>
        </w:tc>
        <w:tc>
          <w:tcPr>
            <w:tcW w:w="993" w:type="dxa"/>
            <w:tcBorders>
              <w:top w:val="nil"/>
              <w:left w:val="nil"/>
              <w:bottom w:val="single" w:sz="4" w:space="0" w:color="auto"/>
              <w:right w:val="single" w:sz="4" w:space="0" w:color="auto"/>
            </w:tcBorders>
            <w:shd w:val="clear" w:color="000000" w:fill="D9D9D9"/>
            <w:noWrap/>
            <w:vAlign w:val="center"/>
            <w:hideMark/>
          </w:tcPr>
          <w:p w:rsidR="001A3527" w:rsidRPr="004124E6" w:rsidRDefault="001A3527" w:rsidP="001A352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534 812,8</w:t>
            </w:r>
          </w:p>
        </w:tc>
        <w:tc>
          <w:tcPr>
            <w:tcW w:w="850" w:type="dxa"/>
            <w:tcBorders>
              <w:top w:val="nil"/>
              <w:left w:val="nil"/>
              <w:bottom w:val="single" w:sz="4" w:space="0" w:color="auto"/>
              <w:right w:val="single" w:sz="4" w:space="0" w:color="auto"/>
            </w:tcBorders>
            <w:shd w:val="clear" w:color="000000" w:fill="D9D9D9"/>
            <w:noWrap/>
            <w:vAlign w:val="center"/>
            <w:hideMark/>
          </w:tcPr>
          <w:p w:rsidR="001A3527" w:rsidRPr="004124E6" w:rsidRDefault="001A3527" w:rsidP="001A352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31,5</w:t>
            </w:r>
          </w:p>
        </w:tc>
        <w:tc>
          <w:tcPr>
            <w:tcW w:w="851" w:type="dxa"/>
            <w:tcBorders>
              <w:top w:val="nil"/>
              <w:left w:val="nil"/>
              <w:bottom w:val="single" w:sz="4" w:space="0" w:color="auto"/>
              <w:right w:val="single" w:sz="4" w:space="0" w:color="auto"/>
            </w:tcBorders>
            <w:shd w:val="clear" w:color="000000" w:fill="D9D9D9"/>
            <w:noWrap/>
            <w:vAlign w:val="center"/>
            <w:hideMark/>
          </w:tcPr>
          <w:p w:rsidR="001A3527" w:rsidRPr="004124E6" w:rsidRDefault="001A3527" w:rsidP="001A352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25,5</w:t>
            </w:r>
          </w:p>
        </w:tc>
      </w:tr>
    </w:tbl>
    <w:p w:rsidR="001A3527" w:rsidRPr="004124E6" w:rsidRDefault="001A3527" w:rsidP="008008FC">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p>
    <w:p w:rsidR="005A2C66" w:rsidRPr="004124E6" w:rsidRDefault="005A2C66" w:rsidP="005A2C66">
      <w:pPr>
        <w:pStyle w:val="6"/>
        <w:spacing w:before="0" w:line="283" w:lineRule="auto"/>
        <w:rPr>
          <w:snapToGrid w:val="0"/>
          <w:sz w:val="18"/>
          <w:szCs w:val="18"/>
          <w:lang w:eastAsia="ru-RU"/>
        </w:rPr>
      </w:pPr>
      <w:r w:rsidRPr="004124E6">
        <w:rPr>
          <w:snapToGrid w:val="0"/>
          <w:sz w:val="18"/>
          <w:szCs w:val="18"/>
          <w:lang w:eastAsia="ru-RU"/>
        </w:rPr>
        <w:t xml:space="preserve">Статьей 8 решения о бюджете утвержден объем резервного фонда </w:t>
      </w:r>
      <w:r w:rsidRPr="004124E6">
        <w:rPr>
          <w:color w:val="000000"/>
          <w:sz w:val="18"/>
          <w:szCs w:val="18"/>
        </w:rPr>
        <w:t xml:space="preserve">администрации </w:t>
      </w:r>
      <w:r w:rsidRPr="004124E6">
        <w:rPr>
          <w:sz w:val="18"/>
          <w:szCs w:val="18"/>
        </w:rPr>
        <w:t>Печенгского муниципального  округа</w:t>
      </w:r>
      <w:r w:rsidRPr="004124E6">
        <w:rPr>
          <w:snapToGrid w:val="0"/>
          <w:sz w:val="18"/>
          <w:szCs w:val="18"/>
          <w:lang w:eastAsia="ru-RU"/>
        </w:rPr>
        <w:t xml:space="preserve"> (далее – Резервный фонд) в сумме </w:t>
      </w:r>
      <w:r w:rsidR="00EE384A" w:rsidRPr="004124E6">
        <w:rPr>
          <w:snapToGrid w:val="0"/>
          <w:sz w:val="18"/>
          <w:szCs w:val="18"/>
          <w:lang w:eastAsia="ru-RU"/>
        </w:rPr>
        <w:t>22</w:t>
      </w:r>
      <w:r w:rsidRPr="004124E6">
        <w:rPr>
          <w:snapToGrid w:val="0"/>
          <w:sz w:val="18"/>
          <w:szCs w:val="18"/>
          <w:lang w:eastAsia="ru-RU"/>
        </w:rPr>
        <w:t> 000,0 тыс. рублей.</w:t>
      </w:r>
      <w:r w:rsidR="003018CD" w:rsidRPr="004124E6">
        <w:rPr>
          <w:snapToGrid w:val="0"/>
          <w:sz w:val="18"/>
          <w:szCs w:val="18"/>
          <w:lang w:eastAsia="ru-RU"/>
        </w:rPr>
        <w:t xml:space="preserve"> Расходование средств Резервного фонда в 1 </w:t>
      </w:r>
      <w:r w:rsidR="00EE384A" w:rsidRPr="004124E6">
        <w:rPr>
          <w:snapToGrid w:val="0"/>
          <w:sz w:val="18"/>
          <w:szCs w:val="18"/>
          <w:lang w:eastAsia="ru-RU"/>
        </w:rPr>
        <w:t>полугодии</w:t>
      </w:r>
      <w:r w:rsidR="003018CD" w:rsidRPr="004124E6">
        <w:rPr>
          <w:snapToGrid w:val="0"/>
          <w:sz w:val="18"/>
          <w:szCs w:val="18"/>
          <w:lang w:eastAsia="ru-RU"/>
        </w:rPr>
        <w:t xml:space="preserve"> 2022 года не осуществлялось.</w:t>
      </w:r>
    </w:p>
    <w:p w:rsidR="005A2C66" w:rsidRPr="004124E6" w:rsidRDefault="005A2C66" w:rsidP="005A2C66">
      <w:pPr>
        <w:pStyle w:val="6"/>
        <w:spacing w:before="0" w:line="283" w:lineRule="auto"/>
        <w:rPr>
          <w:snapToGrid w:val="0"/>
          <w:sz w:val="18"/>
          <w:szCs w:val="18"/>
          <w:lang w:eastAsia="ru-RU"/>
        </w:rPr>
      </w:pPr>
      <w:r w:rsidRPr="004124E6">
        <w:rPr>
          <w:snapToGrid w:val="0"/>
          <w:sz w:val="18"/>
          <w:szCs w:val="18"/>
          <w:lang w:eastAsia="ru-RU"/>
        </w:rPr>
        <w:t>Наибольший процент исполнения плановых назначений</w:t>
      </w:r>
      <w:r w:rsidR="00EE384A" w:rsidRPr="004124E6">
        <w:rPr>
          <w:snapToGrid w:val="0"/>
          <w:sz w:val="18"/>
          <w:szCs w:val="18"/>
          <w:lang w:eastAsia="ru-RU"/>
        </w:rPr>
        <w:t xml:space="preserve"> за 1 полугодие</w:t>
      </w:r>
      <w:r w:rsidRPr="004124E6">
        <w:rPr>
          <w:snapToGrid w:val="0"/>
          <w:sz w:val="18"/>
          <w:szCs w:val="18"/>
          <w:lang w:eastAsia="ru-RU"/>
        </w:rPr>
        <w:t xml:space="preserve"> 202</w:t>
      </w:r>
      <w:r w:rsidR="00775D0D" w:rsidRPr="004124E6">
        <w:rPr>
          <w:snapToGrid w:val="0"/>
          <w:sz w:val="18"/>
          <w:szCs w:val="18"/>
          <w:lang w:eastAsia="ru-RU"/>
        </w:rPr>
        <w:t>2</w:t>
      </w:r>
      <w:r w:rsidRPr="004124E6">
        <w:rPr>
          <w:snapToGrid w:val="0"/>
          <w:sz w:val="18"/>
          <w:szCs w:val="18"/>
          <w:lang w:eastAsia="ru-RU"/>
        </w:rPr>
        <w:t xml:space="preserve"> года сложился по раздел</w:t>
      </w:r>
      <w:r w:rsidR="00AD1ED3" w:rsidRPr="004124E6">
        <w:rPr>
          <w:snapToGrid w:val="0"/>
          <w:sz w:val="18"/>
          <w:szCs w:val="18"/>
          <w:lang w:eastAsia="ru-RU"/>
        </w:rPr>
        <w:t xml:space="preserve">у </w:t>
      </w:r>
      <w:r w:rsidR="00EE384A" w:rsidRPr="004124E6">
        <w:rPr>
          <w:snapToGrid w:val="0"/>
          <w:sz w:val="18"/>
          <w:szCs w:val="18"/>
          <w:lang w:eastAsia="ru-RU"/>
        </w:rPr>
        <w:t>12</w:t>
      </w:r>
      <w:r w:rsidRPr="004124E6">
        <w:rPr>
          <w:snapToGrid w:val="0"/>
          <w:sz w:val="18"/>
          <w:szCs w:val="18"/>
          <w:lang w:eastAsia="ru-RU"/>
        </w:rPr>
        <w:t xml:space="preserve"> «</w:t>
      </w:r>
      <w:r w:rsidR="00EE384A" w:rsidRPr="004124E6">
        <w:rPr>
          <w:snapToGrid w:val="0"/>
          <w:sz w:val="18"/>
          <w:szCs w:val="18"/>
          <w:lang w:eastAsia="ru-RU"/>
        </w:rPr>
        <w:t>Средства массовой информации</w:t>
      </w:r>
      <w:r w:rsidRPr="004124E6">
        <w:rPr>
          <w:snapToGrid w:val="0"/>
          <w:sz w:val="18"/>
          <w:szCs w:val="18"/>
          <w:lang w:eastAsia="ru-RU"/>
        </w:rPr>
        <w:t xml:space="preserve">» - </w:t>
      </w:r>
      <w:r w:rsidR="00EE384A" w:rsidRPr="004124E6">
        <w:rPr>
          <w:snapToGrid w:val="0"/>
          <w:sz w:val="18"/>
          <w:szCs w:val="18"/>
          <w:lang w:eastAsia="ru-RU"/>
        </w:rPr>
        <w:t>47,7</w:t>
      </w:r>
      <w:r w:rsidRPr="004124E6">
        <w:rPr>
          <w:snapToGrid w:val="0"/>
          <w:sz w:val="18"/>
          <w:szCs w:val="18"/>
          <w:lang w:eastAsia="ru-RU"/>
        </w:rPr>
        <w:t>%.</w:t>
      </w:r>
    </w:p>
    <w:p w:rsidR="005A2C66" w:rsidRPr="004124E6" w:rsidRDefault="005A2C66" w:rsidP="005A2C66">
      <w:pPr>
        <w:pStyle w:val="6"/>
        <w:spacing w:before="0" w:line="283" w:lineRule="auto"/>
        <w:rPr>
          <w:snapToGrid w:val="0"/>
          <w:sz w:val="18"/>
          <w:szCs w:val="18"/>
          <w:lang w:eastAsia="ru-RU"/>
        </w:rPr>
      </w:pPr>
      <w:r w:rsidRPr="004124E6">
        <w:rPr>
          <w:snapToGrid w:val="0"/>
          <w:sz w:val="18"/>
          <w:szCs w:val="18"/>
          <w:lang w:eastAsia="ru-RU"/>
        </w:rPr>
        <w:t>Наименьшее исполнение (ниже 10,0%) сложилось по раздел</w:t>
      </w:r>
      <w:r w:rsidR="00EE384A" w:rsidRPr="004124E6">
        <w:rPr>
          <w:snapToGrid w:val="0"/>
          <w:sz w:val="18"/>
          <w:szCs w:val="18"/>
          <w:lang w:eastAsia="ru-RU"/>
        </w:rPr>
        <w:t>у</w:t>
      </w:r>
      <w:r w:rsidRPr="004124E6">
        <w:rPr>
          <w:snapToGrid w:val="0"/>
          <w:sz w:val="18"/>
          <w:szCs w:val="18"/>
          <w:lang w:eastAsia="ru-RU"/>
        </w:rPr>
        <w:t xml:space="preserve"> 05 «Жилищно-коммунальное хозяйство» – </w:t>
      </w:r>
      <w:r w:rsidR="00EE384A" w:rsidRPr="004124E6">
        <w:rPr>
          <w:snapToGrid w:val="0"/>
          <w:sz w:val="18"/>
          <w:szCs w:val="18"/>
          <w:lang w:eastAsia="ru-RU"/>
        </w:rPr>
        <w:t>9,9</w:t>
      </w:r>
      <w:r w:rsidR="00440FFA" w:rsidRPr="004124E6">
        <w:rPr>
          <w:snapToGrid w:val="0"/>
          <w:sz w:val="18"/>
          <w:szCs w:val="18"/>
          <w:lang w:eastAsia="ru-RU"/>
        </w:rPr>
        <w:t>%</w:t>
      </w:r>
      <w:r w:rsidR="00FC22F9" w:rsidRPr="004124E6">
        <w:rPr>
          <w:snapToGrid w:val="0"/>
          <w:sz w:val="18"/>
          <w:szCs w:val="18"/>
          <w:lang w:eastAsia="ru-RU"/>
        </w:rPr>
        <w:t xml:space="preserve"> в связи с планированием расходов на более поздний период.</w:t>
      </w:r>
    </w:p>
    <w:p w:rsidR="00EE384A" w:rsidRPr="004124E6" w:rsidRDefault="00937EDA" w:rsidP="005A2C66">
      <w:pPr>
        <w:pStyle w:val="6"/>
        <w:spacing w:before="0" w:line="283" w:lineRule="auto"/>
        <w:rPr>
          <w:snapToGrid w:val="0"/>
          <w:sz w:val="18"/>
          <w:szCs w:val="18"/>
          <w:lang w:eastAsia="ru-RU"/>
        </w:rPr>
      </w:pPr>
      <w:r w:rsidRPr="004124E6">
        <w:rPr>
          <w:snapToGrid w:val="0"/>
          <w:sz w:val="18"/>
          <w:szCs w:val="18"/>
          <w:lang w:eastAsia="ru-RU"/>
        </w:rPr>
        <w:t xml:space="preserve">За 1 полугодие 2022 года </w:t>
      </w:r>
      <w:r w:rsidR="000D4436" w:rsidRPr="004124E6">
        <w:rPr>
          <w:snapToGrid w:val="0"/>
          <w:sz w:val="18"/>
          <w:szCs w:val="18"/>
          <w:lang w:eastAsia="ru-RU"/>
        </w:rPr>
        <w:t>отсутствует</w:t>
      </w:r>
      <w:r w:rsidRPr="004124E6">
        <w:rPr>
          <w:snapToGrid w:val="0"/>
          <w:sz w:val="18"/>
          <w:szCs w:val="18"/>
          <w:lang w:eastAsia="ru-RU"/>
        </w:rPr>
        <w:t xml:space="preserve"> исполнен</w:t>
      </w:r>
      <w:r w:rsidR="000D4436" w:rsidRPr="004124E6">
        <w:rPr>
          <w:snapToGrid w:val="0"/>
          <w:sz w:val="18"/>
          <w:szCs w:val="18"/>
          <w:lang w:eastAsia="ru-RU"/>
        </w:rPr>
        <w:t>ие</w:t>
      </w:r>
      <w:r w:rsidRPr="004124E6">
        <w:rPr>
          <w:snapToGrid w:val="0"/>
          <w:sz w:val="18"/>
          <w:szCs w:val="18"/>
          <w:lang w:eastAsia="ru-RU"/>
        </w:rPr>
        <w:t xml:space="preserve"> плановы</w:t>
      </w:r>
      <w:r w:rsidR="000D4436" w:rsidRPr="004124E6">
        <w:rPr>
          <w:snapToGrid w:val="0"/>
          <w:sz w:val="18"/>
          <w:szCs w:val="18"/>
          <w:lang w:eastAsia="ru-RU"/>
        </w:rPr>
        <w:t>х</w:t>
      </w:r>
      <w:r w:rsidRPr="004124E6">
        <w:rPr>
          <w:snapToGrid w:val="0"/>
          <w:sz w:val="18"/>
          <w:szCs w:val="18"/>
          <w:lang w:eastAsia="ru-RU"/>
        </w:rPr>
        <w:t xml:space="preserve"> назначени</w:t>
      </w:r>
      <w:r w:rsidR="000D4436" w:rsidRPr="004124E6">
        <w:rPr>
          <w:snapToGrid w:val="0"/>
          <w:sz w:val="18"/>
          <w:szCs w:val="18"/>
          <w:lang w:eastAsia="ru-RU"/>
        </w:rPr>
        <w:t>й</w:t>
      </w:r>
      <w:r w:rsidRPr="004124E6">
        <w:rPr>
          <w:snapToGrid w:val="0"/>
          <w:sz w:val="18"/>
          <w:szCs w:val="18"/>
          <w:lang w:eastAsia="ru-RU"/>
        </w:rPr>
        <w:t xml:space="preserve"> </w:t>
      </w:r>
      <w:r w:rsidR="000D4436" w:rsidRPr="004124E6">
        <w:rPr>
          <w:snapToGrid w:val="0"/>
          <w:sz w:val="18"/>
          <w:szCs w:val="18"/>
          <w:lang w:eastAsia="ru-RU"/>
        </w:rPr>
        <w:t xml:space="preserve">по разделам </w:t>
      </w:r>
      <w:r w:rsidR="00243E6A" w:rsidRPr="004124E6">
        <w:rPr>
          <w:snapToGrid w:val="0"/>
          <w:sz w:val="18"/>
          <w:szCs w:val="18"/>
          <w:lang w:eastAsia="ru-RU"/>
        </w:rPr>
        <w:t>06 «</w:t>
      </w:r>
      <w:r w:rsidR="000D4436" w:rsidRPr="004124E6">
        <w:rPr>
          <w:snapToGrid w:val="0"/>
          <w:sz w:val="18"/>
          <w:szCs w:val="18"/>
          <w:lang w:eastAsia="ru-RU"/>
        </w:rPr>
        <w:t>Охрана окружающей среды</w:t>
      </w:r>
      <w:r w:rsidR="00243E6A" w:rsidRPr="004124E6">
        <w:rPr>
          <w:snapToGrid w:val="0"/>
          <w:sz w:val="18"/>
          <w:szCs w:val="18"/>
          <w:lang w:eastAsia="ru-RU"/>
        </w:rPr>
        <w:t>»</w:t>
      </w:r>
      <w:r w:rsidR="000D4436" w:rsidRPr="004124E6">
        <w:rPr>
          <w:snapToGrid w:val="0"/>
          <w:sz w:val="18"/>
          <w:szCs w:val="18"/>
          <w:lang w:eastAsia="ru-RU"/>
        </w:rPr>
        <w:t xml:space="preserve"> и 13 </w:t>
      </w:r>
      <w:r w:rsidR="00243E6A" w:rsidRPr="004124E6">
        <w:rPr>
          <w:snapToGrid w:val="0"/>
          <w:sz w:val="18"/>
          <w:szCs w:val="18"/>
          <w:lang w:eastAsia="ru-RU"/>
        </w:rPr>
        <w:t>«</w:t>
      </w:r>
      <w:r w:rsidR="000D4436" w:rsidRPr="004124E6">
        <w:rPr>
          <w:snapToGrid w:val="0"/>
          <w:sz w:val="18"/>
          <w:szCs w:val="18"/>
          <w:lang w:eastAsia="ru-RU"/>
        </w:rPr>
        <w:t>Обслуживание государственного и муниципального долга</w:t>
      </w:r>
      <w:r w:rsidR="00243E6A" w:rsidRPr="004124E6">
        <w:rPr>
          <w:snapToGrid w:val="0"/>
          <w:sz w:val="18"/>
          <w:szCs w:val="18"/>
          <w:lang w:eastAsia="ru-RU"/>
        </w:rPr>
        <w:t>»</w:t>
      </w:r>
      <w:r w:rsidR="000D4436" w:rsidRPr="004124E6">
        <w:rPr>
          <w:snapToGrid w:val="0"/>
          <w:sz w:val="18"/>
          <w:szCs w:val="18"/>
          <w:lang w:eastAsia="ru-RU"/>
        </w:rPr>
        <w:t>.</w:t>
      </w:r>
    </w:p>
    <w:p w:rsidR="00DE37EB" w:rsidRPr="004124E6" w:rsidRDefault="00DE37EB" w:rsidP="00DE37EB">
      <w:pPr>
        <w:pStyle w:val="6"/>
        <w:spacing w:before="0" w:line="283" w:lineRule="auto"/>
        <w:rPr>
          <w:b/>
          <w:snapToGrid w:val="0"/>
          <w:sz w:val="18"/>
          <w:szCs w:val="18"/>
          <w:lang w:eastAsia="ru-RU"/>
        </w:rPr>
      </w:pPr>
      <w:r w:rsidRPr="004124E6">
        <w:rPr>
          <w:b/>
          <w:snapToGrid w:val="0"/>
          <w:sz w:val="18"/>
          <w:szCs w:val="18"/>
          <w:lang w:eastAsia="ru-RU"/>
        </w:rPr>
        <w:t>Раздел 01 «Общегосударственные вопросы»</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lastRenderedPageBreak/>
        <w:t xml:space="preserve">Исполнение расходов по данному разделу составило </w:t>
      </w:r>
      <w:r w:rsidR="000D4436" w:rsidRPr="004124E6">
        <w:rPr>
          <w:snapToGrid w:val="0"/>
          <w:sz w:val="18"/>
          <w:szCs w:val="18"/>
          <w:lang w:eastAsia="ru-RU"/>
        </w:rPr>
        <w:t xml:space="preserve">144 069,9 </w:t>
      </w:r>
      <w:r w:rsidRPr="004124E6">
        <w:rPr>
          <w:snapToGrid w:val="0"/>
          <w:sz w:val="18"/>
          <w:szCs w:val="18"/>
          <w:lang w:eastAsia="ru-RU"/>
        </w:rPr>
        <w:t xml:space="preserve">тыс. рублей или </w:t>
      </w:r>
      <w:r w:rsidR="000D4436" w:rsidRPr="004124E6">
        <w:rPr>
          <w:snapToGrid w:val="0"/>
          <w:sz w:val="18"/>
          <w:szCs w:val="18"/>
          <w:lang w:eastAsia="ru-RU"/>
        </w:rPr>
        <w:t>37,8</w:t>
      </w:r>
      <w:r w:rsidRPr="004124E6">
        <w:rPr>
          <w:snapToGrid w:val="0"/>
          <w:sz w:val="18"/>
          <w:szCs w:val="18"/>
          <w:lang w:eastAsia="ru-RU"/>
        </w:rPr>
        <w:t xml:space="preserve">% годовых бюджетных ассигнований, утвержденных в сумме </w:t>
      </w:r>
      <w:r w:rsidR="000D4436" w:rsidRPr="004124E6">
        <w:rPr>
          <w:snapToGrid w:val="0"/>
          <w:sz w:val="18"/>
          <w:szCs w:val="18"/>
          <w:lang w:eastAsia="ru-RU"/>
        </w:rPr>
        <w:t>381 068,0</w:t>
      </w:r>
      <w:r w:rsidRPr="004124E6">
        <w:rPr>
          <w:snapToGrid w:val="0"/>
          <w:sz w:val="18"/>
          <w:szCs w:val="18"/>
          <w:lang w:eastAsia="ru-RU"/>
        </w:rPr>
        <w:t xml:space="preserve"> тыс. рублей.</w:t>
      </w:r>
    </w:p>
    <w:p w:rsidR="00DE37EB" w:rsidRPr="004124E6" w:rsidRDefault="00DE37EB" w:rsidP="007F43A4">
      <w:pPr>
        <w:pStyle w:val="6"/>
        <w:spacing w:before="0" w:line="283" w:lineRule="auto"/>
        <w:rPr>
          <w:snapToGrid w:val="0"/>
          <w:sz w:val="18"/>
          <w:szCs w:val="18"/>
          <w:lang w:eastAsia="ru-RU"/>
        </w:rPr>
      </w:pPr>
      <w:r w:rsidRPr="004124E6">
        <w:rPr>
          <w:snapToGrid w:val="0"/>
          <w:sz w:val="18"/>
          <w:szCs w:val="18"/>
          <w:lang w:eastAsia="ru-RU"/>
        </w:rPr>
        <w:t xml:space="preserve">Процент исполнения в разрезе подразделов варьируется от 0,0% до </w:t>
      </w:r>
      <w:r w:rsidR="000D4436" w:rsidRPr="004124E6">
        <w:rPr>
          <w:snapToGrid w:val="0"/>
          <w:sz w:val="18"/>
          <w:szCs w:val="18"/>
          <w:lang w:eastAsia="ru-RU"/>
        </w:rPr>
        <w:t>100,0</w:t>
      </w:r>
      <w:r w:rsidRPr="004124E6">
        <w:rPr>
          <w:snapToGrid w:val="0"/>
          <w:sz w:val="18"/>
          <w:szCs w:val="18"/>
          <w:lang w:eastAsia="ru-RU"/>
        </w:rPr>
        <w:t>%.</w:t>
      </w:r>
    </w:p>
    <w:p w:rsidR="00246BE5" w:rsidRPr="004124E6" w:rsidRDefault="00DE37EB" w:rsidP="007F43A4">
      <w:pPr>
        <w:pStyle w:val="6"/>
        <w:spacing w:before="0" w:line="283" w:lineRule="auto"/>
        <w:rPr>
          <w:snapToGrid w:val="0"/>
          <w:sz w:val="18"/>
          <w:szCs w:val="18"/>
          <w:lang w:eastAsia="ru-RU"/>
        </w:rPr>
      </w:pPr>
      <w:r w:rsidRPr="004124E6">
        <w:rPr>
          <w:snapToGrid w:val="0"/>
          <w:sz w:val="18"/>
          <w:szCs w:val="18"/>
          <w:lang w:eastAsia="ru-RU"/>
        </w:rPr>
        <w:t xml:space="preserve">Наименьшее исполнение сложилось по подразделу </w:t>
      </w:r>
      <w:r w:rsidR="000D4436" w:rsidRPr="004124E6">
        <w:rPr>
          <w:snapToGrid w:val="0"/>
          <w:sz w:val="18"/>
          <w:szCs w:val="18"/>
          <w:lang w:eastAsia="ru-RU"/>
        </w:rPr>
        <w:t>02</w:t>
      </w:r>
      <w:r w:rsidR="00266A3B" w:rsidRPr="004124E6">
        <w:rPr>
          <w:snapToGrid w:val="0"/>
          <w:sz w:val="18"/>
          <w:szCs w:val="18"/>
          <w:lang w:eastAsia="ru-RU"/>
        </w:rPr>
        <w:t xml:space="preserve"> «</w:t>
      </w:r>
      <w:r w:rsidR="000D4436" w:rsidRPr="004124E6">
        <w:rPr>
          <w:snapToGrid w:val="0"/>
          <w:sz w:val="18"/>
          <w:szCs w:val="18"/>
          <w:lang w:eastAsia="ru-RU"/>
        </w:rPr>
        <w:t>Функционирование высшего должностного лица субъекта Российской Федерации и муниципального образования</w:t>
      </w:r>
      <w:r w:rsidR="00266A3B" w:rsidRPr="004124E6">
        <w:rPr>
          <w:snapToGrid w:val="0"/>
          <w:sz w:val="18"/>
          <w:szCs w:val="18"/>
          <w:lang w:eastAsia="ru-RU"/>
        </w:rPr>
        <w:t xml:space="preserve">» - </w:t>
      </w:r>
      <w:r w:rsidR="000D4436" w:rsidRPr="004124E6">
        <w:rPr>
          <w:snapToGrid w:val="0"/>
          <w:sz w:val="18"/>
          <w:szCs w:val="18"/>
          <w:lang w:eastAsia="ru-RU"/>
        </w:rPr>
        <w:t>1 770,2</w:t>
      </w:r>
      <w:r w:rsidR="00266A3B" w:rsidRPr="004124E6">
        <w:rPr>
          <w:snapToGrid w:val="0"/>
          <w:sz w:val="18"/>
          <w:szCs w:val="18"/>
          <w:lang w:eastAsia="ru-RU"/>
        </w:rPr>
        <w:t xml:space="preserve"> тыс. рублей или </w:t>
      </w:r>
      <w:r w:rsidR="000D4436" w:rsidRPr="004124E6">
        <w:rPr>
          <w:snapToGrid w:val="0"/>
          <w:sz w:val="18"/>
          <w:szCs w:val="18"/>
          <w:lang w:eastAsia="ru-RU"/>
        </w:rPr>
        <w:t>36,1</w:t>
      </w:r>
      <w:r w:rsidR="00266A3B" w:rsidRPr="004124E6">
        <w:rPr>
          <w:snapToGrid w:val="0"/>
          <w:sz w:val="18"/>
          <w:szCs w:val="18"/>
          <w:lang w:eastAsia="ru-RU"/>
        </w:rPr>
        <w:t xml:space="preserve">% годовых бюджетных ассигнований, утвержденных в сумме </w:t>
      </w:r>
      <w:r w:rsidR="000D4436" w:rsidRPr="004124E6">
        <w:rPr>
          <w:snapToGrid w:val="0"/>
          <w:sz w:val="18"/>
          <w:szCs w:val="18"/>
          <w:lang w:eastAsia="ru-RU"/>
        </w:rPr>
        <w:t>4 903,0</w:t>
      </w:r>
      <w:r w:rsidR="00246BE5" w:rsidRPr="004124E6">
        <w:rPr>
          <w:snapToGrid w:val="0"/>
          <w:sz w:val="18"/>
          <w:szCs w:val="18"/>
          <w:lang w:eastAsia="ru-RU"/>
        </w:rPr>
        <w:t xml:space="preserve"> тыс. рублей</w:t>
      </w:r>
      <w:r w:rsidR="000D4436" w:rsidRPr="004124E6">
        <w:rPr>
          <w:snapToGrid w:val="0"/>
          <w:sz w:val="18"/>
          <w:szCs w:val="18"/>
          <w:lang w:eastAsia="ru-RU"/>
        </w:rPr>
        <w:t>.</w:t>
      </w:r>
      <w:r w:rsidR="00246BE5" w:rsidRPr="004124E6">
        <w:rPr>
          <w:snapToGrid w:val="0"/>
          <w:sz w:val="18"/>
          <w:szCs w:val="18"/>
          <w:lang w:eastAsia="ru-RU"/>
        </w:rPr>
        <w:t xml:space="preserve"> </w:t>
      </w:r>
      <w:r w:rsidR="00F76597" w:rsidRPr="004124E6">
        <w:rPr>
          <w:snapToGrid w:val="0"/>
          <w:sz w:val="18"/>
          <w:szCs w:val="18"/>
          <w:lang w:eastAsia="ru-RU"/>
        </w:rPr>
        <w:t xml:space="preserve">По данным кассового плана выплат на 2022 год расходование денежных средств в 1 </w:t>
      </w:r>
      <w:r w:rsidR="000D4436" w:rsidRPr="004124E6">
        <w:rPr>
          <w:snapToGrid w:val="0"/>
          <w:sz w:val="18"/>
          <w:szCs w:val="18"/>
          <w:lang w:eastAsia="ru-RU"/>
        </w:rPr>
        <w:t>полугодии</w:t>
      </w:r>
      <w:r w:rsidR="00F76597" w:rsidRPr="004124E6">
        <w:rPr>
          <w:snapToGrid w:val="0"/>
          <w:sz w:val="18"/>
          <w:szCs w:val="18"/>
          <w:lang w:eastAsia="ru-RU"/>
        </w:rPr>
        <w:t xml:space="preserve"> 2022 года запланировано в сумме </w:t>
      </w:r>
      <w:r w:rsidR="000D4436" w:rsidRPr="004124E6">
        <w:rPr>
          <w:snapToGrid w:val="0"/>
          <w:sz w:val="18"/>
          <w:szCs w:val="18"/>
          <w:lang w:eastAsia="ru-RU"/>
        </w:rPr>
        <w:t>1 946,9</w:t>
      </w:r>
      <w:r w:rsidR="00F76597" w:rsidRPr="004124E6">
        <w:rPr>
          <w:snapToGrid w:val="0"/>
          <w:sz w:val="18"/>
          <w:szCs w:val="18"/>
          <w:lang w:eastAsia="ru-RU"/>
        </w:rPr>
        <w:t xml:space="preserve"> тыс. рублей.</w:t>
      </w:r>
    </w:p>
    <w:p w:rsidR="00266A3B" w:rsidRPr="004124E6" w:rsidRDefault="00266A3B" w:rsidP="007F43A4">
      <w:pPr>
        <w:pStyle w:val="6"/>
        <w:spacing w:before="0" w:line="283" w:lineRule="auto"/>
        <w:rPr>
          <w:snapToGrid w:val="0"/>
          <w:sz w:val="18"/>
          <w:szCs w:val="18"/>
          <w:lang w:eastAsia="ru-RU"/>
        </w:rPr>
      </w:pPr>
      <w:r w:rsidRPr="004124E6">
        <w:rPr>
          <w:snapToGrid w:val="0"/>
          <w:sz w:val="18"/>
          <w:szCs w:val="18"/>
          <w:lang w:eastAsia="ru-RU"/>
        </w:rPr>
        <w:t>Исполнение отсутствует по подразделам:</w:t>
      </w:r>
    </w:p>
    <w:p w:rsidR="00266A3B" w:rsidRPr="004124E6" w:rsidRDefault="00266A3B" w:rsidP="007F43A4">
      <w:pPr>
        <w:pStyle w:val="6"/>
        <w:spacing w:before="0" w:line="283" w:lineRule="auto"/>
        <w:rPr>
          <w:snapToGrid w:val="0"/>
          <w:sz w:val="18"/>
          <w:szCs w:val="18"/>
          <w:lang w:eastAsia="ru-RU"/>
        </w:rPr>
      </w:pPr>
      <w:r w:rsidRPr="004124E6">
        <w:rPr>
          <w:b/>
          <w:snapToGrid w:val="0"/>
          <w:sz w:val="18"/>
          <w:szCs w:val="18"/>
          <w:lang w:eastAsia="ru-RU"/>
        </w:rPr>
        <w:t>- 0</w:t>
      </w:r>
      <w:r w:rsidR="00D3098A" w:rsidRPr="004124E6">
        <w:rPr>
          <w:b/>
          <w:snapToGrid w:val="0"/>
          <w:sz w:val="18"/>
          <w:szCs w:val="18"/>
          <w:lang w:eastAsia="ru-RU"/>
        </w:rPr>
        <w:t>7</w:t>
      </w:r>
      <w:r w:rsidRPr="004124E6">
        <w:rPr>
          <w:b/>
          <w:snapToGrid w:val="0"/>
          <w:sz w:val="18"/>
          <w:szCs w:val="18"/>
          <w:lang w:eastAsia="ru-RU"/>
        </w:rPr>
        <w:t xml:space="preserve"> «</w:t>
      </w:r>
      <w:r w:rsidR="00D3098A" w:rsidRPr="004124E6">
        <w:rPr>
          <w:b/>
          <w:snapToGrid w:val="0"/>
          <w:sz w:val="18"/>
          <w:szCs w:val="18"/>
          <w:lang w:eastAsia="ru-RU"/>
        </w:rPr>
        <w:t>Обеспечение проведения выборов и референдумов</w:t>
      </w:r>
      <w:r w:rsidRPr="004124E6">
        <w:rPr>
          <w:b/>
          <w:snapToGrid w:val="0"/>
          <w:sz w:val="18"/>
          <w:szCs w:val="18"/>
          <w:lang w:eastAsia="ru-RU"/>
        </w:rPr>
        <w:t>»</w:t>
      </w:r>
      <w:r w:rsidRPr="004124E6">
        <w:rPr>
          <w:snapToGrid w:val="0"/>
          <w:sz w:val="18"/>
          <w:szCs w:val="18"/>
          <w:lang w:eastAsia="ru-RU"/>
        </w:rPr>
        <w:t xml:space="preserve"> по мероприяти</w:t>
      </w:r>
      <w:r w:rsidR="00D3098A" w:rsidRPr="004124E6">
        <w:rPr>
          <w:snapToGrid w:val="0"/>
          <w:sz w:val="18"/>
          <w:szCs w:val="18"/>
          <w:lang w:eastAsia="ru-RU"/>
        </w:rPr>
        <w:t>ю</w:t>
      </w:r>
      <w:r w:rsidRPr="004124E6">
        <w:rPr>
          <w:snapToGrid w:val="0"/>
          <w:sz w:val="18"/>
          <w:szCs w:val="18"/>
          <w:lang w:eastAsia="ru-RU"/>
        </w:rPr>
        <w:t xml:space="preserve"> </w:t>
      </w:r>
      <w:r w:rsidR="00D3098A" w:rsidRPr="004124E6">
        <w:rPr>
          <w:snapToGrid w:val="0"/>
          <w:sz w:val="18"/>
          <w:szCs w:val="18"/>
          <w:lang w:eastAsia="ru-RU"/>
        </w:rPr>
        <w:t xml:space="preserve">по проведению выборов в представительные органы муниципального образования </w:t>
      </w:r>
      <w:r w:rsidRPr="004124E6">
        <w:rPr>
          <w:snapToGrid w:val="0"/>
          <w:sz w:val="18"/>
          <w:szCs w:val="18"/>
          <w:lang w:eastAsia="ru-RU"/>
        </w:rPr>
        <w:t>в связи с</w:t>
      </w:r>
      <w:r w:rsidR="007F43A4" w:rsidRPr="004124E6">
        <w:rPr>
          <w:snapToGrid w:val="0"/>
          <w:sz w:val="18"/>
          <w:szCs w:val="18"/>
          <w:lang w:eastAsia="ru-RU"/>
        </w:rPr>
        <w:t xml:space="preserve"> </w:t>
      </w:r>
      <w:r w:rsidRPr="004124E6">
        <w:rPr>
          <w:snapToGrid w:val="0"/>
          <w:sz w:val="18"/>
          <w:szCs w:val="18"/>
          <w:lang w:eastAsia="ru-RU"/>
        </w:rPr>
        <w:t xml:space="preserve">планированием расходов </w:t>
      </w:r>
      <w:r w:rsidR="007F43A4" w:rsidRPr="004124E6">
        <w:rPr>
          <w:snapToGrid w:val="0"/>
          <w:sz w:val="18"/>
          <w:szCs w:val="18"/>
          <w:lang w:eastAsia="ru-RU"/>
        </w:rPr>
        <w:t>в соответствии кассовым планом выплат на 2022 год</w:t>
      </w:r>
      <w:r w:rsidRPr="004124E6">
        <w:rPr>
          <w:snapToGrid w:val="0"/>
          <w:sz w:val="18"/>
          <w:szCs w:val="18"/>
          <w:lang w:eastAsia="ru-RU"/>
        </w:rPr>
        <w:t xml:space="preserve"> </w:t>
      </w:r>
      <w:r w:rsidR="007F43A4" w:rsidRPr="004124E6">
        <w:rPr>
          <w:snapToGrid w:val="0"/>
          <w:sz w:val="18"/>
          <w:szCs w:val="18"/>
          <w:lang w:eastAsia="ru-RU"/>
        </w:rPr>
        <w:t xml:space="preserve">на </w:t>
      </w:r>
      <w:r w:rsidR="00D3098A" w:rsidRPr="004124E6">
        <w:rPr>
          <w:snapToGrid w:val="0"/>
          <w:sz w:val="18"/>
          <w:szCs w:val="18"/>
          <w:lang w:eastAsia="ru-RU"/>
        </w:rPr>
        <w:t>3</w:t>
      </w:r>
      <w:r w:rsidR="007F43A4" w:rsidRPr="004124E6">
        <w:rPr>
          <w:snapToGrid w:val="0"/>
          <w:sz w:val="18"/>
          <w:szCs w:val="18"/>
          <w:lang w:eastAsia="ru-RU"/>
        </w:rPr>
        <w:t xml:space="preserve"> квартал</w:t>
      </w:r>
      <w:r w:rsidR="005D5AAE" w:rsidRPr="004124E6">
        <w:rPr>
          <w:snapToGrid w:val="0"/>
          <w:sz w:val="18"/>
          <w:szCs w:val="18"/>
          <w:lang w:eastAsia="ru-RU"/>
        </w:rPr>
        <w:t xml:space="preserve">. </w:t>
      </w:r>
      <w:r w:rsidR="009736D6" w:rsidRPr="004124E6">
        <w:rPr>
          <w:snapToGrid w:val="0"/>
          <w:sz w:val="18"/>
          <w:szCs w:val="18"/>
          <w:lang w:eastAsia="ru-RU"/>
        </w:rPr>
        <w:t>По данным кассового плана выплат на 2022 год расходование денежных средств на 3 квартал</w:t>
      </w:r>
      <w:r w:rsidRPr="004124E6">
        <w:rPr>
          <w:snapToGrid w:val="0"/>
          <w:sz w:val="18"/>
          <w:szCs w:val="18"/>
          <w:lang w:eastAsia="ru-RU"/>
        </w:rPr>
        <w:t>;</w:t>
      </w:r>
    </w:p>
    <w:p w:rsidR="00266A3B" w:rsidRPr="004124E6" w:rsidRDefault="00266A3B" w:rsidP="007F43A4">
      <w:pPr>
        <w:pStyle w:val="6"/>
        <w:spacing w:before="0" w:line="283" w:lineRule="auto"/>
        <w:rPr>
          <w:snapToGrid w:val="0"/>
          <w:sz w:val="18"/>
          <w:szCs w:val="18"/>
          <w:lang w:eastAsia="ru-RU"/>
        </w:rPr>
      </w:pPr>
      <w:r w:rsidRPr="004124E6">
        <w:rPr>
          <w:b/>
          <w:snapToGrid w:val="0"/>
          <w:sz w:val="18"/>
          <w:szCs w:val="18"/>
          <w:lang w:eastAsia="ru-RU"/>
        </w:rPr>
        <w:t>- 11 «Резервные фонды»</w:t>
      </w:r>
      <w:r w:rsidRPr="004124E6">
        <w:rPr>
          <w:snapToGrid w:val="0"/>
          <w:sz w:val="18"/>
          <w:szCs w:val="18"/>
          <w:lang w:eastAsia="ru-RU"/>
        </w:rPr>
        <w:t xml:space="preserve"> в связи с тем, что в ходе исполнения бюджета</w:t>
      </w:r>
      <w:r w:rsidR="007F43A4" w:rsidRPr="004124E6">
        <w:rPr>
          <w:snapToGrid w:val="0"/>
          <w:sz w:val="18"/>
          <w:szCs w:val="18"/>
          <w:lang w:eastAsia="ru-RU"/>
        </w:rPr>
        <w:t xml:space="preserve"> </w:t>
      </w:r>
      <w:r w:rsidRPr="004124E6">
        <w:rPr>
          <w:snapToGrid w:val="0"/>
          <w:sz w:val="18"/>
          <w:szCs w:val="18"/>
          <w:lang w:eastAsia="ru-RU"/>
        </w:rPr>
        <w:t xml:space="preserve">средства </w:t>
      </w:r>
      <w:r w:rsidR="007F43A4" w:rsidRPr="004124E6">
        <w:rPr>
          <w:snapToGrid w:val="0"/>
          <w:sz w:val="18"/>
          <w:szCs w:val="18"/>
          <w:lang w:eastAsia="ru-RU"/>
        </w:rPr>
        <w:t>Р</w:t>
      </w:r>
      <w:r w:rsidRPr="004124E6">
        <w:rPr>
          <w:snapToGrid w:val="0"/>
          <w:sz w:val="18"/>
          <w:szCs w:val="18"/>
          <w:lang w:eastAsia="ru-RU"/>
        </w:rPr>
        <w:t>езервного фонда распределяются</w:t>
      </w:r>
      <w:r w:rsidR="007F43A4" w:rsidRPr="004124E6">
        <w:rPr>
          <w:snapToGrid w:val="0"/>
          <w:sz w:val="18"/>
          <w:szCs w:val="18"/>
          <w:lang w:eastAsia="ru-RU"/>
        </w:rPr>
        <w:t xml:space="preserve"> </w:t>
      </w:r>
      <w:r w:rsidRPr="004124E6">
        <w:rPr>
          <w:snapToGrid w:val="0"/>
          <w:sz w:val="18"/>
          <w:szCs w:val="18"/>
          <w:lang w:eastAsia="ru-RU"/>
        </w:rPr>
        <w:t xml:space="preserve">на основании </w:t>
      </w:r>
      <w:r w:rsidR="007F43A4" w:rsidRPr="004124E6">
        <w:rPr>
          <w:snapToGrid w:val="0"/>
          <w:sz w:val="18"/>
          <w:szCs w:val="18"/>
          <w:lang w:eastAsia="ru-RU"/>
        </w:rPr>
        <w:t>распоряжений</w:t>
      </w:r>
      <w:r w:rsidRPr="004124E6">
        <w:rPr>
          <w:snapToGrid w:val="0"/>
          <w:sz w:val="18"/>
          <w:szCs w:val="18"/>
          <w:lang w:eastAsia="ru-RU"/>
        </w:rPr>
        <w:t xml:space="preserve"> администрации </w:t>
      </w:r>
      <w:r w:rsidR="007F43A4" w:rsidRPr="004124E6">
        <w:rPr>
          <w:snapToGrid w:val="0"/>
          <w:sz w:val="18"/>
          <w:szCs w:val="18"/>
          <w:lang w:eastAsia="ru-RU"/>
        </w:rPr>
        <w:t>Печенгского муниципального округа</w:t>
      </w:r>
      <w:r w:rsidRPr="004124E6">
        <w:rPr>
          <w:snapToGrid w:val="0"/>
          <w:sz w:val="18"/>
          <w:szCs w:val="18"/>
          <w:lang w:eastAsia="ru-RU"/>
        </w:rPr>
        <w:t xml:space="preserve"> и</w:t>
      </w:r>
      <w:r w:rsidR="007F43A4" w:rsidRPr="004124E6">
        <w:rPr>
          <w:snapToGrid w:val="0"/>
          <w:sz w:val="18"/>
          <w:szCs w:val="18"/>
          <w:lang w:eastAsia="ru-RU"/>
        </w:rPr>
        <w:t xml:space="preserve"> </w:t>
      </w:r>
      <w:r w:rsidRPr="004124E6">
        <w:rPr>
          <w:snapToGrid w:val="0"/>
          <w:sz w:val="18"/>
          <w:szCs w:val="18"/>
          <w:lang w:eastAsia="ru-RU"/>
        </w:rPr>
        <w:t>отражаются по соответствующим разделам бюджетной классификации расходов.</w:t>
      </w:r>
      <w:r w:rsidR="005D5AAE" w:rsidRPr="004124E6">
        <w:rPr>
          <w:snapToGrid w:val="0"/>
          <w:sz w:val="18"/>
          <w:szCs w:val="18"/>
          <w:lang w:eastAsia="ru-RU"/>
        </w:rPr>
        <w:t xml:space="preserve"> По данным кассового плана выплат на 2022 год расходование денежных средств в 1 полугодии 2022 года запланировано в сумме 2 000,0 тыс. рублей.</w:t>
      </w:r>
    </w:p>
    <w:p w:rsidR="00D3098A" w:rsidRPr="004124E6" w:rsidRDefault="00D3098A" w:rsidP="007F43A4">
      <w:pPr>
        <w:pStyle w:val="6"/>
        <w:spacing w:before="0" w:line="283" w:lineRule="auto"/>
        <w:rPr>
          <w:snapToGrid w:val="0"/>
          <w:sz w:val="18"/>
          <w:szCs w:val="18"/>
          <w:lang w:eastAsia="ru-RU"/>
        </w:rPr>
      </w:pPr>
      <w:r w:rsidRPr="004124E6">
        <w:rPr>
          <w:snapToGrid w:val="0"/>
          <w:sz w:val="18"/>
          <w:szCs w:val="18"/>
          <w:lang w:eastAsia="ru-RU"/>
        </w:rPr>
        <w:t xml:space="preserve">Подраздел </w:t>
      </w:r>
      <w:r w:rsidRPr="004124E6">
        <w:rPr>
          <w:b/>
          <w:snapToGrid w:val="0"/>
          <w:sz w:val="18"/>
          <w:szCs w:val="18"/>
          <w:lang w:eastAsia="ru-RU"/>
        </w:rPr>
        <w:t xml:space="preserve">05 «Судебная система» </w:t>
      </w:r>
      <w:r w:rsidRPr="004124E6">
        <w:rPr>
          <w:snapToGrid w:val="0"/>
          <w:sz w:val="18"/>
          <w:szCs w:val="18"/>
          <w:lang w:eastAsia="ru-RU"/>
        </w:rPr>
        <w:t>исполнен на 100%</w:t>
      </w:r>
      <w:r w:rsidR="00DB2E01" w:rsidRPr="004124E6">
        <w:rPr>
          <w:snapToGrid w:val="0"/>
          <w:sz w:val="18"/>
          <w:szCs w:val="18"/>
          <w:lang w:eastAsia="ru-RU"/>
        </w:rPr>
        <w:t xml:space="preserve"> во втором квартале 2022 года, что соответствует кассовому плану выплат на 2022 год.</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Установленный постановлением </w:t>
      </w:r>
      <w:r w:rsidR="00246BE5" w:rsidRPr="004124E6">
        <w:rPr>
          <w:snapToGrid w:val="0"/>
          <w:sz w:val="18"/>
          <w:szCs w:val="18"/>
          <w:lang w:eastAsia="ru-RU"/>
        </w:rPr>
        <w:t xml:space="preserve">Правительства Мурманской области от 20.12.2021 № 962-ПП «Об утверждении нормативов формирования расходов на содержание органов местного самоуправления муниципальных образований Мурманской области на 2022 год» </w:t>
      </w:r>
      <w:r w:rsidRPr="004124E6">
        <w:rPr>
          <w:snapToGrid w:val="0"/>
          <w:sz w:val="18"/>
          <w:szCs w:val="18"/>
          <w:lang w:eastAsia="ru-RU"/>
        </w:rPr>
        <w:t>размер норматива формирования расходов на содержание органов местного самоуправления Печенгского муниципального округа на 202</w:t>
      </w:r>
      <w:r w:rsidR="00246BE5" w:rsidRPr="004124E6">
        <w:rPr>
          <w:snapToGrid w:val="0"/>
          <w:sz w:val="18"/>
          <w:szCs w:val="18"/>
          <w:lang w:eastAsia="ru-RU"/>
        </w:rPr>
        <w:t>2</w:t>
      </w:r>
      <w:r w:rsidRPr="004124E6">
        <w:rPr>
          <w:snapToGrid w:val="0"/>
          <w:sz w:val="18"/>
          <w:szCs w:val="18"/>
          <w:lang w:eastAsia="ru-RU"/>
        </w:rPr>
        <w:t xml:space="preserve"> год составляет </w:t>
      </w:r>
      <w:r w:rsidR="00246BE5" w:rsidRPr="004124E6">
        <w:rPr>
          <w:snapToGrid w:val="0"/>
          <w:sz w:val="18"/>
          <w:szCs w:val="18"/>
          <w:lang w:eastAsia="ru-RU"/>
        </w:rPr>
        <w:t>158 354,0</w:t>
      </w:r>
      <w:r w:rsidRPr="004124E6">
        <w:rPr>
          <w:snapToGrid w:val="0"/>
          <w:sz w:val="18"/>
          <w:szCs w:val="18"/>
          <w:lang w:eastAsia="ru-RU"/>
        </w:rPr>
        <w:t xml:space="preserve"> тыс. рублей. </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Исполнение норматива формирования расходов на содержание органов местного самоуправления Печенгского муниципального округа по состоянию на 01.</w:t>
      </w:r>
      <w:r w:rsidR="00D3098A" w:rsidRPr="004124E6">
        <w:rPr>
          <w:snapToGrid w:val="0"/>
          <w:sz w:val="18"/>
          <w:szCs w:val="18"/>
          <w:lang w:eastAsia="ru-RU"/>
        </w:rPr>
        <w:t>07</w:t>
      </w:r>
      <w:r w:rsidRPr="004124E6">
        <w:rPr>
          <w:snapToGrid w:val="0"/>
          <w:sz w:val="18"/>
          <w:szCs w:val="18"/>
          <w:lang w:eastAsia="ru-RU"/>
        </w:rPr>
        <w:t>.202</w:t>
      </w:r>
      <w:r w:rsidR="00E66986" w:rsidRPr="004124E6">
        <w:rPr>
          <w:snapToGrid w:val="0"/>
          <w:sz w:val="18"/>
          <w:szCs w:val="18"/>
          <w:lang w:eastAsia="ru-RU"/>
        </w:rPr>
        <w:t>2</w:t>
      </w:r>
      <w:r w:rsidRPr="004124E6">
        <w:rPr>
          <w:snapToGrid w:val="0"/>
          <w:sz w:val="18"/>
          <w:szCs w:val="18"/>
          <w:lang w:eastAsia="ru-RU"/>
        </w:rPr>
        <w:t xml:space="preserve"> составляет </w:t>
      </w:r>
      <w:r w:rsidR="0079611C" w:rsidRPr="004124E6">
        <w:rPr>
          <w:snapToGrid w:val="0"/>
          <w:sz w:val="18"/>
          <w:szCs w:val="18"/>
          <w:lang w:eastAsia="ru-RU"/>
        </w:rPr>
        <w:t>62 197,9</w:t>
      </w:r>
      <w:r w:rsidRPr="004124E6">
        <w:rPr>
          <w:snapToGrid w:val="0"/>
          <w:sz w:val="18"/>
          <w:szCs w:val="18"/>
          <w:lang w:eastAsia="ru-RU"/>
        </w:rPr>
        <w:t xml:space="preserve"> тыс. рублей или </w:t>
      </w:r>
      <w:r w:rsidR="0079611C" w:rsidRPr="004124E6">
        <w:rPr>
          <w:snapToGrid w:val="0"/>
          <w:sz w:val="18"/>
          <w:szCs w:val="18"/>
          <w:lang w:eastAsia="ru-RU"/>
        </w:rPr>
        <w:t>41,7</w:t>
      </w:r>
      <w:r w:rsidRPr="004124E6">
        <w:rPr>
          <w:snapToGrid w:val="0"/>
          <w:sz w:val="18"/>
          <w:szCs w:val="18"/>
          <w:lang w:eastAsia="ru-RU"/>
        </w:rPr>
        <w:t xml:space="preserve">% годовых бюджетных ассигнований, утвержденных решением о бюджете в сумме </w:t>
      </w:r>
      <w:r w:rsidR="0079611C" w:rsidRPr="004124E6">
        <w:rPr>
          <w:snapToGrid w:val="0"/>
          <w:sz w:val="18"/>
          <w:szCs w:val="18"/>
          <w:lang w:eastAsia="ru-RU"/>
        </w:rPr>
        <w:t>149 259,3</w:t>
      </w:r>
      <w:r w:rsidRPr="004124E6">
        <w:rPr>
          <w:snapToGrid w:val="0"/>
          <w:sz w:val="18"/>
          <w:szCs w:val="18"/>
          <w:lang w:eastAsia="ru-RU"/>
        </w:rPr>
        <w:t xml:space="preserve"> тыс. рублей.</w:t>
      </w:r>
    </w:p>
    <w:p w:rsidR="00EE0939" w:rsidRPr="004124E6" w:rsidRDefault="00EE0939" w:rsidP="00EE0939">
      <w:pPr>
        <w:pStyle w:val="6"/>
        <w:spacing w:before="0" w:line="283" w:lineRule="auto"/>
        <w:rPr>
          <w:b/>
          <w:snapToGrid w:val="0"/>
          <w:sz w:val="18"/>
          <w:szCs w:val="18"/>
          <w:lang w:eastAsia="ru-RU"/>
        </w:rPr>
      </w:pPr>
      <w:r w:rsidRPr="004124E6">
        <w:rPr>
          <w:b/>
          <w:snapToGrid w:val="0"/>
          <w:sz w:val="18"/>
          <w:szCs w:val="18"/>
          <w:lang w:eastAsia="ru-RU"/>
        </w:rPr>
        <w:t>Раздел 02 «Национальная оборона»</w:t>
      </w:r>
    </w:p>
    <w:p w:rsidR="00EE0939" w:rsidRPr="004124E6" w:rsidRDefault="00EE0939" w:rsidP="00EE0939">
      <w:pPr>
        <w:pStyle w:val="6"/>
        <w:spacing w:before="0" w:line="283" w:lineRule="auto"/>
        <w:rPr>
          <w:snapToGrid w:val="0"/>
          <w:sz w:val="18"/>
          <w:szCs w:val="18"/>
          <w:lang w:eastAsia="ru-RU"/>
        </w:rPr>
      </w:pPr>
      <w:r w:rsidRPr="004124E6">
        <w:rPr>
          <w:snapToGrid w:val="0"/>
          <w:sz w:val="18"/>
          <w:szCs w:val="18"/>
          <w:lang w:eastAsia="ru-RU"/>
        </w:rPr>
        <w:t xml:space="preserve">Исполнение расходов по данному разделу составило </w:t>
      </w:r>
      <w:r w:rsidR="00DB5088" w:rsidRPr="004124E6">
        <w:rPr>
          <w:snapToGrid w:val="0"/>
          <w:sz w:val="18"/>
          <w:szCs w:val="18"/>
          <w:lang w:eastAsia="ru-RU"/>
        </w:rPr>
        <w:t>473,4</w:t>
      </w:r>
      <w:r w:rsidRPr="004124E6">
        <w:rPr>
          <w:snapToGrid w:val="0"/>
          <w:sz w:val="18"/>
          <w:szCs w:val="18"/>
          <w:lang w:eastAsia="ru-RU"/>
        </w:rPr>
        <w:t xml:space="preserve"> тыс. рублей или </w:t>
      </w:r>
      <w:r w:rsidR="00DB5088" w:rsidRPr="004124E6">
        <w:rPr>
          <w:snapToGrid w:val="0"/>
          <w:sz w:val="18"/>
          <w:szCs w:val="18"/>
          <w:lang w:eastAsia="ru-RU"/>
        </w:rPr>
        <w:t>23,1</w:t>
      </w:r>
      <w:r w:rsidRPr="004124E6">
        <w:rPr>
          <w:snapToGrid w:val="0"/>
          <w:sz w:val="18"/>
          <w:szCs w:val="18"/>
          <w:lang w:eastAsia="ru-RU"/>
        </w:rPr>
        <w:t>% годовых бюджетных ассигнований, утвержденных в сумме 2 052,6 тыс. рублей (осуществление первичного воинского учета на территориях, где отсутствуют военные комиссариаты).</w:t>
      </w:r>
      <w:r w:rsidR="00721489" w:rsidRPr="004124E6">
        <w:rPr>
          <w:snapToGrid w:val="0"/>
          <w:sz w:val="18"/>
          <w:szCs w:val="18"/>
          <w:lang w:eastAsia="ru-RU"/>
        </w:rPr>
        <w:t xml:space="preserve"> По данным кассового плана выплат на 2022 год расходование денежных средств в 1 полугодии 2022 года запланировано в сумме 578,4 тыс. рублей.</w:t>
      </w:r>
    </w:p>
    <w:p w:rsidR="00DE37EB" w:rsidRPr="004124E6" w:rsidRDefault="00DE37EB" w:rsidP="00DE37EB">
      <w:pPr>
        <w:pStyle w:val="6"/>
        <w:spacing w:before="0" w:line="283" w:lineRule="auto"/>
        <w:rPr>
          <w:b/>
          <w:snapToGrid w:val="0"/>
          <w:sz w:val="18"/>
          <w:szCs w:val="18"/>
          <w:lang w:eastAsia="ru-RU"/>
        </w:rPr>
      </w:pPr>
      <w:r w:rsidRPr="004124E6">
        <w:rPr>
          <w:b/>
          <w:snapToGrid w:val="0"/>
          <w:sz w:val="18"/>
          <w:szCs w:val="18"/>
          <w:lang w:eastAsia="ru-RU"/>
        </w:rPr>
        <w:t>Раздел 03 «Национальная безопасность и правоохранительная деятельность»</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Исполнение расходов по данному разделу составило </w:t>
      </w:r>
      <w:r w:rsidR="00DB5088" w:rsidRPr="004124E6">
        <w:rPr>
          <w:snapToGrid w:val="0"/>
          <w:sz w:val="18"/>
          <w:szCs w:val="18"/>
          <w:lang w:eastAsia="ru-RU"/>
        </w:rPr>
        <w:t>6 712,6</w:t>
      </w:r>
      <w:r w:rsidRPr="004124E6">
        <w:rPr>
          <w:snapToGrid w:val="0"/>
          <w:sz w:val="18"/>
          <w:szCs w:val="18"/>
          <w:lang w:eastAsia="ru-RU"/>
        </w:rPr>
        <w:t xml:space="preserve"> тыс. рублей или </w:t>
      </w:r>
      <w:r w:rsidR="00DB5088" w:rsidRPr="004124E6">
        <w:rPr>
          <w:snapToGrid w:val="0"/>
          <w:sz w:val="18"/>
          <w:szCs w:val="18"/>
          <w:lang w:eastAsia="ru-RU"/>
        </w:rPr>
        <w:t>39,6</w:t>
      </w:r>
      <w:r w:rsidRPr="004124E6">
        <w:rPr>
          <w:snapToGrid w:val="0"/>
          <w:sz w:val="18"/>
          <w:szCs w:val="18"/>
          <w:lang w:eastAsia="ru-RU"/>
        </w:rPr>
        <w:t xml:space="preserve">% годовых бюджетных ассигнований, утвержденных в сумме </w:t>
      </w:r>
      <w:r w:rsidR="00EE0939" w:rsidRPr="004124E6">
        <w:rPr>
          <w:snapToGrid w:val="0"/>
          <w:sz w:val="18"/>
          <w:szCs w:val="18"/>
          <w:lang w:eastAsia="ru-RU"/>
        </w:rPr>
        <w:t xml:space="preserve">16 967,2 </w:t>
      </w:r>
      <w:r w:rsidRPr="004124E6">
        <w:rPr>
          <w:snapToGrid w:val="0"/>
          <w:sz w:val="18"/>
          <w:szCs w:val="18"/>
          <w:lang w:eastAsia="ru-RU"/>
        </w:rPr>
        <w:t>тыс. рублей.</w:t>
      </w:r>
    </w:p>
    <w:p w:rsidR="00DB02C8" w:rsidRPr="004124E6" w:rsidRDefault="00C57D4F" w:rsidP="00DB02C8">
      <w:pPr>
        <w:pStyle w:val="6"/>
        <w:spacing w:before="0" w:line="283" w:lineRule="auto"/>
        <w:rPr>
          <w:snapToGrid w:val="0"/>
          <w:sz w:val="18"/>
          <w:szCs w:val="18"/>
          <w:lang w:eastAsia="ru-RU"/>
        </w:rPr>
      </w:pPr>
      <w:r w:rsidRPr="004124E6">
        <w:rPr>
          <w:snapToGrid w:val="0"/>
          <w:sz w:val="18"/>
          <w:szCs w:val="18"/>
          <w:lang w:eastAsia="ru-RU"/>
        </w:rPr>
        <w:t>В</w:t>
      </w:r>
      <w:r w:rsidR="00DB02C8" w:rsidRPr="004124E6">
        <w:rPr>
          <w:snapToGrid w:val="0"/>
          <w:sz w:val="18"/>
          <w:szCs w:val="18"/>
          <w:lang w:eastAsia="ru-RU"/>
        </w:rPr>
        <w:t xml:space="preserve"> разрезе подразделов </w:t>
      </w:r>
      <w:r w:rsidRPr="004124E6">
        <w:rPr>
          <w:snapToGrid w:val="0"/>
          <w:sz w:val="18"/>
          <w:szCs w:val="18"/>
          <w:lang w:eastAsia="ru-RU"/>
        </w:rPr>
        <w:t xml:space="preserve">исполнение сложилось следующим образом: </w:t>
      </w:r>
    </w:p>
    <w:p w:rsidR="00C57D4F" w:rsidRPr="004124E6" w:rsidRDefault="00C57D4F" w:rsidP="00DB02C8">
      <w:pPr>
        <w:pStyle w:val="6"/>
        <w:spacing w:before="0" w:line="283" w:lineRule="auto"/>
        <w:rPr>
          <w:snapToGrid w:val="0"/>
          <w:sz w:val="18"/>
          <w:szCs w:val="18"/>
          <w:lang w:eastAsia="ru-RU"/>
        </w:rPr>
      </w:pPr>
      <w:proofErr w:type="gramStart"/>
      <w:r w:rsidRPr="004124E6">
        <w:rPr>
          <w:snapToGrid w:val="0"/>
          <w:sz w:val="18"/>
          <w:szCs w:val="18"/>
          <w:lang w:eastAsia="ru-RU"/>
        </w:rPr>
        <w:t>-</w:t>
      </w:r>
      <w:r w:rsidR="00DB02C8" w:rsidRPr="004124E6">
        <w:rPr>
          <w:snapToGrid w:val="0"/>
          <w:sz w:val="18"/>
          <w:szCs w:val="18"/>
          <w:lang w:eastAsia="ru-RU"/>
        </w:rPr>
        <w:t xml:space="preserve"> </w:t>
      </w:r>
      <w:r w:rsidR="00DB02C8" w:rsidRPr="004124E6">
        <w:rPr>
          <w:b/>
          <w:snapToGrid w:val="0"/>
          <w:sz w:val="18"/>
          <w:szCs w:val="18"/>
          <w:lang w:eastAsia="ru-RU"/>
        </w:rPr>
        <w:t>по подразделу 04 «Органы юстиции»</w:t>
      </w:r>
      <w:r w:rsidR="00DB02C8" w:rsidRPr="004124E6">
        <w:rPr>
          <w:snapToGrid w:val="0"/>
          <w:sz w:val="18"/>
          <w:szCs w:val="18"/>
          <w:lang w:eastAsia="ru-RU"/>
        </w:rPr>
        <w:t xml:space="preserve"> – </w:t>
      </w:r>
      <w:r w:rsidRPr="004124E6">
        <w:rPr>
          <w:snapToGrid w:val="0"/>
          <w:sz w:val="18"/>
          <w:szCs w:val="18"/>
          <w:lang w:eastAsia="ru-RU"/>
        </w:rPr>
        <w:t>1 134,5</w:t>
      </w:r>
      <w:r w:rsidR="00DB02C8" w:rsidRPr="004124E6">
        <w:rPr>
          <w:snapToGrid w:val="0"/>
          <w:sz w:val="18"/>
          <w:szCs w:val="18"/>
          <w:lang w:eastAsia="ru-RU"/>
        </w:rPr>
        <w:t xml:space="preserve"> тыс. рублей или </w:t>
      </w:r>
      <w:r w:rsidRPr="004124E6">
        <w:rPr>
          <w:snapToGrid w:val="0"/>
          <w:sz w:val="18"/>
          <w:szCs w:val="18"/>
          <w:lang w:eastAsia="ru-RU"/>
        </w:rPr>
        <w:t>40,0</w:t>
      </w:r>
      <w:r w:rsidR="00DB02C8" w:rsidRPr="004124E6">
        <w:rPr>
          <w:snapToGrid w:val="0"/>
          <w:sz w:val="18"/>
          <w:szCs w:val="18"/>
          <w:lang w:eastAsia="ru-RU"/>
        </w:rPr>
        <w:t>% утвержденных бюджетных ассигнований в сумме 2 833,4 тыс. рублей по мероприятию по осуществлению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r w:rsidR="00C9404D" w:rsidRPr="004124E6">
        <w:rPr>
          <w:snapToGrid w:val="0"/>
          <w:sz w:val="18"/>
          <w:szCs w:val="18"/>
          <w:lang w:eastAsia="ru-RU"/>
        </w:rPr>
        <w:t xml:space="preserve"> </w:t>
      </w:r>
      <w:r w:rsidRPr="004124E6">
        <w:rPr>
          <w:snapToGrid w:val="0"/>
          <w:sz w:val="18"/>
          <w:szCs w:val="18"/>
          <w:lang w:eastAsia="ru-RU"/>
        </w:rPr>
        <w:t>(п</w:t>
      </w:r>
      <w:r w:rsidR="00C9404D" w:rsidRPr="004124E6">
        <w:rPr>
          <w:snapToGrid w:val="0"/>
          <w:sz w:val="18"/>
          <w:szCs w:val="18"/>
          <w:lang w:eastAsia="ru-RU"/>
        </w:rPr>
        <w:t>о данным кассового плана выплат на 2022</w:t>
      </w:r>
      <w:proofErr w:type="gramEnd"/>
      <w:r w:rsidR="00C9404D" w:rsidRPr="004124E6">
        <w:rPr>
          <w:snapToGrid w:val="0"/>
          <w:sz w:val="18"/>
          <w:szCs w:val="18"/>
          <w:lang w:eastAsia="ru-RU"/>
        </w:rPr>
        <w:t xml:space="preserve"> год расходование денежных средств в 1 </w:t>
      </w:r>
      <w:r w:rsidRPr="004124E6">
        <w:rPr>
          <w:snapToGrid w:val="0"/>
          <w:sz w:val="18"/>
          <w:szCs w:val="18"/>
          <w:lang w:eastAsia="ru-RU"/>
        </w:rPr>
        <w:t>полугодии</w:t>
      </w:r>
      <w:r w:rsidR="00C9404D" w:rsidRPr="004124E6">
        <w:rPr>
          <w:snapToGrid w:val="0"/>
          <w:sz w:val="18"/>
          <w:szCs w:val="18"/>
          <w:lang w:eastAsia="ru-RU"/>
        </w:rPr>
        <w:t xml:space="preserve"> 2022 года запланировано в сумме </w:t>
      </w:r>
      <w:r w:rsidRPr="004124E6">
        <w:rPr>
          <w:snapToGrid w:val="0"/>
          <w:sz w:val="18"/>
          <w:szCs w:val="18"/>
          <w:lang w:eastAsia="ru-RU"/>
        </w:rPr>
        <w:t>1 337,8</w:t>
      </w:r>
      <w:r w:rsidR="00C9404D" w:rsidRPr="004124E6">
        <w:rPr>
          <w:snapToGrid w:val="0"/>
          <w:sz w:val="18"/>
          <w:szCs w:val="18"/>
          <w:lang w:eastAsia="ru-RU"/>
        </w:rPr>
        <w:t xml:space="preserve"> тыс. рублей</w:t>
      </w:r>
      <w:r w:rsidRPr="004124E6">
        <w:rPr>
          <w:snapToGrid w:val="0"/>
          <w:sz w:val="18"/>
          <w:szCs w:val="18"/>
          <w:lang w:eastAsia="ru-RU"/>
        </w:rPr>
        <w:t>);</w:t>
      </w:r>
    </w:p>
    <w:p w:rsidR="00DB02C8" w:rsidRPr="004124E6" w:rsidRDefault="00C57D4F" w:rsidP="00DB02C8">
      <w:pPr>
        <w:pStyle w:val="6"/>
        <w:spacing w:before="0" w:line="283" w:lineRule="auto"/>
        <w:rPr>
          <w:snapToGrid w:val="0"/>
          <w:sz w:val="18"/>
          <w:szCs w:val="18"/>
          <w:lang w:eastAsia="ru-RU"/>
        </w:rPr>
      </w:pPr>
      <w:proofErr w:type="gramStart"/>
      <w:r w:rsidRPr="004124E6">
        <w:rPr>
          <w:snapToGrid w:val="0"/>
          <w:sz w:val="18"/>
          <w:szCs w:val="18"/>
          <w:lang w:eastAsia="ru-RU"/>
        </w:rPr>
        <w:t xml:space="preserve">- </w:t>
      </w:r>
      <w:r w:rsidRPr="004124E6">
        <w:rPr>
          <w:b/>
          <w:snapToGrid w:val="0"/>
          <w:sz w:val="18"/>
          <w:szCs w:val="18"/>
          <w:lang w:eastAsia="ru-RU"/>
        </w:rPr>
        <w:t>по подразделу 10 «Защита населения и территории от чрезвычайных ситуаций природного и техногенного характера, пожарная безопасность»</w:t>
      </w:r>
      <w:r w:rsidR="004B4771" w:rsidRPr="004124E6">
        <w:rPr>
          <w:snapToGrid w:val="0"/>
          <w:sz w:val="18"/>
          <w:szCs w:val="18"/>
          <w:lang w:eastAsia="ru-RU"/>
        </w:rPr>
        <w:t xml:space="preserve"> - </w:t>
      </w:r>
      <w:r w:rsidRPr="004124E6">
        <w:rPr>
          <w:snapToGrid w:val="0"/>
          <w:sz w:val="18"/>
          <w:szCs w:val="18"/>
          <w:lang w:eastAsia="ru-RU"/>
        </w:rPr>
        <w:t xml:space="preserve"> 5</w:t>
      </w:r>
      <w:r w:rsidR="004B4771" w:rsidRPr="004124E6">
        <w:rPr>
          <w:snapToGrid w:val="0"/>
          <w:sz w:val="18"/>
          <w:szCs w:val="18"/>
          <w:lang w:eastAsia="ru-RU"/>
        </w:rPr>
        <w:t> </w:t>
      </w:r>
      <w:r w:rsidRPr="004124E6">
        <w:rPr>
          <w:snapToGrid w:val="0"/>
          <w:sz w:val="18"/>
          <w:szCs w:val="18"/>
          <w:lang w:eastAsia="ru-RU"/>
        </w:rPr>
        <w:t xml:space="preserve">578,1 </w:t>
      </w:r>
      <w:r w:rsidR="00C9404D" w:rsidRPr="004124E6">
        <w:rPr>
          <w:snapToGrid w:val="0"/>
          <w:sz w:val="18"/>
          <w:szCs w:val="18"/>
          <w:lang w:eastAsia="ru-RU"/>
        </w:rPr>
        <w:t xml:space="preserve"> </w:t>
      </w:r>
      <w:r w:rsidRPr="004124E6">
        <w:rPr>
          <w:snapToGrid w:val="0"/>
          <w:sz w:val="18"/>
          <w:szCs w:val="18"/>
          <w:lang w:eastAsia="ru-RU"/>
        </w:rPr>
        <w:t>тыс. рублей или 39,5% утвержденных бюджетных ассигнований в сумме 14 133,8 тыс. рублей по мероприятиям по развитию АПК «Безопасный город» и обеспечению деятельности МКУ «ЕДДС» (</w:t>
      </w:r>
      <w:r w:rsidR="004B4771" w:rsidRPr="004124E6">
        <w:rPr>
          <w:snapToGrid w:val="0"/>
          <w:sz w:val="18"/>
          <w:szCs w:val="18"/>
          <w:lang w:eastAsia="ru-RU"/>
        </w:rPr>
        <w:t>по данным кассового плана выплат на 2022 год расходование денежных средств в 1 полугодии 2022 года запланировано</w:t>
      </w:r>
      <w:proofErr w:type="gramEnd"/>
      <w:r w:rsidR="004B4771" w:rsidRPr="004124E6">
        <w:rPr>
          <w:snapToGrid w:val="0"/>
          <w:sz w:val="18"/>
          <w:szCs w:val="18"/>
          <w:lang w:eastAsia="ru-RU"/>
        </w:rPr>
        <w:t xml:space="preserve"> в сумме 5 617,7 тыс. рублей</w:t>
      </w:r>
      <w:r w:rsidRPr="004124E6">
        <w:rPr>
          <w:snapToGrid w:val="0"/>
          <w:sz w:val="18"/>
          <w:szCs w:val="18"/>
          <w:lang w:eastAsia="ru-RU"/>
        </w:rPr>
        <w:t>).</w:t>
      </w:r>
    </w:p>
    <w:p w:rsidR="00DE37EB" w:rsidRPr="004124E6" w:rsidRDefault="00DE37EB" w:rsidP="00DE37EB">
      <w:pPr>
        <w:pStyle w:val="6"/>
        <w:spacing w:before="0" w:line="283" w:lineRule="auto"/>
        <w:rPr>
          <w:b/>
          <w:snapToGrid w:val="0"/>
          <w:sz w:val="18"/>
          <w:szCs w:val="18"/>
          <w:lang w:eastAsia="ru-RU"/>
        </w:rPr>
      </w:pPr>
      <w:r w:rsidRPr="004124E6">
        <w:rPr>
          <w:b/>
          <w:snapToGrid w:val="0"/>
          <w:sz w:val="18"/>
          <w:szCs w:val="18"/>
          <w:lang w:eastAsia="ru-RU"/>
        </w:rPr>
        <w:t>Раздел 04 «Национальная экономика»</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Исполнение расходов по данному разделу составило </w:t>
      </w:r>
      <w:r w:rsidR="006020C2" w:rsidRPr="004124E6">
        <w:rPr>
          <w:snapToGrid w:val="0"/>
          <w:sz w:val="18"/>
          <w:szCs w:val="18"/>
          <w:lang w:eastAsia="ru-RU"/>
        </w:rPr>
        <w:t>25 305,2</w:t>
      </w:r>
      <w:r w:rsidRPr="004124E6">
        <w:rPr>
          <w:snapToGrid w:val="0"/>
          <w:sz w:val="18"/>
          <w:szCs w:val="18"/>
          <w:lang w:eastAsia="ru-RU"/>
        </w:rPr>
        <w:t xml:space="preserve"> тыс. рублей или </w:t>
      </w:r>
      <w:r w:rsidR="004370C3" w:rsidRPr="004124E6">
        <w:rPr>
          <w:snapToGrid w:val="0"/>
          <w:sz w:val="18"/>
          <w:szCs w:val="18"/>
          <w:lang w:eastAsia="ru-RU"/>
        </w:rPr>
        <w:t>18,5</w:t>
      </w:r>
      <w:r w:rsidRPr="004124E6">
        <w:rPr>
          <w:snapToGrid w:val="0"/>
          <w:sz w:val="18"/>
          <w:szCs w:val="18"/>
          <w:lang w:eastAsia="ru-RU"/>
        </w:rPr>
        <w:t xml:space="preserve">% годовых бюджетных ассигнований, утвержденных в сумме </w:t>
      </w:r>
      <w:r w:rsidR="00FC22F9" w:rsidRPr="004124E6">
        <w:rPr>
          <w:snapToGrid w:val="0"/>
          <w:sz w:val="18"/>
          <w:szCs w:val="18"/>
          <w:lang w:eastAsia="ru-RU"/>
        </w:rPr>
        <w:t>136 956,4</w:t>
      </w:r>
      <w:r w:rsidRPr="004124E6">
        <w:rPr>
          <w:snapToGrid w:val="0"/>
          <w:sz w:val="18"/>
          <w:szCs w:val="18"/>
          <w:lang w:eastAsia="ru-RU"/>
        </w:rPr>
        <w:t xml:space="preserve"> тыс. рублей.</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Процент исполнения по подразделам варьируется от </w:t>
      </w:r>
      <w:r w:rsidR="00DE4A7A" w:rsidRPr="004124E6">
        <w:rPr>
          <w:snapToGrid w:val="0"/>
          <w:sz w:val="18"/>
          <w:szCs w:val="18"/>
          <w:lang w:eastAsia="ru-RU"/>
        </w:rPr>
        <w:t>0,0</w:t>
      </w:r>
      <w:r w:rsidRPr="004124E6">
        <w:rPr>
          <w:snapToGrid w:val="0"/>
          <w:sz w:val="18"/>
          <w:szCs w:val="18"/>
          <w:lang w:eastAsia="ru-RU"/>
        </w:rPr>
        <w:t xml:space="preserve">% до </w:t>
      </w:r>
      <w:r w:rsidR="00DE4A7A" w:rsidRPr="004124E6">
        <w:rPr>
          <w:snapToGrid w:val="0"/>
          <w:sz w:val="18"/>
          <w:szCs w:val="18"/>
          <w:lang w:eastAsia="ru-RU"/>
        </w:rPr>
        <w:t>3</w:t>
      </w:r>
      <w:r w:rsidR="00FC22F9" w:rsidRPr="004124E6">
        <w:rPr>
          <w:snapToGrid w:val="0"/>
          <w:sz w:val="18"/>
          <w:szCs w:val="18"/>
          <w:lang w:eastAsia="ru-RU"/>
        </w:rPr>
        <w:t>4</w:t>
      </w:r>
      <w:r w:rsidR="00DE4A7A" w:rsidRPr="004124E6">
        <w:rPr>
          <w:snapToGrid w:val="0"/>
          <w:sz w:val="18"/>
          <w:szCs w:val="18"/>
          <w:lang w:eastAsia="ru-RU"/>
        </w:rPr>
        <w:t>,2</w:t>
      </w:r>
      <w:r w:rsidRPr="004124E6">
        <w:rPr>
          <w:snapToGrid w:val="0"/>
          <w:sz w:val="18"/>
          <w:szCs w:val="18"/>
          <w:lang w:eastAsia="ru-RU"/>
        </w:rPr>
        <w:t>%:</w:t>
      </w:r>
    </w:p>
    <w:p w:rsidR="004370C3" w:rsidRPr="004124E6" w:rsidRDefault="004370C3" w:rsidP="00DE37EB">
      <w:pPr>
        <w:pStyle w:val="6"/>
        <w:spacing w:before="0" w:line="283" w:lineRule="auto"/>
        <w:rPr>
          <w:snapToGrid w:val="0"/>
          <w:sz w:val="18"/>
          <w:szCs w:val="18"/>
          <w:lang w:eastAsia="ru-RU"/>
        </w:rPr>
      </w:pPr>
      <w:r w:rsidRPr="004124E6">
        <w:rPr>
          <w:snapToGrid w:val="0"/>
          <w:sz w:val="18"/>
          <w:szCs w:val="18"/>
          <w:lang w:eastAsia="ru-RU"/>
        </w:rPr>
        <w:t xml:space="preserve">- </w:t>
      </w:r>
      <w:r w:rsidRPr="004124E6">
        <w:rPr>
          <w:b/>
          <w:snapToGrid w:val="0"/>
          <w:sz w:val="18"/>
          <w:szCs w:val="18"/>
          <w:lang w:eastAsia="ru-RU"/>
        </w:rPr>
        <w:t xml:space="preserve">по подразделу 01 «Общеэкономические вопросы» </w:t>
      </w:r>
      <w:r w:rsidRPr="004124E6">
        <w:rPr>
          <w:snapToGrid w:val="0"/>
          <w:sz w:val="18"/>
          <w:szCs w:val="18"/>
          <w:lang w:eastAsia="ru-RU"/>
        </w:rPr>
        <w:t>исполнение отсутствует. В соответствии с кассовым планом выплат на 2022 год расходование денежных средств запланировано в 3 квартале 2022 года на мероприятие по финансовому обеспечению (возмещению) расходов работодателей на выплату вознаграждения (заработной платы) гражданам, участвующим во временных общественно полезных работах (за счет средств резервного фонда Правительства Мурманской области);</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 </w:t>
      </w:r>
      <w:r w:rsidRPr="004124E6">
        <w:rPr>
          <w:b/>
          <w:snapToGrid w:val="0"/>
          <w:sz w:val="18"/>
          <w:szCs w:val="18"/>
          <w:lang w:eastAsia="ru-RU"/>
        </w:rPr>
        <w:t>по подразделу 05 «Сельское хозяйство и рыболовство»</w:t>
      </w:r>
      <w:r w:rsidRPr="004124E6">
        <w:rPr>
          <w:snapToGrid w:val="0"/>
          <w:sz w:val="18"/>
          <w:szCs w:val="18"/>
          <w:lang w:eastAsia="ru-RU"/>
        </w:rPr>
        <w:t xml:space="preserve"> исполнение составило </w:t>
      </w:r>
      <w:r w:rsidR="004370C3" w:rsidRPr="004124E6">
        <w:rPr>
          <w:snapToGrid w:val="0"/>
          <w:sz w:val="18"/>
          <w:szCs w:val="18"/>
          <w:lang w:eastAsia="ru-RU"/>
        </w:rPr>
        <w:t>1 050,0</w:t>
      </w:r>
      <w:r w:rsidRPr="004124E6">
        <w:rPr>
          <w:snapToGrid w:val="0"/>
          <w:sz w:val="18"/>
          <w:szCs w:val="18"/>
          <w:lang w:eastAsia="ru-RU"/>
        </w:rPr>
        <w:t xml:space="preserve"> тыс. рублей или </w:t>
      </w:r>
      <w:r w:rsidR="004370C3" w:rsidRPr="004124E6">
        <w:rPr>
          <w:snapToGrid w:val="0"/>
          <w:sz w:val="18"/>
          <w:szCs w:val="18"/>
          <w:lang w:eastAsia="ru-RU"/>
        </w:rPr>
        <w:t>34,2</w:t>
      </w:r>
      <w:r w:rsidRPr="004124E6">
        <w:rPr>
          <w:snapToGrid w:val="0"/>
          <w:sz w:val="18"/>
          <w:szCs w:val="18"/>
          <w:lang w:eastAsia="ru-RU"/>
        </w:rPr>
        <w:t xml:space="preserve">% годовых бюджетных ассигнований, утвержденных в сумме </w:t>
      </w:r>
      <w:r w:rsidR="00DE4A7A" w:rsidRPr="004124E6">
        <w:rPr>
          <w:snapToGrid w:val="0"/>
          <w:sz w:val="18"/>
          <w:szCs w:val="18"/>
          <w:lang w:eastAsia="ru-RU"/>
        </w:rPr>
        <w:t xml:space="preserve">3 071,0 </w:t>
      </w:r>
      <w:r w:rsidRPr="004124E6">
        <w:rPr>
          <w:snapToGrid w:val="0"/>
          <w:sz w:val="18"/>
          <w:szCs w:val="18"/>
          <w:lang w:eastAsia="ru-RU"/>
        </w:rPr>
        <w:t>тыс. рублей по мероприятию «Осуществление деятельности по отлову и содержанию  животных без владельцев»,</w:t>
      </w:r>
      <w:r w:rsidR="004370C3" w:rsidRPr="004124E6">
        <w:rPr>
          <w:sz w:val="18"/>
          <w:szCs w:val="18"/>
        </w:rPr>
        <w:t xml:space="preserve"> что </w:t>
      </w:r>
      <w:r w:rsidR="004370C3" w:rsidRPr="004124E6">
        <w:rPr>
          <w:snapToGrid w:val="0"/>
          <w:sz w:val="18"/>
          <w:szCs w:val="18"/>
          <w:lang w:eastAsia="ru-RU"/>
        </w:rPr>
        <w:t>соответствует запланированным в 1 полугодии данным кассового плана выплат на 2022 год</w:t>
      </w:r>
      <w:r w:rsidRPr="004124E6">
        <w:rPr>
          <w:snapToGrid w:val="0"/>
          <w:sz w:val="18"/>
          <w:szCs w:val="18"/>
          <w:lang w:eastAsia="ru-RU"/>
        </w:rPr>
        <w:t>;</w:t>
      </w:r>
    </w:p>
    <w:p w:rsidR="0091159A" w:rsidRPr="004124E6" w:rsidRDefault="00DE37EB" w:rsidP="0091159A">
      <w:pPr>
        <w:pStyle w:val="6"/>
        <w:spacing w:before="0" w:line="283" w:lineRule="auto"/>
        <w:rPr>
          <w:snapToGrid w:val="0"/>
          <w:sz w:val="18"/>
          <w:szCs w:val="18"/>
          <w:lang w:eastAsia="ru-RU"/>
        </w:rPr>
      </w:pPr>
      <w:r w:rsidRPr="004124E6">
        <w:rPr>
          <w:snapToGrid w:val="0"/>
          <w:sz w:val="18"/>
          <w:szCs w:val="18"/>
          <w:lang w:eastAsia="ru-RU"/>
        </w:rPr>
        <w:t xml:space="preserve">- </w:t>
      </w:r>
      <w:r w:rsidRPr="004124E6">
        <w:rPr>
          <w:b/>
          <w:snapToGrid w:val="0"/>
          <w:sz w:val="18"/>
          <w:szCs w:val="18"/>
          <w:lang w:eastAsia="ru-RU"/>
        </w:rPr>
        <w:t>по подразделу 09</w:t>
      </w:r>
      <w:r w:rsidRPr="004124E6">
        <w:rPr>
          <w:b/>
          <w:sz w:val="18"/>
          <w:szCs w:val="18"/>
        </w:rPr>
        <w:t xml:space="preserve"> «</w:t>
      </w:r>
      <w:r w:rsidRPr="004124E6">
        <w:rPr>
          <w:b/>
          <w:snapToGrid w:val="0"/>
          <w:sz w:val="18"/>
          <w:szCs w:val="18"/>
          <w:lang w:eastAsia="ru-RU"/>
        </w:rPr>
        <w:t>Дорожное хозяйство (дорожные фонды)»</w:t>
      </w:r>
      <w:r w:rsidRPr="004124E6">
        <w:rPr>
          <w:snapToGrid w:val="0"/>
          <w:sz w:val="18"/>
          <w:szCs w:val="18"/>
          <w:lang w:eastAsia="ru-RU"/>
        </w:rPr>
        <w:t xml:space="preserve"> исполнение составило </w:t>
      </w:r>
      <w:r w:rsidR="004370C3" w:rsidRPr="004124E6">
        <w:rPr>
          <w:snapToGrid w:val="0"/>
          <w:sz w:val="18"/>
          <w:szCs w:val="18"/>
          <w:lang w:eastAsia="ru-RU"/>
        </w:rPr>
        <w:t>24 066,3</w:t>
      </w:r>
      <w:r w:rsidRPr="004124E6">
        <w:rPr>
          <w:snapToGrid w:val="0"/>
          <w:sz w:val="18"/>
          <w:szCs w:val="18"/>
          <w:lang w:eastAsia="ru-RU"/>
        </w:rPr>
        <w:t xml:space="preserve"> тыс. рублей или </w:t>
      </w:r>
      <w:r w:rsidR="004370C3" w:rsidRPr="004124E6">
        <w:rPr>
          <w:snapToGrid w:val="0"/>
          <w:sz w:val="18"/>
          <w:szCs w:val="18"/>
          <w:lang w:eastAsia="ru-RU"/>
        </w:rPr>
        <w:t>1</w:t>
      </w:r>
      <w:r w:rsidR="0089083B" w:rsidRPr="004124E6">
        <w:rPr>
          <w:snapToGrid w:val="0"/>
          <w:sz w:val="18"/>
          <w:szCs w:val="18"/>
          <w:lang w:eastAsia="ru-RU"/>
        </w:rPr>
        <w:t>8,</w:t>
      </w:r>
      <w:r w:rsidR="004370C3" w:rsidRPr="004124E6">
        <w:rPr>
          <w:snapToGrid w:val="0"/>
          <w:sz w:val="18"/>
          <w:szCs w:val="18"/>
          <w:lang w:eastAsia="ru-RU"/>
        </w:rPr>
        <w:t>8</w:t>
      </w:r>
      <w:r w:rsidRPr="004124E6">
        <w:rPr>
          <w:snapToGrid w:val="0"/>
          <w:sz w:val="18"/>
          <w:szCs w:val="18"/>
          <w:lang w:eastAsia="ru-RU"/>
        </w:rPr>
        <w:t xml:space="preserve">% годовых бюджетных ассигнований, утвержденных в сумме </w:t>
      </w:r>
      <w:r w:rsidR="004370C3" w:rsidRPr="004124E6">
        <w:rPr>
          <w:snapToGrid w:val="0"/>
          <w:sz w:val="18"/>
          <w:szCs w:val="18"/>
          <w:lang w:eastAsia="ru-RU"/>
        </w:rPr>
        <w:t>127 853,8</w:t>
      </w:r>
      <w:r w:rsidRPr="004124E6">
        <w:rPr>
          <w:snapToGrid w:val="0"/>
          <w:sz w:val="18"/>
          <w:szCs w:val="18"/>
          <w:lang w:eastAsia="ru-RU"/>
        </w:rPr>
        <w:t xml:space="preserve"> тыс. рублей. </w:t>
      </w:r>
    </w:p>
    <w:p w:rsidR="0091159A" w:rsidRPr="004124E6" w:rsidRDefault="00E03BEB" w:rsidP="0091159A">
      <w:pPr>
        <w:pStyle w:val="6"/>
        <w:spacing w:before="0" w:line="283" w:lineRule="auto"/>
        <w:rPr>
          <w:snapToGrid w:val="0"/>
          <w:sz w:val="18"/>
          <w:szCs w:val="18"/>
          <w:lang w:eastAsia="ru-RU"/>
        </w:rPr>
      </w:pPr>
      <w:r w:rsidRPr="004124E6">
        <w:rPr>
          <w:snapToGrid w:val="0"/>
          <w:sz w:val="18"/>
          <w:szCs w:val="18"/>
          <w:lang w:eastAsia="ru-RU"/>
        </w:rPr>
        <w:t>Низкое исполнение сложилось в основном из-за отсутствия исполнения по мероприятиям:</w:t>
      </w:r>
    </w:p>
    <w:p w:rsidR="00AF343F" w:rsidRPr="004124E6" w:rsidRDefault="00AF343F" w:rsidP="0091159A">
      <w:pPr>
        <w:pStyle w:val="6"/>
        <w:spacing w:before="0" w:line="283" w:lineRule="auto"/>
        <w:rPr>
          <w:snapToGrid w:val="0"/>
          <w:sz w:val="18"/>
          <w:szCs w:val="18"/>
          <w:lang w:eastAsia="ru-RU"/>
        </w:rPr>
      </w:pPr>
      <w:r w:rsidRPr="004124E6">
        <w:rPr>
          <w:snapToGrid w:val="0"/>
          <w:sz w:val="18"/>
          <w:szCs w:val="18"/>
          <w:lang w:eastAsia="ru-RU"/>
        </w:rPr>
        <w:t>- ремонт, капитальный ремонт автомобильных дорог общего пользования местного значения, проездов к дворовым территориям, дорожной инфраструктуры в сумме 2 142,7 тыс. рублей</w:t>
      </w:r>
      <w:r w:rsidR="00260729" w:rsidRPr="004124E6">
        <w:rPr>
          <w:snapToGrid w:val="0"/>
          <w:sz w:val="18"/>
          <w:szCs w:val="18"/>
          <w:lang w:eastAsia="ru-RU"/>
        </w:rPr>
        <w:t>. По данным кассового плана выплат на 2022 год расходование денежных средств запланировано на 3 квартал 2022 года</w:t>
      </w:r>
      <w:r w:rsidR="00815410" w:rsidRPr="004124E6">
        <w:rPr>
          <w:snapToGrid w:val="0"/>
          <w:sz w:val="18"/>
          <w:szCs w:val="18"/>
          <w:lang w:eastAsia="ru-RU"/>
        </w:rPr>
        <w:t>;</w:t>
      </w:r>
    </w:p>
    <w:p w:rsidR="00815410" w:rsidRPr="004124E6" w:rsidRDefault="00815410" w:rsidP="0091159A">
      <w:pPr>
        <w:pStyle w:val="6"/>
        <w:spacing w:before="0" w:line="283" w:lineRule="auto"/>
        <w:rPr>
          <w:snapToGrid w:val="0"/>
          <w:sz w:val="18"/>
          <w:szCs w:val="18"/>
          <w:lang w:eastAsia="ru-RU"/>
        </w:rPr>
      </w:pPr>
      <w:r w:rsidRPr="004124E6">
        <w:rPr>
          <w:snapToGrid w:val="0"/>
          <w:sz w:val="18"/>
          <w:szCs w:val="18"/>
          <w:lang w:eastAsia="ru-RU"/>
        </w:rPr>
        <w:lastRenderedPageBreak/>
        <w:t xml:space="preserve">-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 в сумме </w:t>
      </w:r>
      <w:r w:rsidR="00021ECA" w:rsidRPr="004124E6">
        <w:rPr>
          <w:snapToGrid w:val="0"/>
          <w:sz w:val="18"/>
          <w:szCs w:val="18"/>
          <w:lang w:eastAsia="ru-RU"/>
        </w:rPr>
        <w:t>58 463,9</w:t>
      </w:r>
      <w:r w:rsidRPr="004124E6">
        <w:rPr>
          <w:snapToGrid w:val="0"/>
          <w:sz w:val="18"/>
          <w:szCs w:val="18"/>
          <w:lang w:eastAsia="ru-RU"/>
        </w:rPr>
        <w:t xml:space="preserve"> тыс. рублей.</w:t>
      </w:r>
      <w:r w:rsidR="00260729" w:rsidRPr="004124E6">
        <w:rPr>
          <w:snapToGrid w:val="0"/>
          <w:sz w:val="18"/>
          <w:szCs w:val="18"/>
          <w:lang w:eastAsia="ru-RU"/>
        </w:rPr>
        <w:t xml:space="preserve"> По данным кассового плана выплат на 2022 год расходование денежных средств запланировано на 3</w:t>
      </w:r>
      <w:r w:rsidR="000D25B5" w:rsidRPr="004124E6">
        <w:rPr>
          <w:snapToGrid w:val="0"/>
          <w:sz w:val="18"/>
          <w:szCs w:val="18"/>
          <w:lang w:eastAsia="ru-RU"/>
        </w:rPr>
        <w:t xml:space="preserve"> квартал 2022 года;</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 </w:t>
      </w:r>
      <w:r w:rsidRPr="004124E6">
        <w:rPr>
          <w:b/>
          <w:snapToGrid w:val="0"/>
          <w:sz w:val="18"/>
          <w:szCs w:val="18"/>
          <w:lang w:eastAsia="ru-RU"/>
        </w:rPr>
        <w:t>по подразделу 10 «Связь и информатика»</w:t>
      </w:r>
      <w:r w:rsidRPr="004124E6">
        <w:rPr>
          <w:snapToGrid w:val="0"/>
          <w:sz w:val="18"/>
          <w:szCs w:val="18"/>
          <w:lang w:eastAsia="ru-RU"/>
        </w:rPr>
        <w:t xml:space="preserve"> исполнение составило </w:t>
      </w:r>
      <w:r w:rsidR="00B45DDE" w:rsidRPr="004124E6">
        <w:rPr>
          <w:snapToGrid w:val="0"/>
          <w:sz w:val="18"/>
          <w:szCs w:val="18"/>
          <w:lang w:eastAsia="ru-RU"/>
        </w:rPr>
        <w:t>9,6</w:t>
      </w:r>
      <w:r w:rsidRPr="004124E6">
        <w:rPr>
          <w:snapToGrid w:val="0"/>
          <w:sz w:val="18"/>
          <w:szCs w:val="18"/>
          <w:lang w:eastAsia="ru-RU"/>
        </w:rPr>
        <w:t xml:space="preserve"> тыс. рублей или </w:t>
      </w:r>
      <w:r w:rsidR="00B45DDE" w:rsidRPr="004124E6">
        <w:rPr>
          <w:snapToGrid w:val="0"/>
          <w:sz w:val="18"/>
          <w:szCs w:val="18"/>
          <w:lang w:eastAsia="ru-RU"/>
        </w:rPr>
        <w:t>31,2</w:t>
      </w:r>
      <w:r w:rsidRPr="004124E6">
        <w:rPr>
          <w:snapToGrid w:val="0"/>
          <w:sz w:val="18"/>
          <w:szCs w:val="18"/>
          <w:lang w:eastAsia="ru-RU"/>
        </w:rPr>
        <w:t>% годовых бюджетных ассигнований, утвержденных в сумме 30,7 тыс. рублей</w:t>
      </w:r>
      <w:r w:rsidR="00A972FD" w:rsidRPr="004124E6">
        <w:rPr>
          <w:snapToGrid w:val="0"/>
          <w:sz w:val="18"/>
          <w:szCs w:val="18"/>
          <w:lang w:eastAsia="ru-RU"/>
        </w:rPr>
        <w:t xml:space="preserve">. </w:t>
      </w:r>
      <w:r w:rsidR="00B45DDE" w:rsidRPr="004124E6">
        <w:rPr>
          <w:snapToGrid w:val="0"/>
          <w:sz w:val="18"/>
          <w:szCs w:val="18"/>
          <w:lang w:eastAsia="ru-RU"/>
        </w:rPr>
        <w:t xml:space="preserve">По данным кассового плана выплат на 2022 год расходование денежных средств в 1 </w:t>
      </w:r>
      <w:r w:rsidR="000D25B5" w:rsidRPr="004124E6">
        <w:rPr>
          <w:snapToGrid w:val="0"/>
          <w:sz w:val="18"/>
          <w:szCs w:val="18"/>
          <w:lang w:eastAsia="ru-RU"/>
        </w:rPr>
        <w:t>полугодии</w:t>
      </w:r>
      <w:r w:rsidR="00B45DDE" w:rsidRPr="004124E6">
        <w:rPr>
          <w:snapToGrid w:val="0"/>
          <w:sz w:val="18"/>
          <w:szCs w:val="18"/>
          <w:lang w:eastAsia="ru-RU"/>
        </w:rPr>
        <w:t xml:space="preserve"> 2022 года запланировано в сумме </w:t>
      </w:r>
      <w:r w:rsidR="000D25B5" w:rsidRPr="004124E6">
        <w:rPr>
          <w:snapToGrid w:val="0"/>
          <w:sz w:val="18"/>
          <w:szCs w:val="18"/>
          <w:lang w:eastAsia="ru-RU"/>
        </w:rPr>
        <w:t>18,8</w:t>
      </w:r>
      <w:r w:rsidR="00B45DDE" w:rsidRPr="004124E6">
        <w:rPr>
          <w:snapToGrid w:val="0"/>
          <w:sz w:val="18"/>
          <w:szCs w:val="18"/>
          <w:lang w:eastAsia="ru-RU"/>
        </w:rPr>
        <w:t xml:space="preserve"> тыс. рублей</w:t>
      </w:r>
      <w:r w:rsidRPr="004124E6">
        <w:rPr>
          <w:snapToGrid w:val="0"/>
          <w:sz w:val="18"/>
          <w:szCs w:val="18"/>
          <w:lang w:eastAsia="ru-RU"/>
        </w:rPr>
        <w:t>;</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 </w:t>
      </w:r>
      <w:r w:rsidRPr="004124E6">
        <w:rPr>
          <w:b/>
          <w:snapToGrid w:val="0"/>
          <w:sz w:val="18"/>
          <w:szCs w:val="18"/>
          <w:lang w:eastAsia="ru-RU"/>
        </w:rPr>
        <w:t>по подразделу 12 «Другие вопросы в области национальной экономики»</w:t>
      </w:r>
      <w:r w:rsidRPr="004124E6">
        <w:rPr>
          <w:snapToGrid w:val="0"/>
          <w:sz w:val="18"/>
          <w:szCs w:val="18"/>
          <w:lang w:eastAsia="ru-RU"/>
        </w:rPr>
        <w:t xml:space="preserve"> исполнение составило </w:t>
      </w:r>
      <w:r w:rsidR="000D25B5" w:rsidRPr="004124E6">
        <w:rPr>
          <w:snapToGrid w:val="0"/>
          <w:sz w:val="18"/>
          <w:szCs w:val="18"/>
          <w:lang w:eastAsia="ru-RU"/>
        </w:rPr>
        <w:t>179,3</w:t>
      </w:r>
      <w:r w:rsidRPr="004124E6">
        <w:rPr>
          <w:snapToGrid w:val="0"/>
          <w:sz w:val="18"/>
          <w:szCs w:val="18"/>
          <w:lang w:eastAsia="ru-RU"/>
        </w:rPr>
        <w:t xml:space="preserve"> тыс. рублей или </w:t>
      </w:r>
      <w:r w:rsidR="000D25B5" w:rsidRPr="004124E6">
        <w:rPr>
          <w:snapToGrid w:val="0"/>
          <w:sz w:val="18"/>
          <w:szCs w:val="18"/>
          <w:lang w:eastAsia="ru-RU"/>
        </w:rPr>
        <w:t>8,1</w:t>
      </w:r>
      <w:r w:rsidRPr="004124E6">
        <w:rPr>
          <w:snapToGrid w:val="0"/>
          <w:sz w:val="18"/>
          <w:szCs w:val="18"/>
          <w:lang w:eastAsia="ru-RU"/>
        </w:rPr>
        <w:t xml:space="preserve">% годовых бюджетных ассигнований, утвержденных в сумме </w:t>
      </w:r>
      <w:r w:rsidR="000D25B5" w:rsidRPr="004124E6">
        <w:rPr>
          <w:snapToGrid w:val="0"/>
          <w:sz w:val="18"/>
          <w:szCs w:val="18"/>
          <w:lang w:eastAsia="ru-RU"/>
        </w:rPr>
        <w:t>2 214,9</w:t>
      </w:r>
      <w:r w:rsidRPr="004124E6">
        <w:rPr>
          <w:snapToGrid w:val="0"/>
          <w:sz w:val="18"/>
          <w:szCs w:val="18"/>
          <w:lang w:eastAsia="ru-RU"/>
        </w:rPr>
        <w:t xml:space="preserve"> тыс. рублей.</w:t>
      </w:r>
    </w:p>
    <w:p w:rsidR="00BC15D1" w:rsidRPr="004124E6" w:rsidRDefault="00BC15D1" w:rsidP="00BC15D1">
      <w:pPr>
        <w:pStyle w:val="6"/>
        <w:spacing w:before="0" w:line="283" w:lineRule="auto"/>
        <w:rPr>
          <w:snapToGrid w:val="0"/>
          <w:sz w:val="18"/>
          <w:szCs w:val="18"/>
          <w:lang w:eastAsia="ru-RU"/>
        </w:rPr>
      </w:pPr>
      <w:r w:rsidRPr="004124E6">
        <w:rPr>
          <w:snapToGrid w:val="0"/>
          <w:sz w:val="18"/>
          <w:szCs w:val="18"/>
          <w:lang w:eastAsia="ru-RU"/>
        </w:rPr>
        <w:t>Исполнение отсутствует по</w:t>
      </w:r>
      <w:r w:rsidR="00640FF9" w:rsidRPr="004124E6">
        <w:rPr>
          <w:snapToGrid w:val="0"/>
          <w:sz w:val="18"/>
          <w:szCs w:val="18"/>
          <w:lang w:eastAsia="ru-RU"/>
        </w:rPr>
        <w:t xml:space="preserve"> субвенциям</w:t>
      </w:r>
      <w:r w:rsidRPr="004124E6">
        <w:rPr>
          <w:snapToGrid w:val="0"/>
          <w:sz w:val="18"/>
          <w:szCs w:val="18"/>
          <w:lang w:eastAsia="ru-RU"/>
        </w:rPr>
        <w:t>:</w:t>
      </w:r>
    </w:p>
    <w:p w:rsidR="004A1EE7" w:rsidRPr="004124E6" w:rsidRDefault="004A1EE7" w:rsidP="00BC15D1">
      <w:pPr>
        <w:pStyle w:val="6"/>
        <w:spacing w:before="0" w:line="283" w:lineRule="auto"/>
        <w:rPr>
          <w:snapToGrid w:val="0"/>
          <w:sz w:val="18"/>
          <w:szCs w:val="18"/>
          <w:lang w:eastAsia="ru-RU"/>
        </w:rPr>
      </w:pPr>
      <w:r w:rsidRPr="004124E6">
        <w:rPr>
          <w:snapToGrid w:val="0"/>
          <w:sz w:val="18"/>
          <w:szCs w:val="18"/>
          <w:lang w:eastAsia="ru-RU"/>
        </w:rPr>
        <w:t xml:space="preserve">-  </w:t>
      </w:r>
      <w:r w:rsidR="00640FF9" w:rsidRPr="004124E6">
        <w:rPr>
          <w:snapToGrid w:val="0"/>
          <w:sz w:val="18"/>
          <w:szCs w:val="18"/>
          <w:lang w:eastAsia="ru-RU"/>
        </w:rPr>
        <w:t>на осуществление органами местного самоуправления муниципальных образований Мурманской области со статусом городского округа и муниципального района отдельных государственных полномочий по сбору сведений для формирования и ведения торгового реестра</w:t>
      </w:r>
      <w:r w:rsidRPr="004124E6">
        <w:rPr>
          <w:snapToGrid w:val="0"/>
          <w:sz w:val="18"/>
          <w:szCs w:val="18"/>
          <w:lang w:eastAsia="ru-RU"/>
        </w:rPr>
        <w:t xml:space="preserve"> в сумме 7,4 тыс. рублей. По данным кассового плана выплат на 2022 год расходование денежных средств запланировано в 4 квартале 2022 года;</w:t>
      </w:r>
    </w:p>
    <w:p w:rsidR="00BC15D1" w:rsidRPr="004124E6" w:rsidRDefault="00BC15D1" w:rsidP="00BC15D1">
      <w:pPr>
        <w:pStyle w:val="6"/>
        <w:spacing w:before="0" w:line="283" w:lineRule="auto"/>
        <w:rPr>
          <w:snapToGrid w:val="0"/>
          <w:sz w:val="18"/>
          <w:szCs w:val="18"/>
          <w:lang w:eastAsia="ru-RU"/>
        </w:rPr>
      </w:pPr>
      <w:r w:rsidRPr="004124E6">
        <w:rPr>
          <w:snapToGrid w:val="0"/>
          <w:sz w:val="18"/>
          <w:szCs w:val="18"/>
          <w:lang w:eastAsia="ru-RU"/>
        </w:rPr>
        <w:t xml:space="preserve">- </w:t>
      </w:r>
      <w:r w:rsidR="00640FF9" w:rsidRPr="004124E6">
        <w:rPr>
          <w:snapToGrid w:val="0"/>
          <w:sz w:val="18"/>
          <w:szCs w:val="18"/>
          <w:lang w:eastAsia="ru-RU"/>
        </w:rPr>
        <w:t>на реализацию мероприятий муниципальных программ развития малого и среднего предпринимательства</w:t>
      </w:r>
      <w:r w:rsidRPr="004124E6">
        <w:rPr>
          <w:snapToGrid w:val="0"/>
          <w:sz w:val="18"/>
          <w:szCs w:val="18"/>
          <w:lang w:eastAsia="ru-RU"/>
        </w:rPr>
        <w:t xml:space="preserve"> в сумме 1 </w:t>
      </w:r>
      <w:r w:rsidR="00640FF9" w:rsidRPr="004124E6">
        <w:rPr>
          <w:snapToGrid w:val="0"/>
          <w:sz w:val="18"/>
          <w:szCs w:val="18"/>
          <w:lang w:eastAsia="ru-RU"/>
        </w:rPr>
        <w:t>5</w:t>
      </w:r>
      <w:r w:rsidRPr="004124E6">
        <w:rPr>
          <w:snapToGrid w:val="0"/>
          <w:sz w:val="18"/>
          <w:szCs w:val="18"/>
          <w:lang w:eastAsia="ru-RU"/>
        </w:rPr>
        <w:t>67,5 тыс. рублей. По данным кассового плана выплат на 2022 год расходование денежных средств запла</w:t>
      </w:r>
      <w:r w:rsidR="000E2981" w:rsidRPr="004124E6">
        <w:rPr>
          <w:snapToGrid w:val="0"/>
          <w:sz w:val="18"/>
          <w:szCs w:val="18"/>
          <w:lang w:eastAsia="ru-RU"/>
        </w:rPr>
        <w:t>нировано в 4 квартале 2022 года.</w:t>
      </w:r>
    </w:p>
    <w:p w:rsidR="000E2981" w:rsidRPr="004124E6" w:rsidRDefault="000E2981" w:rsidP="00BC15D1">
      <w:pPr>
        <w:pStyle w:val="6"/>
        <w:spacing w:before="0" w:line="283" w:lineRule="auto"/>
        <w:rPr>
          <w:snapToGrid w:val="0"/>
          <w:sz w:val="18"/>
          <w:szCs w:val="18"/>
          <w:lang w:eastAsia="ru-RU"/>
        </w:rPr>
      </w:pPr>
      <w:r w:rsidRPr="004124E6">
        <w:rPr>
          <w:snapToGrid w:val="0"/>
          <w:sz w:val="18"/>
          <w:szCs w:val="18"/>
          <w:lang w:eastAsia="ru-RU"/>
        </w:rPr>
        <w:t xml:space="preserve">По данным кассового плана выплат на 2022 год расходование денежных средств </w:t>
      </w:r>
      <w:r w:rsidR="00640FF9" w:rsidRPr="004124E6">
        <w:rPr>
          <w:snapToGrid w:val="0"/>
          <w:sz w:val="18"/>
          <w:szCs w:val="18"/>
          <w:lang w:eastAsia="ru-RU"/>
        </w:rPr>
        <w:t xml:space="preserve">по подразделу 12 </w:t>
      </w:r>
      <w:r w:rsidRPr="004124E6">
        <w:rPr>
          <w:snapToGrid w:val="0"/>
          <w:sz w:val="18"/>
          <w:szCs w:val="18"/>
          <w:lang w:eastAsia="ru-RU"/>
        </w:rPr>
        <w:t xml:space="preserve">в 1 полугодии 2022 года запланировано в сумме </w:t>
      </w:r>
      <w:r w:rsidR="00955D68" w:rsidRPr="004124E6">
        <w:rPr>
          <w:snapToGrid w:val="0"/>
          <w:sz w:val="18"/>
          <w:szCs w:val="18"/>
          <w:lang w:eastAsia="ru-RU"/>
        </w:rPr>
        <w:t>213,1</w:t>
      </w:r>
      <w:r w:rsidRPr="004124E6">
        <w:rPr>
          <w:snapToGrid w:val="0"/>
          <w:sz w:val="18"/>
          <w:szCs w:val="18"/>
          <w:lang w:eastAsia="ru-RU"/>
        </w:rPr>
        <w:t xml:space="preserve"> тыс. рублей;</w:t>
      </w:r>
    </w:p>
    <w:p w:rsidR="00DE37EB" w:rsidRPr="004124E6" w:rsidRDefault="00DE37EB" w:rsidP="00DE37EB">
      <w:pPr>
        <w:pStyle w:val="6"/>
        <w:spacing w:before="0" w:line="283" w:lineRule="auto"/>
        <w:rPr>
          <w:b/>
          <w:snapToGrid w:val="0"/>
          <w:sz w:val="18"/>
          <w:szCs w:val="18"/>
          <w:lang w:eastAsia="ru-RU"/>
        </w:rPr>
      </w:pPr>
      <w:r w:rsidRPr="004124E6">
        <w:rPr>
          <w:b/>
          <w:snapToGrid w:val="0"/>
          <w:sz w:val="18"/>
          <w:szCs w:val="18"/>
          <w:lang w:eastAsia="ru-RU"/>
        </w:rPr>
        <w:t>Раздел 05 «Жилищно-коммунальное хозяйство»</w:t>
      </w:r>
    </w:p>
    <w:p w:rsidR="00DE37EB" w:rsidRPr="004124E6" w:rsidRDefault="00DE37EB" w:rsidP="00B76458">
      <w:pPr>
        <w:pStyle w:val="6"/>
        <w:spacing w:before="0" w:line="283" w:lineRule="auto"/>
        <w:rPr>
          <w:snapToGrid w:val="0"/>
          <w:sz w:val="18"/>
          <w:szCs w:val="18"/>
          <w:lang w:eastAsia="ru-RU"/>
        </w:rPr>
      </w:pPr>
      <w:r w:rsidRPr="004124E6">
        <w:rPr>
          <w:snapToGrid w:val="0"/>
          <w:sz w:val="18"/>
          <w:szCs w:val="18"/>
          <w:lang w:eastAsia="ru-RU"/>
        </w:rPr>
        <w:t xml:space="preserve">Исполнение расходов по данному разделу составило </w:t>
      </w:r>
      <w:r w:rsidR="00B76458" w:rsidRPr="004124E6">
        <w:rPr>
          <w:snapToGrid w:val="0"/>
          <w:sz w:val="18"/>
          <w:szCs w:val="18"/>
          <w:lang w:eastAsia="ru-RU"/>
        </w:rPr>
        <w:t>60 708,3</w:t>
      </w:r>
      <w:r w:rsidRPr="004124E6">
        <w:rPr>
          <w:snapToGrid w:val="0"/>
          <w:sz w:val="18"/>
          <w:szCs w:val="18"/>
          <w:lang w:eastAsia="ru-RU"/>
        </w:rPr>
        <w:t xml:space="preserve"> тыс. рублей или </w:t>
      </w:r>
      <w:r w:rsidR="00B76458" w:rsidRPr="004124E6">
        <w:rPr>
          <w:snapToGrid w:val="0"/>
          <w:sz w:val="18"/>
          <w:szCs w:val="18"/>
          <w:lang w:eastAsia="ru-RU"/>
        </w:rPr>
        <w:t>9,9</w:t>
      </w:r>
      <w:r w:rsidRPr="004124E6">
        <w:rPr>
          <w:snapToGrid w:val="0"/>
          <w:sz w:val="18"/>
          <w:szCs w:val="18"/>
          <w:lang w:eastAsia="ru-RU"/>
        </w:rPr>
        <w:t xml:space="preserve">% годовых бюджетных ассигнований, утвержденных в сумме </w:t>
      </w:r>
      <w:r w:rsidR="00B76458" w:rsidRPr="004124E6">
        <w:rPr>
          <w:snapToGrid w:val="0"/>
          <w:sz w:val="18"/>
          <w:szCs w:val="18"/>
          <w:lang w:eastAsia="ru-RU"/>
        </w:rPr>
        <w:t>613 525,8</w:t>
      </w:r>
      <w:r w:rsidRPr="004124E6">
        <w:rPr>
          <w:snapToGrid w:val="0"/>
          <w:sz w:val="18"/>
          <w:szCs w:val="18"/>
          <w:lang w:eastAsia="ru-RU"/>
        </w:rPr>
        <w:t xml:space="preserve"> тыс. рублей.</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Процент исполнения по подразделам варьируется от </w:t>
      </w:r>
      <w:r w:rsidR="00B76458" w:rsidRPr="004124E6">
        <w:rPr>
          <w:snapToGrid w:val="0"/>
          <w:sz w:val="18"/>
          <w:szCs w:val="18"/>
          <w:lang w:eastAsia="ru-RU"/>
        </w:rPr>
        <w:t>6,4</w:t>
      </w:r>
      <w:r w:rsidRPr="004124E6">
        <w:rPr>
          <w:snapToGrid w:val="0"/>
          <w:sz w:val="18"/>
          <w:szCs w:val="18"/>
          <w:lang w:eastAsia="ru-RU"/>
        </w:rPr>
        <w:t xml:space="preserve">% до </w:t>
      </w:r>
      <w:r w:rsidR="00B76458" w:rsidRPr="004124E6">
        <w:rPr>
          <w:snapToGrid w:val="0"/>
          <w:sz w:val="18"/>
          <w:szCs w:val="18"/>
          <w:lang w:eastAsia="ru-RU"/>
        </w:rPr>
        <w:t>44,0</w:t>
      </w:r>
      <w:r w:rsidRPr="004124E6">
        <w:rPr>
          <w:snapToGrid w:val="0"/>
          <w:sz w:val="18"/>
          <w:szCs w:val="18"/>
          <w:lang w:eastAsia="ru-RU"/>
        </w:rPr>
        <w:t>%:</w:t>
      </w:r>
    </w:p>
    <w:p w:rsidR="000800E5" w:rsidRPr="004124E6" w:rsidRDefault="00DE37EB" w:rsidP="00FD7CA9">
      <w:pPr>
        <w:pStyle w:val="6"/>
        <w:spacing w:before="0" w:line="283" w:lineRule="auto"/>
        <w:rPr>
          <w:snapToGrid w:val="0"/>
          <w:sz w:val="18"/>
          <w:szCs w:val="18"/>
          <w:lang w:eastAsia="ru-RU"/>
        </w:rPr>
      </w:pPr>
      <w:r w:rsidRPr="004124E6">
        <w:rPr>
          <w:snapToGrid w:val="0"/>
          <w:sz w:val="18"/>
          <w:szCs w:val="18"/>
          <w:lang w:eastAsia="ru-RU"/>
        </w:rPr>
        <w:t xml:space="preserve">- </w:t>
      </w:r>
      <w:r w:rsidRPr="004124E6">
        <w:rPr>
          <w:b/>
          <w:snapToGrid w:val="0"/>
          <w:sz w:val="18"/>
          <w:szCs w:val="18"/>
          <w:lang w:eastAsia="ru-RU"/>
        </w:rPr>
        <w:t>по подразделу 01 «Жилищное хозяйство»</w:t>
      </w:r>
      <w:r w:rsidRPr="004124E6">
        <w:rPr>
          <w:snapToGrid w:val="0"/>
          <w:sz w:val="18"/>
          <w:szCs w:val="18"/>
          <w:lang w:eastAsia="ru-RU"/>
        </w:rPr>
        <w:t xml:space="preserve"> исполнение составило </w:t>
      </w:r>
      <w:r w:rsidR="00E63937" w:rsidRPr="004124E6">
        <w:rPr>
          <w:snapToGrid w:val="0"/>
          <w:sz w:val="18"/>
          <w:szCs w:val="18"/>
          <w:lang w:eastAsia="ru-RU"/>
        </w:rPr>
        <w:t>5 382,7</w:t>
      </w:r>
      <w:r w:rsidRPr="004124E6">
        <w:rPr>
          <w:snapToGrid w:val="0"/>
          <w:sz w:val="18"/>
          <w:szCs w:val="18"/>
          <w:lang w:eastAsia="ru-RU"/>
        </w:rPr>
        <w:t xml:space="preserve"> тыс. рублей или </w:t>
      </w:r>
      <w:r w:rsidR="00E63937" w:rsidRPr="004124E6">
        <w:rPr>
          <w:snapToGrid w:val="0"/>
          <w:sz w:val="18"/>
          <w:szCs w:val="18"/>
          <w:lang w:eastAsia="ru-RU"/>
        </w:rPr>
        <w:t>27,4</w:t>
      </w:r>
      <w:r w:rsidRPr="004124E6">
        <w:rPr>
          <w:snapToGrid w:val="0"/>
          <w:sz w:val="18"/>
          <w:szCs w:val="18"/>
          <w:lang w:eastAsia="ru-RU"/>
        </w:rPr>
        <w:t xml:space="preserve">% годовых бюджетных ассигнований, утвержденных в сумме </w:t>
      </w:r>
      <w:r w:rsidR="00E63937" w:rsidRPr="004124E6">
        <w:rPr>
          <w:snapToGrid w:val="0"/>
          <w:sz w:val="18"/>
          <w:szCs w:val="18"/>
          <w:lang w:eastAsia="ru-RU"/>
        </w:rPr>
        <w:t>19 677,4</w:t>
      </w:r>
      <w:r w:rsidR="00CB35AB" w:rsidRPr="004124E6">
        <w:rPr>
          <w:snapToGrid w:val="0"/>
          <w:sz w:val="18"/>
          <w:szCs w:val="18"/>
          <w:lang w:eastAsia="ru-RU"/>
        </w:rPr>
        <w:t xml:space="preserve"> тыс. рублей. </w:t>
      </w:r>
    </w:p>
    <w:p w:rsidR="00FD7CA9" w:rsidRPr="004124E6" w:rsidRDefault="00FD7CA9" w:rsidP="00FD7CA9">
      <w:pPr>
        <w:pStyle w:val="6"/>
        <w:spacing w:before="0" w:line="283" w:lineRule="auto"/>
        <w:rPr>
          <w:snapToGrid w:val="0"/>
          <w:sz w:val="18"/>
          <w:szCs w:val="18"/>
          <w:lang w:eastAsia="ru-RU"/>
        </w:rPr>
      </w:pPr>
      <w:r w:rsidRPr="004124E6">
        <w:rPr>
          <w:snapToGrid w:val="0"/>
          <w:sz w:val="18"/>
          <w:szCs w:val="18"/>
          <w:lang w:eastAsia="ru-RU"/>
        </w:rPr>
        <w:t>Низкое исполнение сложилось в основном за счет отсутствия исполнения и низкого исполнения ряда мероприятий:</w:t>
      </w:r>
    </w:p>
    <w:p w:rsidR="00FD7CA9" w:rsidRPr="004124E6" w:rsidRDefault="0059634B" w:rsidP="00FD7CA9">
      <w:pPr>
        <w:pStyle w:val="6"/>
        <w:spacing w:before="0" w:line="283" w:lineRule="auto"/>
        <w:rPr>
          <w:snapToGrid w:val="0"/>
          <w:sz w:val="18"/>
          <w:szCs w:val="18"/>
          <w:lang w:eastAsia="ru-RU"/>
        </w:rPr>
      </w:pPr>
      <w:r w:rsidRPr="004124E6">
        <w:rPr>
          <w:snapToGrid w:val="0"/>
          <w:sz w:val="18"/>
          <w:szCs w:val="18"/>
          <w:lang w:eastAsia="ru-RU"/>
        </w:rPr>
        <w:t>- управление и распоряжение имуществом, составляющим муниципальную казну;</w:t>
      </w:r>
    </w:p>
    <w:p w:rsidR="0059634B" w:rsidRPr="004124E6" w:rsidRDefault="0059634B" w:rsidP="00FD7CA9">
      <w:pPr>
        <w:pStyle w:val="6"/>
        <w:spacing w:before="0" w:line="283" w:lineRule="auto"/>
        <w:rPr>
          <w:snapToGrid w:val="0"/>
          <w:sz w:val="18"/>
          <w:szCs w:val="18"/>
          <w:lang w:eastAsia="ru-RU"/>
        </w:rPr>
      </w:pPr>
      <w:r w:rsidRPr="004124E6">
        <w:rPr>
          <w:snapToGrid w:val="0"/>
          <w:sz w:val="18"/>
          <w:szCs w:val="18"/>
          <w:lang w:eastAsia="ru-RU"/>
        </w:rPr>
        <w:t xml:space="preserve">- </w:t>
      </w:r>
      <w:r w:rsidR="00E63937" w:rsidRPr="004124E6">
        <w:rPr>
          <w:snapToGrid w:val="0"/>
          <w:sz w:val="18"/>
          <w:szCs w:val="18"/>
          <w:lang w:eastAsia="ru-RU"/>
        </w:rPr>
        <w:t xml:space="preserve"> уплата штрафов, неустоек, процентов и иных платежей по исполнительным документам</w:t>
      </w:r>
      <w:r w:rsidRPr="004124E6">
        <w:rPr>
          <w:snapToGrid w:val="0"/>
          <w:sz w:val="18"/>
          <w:szCs w:val="18"/>
          <w:lang w:eastAsia="ru-RU"/>
        </w:rPr>
        <w:t>;</w:t>
      </w:r>
    </w:p>
    <w:p w:rsidR="0059634B" w:rsidRPr="004124E6" w:rsidRDefault="0059634B" w:rsidP="00FD7CA9">
      <w:pPr>
        <w:pStyle w:val="6"/>
        <w:spacing w:before="0" w:line="283" w:lineRule="auto"/>
        <w:rPr>
          <w:snapToGrid w:val="0"/>
          <w:sz w:val="18"/>
          <w:szCs w:val="18"/>
          <w:lang w:eastAsia="ru-RU"/>
        </w:rPr>
      </w:pPr>
      <w:r w:rsidRPr="004124E6">
        <w:rPr>
          <w:snapToGrid w:val="0"/>
          <w:sz w:val="18"/>
          <w:szCs w:val="18"/>
          <w:lang w:eastAsia="ru-RU"/>
        </w:rPr>
        <w:t>- ремонт пустующих жилых помещений муниципального жилищного фонда.</w:t>
      </w:r>
    </w:p>
    <w:p w:rsidR="00FD7CA9" w:rsidRPr="004124E6" w:rsidRDefault="0059634B" w:rsidP="00FD7CA9">
      <w:pPr>
        <w:pStyle w:val="6"/>
        <w:spacing w:before="0" w:line="283" w:lineRule="auto"/>
        <w:rPr>
          <w:snapToGrid w:val="0"/>
          <w:sz w:val="18"/>
          <w:szCs w:val="18"/>
          <w:lang w:eastAsia="ru-RU"/>
        </w:rPr>
      </w:pPr>
      <w:r w:rsidRPr="004124E6">
        <w:rPr>
          <w:snapToGrid w:val="0"/>
          <w:sz w:val="18"/>
          <w:szCs w:val="18"/>
          <w:lang w:eastAsia="ru-RU"/>
        </w:rPr>
        <w:t xml:space="preserve">Объем расходования денежных средств в 1 </w:t>
      </w:r>
      <w:r w:rsidR="00E63937" w:rsidRPr="004124E6">
        <w:rPr>
          <w:snapToGrid w:val="0"/>
          <w:sz w:val="18"/>
          <w:szCs w:val="18"/>
          <w:lang w:eastAsia="ru-RU"/>
        </w:rPr>
        <w:t>полугодии 2022 года</w:t>
      </w:r>
      <w:r w:rsidRPr="004124E6">
        <w:rPr>
          <w:snapToGrid w:val="0"/>
          <w:sz w:val="18"/>
          <w:szCs w:val="18"/>
          <w:lang w:eastAsia="ru-RU"/>
        </w:rPr>
        <w:t xml:space="preserve"> осуществлен в соответствии с кассовым планом выплат на 2022 год</w:t>
      </w:r>
      <w:r w:rsidR="00FD7CA9" w:rsidRPr="004124E6">
        <w:rPr>
          <w:snapToGrid w:val="0"/>
          <w:sz w:val="18"/>
          <w:szCs w:val="18"/>
          <w:lang w:eastAsia="ru-RU"/>
        </w:rPr>
        <w:t>.</w:t>
      </w:r>
    </w:p>
    <w:p w:rsidR="001A1456" w:rsidRPr="004124E6" w:rsidRDefault="00DE37EB" w:rsidP="00251CBB">
      <w:pPr>
        <w:pStyle w:val="6"/>
        <w:spacing w:before="0" w:line="283" w:lineRule="auto"/>
        <w:rPr>
          <w:snapToGrid w:val="0"/>
          <w:sz w:val="18"/>
          <w:szCs w:val="18"/>
          <w:lang w:eastAsia="ru-RU"/>
        </w:rPr>
      </w:pPr>
      <w:r w:rsidRPr="004124E6">
        <w:rPr>
          <w:snapToGrid w:val="0"/>
          <w:sz w:val="18"/>
          <w:szCs w:val="18"/>
          <w:lang w:eastAsia="ru-RU"/>
        </w:rPr>
        <w:t xml:space="preserve">- </w:t>
      </w:r>
      <w:r w:rsidRPr="004124E6">
        <w:rPr>
          <w:b/>
          <w:snapToGrid w:val="0"/>
          <w:sz w:val="18"/>
          <w:szCs w:val="18"/>
          <w:lang w:eastAsia="ru-RU"/>
        </w:rPr>
        <w:t>по подразделу 02 «Коммунальное хозяйство»</w:t>
      </w:r>
      <w:r w:rsidRPr="004124E6">
        <w:rPr>
          <w:snapToGrid w:val="0"/>
          <w:sz w:val="18"/>
          <w:szCs w:val="18"/>
          <w:lang w:eastAsia="ru-RU"/>
        </w:rPr>
        <w:t xml:space="preserve"> исполнение составило </w:t>
      </w:r>
      <w:r w:rsidR="00251CBB" w:rsidRPr="004124E6">
        <w:rPr>
          <w:snapToGrid w:val="0"/>
          <w:sz w:val="18"/>
          <w:szCs w:val="18"/>
          <w:lang w:eastAsia="ru-RU"/>
        </w:rPr>
        <w:t>7 887,5</w:t>
      </w:r>
      <w:r w:rsidRPr="004124E6">
        <w:rPr>
          <w:snapToGrid w:val="0"/>
          <w:sz w:val="18"/>
          <w:szCs w:val="18"/>
          <w:lang w:eastAsia="ru-RU"/>
        </w:rPr>
        <w:t xml:space="preserve"> тыс. рублей или </w:t>
      </w:r>
      <w:r w:rsidR="00251CBB" w:rsidRPr="004124E6">
        <w:rPr>
          <w:snapToGrid w:val="0"/>
          <w:sz w:val="18"/>
          <w:szCs w:val="18"/>
          <w:lang w:eastAsia="ru-RU"/>
        </w:rPr>
        <w:t>6,4</w:t>
      </w:r>
      <w:r w:rsidRPr="004124E6">
        <w:rPr>
          <w:snapToGrid w:val="0"/>
          <w:sz w:val="18"/>
          <w:szCs w:val="18"/>
          <w:lang w:eastAsia="ru-RU"/>
        </w:rPr>
        <w:t xml:space="preserve">% годовых бюджетных ассигнований, утвержденных в сумме </w:t>
      </w:r>
      <w:r w:rsidR="00251CBB" w:rsidRPr="004124E6">
        <w:rPr>
          <w:snapToGrid w:val="0"/>
          <w:sz w:val="18"/>
          <w:szCs w:val="18"/>
          <w:lang w:eastAsia="ru-RU"/>
        </w:rPr>
        <w:t>122 885,5</w:t>
      </w:r>
      <w:r w:rsidRPr="004124E6">
        <w:rPr>
          <w:snapToGrid w:val="0"/>
          <w:sz w:val="18"/>
          <w:szCs w:val="18"/>
          <w:lang w:eastAsia="ru-RU"/>
        </w:rPr>
        <w:t xml:space="preserve"> тыс. рублей. </w:t>
      </w:r>
    </w:p>
    <w:p w:rsidR="001A1456" w:rsidRPr="004124E6" w:rsidRDefault="001A1456" w:rsidP="001A1456">
      <w:pPr>
        <w:pStyle w:val="6"/>
        <w:spacing w:before="0" w:line="283" w:lineRule="auto"/>
        <w:rPr>
          <w:snapToGrid w:val="0"/>
          <w:sz w:val="18"/>
          <w:szCs w:val="18"/>
          <w:lang w:eastAsia="ru-RU"/>
        </w:rPr>
      </w:pPr>
      <w:r w:rsidRPr="004124E6">
        <w:rPr>
          <w:snapToGrid w:val="0"/>
          <w:sz w:val="18"/>
          <w:szCs w:val="18"/>
          <w:lang w:eastAsia="ru-RU"/>
        </w:rPr>
        <w:t>Низкое исполнение сложилось в основном за счет отсутствия исполнения и низкого исполнения ряда мероприятий:</w:t>
      </w:r>
    </w:p>
    <w:p w:rsidR="001A1456" w:rsidRPr="004124E6" w:rsidRDefault="001A1456" w:rsidP="00DE37EB">
      <w:pPr>
        <w:pStyle w:val="6"/>
        <w:spacing w:before="0" w:line="283" w:lineRule="auto"/>
        <w:rPr>
          <w:snapToGrid w:val="0"/>
          <w:sz w:val="18"/>
          <w:szCs w:val="18"/>
          <w:lang w:eastAsia="ru-RU"/>
        </w:rPr>
      </w:pPr>
      <w:r w:rsidRPr="004124E6">
        <w:rPr>
          <w:snapToGrid w:val="0"/>
          <w:sz w:val="18"/>
          <w:szCs w:val="18"/>
          <w:lang w:eastAsia="ru-RU"/>
        </w:rPr>
        <w:t>- обеспечение функционирования жилищно - коммунальной инфраструктуры;</w:t>
      </w:r>
    </w:p>
    <w:p w:rsidR="001A1456" w:rsidRPr="004124E6" w:rsidRDefault="001A1456" w:rsidP="00DE37EB">
      <w:pPr>
        <w:pStyle w:val="6"/>
        <w:spacing w:before="0" w:line="283" w:lineRule="auto"/>
        <w:rPr>
          <w:snapToGrid w:val="0"/>
          <w:sz w:val="18"/>
          <w:szCs w:val="18"/>
          <w:lang w:eastAsia="ru-RU"/>
        </w:rPr>
      </w:pPr>
      <w:r w:rsidRPr="004124E6">
        <w:rPr>
          <w:snapToGrid w:val="0"/>
          <w:sz w:val="18"/>
          <w:szCs w:val="18"/>
          <w:lang w:eastAsia="ru-RU"/>
        </w:rPr>
        <w:t>- обеспечение бесперебойного функционирования и повышение энергетической эффективности объёмов и систем жизнеобеспечения муниципальных образований Мурманской области;</w:t>
      </w:r>
    </w:p>
    <w:p w:rsidR="001A1456" w:rsidRPr="004124E6" w:rsidRDefault="001A1456" w:rsidP="00DE37EB">
      <w:pPr>
        <w:pStyle w:val="6"/>
        <w:spacing w:before="0" w:line="283" w:lineRule="auto"/>
        <w:rPr>
          <w:snapToGrid w:val="0"/>
          <w:sz w:val="18"/>
          <w:szCs w:val="18"/>
          <w:lang w:eastAsia="ru-RU"/>
        </w:rPr>
      </w:pPr>
      <w:r w:rsidRPr="004124E6">
        <w:rPr>
          <w:snapToGrid w:val="0"/>
          <w:sz w:val="18"/>
          <w:szCs w:val="18"/>
          <w:lang w:eastAsia="ru-RU"/>
        </w:rPr>
        <w:t xml:space="preserve">- </w:t>
      </w:r>
      <w:r w:rsidR="00251CBB" w:rsidRPr="004124E6">
        <w:rPr>
          <w:snapToGrid w:val="0"/>
          <w:sz w:val="18"/>
          <w:szCs w:val="18"/>
          <w:lang w:eastAsia="ru-RU"/>
        </w:rPr>
        <w:t>подготовка к отопительному периоду</w:t>
      </w:r>
      <w:r w:rsidRPr="004124E6">
        <w:rPr>
          <w:snapToGrid w:val="0"/>
          <w:sz w:val="18"/>
          <w:szCs w:val="18"/>
          <w:lang w:eastAsia="ru-RU"/>
        </w:rPr>
        <w:t>;</w:t>
      </w:r>
    </w:p>
    <w:p w:rsidR="001A1456" w:rsidRPr="004124E6" w:rsidRDefault="001A1456" w:rsidP="00DE37EB">
      <w:pPr>
        <w:pStyle w:val="6"/>
        <w:spacing w:before="0" w:line="283" w:lineRule="auto"/>
        <w:rPr>
          <w:snapToGrid w:val="0"/>
          <w:sz w:val="18"/>
          <w:szCs w:val="18"/>
          <w:lang w:eastAsia="ru-RU"/>
        </w:rPr>
      </w:pPr>
      <w:r w:rsidRPr="004124E6">
        <w:rPr>
          <w:snapToGrid w:val="0"/>
          <w:sz w:val="18"/>
          <w:szCs w:val="18"/>
          <w:lang w:eastAsia="ru-RU"/>
        </w:rPr>
        <w:t xml:space="preserve">- </w:t>
      </w:r>
      <w:r w:rsidR="00251CBB" w:rsidRPr="004124E6">
        <w:rPr>
          <w:snapToGrid w:val="0"/>
          <w:sz w:val="18"/>
          <w:szCs w:val="18"/>
          <w:lang w:eastAsia="ru-RU"/>
        </w:rPr>
        <w:t>мероприятия в сфере энергосбережения</w:t>
      </w:r>
      <w:r w:rsidRPr="004124E6">
        <w:rPr>
          <w:snapToGrid w:val="0"/>
          <w:sz w:val="18"/>
          <w:szCs w:val="18"/>
          <w:lang w:eastAsia="ru-RU"/>
        </w:rPr>
        <w:t>.</w:t>
      </w:r>
    </w:p>
    <w:p w:rsidR="00CB35AB" w:rsidRPr="004124E6" w:rsidRDefault="007F0F35" w:rsidP="00DE37EB">
      <w:pPr>
        <w:pStyle w:val="6"/>
        <w:spacing w:before="0" w:line="283" w:lineRule="auto"/>
        <w:rPr>
          <w:snapToGrid w:val="0"/>
          <w:sz w:val="18"/>
          <w:szCs w:val="18"/>
          <w:lang w:eastAsia="ru-RU"/>
        </w:rPr>
      </w:pPr>
      <w:r w:rsidRPr="004124E6">
        <w:rPr>
          <w:snapToGrid w:val="0"/>
          <w:sz w:val="18"/>
          <w:szCs w:val="18"/>
          <w:lang w:eastAsia="ru-RU"/>
        </w:rPr>
        <w:t>По данным кассового плана выплат на 2022 год основной объем расходования</w:t>
      </w:r>
      <w:r w:rsidR="00251CBB" w:rsidRPr="004124E6">
        <w:rPr>
          <w:snapToGrid w:val="0"/>
          <w:sz w:val="18"/>
          <w:szCs w:val="18"/>
          <w:lang w:eastAsia="ru-RU"/>
        </w:rPr>
        <w:t xml:space="preserve"> денежных средств запланирован</w:t>
      </w:r>
      <w:r w:rsidRPr="004124E6">
        <w:rPr>
          <w:snapToGrid w:val="0"/>
          <w:sz w:val="18"/>
          <w:szCs w:val="18"/>
          <w:lang w:eastAsia="ru-RU"/>
        </w:rPr>
        <w:t xml:space="preserve"> на 3</w:t>
      </w:r>
      <w:r w:rsidR="00251CBB" w:rsidRPr="004124E6">
        <w:rPr>
          <w:snapToGrid w:val="0"/>
          <w:sz w:val="18"/>
          <w:szCs w:val="18"/>
          <w:lang w:eastAsia="ru-RU"/>
        </w:rPr>
        <w:t xml:space="preserve"> </w:t>
      </w:r>
      <w:r w:rsidRPr="004124E6">
        <w:rPr>
          <w:snapToGrid w:val="0"/>
          <w:sz w:val="18"/>
          <w:szCs w:val="18"/>
          <w:lang w:eastAsia="ru-RU"/>
        </w:rPr>
        <w:t>- 4 кварталы 2022 года</w:t>
      </w:r>
      <w:r w:rsidR="00012FB8" w:rsidRPr="004124E6">
        <w:rPr>
          <w:snapToGrid w:val="0"/>
          <w:sz w:val="18"/>
          <w:szCs w:val="18"/>
          <w:lang w:eastAsia="ru-RU"/>
        </w:rPr>
        <w:t>;</w:t>
      </w:r>
    </w:p>
    <w:p w:rsidR="009740BC"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w:t>
      </w:r>
      <w:r w:rsidRPr="004124E6">
        <w:rPr>
          <w:b/>
          <w:snapToGrid w:val="0"/>
          <w:sz w:val="18"/>
          <w:szCs w:val="18"/>
          <w:lang w:eastAsia="ru-RU"/>
        </w:rPr>
        <w:t xml:space="preserve"> по подразделу 03 «Благоустройство»</w:t>
      </w:r>
      <w:r w:rsidRPr="004124E6">
        <w:rPr>
          <w:snapToGrid w:val="0"/>
          <w:sz w:val="18"/>
          <w:szCs w:val="18"/>
          <w:lang w:eastAsia="ru-RU"/>
        </w:rPr>
        <w:t xml:space="preserve"> исполнение составило </w:t>
      </w:r>
      <w:r w:rsidR="00251CBB" w:rsidRPr="004124E6">
        <w:rPr>
          <w:snapToGrid w:val="0"/>
          <w:sz w:val="18"/>
          <w:szCs w:val="18"/>
          <w:lang w:eastAsia="ru-RU"/>
        </w:rPr>
        <w:t>29 684,3</w:t>
      </w:r>
      <w:r w:rsidRPr="004124E6">
        <w:rPr>
          <w:snapToGrid w:val="0"/>
          <w:sz w:val="18"/>
          <w:szCs w:val="18"/>
          <w:lang w:eastAsia="ru-RU"/>
        </w:rPr>
        <w:t xml:space="preserve"> тыс. рублей или </w:t>
      </w:r>
      <w:r w:rsidR="00251CBB" w:rsidRPr="004124E6">
        <w:rPr>
          <w:snapToGrid w:val="0"/>
          <w:sz w:val="18"/>
          <w:szCs w:val="18"/>
          <w:lang w:eastAsia="ru-RU"/>
        </w:rPr>
        <w:t>6,9</w:t>
      </w:r>
      <w:r w:rsidRPr="004124E6">
        <w:rPr>
          <w:snapToGrid w:val="0"/>
          <w:sz w:val="18"/>
          <w:szCs w:val="18"/>
          <w:lang w:eastAsia="ru-RU"/>
        </w:rPr>
        <w:t xml:space="preserve">% годовых бюджетных ассигнований, утвержденных в сумме </w:t>
      </w:r>
      <w:r w:rsidR="00251CBB" w:rsidRPr="004124E6">
        <w:rPr>
          <w:snapToGrid w:val="0"/>
          <w:sz w:val="18"/>
          <w:szCs w:val="18"/>
          <w:lang w:eastAsia="ru-RU"/>
        </w:rPr>
        <w:t>430 646,6</w:t>
      </w:r>
      <w:r w:rsidRPr="004124E6">
        <w:rPr>
          <w:snapToGrid w:val="0"/>
          <w:sz w:val="18"/>
          <w:szCs w:val="18"/>
          <w:lang w:eastAsia="ru-RU"/>
        </w:rPr>
        <w:t xml:space="preserve"> тыс. рублей. </w:t>
      </w:r>
    </w:p>
    <w:p w:rsidR="002E6F43" w:rsidRPr="004124E6" w:rsidRDefault="002E6F43" w:rsidP="002E6F43">
      <w:pPr>
        <w:pStyle w:val="6"/>
        <w:spacing w:before="0" w:line="283" w:lineRule="auto"/>
        <w:rPr>
          <w:snapToGrid w:val="0"/>
          <w:sz w:val="18"/>
          <w:szCs w:val="18"/>
          <w:lang w:eastAsia="ru-RU"/>
        </w:rPr>
      </w:pPr>
      <w:r w:rsidRPr="004124E6">
        <w:rPr>
          <w:snapToGrid w:val="0"/>
          <w:sz w:val="18"/>
          <w:szCs w:val="18"/>
          <w:lang w:eastAsia="ru-RU"/>
        </w:rPr>
        <w:t>Низкое исполнение сложилось в основном за счет отсутствия исполнения и низкого исполнения ряда мероприятий:</w:t>
      </w:r>
    </w:p>
    <w:p w:rsidR="002E6F43" w:rsidRPr="004124E6" w:rsidRDefault="002E6F43" w:rsidP="00DE37EB">
      <w:pPr>
        <w:pStyle w:val="6"/>
        <w:spacing w:before="0" w:line="283" w:lineRule="auto"/>
        <w:rPr>
          <w:snapToGrid w:val="0"/>
          <w:sz w:val="18"/>
          <w:szCs w:val="18"/>
          <w:lang w:eastAsia="ru-RU"/>
        </w:rPr>
      </w:pPr>
      <w:r w:rsidRPr="004124E6">
        <w:rPr>
          <w:snapToGrid w:val="0"/>
          <w:sz w:val="18"/>
          <w:szCs w:val="18"/>
          <w:lang w:eastAsia="ru-RU"/>
        </w:rPr>
        <w:t>- содержание мест захоронения;</w:t>
      </w:r>
    </w:p>
    <w:p w:rsidR="002E6F43" w:rsidRPr="004124E6" w:rsidRDefault="002E6F43" w:rsidP="00DE37EB">
      <w:pPr>
        <w:pStyle w:val="6"/>
        <w:spacing w:before="0" w:line="283" w:lineRule="auto"/>
        <w:rPr>
          <w:snapToGrid w:val="0"/>
          <w:sz w:val="18"/>
          <w:szCs w:val="18"/>
          <w:lang w:eastAsia="ru-RU"/>
        </w:rPr>
      </w:pPr>
      <w:r w:rsidRPr="004124E6">
        <w:rPr>
          <w:snapToGrid w:val="0"/>
          <w:sz w:val="18"/>
          <w:szCs w:val="18"/>
          <w:lang w:eastAsia="ru-RU"/>
        </w:rPr>
        <w:t>- строительство объектов муниципальной собственности (новое кладбище);</w:t>
      </w:r>
    </w:p>
    <w:p w:rsidR="002E6F43" w:rsidRPr="004124E6" w:rsidRDefault="002E6F43" w:rsidP="00DE37EB">
      <w:pPr>
        <w:pStyle w:val="6"/>
        <w:spacing w:before="0" w:line="283" w:lineRule="auto"/>
        <w:rPr>
          <w:snapToGrid w:val="0"/>
          <w:sz w:val="18"/>
          <w:szCs w:val="18"/>
          <w:lang w:eastAsia="ru-RU"/>
        </w:rPr>
      </w:pPr>
      <w:r w:rsidRPr="004124E6">
        <w:rPr>
          <w:snapToGrid w:val="0"/>
          <w:sz w:val="18"/>
          <w:szCs w:val="18"/>
          <w:lang w:eastAsia="ru-RU"/>
        </w:rPr>
        <w:t>- модернизация и укрепление материально-технической базы муниципальных бюджетных учреждений</w:t>
      </w:r>
      <w:r w:rsidR="00C96D00" w:rsidRPr="004124E6">
        <w:rPr>
          <w:snapToGrid w:val="0"/>
          <w:sz w:val="18"/>
          <w:szCs w:val="18"/>
          <w:lang w:eastAsia="ru-RU"/>
        </w:rPr>
        <w:t>;</w:t>
      </w:r>
    </w:p>
    <w:p w:rsidR="002E6F43" w:rsidRPr="004124E6" w:rsidRDefault="00C96D00" w:rsidP="00DE37EB">
      <w:pPr>
        <w:pStyle w:val="6"/>
        <w:spacing w:before="0" w:line="283" w:lineRule="auto"/>
        <w:rPr>
          <w:snapToGrid w:val="0"/>
          <w:sz w:val="18"/>
          <w:szCs w:val="18"/>
          <w:lang w:eastAsia="ru-RU"/>
        </w:rPr>
      </w:pPr>
      <w:r w:rsidRPr="004124E6">
        <w:rPr>
          <w:snapToGrid w:val="0"/>
          <w:sz w:val="18"/>
          <w:szCs w:val="18"/>
          <w:lang w:eastAsia="ru-RU"/>
        </w:rPr>
        <w:t xml:space="preserve">- благоустройство и озеленение </w:t>
      </w:r>
      <w:r w:rsidR="00072ED2" w:rsidRPr="004124E6">
        <w:rPr>
          <w:snapToGrid w:val="0"/>
          <w:sz w:val="18"/>
          <w:szCs w:val="18"/>
          <w:lang w:eastAsia="ru-RU"/>
        </w:rPr>
        <w:t xml:space="preserve">дворовых территорий и </w:t>
      </w:r>
      <w:r w:rsidRPr="004124E6">
        <w:rPr>
          <w:snapToGrid w:val="0"/>
          <w:sz w:val="18"/>
          <w:szCs w:val="18"/>
          <w:lang w:eastAsia="ru-RU"/>
        </w:rPr>
        <w:t>территорий общего пользования;</w:t>
      </w:r>
    </w:p>
    <w:p w:rsidR="002E6F43" w:rsidRPr="004124E6" w:rsidRDefault="00C96D00" w:rsidP="00DE37EB">
      <w:pPr>
        <w:pStyle w:val="6"/>
        <w:spacing w:before="0" w:line="283" w:lineRule="auto"/>
        <w:rPr>
          <w:snapToGrid w:val="0"/>
          <w:sz w:val="18"/>
          <w:szCs w:val="18"/>
          <w:lang w:eastAsia="ru-RU"/>
        </w:rPr>
      </w:pPr>
      <w:r w:rsidRPr="004124E6">
        <w:rPr>
          <w:snapToGrid w:val="0"/>
          <w:sz w:val="18"/>
          <w:szCs w:val="18"/>
          <w:lang w:eastAsia="ru-RU"/>
        </w:rPr>
        <w:t>- приобретение коммунальной техники для уборки территорий муниципальных образований Мурманской области за счет средств областного бюджета;</w:t>
      </w:r>
    </w:p>
    <w:p w:rsidR="00C96D00" w:rsidRPr="004124E6" w:rsidRDefault="00C96D00" w:rsidP="00DE37EB">
      <w:pPr>
        <w:pStyle w:val="6"/>
        <w:spacing w:before="0" w:line="283" w:lineRule="auto"/>
        <w:rPr>
          <w:snapToGrid w:val="0"/>
          <w:sz w:val="18"/>
          <w:szCs w:val="18"/>
          <w:lang w:eastAsia="ru-RU"/>
        </w:rPr>
      </w:pPr>
      <w:r w:rsidRPr="004124E6">
        <w:rPr>
          <w:snapToGrid w:val="0"/>
          <w:sz w:val="18"/>
          <w:szCs w:val="18"/>
          <w:lang w:eastAsia="ru-RU"/>
        </w:rPr>
        <w:t>- формирование современной городской среды;</w:t>
      </w:r>
    </w:p>
    <w:p w:rsidR="00C96D00" w:rsidRPr="004124E6" w:rsidRDefault="005C5340" w:rsidP="00DE37EB">
      <w:pPr>
        <w:pStyle w:val="6"/>
        <w:spacing w:before="0" w:line="283" w:lineRule="auto"/>
        <w:rPr>
          <w:snapToGrid w:val="0"/>
          <w:sz w:val="18"/>
          <w:szCs w:val="18"/>
          <w:lang w:eastAsia="ru-RU"/>
        </w:rPr>
      </w:pPr>
      <w:r w:rsidRPr="004124E6">
        <w:rPr>
          <w:snapToGrid w:val="0"/>
          <w:sz w:val="18"/>
          <w:szCs w:val="18"/>
          <w:lang w:eastAsia="ru-RU"/>
        </w:rPr>
        <w:t>- формирование современной городской среды (дворовые территории).</w:t>
      </w:r>
    </w:p>
    <w:p w:rsidR="009740BC" w:rsidRPr="004124E6" w:rsidRDefault="00BE05DA" w:rsidP="00DE37EB">
      <w:pPr>
        <w:pStyle w:val="6"/>
        <w:spacing w:before="0" w:line="283" w:lineRule="auto"/>
        <w:rPr>
          <w:snapToGrid w:val="0"/>
          <w:sz w:val="18"/>
          <w:szCs w:val="18"/>
          <w:lang w:eastAsia="ru-RU"/>
        </w:rPr>
      </w:pPr>
      <w:r w:rsidRPr="004124E6">
        <w:rPr>
          <w:snapToGrid w:val="0"/>
          <w:sz w:val="18"/>
          <w:szCs w:val="18"/>
          <w:lang w:eastAsia="ru-RU"/>
        </w:rPr>
        <w:t>По данным кассового плана выплат на 2022 год основной объем расходования денежных средств запланирован на 3</w:t>
      </w:r>
      <w:r w:rsidR="00072ED2" w:rsidRPr="004124E6">
        <w:rPr>
          <w:snapToGrid w:val="0"/>
          <w:sz w:val="18"/>
          <w:szCs w:val="18"/>
          <w:lang w:eastAsia="ru-RU"/>
        </w:rPr>
        <w:t xml:space="preserve"> - 4</w:t>
      </w:r>
      <w:r w:rsidRPr="004124E6">
        <w:rPr>
          <w:snapToGrid w:val="0"/>
          <w:sz w:val="18"/>
          <w:szCs w:val="18"/>
          <w:lang w:eastAsia="ru-RU"/>
        </w:rPr>
        <w:t xml:space="preserve"> квартал</w:t>
      </w:r>
      <w:r w:rsidR="00072ED2" w:rsidRPr="004124E6">
        <w:rPr>
          <w:snapToGrid w:val="0"/>
          <w:sz w:val="18"/>
          <w:szCs w:val="18"/>
          <w:lang w:eastAsia="ru-RU"/>
        </w:rPr>
        <w:t>ы</w:t>
      </w:r>
      <w:r w:rsidRPr="004124E6">
        <w:rPr>
          <w:snapToGrid w:val="0"/>
          <w:sz w:val="18"/>
          <w:szCs w:val="18"/>
          <w:lang w:eastAsia="ru-RU"/>
        </w:rPr>
        <w:t xml:space="preserve"> 2022 года;</w:t>
      </w:r>
    </w:p>
    <w:p w:rsidR="00E938F3"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 </w:t>
      </w:r>
      <w:r w:rsidRPr="004124E6">
        <w:rPr>
          <w:b/>
          <w:snapToGrid w:val="0"/>
          <w:sz w:val="18"/>
          <w:szCs w:val="18"/>
          <w:lang w:eastAsia="ru-RU"/>
        </w:rPr>
        <w:t>по подразделу 05 «Другие вопросы в области жилищно-коммунального хозяйства»</w:t>
      </w:r>
      <w:r w:rsidRPr="004124E6">
        <w:rPr>
          <w:snapToGrid w:val="0"/>
          <w:sz w:val="18"/>
          <w:szCs w:val="18"/>
          <w:lang w:eastAsia="ru-RU"/>
        </w:rPr>
        <w:t xml:space="preserve"> исполнение составило </w:t>
      </w:r>
      <w:r w:rsidR="00072ED2" w:rsidRPr="004124E6">
        <w:rPr>
          <w:snapToGrid w:val="0"/>
          <w:sz w:val="18"/>
          <w:szCs w:val="18"/>
          <w:lang w:eastAsia="ru-RU"/>
        </w:rPr>
        <w:t>17 753,8</w:t>
      </w:r>
      <w:r w:rsidRPr="004124E6">
        <w:rPr>
          <w:snapToGrid w:val="0"/>
          <w:sz w:val="18"/>
          <w:szCs w:val="18"/>
          <w:lang w:eastAsia="ru-RU"/>
        </w:rPr>
        <w:t xml:space="preserve"> тыс. рублей или </w:t>
      </w:r>
      <w:r w:rsidR="00072ED2" w:rsidRPr="004124E6">
        <w:rPr>
          <w:snapToGrid w:val="0"/>
          <w:sz w:val="18"/>
          <w:szCs w:val="18"/>
          <w:lang w:eastAsia="ru-RU"/>
        </w:rPr>
        <w:t>44</w:t>
      </w:r>
      <w:r w:rsidRPr="004124E6">
        <w:rPr>
          <w:snapToGrid w:val="0"/>
          <w:sz w:val="18"/>
          <w:szCs w:val="18"/>
          <w:lang w:eastAsia="ru-RU"/>
        </w:rPr>
        <w:t xml:space="preserve">% годовых бюджетных ассигнований, утвержденных в сумме </w:t>
      </w:r>
      <w:r w:rsidR="00072ED2" w:rsidRPr="004124E6">
        <w:rPr>
          <w:snapToGrid w:val="0"/>
          <w:sz w:val="18"/>
          <w:szCs w:val="18"/>
          <w:lang w:eastAsia="ru-RU"/>
        </w:rPr>
        <w:t>40 316,3</w:t>
      </w:r>
      <w:r w:rsidRPr="004124E6">
        <w:rPr>
          <w:snapToGrid w:val="0"/>
          <w:sz w:val="18"/>
          <w:szCs w:val="18"/>
          <w:lang w:eastAsia="ru-RU"/>
        </w:rPr>
        <w:t xml:space="preserve"> тыс. рублей.</w:t>
      </w:r>
      <w:r w:rsidR="00FD7CA9" w:rsidRPr="004124E6">
        <w:rPr>
          <w:snapToGrid w:val="0"/>
          <w:sz w:val="18"/>
          <w:szCs w:val="18"/>
          <w:lang w:eastAsia="ru-RU"/>
        </w:rPr>
        <w:t xml:space="preserve"> </w:t>
      </w:r>
    </w:p>
    <w:p w:rsidR="00DE37EB" w:rsidRPr="004124E6" w:rsidRDefault="00FD7CA9" w:rsidP="00B403D8">
      <w:pPr>
        <w:pStyle w:val="6"/>
        <w:spacing w:before="0" w:line="283" w:lineRule="auto"/>
        <w:rPr>
          <w:snapToGrid w:val="0"/>
          <w:sz w:val="18"/>
          <w:szCs w:val="18"/>
          <w:lang w:eastAsia="ru-RU"/>
        </w:rPr>
      </w:pPr>
      <w:r w:rsidRPr="004124E6">
        <w:rPr>
          <w:snapToGrid w:val="0"/>
          <w:sz w:val="18"/>
          <w:szCs w:val="18"/>
          <w:lang w:eastAsia="ru-RU"/>
        </w:rPr>
        <w:t xml:space="preserve">По данным кассового плана выплат на 2022 год расходование денежных средств в 1 </w:t>
      </w:r>
      <w:r w:rsidR="00A24631" w:rsidRPr="004124E6">
        <w:rPr>
          <w:snapToGrid w:val="0"/>
          <w:sz w:val="18"/>
          <w:szCs w:val="18"/>
          <w:lang w:eastAsia="ru-RU"/>
        </w:rPr>
        <w:t>полугодии</w:t>
      </w:r>
      <w:r w:rsidRPr="004124E6">
        <w:rPr>
          <w:snapToGrid w:val="0"/>
          <w:sz w:val="18"/>
          <w:szCs w:val="18"/>
          <w:lang w:eastAsia="ru-RU"/>
        </w:rPr>
        <w:t xml:space="preserve"> 2022 года запланировано в сумме </w:t>
      </w:r>
      <w:r w:rsidR="00A24631" w:rsidRPr="004124E6">
        <w:rPr>
          <w:snapToGrid w:val="0"/>
          <w:sz w:val="18"/>
          <w:szCs w:val="18"/>
          <w:lang w:eastAsia="ru-RU"/>
        </w:rPr>
        <w:t>18</w:t>
      </w:r>
      <w:r w:rsidR="00CE268A" w:rsidRPr="004124E6">
        <w:rPr>
          <w:snapToGrid w:val="0"/>
          <w:sz w:val="18"/>
          <w:szCs w:val="18"/>
          <w:lang w:eastAsia="ru-RU"/>
        </w:rPr>
        <w:t> </w:t>
      </w:r>
      <w:r w:rsidR="00A24631" w:rsidRPr="004124E6">
        <w:rPr>
          <w:snapToGrid w:val="0"/>
          <w:sz w:val="18"/>
          <w:szCs w:val="18"/>
          <w:lang w:eastAsia="ru-RU"/>
        </w:rPr>
        <w:t>570</w:t>
      </w:r>
      <w:r w:rsidR="00CE268A" w:rsidRPr="004124E6">
        <w:rPr>
          <w:snapToGrid w:val="0"/>
          <w:sz w:val="18"/>
          <w:szCs w:val="18"/>
          <w:lang w:eastAsia="ru-RU"/>
        </w:rPr>
        <w:t>,</w:t>
      </w:r>
      <w:r w:rsidR="00A24631" w:rsidRPr="004124E6">
        <w:rPr>
          <w:snapToGrid w:val="0"/>
          <w:sz w:val="18"/>
          <w:szCs w:val="18"/>
          <w:lang w:eastAsia="ru-RU"/>
        </w:rPr>
        <w:t>9</w:t>
      </w:r>
      <w:r w:rsidRPr="004124E6">
        <w:rPr>
          <w:snapToGrid w:val="0"/>
          <w:sz w:val="18"/>
          <w:szCs w:val="18"/>
          <w:lang w:eastAsia="ru-RU"/>
        </w:rPr>
        <w:t xml:space="preserve"> тыс. рублей.</w:t>
      </w:r>
    </w:p>
    <w:p w:rsidR="00DE37EB" w:rsidRPr="004124E6" w:rsidRDefault="00DE37EB" w:rsidP="00B403D8">
      <w:pPr>
        <w:pStyle w:val="6"/>
        <w:spacing w:before="0" w:line="283" w:lineRule="auto"/>
        <w:rPr>
          <w:b/>
          <w:snapToGrid w:val="0"/>
          <w:sz w:val="18"/>
          <w:szCs w:val="18"/>
          <w:lang w:eastAsia="ru-RU"/>
        </w:rPr>
      </w:pPr>
      <w:r w:rsidRPr="004124E6">
        <w:rPr>
          <w:b/>
          <w:snapToGrid w:val="0"/>
          <w:sz w:val="18"/>
          <w:szCs w:val="18"/>
          <w:lang w:eastAsia="ru-RU"/>
        </w:rPr>
        <w:t>Раздел 06 «Охрана окружающей среды»</w:t>
      </w:r>
    </w:p>
    <w:p w:rsidR="00DE37EB" w:rsidRPr="004124E6" w:rsidRDefault="00DE37EB" w:rsidP="00B403D8">
      <w:pPr>
        <w:pStyle w:val="6"/>
        <w:spacing w:before="0" w:line="283" w:lineRule="auto"/>
        <w:rPr>
          <w:snapToGrid w:val="0"/>
          <w:sz w:val="18"/>
          <w:szCs w:val="18"/>
          <w:lang w:eastAsia="ru-RU"/>
        </w:rPr>
      </w:pPr>
      <w:r w:rsidRPr="004124E6">
        <w:rPr>
          <w:snapToGrid w:val="0"/>
          <w:sz w:val="18"/>
          <w:szCs w:val="18"/>
          <w:lang w:eastAsia="ru-RU"/>
        </w:rPr>
        <w:t xml:space="preserve">Исполнение расходов по данному разделу составило </w:t>
      </w:r>
      <w:r w:rsidR="00B403D8" w:rsidRPr="004124E6">
        <w:rPr>
          <w:snapToGrid w:val="0"/>
          <w:sz w:val="18"/>
          <w:szCs w:val="18"/>
          <w:lang w:eastAsia="ru-RU"/>
        </w:rPr>
        <w:t>0,0</w:t>
      </w:r>
      <w:r w:rsidRPr="004124E6">
        <w:rPr>
          <w:snapToGrid w:val="0"/>
          <w:sz w:val="18"/>
          <w:szCs w:val="18"/>
          <w:lang w:eastAsia="ru-RU"/>
        </w:rPr>
        <w:t xml:space="preserve"> тыс. рублей или </w:t>
      </w:r>
      <w:r w:rsidR="00B403D8" w:rsidRPr="004124E6">
        <w:rPr>
          <w:snapToGrid w:val="0"/>
          <w:sz w:val="18"/>
          <w:szCs w:val="18"/>
          <w:lang w:eastAsia="ru-RU"/>
        </w:rPr>
        <w:t>0,0</w:t>
      </w:r>
      <w:r w:rsidRPr="004124E6">
        <w:rPr>
          <w:snapToGrid w:val="0"/>
          <w:sz w:val="18"/>
          <w:szCs w:val="18"/>
          <w:lang w:eastAsia="ru-RU"/>
        </w:rPr>
        <w:t xml:space="preserve">% годовых бюджетных ассигнований, утвержденных в сумме </w:t>
      </w:r>
      <w:r w:rsidR="00B403D8" w:rsidRPr="004124E6">
        <w:rPr>
          <w:snapToGrid w:val="0"/>
          <w:sz w:val="18"/>
          <w:szCs w:val="18"/>
          <w:lang w:eastAsia="ru-RU"/>
        </w:rPr>
        <w:t>1 500,0</w:t>
      </w:r>
      <w:r w:rsidRPr="004124E6">
        <w:rPr>
          <w:snapToGrid w:val="0"/>
          <w:sz w:val="18"/>
          <w:szCs w:val="18"/>
          <w:lang w:eastAsia="ru-RU"/>
        </w:rPr>
        <w:t xml:space="preserve"> тыс. рублей. </w:t>
      </w:r>
      <w:r w:rsidR="00B403D8" w:rsidRPr="004124E6">
        <w:rPr>
          <w:snapToGrid w:val="0"/>
          <w:sz w:val="18"/>
          <w:szCs w:val="18"/>
          <w:lang w:eastAsia="ru-RU"/>
        </w:rPr>
        <w:t>По данным кассового плана выплат на 2022 год расходование денежных средств запланировано на 3- 4 кварталы 2022 года.</w:t>
      </w:r>
    </w:p>
    <w:p w:rsidR="00DE37EB" w:rsidRPr="004124E6" w:rsidRDefault="00DE37EB" w:rsidP="00B403D8">
      <w:pPr>
        <w:pStyle w:val="6"/>
        <w:spacing w:before="0" w:line="283" w:lineRule="auto"/>
        <w:rPr>
          <w:b/>
          <w:snapToGrid w:val="0"/>
          <w:sz w:val="18"/>
          <w:szCs w:val="18"/>
          <w:lang w:eastAsia="ru-RU"/>
        </w:rPr>
      </w:pPr>
      <w:r w:rsidRPr="004124E6">
        <w:rPr>
          <w:b/>
          <w:snapToGrid w:val="0"/>
          <w:sz w:val="18"/>
          <w:szCs w:val="18"/>
          <w:lang w:eastAsia="ru-RU"/>
        </w:rPr>
        <w:t>Раздел 07 «Образование»</w:t>
      </w:r>
    </w:p>
    <w:p w:rsidR="00DE37EB" w:rsidRPr="004124E6" w:rsidRDefault="00DE37EB" w:rsidP="00B403D8">
      <w:pPr>
        <w:pStyle w:val="6"/>
        <w:spacing w:before="0" w:line="283" w:lineRule="auto"/>
        <w:rPr>
          <w:snapToGrid w:val="0"/>
          <w:sz w:val="18"/>
          <w:szCs w:val="18"/>
          <w:lang w:eastAsia="ru-RU"/>
        </w:rPr>
      </w:pPr>
      <w:r w:rsidRPr="004124E6">
        <w:rPr>
          <w:snapToGrid w:val="0"/>
          <w:sz w:val="18"/>
          <w:szCs w:val="18"/>
          <w:lang w:eastAsia="ru-RU"/>
        </w:rPr>
        <w:t xml:space="preserve">Исполнение расходов по данному разделу составило </w:t>
      </w:r>
      <w:r w:rsidR="001E4DAC" w:rsidRPr="004124E6">
        <w:rPr>
          <w:snapToGrid w:val="0"/>
          <w:sz w:val="18"/>
          <w:szCs w:val="18"/>
          <w:lang w:eastAsia="ru-RU"/>
        </w:rPr>
        <w:t>672 220,6</w:t>
      </w:r>
      <w:r w:rsidRPr="004124E6">
        <w:rPr>
          <w:snapToGrid w:val="0"/>
          <w:sz w:val="18"/>
          <w:szCs w:val="18"/>
          <w:lang w:eastAsia="ru-RU"/>
        </w:rPr>
        <w:t xml:space="preserve"> тыс. рублей или </w:t>
      </w:r>
      <w:r w:rsidR="001E4DAC" w:rsidRPr="004124E6">
        <w:rPr>
          <w:snapToGrid w:val="0"/>
          <w:sz w:val="18"/>
          <w:szCs w:val="18"/>
          <w:lang w:eastAsia="ru-RU"/>
        </w:rPr>
        <w:t>41,0</w:t>
      </w:r>
      <w:r w:rsidRPr="004124E6">
        <w:rPr>
          <w:snapToGrid w:val="0"/>
          <w:sz w:val="18"/>
          <w:szCs w:val="18"/>
          <w:lang w:eastAsia="ru-RU"/>
        </w:rPr>
        <w:t xml:space="preserve">% годовых бюджетных ассигнований, утвержденных в сумме </w:t>
      </w:r>
      <w:r w:rsidR="00A30DB1" w:rsidRPr="004124E6">
        <w:rPr>
          <w:snapToGrid w:val="0"/>
          <w:sz w:val="18"/>
          <w:szCs w:val="18"/>
          <w:lang w:eastAsia="ru-RU"/>
        </w:rPr>
        <w:t>1 6</w:t>
      </w:r>
      <w:r w:rsidR="001E4DAC" w:rsidRPr="004124E6">
        <w:rPr>
          <w:snapToGrid w:val="0"/>
          <w:sz w:val="18"/>
          <w:szCs w:val="18"/>
          <w:lang w:eastAsia="ru-RU"/>
        </w:rPr>
        <w:t>40</w:t>
      </w:r>
      <w:r w:rsidR="00A30DB1" w:rsidRPr="004124E6">
        <w:rPr>
          <w:snapToGrid w:val="0"/>
          <w:sz w:val="18"/>
          <w:szCs w:val="18"/>
          <w:lang w:eastAsia="ru-RU"/>
        </w:rPr>
        <w:t> </w:t>
      </w:r>
      <w:r w:rsidR="001E4DAC" w:rsidRPr="004124E6">
        <w:rPr>
          <w:snapToGrid w:val="0"/>
          <w:sz w:val="18"/>
          <w:szCs w:val="18"/>
          <w:lang w:eastAsia="ru-RU"/>
        </w:rPr>
        <w:t>655</w:t>
      </w:r>
      <w:r w:rsidR="00A30DB1" w:rsidRPr="004124E6">
        <w:rPr>
          <w:snapToGrid w:val="0"/>
          <w:sz w:val="18"/>
          <w:szCs w:val="18"/>
          <w:lang w:eastAsia="ru-RU"/>
        </w:rPr>
        <w:t>,</w:t>
      </w:r>
      <w:r w:rsidR="001E4DAC" w:rsidRPr="004124E6">
        <w:rPr>
          <w:snapToGrid w:val="0"/>
          <w:sz w:val="18"/>
          <w:szCs w:val="18"/>
          <w:lang w:eastAsia="ru-RU"/>
        </w:rPr>
        <w:t>5</w:t>
      </w:r>
      <w:r w:rsidRPr="004124E6">
        <w:rPr>
          <w:snapToGrid w:val="0"/>
          <w:sz w:val="18"/>
          <w:szCs w:val="18"/>
          <w:lang w:eastAsia="ru-RU"/>
        </w:rPr>
        <w:t xml:space="preserve"> тыс. рублей. </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lastRenderedPageBreak/>
        <w:t xml:space="preserve">Процент исполнения по подразделам варьируется от </w:t>
      </w:r>
      <w:r w:rsidR="001E4DAC" w:rsidRPr="004124E6">
        <w:rPr>
          <w:snapToGrid w:val="0"/>
          <w:sz w:val="18"/>
          <w:szCs w:val="18"/>
          <w:lang w:eastAsia="ru-RU"/>
        </w:rPr>
        <w:t>24,4</w:t>
      </w:r>
      <w:r w:rsidRPr="004124E6">
        <w:rPr>
          <w:snapToGrid w:val="0"/>
          <w:sz w:val="18"/>
          <w:szCs w:val="18"/>
          <w:lang w:eastAsia="ru-RU"/>
        </w:rPr>
        <w:t xml:space="preserve">% до </w:t>
      </w:r>
      <w:r w:rsidR="001E4DAC" w:rsidRPr="004124E6">
        <w:rPr>
          <w:snapToGrid w:val="0"/>
          <w:sz w:val="18"/>
          <w:szCs w:val="18"/>
          <w:lang w:eastAsia="ru-RU"/>
        </w:rPr>
        <w:t>50,4</w:t>
      </w:r>
      <w:r w:rsidRPr="004124E6">
        <w:rPr>
          <w:snapToGrid w:val="0"/>
          <w:sz w:val="18"/>
          <w:szCs w:val="18"/>
          <w:lang w:eastAsia="ru-RU"/>
        </w:rPr>
        <w:t>%.</w:t>
      </w:r>
    </w:p>
    <w:p w:rsidR="00CE268A" w:rsidRPr="004124E6" w:rsidRDefault="0069629C" w:rsidP="00CE268A">
      <w:pPr>
        <w:pStyle w:val="6"/>
        <w:spacing w:before="0" w:line="283" w:lineRule="auto"/>
        <w:rPr>
          <w:snapToGrid w:val="0"/>
          <w:sz w:val="18"/>
          <w:szCs w:val="18"/>
          <w:lang w:eastAsia="ru-RU"/>
        </w:rPr>
      </w:pPr>
      <w:r w:rsidRPr="004124E6">
        <w:rPr>
          <w:sz w:val="18"/>
          <w:szCs w:val="18"/>
        </w:rPr>
        <w:t xml:space="preserve">Наименьший процент исполнения сложился </w:t>
      </w:r>
      <w:r w:rsidRPr="004124E6">
        <w:rPr>
          <w:b/>
          <w:sz w:val="18"/>
          <w:szCs w:val="18"/>
        </w:rPr>
        <w:t>по подразделу 07 «Молодёжная политика»</w:t>
      </w:r>
      <w:r w:rsidRPr="004124E6">
        <w:rPr>
          <w:sz w:val="18"/>
          <w:szCs w:val="18"/>
        </w:rPr>
        <w:t xml:space="preserve"> – 3 814,6 тыс. рублей или 24,4% </w:t>
      </w:r>
      <w:r w:rsidRPr="004124E6">
        <w:rPr>
          <w:snapToGrid w:val="0"/>
          <w:sz w:val="18"/>
          <w:szCs w:val="18"/>
          <w:lang w:eastAsia="ru-RU"/>
        </w:rPr>
        <w:t>годовых бюджетных ассигнований, утвержденных в сумме 15 603,9 тыс. рублей</w:t>
      </w:r>
      <w:r w:rsidR="00CE268A" w:rsidRPr="004124E6">
        <w:rPr>
          <w:snapToGrid w:val="0"/>
          <w:sz w:val="18"/>
          <w:szCs w:val="18"/>
          <w:lang w:eastAsia="ru-RU"/>
        </w:rPr>
        <w:t xml:space="preserve"> в основном за счет отсутствия исполнения и низкого исполнения ряда мероприятий:</w:t>
      </w:r>
    </w:p>
    <w:p w:rsidR="00CE268A" w:rsidRPr="004124E6" w:rsidRDefault="00CE268A" w:rsidP="00CE268A">
      <w:pPr>
        <w:pStyle w:val="6"/>
        <w:spacing w:before="0" w:line="283" w:lineRule="auto"/>
        <w:rPr>
          <w:sz w:val="18"/>
          <w:szCs w:val="18"/>
        </w:rPr>
      </w:pPr>
      <w:r w:rsidRPr="004124E6">
        <w:rPr>
          <w:sz w:val="18"/>
          <w:szCs w:val="18"/>
        </w:rPr>
        <w:t>- организация и проведение мероприятий в сфере молодежной политики, мероприятий в сфере профилактики наркомании, совершенствование системы работы по профилактике злоупотреблений и правонарушений, проведение мероприятий в сфере культуры, организация и прием делегаций, мероприятий по обеспечению организованного отдыха и оздоровления детей, сохранение и популяризация объектов культурного наследия;</w:t>
      </w:r>
    </w:p>
    <w:p w:rsidR="00CE268A" w:rsidRPr="004124E6" w:rsidRDefault="00CE268A" w:rsidP="00CE268A">
      <w:pPr>
        <w:pStyle w:val="6"/>
        <w:spacing w:before="0" w:line="283" w:lineRule="auto"/>
        <w:rPr>
          <w:sz w:val="18"/>
          <w:szCs w:val="18"/>
        </w:rPr>
      </w:pPr>
      <w:r w:rsidRPr="004124E6">
        <w:rPr>
          <w:sz w:val="18"/>
          <w:szCs w:val="18"/>
        </w:rPr>
        <w:t>- создание условий для функционирования Комнат и Домов Всероссийского военно-патриотического общественного движения «ЮНАРМИЯ»;</w:t>
      </w:r>
    </w:p>
    <w:p w:rsidR="00CE268A" w:rsidRPr="004124E6" w:rsidRDefault="00CE268A" w:rsidP="00CE268A">
      <w:pPr>
        <w:pStyle w:val="6"/>
        <w:spacing w:before="0" w:line="283" w:lineRule="auto"/>
        <w:rPr>
          <w:sz w:val="18"/>
          <w:szCs w:val="18"/>
        </w:rPr>
      </w:pPr>
      <w:r w:rsidRPr="004124E6">
        <w:rPr>
          <w:sz w:val="18"/>
          <w:szCs w:val="18"/>
        </w:rPr>
        <w:t>-  осуществление работ по сохранению памятников Великой Отечественной войны.</w:t>
      </w:r>
    </w:p>
    <w:p w:rsidR="00CE268A" w:rsidRPr="004124E6" w:rsidRDefault="00CE268A" w:rsidP="00CE268A">
      <w:pPr>
        <w:pStyle w:val="6"/>
        <w:spacing w:before="0" w:line="283" w:lineRule="auto"/>
        <w:rPr>
          <w:snapToGrid w:val="0"/>
          <w:sz w:val="18"/>
          <w:szCs w:val="18"/>
          <w:lang w:eastAsia="ru-RU"/>
        </w:rPr>
      </w:pPr>
      <w:r w:rsidRPr="004124E6">
        <w:rPr>
          <w:snapToGrid w:val="0"/>
          <w:sz w:val="18"/>
          <w:szCs w:val="18"/>
          <w:lang w:eastAsia="ru-RU"/>
        </w:rPr>
        <w:t>По данным кассового плана выплат на 2022 год расходование денежных средств в 1 полугодии 2022 года запланировано в сумме 3 841,6 тыс. рублей.</w:t>
      </w:r>
    </w:p>
    <w:p w:rsidR="00AB3C71" w:rsidRPr="004124E6" w:rsidRDefault="00DE37EB" w:rsidP="00AB3C71">
      <w:pPr>
        <w:pStyle w:val="6"/>
        <w:spacing w:before="0" w:line="283" w:lineRule="auto"/>
        <w:rPr>
          <w:b/>
          <w:snapToGrid w:val="0"/>
          <w:sz w:val="18"/>
          <w:szCs w:val="18"/>
          <w:lang w:eastAsia="ru-RU"/>
        </w:rPr>
      </w:pPr>
      <w:r w:rsidRPr="004124E6">
        <w:rPr>
          <w:b/>
          <w:snapToGrid w:val="0"/>
          <w:sz w:val="18"/>
          <w:szCs w:val="18"/>
          <w:lang w:eastAsia="ru-RU"/>
        </w:rPr>
        <w:t>Раздел 08 «Культура, кинематография»</w:t>
      </w:r>
    </w:p>
    <w:p w:rsidR="00DE37EB" w:rsidRPr="004124E6" w:rsidRDefault="00DE37EB" w:rsidP="00AB3C71">
      <w:pPr>
        <w:pStyle w:val="6"/>
        <w:spacing w:before="0" w:line="283" w:lineRule="auto"/>
        <w:rPr>
          <w:snapToGrid w:val="0"/>
          <w:sz w:val="18"/>
          <w:szCs w:val="18"/>
          <w:lang w:eastAsia="ru-RU"/>
        </w:rPr>
      </w:pPr>
      <w:r w:rsidRPr="004124E6">
        <w:rPr>
          <w:snapToGrid w:val="0"/>
          <w:sz w:val="18"/>
          <w:szCs w:val="18"/>
          <w:lang w:eastAsia="ru-RU"/>
        </w:rPr>
        <w:t xml:space="preserve">Исполнение расходов по данному разделу составило </w:t>
      </w:r>
      <w:r w:rsidR="00EF68F8" w:rsidRPr="004124E6">
        <w:rPr>
          <w:snapToGrid w:val="0"/>
          <w:sz w:val="18"/>
          <w:szCs w:val="18"/>
          <w:lang w:eastAsia="ru-RU"/>
        </w:rPr>
        <w:t>77 949,6</w:t>
      </w:r>
      <w:r w:rsidRPr="004124E6">
        <w:rPr>
          <w:snapToGrid w:val="0"/>
          <w:sz w:val="18"/>
          <w:szCs w:val="18"/>
          <w:lang w:eastAsia="ru-RU"/>
        </w:rPr>
        <w:t xml:space="preserve"> тыс. рублей или </w:t>
      </w:r>
      <w:r w:rsidR="00EF68F8" w:rsidRPr="004124E6">
        <w:rPr>
          <w:snapToGrid w:val="0"/>
          <w:sz w:val="18"/>
          <w:szCs w:val="18"/>
          <w:lang w:eastAsia="ru-RU"/>
        </w:rPr>
        <w:t>18,2</w:t>
      </w:r>
      <w:r w:rsidRPr="004124E6">
        <w:rPr>
          <w:snapToGrid w:val="0"/>
          <w:sz w:val="18"/>
          <w:szCs w:val="18"/>
          <w:lang w:eastAsia="ru-RU"/>
        </w:rPr>
        <w:t xml:space="preserve">% годовых бюджетных ассигнований, утвержденных в сумме </w:t>
      </w:r>
      <w:r w:rsidR="00EF68F8" w:rsidRPr="004124E6">
        <w:rPr>
          <w:snapToGrid w:val="0"/>
          <w:sz w:val="18"/>
          <w:szCs w:val="18"/>
          <w:lang w:eastAsia="ru-RU"/>
        </w:rPr>
        <w:t>427 951,7</w:t>
      </w:r>
      <w:r w:rsidRPr="004124E6">
        <w:rPr>
          <w:snapToGrid w:val="0"/>
          <w:sz w:val="18"/>
          <w:szCs w:val="18"/>
          <w:lang w:eastAsia="ru-RU"/>
        </w:rPr>
        <w:t xml:space="preserve"> тыс. рублей</w:t>
      </w:r>
      <w:r w:rsidR="00EF68F8" w:rsidRPr="004124E6">
        <w:rPr>
          <w:snapToGrid w:val="0"/>
          <w:sz w:val="18"/>
          <w:szCs w:val="18"/>
          <w:lang w:eastAsia="ru-RU"/>
        </w:rPr>
        <w:t xml:space="preserve"> в основном за счет н</w:t>
      </w:r>
      <w:r w:rsidR="00F850CE" w:rsidRPr="004124E6">
        <w:rPr>
          <w:snapToGrid w:val="0"/>
          <w:sz w:val="18"/>
          <w:szCs w:val="18"/>
          <w:lang w:eastAsia="ru-RU"/>
        </w:rPr>
        <w:t>изкого исполнения по подразделу</w:t>
      </w:r>
      <w:r w:rsidR="00243E6A" w:rsidRPr="004124E6">
        <w:rPr>
          <w:snapToGrid w:val="0"/>
          <w:sz w:val="18"/>
          <w:szCs w:val="18"/>
          <w:lang w:eastAsia="ru-RU"/>
        </w:rPr>
        <w:t xml:space="preserve">                            </w:t>
      </w:r>
      <w:r w:rsidR="00F850CE" w:rsidRPr="004124E6">
        <w:rPr>
          <w:snapToGrid w:val="0"/>
          <w:sz w:val="18"/>
          <w:szCs w:val="18"/>
          <w:lang w:eastAsia="ru-RU"/>
        </w:rPr>
        <w:t xml:space="preserve"> </w:t>
      </w:r>
      <w:r w:rsidR="00F850CE" w:rsidRPr="004124E6">
        <w:rPr>
          <w:b/>
          <w:snapToGrid w:val="0"/>
          <w:sz w:val="18"/>
          <w:szCs w:val="18"/>
          <w:lang w:eastAsia="ru-RU"/>
        </w:rPr>
        <w:t>01 «Культура»</w:t>
      </w:r>
      <w:r w:rsidR="00243E6A" w:rsidRPr="004124E6">
        <w:rPr>
          <w:b/>
          <w:snapToGrid w:val="0"/>
          <w:sz w:val="18"/>
          <w:szCs w:val="18"/>
          <w:lang w:eastAsia="ru-RU"/>
        </w:rPr>
        <w:t xml:space="preserve"> </w:t>
      </w:r>
      <w:r w:rsidR="00EF68F8" w:rsidRPr="004124E6">
        <w:rPr>
          <w:snapToGrid w:val="0"/>
          <w:sz w:val="18"/>
          <w:szCs w:val="18"/>
          <w:lang w:eastAsia="ru-RU"/>
        </w:rPr>
        <w:t>мероприятия по капитальным вложениям в объекты муниципальной собственности. В соответствии со сведениями об исполнении бюджета (форма по ОКУД 0503164) расходы производятся по фактической потребности.</w:t>
      </w:r>
    </w:p>
    <w:p w:rsidR="00901BA4" w:rsidRPr="004124E6" w:rsidRDefault="00901BA4" w:rsidP="00DE37EB">
      <w:pPr>
        <w:pStyle w:val="6"/>
        <w:spacing w:before="0" w:line="283" w:lineRule="auto"/>
        <w:rPr>
          <w:snapToGrid w:val="0"/>
          <w:sz w:val="18"/>
          <w:szCs w:val="18"/>
          <w:lang w:eastAsia="ru-RU"/>
        </w:rPr>
      </w:pPr>
      <w:r w:rsidRPr="004124E6">
        <w:rPr>
          <w:snapToGrid w:val="0"/>
          <w:sz w:val="18"/>
          <w:szCs w:val="18"/>
          <w:lang w:eastAsia="ru-RU"/>
        </w:rPr>
        <w:t xml:space="preserve">По данным кассового плана выплат на 2022 год расходование денежных средств в 1 </w:t>
      </w:r>
      <w:r w:rsidR="00EF68F8" w:rsidRPr="004124E6">
        <w:rPr>
          <w:snapToGrid w:val="0"/>
          <w:sz w:val="18"/>
          <w:szCs w:val="18"/>
          <w:lang w:eastAsia="ru-RU"/>
        </w:rPr>
        <w:t>полугодии</w:t>
      </w:r>
      <w:r w:rsidRPr="004124E6">
        <w:rPr>
          <w:snapToGrid w:val="0"/>
          <w:sz w:val="18"/>
          <w:szCs w:val="18"/>
          <w:lang w:eastAsia="ru-RU"/>
        </w:rPr>
        <w:t xml:space="preserve"> 2022 года запланировано в сумме </w:t>
      </w:r>
      <w:r w:rsidR="00020AB1" w:rsidRPr="004124E6">
        <w:rPr>
          <w:snapToGrid w:val="0"/>
          <w:sz w:val="18"/>
          <w:szCs w:val="18"/>
          <w:lang w:eastAsia="ru-RU"/>
        </w:rPr>
        <w:t>78 041,1</w:t>
      </w:r>
      <w:r w:rsidRPr="004124E6">
        <w:rPr>
          <w:snapToGrid w:val="0"/>
          <w:sz w:val="18"/>
          <w:szCs w:val="18"/>
          <w:lang w:eastAsia="ru-RU"/>
        </w:rPr>
        <w:t xml:space="preserve"> тыс. рублей.</w:t>
      </w:r>
    </w:p>
    <w:p w:rsidR="00DE37EB" w:rsidRPr="004124E6" w:rsidRDefault="00DE37EB" w:rsidP="00DE37EB">
      <w:pPr>
        <w:pStyle w:val="6"/>
        <w:spacing w:before="0" w:line="283" w:lineRule="auto"/>
        <w:rPr>
          <w:b/>
          <w:snapToGrid w:val="0"/>
          <w:sz w:val="18"/>
          <w:szCs w:val="18"/>
          <w:lang w:eastAsia="ru-RU"/>
        </w:rPr>
      </w:pPr>
      <w:r w:rsidRPr="004124E6">
        <w:rPr>
          <w:b/>
          <w:snapToGrid w:val="0"/>
          <w:sz w:val="18"/>
          <w:szCs w:val="18"/>
          <w:lang w:eastAsia="ru-RU"/>
        </w:rPr>
        <w:t>Раздел 10 «Социальная политика»</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Исполнение расходов по данному разделу составило </w:t>
      </w:r>
      <w:r w:rsidR="00AB3C71" w:rsidRPr="004124E6">
        <w:rPr>
          <w:snapToGrid w:val="0"/>
          <w:sz w:val="18"/>
          <w:szCs w:val="18"/>
          <w:lang w:eastAsia="ru-RU"/>
        </w:rPr>
        <w:t>41 791,6</w:t>
      </w:r>
      <w:r w:rsidRPr="004124E6">
        <w:rPr>
          <w:snapToGrid w:val="0"/>
          <w:sz w:val="18"/>
          <w:szCs w:val="18"/>
          <w:lang w:eastAsia="ru-RU"/>
        </w:rPr>
        <w:t xml:space="preserve"> тыс. рублей или </w:t>
      </w:r>
      <w:r w:rsidR="00AB3C71" w:rsidRPr="004124E6">
        <w:rPr>
          <w:snapToGrid w:val="0"/>
          <w:sz w:val="18"/>
          <w:szCs w:val="18"/>
          <w:lang w:eastAsia="ru-RU"/>
        </w:rPr>
        <w:t>45,2</w:t>
      </w:r>
      <w:r w:rsidRPr="004124E6">
        <w:rPr>
          <w:snapToGrid w:val="0"/>
          <w:sz w:val="18"/>
          <w:szCs w:val="18"/>
          <w:lang w:eastAsia="ru-RU"/>
        </w:rPr>
        <w:t xml:space="preserve">% годовых бюджетных ассигнований, утвержденных в сумме </w:t>
      </w:r>
      <w:r w:rsidR="00AB3C71" w:rsidRPr="004124E6">
        <w:rPr>
          <w:snapToGrid w:val="0"/>
          <w:sz w:val="18"/>
          <w:szCs w:val="18"/>
          <w:lang w:eastAsia="ru-RU"/>
        </w:rPr>
        <w:t>92 391,5</w:t>
      </w:r>
      <w:r w:rsidRPr="004124E6">
        <w:rPr>
          <w:snapToGrid w:val="0"/>
          <w:sz w:val="18"/>
          <w:szCs w:val="18"/>
          <w:lang w:eastAsia="ru-RU"/>
        </w:rPr>
        <w:t xml:space="preserve"> тыс. рублей. </w:t>
      </w:r>
    </w:p>
    <w:p w:rsidR="00DE37EB" w:rsidRPr="004124E6" w:rsidRDefault="00DE37EB" w:rsidP="00027711">
      <w:pPr>
        <w:pStyle w:val="6"/>
        <w:spacing w:before="0" w:line="283" w:lineRule="auto"/>
        <w:rPr>
          <w:snapToGrid w:val="0"/>
          <w:sz w:val="18"/>
          <w:szCs w:val="18"/>
          <w:lang w:eastAsia="ru-RU"/>
        </w:rPr>
      </w:pPr>
      <w:r w:rsidRPr="004124E6">
        <w:rPr>
          <w:snapToGrid w:val="0"/>
          <w:sz w:val="18"/>
          <w:szCs w:val="18"/>
          <w:lang w:eastAsia="ru-RU"/>
        </w:rPr>
        <w:t xml:space="preserve">Процент исполнения по подразделам варьируется от </w:t>
      </w:r>
      <w:r w:rsidR="00AB3C71" w:rsidRPr="004124E6">
        <w:rPr>
          <w:snapToGrid w:val="0"/>
          <w:sz w:val="18"/>
          <w:szCs w:val="18"/>
          <w:lang w:eastAsia="ru-RU"/>
        </w:rPr>
        <w:t>37,6</w:t>
      </w:r>
      <w:r w:rsidRPr="004124E6">
        <w:rPr>
          <w:snapToGrid w:val="0"/>
          <w:sz w:val="18"/>
          <w:szCs w:val="18"/>
          <w:lang w:eastAsia="ru-RU"/>
        </w:rPr>
        <w:t xml:space="preserve">% до </w:t>
      </w:r>
      <w:r w:rsidR="00AB3C71" w:rsidRPr="004124E6">
        <w:rPr>
          <w:snapToGrid w:val="0"/>
          <w:sz w:val="18"/>
          <w:szCs w:val="18"/>
          <w:lang w:eastAsia="ru-RU"/>
        </w:rPr>
        <w:t>49,0</w:t>
      </w:r>
      <w:r w:rsidRPr="004124E6">
        <w:rPr>
          <w:snapToGrid w:val="0"/>
          <w:sz w:val="18"/>
          <w:szCs w:val="18"/>
          <w:lang w:eastAsia="ru-RU"/>
        </w:rPr>
        <w:t>%.</w:t>
      </w:r>
    </w:p>
    <w:p w:rsidR="00027711" w:rsidRPr="004124E6" w:rsidRDefault="00027711" w:rsidP="00027711">
      <w:pPr>
        <w:pStyle w:val="6"/>
        <w:spacing w:before="0" w:line="283" w:lineRule="auto"/>
        <w:rPr>
          <w:snapToGrid w:val="0"/>
          <w:sz w:val="18"/>
          <w:szCs w:val="18"/>
          <w:lang w:eastAsia="ru-RU"/>
        </w:rPr>
      </w:pPr>
      <w:r w:rsidRPr="004124E6">
        <w:rPr>
          <w:b/>
          <w:snapToGrid w:val="0"/>
          <w:sz w:val="18"/>
          <w:szCs w:val="18"/>
          <w:lang w:eastAsia="ru-RU"/>
        </w:rPr>
        <w:t>- по подразделу 01 «Пенсионное обеспечение»</w:t>
      </w:r>
      <w:r w:rsidRPr="004124E6">
        <w:rPr>
          <w:snapToGrid w:val="0"/>
          <w:sz w:val="18"/>
          <w:szCs w:val="18"/>
          <w:lang w:eastAsia="ru-RU"/>
        </w:rPr>
        <w:t xml:space="preserve"> - </w:t>
      </w:r>
      <w:r w:rsidR="00AB3C71" w:rsidRPr="004124E6">
        <w:rPr>
          <w:snapToGrid w:val="0"/>
          <w:sz w:val="18"/>
          <w:szCs w:val="18"/>
          <w:lang w:eastAsia="ru-RU"/>
        </w:rPr>
        <w:t>2 007,9</w:t>
      </w:r>
      <w:r w:rsidRPr="004124E6">
        <w:rPr>
          <w:snapToGrid w:val="0"/>
          <w:sz w:val="18"/>
          <w:szCs w:val="18"/>
          <w:lang w:eastAsia="ru-RU"/>
        </w:rPr>
        <w:t xml:space="preserve"> тыс. рублей или </w:t>
      </w:r>
      <w:r w:rsidR="00AB3C71" w:rsidRPr="004124E6">
        <w:rPr>
          <w:snapToGrid w:val="0"/>
          <w:sz w:val="18"/>
          <w:szCs w:val="18"/>
          <w:lang w:eastAsia="ru-RU"/>
        </w:rPr>
        <w:t>41,5</w:t>
      </w:r>
      <w:r w:rsidRPr="004124E6">
        <w:rPr>
          <w:snapToGrid w:val="0"/>
          <w:sz w:val="18"/>
          <w:szCs w:val="18"/>
          <w:lang w:eastAsia="ru-RU"/>
        </w:rPr>
        <w:t>% годовых бюджетных ассигнований, утвержденных в сумме 4 834,7 тыс. рублей</w:t>
      </w:r>
      <w:r w:rsidR="00D815A3" w:rsidRPr="004124E6">
        <w:rPr>
          <w:snapToGrid w:val="0"/>
          <w:sz w:val="18"/>
          <w:szCs w:val="18"/>
          <w:lang w:eastAsia="ru-RU"/>
        </w:rPr>
        <w:t>;</w:t>
      </w:r>
    </w:p>
    <w:p w:rsidR="00027711" w:rsidRPr="004124E6" w:rsidRDefault="00027711" w:rsidP="00027711">
      <w:pPr>
        <w:pStyle w:val="6"/>
        <w:spacing w:before="0" w:line="283" w:lineRule="auto"/>
        <w:rPr>
          <w:snapToGrid w:val="0"/>
          <w:sz w:val="18"/>
          <w:szCs w:val="18"/>
          <w:lang w:eastAsia="ru-RU"/>
        </w:rPr>
      </w:pPr>
      <w:r w:rsidRPr="004124E6">
        <w:rPr>
          <w:b/>
          <w:snapToGrid w:val="0"/>
          <w:sz w:val="18"/>
          <w:szCs w:val="18"/>
          <w:lang w:eastAsia="ru-RU"/>
        </w:rPr>
        <w:t>- по подразделу 03 «Социальное обеспечение населения»</w:t>
      </w:r>
      <w:r w:rsidRPr="004124E6">
        <w:rPr>
          <w:snapToGrid w:val="0"/>
          <w:sz w:val="18"/>
          <w:szCs w:val="18"/>
          <w:lang w:eastAsia="ru-RU"/>
        </w:rPr>
        <w:t xml:space="preserve"> - </w:t>
      </w:r>
      <w:r w:rsidR="00AB3C71" w:rsidRPr="004124E6">
        <w:rPr>
          <w:snapToGrid w:val="0"/>
          <w:sz w:val="18"/>
          <w:szCs w:val="18"/>
          <w:lang w:eastAsia="ru-RU"/>
        </w:rPr>
        <w:t>10 914,7</w:t>
      </w:r>
      <w:r w:rsidRPr="004124E6">
        <w:rPr>
          <w:snapToGrid w:val="0"/>
          <w:sz w:val="18"/>
          <w:szCs w:val="18"/>
          <w:lang w:eastAsia="ru-RU"/>
        </w:rPr>
        <w:t xml:space="preserve"> тыс. рублей или </w:t>
      </w:r>
      <w:r w:rsidR="00AB3C71" w:rsidRPr="004124E6">
        <w:rPr>
          <w:snapToGrid w:val="0"/>
          <w:sz w:val="18"/>
          <w:szCs w:val="18"/>
          <w:lang w:eastAsia="ru-RU"/>
        </w:rPr>
        <w:t>42,1</w:t>
      </w:r>
      <w:r w:rsidRPr="004124E6">
        <w:rPr>
          <w:snapToGrid w:val="0"/>
          <w:sz w:val="18"/>
          <w:szCs w:val="18"/>
          <w:lang w:eastAsia="ru-RU"/>
        </w:rPr>
        <w:t>% годовых бюджетных ассигнований, утвержденных в сумме 25 926,0</w:t>
      </w:r>
      <w:r w:rsidR="00BF7209" w:rsidRPr="004124E6">
        <w:rPr>
          <w:snapToGrid w:val="0"/>
          <w:sz w:val="18"/>
          <w:szCs w:val="18"/>
          <w:lang w:eastAsia="ru-RU"/>
        </w:rPr>
        <w:t xml:space="preserve"> тыс. рублей.</w:t>
      </w:r>
    </w:p>
    <w:p w:rsidR="00901BA4" w:rsidRPr="004124E6" w:rsidRDefault="00BF7209" w:rsidP="00027711">
      <w:pPr>
        <w:pStyle w:val="6"/>
        <w:spacing w:before="0" w:line="283" w:lineRule="auto"/>
        <w:rPr>
          <w:snapToGrid w:val="0"/>
          <w:sz w:val="18"/>
          <w:szCs w:val="18"/>
          <w:lang w:eastAsia="ru-RU"/>
        </w:rPr>
      </w:pPr>
      <w:r w:rsidRPr="004124E6">
        <w:rPr>
          <w:b/>
          <w:snapToGrid w:val="0"/>
          <w:sz w:val="18"/>
          <w:szCs w:val="18"/>
          <w:lang w:eastAsia="ru-RU"/>
        </w:rPr>
        <w:t>- по подразделу 04 «Охрана семьи и детства»</w:t>
      </w:r>
      <w:r w:rsidRPr="004124E6">
        <w:rPr>
          <w:snapToGrid w:val="0"/>
          <w:sz w:val="18"/>
          <w:szCs w:val="18"/>
          <w:lang w:eastAsia="ru-RU"/>
        </w:rPr>
        <w:t xml:space="preserve"> - </w:t>
      </w:r>
      <w:r w:rsidR="00AB3C71" w:rsidRPr="004124E6">
        <w:rPr>
          <w:snapToGrid w:val="0"/>
          <w:sz w:val="18"/>
          <w:szCs w:val="18"/>
          <w:lang w:eastAsia="ru-RU"/>
        </w:rPr>
        <w:t>24 442,5</w:t>
      </w:r>
      <w:r w:rsidRPr="004124E6">
        <w:rPr>
          <w:snapToGrid w:val="0"/>
          <w:sz w:val="18"/>
          <w:szCs w:val="18"/>
          <w:lang w:eastAsia="ru-RU"/>
        </w:rPr>
        <w:t xml:space="preserve"> тыс. рублей или </w:t>
      </w:r>
      <w:r w:rsidR="00AB3C71" w:rsidRPr="004124E6">
        <w:rPr>
          <w:snapToGrid w:val="0"/>
          <w:sz w:val="18"/>
          <w:szCs w:val="18"/>
          <w:lang w:eastAsia="ru-RU"/>
        </w:rPr>
        <w:t>49,0</w:t>
      </w:r>
      <w:r w:rsidRPr="004124E6">
        <w:rPr>
          <w:snapToGrid w:val="0"/>
          <w:sz w:val="18"/>
          <w:szCs w:val="18"/>
          <w:lang w:eastAsia="ru-RU"/>
        </w:rPr>
        <w:t>% годовых бюджетных ассигнований, утвержденных в сумме 49 865,2 тыс. рублей.</w:t>
      </w:r>
    </w:p>
    <w:p w:rsidR="00D815A3" w:rsidRPr="004124E6" w:rsidRDefault="00D815A3" w:rsidP="00D815A3">
      <w:pPr>
        <w:pStyle w:val="6"/>
        <w:spacing w:before="0" w:line="283" w:lineRule="auto"/>
        <w:rPr>
          <w:snapToGrid w:val="0"/>
          <w:sz w:val="18"/>
          <w:szCs w:val="18"/>
          <w:lang w:eastAsia="ru-RU"/>
        </w:rPr>
      </w:pPr>
      <w:r w:rsidRPr="004124E6">
        <w:rPr>
          <w:b/>
          <w:snapToGrid w:val="0"/>
          <w:sz w:val="18"/>
          <w:szCs w:val="18"/>
          <w:lang w:eastAsia="ru-RU"/>
        </w:rPr>
        <w:t>- по подразделу 06 «Другие вопросы в области социальной политики»</w:t>
      </w:r>
      <w:r w:rsidRPr="004124E6">
        <w:rPr>
          <w:snapToGrid w:val="0"/>
          <w:sz w:val="18"/>
          <w:szCs w:val="18"/>
          <w:lang w:eastAsia="ru-RU"/>
        </w:rPr>
        <w:t xml:space="preserve"> - </w:t>
      </w:r>
      <w:r w:rsidR="00AB3C71" w:rsidRPr="004124E6">
        <w:rPr>
          <w:snapToGrid w:val="0"/>
          <w:sz w:val="18"/>
          <w:szCs w:val="18"/>
          <w:lang w:eastAsia="ru-RU"/>
        </w:rPr>
        <w:t>4 426,5</w:t>
      </w:r>
      <w:r w:rsidRPr="004124E6">
        <w:rPr>
          <w:snapToGrid w:val="0"/>
          <w:sz w:val="18"/>
          <w:szCs w:val="18"/>
          <w:lang w:eastAsia="ru-RU"/>
        </w:rPr>
        <w:t xml:space="preserve"> тыс. рублей или </w:t>
      </w:r>
      <w:r w:rsidR="00AB3C71" w:rsidRPr="004124E6">
        <w:rPr>
          <w:snapToGrid w:val="0"/>
          <w:sz w:val="18"/>
          <w:szCs w:val="18"/>
          <w:lang w:eastAsia="ru-RU"/>
        </w:rPr>
        <w:t>37,6</w:t>
      </w:r>
      <w:r w:rsidRPr="004124E6">
        <w:rPr>
          <w:snapToGrid w:val="0"/>
          <w:sz w:val="18"/>
          <w:szCs w:val="18"/>
          <w:lang w:eastAsia="ru-RU"/>
        </w:rPr>
        <w:t xml:space="preserve">% годовых бюджетных ассигнований, утвержденных в сумме </w:t>
      </w:r>
      <w:r w:rsidR="00AB3C71" w:rsidRPr="004124E6">
        <w:rPr>
          <w:snapToGrid w:val="0"/>
          <w:sz w:val="18"/>
          <w:szCs w:val="18"/>
          <w:lang w:eastAsia="ru-RU"/>
        </w:rPr>
        <w:t>11 765,5</w:t>
      </w:r>
      <w:r w:rsidRPr="004124E6">
        <w:rPr>
          <w:snapToGrid w:val="0"/>
          <w:sz w:val="18"/>
          <w:szCs w:val="18"/>
          <w:lang w:eastAsia="ru-RU"/>
        </w:rPr>
        <w:t xml:space="preserve"> тыс. рублей.</w:t>
      </w:r>
    </w:p>
    <w:p w:rsidR="00D815A3" w:rsidRPr="004124E6" w:rsidRDefault="0072101F" w:rsidP="00D815A3">
      <w:pPr>
        <w:pStyle w:val="6"/>
        <w:spacing w:before="0" w:line="283" w:lineRule="auto"/>
        <w:rPr>
          <w:snapToGrid w:val="0"/>
          <w:sz w:val="18"/>
          <w:szCs w:val="18"/>
          <w:lang w:eastAsia="ru-RU"/>
        </w:rPr>
      </w:pPr>
      <w:r w:rsidRPr="004124E6">
        <w:rPr>
          <w:snapToGrid w:val="0"/>
          <w:sz w:val="18"/>
          <w:szCs w:val="18"/>
          <w:lang w:eastAsia="ru-RU"/>
        </w:rPr>
        <w:t xml:space="preserve">Низкое исполнение </w:t>
      </w:r>
      <w:r w:rsidR="00AB3C71" w:rsidRPr="004124E6">
        <w:rPr>
          <w:snapToGrid w:val="0"/>
          <w:sz w:val="18"/>
          <w:szCs w:val="18"/>
          <w:lang w:eastAsia="ru-RU"/>
        </w:rPr>
        <w:t xml:space="preserve"> по подразделу </w:t>
      </w:r>
      <w:r w:rsidRPr="004124E6">
        <w:rPr>
          <w:snapToGrid w:val="0"/>
          <w:sz w:val="18"/>
          <w:szCs w:val="18"/>
          <w:lang w:eastAsia="ru-RU"/>
        </w:rPr>
        <w:t xml:space="preserve">сложилось в основном из-за </w:t>
      </w:r>
      <w:r w:rsidR="00AB3C71" w:rsidRPr="004124E6">
        <w:rPr>
          <w:snapToGrid w:val="0"/>
          <w:sz w:val="18"/>
          <w:szCs w:val="18"/>
          <w:lang w:eastAsia="ru-RU"/>
        </w:rPr>
        <w:t>низкого</w:t>
      </w:r>
      <w:r w:rsidRPr="004124E6">
        <w:rPr>
          <w:snapToGrid w:val="0"/>
          <w:sz w:val="18"/>
          <w:szCs w:val="18"/>
          <w:lang w:eastAsia="ru-RU"/>
        </w:rPr>
        <w:t xml:space="preserve"> исполнения по следующим основным мероприятиям и направлениям:</w:t>
      </w:r>
    </w:p>
    <w:p w:rsidR="00D815A3" w:rsidRPr="004124E6" w:rsidRDefault="00D815A3" w:rsidP="00D815A3">
      <w:pPr>
        <w:pStyle w:val="6"/>
        <w:spacing w:before="0" w:line="283" w:lineRule="auto"/>
        <w:rPr>
          <w:snapToGrid w:val="0"/>
          <w:sz w:val="18"/>
          <w:szCs w:val="18"/>
          <w:lang w:eastAsia="ru-RU"/>
        </w:rPr>
      </w:pPr>
      <w:r w:rsidRPr="004124E6">
        <w:rPr>
          <w:snapToGrid w:val="0"/>
          <w:sz w:val="18"/>
          <w:szCs w:val="18"/>
          <w:lang w:eastAsia="ru-RU"/>
        </w:rPr>
        <w:t>-</w:t>
      </w:r>
      <w:r w:rsidR="0072101F" w:rsidRPr="004124E6">
        <w:rPr>
          <w:snapToGrid w:val="0"/>
          <w:sz w:val="18"/>
          <w:szCs w:val="18"/>
          <w:lang w:eastAsia="ru-RU"/>
        </w:rPr>
        <w:t xml:space="preserve"> повышение уровня и качества жизни граждан, нуждающихся в поддержке</w:t>
      </w:r>
      <w:r w:rsidRPr="004124E6">
        <w:rPr>
          <w:snapToGrid w:val="0"/>
          <w:sz w:val="18"/>
          <w:szCs w:val="18"/>
          <w:lang w:eastAsia="ru-RU"/>
        </w:rPr>
        <w:t>;</w:t>
      </w:r>
    </w:p>
    <w:p w:rsidR="00D815A3" w:rsidRPr="004124E6" w:rsidRDefault="00D815A3" w:rsidP="00D815A3">
      <w:pPr>
        <w:pStyle w:val="6"/>
        <w:spacing w:before="0" w:line="283" w:lineRule="auto"/>
        <w:rPr>
          <w:snapToGrid w:val="0"/>
          <w:sz w:val="18"/>
          <w:szCs w:val="18"/>
          <w:lang w:eastAsia="ru-RU"/>
        </w:rPr>
      </w:pPr>
      <w:r w:rsidRPr="004124E6">
        <w:rPr>
          <w:snapToGrid w:val="0"/>
          <w:sz w:val="18"/>
          <w:szCs w:val="18"/>
          <w:lang w:eastAsia="ru-RU"/>
        </w:rPr>
        <w:t>-</w:t>
      </w:r>
      <w:r w:rsidR="0072101F" w:rsidRPr="004124E6">
        <w:rPr>
          <w:snapToGrid w:val="0"/>
          <w:sz w:val="18"/>
          <w:szCs w:val="18"/>
          <w:lang w:eastAsia="ru-RU"/>
        </w:rPr>
        <w:t xml:space="preserve"> реализация Закона Мурманской области «О наделении органов местного самоуправления муниципальных образований отдельными государственными полномочиями по опеке и попечительству в отношении несовершеннолетних»;</w:t>
      </w:r>
    </w:p>
    <w:p w:rsidR="00D815A3" w:rsidRPr="004124E6" w:rsidRDefault="00B55935" w:rsidP="00D815A3">
      <w:pPr>
        <w:pStyle w:val="6"/>
        <w:spacing w:before="0" w:line="283" w:lineRule="auto"/>
        <w:rPr>
          <w:snapToGrid w:val="0"/>
          <w:sz w:val="18"/>
          <w:szCs w:val="18"/>
          <w:highlight w:val="yellow"/>
          <w:lang w:eastAsia="ru-RU"/>
        </w:rPr>
      </w:pPr>
      <w:r w:rsidRPr="004124E6">
        <w:rPr>
          <w:snapToGrid w:val="0"/>
          <w:sz w:val="18"/>
          <w:szCs w:val="18"/>
          <w:lang w:eastAsia="ru-RU"/>
        </w:rPr>
        <w:t xml:space="preserve">По данным кассового плана выплат на 2022 год расходование денежных средств в 1 </w:t>
      </w:r>
      <w:r w:rsidR="00974578" w:rsidRPr="004124E6">
        <w:rPr>
          <w:snapToGrid w:val="0"/>
          <w:sz w:val="18"/>
          <w:szCs w:val="18"/>
          <w:lang w:eastAsia="ru-RU"/>
        </w:rPr>
        <w:t>полугодии</w:t>
      </w:r>
      <w:r w:rsidRPr="004124E6">
        <w:rPr>
          <w:snapToGrid w:val="0"/>
          <w:sz w:val="18"/>
          <w:szCs w:val="18"/>
          <w:lang w:eastAsia="ru-RU"/>
        </w:rPr>
        <w:t xml:space="preserve"> 2022 года запланировано в сумме </w:t>
      </w:r>
      <w:r w:rsidR="00974578" w:rsidRPr="004124E6">
        <w:rPr>
          <w:snapToGrid w:val="0"/>
          <w:sz w:val="18"/>
          <w:szCs w:val="18"/>
          <w:lang w:eastAsia="ru-RU"/>
        </w:rPr>
        <w:t>4 677,9</w:t>
      </w:r>
      <w:r w:rsidRPr="004124E6">
        <w:rPr>
          <w:snapToGrid w:val="0"/>
          <w:sz w:val="18"/>
          <w:szCs w:val="18"/>
          <w:lang w:eastAsia="ru-RU"/>
        </w:rPr>
        <w:t xml:space="preserve"> тыс. рублей</w:t>
      </w:r>
      <w:r w:rsidR="003E7FC3" w:rsidRPr="004124E6">
        <w:rPr>
          <w:snapToGrid w:val="0"/>
          <w:sz w:val="18"/>
          <w:szCs w:val="18"/>
          <w:lang w:eastAsia="ru-RU"/>
        </w:rPr>
        <w:t>.</w:t>
      </w:r>
    </w:p>
    <w:p w:rsidR="00DE37EB" w:rsidRPr="004124E6" w:rsidRDefault="00DE37EB" w:rsidP="00DE37EB">
      <w:pPr>
        <w:pStyle w:val="6"/>
        <w:spacing w:before="0" w:line="283" w:lineRule="auto"/>
        <w:rPr>
          <w:b/>
          <w:snapToGrid w:val="0"/>
          <w:sz w:val="18"/>
          <w:szCs w:val="18"/>
          <w:lang w:eastAsia="ru-RU"/>
        </w:rPr>
      </w:pPr>
      <w:r w:rsidRPr="004124E6">
        <w:rPr>
          <w:b/>
          <w:snapToGrid w:val="0"/>
          <w:sz w:val="18"/>
          <w:szCs w:val="18"/>
          <w:lang w:eastAsia="ru-RU"/>
        </w:rPr>
        <w:t>Раздел 11 «Физическая культура и спорт»</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Исполнение расходов по данному разделу составило </w:t>
      </w:r>
      <w:r w:rsidR="004D1D4F" w:rsidRPr="004124E6">
        <w:rPr>
          <w:snapToGrid w:val="0"/>
          <w:sz w:val="18"/>
          <w:szCs w:val="18"/>
          <w:lang w:eastAsia="ru-RU"/>
        </w:rPr>
        <w:t>51 273,9</w:t>
      </w:r>
      <w:r w:rsidRPr="004124E6">
        <w:rPr>
          <w:snapToGrid w:val="0"/>
          <w:sz w:val="18"/>
          <w:szCs w:val="18"/>
          <w:lang w:eastAsia="ru-RU"/>
        </w:rPr>
        <w:t xml:space="preserve"> тыс. рублей или </w:t>
      </w:r>
      <w:r w:rsidR="004D1D4F" w:rsidRPr="004124E6">
        <w:rPr>
          <w:snapToGrid w:val="0"/>
          <w:sz w:val="18"/>
          <w:szCs w:val="18"/>
          <w:lang w:eastAsia="ru-RU"/>
        </w:rPr>
        <w:t>42,8</w:t>
      </w:r>
      <w:r w:rsidRPr="004124E6">
        <w:rPr>
          <w:snapToGrid w:val="0"/>
          <w:sz w:val="18"/>
          <w:szCs w:val="18"/>
          <w:lang w:eastAsia="ru-RU"/>
        </w:rPr>
        <w:t xml:space="preserve">% годовых бюджетных ассигнований, утвержденных в сумме </w:t>
      </w:r>
      <w:r w:rsidR="004D1D4F" w:rsidRPr="004124E6">
        <w:rPr>
          <w:snapToGrid w:val="0"/>
          <w:sz w:val="18"/>
          <w:szCs w:val="18"/>
          <w:lang w:eastAsia="ru-RU"/>
        </w:rPr>
        <w:t>119 756,2</w:t>
      </w:r>
      <w:r w:rsidRPr="004124E6">
        <w:rPr>
          <w:snapToGrid w:val="0"/>
          <w:sz w:val="18"/>
          <w:szCs w:val="18"/>
          <w:lang w:eastAsia="ru-RU"/>
        </w:rPr>
        <w:t xml:space="preserve"> тыс. рублей. </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Процент исполнения по подразделам варьируется от </w:t>
      </w:r>
      <w:r w:rsidR="004D1D4F" w:rsidRPr="004124E6">
        <w:rPr>
          <w:snapToGrid w:val="0"/>
          <w:sz w:val="18"/>
          <w:szCs w:val="18"/>
          <w:lang w:eastAsia="ru-RU"/>
        </w:rPr>
        <w:t>36,6</w:t>
      </w:r>
      <w:r w:rsidRPr="004124E6">
        <w:rPr>
          <w:snapToGrid w:val="0"/>
          <w:sz w:val="18"/>
          <w:szCs w:val="18"/>
          <w:lang w:eastAsia="ru-RU"/>
        </w:rPr>
        <w:t xml:space="preserve">% до </w:t>
      </w:r>
      <w:r w:rsidR="004D1D4F" w:rsidRPr="004124E6">
        <w:rPr>
          <w:snapToGrid w:val="0"/>
          <w:sz w:val="18"/>
          <w:szCs w:val="18"/>
          <w:lang w:eastAsia="ru-RU"/>
        </w:rPr>
        <w:t>73,9</w:t>
      </w:r>
      <w:r w:rsidRPr="004124E6">
        <w:rPr>
          <w:snapToGrid w:val="0"/>
          <w:sz w:val="18"/>
          <w:szCs w:val="18"/>
          <w:lang w:eastAsia="ru-RU"/>
        </w:rPr>
        <w:t>%:</w:t>
      </w:r>
    </w:p>
    <w:p w:rsidR="00DE37EB" w:rsidRPr="004124E6" w:rsidRDefault="00DE37EB" w:rsidP="00DE37EB">
      <w:pPr>
        <w:pStyle w:val="6"/>
        <w:spacing w:before="0" w:line="283" w:lineRule="auto"/>
        <w:rPr>
          <w:snapToGrid w:val="0"/>
          <w:sz w:val="18"/>
          <w:szCs w:val="18"/>
          <w:lang w:eastAsia="ru-RU"/>
        </w:rPr>
      </w:pPr>
      <w:r w:rsidRPr="004124E6">
        <w:rPr>
          <w:b/>
          <w:snapToGrid w:val="0"/>
          <w:sz w:val="18"/>
          <w:szCs w:val="18"/>
          <w:lang w:eastAsia="ru-RU"/>
        </w:rPr>
        <w:t>- по подразделу 01 «Физическая культура»</w:t>
      </w:r>
      <w:r w:rsidRPr="004124E6">
        <w:rPr>
          <w:snapToGrid w:val="0"/>
          <w:sz w:val="18"/>
          <w:szCs w:val="18"/>
          <w:lang w:eastAsia="ru-RU"/>
        </w:rPr>
        <w:t xml:space="preserve"> исполнение составило </w:t>
      </w:r>
      <w:r w:rsidR="004D1D4F" w:rsidRPr="004124E6">
        <w:rPr>
          <w:snapToGrid w:val="0"/>
          <w:sz w:val="18"/>
          <w:szCs w:val="18"/>
          <w:lang w:eastAsia="ru-RU"/>
        </w:rPr>
        <w:t>35 602,9</w:t>
      </w:r>
      <w:r w:rsidRPr="004124E6">
        <w:rPr>
          <w:snapToGrid w:val="0"/>
          <w:sz w:val="18"/>
          <w:szCs w:val="18"/>
          <w:lang w:eastAsia="ru-RU"/>
        </w:rPr>
        <w:t xml:space="preserve"> тыс. рублей или </w:t>
      </w:r>
      <w:r w:rsidR="004D1D4F" w:rsidRPr="004124E6">
        <w:rPr>
          <w:snapToGrid w:val="0"/>
          <w:sz w:val="18"/>
          <w:szCs w:val="18"/>
          <w:lang w:eastAsia="ru-RU"/>
        </w:rPr>
        <w:t>36,6</w:t>
      </w:r>
      <w:r w:rsidRPr="004124E6">
        <w:rPr>
          <w:snapToGrid w:val="0"/>
          <w:sz w:val="18"/>
          <w:szCs w:val="18"/>
          <w:lang w:eastAsia="ru-RU"/>
        </w:rPr>
        <w:t xml:space="preserve">% годовых бюджетных ассигнований, утвержденных в сумме </w:t>
      </w:r>
      <w:r w:rsidR="004D1D4F" w:rsidRPr="004124E6">
        <w:rPr>
          <w:snapToGrid w:val="0"/>
          <w:sz w:val="18"/>
          <w:szCs w:val="18"/>
          <w:lang w:eastAsia="ru-RU"/>
        </w:rPr>
        <w:t>97 325,6</w:t>
      </w:r>
      <w:r w:rsidRPr="004124E6">
        <w:rPr>
          <w:snapToGrid w:val="0"/>
          <w:sz w:val="18"/>
          <w:szCs w:val="18"/>
          <w:lang w:eastAsia="ru-RU"/>
        </w:rPr>
        <w:t xml:space="preserve"> тыс. рублей. </w:t>
      </w:r>
    </w:p>
    <w:p w:rsidR="00E27320" w:rsidRPr="004124E6" w:rsidRDefault="00E27320" w:rsidP="00E27320">
      <w:pPr>
        <w:pStyle w:val="6"/>
        <w:spacing w:before="0" w:line="283" w:lineRule="auto"/>
        <w:rPr>
          <w:snapToGrid w:val="0"/>
          <w:sz w:val="18"/>
          <w:szCs w:val="18"/>
          <w:lang w:eastAsia="ru-RU"/>
        </w:rPr>
      </w:pPr>
      <w:r w:rsidRPr="004124E6">
        <w:rPr>
          <w:snapToGrid w:val="0"/>
          <w:sz w:val="18"/>
          <w:szCs w:val="18"/>
          <w:lang w:eastAsia="ru-RU"/>
        </w:rPr>
        <w:t xml:space="preserve">Низкое исполнение </w:t>
      </w:r>
      <w:r w:rsidR="004D1D4F" w:rsidRPr="004124E6">
        <w:rPr>
          <w:snapToGrid w:val="0"/>
          <w:sz w:val="18"/>
          <w:szCs w:val="18"/>
          <w:lang w:eastAsia="ru-RU"/>
        </w:rPr>
        <w:t xml:space="preserve">по подразделу </w:t>
      </w:r>
      <w:r w:rsidRPr="004124E6">
        <w:rPr>
          <w:snapToGrid w:val="0"/>
          <w:sz w:val="18"/>
          <w:szCs w:val="18"/>
          <w:lang w:eastAsia="ru-RU"/>
        </w:rPr>
        <w:t xml:space="preserve">сложилось в основном из-за </w:t>
      </w:r>
      <w:r w:rsidR="004D1D4F" w:rsidRPr="004124E6">
        <w:rPr>
          <w:snapToGrid w:val="0"/>
          <w:sz w:val="18"/>
          <w:szCs w:val="18"/>
          <w:lang w:eastAsia="ru-RU"/>
        </w:rPr>
        <w:t>низкого</w:t>
      </w:r>
      <w:r w:rsidRPr="004124E6">
        <w:rPr>
          <w:snapToGrid w:val="0"/>
          <w:sz w:val="18"/>
          <w:szCs w:val="18"/>
          <w:lang w:eastAsia="ru-RU"/>
        </w:rPr>
        <w:t xml:space="preserve"> исполнения по мероприяти</w:t>
      </w:r>
      <w:r w:rsidR="004D1D4F" w:rsidRPr="004124E6">
        <w:rPr>
          <w:snapToGrid w:val="0"/>
          <w:sz w:val="18"/>
          <w:szCs w:val="18"/>
          <w:lang w:eastAsia="ru-RU"/>
        </w:rPr>
        <w:t>ю</w:t>
      </w:r>
      <w:r w:rsidRPr="004124E6">
        <w:rPr>
          <w:snapToGrid w:val="0"/>
          <w:sz w:val="18"/>
          <w:szCs w:val="18"/>
          <w:lang w:eastAsia="ru-RU"/>
        </w:rPr>
        <w:t xml:space="preserve"> </w:t>
      </w:r>
      <w:r w:rsidR="004D1D4F" w:rsidRPr="004124E6">
        <w:rPr>
          <w:snapToGrid w:val="0"/>
          <w:sz w:val="18"/>
          <w:szCs w:val="18"/>
          <w:lang w:eastAsia="ru-RU"/>
        </w:rPr>
        <w:t>по ремонту объектов, находящихся в муниципальной собственности.</w:t>
      </w:r>
    </w:p>
    <w:p w:rsidR="004D1D4F" w:rsidRPr="004124E6" w:rsidRDefault="004D1D4F" w:rsidP="004D1D4F">
      <w:pPr>
        <w:pStyle w:val="6"/>
        <w:spacing w:before="0" w:line="283" w:lineRule="auto"/>
        <w:rPr>
          <w:snapToGrid w:val="0"/>
          <w:sz w:val="18"/>
          <w:szCs w:val="18"/>
          <w:highlight w:val="yellow"/>
          <w:lang w:eastAsia="ru-RU"/>
        </w:rPr>
      </w:pPr>
      <w:r w:rsidRPr="004124E6">
        <w:rPr>
          <w:snapToGrid w:val="0"/>
          <w:sz w:val="18"/>
          <w:szCs w:val="18"/>
          <w:lang w:eastAsia="ru-RU"/>
        </w:rPr>
        <w:t>По данным кассового плана выплат на 2022 год расходование денежных средств в 1 полугодии 2022 года запланировано в сумме 37 643,9 тыс. рублей.</w:t>
      </w:r>
    </w:p>
    <w:p w:rsidR="003E7FC3" w:rsidRPr="004124E6" w:rsidRDefault="003E7FC3" w:rsidP="003E7FC3">
      <w:pPr>
        <w:pStyle w:val="6"/>
        <w:spacing w:before="0" w:line="283" w:lineRule="auto"/>
        <w:rPr>
          <w:snapToGrid w:val="0"/>
          <w:sz w:val="18"/>
          <w:szCs w:val="18"/>
          <w:lang w:eastAsia="ru-RU"/>
        </w:rPr>
      </w:pPr>
      <w:r w:rsidRPr="004124E6">
        <w:rPr>
          <w:b/>
          <w:snapToGrid w:val="0"/>
          <w:sz w:val="18"/>
          <w:szCs w:val="18"/>
          <w:lang w:eastAsia="ru-RU"/>
        </w:rPr>
        <w:t>- по подразделу 02 «Массовый спорт»</w:t>
      </w:r>
      <w:r w:rsidRPr="004124E6">
        <w:rPr>
          <w:snapToGrid w:val="0"/>
          <w:sz w:val="18"/>
          <w:szCs w:val="18"/>
          <w:lang w:eastAsia="ru-RU"/>
        </w:rPr>
        <w:t xml:space="preserve"> исполнение составило </w:t>
      </w:r>
      <w:r w:rsidR="007469B7" w:rsidRPr="004124E6">
        <w:rPr>
          <w:snapToGrid w:val="0"/>
          <w:sz w:val="18"/>
          <w:szCs w:val="18"/>
          <w:lang w:eastAsia="ru-RU"/>
        </w:rPr>
        <w:t>938,3</w:t>
      </w:r>
      <w:r w:rsidRPr="004124E6">
        <w:rPr>
          <w:snapToGrid w:val="0"/>
          <w:sz w:val="18"/>
          <w:szCs w:val="18"/>
          <w:lang w:eastAsia="ru-RU"/>
        </w:rPr>
        <w:t xml:space="preserve"> тыс. рублей или </w:t>
      </w:r>
      <w:r w:rsidR="007469B7" w:rsidRPr="004124E6">
        <w:rPr>
          <w:snapToGrid w:val="0"/>
          <w:sz w:val="18"/>
          <w:szCs w:val="18"/>
          <w:lang w:eastAsia="ru-RU"/>
        </w:rPr>
        <w:t>37,5</w:t>
      </w:r>
      <w:r w:rsidRPr="004124E6">
        <w:rPr>
          <w:snapToGrid w:val="0"/>
          <w:sz w:val="18"/>
          <w:szCs w:val="18"/>
          <w:lang w:eastAsia="ru-RU"/>
        </w:rPr>
        <w:t>% годовых бюджетных ассигнований, утвержденных в сумме 2 500,0 тыс. рублей</w:t>
      </w:r>
      <w:r w:rsidR="000B7B3F" w:rsidRPr="004124E6">
        <w:rPr>
          <w:snapToGrid w:val="0"/>
          <w:sz w:val="18"/>
          <w:szCs w:val="18"/>
          <w:lang w:eastAsia="ru-RU"/>
        </w:rPr>
        <w:t>.</w:t>
      </w:r>
      <w:r w:rsidRPr="004124E6">
        <w:rPr>
          <w:snapToGrid w:val="0"/>
          <w:sz w:val="18"/>
          <w:szCs w:val="18"/>
          <w:lang w:eastAsia="ru-RU"/>
        </w:rPr>
        <w:t xml:space="preserve"> </w:t>
      </w:r>
    </w:p>
    <w:p w:rsidR="003E7FC3" w:rsidRPr="004124E6" w:rsidRDefault="003E7FC3" w:rsidP="003E7FC3">
      <w:pPr>
        <w:pStyle w:val="6"/>
        <w:spacing w:before="0" w:line="283" w:lineRule="auto"/>
        <w:rPr>
          <w:snapToGrid w:val="0"/>
          <w:sz w:val="18"/>
          <w:szCs w:val="18"/>
          <w:lang w:eastAsia="ru-RU"/>
        </w:rPr>
      </w:pPr>
      <w:r w:rsidRPr="004124E6">
        <w:rPr>
          <w:snapToGrid w:val="0"/>
          <w:sz w:val="18"/>
          <w:szCs w:val="18"/>
          <w:lang w:eastAsia="ru-RU"/>
        </w:rPr>
        <w:t xml:space="preserve">По данным кассового плана выплат на 2022 год расходование денежных средств в 1 </w:t>
      </w:r>
      <w:r w:rsidR="000B7B3F" w:rsidRPr="004124E6">
        <w:rPr>
          <w:snapToGrid w:val="0"/>
          <w:sz w:val="18"/>
          <w:szCs w:val="18"/>
          <w:lang w:eastAsia="ru-RU"/>
        </w:rPr>
        <w:t>полугодии</w:t>
      </w:r>
      <w:r w:rsidRPr="004124E6">
        <w:rPr>
          <w:snapToGrid w:val="0"/>
          <w:sz w:val="18"/>
          <w:szCs w:val="18"/>
          <w:lang w:eastAsia="ru-RU"/>
        </w:rPr>
        <w:t xml:space="preserve"> 2022 года запланировано в сумме </w:t>
      </w:r>
      <w:r w:rsidR="000B7B3F" w:rsidRPr="004124E6">
        <w:rPr>
          <w:snapToGrid w:val="0"/>
          <w:sz w:val="18"/>
          <w:szCs w:val="18"/>
          <w:lang w:eastAsia="ru-RU"/>
        </w:rPr>
        <w:t>939,5</w:t>
      </w:r>
      <w:r w:rsidRPr="004124E6">
        <w:rPr>
          <w:snapToGrid w:val="0"/>
          <w:sz w:val="18"/>
          <w:szCs w:val="18"/>
          <w:lang w:eastAsia="ru-RU"/>
        </w:rPr>
        <w:t xml:space="preserve"> тыс. рублей;</w:t>
      </w:r>
    </w:p>
    <w:p w:rsidR="00393A4E"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w:t>
      </w:r>
      <w:r w:rsidRPr="004124E6">
        <w:rPr>
          <w:b/>
          <w:snapToGrid w:val="0"/>
          <w:sz w:val="18"/>
          <w:szCs w:val="18"/>
          <w:lang w:eastAsia="ru-RU"/>
        </w:rPr>
        <w:t xml:space="preserve"> по подразделу 05 «Другие вопросы в области физической культуры и спорта»</w:t>
      </w:r>
      <w:r w:rsidRPr="004124E6">
        <w:rPr>
          <w:snapToGrid w:val="0"/>
          <w:sz w:val="18"/>
          <w:szCs w:val="18"/>
          <w:lang w:eastAsia="ru-RU"/>
        </w:rPr>
        <w:t xml:space="preserve"> исполнение составило</w:t>
      </w:r>
      <w:r w:rsidR="00024A52" w:rsidRPr="004124E6">
        <w:rPr>
          <w:snapToGrid w:val="0"/>
          <w:sz w:val="18"/>
          <w:szCs w:val="18"/>
          <w:lang w:eastAsia="ru-RU"/>
        </w:rPr>
        <w:t xml:space="preserve"> 14</w:t>
      </w:r>
      <w:r w:rsidR="00024A52" w:rsidRPr="004124E6">
        <w:rPr>
          <w:snapToGrid w:val="0"/>
          <w:sz w:val="18"/>
          <w:szCs w:val="18"/>
          <w:lang w:val="en-US" w:eastAsia="ru-RU"/>
        </w:rPr>
        <w:t> </w:t>
      </w:r>
      <w:r w:rsidR="00024A52" w:rsidRPr="004124E6">
        <w:rPr>
          <w:snapToGrid w:val="0"/>
          <w:sz w:val="18"/>
          <w:szCs w:val="18"/>
          <w:lang w:eastAsia="ru-RU"/>
        </w:rPr>
        <w:t>732,7</w:t>
      </w:r>
      <w:r w:rsidRPr="004124E6">
        <w:rPr>
          <w:snapToGrid w:val="0"/>
          <w:sz w:val="18"/>
          <w:szCs w:val="18"/>
          <w:lang w:eastAsia="ru-RU"/>
        </w:rPr>
        <w:t xml:space="preserve"> тыс. рублей или </w:t>
      </w:r>
      <w:r w:rsidR="00024A52" w:rsidRPr="004124E6">
        <w:rPr>
          <w:snapToGrid w:val="0"/>
          <w:sz w:val="18"/>
          <w:szCs w:val="18"/>
          <w:lang w:eastAsia="ru-RU"/>
        </w:rPr>
        <w:t>73,9</w:t>
      </w:r>
      <w:r w:rsidRPr="004124E6">
        <w:rPr>
          <w:snapToGrid w:val="0"/>
          <w:sz w:val="18"/>
          <w:szCs w:val="18"/>
          <w:lang w:eastAsia="ru-RU"/>
        </w:rPr>
        <w:t xml:space="preserve">% годовых бюджетных ассигнований, утвержденных в сумме </w:t>
      </w:r>
      <w:r w:rsidR="00393A4E" w:rsidRPr="004124E6">
        <w:rPr>
          <w:snapToGrid w:val="0"/>
          <w:sz w:val="18"/>
          <w:szCs w:val="18"/>
          <w:lang w:eastAsia="ru-RU"/>
        </w:rPr>
        <w:t>19 930,6</w:t>
      </w:r>
      <w:r w:rsidRPr="004124E6">
        <w:rPr>
          <w:snapToGrid w:val="0"/>
          <w:sz w:val="18"/>
          <w:szCs w:val="18"/>
          <w:lang w:eastAsia="ru-RU"/>
        </w:rPr>
        <w:t xml:space="preserve"> тыс. рублей. </w:t>
      </w:r>
    </w:p>
    <w:p w:rsidR="00024A52" w:rsidRPr="004124E6" w:rsidRDefault="00024A52" w:rsidP="00DE37EB">
      <w:pPr>
        <w:pStyle w:val="6"/>
        <w:spacing w:before="0" w:line="283" w:lineRule="auto"/>
        <w:rPr>
          <w:snapToGrid w:val="0"/>
          <w:sz w:val="18"/>
          <w:szCs w:val="18"/>
          <w:lang w:eastAsia="ru-RU"/>
        </w:rPr>
      </w:pPr>
      <w:r w:rsidRPr="004124E6">
        <w:rPr>
          <w:snapToGrid w:val="0"/>
          <w:sz w:val="18"/>
          <w:szCs w:val="18"/>
          <w:lang w:eastAsia="ru-RU"/>
        </w:rPr>
        <w:t>Объем расходования денежных средств в 1 полугодии 2022 года осуществлен в соответствии с кассовым планом выплат на 2022 год.</w:t>
      </w:r>
    </w:p>
    <w:p w:rsidR="00DE37EB" w:rsidRPr="004124E6" w:rsidRDefault="00DE37EB" w:rsidP="00DE37EB">
      <w:pPr>
        <w:pStyle w:val="6"/>
        <w:spacing w:before="0" w:line="283" w:lineRule="auto"/>
        <w:rPr>
          <w:b/>
          <w:snapToGrid w:val="0"/>
          <w:sz w:val="18"/>
          <w:szCs w:val="18"/>
          <w:lang w:eastAsia="ru-RU"/>
        </w:rPr>
      </w:pPr>
      <w:r w:rsidRPr="004124E6">
        <w:rPr>
          <w:b/>
          <w:snapToGrid w:val="0"/>
          <w:sz w:val="18"/>
          <w:szCs w:val="18"/>
          <w:lang w:eastAsia="ru-RU"/>
        </w:rPr>
        <w:t>Раздел 12 «Средства массовой информации»</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Исполнение расходов по данному разделу составило </w:t>
      </w:r>
      <w:r w:rsidR="00F7556E" w:rsidRPr="004124E6">
        <w:rPr>
          <w:snapToGrid w:val="0"/>
          <w:sz w:val="18"/>
          <w:szCs w:val="18"/>
          <w:lang w:eastAsia="ru-RU"/>
        </w:rPr>
        <w:t>3 362,7</w:t>
      </w:r>
      <w:r w:rsidRPr="004124E6">
        <w:rPr>
          <w:snapToGrid w:val="0"/>
          <w:sz w:val="18"/>
          <w:szCs w:val="18"/>
          <w:lang w:eastAsia="ru-RU"/>
        </w:rPr>
        <w:t xml:space="preserve"> тыс. рублей или </w:t>
      </w:r>
      <w:r w:rsidR="00F7556E" w:rsidRPr="004124E6">
        <w:rPr>
          <w:snapToGrid w:val="0"/>
          <w:sz w:val="18"/>
          <w:szCs w:val="18"/>
          <w:lang w:eastAsia="ru-RU"/>
        </w:rPr>
        <w:t>47,7</w:t>
      </w:r>
      <w:r w:rsidRPr="004124E6">
        <w:rPr>
          <w:snapToGrid w:val="0"/>
          <w:sz w:val="18"/>
          <w:szCs w:val="18"/>
          <w:lang w:eastAsia="ru-RU"/>
        </w:rPr>
        <w:t xml:space="preserve">% годовых бюджетных ассигнований, утвержденных в сумме </w:t>
      </w:r>
      <w:r w:rsidR="00393A4E" w:rsidRPr="004124E6">
        <w:rPr>
          <w:snapToGrid w:val="0"/>
          <w:sz w:val="18"/>
          <w:szCs w:val="18"/>
          <w:lang w:eastAsia="ru-RU"/>
        </w:rPr>
        <w:t>7 043,9</w:t>
      </w:r>
      <w:r w:rsidRPr="004124E6">
        <w:rPr>
          <w:snapToGrid w:val="0"/>
          <w:sz w:val="18"/>
          <w:szCs w:val="18"/>
          <w:lang w:eastAsia="ru-RU"/>
        </w:rPr>
        <w:t xml:space="preserve"> тыс. рублей.</w:t>
      </w:r>
    </w:p>
    <w:p w:rsidR="00393A4E" w:rsidRPr="004124E6" w:rsidRDefault="00393A4E" w:rsidP="00393A4E">
      <w:pPr>
        <w:pStyle w:val="6"/>
        <w:spacing w:before="0" w:line="283" w:lineRule="auto"/>
        <w:rPr>
          <w:snapToGrid w:val="0"/>
          <w:sz w:val="18"/>
          <w:szCs w:val="18"/>
          <w:lang w:eastAsia="ru-RU"/>
        </w:rPr>
      </w:pPr>
      <w:r w:rsidRPr="004124E6">
        <w:rPr>
          <w:snapToGrid w:val="0"/>
          <w:sz w:val="18"/>
          <w:szCs w:val="18"/>
          <w:lang w:eastAsia="ru-RU"/>
        </w:rPr>
        <w:t xml:space="preserve">Объем расходования денежных средств в 1 </w:t>
      </w:r>
      <w:r w:rsidR="00F7556E" w:rsidRPr="004124E6">
        <w:rPr>
          <w:snapToGrid w:val="0"/>
          <w:sz w:val="18"/>
          <w:szCs w:val="18"/>
          <w:lang w:eastAsia="ru-RU"/>
        </w:rPr>
        <w:t>полугодии</w:t>
      </w:r>
      <w:r w:rsidRPr="004124E6">
        <w:rPr>
          <w:snapToGrid w:val="0"/>
          <w:sz w:val="18"/>
          <w:szCs w:val="18"/>
          <w:lang w:eastAsia="ru-RU"/>
        </w:rPr>
        <w:t xml:space="preserve"> 2022 году осуществлен в соответствии с кассовым планом выплат на 2022 год.</w:t>
      </w:r>
    </w:p>
    <w:p w:rsidR="00DE37EB" w:rsidRPr="004124E6" w:rsidRDefault="00DE37EB" w:rsidP="00DE37EB">
      <w:pPr>
        <w:pStyle w:val="6"/>
        <w:spacing w:before="0" w:line="283" w:lineRule="auto"/>
        <w:rPr>
          <w:b/>
          <w:snapToGrid w:val="0"/>
          <w:sz w:val="18"/>
          <w:szCs w:val="18"/>
          <w:lang w:eastAsia="ru-RU"/>
        </w:rPr>
      </w:pPr>
      <w:r w:rsidRPr="004124E6">
        <w:rPr>
          <w:b/>
          <w:snapToGrid w:val="0"/>
          <w:sz w:val="18"/>
          <w:szCs w:val="18"/>
          <w:lang w:eastAsia="ru-RU"/>
        </w:rPr>
        <w:t>Раздел 13 «Обслуживание государственного и муниципального долга»</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lastRenderedPageBreak/>
        <w:t>Исполнение расходов по данному разделу составило 0,0 тыс. рублей</w:t>
      </w:r>
      <w:r w:rsidR="006F7BF1" w:rsidRPr="004124E6">
        <w:rPr>
          <w:snapToGrid w:val="0"/>
          <w:sz w:val="18"/>
          <w:szCs w:val="18"/>
          <w:lang w:eastAsia="ru-RU"/>
        </w:rPr>
        <w:t xml:space="preserve"> или 0,0% годовых бюджетных ассигнований, утвержденных в сумме 219,0 тыс. рублей.</w:t>
      </w:r>
    </w:p>
    <w:p w:rsidR="00DE37EB" w:rsidRPr="004124E6" w:rsidRDefault="00DE37EB" w:rsidP="00DE37EB">
      <w:pPr>
        <w:pStyle w:val="6"/>
        <w:spacing w:before="0" w:line="283" w:lineRule="auto"/>
        <w:rPr>
          <w:snapToGrid w:val="0"/>
          <w:sz w:val="18"/>
          <w:szCs w:val="18"/>
          <w:lang w:eastAsia="ru-RU"/>
        </w:rPr>
      </w:pPr>
      <w:r w:rsidRPr="004124E6">
        <w:rPr>
          <w:snapToGrid w:val="0"/>
          <w:sz w:val="18"/>
          <w:szCs w:val="18"/>
          <w:lang w:eastAsia="ru-RU"/>
        </w:rPr>
        <w:t xml:space="preserve">Отсутствие исполнения сложилось по финансовому управлению администрации Печенгского муниципального округа в связи с планированием оплаты процентов, на основании заключенных кредитных договоров, в </w:t>
      </w:r>
      <w:r w:rsidR="006F7BF1" w:rsidRPr="004124E6">
        <w:rPr>
          <w:snapToGrid w:val="0"/>
          <w:sz w:val="18"/>
          <w:szCs w:val="18"/>
          <w:lang w:eastAsia="ru-RU"/>
        </w:rPr>
        <w:t>4 квартале 2022 года</w:t>
      </w:r>
      <w:r w:rsidRPr="004124E6">
        <w:rPr>
          <w:snapToGrid w:val="0"/>
          <w:sz w:val="18"/>
          <w:szCs w:val="18"/>
          <w:lang w:eastAsia="ru-RU"/>
        </w:rPr>
        <w:t xml:space="preserve">. </w:t>
      </w:r>
    </w:p>
    <w:p w:rsidR="00343ACA" w:rsidRPr="004124E6" w:rsidRDefault="00343ACA" w:rsidP="00343ACA">
      <w:pPr>
        <w:pStyle w:val="2"/>
        <w:spacing w:before="0" w:line="283" w:lineRule="auto"/>
        <w:ind w:firstLine="709"/>
        <w:jc w:val="both"/>
        <w:rPr>
          <w:rFonts w:ascii="Times New Roman" w:hAnsi="Times New Roman" w:cs="Times New Roman"/>
          <w:snapToGrid w:val="0"/>
          <w:color w:val="auto"/>
          <w:sz w:val="18"/>
          <w:szCs w:val="18"/>
          <w:lang w:eastAsia="ru-RU"/>
        </w:rPr>
      </w:pPr>
      <w:r w:rsidRPr="004124E6">
        <w:rPr>
          <w:rFonts w:ascii="Times New Roman" w:hAnsi="Times New Roman" w:cs="Times New Roman"/>
          <w:snapToGrid w:val="0"/>
          <w:color w:val="auto"/>
          <w:sz w:val="18"/>
          <w:szCs w:val="18"/>
          <w:lang w:eastAsia="ru-RU"/>
        </w:rPr>
        <w:t>4.2. Ведомственная структура расходов.</w:t>
      </w:r>
    </w:p>
    <w:p w:rsidR="004D0270" w:rsidRPr="004124E6" w:rsidRDefault="004D0270" w:rsidP="00343ACA">
      <w:pPr>
        <w:spacing w:after="0" w:line="283" w:lineRule="auto"/>
        <w:ind w:firstLine="709"/>
        <w:jc w:val="both"/>
        <w:rPr>
          <w:rFonts w:ascii="Times New Roman" w:hAnsi="Times New Roman" w:cs="Times New Roman"/>
          <w:snapToGrid w:val="0"/>
          <w:sz w:val="18"/>
          <w:szCs w:val="18"/>
          <w:lang w:eastAsia="ru-RU"/>
        </w:rPr>
      </w:pPr>
      <w:r w:rsidRPr="004124E6">
        <w:rPr>
          <w:rFonts w:ascii="Times New Roman" w:hAnsi="Times New Roman" w:cs="Times New Roman"/>
          <w:snapToGrid w:val="0"/>
          <w:sz w:val="18"/>
          <w:szCs w:val="18"/>
          <w:lang w:eastAsia="ru-RU"/>
        </w:rPr>
        <w:t xml:space="preserve">Процент исполнения расходной части бюджета в разрезе </w:t>
      </w:r>
      <w:r w:rsidR="00B62D91" w:rsidRPr="004124E6">
        <w:rPr>
          <w:rFonts w:ascii="Times New Roman" w:hAnsi="Times New Roman" w:cs="Times New Roman"/>
          <w:snapToGrid w:val="0"/>
          <w:sz w:val="18"/>
          <w:szCs w:val="18"/>
          <w:lang w:eastAsia="ru-RU"/>
        </w:rPr>
        <w:t xml:space="preserve">ведомственной структуры расходов за 1 </w:t>
      </w:r>
      <w:r w:rsidR="00347842" w:rsidRPr="004124E6">
        <w:rPr>
          <w:rFonts w:ascii="Times New Roman" w:hAnsi="Times New Roman" w:cs="Times New Roman"/>
          <w:snapToGrid w:val="0"/>
          <w:sz w:val="18"/>
          <w:szCs w:val="18"/>
          <w:lang w:eastAsia="ru-RU"/>
        </w:rPr>
        <w:t>полугодие</w:t>
      </w:r>
      <w:r w:rsidR="00B62D91" w:rsidRPr="004124E6">
        <w:rPr>
          <w:rFonts w:ascii="Times New Roman" w:hAnsi="Times New Roman" w:cs="Times New Roman"/>
          <w:snapToGrid w:val="0"/>
          <w:sz w:val="18"/>
          <w:szCs w:val="18"/>
          <w:lang w:eastAsia="ru-RU"/>
        </w:rPr>
        <w:t xml:space="preserve"> 202</w:t>
      </w:r>
      <w:r w:rsidR="00A87D45" w:rsidRPr="004124E6">
        <w:rPr>
          <w:rFonts w:ascii="Times New Roman" w:hAnsi="Times New Roman" w:cs="Times New Roman"/>
          <w:snapToGrid w:val="0"/>
          <w:sz w:val="18"/>
          <w:szCs w:val="18"/>
          <w:lang w:eastAsia="ru-RU"/>
        </w:rPr>
        <w:t>2</w:t>
      </w:r>
      <w:r w:rsidR="00B62D91" w:rsidRPr="004124E6">
        <w:rPr>
          <w:rFonts w:ascii="Times New Roman" w:hAnsi="Times New Roman" w:cs="Times New Roman"/>
          <w:snapToGrid w:val="0"/>
          <w:sz w:val="18"/>
          <w:szCs w:val="18"/>
          <w:lang w:eastAsia="ru-RU"/>
        </w:rPr>
        <w:t xml:space="preserve"> года </w:t>
      </w:r>
      <w:r w:rsidRPr="004124E6">
        <w:rPr>
          <w:rFonts w:ascii="Times New Roman" w:hAnsi="Times New Roman" w:cs="Times New Roman"/>
          <w:snapToGrid w:val="0"/>
          <w:sz w:val="18"/>
          <w:szCs w:val="18"/>
          <w:lang w:eastAsia="ru-RU"/>
        </w:rPr>
        <w:t xml:space="preserve">варьируется от </w:t>
      </w:r>
      <w:r w:rsidR="00EF2216" w:rsidRPr="004124E6">
        <w:rPr>
          <w:rFonts w:ascii="Times New Roman" w:hAnsi="Times New Roman" w:cs="Times New Roman"/>
          <w:snapToGrid w:val="0"/>
          <w:sz w:val="18"/>
          <w:szCs w:val="18"/>
          <w:lang w:eastAsia="ru-RU"/>
        </w:rPr>
        <w:t>1,7</w:t>
      </w:r>
      <w:r w:rsidRPr="004124E6">
        <w:rPr>
          <w:rFonts w:ascii="Times New Roman" w:hAnsi="Times New Roman" w:cs="Times New Roman"/>
          <w:snapToGrid w:val="0"/>
          <w:sz w:val="18"/>
          <w:szCs w:val="18"/>
          <w:lang w:eastAsia="ru-RU"/>
        </w:rPr>
        <w:t xml:space="preserve">% до </w:t>
      </w:r>
      <w:r w:rsidR="00EF2216" w:rsidRPr="004124E6">
        <w:rPr>
          <w:rFonts w:ascii="Times New Roman" w:hAnsi="Times New Roman" w:cs="Times New Roman"/>
          <w:snapToGrid w:val="0"/>
          <w:sz w:val="18"/>
          <w:szCs w:val="18"/>
          <w:lang w:eastAsia="ru-RU"/>
        </w:rPr>
        <w:t>52,5</w:t>
      </w:r>
      <w:r w:rsidRPr="004124E6">
        <w:rPr>
          <w:rFonts w:ascii="Times New Roman" w:hAnsi="Times New Roman" w:cs="Times New Roman"/>
          <w:snapToGrid w:val="0"/>
          <w:sz w:val="18"/>
          <w:szCs w:val="18"/>
          <w:lang w:eastAsia="ru-RU"/>
        </w:rPr>
        <w:t>% утвержденных бюджетных ассигнований. Показатели исполнения расходной части бюджета округа в разрезе ГРБС представлены в таблице № 8.</w:t>
      </w:r>
    </w:p>
    <w:p w:rsidR="005A2C66" w:rsidRPr="004124E6" w:rsidRDefault="004D0270" w:rsidP="004D0270">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таблица № 8, тыс. рублей</w:t>
      </w:r>
    </w:p>
    <w:tbl>
      <w:tblPr>
        <w:tblW w:w="9940" w:type="dxa"/>
        <w:tblInd w:w="93" w:type="dxa"/>
        <w:tblLook w:val="04A0" w:firstRow="1" w:lastRow="0" w:firstColumn="1" w:lastColumn="0" w:noHBand="0" w:noVBand="1"/>
      </w:tblPr>
      <w:tblGrid>
        <w:gridCol w:w="3700"/>
        <w:gridCol w:w="1220"/>
        <w:gridCol w:w="2340"/>
        <w:gridCol w:w="1300"/>
        <w:gridCol w:w="1380"/>
      </w:tblGrid>
      <w:tr w:rsidR="00EF2216" w:rsidRPr="004124E6" w:rsidTr="00243E6A">
        <w:trPr>
          <w:trHeight w:val="562"/>
        </w:trPr>
        <w:tc>
          <w:tcPr>
            <w:tcW w:w="370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Главный распорядитель бюджетных средств</w:t>
            </w:r>
          </w:p>
        </w:tc>
        <w:tc>
          <w:tcPr>
            <w:tcW w:w="12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Код ведомства</w:t>
            </w:r>
          </w:p>
        </w:tc>
        <w:tc>
          <w:tcPr>
            <w:tcW w:w="234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СБР на 01.07.2022 (отчет ф. 0503117), утверждено</w:t>
            </w:r>
          </w:p>
        </w:tc>
        <w:tc>
          <w:tcPr>
            <w:tcW w:w="2680" w:type="dxa"/>
            <w:gridSpan w:val="2"/>
            <w:tcBorders>
              <w:top w:val="single" w:sz="4" w:space="0" w:color="auto"/>
              <w:left w:val="nil"/>
              <w:bottom w:val="nil"/>
              <w:right w:val="single" w:sz="4" w:space="0" w:color="000000"/>
            </w:tcBorders>
            <w:shd w:val="clear" w:color="000000" w:fill="DBE5F1"/>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Исполнено за 1 полугодие 2022 года</w:t>
            </w:r>
          </w:p>
        </w:tc>
      </w:tr>
      <w:tr w:rsidR="00EF2216" w:rsidRPr="004124E6" w:rsidTr="00C25400">
        <w:trPr>
          <w:trHeight w:val="85"/>
        </w:trPr>
        <w:tc>
          <w:tcPr>
            <w:tcW w:w="3700" w:type="dxa"/>
            <w:vMerge/>
            <w:tcBorders>
              <w:top w:val="single" w:sz="4" w:space="0" w:color="auto"/>
              <w:left w:val="single" w:sz="4" w:space="0" w:color="auto"/>
              <w:bottom w:val="single" w:sz="4" w:space="0" w:color="000000"/>
              <w:right w:val="single" w:sz="4" w:space="0" w:color="auto"/>
            </w:tcBorders>
            <w:vAlign w:val="center"/>
            <w:hideMark/>
          </w:tcPr>
          <w:p w:rsidR="00EF2216" w:rsidRPr="004124E6" w:rsidRDefault="00EF2216" w:rsidP="00EF2216">
            <w:pPr>
              <w:spacing w:after="0" w:line="240" w:lineRule="auto"/>
              <w:rPr>
                <w:rFonts w:ascii="Times New Roman" w:eastAsia="Times New Roman" w:hAnsi="Times New Roman" w:cs="Times New Roman"/>
                <w:color w:val="000000"/>
                <w:sz w:val="18"/>
                <w:szCs w:val="18"/>
                <w:lang w:eastAsia="ru-RU"/>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EF2216" w:rsidRPr="004124E6" w:rsidRDefault="00EF2216" w:rsidP="00EF2216">
            <w:pPr>
              <w:spacing w:after="0" w:line="240" w:lineRule="auto"/>
              <w:rPr>
                <w:rFonts w:ascii="Times New Roman" w:eastAsia="Times New Roman" w:hAnsi="Times New Roman" w:cs="Times New Roman"/>
                <w:color w:val="000000"/>
                <w:sz w:val="18"/>
                <w:szCs w:val="18"/>
                <w:lang w:eastAsia="ru-RU"/>
              </w:rPr>
            </w:pPr>
          </w:p>
        </w:tc>
        <w:tc>
          <w:tcPr>
            <w:tcW w:w="2340" w:type="dxa"/>
            <w:vMerge/>
            <w:tcBorders>
              <w:top w:val="single" w:sz="4" w:space="0" w:color="auto"/>
              <w:left w:val="single" w:sz="4" w:space="0" w:color="auto"/>
              <w:bottom w:val="single" w:sz="4" w:space="0" w:color="000000"/>
              <w:right w:val="single" w:sz="4" w:space="0" w:color="auto"/>
            </w:tcBorders>
            <w:vAlign w:val="center"/>
            <w:hideMark/>
          </w:tcPr>
          <w:p w:rsidR="00EF2216" w:rsidRPr="004124E6" w:rsidRDefault="00EF2216" w:rsidP="00EF2216">
            <w:pPr>
              <w:spacing w:after="0" w:line="240" w:lineRule="auto"/>
              <w:rPr>
                <w:rFonts w:ascii="Times New Roman" w:eastAsia="Times New Roman" w:hAnsi="Times New Roman" w:cs="Times New Roman"/>
                <w:color w:val="000000"/>
                <w:sz w:val="18"/>
                <w:szCs w:val="18"/>
                <w:lang w:eastAsia="ru-RU"/>
              </w:rPr>
            </w:pPr>
          </w:p>
        </w:tc>
        <w:tc>
          <w:tcPr>
            <w:tcW w:w="1300" w:type="dxa"/>
            <w:tcBorders>
              <w:top w:val="single" w:sz="4" w:space="0" w:color="auto"/>
              <w:left w:val="nil"/>
              <w:bottom w:val="single" w:sz="4" w:space="0" w:color="auto"/>
              <w:right w:val="single" w:sz="4" w:space="0" w:color="auto"/>
            </w:tcBorders>
            <w:shd w:val="clear" w:color="000000" w:fill="DBE5F1"/>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сумма</w:t>
            </w:r>
          </w:p>
        </w:tc>
        <w:tc>
          <w:tcPr>
            <w:tcW w:w="1380" w:type="dxa"/>
            <w:tcBorders>
              <w:top w:val="single" w:sz="4" w:space="0" w:color="auto"/>
              <w:left w:val="nil"/>
              <w:bottom w:val="single" w:sz="4" w:space="0" w:color="auto"/>
              <w:right w:val="single" w:sz="4" w:space="0" w:color="auto"/>
            </w:tcBorders>
            <w:shd w:val="clear" w:color="000000" w:fill="DBE5F1"/>
            <w:noWrap/>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w:t>
            </w:r>
          </w:p>
        </w:tc>
      </w:tr>
      <w:tr w:rsidR="00EF2216" w:rsidRPr="004124E6" w:rsidTr="00C25400">
        <w:trPr>
          <w:trHeight w:val="499"/>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Администрация Печенгского  муниципального округа</w:t>
            </w:r>
          </w:p>
        </w:tc>
        <w:tc>
          <w:tcPr>
            <w:tcW w:w="122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001</w:t>
            </w:r>
          </w:p>
        </w:tc>
        <w:tc>
          <w:tcPr>
            <w:tcW w:w="234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1 531 509,6</w:t>
            </w:r>
          </w:p>
        </w:tc>
        <w:tc>
          <w:tcPr>
            <w:tcW w:w="130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408 650,3</w:t>
            </w:r>
          </w:p>
        </w:tc>
        <w:tc>
          <w:tcPr>
            <w:tcW w:w="1380" w:type="dxa"/>
            <w:tcBorders>
              <w:top w:val="nil"/>
              <w:left w:val="nil"/>
              <w:bottom w:val="single" w:sz="4" w:space="0" w:color="auto"/>
              <w:right w:val="single" w:sz="4" w:space="0" w:color="auto"/>
            </w:tcBorders>
            <w:shd w:val="clear" w:color="auto" w:fill="auto"/>
            <w:noWrap/>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26,7%</w:t>
            </w:r>
          </w:p>
        </w:tc>
      </w:tr>
      <w:tr w:rsidR="00EF2216" w:rsidRPr="004124E6" w:rsidTr="00EF2216">
        <w:trPr>
          <w:trHeight w:val="90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Финансовое управление администрации Печенгского муниципального округа</w:t>
            </w:r>
          </w:p>
        </w:tc>
        <w:tc>
          <w:tcPr>
            <w:tcW w:w="122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002</w:t>
            </w:r>
          </w:p>
        </w:tc>
        <w:tc>
          <w:tcPr>
            <w:tcW w:w="234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22 681,8</w:t>
            </w:r>
          </w:p>
        </w:tc>
        <w:tc>
          <w:tcPr>
            <w:tcW w:w="130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380,7</w:t>
            </w:r>
          </w:p>
        </w:tc>
        <w:tc>
          <w:tcPr>
            <w:tcW w:w="1380" w:type="dxa"/>
            <w:tcBorders>
              <w:top w:val="nil"/>
              <w:left w:val="nil"/>
              <w:bottom w:val="single" w:sz="4" w:space="0" w:color="auto"/>
              <w:right w:val="single" w:sz="4" w:space="0" w:color="auto"/>
            </w:tcBorders>
            <w:shd w:val="clear" w:color="auto" w:fill="auto"/>
            <w:noWrap/>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1,7%</w:t>
            </w:r>
          </w:p>
        </w:tc>
      </w:tr>
      <w:tr w:rsidR="00EF2216" w:rsidRPr="004124E6" w:rsidTr="00EF2216">
        <w:trPr>
          <w:trHeight w:val="60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Отдел образования администрации Печенгского муниципального округа</w:t>
            </w:r>
          </w:p>
        </w:tc>
        <w:tc>
          <w:tcPr>
            <w:tcW w:w="122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003</w:t>
            </w:r>
          </w:p>
        </w:tc>
        <w:tc>
          <w:tcPr>
            <w:tcW w:w="234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1 570 692,6</w:t>
            </w:r>
          </w:p>
        </w:tc>
        <w:tc>
          <w:tcPr>
            <w:tcW w:w="130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629 391,6</w:t>
            </w:r>
          </w:p>
        </w:tc>
        <w:tc>
          <w:tcPr>
            <w:tcW w:w="1380" w:type="dxa"/>
            <w:tcBorders>
              <w:top w:val="nil"/>
              <w:left w:val="nil"/>
              <w:bottom w:val="single" w:sz="4" w:space="0" w:color="auto"/>
              <w:right w:val="single" w:sz="4" w:space="0" w:color="auto"/>
            </w:tcBorders>
            <w:shd w:val="clear" w:color="auto" w:fill="auto"/>
            <w:noWrap/>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40,1%</w:t>
            </w:r>
          </w:p>
        </w:tc>
      </w:tr>
      <w:tr w:rsidR="00EF2216" w:rsidRPr="004124E6" w:rsidTr="00EF2216">
        <w:trPr>
          <w:trHeight w:val="90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Комитет по управлению имуществом администрации Печенгского муниципального округа</w:t>
            </w:r>
          </w:p>
        </w:tc>
        <w:tc>
          <w:tcPr>
            <w:tcW w:w="122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004</w:t>
            </w:r>
          </w:p>
        </w:tc>
        <w:tc>
          <w:tcPr>
            <w:tcW w:w="234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298 453,9</w:t>
            </w:r>
          </w:p>
        </w:tc>
        <w:tc>
          <w:tcPr>
            <w:tcW w:w="130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37 092,4</w:t>
            </w:r>
          </w:p>
        </w:tc>
        <w:tc>
          <w:tcPr>
            <w:tcW w:w="1380" w:type="dxa"/>
            <w:tcBorders>
              <w:top w:val="nil"/>
              <w:left w:val="nil"/>
              <w:bottom w:val="single" w:sz="4" w:space="0" w:color="auto"/>
              <w:right w:val="single" w:sz="4" w:space="0" w:color="auto"/>
            </w:tcBorders>
            <w:shd w:val="clear" w:color="auto" w:fill="auto"/>
            <w:noWrap/>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12,4%</w:t>
            </w:r>
          </w:p>
        </w:tc>
      </w:tr>
      <w:tr w:rsidR="00EF2216" w:rsidRPr="004124E6" w:rsidTr="00C25400">
        <w:trPr>
          <w:trHeight w:val="73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Совет депутатов Печенгского муниципального округа Мурманской области</w:t>
            </w:r>
          </w:p>
        </w:tc>
        <w:tc>
          <w:tcPr>
            <w:tcW w:w="122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005</w:t>
            </w:r>
          </w:p>
        </w:tc>
        <w:tc>
          <w:tcPr>
            <w:tcW w:w="234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10 193,1</w:t>
            </w:r>
          </w:p>
        </w:tc>
        <w:tc>
          <w:tcPr>
            <w:tcW w:w="130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4 910,2</w:t>
            </w:r>
          </w:p>
        </w:tc>
        <w:tc>
          <w:tcPr>
            <w:tcW w:w="1380" w:type="dxa"/>
            <w:tcBorders>
              <w:top w:val="nil"/>
              <w:left w:val="nil"/>
              <w:bottom w:val="single" w:sz="4" w:space="0" w:color="auto"/>
              <w:right w:val="single" w:sz="4" w:space="0" w:color="auto"/>
            </w:tcBorders>
            <w:shd w:val="clear" w:color="auto" w:fill="auto"/>
            <w:noWrap/>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48,2%</w:t>
            </w:r>
          </w:p>
        </w:tc>
      </w:tr>
      <w:tr w:rsidR="00EF2216" w:rsidRPr="004124E6" w:rsidTr="00C25400">
        <w:trPr>
          <w:trHeight w:val="769"/>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Контрольно-счетная палата Печенгского муниципального округа Мурманской области</w:t>
            </w:r>
          </w:p>
        </w:tc>
        <w:tc>
          <w:tcPr>
            <w:tcW w:w="122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006</w:t>
            </w:r>
          </w:p>
        </w:tc>
        <w:tc>
          <w:tcPr>
            <w:tcW w:w="234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6 556,7</w:t>
            </w:r>
          </w:p>
        </w:tc>
        <w:tc>
          <w:tcPr>
            <w:tcW w:w="1300" w:type="dxa"/>
            <w:tcBorders>
              <w:top w:val="nil"/>
              <w:left w:val="nil"/>
              <w:bottom w:val="single" w:sz="4" w:space="0" w:color="auto"/>
              <w:right w:val="single" w:sz="4" w:space="0" w:color="auto"/>
            </w:tcBorders>
            <w:shd w:val="clear" w:color="auto" w:fill="auto"/>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3 442,7</w:t>
            </w:r>
          </w:p>
        </w:tc>
        <w:tc>
          <w:tcPr>
            <w:tcW w:w="1380" w:type="dxa"/>
            <w:tcBorders>
              <w:top w:val="nil"/>
              <w:left w:val="nil"/>
              <w:bottom w:val="single" w:sz="4" w:space="0" w:color="auto"/>
              <w:right w:val="single" w:sz="4" w:space="0" w:color="auto"/>
            </w:tcBorders>
            <w:shd w:val="clear" w:color="auto" w:fill="auto"/>
            <w:noWrap/>
            <w:vAlign w:val="center"/>
            <w:hideMark/>
          </w:tcPr>
          <w:p w:rsidR="00EF2216" w:rsidRPr="004124E6" w:rsidRDefault="00EF2216" w:rsidP="00EF2216">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52,5%</w:t>
            </w:r>
          </w:p>
        </w:tc>
      </w:tr>
      <w:tr w:rsidR="00EF2216" w:rsidRPr="004124E6" w:rsidTr="00EF2216">
        <w:trPr>
          <w:trHeight w:val="300"/>
        </w:trPr>
        <w:tc>
          <w:tcPr>
            <w:tcW w:w="492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F2216" w:rsidRPr="004124E6" w:rsidRDefault="00EF2216" w:rsidP="00EF2216">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Итого</w:t>
            </w:r>
          </w:p>
        </w:tc>
        <w:tc>
          <w:tcPr>
            <w:tcW w:w="2340" w:type="dxa"/>
            <w:tcBorders>
              <w:top w:val="nil"/>
              <w:left w:val="nil"/>
              <w:bottom w:val="single" w:sz="4" w:space="0" w:color="auto"/>
              <w:right w:val="single" w:sz="4" w:space="0" w:color="auto"/>
            </w:tcBorders>
            <w:shd w:val="clear" w:color="000000" w:fill="D9D9D9"/>
            <w:vAlign w:val="center"/>
            <w:hideMark/>
          </w:tcPr>
          <w:p w:rsidR="00EF2216" w:rsidRPr="004124E6" w:rsidRDefault="00EF2216" w:rsidP="00EF2216">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3 440 087,7</w:t>
            </w:r>
          </w:p>
        </w:tc>
        <w:tc>
          <w:tcPr>
            <w:tcW w:w="1300" w:type="dxa"/>
            <w:tcBorders>
              <w:top w:val="nil"/>
              <w:left w:val="nil"/>
              <w:bottom w:val="single" w:sz="4" w:space="0" w:color="auto"/>
              <w:right w:val="single" w:sz="4" w:space="0" w:color="auto"/>
            </w:tcBorders>
            <w:shd w:val="clear" w:color="000000" w:fill="D9D9D9"/>
            <w:vAlign w:val="center"/>
            <w:hideMark/>
          </w:tcPr>
          <w:p w:rsidR="00EF2216" w:rsidRPr="004124E6" w:rsidRDefault="00EF2216" w:rsidP="00EF2216">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1 083 867,9</w:t>
            </w:r>
          </w:p>
        </w:tc>
        <w:tc>
          <w:tcPr>
            <w:tcW w:w="1380" w:type="dxa"/>
            <w:tcBorders>
              <w:top w:val="nil"/>
              <w:left w:val="nil"/>
              <w:bottom w:val="single" w:sz="4" w:space="0" w:color="auto"/>
              <w:right w:val="single" w:sz="4" w:space="0" w:color="auto"/>
            </w:tcBorders>
            <w:shd w:val="clear" w:color="000000" w:fill="D9D9D9"/>
            <w:noWrap/>
            <w:vAlign w:val="center"/>
            <w:hideMark/>
          </w:tcPr>
          <w:p w:rsidR="00EF2216" w:rsidRPr="004124E6" w:rsidRDefault="00EF2216" w:rsidP="00EF2216">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31,5%</w:t>
            </w:r>
          </w:p>
        </w:tc>
      </w:tr>
    </w:tbl>
    <w:p w:rsidR="00A87D45" w:rsidRPr="004124E6" w:rsidRDefault="00A87D45" w:rsidP="004D0270">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p>
    <w:p w:rsidR="00A87D45" w:rsidRPr="004124E6" w:rsidRDefault="00EF2216" w:rsidP="00EF2216">
      <w:pPr>
        <w:pStyle w:val="6"/>
        <w:spacing w:before="0" w:line="283" w:lineRule="auto"/>
        <w:rPr>
          <w:snapToGrid w:val="0"/>
          <w:sz w:val="18"/>
          <w:szCs w:val="18"/>
          <w:lang w:eastAsia="ru-RU"/>
        </w:rPr>
      </w:pPr>
      <w:r w:rsidRPr="004124E6">
        <w:rPr>
          <w:snapToGrid w:val="0"/>
          <w:sz w:val="18"/>
          <w:szCs w:val="18"/>
          <w:lang w:eastAsia="ru-RU"/>
        </w:rPr>
        <w:t>Наибольшее и</w:t>
      </w:r>
      <w:r w:rsidR="005A2C66" w:rsidRPr="004124E6">
        <w:rPr>
          <w:snapToGrid w:val="0"/>
          <w:sz w:val="18"/>
          <w:szCs w:val="18"/>
          <w:lang w:eastAsia="ru-RU"/>
        </w:rPr>
        <w:t xml:space="preserve">сполнение сложилось по </w:t>
      </w:r>
      <w:r w:rsidR="00A87D45" w:rsidRPr="004124E6">
        <w:rPr>
          <w:snapToGrid w:val="0"/>
          <w:sz w:val="18"/>
          <w:szCs w:val="18"/>
          <w:lang w:eastAsia="ru-RU"/>
        </w:rPr>
        <w:t>Контрольно-счетн</w:t>
      </w:r>
      <w:r w:rsidRPr="004124E6">
        <w:rPr>
          <w:snapToGrid w:val="0"/>
          <w:sz w:val="18"/>
          <w:szCs w:val="18"/>
          <w:lang w:eastAsia="ru-RU"/>
        </w:rPr>
        <w:t>ой</w:t>
      </w:r>
      <w:r w:rsidR="00A87D45" w:rsidRPr="004124E6">
        <w:rPr>
          <w:snapToGrid w:val="0"/>
          <w:sz w:val="18"/>
          <w:szCs w:val="18"/>
          <w:lang w:eastAsia="ru-RU"/>
        </w:rPr>
        <w:t xml:space="preserve"> палат</w:t>
      </w:r>
      <w:r w:rsidRPr="004124E6">
        <w:rPr>
          <w:snapToGrid w:val="0"/>
          <w:sz w:val="18"/>
          <w:szCs w:val="18"/>
          <w:lang w:eastAsia="ru-RU"/>
        </w:rPr>
        <w:t>е</w:t>
      </w:r>
      <w:r w:rsidR="00A87D45" w:rsidRPr="004124E6">
        <w:rPr>
          <w:snapToGrid w:val="0"/>
          <w:sz w:val="18"/>
          <w:szCs w:val="18"/>
          <w:lang w:eastAsia="ru-RU"/>
        </w:rPr>
        <w:t xml:space="preserve"> Печенгского муниципального округа – </w:t>
      </w:r>
      <w:r w:rsidRPr="004124E6">
        <w:rPr>
          <w:snapToGrid w:val="0"/>
          <w:sz w:val="18"/>
          <w:szCs w:val="18"/>
          <w:lang w:eastAsia="ru-RU"/>
        </w:rPr>
        <w:t>52,5%, Совету депутатов Печенгского муниципального округа Мурманской области – 48,2%.</w:t>
      </w:r>
    </w:p>
    <w:p w:rsidR="00B62D91" w:rsidRPr="004124E6" w:rsidRDefault="005A2C66" w:rsidP="005A2C66">
      <w:pPr>
        <w:pStyle w:val="6"/>
        <w:spacing w:before="0" w:line="283" w:lineRule="auto"/>
        <w:rPr>
          <w:snapToGrid w:val="0"/>
          <w:sz w:val="18"/>
          <w:szCs w:val="18"/>
          <w:lang w:eastAsia="ru-RU"/>
        </w:rPr>
      </w:pPr>
      <w:r w:rsidRPr="004124E6">
        <w:rPr>
          <w:snapToGrid w:val="0"/>
          <w:sz w:val="18"/>
          <w:szCs w:val="18"/>
          <w:lang w:eastAsia="ru-RU"/>
        </w:rPr>
        <w:t xml:space="preserve">Наименьшее исполнение за отчетный период сложилось по </w:t>
      </w:r>
      <w:r w:rsidR="00B62D91" w:rsidRPr="004124E6">
        <w:rPr>
          <w:snapToGrid w:val="0"/>
          <w:sz w:val="18"/>
          <w:szCs w:val="18"/>
          <w:lang w:eastAsia="ru-RU"/>
        </w:rPr>
        <w:t>3 ГРБС, из них</w:t>
      </w:r>
      <w:r w:rsidRPr="004124E6">
        <w:rPr>
          <w:snapToGrid w:val="0"/>
          <w:sz w:val="18"/>
          <w:szCs w:val="18"/>
          <w:lang w:eastAsia="ru-RU"/>
        </w:rPr>
        <w:t>:</w:t>
      </w:r>
    </w:p>
    <w:p w:rsidR="00B62D91" w:rsidRPr="004124E6" w:rsidRDefault="00B62D91" w:rsidP="00B62D91">
      <w:pPr>
        <w:pStyle w:val="6"/>
        <w:spacing w:before="0" w:line="283" w:lineRule="auto"/>
        <w:rPr>
          <w:snapToGrid w:val="0"/>
          <w:sz w:val="18"/>
          <w:szCs w:val="18"/>
          <w:lang w:eastAsia="ru-RU"/>
        </w:rPr>
      </w:pPr>
      <w:r w:rsidRPr="004124E6">
        <w:rPr>
          <w:color w:val="000000"/>
          <w:sz w:val="18"/>
          <w:szCs w:val="18"/>
          <w:lang w:eastAsia="ru-RU"/>
        </w:rPr>
        <w:t xml:space="preserve">Администрация Печенгского  муниципального округа </w:t>
      </w:r>
      <w:r w:rsidRPr="004124E6">
        <w:rPr>
          <w:snapToGrid w:val="0"/>
          <w:sz w:val="18"/>
          <w:szCs w:val="18"/>
          <w:lang w:eastAsia="ru-RU"/>
        </w:rPr>
        <w:t xml:space="preserve">– </w:t>
      </w:r>
      <w:r w:rsidR="00EF2216" w:rsidRPr="004124E6">
        <w:rPr>
          <w:snapToGrid w:val="0"/>
          <w:sz w:val="18"/>
          <w:szCs w:val="18"/>
          <w:lang w:eastAsia="ru-RU"/>
        </w:rPr>
        <w:t>26,7</w:t>
      </w:r>
      <w:r w:rsidRPr="004124E6">
        <w:rPr>
          <w:snapToGrid w:val="0"/>
          <w:sz w:val="18"/>
          <w:szCs w:val="18"/>
          <w:lang w:eastAsia="ru-RU"/>
        </w:rPr>
        <w:t>%;</w:t>
      </w:r>
    </w:p>
    <w:p w:rsidR="00A87D45" w:rsidRPr="004124E6" w:rsidRDefault="00A87D45" w:rsidP="00A87D45">
      <w:pPr>
        <w:pStyle w:val="6"/>
        <w:spacing w:before="0" w:line="283" w:lineRule="auto"/>
        <w:rPr>
          <w:snapToGrid w:val="0"/>
          <w:sz w:val="18"/>
          <w:szCs w:val="18"/>
          <w:lang w:eastAsia="ru-RU"/>
        </w:rPr>
      </w:pPr>
      <w:r w:rsidRPr="004124E6">
        <w:rPr>
          <w:color w:val="000000"/>
          <w:sz w:val="18"/>
          <w:szCs w:val="18"/>
          <w:lang w:eastAsia="ru-RU"/>
        </w:rPr>
        <w:t>Финансовое управление администрации Печенгского муниципального округа</w:t>
      </w:r>
      <w:r w:rsidRPr="004124E6">
        <w:rPr>
          <w:snapToGrid w:val="0"/>
          <w:sz w:val="18"/>
          <w:szCs w:val="18"/>
          <w:lang w:eastAsia="ru-RU"/>
        </w:rPr>
        <w:t xml:space="preserve"> – </w:t>
      </w:r>
      <w:r w:rsidR="00EF2216" w:rsidRPr="004124E6">
        <w:rPr>
          <w:snapToGrid w:val="0"/>
          <w:sz w:val="18"/>
          <w:szCs w:val="18"/>
          <w:lang w:eastAsia="ru-RU"/>
        </w:rPr>
        <w:t>1,7</w:t>
      </w:r>
      <w:r w:rsidRPr="004124E6">
        <w:rPr>
          <w:snapToGrid w:val="0"/>
          <w:sz w:val="18"/>
          <w:szCs w:val="18"/>
          <w:lang w:eastAsia="ru-RU"/>
        </w:rPr>
        <w:t>%;</w:t>
      </w:r>
    </w:p>
    <w:p w:rsidR="00B62D91" w:rsidRPr="004124E6" w:rsidRDefault="00B62D91" w:rsidP="005A2C66">
      <w:pPr>
        <w:pStyle w:val="6"/>
        <w:spacing w:before="0" w:line="283" w:lineRule="auto"/>
        <w:rPr>
          <w:snapToGrid w:val="0"/>
          <w:sz w:val="18"/>
          <w:szCs w:val="18"/>
          <w:lang w:eastAsia="ru-RU"/>
        </w:rPr>
      </w:pPr>
      <w:r w:rsidRPr="004124E6">
        <w:rPr>
          <w:color w:val="000000"/>
          <w:sz w:val="18"/>
          <w:szCs w:val="18"/>
          <w:lang w:eastAsia="ru-RU"/>
        </w:rPr>
        <w:t>Комитет по управлению имуществом администрации Печенгского муниципального округа</w:t>
      </w:r>
      <w:r w:rsidR="005A2C66" w:rsidRPr="004124E6">
        <w:rPr>
          <w:snapToGrid w:val="0"/>
          <w:sz w:val="18"/>
          <w:szCs w:val="18"/>
          <w:lang w:eastAsia="ru-RU"/>
        </w:rPr>
        <w:t xml:space="preserve"> – </w:t>
      </w:r>
      <w:r w:rsidR="00EF2216" w:rsidRPr="004124E6">
        <w:rPr>
          <w:snapToGrid w:val="0"/>
          <w:sz w:val="18"/>
          <w:szCs w:val="18"/>
          <w:lang w:eastAsia="ru-RU"/>
        </w:rPr>
        <w:t>12,4</w:t>
      </w:r>
      <w:r w:rsidR="00A87D45" w:rsidRPr="004124E6">
        <w:rPr>
          <w:snapToGrid w:val="0"/>
          <w:sz w:val="18"/>
          <w:szCs w:val="18"/>
          <w:lang w:eastAsia="ru-RU"/>
        </w:rPr>
        <w:t>%.</w:t>
      </w:r>
    </w:p>
    <w:p w:rsidR="00343ACA" w:rsidRPr="004124E6" w:rsidRDefault="00343ACA" w:rsidP="00343ACA">
      <w:pPr>
        <w:pStyle w:val="2"/>
        <w:spacing w:before="0" w:line="283" w:lineRule="auto"/>
        <w:ind w:firstLine="709"/>
        <w:jc w:val="both"/>
        <w:rPr>
          <w:rFonts w:ascii="Times New Roman" w:hAnsi="Times New Roman" w:cs="Times New Roman"/>
          <w:snapToGrid w:val="0"/>
          <w:color w:val="auto"/>
          <w:sz w:val="18"/>
          <w:szCs w:val="18"/>
          <w:lang w:eastAsia="ru-RU"/>
        </w:rPr>
      </w:pPr>
      <w:r w:rsidRPr="004124E6">
        <w:rPr>
          <w:rFonts w:ascii="Times New Roman" w:hAnsi="Times New Roman" w:cs="Times New Roman"/>
          <w:snapToGrid w:val="0"/>
          <w:color w:val="auto"/>
          <w:sz w:val="18"/>
          <w:szCs w:val="18"/>
          <w:lang w:eastAsia="ru-RU"/>
        </w:rPr>
        <w:t>4.3. Муниципальные программы.</w:t>
      </w:r>
    </w:p>
    <w:p w:rsidR="00404C46" w:rsidRPr="004124E6" w:rsidRDefault="00404C46" w:rsidP="00404C46">
      <w:pPr>
        <w:pStyle w:val="6"/>
        <w:spacing w:before="0" w:line="283" w:lineRule="auto"/>
        <w:rPr>
          <w:snapToGrid w:val="0"/>
          <w:sz w:val="18"/>
          <w:szCs w:val="18"/>
          <w:lang w:eastAsia="ru-RU"/>
        </w:rPr>
      </w:pPr>
      <w:r w:rsidRPr="004124E6">
        <w:rPr>
          <w:snapToGrid w:val="0"/>
          <w:sz w:val="18"/>
          <w:szCs w:val="18"/>
          <w:lang w:eastAsia="ru-RU"/>
        </w:rPr>
        <w:t>Решение о бюджете и сводная роспись с изменениями сформированы в программной структуре расходов на основе 14 муниципальных программ Печенгского муниципального округа (далее – муниципальные программы, МП).</w:t>
      </w:r>
    </w:p>
    <w:p w:rsidR="00404C46" w:rsidRPr="004124E6" w:rsidRDefault="00404C46" w:rsidP="00ED6E31">
      <w:pPr>
        <w:pStyle w:val="6"/>
        <w:spacing w:before="0" w:line="283" w:lineRule="auto"/>
        <w:rPr>
          <w:snapToGrid w:val="0"/>
          <w:sz w:val="18"/>
          <w:szCs w:val="18"/>
          <w:lang w:eastAsia="ru-RU"/>
        </w:rPr>
      </w:pPr>
      <w:r w:rsidRPr="004124E6">
        <w:rPr>
          <w:snapToGrid w:val="0"/>
          <w:sz w:val="18"/>
          <w:szCs w:val="18"/>
          <w:lang w:eastAsia="ru-RU"/>
        </w:rPr>
        <w:t xml:space="preserve">По состоянию на 01 </w:t>
      </w:r>
      <w:r w:rsidR="00EF2216" w:rsidRPr="004124E6">
        <w:rPr>
          <w:snapToGrid w:val="0"/>
          <w:sz w:val="18"/>
          <w:szCs w:val="18"/>
          <w:lang w:eastAsia="ru-RU"/>
        </w:rPr>
        <w:t>ию</w:t>
      </w:r>
      <w:r w:rsidRPr="004124E6">
        <w:rPr>
          <w:snapToGrid w:val="0"/>
          <w:sz w:val="18"/>
          <w:szCs w:val="18"/>
          <w:lang w:eastAsia="ru-RU"/>
        </w:rPr>
        <w:t>ля 2022 года плановые бюджетные ассигнования на реализацию муниципальных программ составляют 3</w:t>
      </w:r>
      <w:r w:rsidR="00ED6E31" w:rsidRPr="004124E6">
        <w:rPr>
          <w:snapToGrid w:val="0"/>
          <w:sz w:val="18"/>
          <w:szCs w:val="18"/>
          <w:lang w:eastAsia="ru-RU"/>
        </w:rPr>
        <w:t> 43</w:t>
      </w:r>
      <w:r w:rsidR="000B44C0" w:rsidRPr="004124E6">
        <w:rPr>
          <w:snapToGrid w:val="0"/>
          <w:sz w:val="18"/>
          <w:szCs w:val="18"/>
          <w:lang w:eastAsia="ru-RU"/>
        </w:rPr>
        <w:t>2</w:t>
      </w:r>
      <w:r w:rsidR="00ED6E31" w:rsidRPr="004124E6">
        <w:rPr>
          <w:snapToGrid w:val="0"/>
          <w:sz w:val="18"/>
          <w:szCs w:val="18"/>
          <w:lang w:eastAsia="ru-RU"/>
        </w:rPr>
        <w:t> </w:t>
      </w:r>
      <w:r w:rsidR="000B44C0" w:rsidRPr="004124E6">
        <w:rPr>
          <w:snapToGrid w:val="0"/>
          <w:sz w:val="18"/>
          <w:szCs w:val="18"/>
          <w:lang w:eastAsia="ru-RU"/>
        </w:rPr>
        <w:t>87</w:t>
      </w:r>
      <w:r w:rsidR="00ED6E31" w:rsidRPr="004124E6">
        <w:rPr>
          <w:snapToGrid w:val="0"/>
          <w:sz w:val="18"/>
          <w:szCs w:val="18"/>
          <w:lang w:eastAsia="ru-RU"/>
        </w:rPr>
        <w:t>1,</w:t>
      </w:r>
      <w:r w:rsidR="000B44C0" w:rsidRPr="004124E6">
        <w:rPr>
          <w:snapToGrid w:val="0"/>
          <w:sz w:val="18"/>
          <w:szCs w:val="18"/>
          <w:lang w:eastAsia="ru-RU"/>
        </w:rPr>
        <w:t>8</w:t>
      </w:r>
      <w:r w:rsidRPr="004124E6">
        <w:rPr>
          <w:snapToGrid w:val="0"/>
          <w:sz w:val="18"/>
          <w:szCs w:val="18"/>
          <w:lang w:eastAsia="ru-RU"/>
        </w:rPr>
        <w:t xml:space="preserve"> тыс. рублей или 99,8% утвержденных плановых назначений в размере </w:t>
      </w:r>
      <w:r w:rsidR="00ED6E31" w:rsidRPr="004124E6">
        <w:rPr>
          <w:snapToGrid w:val="0"/>
          <w:sz w:val="18"/>
          <w:szCs w:val="18"/>
          <w:lang w:eastAsia="ru-RU"/>
        </w:rPr>
        <w:t>3 440 087,7</w:t>
      </w:r>
      <w:r w:rsidRPr="004124E6">
        <w:rPr>
          <w:snapToGrid w:val="0"/>
          <w:sz w:val="18"/>
          <w:szCs w:val="18"/>
          <w:lang w:eastAsia="ru-RU"/>
        </w:rPr>
        <w:t xml:space="preserve"> тыс. рублей. Исполнение плановых назначений в рамках муниципальных программ за 1 </w:t>
      </w:r>
      <w:r w:rsidR="00ED6E31" w:rsidRPr="004124E6">
        <w:rPr>
          <w:snapToGrid w:val="0"/>
          <w:sz w:val="18"/>
          <w:szCs w:val="18"/>
          <w:lang w:eastAsia="ru-RU"/>
        </w:rPr>
        <w:t>полугодие</w:t>
      </w:r>
      <w:r w:rsidRPr="004124E6">
        <w:rPr>
          <w:snapToGrid w:val="0"/>
          <w:sz w:val="18"/>
          <w:szCs w:val="18"/>
          <w:lang w:eastAsia="ru-RU"/>
        </w:rPr>
        <w:t xml:space="preserve"> 2022 года составило </w:t>
      </w:r>
      <w:r w:rsidR="000B44C0" w:rsidRPr="004124E6">
        <w:rPr>
          <w:snapToGrid w:val="0"/>
          <w:sz w:val="18"/>
          <w:szCs w:val="18"/>
          <w:lang w:eastAsia="ru-RU"/>
        </w:rPr>
        <w:t>1 080 425,4</w:t>
      </w:r>
      <w:r w:rsidRPr="004124E6">
        <w:rPr>
          <w:snapToGrid w:val="0"/>
          <w:sz w:val="18"/>
          <w:szCs w:val="18"/>
          <w:lang w:eastAsia="ru-RU"/>
        </w:rPr>
        <w:t xml:space="preserve"> тыс. рублей или </w:t>
      </w:r>
      <w:r w:rsidR="000B44C0" w:rsidRPr="004124E6">
        <w:rPr>
          <w:snapToGrid w:val="0"/>
          <w:sz w:val="18"/>
          <w:szCs w:val="18"/>
          <w:lang w:eastAsia="ru-RU"/>
        </w:rPr>
        <w:t>31,5</w:t>
      </w:r>
      <w:r w:rsidRPr="004124E6">
        <w:rPr>
          <w:snapToGrid w:val="0"/>
          <w:sz w:val="18"/>
          <w:szCs w:val="18"/>
          <w:lang w:eastAsia="ru-RU"/>
        </w:rPr>
        <w:t>%.</w:t>
      </w:r>
    </w:p>
    <w:p w:rsidR="006317C5" w:rsidRPr="004124E6" w:rsidRDefault="00686E8E" w:rsidP="00ED6E31">
      <w:pPr>
        <w:pStyle w:val="6"/>
        <w:spacing w:before="0" w:line="283" w:lineRule="auto"/>
        <w:rPr>
          <w:snapToGrid w:val="0"/>
          <w:sz w:val="18"/>
          <w:szCs w:val="18"/>
          <w:lang w:eastAsia="ru-RU"/>
        </w:rPr>
      </w:pPr>
      <w:r w:rsidRPr="004124E6">
        <w:rPr>
          <w:snapToGrid w:val="0"/>
          <w:sz w:val="18"/>
          <w:szCs w:val="18"/>
          <w:lang w:eastAsia="ru-RU"/>
        </w:rPr>
        <w:t>Наибольшее исполнение расходов сложилось по 3 муниципальным программам:</w:t>
      </w:r>
    </w:p>
    <w:p w:rsidR="00686E8E" w:rsidRPr="004124E6" w:rsidRDefault="00686E8E" w:rsidP="00ED6E31">
      <w:pPr>
        <w:pStyle w:val="6"/>
        <w:spacing w:before="0" w:line="283" w:lineRule="auto"/>
        <w:rPr>
          <w:snapToGrid w:val="0"/>
          <w:sz w:val="18"/>
          <w:szCs w:val="18"/>
          <w:lang w:eastAsia="ru-RU"/>
        </w:rPr>
      </w:pPr>
      <w:r w:rsidRPr="004124E6">
        <w:rPr>
          <w:snapToGrid w:val="0"/>
          <w:sz w:val="18"/>
          <w:szCs w:val="18"/>
          <w:lang w:eastAsia="ru-RU"/>
        </w:rPr>
        <w:t>- МП «Образование» на 2022-2024 годы – 40,1%;</w:t>
      </w:r>
    </w:p>
    <w:p w:rsidR="00686E8E" w:rsidRPr="004124E6" w:rsidRDefault="00686E8E" w:rsidP="00ED6E31">
      <w:pPr>
        <w:pStyle w:val="6"/>
        <w:spacing w:before="0" w:line="283" w:lineRule="auto"/>
        <w:rPr>
          <w:snapToGrid w:val="0"/>
          <w:sz w:val="18"/>
          <w:szCs w:val="18"/>
          <w:lang w:eastAsia="ru-RU"/>
        </w:rPr>
      </w:pPr>
      <w:r w:rsidRPr="004124E6">
        <w:rPr>
          <w:snapToGrid w:val="0"/>
          <w:sz w:val="18"/>
          <w:szCs w:val="18"/>
          <w:lang w:eastAsia="ru-RU"/>
        </w:rPr>
        <w:t>- МП «Обеспечение социальной стабильности» на 2022-2024 годы – 44,6%;</w:t>
      </w:r>
    </w:p>
    <w:p w:rsidR="00686E8E" w:rsidRPr="004124E6" w:rsidRDefault="00686E8E" w:rsidP="00ED6E31">
      <w:pPr>
        <w:pStyle w:val="6"/>
        <w:spacing w:before="0" w:line="283" w:lineRule="auto"/>
        <w:rPr>
          <w:snapToGrid w:val="0"/>
          <w:sz w:val="18"/>
          <w:szCs w:val="18"/>
          <w:lang w:eastAsia="ru-RU"/>
        </w:rPr>
      </w:pPr>
      <w:r w:rsidRPr="004124E6">
        <w:rPr>
          <w:snapToGrid w:val="0"/>
          <w:sz w:val="18"/>
          <w:szCs w:val="18"/>
          <w:lang w:eastAsia="ru-RU"/>
        </w:rPr>
        <w:t>- МП «Муниципальное управление и гражданское общество» на 2022-2024 годы – 41,6%.</w:t>
      </w:r>
    </w:p>
    <w:p w:rsidR="00686E8E" w:rsidRPr="004124E6" w:rsidRDefault="00686E8E" w:rsidP="00ED6E31">
      <w:pPr>
        <w:pStyle w:val="6"/>
        <w:spacing w:before="0" w:line="283" w:lineRule="auto"/>
        <w:rPr>
          <w:snapToGrid w:val="0"/>
          <w:sz w:val="18"/>
          <w:szCs w:val="18"/>
          <w:lang w:eastAsia="ru-RU"/>
        </w:rPr>
      </w:pPr>
      <w:r w:rsidRPr="004124E6">
        <w:rPr>
          <w:snapToGrid w:val="0"/>
          <w:sz w:val="18"/>
          <w:szCs w:val="18"/>
          <w:lang w:eastAsia="ru-RU"/>
        </w:rPr>
        <w:t xml:space="preserve">В диапазоне от 30,0% до 40,0% исполнены расходы по </w:t>
      </w:r>
      <w:r w:rsidR="00AB19C3" w:rsidRPr="004124E6">
        <w:rPr>
          <w:snapToGrid w:val="0"/>
          <w:sz w:val="18"/>
          <w:szCs w:val="18"/>
          <w:lang w:eastAsia="ru-RU"/>
        </w:rPr>
        <w:t>2 муниципальным программам:</w:t>
      </w:r>
    </w:p>
    <w:p w:rsidR="00AB19C3" w:rsidRPr="004124E6" w:rsidRDefault="00AB19C3" w:rsidP="00ED6E31">
      <w:pPr>
        <w:pStyle w:val="6"/>
        <w:spacing w:before="0" w:line="283" w:lineRule="auto"/>
        <w:rPr>
          <w:snapToGrid w:val="0"/>
          <w:sz w:val="18"/>
          <w:szCs w:val="18"/>
          <w:lang w:eastAsia="ru-RU"/>
        </w:rPr>
      </w:pPr>
      <w:r w:rsidRPr="004124E6">
        <w:rPr>
          <w:snapToGrid w:val="0"/>
          <w:sz w:val="18"/>
          <w:szCs w:val="18"/>
          <w:lang w:eastAsia="ru-RU"/>
        </w:rPr>
        <w:t>- МП «Физическая культура и спорт» на 2022-2024 годы – 36,9%;</w:t>
      </w:r>
    </w:p>
    <w:p w:rsidR="00AB19C3" w:rsidRPr="004124E6" w:rsidRDefault="00AB19C3" w:rsidP="00ED6E31">
      <w:pPr>
        <w:pStyle w:val="6"/>
        <w:spacing w:before="0" w:line="283" w:lineRule="auto"/>
        <w:rPr>
          <w:snapToGrid w:val="0"/>
          <w:sz w:val="18"/>
          <w:szCs w:val="18"/>
          <w:lang w:eastAsia="ru-RU"/>
        </w:rPr>
      </w:pPr>
      <w:r w:rsidRPr="004124E6">
        <w:rPr>
          <w:snapToGrid w:val="0"/>
          <w:sz w:val="18"/>
          <w:szCs w:val="18"/>
          <w:lang w:eastAsia="ru-RU"/>
        </w:rPr>
        <w:t>- МП «Муниципальное имущество и земельные ресурсы» на 2022-2024 годы – 33,8%.</w:t>
      </w:r>
    </w:p>
    <w:p w:rsidR="00AB19C3" w:rsidRPr="004124E6" w:rsidRDefault="00AB19C3" w:rsidP="00ED6E31">
      <w:pPr>
        <w:pStyle w:val="6"/>
        <w:spacing w:before="0" w:line="283" w:lineRule="auto"/>
        <w:rPr>
          <w:snapToGrid w:val="0"/>
          <w:sz w:val="18"/>
          <w:szCs w:val="18"/>
          <w:lang w:eastAsia="ru-RU"/>
        </w:rPr>
      </w:pPr>
      <w:r w:rsidRPr="004124E6">
        <w:rPr>
          <w:snapToGrid w:val="0"/>
          <w:sz w:val="18"/>
          <w:szCs w:val="18"/>
          <w:lang w:eastAsia="ru-RU"/>
        </w:rPr>
        <w:t>Наименьшее исполнение (менее 15,0%) по расходам наблюдается по 6 муниципальным программам:</w:t>
      </w:r>
    </w:p>
    <w:p w:rsidR="00AB19C3" w:rsidRPr="004124E6" w:rsidRDefault="00AB19C3" w:rsidP="00ED6E31">
      <w:pPr>
        <w:pStyle w:val="6"/>
        <w:spacing w:before="0" w:line="283" w:lineRule="auto"/>
        <w:rPr>
          <w:snapToGrid w:val="0"/>
          <w:sz w:val="18"/>
          <w:szCs w:val="18"/>
          <w:lang w:eastAsia="ru-RU"/>
        </w:rPr>
      </w:pPr>
      <w:r w:rsidRPr="004124E6">
        <w:rPr>
          <w:snapToGrid w:val="0"/>
          <w:sz w:val="18"/>
          <w:szCs w:val="18"/>
          <w:lang w:eastAsia="ru-RU"/>
        </w:rPr>
        <w:t>- МП «Комфортная среда проживания» на 2022-2024 годы – 13,0%;</w:t>
      </w:r>
    </w:p>
    <w:p w:rsidR="00AB19C3" w:rsidRPr="004124E6" w:rsidRDefault="00AB19C3" w:rsidP="00ED6E31">
      <w:pPr>
        <w:pStyle w:val="6"/>
        <w:spacing w:before="0" w:line="283" w:lineRule="auto"/>
        <w:rPr>
          <w:snapToGrid w:val="0"/>
          <w:sz w:val="18"/>
          <w:szCs w:val="18"/>
          <w:lang w:eastAsia="ru-RU"/>
        </w:rPr>
      </w:pPr>
      <w:r w:rsidRPr="004124E6">
        <w:rPr>
          <w:snapToGrid w:val="0"/>
          <w:sz w:val="18"/>
          <w:szCs w:val="18"/>
          <w:lang w:eastAsia="ru-RU"/>
        </w:rPr>
        <w:t>- МП «Транспортная система» на 2022-2024 годы – 12,4%;</w:t>
      </w:r>
    </w:p>
    <w:p w:rsidR="00AB19C3" w:rsidRPr="004124E6" w:rsidRDefault="00AB19C3" w:rsidP="00ED6E31">
      <w:pPr>
        <w:pStyle w:val="6"/>
        <w:spacing w:before="0" w:line="283" w:lineRule="auto"/>
        <w:rPr>
          <w:snapToGrid w:val="0"/>
          <w:sz w:val="18"/>
          <w:szCs w:val="18"/>
          <w:lang w:eastAsia="ru-RU"/>
        </w:rPr>
      </w:pPr>
      <w:r w:rsidRPr="004124E6">
        <w:rPr>
          <w:snapToGrid w:val="0"/>
          <w:sz w:val="18"/>
          <w:szCs w:val="18"/>
          <w:lang w:eastAsia="ru-RU"/>
        </w:rPr>
        <w:t>- МП «Формирование современной городской среды» на 2022-2024 годы – 11,5%;</w:t>
      </w:r>
    </w:p>
    <w:p w:rsidR="00AB19C3" w:rsidRPr="004124E6" w:rsidRDefault="00AB19C3" w:rsidP="00ED6E31">
      <w:pPr>
        <w:pStyle w:val="6"/>
        <w:spacing w:before="0" w:line="283" w:lineRule="auto"/>
        <w:rPr>
          <w:snapToGrid w:val="0"/>
          <w:sz w:val="18"/>
          <w:szCs w:val="18"/>
          <w:lang w:eastAsia="ru-RU"/>
        </w:rPr>
      </w:pPr>
      <w:r w:rsidRPr="004124E6">
        <w:rPr>
          <w:snapToGrid w:val="0"/>
          <w:sz w:val="18"/>
          <w:szCs w:val="18"/>
          <w:lang w:eastAsia="ru-RU"/>
        </w:rPr>
        <w:t>- МП «Энергосбережение и повышение энергоэффективности» на 2022-2024 годы – 9,1%;</w:t>
      </w:r>
    </w:p>
    <w:p w:rsidR="00AB19C3" w:rsidRPr="004124E6" w:rsidRDefault="00AB19C3" w:rsidP="00ED6E31">
      <w:pPr>
        <w:pStyle w:val="6"/>
        <w:spacing w:before="0" w:line="283" w:lineRule="auto"/>
        <w:rPr>
          <w:snapToGrid w:val="0"/>
          <w:sz w:val="18"/>
          <w:szCs w:val="18"/>
          <w:lang w:eastAsia="ru-RU"/>
        </w:rPr>
      </w:pPr>
      <w:r w:rsidRPr="004124E6">
        <w:rPr>
          <w:snapToGrid w:val="0"/>
          <w:sz w:val="18"/>
          <w:szCs w:val="18"/>
          <w:lang w:eastAsia="ru-RU"/>
        </w:rPr>
        <w:t>- МП «</w:t>
      </w:r>
      <w:r w:rsidR="00B24B97" w:rsidRPr="004124E6">
        <w:rPr>
          <w:snapToGrid w:val="0"/>
          <w:sz w:val="18"/>
          <w:szCs w:val="18"/>
          <w:lang w:eastAsia="ru-RU"/>
        </w:rPr>
        <w:t>Молодежная политика</w:t>
      </w:r>
      <w:r w:rsidRPr="004124E6">
        <w:rPr>
          <w:snapToGrid w:val="0"/>
          <w:sz w:val="18"/>
          <w:szCs w:val="18"/>
          <w:lang w:eastAsia="ru-RU"/>
        </w:rPr>
        <w:t>»</w:t>
      </w:r>
      <w:r w:rsidR="00B24B97" w:rsidRPr="004124E6">
        <w:rPr>
          <w:snapToGrid w:val="0"/>
          <w:sz w:val="18"/>
          <w:szCs w:val="18"/>
          <w:lang w:eastAsia="ru-RU"/>
        </w:rPr>
        <w:t xml:space="preserve"> на 2022-2024 годы – 4,1%;</w:t>
      </w:r>
    </w:p>
    <w:p w:rsidR="00B24B97" w:rsidRPr="004124E6" w:rsidRDefault="00B24B97" w:rsidP="00ED6E31">
      <w:pPr>
        <w:pStyle w:val="6"/>
        <w:spacing w:before="0" w:line="283" w:lineRule="auto"/>
        <w:rPr>
          <w:snapToGrid w:val="0"/>
          <w:sz w:val="18"/>
          <w:szCs w:val="18"/>
          <w:lang w:eastAsia="ru-RU"/>
        </w:rPr>
      </w:pPr>
      <w:r w:rsidRPr="004124E6">
        <w:rPr>
          <w:snapToGrid w:val="0"/>
          <w:sz w:val="18"/>
          <w:szCs w:val="18"/>
          <w:lang w:eastAsia="ru-RU"/>
        </w:rPr>
        <w:t>- МП «Экономический потенциал» на 2022-2024 годы – 1,7%;</w:t>
      </w:r>
    </w:p>
    <w:p w:rsidR="00404C46" w:rsidRPr="004124E6" w:rsidRDefault="00404C46" w:rsidP="00404C46">
      <w:pPr>
        <w:pStyle w:val="6"/>
        <w:spacing w:before="0" w:line="283" w:lineRule="auto"/>
        <w:rPr>
          <w:snapToGrid w:val="0"/>
          <w:sz w:val="18"/>
          <w:szCs w:val="18"/>
          <w:lang w:eastAsia="ru-RU"/>
        </w:rPr>
      </w:pPr>
      <w:r w:rsidRPr="004124E6">
        <w:rPr>
          <w:snapToGrid w:val="0"/>
          <w:sz w:val="18"/>
          <w:szCs w:val="18"/>
          <w:lang w:eastAsia="ru-RU"/>
        </w:rPr>
        <w:t>Информация об исполнении расходов бюджета округа на реализацию муниципальных программ</w:t>
      </w:r>
      <w:r w:rsidR="00AB19C3" w:rsidRPr="004124E6">
        <w:rPr>
          <w:snapToGrid w:val="0"/>
          <w:sz w:val="18"/>
          <w:szCs w:val="18"/>
          <w:lang w:eastAsia="ru-RU"/>
        </w:rPr>
        <w:t xml:space="preserve"> в разрезе</w:t>
      </w:r>
      <w:r w:rsidRPr="004124E6">
        <w:rPr>
          <w:snapToGrid w:val="0"/>
          <w:sz w:val="18"/>
          <w:szCs w:val="18"/>
          <w:lang w:eastAsia="ru-RU"/>
        </w:rPr>
        <w:t xml:space="preserve"> подпрограмм представлена в таблице № 9.</w:t>
      </w:r>
    </w:p>
    <w:p w:rsidR="00404C46" w:rsidRPr="004124E6" w:rsidRDefault="00404C46" w:rsidP="00404C46">
      <w:pPr>
        <w:pStyle w:val="6"/>
        <w:spacing w:before="0" w:line="283" w:lineRule="auto"/>
        <w:jc w:val="right"/>
        <w:rPr>
          <w:snapToGrid w:val="0"/>
          <w:sz w:val="18"/>
          <w:szCs w:val="18"/>
          <w:lang w:eastAsia="ru-RU"/>
        </w:rPr>
      </w:pPr>
      <w:r w:rsidRPr="004124E6">
        <w:rPr>
          <w:snapToGrid w:val="0"/>
          <w:sz w:val="18"/>
          <w:szCs w:val="18"/>
          <w:lang w:eastAsia="ru-RU"/>
        </w:rPr>
        <w:t>таблица № 9, тыс. рублей</w:t>
      </w:r>
    </w:p>
    <w:tbl>
      <w:tblPr>
        <w:tblW w:w="0" w:type="auto"/>
        <w:tblInd w:w="93" w:type="dxa"/>
        <w:tblLook w:val="04A0" w:firstRow="1" w:lastRow="0" w:firstColumn="1" w:lastColumn="0" w:noHBand="0" w:noVBand="1"/>
      </w:tblPr>
      <w:tblGrid>
        <w:gridCol w:w="4396"/>
        <w:gridCol w:w="1634"/>
        <w:gridCol w:w="1324"/>
        <w:gridCol w:w="1211"/>
        <w:gridCol w:w="1339"/>
      </w:tblGrid>
      <w:tr w:rsidR="00404C46" w:rsidRPr="004124E6" w:rsidTr="00B24B97">
        <w:trPr>
          <w:trHeight w:val="960"/>
        </w:trPr>
        <w:tc>
          <w:tcPr>
            <w:tcW w:w="0" w:type="auto"/>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hideMark/>
          </w:tcPr>
          <w:p w:rsidR="00404C46" w:rsidRPr="004124E6" w:rsidRDefault="00404C46" w:rsidP="00404C46">
            <w:pPr>
              <w:spacing w:after="0" w:line="240" w:lineRule="auto"/>
              <w:jc w:val="center"/>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lastRenderedPageBreak/>
              <w:t>Наименование муниципальных программ</w:t>
            </w:r>
          </w:p>
        </w:tc>
        <w:tc>
          <w:tcPr>
            <w:tcW w:w="0" w:type="auto"/>
            <w:tcBorders>
              <w:top w:val="single" w:sz="4" w:space="0" w:color="auto"/>
              <w:left w:val="nil"/>
              <w:bottom w:val="single" w:sz="4" w:space="0" w:color="auto"/>
              <w:right w:val="single" w:sz="4" w:space="0" w:color="auto"/>
            </w:tcBorders>
            <w:shd w:val="clear" w:color="auto" w:fill="D0CECE" w:themeFill="background2" w:themeFillShade="E6"/>
            <w:vAlign w:val="center"/>
            <w:hideMark/>
          </w:tcPr>
          <w:p w:rsidR="00404C46" w:rsidRPr="004124E6" w:rsidRDefault="00404C46" w:rsidP="00404C46">
            <w:pPr>
              <w:spacing w:after="0" w:line="240" w:lineRule="auto"/>
              <w:jc w:val="center"/>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Утвержденные бюджетные назначения</w:t>
            </w:r>
          </w:p>
        </w:tc>
        <w:tc>
          <w:tcPr>
            <w:tcW w:w="0" w:type="auto"/>
            <w:tcBorders>
              <w:top w:val="single" w:sz="4" w:space="0" w:color="auto"/>
              <w:left w:val="nil"/>
              <w:bottom w:val="single" w:sz="4" w:space="0" w:color="auto"/>
              <w:right w:val="single" w:sz="4" w:space="0" w:color="auto"/>
            </w:tcBorders>
            <w:shd w:val="clear" w:color="auto" w:fill="D0CECE" w:themeFill="background2" w:themeFillShade="E6"/>
            <w:vAlign w:val="center"/>
            <w:hideMark/>
          </w:tcPr>
          <w:p w:rsidR="00404C46" w:rsidRPr="004124E6" w:rsidRDefault="00404C46" w:rsidP="000B44C0">
            <w:pPr>
              <w:spacing w:after="0" w:line="240" w:lineRule="auto"/>
              <w:jc w:val="center"/>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Исполнено по состоянию на 01.0</w:t>
            </w:r>
            <w:r w:rsidR="000B44C0" w:rsidRPr="004124E6">
              <w:rPr>
                <w:rFonts w:ascii="Times New Roman" w:eastAsia="Times New Roman" w:hAnsi="Times New Roman" w:cs="Times New Roman"/>
                <w:b/>
                <w:bCs/>
                <w:sz w:val="18"/>
                <w:szCs w:val="18"/>
                <w:lang w:eastAsia="ru-RU"/>
              </w:rPr>
              <w:t>7</w:t>
            </w:r>
            <w:r w:rsidRPr="004124E6">
              <w:rPr>
                <w:rFonts w:ascii="Times New Roman" w:eastAsia="Times New Roman" w:hAnsi="Times New Roman" w:cs="Times New Roman"/>
                <w:b/>
                <w:bCs/>
                <w:sz w:val="18"/>
                <w:szCs w:val="18"/>
                <w:lang w:eastAsia="ru-RU"/>
              </w:rPr>
              <w:t>.2022</w:t>
            </w:r>
          </w:p>
        </w:tc>
        <w:tc>
          <w:tcPr>
            <w:tcW w:w="0" w:type="auto"/>
            <w:tcBorders>
              <w:top w:val="single" w:sz="4" w:space="0" w:color="auto"/>
              <w:left w:val="nil"/>
              <w:bottom w:val="single" w:sz="4" w:space="0" w:color="auto"/>
              <w:right w:val="single" w:sz="4" w:space="0" w:color="auto"/>
            </w:tcBorders>
            <w:shd w:val="clear" w:color="auto" w:fill="D0CECE" w:themeFill="background2" w:themeFillShade="E6"/>
            <w:vAlign w:val="center"/>
            <w:hideMark/>
          </w:tcPr>
          <w:p w:rsidR="00404C46" w:rsidRPr="004124E6" w:rsidRDefault="00404C46" w:rsidP="009116D1">
            <w:pPr>
              <w:spacing w:after="0" w:line="240" w:lineRule="auto"/>
              <w:jc w:val="center"/>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Отклонени</w:t>
            </w:r>
            <w:r w:rsidR="009116D1" w:rsidRPr="004124E6">
              <w:rPr>
                <w:rFonts w:ascii="Times New Roman" w:eastAsia="Times New Roman" w:hAnsi="Times New Roman" w:cs="Times New Roman"/>
                <w:b/>
                <w:bCs/>
                <w:sz w:val="18"/>
                <w:szCs w:val="18"/>
                <w:lang w:eastAsia="ru-RU"/>
              </w:rPr>
              <w:t>е</w:t>
            </w:r>
            <w:r w:rsidRPr="004124E6">
              <w:rPr>
                <w:rFonts w:ascii="Times New Roman" w:eastAsia="Times New Roman" w:hAnsi="Times New Roman" w:cs="Times New Roman"/>
                <w:b/>
                <w:bCs/>
                <w:sz w:val="18"/>
                <w:szCs w:val="18"/>
                <w:lang w:eastAsia="ru-RU"/>
              </w:rPr>
              <w:t xml:space="preserve"> </w:t>
            </w:r>
          </w:p>
        </w:tc>
        <w:tc>
          <w:tcPr>
            <w:tcW w:w="0" w:type="auto"/>
            <w:tcBorders>
              <w:top w:val="single" w:sz="4" w:space="0" w:color="auto"/>
              <w:left w:val="nil"/>
              <w:bottom w:val="single" w:sz="4" w:space="0" w:color="auto"/>
              <w:right w:val="single" w:sz="4" w:space="0" w:color="auto"/>
            </w:tcBorders>
            <w:shd w:val="clear" w:color="auto" w:fill="D0CECE" w:themeFill="background2" w:themeFillShade="E6"/>
            <w:vAlign w:val="center"/>
            <w:hideMark/>
          </w:tcPr>
          <w:p w:rsidR="00404C46" w:rsidRPr="004124E6" w:rsidRDefault="00404C46" w:rsidP="00404C46">
            <w:pPr>
              <w:spacing w:after="0" w:line="240" w:lineRule="auto"/>
              <w:jc w:val="center"/>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 xml:space="preserve">%                                исполнения </w:t>
            </w:r>
          </w:p>
        </w:tc>
      </w:tr>
      <w:tr w:rsidR="00404C46" w:rsidRPr="004124E6" w:rsidTr="00B24B97">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04C46" w:rsidRPr="004124E6" w:rsidRDefault="00404C46" w:rsidP="00404C46">
            <w:pPr>
              <w:spacing w:after="0" w:line="240" w:lineRule="auto"/>
              <w:jc w:val="center"/>
              <w:rPr>
                <w:rFonts w:ascii="Times New Roman" w:eastAsia="Times New Roman" w:hAnsi="Times New Roman" w:cs="Times New Roman"/>
                <w:i/>
                <w:iCs/>
                <w:sz w:val="18"/>
                <w:szCs w:val="18"/>
                <w:lang w:eastAsia="ru-RU"/>
              </w:rPr>
            </w:pPr>
            <w:r w:rsidRPr="004124E6">
              <w:rPr>
                <w:rFonts w:ascii="Times New Roman" w:eastAsia="Times New Roman" w:hAnsi="Times New Roman" w:cs="Times New Roman"/>
                <w:i/>
                <w:iCs/>
                <w:sz w:val="18"/>
                <w:szCs w:val="18"/>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rsidR="00404C46" w:rsidRPr="004124E6" w:rsidRDefault="00404C46" w:rsidP="00404C46">
            <w:pPr>
              <w:spacing w:after="0" w:line="240" w:lineRule="auto"/>
              <w:jc w:val="center"/>
              <w:rPr>
                <w:rFonts w:ascii="Times New Roman" w:eastAsia="Times New Roman" w:hAnsi="Times New Roman" w:cs="Times New Roman"/>
                <w:i/>
                <w:iCs/>
                <w:sz w:val="18"/>
                <w:szCs w:val="18"/>
                <w:lang w:eastAsia="ru-RU"/>
              </w:rPr>
            </w:pPr>
            <w:r w:rsidRPr="004124E6">
              <w:rPr>
                <w:rFonts w:ascii="Times New Roman" w:eastAsia="Times New Roman" w:hAnsi="Times New Roman" w:cs="Times New Roman"/>
                <w:i/>
                <w:iCs/>
                <w:sz w:val="18"/>
                <w:szCs w:val="18"/>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rsidR="00404C46" w:rsidRPr="004124E6" w:rsidRDefault="00404C46" w:rsidP="00404C46">
            <w:pPr>
              <w:spacing w:after="0" w:line="240" w:lineRule="auto"/>
              <w:jc w:val="center"/>
              <w:rPr>
                <w:rFonts w:ascii="Times New Roman" w:eastAsia="Times New Roman" w:hAnsi="Times New Roman" w:cs="Times New Roman"/>
                <w:i/>
                <w:iCs/>
                <w:sz w:val="18"/>
                <w:szCs w:val="18"/>
                <w:lang w:eastAsia="ru-RU"/>
              </w:rPr>
            </w:pPr>
            <w:r w:rsidRPr="004124E6">
              <w:rPr>
                <w:rFonts w:ascii="Times New Roman" w:eastAsia="Times New Roman" w:hAnsi="Times New Roman" w:cs="Times New Roman"/>
                <w:i/>
                <w:iCs/>
                <w:sz w:val="18"/>
                <w:szCs w:val="18"/>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rsidR="00404C46" w:rsidRPr="004124E6" w:rsidRDefault="00404C46" w:rsidP="00404C46">
            <w:pPr>
              <w:spacing w:after="0" w:line="240" w:lineRule="auto"/>
              <w:jc w:val="center"/>
              <w:rPr>
                <w:rFonts w:ascii="Times New Roman" w:eastAsia="Times New Roman" w:hAnsi="Times New Roman" w:cs="Times New Roman"/>
                <w:i/>
                <w:iCs/>
                <w:sz w:val="18"/>
                <w:szCs w:val="18"/>
                <w:lang w:eastAsia="ru-RU"/>
              </w:rPr>
            </w:pPr>
            <w:r w:rsidRPr="004124E6">
              <w:rPr>
                <w:rFonts w:ascii="Times New Roman" w:eastAsia="Times New Roman" w:hAnsi="Times New Roman" w:cs="Times New Roman"/>
                <w:i/>
                <w:iCs/>
                <w:sz w:val="18"/>
                <w:szCs w:val="18"/>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rsidR="00404C46" w:rsidRPr="004124E6" w:rsidRDefault="00404C46" w:rsidP="00404C46">
            <w:pPr>
              <w:spacing w:after="0" w:line="240" w:lineRule="auto"/>
              <w:jc w:val="center"/>
              <w:rPr>
                <w:rFonts w:ascii="Times New Roman" w:eastAsia="Times New Roman" w:hAnsi="Times New Roman" w:cs="Times New Roman"/>
                <w:i/>
                <w:iCs/>
                <w:sz w:val="18"/>
                <w:szCs w:val="18"/>
                <w:lang w:eastAsia="ru-RU"/>
              </w:rPr>
            </w:pPr>
            <w:r w:rsidRPr="004124E6">
              <w:rPr>
                <w:rFonts w:ascii="Times New Roman" w:eastAsia="Times New Roman" w:hAnsi="Times New Roman" w:cs="Times New Roman"/>
                <w:i/>
                <w:iCs/>
                <w:sz w:val="18"/>
                <w:szCs w:val="18"/>
                <w:lang w:eastAsia="ru-RU"/>
              </w:rPr>
              <w:t>6</w:t>
            </w:r>
          </w:p>
        </w:tc>
      </w:tr>
      <w:tr w:rsidR="000B44C0" w:rsidRPr="004124E6" w:rsidTr="00B24B97">
        <w:trPr>
          <w:trHeight w:val="480"/>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"Образование" на 2022-2024 годы</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1 551 106,8</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621 430,0</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929 676,8</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40,1</w:t>
            </w:r>
          </w:p>
        </w:tc>
      </w:tr>
      <w:tr w:rsidR="000B44C0" w:rsidRPr="004124E6" w:rsidTr="00B24B97">
        <w:trPr>
          <w:trHeight w:val="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«Развитие дошкольного образования»</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630 235,1</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263 777,1</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366 458,0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41,9</w:t>
            </w:r>
          </w:p>
        </w:tc>
      </w:tr>
      <w:tr w:rsidR="000B44C0" w:rsidRPr="004124E6" w:rsidTr="00B24B97">
        <w:trPr>
          <w:trHeight w:val="3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«Развитие общего и дополнительного образования детей»</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865 294,9</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331 654,7</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533 640,2</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38,3</w:t>
            </w:r>
          </w:p>
        </w:tc>
      </w:tr>
      <w:tr w:rsidR="000B44C0" w:rsidRPr="004124E6" w:rsidTr="00B24B97">
        <w:trPr>
          <w:trHeight w:val="11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«Детский отдых»</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8 613,7</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3 524,6</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5 089,1</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40,9</w:t>
            </w:r>
          </w:p>
        </w:tc>
      </w:tr>
      <w:tr w:rsidR="000B44C0" w:rsidRPr="004124E6" w:rsidTr="00B24B97">
        <w:trPr>
          <w:trHeight w:val="49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«Развитие потенциала участников образовательного процесса»</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5 535,4</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3 199,9</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2 335,5</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57,8</w:t>
            </w:r>
          </w:p>
        </w:tc>
      </w:tr>
      <w:tr w:rsidR="000B44C0" w:rsidRPr="004124E6" w:rsidTr="00B24B97">
        <w:trPr>
          <w:trHeight w:val="43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«Реализация основополагающего права ребенка жить и воспитываться в семье»</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69,5</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15,2</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54,3</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21,9</w:t>
            </w:r>
          </w:p>
        </w:tc>
      </w:tr>
      <w:tr w:rsidR="000B44C0" w:rsidRPr="004124E6" w:rsidTr="00B24B97">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«Хозяйственно-эксплуатационное обслуживание муниципальных учреждений муниципального образования»</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41 358,2</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19 258,5</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22 099,7</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46,6</w:t>
            </w:r>
          </w:p>
        </w:tc>
      </w:tr>
      <w:tr w:rsidR="000B44C0" w:rsidRPr="004124E6" w:rsidTr="00B24B97">
        <w:trPr>
          <w:trHeight w:val="630"/>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"Обеспечение социальной стабильности" на 2022-2024 годы</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73 665,7</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32 887,5</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40 778,2</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44,6</w:t>
            </w:r>
          </w:p>
        </w:tc>
      </w:tr>
      <w:tr w:rsidR="000B44C0" w:rsidRPr="004124E6" w:rsidTr="00B24B97">
        <w:trPr>
          <w:trHeight w:val="11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Социальная поддержка граждан</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73 665,7</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32 887,5</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40 778,2</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44,6</w:t>
            </w:r>
          </w:p>
        </w:tc>
      </w:tr>
      <w:tr w:rsidR="000B44C0" w:rsidRPr="004124E6" w:rsidTr="00B24B97">
        <w:trPr>
          <w:trHeight w:val="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Обеспечение жильем молодых семей</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0,0</w:t>
            </w:r>
          </w:p>
        </w:tc>
      </w:tr>
      <w:tr w:rsidR="000B44C0" w:rsidRPr="004124E6" w:rsidTr="00B24B97">
        <w:trPr>
          <w:trHeight w:val="387"/>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"Культура" на 2022-2024 годы</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519 345,2</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133 784,8</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385 560,4</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25,8</w:t>
            </w:r>
          </w:p>
        </w:tc>
      </w:tr>
      <w:tr w:rsidR="000B44C0" w:rsidRPr="004124E6" w:rsidTr="00B24B97">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«Развитие учреждений культуры»</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425 411,4</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76 711,4</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348 700,0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18,0</w:t>
            </w:r>
          </w:p>
        </w:tc>
      </w:tr>
      <w:tr w:rsidR="000B44C0" w:rsidRPr="004124E6" w:rsidTr="00B24B97">
        <w:trPr>
          <w:trHeight w:val="42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«Развитие системы дополнительного образования в сфере культуры и искусства»</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91 393,5</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55 835,1</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35 558,4</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61,1</w:t>
            </w:r>
          </w:p>
        </w:tc>
      </w:tr>
      <w:tr w:rsidR="000B44C0" w:rsidRPr="004124E6" w:rsidTr="00B24B97">
        <w:trPr>
          <w:trHeight w:val="25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«Развитие культуры»</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2 540,3</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1 238,3</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1 302,0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48,7</w:t>
            </w:r>
          </w:p>
        </w:tc>
      </w:tr>
      <w:tr w:rsidR="000B44C0" w:rsidRPr="004124E6" w:rsidTr="00B24B97">
        <w:trPr>
          <w:trHeight w:val="945"/>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"Обеспечение общественного порядка и безопасности населения" на 2022-2024 годы</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26 086,1</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6 708,6</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19 377,5</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25,7</w:t>
            </w:r>
          </w:p>
        </w:tc>
      </w:tr>
      <w:tr w:rsidR="000B44C0" w:rsidRPr="004124E6" w:rsidTr="00B24B97">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«Повышение безопасности дорожного движения и снижение дорожно-транспортного травматизма»</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7 963,2</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7 963,2</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0,0</w:t>
            </w:r>
          </w:p>
        </w:tc>
      </w:tr>
      <w:tr w:rsidR="000B44C0" w:rsidRPr="004124E6" w:rsidTr="00B24B97">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«Профилактика правонарушений»</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1 537,9</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1 116,4</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421,5</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72,6</w:t>
            </w:r>
          </w:p>
        </w:tc>
      </w:tr>
      <w:tr w:rsidR="000B44C0" w:rsidRPr="004124E6" w:rsidTr="00B24B97">
        <w:trPr>
          <w:trHeight w:val="578"/>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«Обеспечение защиты населения и территорий от чрезвычайных ситуаций»</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13 323,8</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5 578,1</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7 745,7</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41,9</w:t>
            </w:r>
          </w:p>
        </w:tc>
      </w:tr>
      <w:tr w:rsidR="000B44C0" w:rsidRPr="004124E6" w:rsidTr="00B24B97">
        <w:trPr>
          <w:trHeight w:val="516"/>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«Противодействие терроризму и профилактика экстремизма»</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3 261,2</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14,1</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3 247,1</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0,4</w:t>
            </w:r>
          </w:p>
        </w:tc>
      </w:tr>
      <w:tr w:rsidR="000B44C0" w:rsidRPr="004124E6" w:rsidTr="00B24B97">
        <w:trPr>
          <w:trHeight w:val="630"/>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"Экономический потенциал" на 2022-2024 годы</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1 774,9</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30,4</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1 744,5</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1,7</w:t>
            </w:r>
          </w:p>
        </w:tc>
      </w:tr>
      <w:tr w:rsidR="000B44C0" w:rsidRPr="004124E6" w:rsidTr="00B24B97">
        <w:trPr>
          <w:trHeight w:val="63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«Повышение инвестиционной привлекательности Печенгского муниципального округа»</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1 774,9</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30,4</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1 744,5</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1,7</w:t>
            </w:r>
          </w:p>
        </w:tc>
      </w:tr>
      <w:tr w:rsidR="000B44C0" w:rsidRPr="004124E6" w:rsidTr="00B24B97">
        <w:trPr>
          <w:trHeight w:val="193"/>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 xml:space="preserve">«Взаимодействие </w:t>
            </w:r>
            <w:proofErr w:type="gramStart"/>
            <w:r w:rsidRPr="004124E6">
              <w:rPr>
                <w:rFonts w:ascii="Times New Roman" w:eastAsia="Times New Roman" w:hAnsi="Times New Roman" w:cs="Times New Roman"/>
                <w:sz w:val="18"/>
                <w:szCs w:val="18"/>
                <w:lang w:eastAsia="ru-RU"/>
              </w:rPr>
              <w:t>с</w:t>
            </w:r>
            <w:proofErr w:type="gramEnd"/>
            <w:r w:rsidRPr="004124E6">
              <w:rPr>
                <w:rFonts w:ascii="Times New Roman" w:eastAsia="Times New Roman" w:hAnsi="Times New Roman" w:cs="Times New Roman"/>
                <w:sz w:val="18"/>
                <w:szCs w:val="18"/>
                <w:lang w:eastAsia="ru-RU"/>
              </w:rPr>
              <w:t xml:space="preserve"> СО НКО»</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0,0</w:t>
            </w:r>
          </w:p>
        </w:tc>
      </w:tr>
      <w:tr w:rsidR="000B44C0" w:rsidRPr="004124E6" w:rsidTr="00B24B97">
        <w:trPr>
          <w:trHeight w:val="630"/>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"Комфортная среда проживания" на 202-2024 годы</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522 643,1</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67 793,5</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454 849,6</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13,0</w:t>
            </w:r>
          </w:p>
        </w:tc>
      </w:tr>
      <w:tr w:rsidR="000B44C0" w:rsidRPr="004124E6" w:rsidTr="00B24B97">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«Охрана окружающей среды»</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1 500,0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1 500,0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0,0</w:t>
            </w:r>
          </w:p>
        </w:tc>
      </w:tr>
      <w:tr w:rsidR="000B44C0" w:rsidRPr="004124E6" w:rsidTr="00B24B97">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«Развитие жилищно-коммунального хозяйства»</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120 181,4</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6 328,4</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113 853,0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5,3</w:t>
            </w:r>
          </w:p>
        </w:tc>
      </w:tr>
      <w:tr w:rsidR="000B44C0" w:rsidRPr="004124E6" w:rsidTr="00B24B97">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«Развитие сферы ритуальных услуг и мест захоронения»</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163 527,6</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4 347,5</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159 180,1</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2,7</w:t>
            </w:r>
          </w:p>
        </w:tc>
      </w:tr>
      <w:tr w:rsidR="000B44C0" w:rsidRPr="004124E6" w:rsidTr="00B24B97">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«Комплексное благоустройство городской среды»</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234 363,1</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56 067,6</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178 295,5</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23,9</w:t>
            </w:r>
          </w:p>
        </w:tc>
      </w:tr>
      <w:tr w:rsidR="000B44C0" w:rsidRPr="004124E6" w:rsidTr="00B24B97">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«Организация отлова безнадзорных животных»</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3 071,0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1 050,0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2 021,0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34,2</w:t>
            </w:r>
          </w:p>
        </w:tc>
      </w:tr>
      <w:tr w:rsidR="000B44C0" w:rsidRPr="004124E6" w:rsidTr="00B24B97">
        <w:trPr>
          <w:trHeight w:val="630"/>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lastRenderedPageBreak/>
              <w:t>Муниципальная программа "Муниципальное управление и гражданское общество" на 2022-2024 годы</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255 597,2</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106 363,8</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149 233,4</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41,6</w:t>
            </w:r>
          </w:p>
        </w:tc>
      </w:tr>
      <w:tr w:rsidR="000B44C0" w:rsidRPr="004124E6" w:rsidTr="00B24B97">
        <w:trPr>
          <w:trHeight w:val="52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«Создание условий для обеспечения муниципального управления»</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221 602,0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89 243,5</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132 358,5</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40,3</w:t>
            </w:r>
          </w:p>
        </w:tc>
      </w:tr>
      <w:tr w:rsidR="000B44C0" w:rsidRPr="004124E6" w:rsidTr="00B24B97">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«Развитие информационной и технологической инфраструктуры системы муниципального управления в Печенгском муниципальном округе»</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6 299,0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2 708,6</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3 590,4</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43,0</w:t>
            </w:r>
          </w:p>
        </w:tc>
      </w:tr>
      <w:tr w:rsidR="000B44C0" w:rsidRPr="004124E6" w:rsidTr="003F2E3A">
        <w:trPr>
          <w:trHeight w:val="73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«Организация и обеспечение предоставления государственных и муниципальных услуг на базе многофункционального центра»</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20 652,3</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11 049,0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9 603,3</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53,5</w:t>
            </w:r>
          </w:p>
        </w:tc>
      </w:tr>
      <w:tr w:rsidR="000B44C0" w:rsidRPr="004124E6" w:rsidTr="00B24B9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«Деятельность и развитие муниципальных средств массовой информации Печенгского муниципального округа»</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7 043,9</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3 362,7</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3 681,2</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47,7</w:t>
            </w:r>
          </w:p>
        </w:tc>
      </w:tr>
      <w:tr w:rsidR="000B44C0" w:rsidRPr="004124E6" w:rsidTr="00B24B97">
        <w:trPr>
          <w:trHeight w:val="630"/>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"Молодежная политика" на 2022-2024 годы</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6 990,3</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290,0</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6 700,3</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4,1</w:t>
            </w:r>
          </w:p>
        </w:tc>
      </w:tr>
      <w:tr w:rsidR="000B44C0" w:rsidRPr="004124E6" w:rsidTr="00B24B97">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"Физическая культура и спорт" на 2022-2024 годы</w:t>
            </w:r>
          </w:p>
        </w:tc>
        <w:tc>
          <w:tcPr>
            <w:tcW w:w="0" w:type="auto"/>
            <w:tcBorders>
              <w:top w:val="single" w:sz="4" w:space="0" w:color="auto"/>
              <w:left w:val="single" w:sz="4" w:space="0" w:color="auto"/>
              <w:bottom w:val="single" w:sz="4" w:space="0" w:color="auto"/>
              <w:right w:val="single" w:sz="4" w:space="0" w:color="auto"/>
            </w:tcBorders>
            <w:shd w:val="clear" w:color="000000" w:fill="F2F2F2"/>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100 275,6</w:t>
            </w:r>
          </w:p>
        </w:tc>
        <w:tc>
          <w:tcPr>
            <w:tcW w:w="0" w:type="auto"/>
            <w:tcBorders>
              <w:top w:val="single" w:sz="4" w:space="0" w:color="auto"/>
              <w:left w:val="single" w:sz="4" w:space="0" w:color="auto"/>
              <w:bottom w:val="single" w:sz="4" w:space="0" w:color="auto"/>
              <w:right w:val="single" w:sz="4" w:space="0" w:color="auto"/>
            </w:tcBorders>
            <w:shd w:val="clear" w:color="000000" w:fill="F2F2F2"/>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36 972,5</w:t>
            </w:r>
          </w:p>
        </w:tc>
        <w:tc>
          <w:tcPr>
            <w:tcW w:w="0" w:type="auto"/>
            <w:tcBorders>
              <w:top w:val="single" w:sz="4" w:space="0" w:color="auto"/>
              <w:left w:val="single" w:sz="4" w:space="0" w:color="auto"/>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63 303,1</w:t>
            </w:r>
          </w:p>
        </w:tc>
        <w:tc>
          <w:tcPr>
            <w:tcW w:w="0" w:type="auto"/>
            <w:tcBorders>
              <w:top w:val="single" w:sz="4" w:space="0" w:color="auto"/>
              <w:left w:val="single" w:sz="4" w:space="0" w:color="auto"/>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36,9</w:t>
            </w:r>
          </w:p>
        </w:tc>
      </w:tr>
      <w:tr w:rsidR="000B44C0" w:rsidRPr="004124E6" w:rsidTr="00B24B9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"Муниципальные финансы" на 2022-2024 годы</w:t>
            </w:r>
          </w:p>
        </w:tc>
        <w:tc>
          <w:tcPr>
            <w:tcW w:w="0" w:type="auto"/>
            <w:tcBorders>
              <w:top w:val="single" w:sz="4" w:space="0" w:color="auto"/>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75 594,6</w:t>
            </w:r>
          </w:p>
        </w:tc>
        <w:tc>
          <w:tcPr>
            <w:tcW w:w="0" w:type="auto"/>
            <w:tcBorders>
              <w:top w:val="single" w:sz="4" w:space="0" w:color="auto"/>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20 596,9</w:t>
            </w:r>
          </w:p>
        </w:tc>
        <w:tc>
          <w:tcPr>
            <w:tcW w:w="0" w:type="auto"/>
            <w:tcBorders>
              <w:top w:val="single" w:sz="4" w:space="0" w:color="auto"/>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54 997,7</w:t>
            </w:r>
          </w:p>
        </w:tc>
        <w:tc>
          <w:tcPr>
            <w:tcW w:w="0" w:type="auto"/>
            <w:tcBorders>
              <w:top w:val="single" w:sz="4" w:space="0" w:color="auto"/>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27,2</w:t>
            </w:r>
          </w:p>
        </w:tc>
      </w:tr>
      <w:tr w:rsidR="000B44C0" w:rsidRPr="004124E6" w:rsidTr="00B24B9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F13AB0">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«Обеспечение финансирования непредвиденных расходов»</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22 000,0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22 000,0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0,0</w:t>
            </w:r>
          </w:p>
        </w:tc>
      </w:tr>
      <w:tr w:rsidR="000B44C0" w:rsidRPr="004124E6" w:rsidTr="009C3392">
        <w:trPr>
          <w:trHeight w:val="1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F13AB0">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«Управление муниципальным долгом»</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219,0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219,0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0,0</w:t>
            </w:r>
          </w:p>
        </w:tc>
      </w:tr>
      <w:tr w:rsidR="000B44C0" w:rsidRPr="004124E6" w:rsidTr="00B24B97">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F13AB0">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«Организация бюджетного процесса»</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0,0</w:t>
            </w:r>
          </w:p>
        </w:tc>
      </w:tr>
      <w:tr w:rsidR="000B44C0" w:rsidRPr="004124E6" w:rsidTr="00B24B97">
        <w:trPr>
          <w:trHeight w:val="3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F13AB0">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«Обеспечение бухгалтерского обслуживания»</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53 375,6</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20 596,9</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32 778,7</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38,6</w:t>
            </w:r>
          </w:p>
        </w:tc>
      </w:tr>
      <w:tr w:rsidR="000B44C0" w:rsidRPr="004124E6" w:rsidTr="00B24B97">
        <w:trPr>
          <w:trHeight w:val="645"/>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"Энергосбережение и повышение энергоэффективности" на 2022-2024 годы</w:t>
            </w:r>
          </w:p>
        </w:tc>
        <w:tc>
          <w:tcPr>
            <w:tcW w:w="0" w:type="auto"/>
            <w:tcBorders>
              <w:top w:val="nil"/>
              <w:left w:val="nil"/>
              <w:bottom w:val="single" w:sz="4" w:space="0" w:color="000000"/>
              <w:right w:val="single" w:sz="4" w:space="0" w:color="000000"/>
            </w:tcBorders>
            <w:shd w:val="clear" w:color="000000" w:fill="F2F2F2"/>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300,0</w:t>
            </w:r>
          </w:p>
        </w:tc>
        <w:tc>
          <w:tcPr>
            <w:tcW w:w="0" w:type="auto"/>
            <w:tcBorders>
              <w:top w:val="nil"/>
              <w:left w:val="nil"/>
              <w:bottom w:val="single" w:sz="4" w:space="0" w:color="000000"/>
              <w:right w:val="single" w:sz="4" w:space="0" w:color="000000"/>
            </w:tcBorders>
            <w:shd w:val="clear" w:color="000000" w:fill="F2F2F2"/>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27,4</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272,6</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9,1</w:t>
            </w:r>
          </w:p>
        </w:tc>
      </w:tr>
      <w:tr w:rsidR="000B44C0" w:rsidRPr="004124E6" w:rsidTr="00B24B97">
        <w:trPr>
          <w:trHeight w:val="690"/>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"Формирование современной городской среды" на 2022-2024 годы</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127 728,4</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14 732,7</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112 995,7</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11,5</w:t>
            </w:r>
          </w:p>
        </w:tc>
      </w:tr>
      <w:tr w:rsidR="000B44C0" w:rsidRPr="004124E6" w:rsidTr="00B24B97">
        <w:trPr>
          <w:trHeight w:val="690"/>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«Транспортная система» на 2022-2024 годы</w:t>
            </w:r>
          </w:p>
        </w:tc>
        <w:tc>
          <w:tcPr>
            <w:tcW w:w="0" w:type="auto"/>
            <w:tcBorders>
              <w:top w:val="nil"/>
              <w:left w:val="nil"/>
              <w:bottom w:val="single" w:sz="4" w:space="0" w:color="000000"/>
              <w:right w:val="single" w:sz="4" w:space="0" w:color="000000"/>
            </w:tcBorders>
            <w:shd w:val="clear" w:color="000000" w:fill="F2F2F2"/>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90 028,1</w:t>
            </w:r>
          </w:p>
        </w:tc>
        <w:tc>
          <w:tcPr>
            <w:tcW w:w="0" w:type="auto"/>
            <w:tcBorders>
              <w:top w:val="nil"/>
              <w:left w:val="nil"/>
              <w:bottom w:val="single" w:sz="4" w:space="0" w:color="000000"/>
              <w:right w:val="single" w:sz="4" w:space="0" w:color="000000"/>
            </w:tcBorders>
            <w:shd w:val="clear" w:color="000000" w:fill="F2F2F2"/>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11 152,5</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78 875,6</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12,4</w:t>
            </w:r>
          </w:p>
        </w:tc>
      </w:tr>
      <w:tr w:rsidR="000B44C0" w:rsidRPr="004124E6" w:rsidTr="00B24B97">
        <w:trPr>
          <w:trHeight w:val="690"/>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0B44C0" w:rsidRPr="004124E6" w:rsidRDefault="000B44C0" w:rsidP="00404C46">
            <w:pPr>
              <w:spacing w:after="0" w:line="240" w:lineRule="auto"/>
              <w:jc w:val="both"/>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Муниципальная программа "Муниципальное имущество и земельные ресурсы" на 2022-2024 годы</w:t>
            </w:r>
          </w:p>
        </w:tc>
        <w:tc>
          <w:tcPr>
            <w:tcW w:w="0" w:type="auto"/>
            <w:tcBorders>
              <w:top w:val="nil"/>
              <w:left w:val="nil"/>
              <w:bottom w:val="single" w:sz="4" w:space="0" w:color="000000"/>
              <w:right w:val="single" w:sz="4" w:space="0" w:color="000000"/>
            </w:tcBorders>
            <w:shd w:val="clear" w:color="000000" w:fill="F2F2F2"/>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81 735,8</w:t>
            </w:r>
          </w:p>
        </w:tc>
        <w:tc>
          <w:tcPr>
            <w:tcW w:w="0" w:type="auto"/>
            <w:tcBorders>
              <w:top w:val="nil"/>
              <w:left w:val="nil"/>
              <w:bottom w:val="single" w:sz="4" w:space="0" w:color="000000"/>
              <w:right w:val="single" w:sz="4" w:space="0" w:color="000000"/>
            </w:tcBorders>
            <w:shd w:val="clear" w:color="000000" w:fill="F2F2F2"/>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27 654,8</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right"/>
              <w:rPr>
                <w:rFonts w:ascii="Times New Roman" w:hAnsi="Times New Roman" w:cs="Times New Roman"/>
                <w:b/>
                <w:bCs/>
                <w:sz w:val="18"/>
                <w:szCs w:val="18"/>
              </w:rPr>
            </w:pPr>
            <w:r w:rsidRPr="004124E6">
              <w:rPr>
                <w:rFonts w:ascii="Times New Roman" w:hAnsi="Times New Roman" w:cs="Times New Roman"/>
                <w:b/>
                <w:bCs/>
                <w:sz w:val="18"/>
                <w:szCs w:val="18"/>
              </w:rPr>
              <w:t>54 081,0</w:t>
            </w:r>
          </w:p>
        </w:tc>
        <w:tc>
          <w:tcPr>
            <w:tcW w:w="0" w:type="auto"/>
            <w:tcBorders>
              <w:top w:val="nil"/>
              <w:left w:val="nil"/>
              <w:bottom w:val="single" w:sz="4" w:space="0" w:color="auto"/>
              <w:right w:val="single" w:sz="4" w:space="0" w:color="auto"/>
            </w:tcBorders>
            <w:shd w:val="clear" w:color="000000" w:fill="F2F2F2"/>
            <w:noWrap/>
            <w:hideMark/>
          </w:tcPr>
          <w:p w:rsidR="000B44C0" w:rsidRPr="004124E6" w:rsidRDefault="000B44C0">
            <w:pPr>
              <w:jc w:val="center"/>
              <w:rPr>
                <w:rFonts w:ascii="Times New Roman" w:hAnsi="Times New Roman" w:cs="Times New Roman"/>
                <w:b/>
                <w:bCs/>
                <w:sz w:val="18"/>
                <w:szCs w:val="18"/>
              </w:rPr>
            </w:pPr>
            <w:r w:rsidRPr="004124E6">
              <w:rPr>
                <w:rFonts w:ascii="Times New Roman" w:hAnsi="Times New Roman" w:cs="Times New Roman"/>
                <w:b/>
                <w:bCs/>
                <w:sz w:val="18"/>
                <w:szCs w:val="18"/>
              </w:rPr>
              <w:t>33,8</w:t>
            </w:r>
          </w:p>
        </w:tc>
      </w:tr>
      <w:tr w:rsidR="000B44C0" w:rsidRPr="004124E6" w:rsidTr="00B24B97">
        <w:trPr>
          <w:trHeight w:val="37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«Управление муниципальным имуществом»</w:t>
            </w:r>
          </w:p>
        </w:tc>
        <w:tc>
          <w:tcPr>
            <w:tcW w:w="0" w:type="auto"/>
            <w:tcBorders>
              <w:top w:val="nil"/>
              <w:left w:val="nil"/>
              <w:bottom w:val="single" w:sz="4" w:space="0" w:color="000000"/>
              <w:right w:val="single" w:sz="4" w:space="0" w:color="000000"/>
            </w:tcBorders>
            <w:shd w:val="clear" w:color="auto" w:fill="auto"/>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78 295,8</w:t>
            </w:r>
          </w:p>
        </w:tc>
        <w:tc>
          <w:tcPr>
            <w:tcW w:w="0" w:type="auto"/>
            <w:tcBorders>
              <w:top w:val="nil"/>
              <w:left w:val="nil"/>
              <w:bottom w:val="single" w:sz="4" w:space="0" w:color="000000"/>
              <w:right w:val="single" w:sz="4" w:space="0" w:color="000000"/>
            </w:tcBorders>
            <w:shd w:val="clear" w:color="auto" w:fill="auto"/>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27 505,9</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50 789,9</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35,1</w:t>
            </w:r>
          </w:p>
        </w:tc>
      </w:tr>
      <w:tr w:rsidR="000B44C0" w:rsidRPr="004124E6" w:rsidTr="00B24B97">
        <w:trPr>
          <w:trHeight w:val="169"/>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«Управление земельными ресурсами»</w:t>
            </w:r>
          </w:p>
        </w:tc>
        <w:tc>
          <w:tcPr>
            <w:tcW w:w="0" w:type="auto"/>
            <w:tcBorders>
              <w:top w:val="nil"/>
              <w:left w:val="nil"/>
              <w:bottom w:val="single" w:sz="4" w:space="0" w:color="000000"/>
              <w:right w:val="single" w:sz="4" w:space="0" w:color="000000"/>
            </w:tcBorders>
            <w:shd w:val="clear" w:color="auto" w:fill="auto"/>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440,0</w:t>
            </w:r>
          </w:p>
        </w:tc>
        <w:tc>
          <w:tcPr>
            <w:tcW w:w="0" w:type="auto"/>
            <w:tcBorders>
              <w:top w:val="nil"/>
              <w:left w:val="nil"/>
              <w:bottom w:val="single" w:sz="4" w:space="0" w:color="000000"/>
              <w:right w:val="single" w:sz="4" w:space="0" w:color="000000"/>
            </w:tcBorders>
            <w:shd w:val="clear" w:color="auto" w:fill="auto"/>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148,9</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291,1</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33,8</w:t>
            </w:r>
          </w:p>
        </w:tc>
      </w:tr>
      <w:tr w:rsidR="000B44C0" w:rsidRPr="004124E6" w:rsidTr="00B24B97">
        <w:trPr>
          <w:trHeight w:val="484"/>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B44C0" w:rsidRPr="004124E6" w:rsidRDefault="000B44C0" w:rsidP="00404C46">
            <w:pPr>
              <w:spacing w:after="0" w:line="240" w:lineRule="auto"/>
              <w:jc w:val="both"/>
              <w:rPr>
                <w:rFonts w:ascii="Times New Roman" w:eastAsia="Times New Roman" w:hAnsi="Times New Roman" w:cs="Times New Roman"/>
                <w:sz w:val="18"/>
                <w:szCs w:val="18"/>
                <w:lang w:eastAsia="ru-RU"/>
              </w:rPr>
            </w:pPr>
            <w:r w:rsidRPr="004124E6">
              <w:rPr>
                <w:rFonts w:ascii="Times New Roman" w:eastAsia="Times New Roman" w:hAnsi="Times New Roman" w:cs="Times New Roman"/>
                <w:sz w:val="18"/>
                <w:szCs w:val="18"/>
                <w:lang w:eastAsia="ru-RU"/>
              </w:rPr>
              <w:t>«Создание безопасных и комфортных условий проживания граждан»</w:t>
            </w:r>
          </w:p>
        </w:tc>
        <w:tc>
          <w:tcPr>
            <w:tcW w:w="0" w:type="auto"/>
            <w:tcBorders>
              <w:top w:val="nil"/>
              <w:left w:val="nil"/>
              <w:bottom w:val="single" w:sz="4" w:space="0" w:color="000000"/>
              <w:right w:val="single" w:sz="4" w:space="0" w:color="000000"/>
            </w:tcBorders>
            <w:shd w:val="clear" w:color="auto" w:fill="auto"/>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3 000,0</w:t>
            </w:r>
          </w:p>
        </w:tc>
        <w:tc>
          <w:tcPr>
            <w:tcW w:w="0" w:type="auto"/>
            <w:tcBorders>
              <w:top w:val="nil"/>
              <w:left w:val="nil"/>
              <w:bottom w:val="single" w:sz="4" w:space="0" w:color="000000"/>
              <w:right w:val="single" w:sz="4" w:space="0" w:color="000000"/>
            </w:tcBorders>
            <w:shd w:val="clear" w:color="auto" w:fill="auto"/>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0,0</w:t>
            </w:r>
          </w:p>
        </w:tc>
        <w:tc>
          <w:tcPr>
            <w:tcW w:w="0" w:type="auto"/>
            <w:tcBorders>
              <w:top w:val="nil"/>
              <w:left w:val="nil"/>
              <w:bottom w:val="single" w:sz="4" w:space="0" w:color="auto"/>
              <w:right w:val="single" w:sz="4" w:space="0" w:color="auto"/>
            </w:tcBorders>
            <w:shd w:val="clear" w:color="000000" w:fill="FFFFFF"/>
            <w:noWrap/>
            <w:hideMark/>
          </w:tcPr>
          <w:p w:rsidR="000B44C0" w:rsidRPr="004124E6" w:rsidRDefault="000B44C0">
            <w:pPr>
              <w:jc w:val="right"/>
              <w:rPr>
                <w:rFonts w:ascii="Times New Roman" w:hAnsi="Times New Roman" w:cs="Times New Roman"/>
                <w:sz w:val="18"/>
                <w:szCs w:val="18"/>
              </w:rPr>
            </w:pPr>
            <w:r w:rsidRPr="004124E6">
              <w:rPr>
                <w:rFonts w:ascii="Times New Roman" w:hAnsi="Times New Roman" w:cs="Times New Roman"/>
                <w:sz w:val="18"/>
                <w:szCs w:val="18"/>
              </w:rPr>
              <w:t>3 000,0</w:t>
            </w:r>
          </w:p>
        </w:tc>
        <w:tc>
          <w:tcPr>
            <w:tcW w:w="0" w:type="auto"/>
            <w:tcBorders>
              <w:top w:val="nil"/>
              <w:left w:val="nil"/>
              <w:bottom w:val="single" w:sz="4" w:space="0" w:color="auto"/>
              <w:right w:val="single" w:sz="4" w:space="0" w:color="auto"/>
            </w:tcBorders>
            <w:shd w:val="clear" w:color="auto" w:fill="auto"/>
            <w:noWrap/>
            <w:hideMark/>
          </w:tcPr>
          <w:p w:rsidR="000B44C0" w:rsidRPr="004124E6" w:rsidRDefault="000B44C0">
            <w:pPr>
              <w:jc w:val="center"/>
              <w:rPr>
                <w:rFonts w:ascii="Times New Roman" w:hAnsi="Times New Roman" w:cs="Times New Roman"/>
                <w:sz w:val="18"/>
                <w:szCs w:val="18"/>
              </w:rPr>
            </w:pPr>
            <w:r w:rsidRPr="004124E6">
              <w:rPr>
                <w:rFonts w:ascii="Times New Roman" w:hAnsi="Times New Roman" w:cs="Times New Roman"/>
                <w:sz w:val="18"/>
                <w:szCs w:val="18"/>
              </w:rPr>
              <w:t>0,0</w:t>
            </w:r>
          </w:p>
        </w:tc>
      </w:tr>
      <w:tr w:rsidR="000B44C0" w:rsidRPr="004124E6" w:rsidTr="00B24B97">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B44C0" w:rsidRPr="004124E6" w:rsidRDefault="000B44C0" w:rsidP="006317C5">
            <w:pPr>
              <w:spacing w:after="0" w:line="240" w:lineRule="auto"/>
              <w:jc w:val="right"/>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ИТОГО</w:t>
            </w:r>
          </w:p>
        </w:tc>
        <w:tc>
          <w:tcPr>
            <w:tcW w:w="0" w:type="auto"/>
            <w:tcBorders>
              <w:top w:val="nil"/>
              <w:left w:val="nil"/>
              <w:bottom w:val="single" w:sz="4" w:space="0" w:color="auto"/>
              <w:right w:val="single" w:sz="4" w:space="0" w:color="auto"/>
            </w:tcBorders>
            <w:shd w:val="clear" w:color="auto" w:fill="auto"/>
            <w:noWrap/>
            <w:vAlign w:val="center"/>
            <w:hideMark/>
          </w:tcPr>
          <w:p w:rsidR="000B44C0" w:rsidRPr="004124E6" w:rsidRDefault="000B44C0" w:rsidP="006317C5">
            <w:pPr>
              <w:jc w:val="right"/>
              <w:rPr>
                <w:rFonts w:ascii="Times New Roman" w:hAnsi="Times New Roman" w:cs="Times New Roman"/>
                <w:b/>
                <w:bCs/>
                <w:sz w:val="18"/>
                <w:szCs w:val="18"/>
              </w:rPr>
            </w:pPr>
            <w:r w:rsidRPr="004124E6">
              <w:rPr>
                <w:rFonts w:ascii="Times New Roman" w:hAnsi="Times New Roman" w:cs="Times New Roman"/>
                <w:b/>
                <w:bCs/>
                <w:sz w:val="18"/>
                <w:szCs w:val="18"/>
              </w:rPr>
              <w:t>3 432 871,8</w:t>
            </w:r>
          </w:p>
        </w:tc>
        <w:tc>
          <w:tcPr>
            <w:tcW w:w="0" w:type="auto"/>
            <w:tcBorders>
              <w:top w:val="nil"/>
              <w:left w:val="nil"/>
              <w:bottom w:val="single" w:sz="4" w:space="0" w:color="auto"/>
              <w:right w:val="single" w:sz="4" w:space="0" w:color="auto"/>
            </w:tcBorders>
            <w:shd w:val="clear" w:color="auto" w:fill="auto"/>
            <w:noWrap/>
            <w:vAlign w:val="center"/>
            <w:hideMark/>
          </w:tcPr>
          <w:p w:rsidR="000B44C0" w:rsidRPr="004124E6" w:rsidRDefault="000B44C0" w:rsidP="006317C5">
            <w:pPr>
              <w:jc w:val="right"/>
              <w:rPr>
                <w:rFonts w:ascii="Times New Roman" w:hAnsi="Times New Roman" w:cs="Times New Roman"/>
                <w:b/>
                <w:bCs/>
                <w:sz w:val="18"/>
                <w:szCs w:val="18"/>
              </w:rPr>
            </w:pPr>
            <w:r w:rsidRPr="004124E6">
              <w:rPr>
                <w:rFonts w:ascii="Times New Roman" w:hAnsi="Times New Roman" w:cs="Times New Roman"/>
                <w:b/>
                <w:bCs/>
                <w:sz w:val="18"/>
                <w:szCs w:val="18"/>
              </w:rPr>
              <w:t>1 080 425,4</w:t>
            </w:r>
          </w:p>
        </w:tc>
        <w:tc>
          <w:tcPr>
            <w:tcW w:w="0" w:type="auto"/>
            <w:tcBorders>
              <w:top w:val="nil"/>
              <w:left w:val="nil"/>
              <w:bottom w:val="single" w:sz="4" w:space="0" w:color="auto"/>
              <w:right w:val="single" w:sz="4" w:space="0" w:color="auto"/>
            </w:tcBorders>
            <w:shd w:val="clear" w:color="000000" w:fill="FFFFFF"/>
            <w:noWrap/>
            <w:vAlign w:val="center"/>
            <w:hideMark/>
          </w:tcPr>
          <w:p w:rsidR="000B44C0" w:rsidRPr="004124E6" w:rsidRDefault="000B44C0" w:rsidP="006317C5">
            <w:pPr>
              <w:jc w:val="right"/>
              <w:rPr>
                <w:rFonts w:ascii="Times New Roman" w:hAnsi="Times New Roman" w:cs="Times New Roman"/>
                <w:b/>
                <w:bCs/>
                <w:sz w:val="18"/>
                <w:szCs w:val="18"/>
              </w:rPr>
            </w:pPr>
            <w:r w:rsidRPr="004124E6">
              <w:rPr>
                <w:rFonts w:ascii="Times New Roman" w:hAnsi="Times New Roman" w:cs="Times New Roman"/>
                <w:b/>
                <w:bCs/>
                <w:sz w:val="18"/>
                <w:szCs w:val="18"/>
              </w:rPr>
              <w:t>2 352 446,4</w:t>
            </w:r>
          </w:p>
        </w:tc>
        <w:tc>
          <w:tcPr>
            <w:tcW w:w="0" w:type="auto"/>
            <w:tcBorders>
              <w:top w:val="nil"/>
              <w:left w:val="nil"/>
              <w:bottom w:val="single" w:sz="4" w:space="0" w:color="auto"/>
              <w:right w:val="single" w:sz="4" w:space="0" w:color="auto"/>
            </w:tcBorders>
            <w:shd w:val="clear" w:color="auto" w:fill="auto"/>
            <w:noWrap/>
            <w:vAlign w:val="center"/>
            <w:hideMark/>
          </w:tcPr>
          <w:p w:rsidR="000B44C0" w:rsidRPr="004124E6" w:rsidRDefault="000B44C0" w:rsidP="006317C5">
            <w:pPr>
              <w:jc w:val="center"/>
              <w:rPr>
                <w:rFonts w:ascii="Times New Roman" w:hAnsi="Times New Roman" w:cs="Times New Roman"/>
                <w:b/>
                <w:bCs/>
                <w:sz w:val="18"/>
                <w:szCs w:val="18"/>
              </w:rPr>
            </w:pPr>
            <w:r w:rsidRPr="004124E6">
              <w:rPr>
                <w:rFonts w:ascii="Times New Roman" w:hAnsi="Times New Roman" w:cs="Times New Roman"/>
                <w:b/>
                <w:bCs/>
                <w:sz w:val="18"/>
                <w:szCs w:val="18"/>
              </w:rPr>
              <w:t>31,5</w:t>
            </w:r>
          </w:p>
        </w:tc>
      </w:tr>
    </w:tbl>
    <w:p w:rsidR="00343ACA" w:rsidRPr="004124E6" w:rsidRDefault="00343ACA" w:rsidP="009C3392">
      <w:pPr>
        <w:pStyle w:val="2"/>
        <w:spacing w:before="0" w:line="283" w:lineRule="auto"/>
        <w:ind w:firstLine="709"/>
        <w:jc w:val="both"/>
        <w:rPr>
          <w:rFonts w:ascii="Times New Roman" w:hAnsi="Times New Roman" w:cs="Times New Roman"/>
          <w:snapToGrid w:val="0"/>
          <w:color w:val="auto"/>
          <w:sz w:val="18"/>
          <w:szCs w:val="18"/>
          <w:lang w:eastAsia="ru-RU"/>
        </w:rPr>
      </w:pPr>
      <w:r w:rsidRPr="004124E6">
        <w:rPr>
          <w:rFonts w:ascii="Times New Roman" w:hAnsi="Times New Roman" w:cs="Times New Roman"/>
          <w:snapToGrid w:val="0"/>
          <w:color w:val="auto"/>
          <w:sz w:val="18"/>
          <w:szCs w:val="18"/>
          <w:lang w:eastAsia="ru-RU"/>
        </w:rPr>
        <w:t>4.4. Региональные проекты.</w:t>
      </w:r>
    </w:p>
    <w:p w:rsidR="00404C46" w:rsidRPr="004124E6" w:rsidRDefault="00404C46" w:rsidP="009C3392">
      <w:pPr>
        <w:pStyle w:val="6"/>
        <w:spacing w:before="0" w:line="283" w:lineRule="auto"/>
        <w:rPr>
          <w:snapToGrid w:val="0"/>
          <w:sz w:val="18"/>
          <w:szCs w:val="18"/>
          <w:lang w:eastAsia="ru-RU"/>
        </w:rPr>
      </w:pPr>
      <w:r w:rsidRPr="004124E6">
        <w:rPr>
          <w:snapToGrid w:val="0"/>
          <w:sz w:val="18"/>
          <w:szCs w:val="18"/>
          <w:lang w:eastAsia="ru-RU"/>
        </w:rPr>
        <w:t>Исполнение мероприятий в рамках региональных проектов по состоянию на 01.0</w:t>
      </w:r>
      <w:r w:rsidR="00B24B97" w:rsidRPr="004124E6">
        <w:rPr>
          <w:snapToGrid w:val="0"/>
          <w:sz w:val="18"/>
          <w:szCs w:val="18"/>
          <w:lang w:eastAsia="ru-RU"/>
        </w:rPr>
        <w:t>7</w:t>
      </w:r>
      <w:r w:rsidRPr="004124E6">
        <w:rPr>
          <w:snapToGrid w:val="0"/>
          <w:sz w:val="18"/>
          <w:szCs w:val="18"/>
          <w:lang w:eastAsia="ru-RU"/>
        </w:rPr>
        <w:t>.2022 года составило</w:t>
      </w:r>
      <w:r w:rsidR="00995F6A" w:rsidRPr="004124E6">
        <w:rPr>
          <w:snapToGrid w:val="0"/>
          <w:sz w:val="18"/>
          <w:szCs w:val="18"/>
          <w:lang w:eastAsia="ru-RU"/>
        </w:rPr>
        <w:t xml:space="preserve"> 14 732,7 тыс. рублей или</w:t>
      </w:r>
      <w:r w:rsidRPr="004124E6">
        <w:rPr>
          <w:snapToGrid w:val="0"/>
          <w:sz w:val="18"/>
          <w:szCs w:val="18"/>
          <w:lang w:eastAsia="ru-RU"/>
        </w:rPr>
        <w:t xml:space="preserve"> </w:t>
      </w:r>
      <w:r w:rsidR="00995F6A" w:rsidRPr="004124E6">
        <w:rPr>
          <w:snapToGrid w:val="0"/>
          <w:sz w:val="18"/>
          <w:szCs w:val="18"/>
          <w:lang w:eastAsia="ru-RU"/>
        </w:rPr>
        <w:t>5,6</w:t>
      </w:r>
      <w:r w:rsidRPr="004124E6">
        <w:rPr>
          <w:snapToGrid w:val="0"/>
          <w:sz w:val="18"/>
          <w:szCs w:val="18"/>
          <w:lang w:eastAsia="ru-RU"/>
        </w:rPr>
        <w:t xml:space="preserve">% утвержденных годовых назначений в объеме </w:t>
      </w:r>
      <w:r w:rsidR="00995F6A" w:rsidRPr="004124E6">
        <w:rPr>
          <w:snapToGrid w:val="0"/>
          <w:sz w:val="18"/>
          <w:szCs w:val="18"/>
          <w:lang w:eastAsia="ru-RU"/>
        </w:rPr>
        <w:t>264 505,2</w:t>
      </w:r>
      <w:r w:rsidRPr="004124E6">
        <w:rPr>
          <w:snapToGrid w:val="0"/>
          <w:sz w:val="18"/>
          <w:szCs w:val="18"/>
          <w:lang w:eastAsia="ru-RU"/>
        </w:rPr>
        <w:t xml:space="preserve"> тыс. рублей. </w:t>
      </w:r>
    </w:p>
    <w:p w:rsidR="00404C46" w:rsidRPr="004124E6" w:rsidRDefault="00404C46" w:rsidP="00404C46">
      <w:pPr>
        <w:pStyle w:val="6"/>
        <w:spacing w:before="0" w:line="283" w:lineRule="auto"/>
        <w:rPr>
          <w:snapToGrid w:val="0"/>
          <w:sz w:val="18"/>
          <w:szCs w:val="18"/>
          <w:lang w:eastAsia="ru-RU"/>
        </w:rPr>
      </w:pPr>
      <w:r w:rsidRPr="004124E6">
        <w:rPr>
          <w:snapToGrid w:val="0"/>
          <w:sz w:val="18"/>
          <w:szCs w:val="18"/>
          <w:lang w:eastAsia="ru-RU"/>
        </w:rPr>
        <w:t>Показатели исполнения расходной части бюджета в разрезе региональных проектов представлены в таблице № 10.</w:t>
      </w:r>
    </w:p>
    <w:p w:rsidR="00404C46" w:rsidRPr="004124E6" w:rsidRDefault="009C3392" w:rsidP="009C3392">
      <w:pPr>
        <w:pStyle w:val="6"/>
        <w:spacing w:before="0" w:line="283" w:lineRule="auto"/>
        <w:jc w:val="right"/>
        <w:rPr>
          <w:snapToGrid w:val="0"/>
          <w:sz w:val="18"/>
          <w:szCs w:val="18"/>
          <w:lang w:eastAsia="ru-RU"/>
        </w:rPr>
      </w:pPr>
      <w:r w:rsidRPr="004124E6">
        <w:rPr>
          <w:snapToGrid w:val="0"/>
          <w:sz w:val="18"/>
          <w:szCs w:val="18"/>
          <w:lang w:eastAsia="ru-RU"/>
        </w:rPr>
        <w:t xml:space="preserve">                                                                             </w:t>
      </w:r>
      <w:r w:rsidR="00404C46" w:rsidRPr="004124E6">
        <w:rPr>
          <w:snapToGrid w:val="0"/>
          <w:sz w:val="18"/>
          <w:szCs w:val="18"/>
          <w:lang w:eastAsia="ru-RU"/>
        </w:rPr>
        <w:t>таблица № 10, тыс. рублей</w:t>
      </w:r>
    </w:p>
    <w:tbl>
      <w:tblPr>
        <w:tblW w:w="9949" w:type="dxa"/>
        <w:tblInd w:w="93" w:type="dxa"/>
        <w:tblLook w:val="04A0" w:firstRow="1" w:lastRow="0" w:firstColumn="1" w:lastColumn="0" w:noHBand="0" w:noVBand="1"/>
      </w:tblPr>
      <w:tblGrid>
        <w:gridCol w:w="4600"/>
        <w:gridCol w:w="1369"/>
        <w:gridCol w:w="1540"/>
        <w:gridCol w:w="1160"/>
        <w:gridCol w:w="1280"/>
      </w:tblGrid>
      <w:tr w:rsidR="001671D1" w:rsidRPr="004124E6" w:rsidTr="00243E6A">
        <w:trPr>
          <w:trHeight w:val="521"/>
        </w:trPr>
        <w:tc>
          <w:tcPr>
            <w:tcW w:w="4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1D1" w:rsidRPr="004124E6" w:rsidRDefault="001671D1" w:rsidP="001671D1">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Наименование мероприятия, вида расходов</w:t>
            </w:r>
          </w:p>
        </w:tc>
        <w:tc>
          <w:tcPr>
            <w:tcW w:w="13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1D1" w:rsidRPr="004124E6" w:rsidRDefault="001671D1" w:rsidP="001671D1">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Код вида расходов</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1D1" w:rsidRPr="004124E6" w:rsidRDefault="001671D1" w:rsidP="001671D1">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Утверждено на 2022 год</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1671D1" w:rsidRPr="004124E6" w:rsidRDefault="001671D1" w:rsidP="001671D1">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Исполнено                            на 01.07.2022</w:t>
            </w:r>
          </w:p>
        </w:tc>
      </w:tr>
      <w:tr w:rsidR="001671D1" w:rsidRPr="004124E6" w:rsidTr="009C3392">
        <w:trPr>
          <w:trHeight w:val="300"/>
        </w:trPr>
        <w:tc>
          <w:tcPr>
            <w:tcW w:w="4600" w:type="dxa"/>
            <w:vMerge/>
            <w:tcBorders>
              <w:top w:val="single" w:sz="4" w:space="0" w:color="auto"/>
              <w:left w:val="single" w:sz="4" w:space="0" w:color="auto"/>
              <w:bottom w:val="single" w:sz="4" w:space="0" w:color="auto"/>
              <w:right w:val="single" w:sz="4" w:space="0" w:color="auto"/>
            </w:tcBorders>
            <w:vAlign w:val="center"/>
            <w:hideMark/>
          </w:tcPr>
          <w:p w:rsidR="001671D1" w:rsidRPr="004124E6" w:rsidRDefault="001671D1" w:rsidP="001671D1">
            <w:pPr>
              <w:spacing w:after="0" w:line="240" w:lineRule="auto"/>
              <w:rPr>
                <w:rFonts w:ascii="Times New Roman" w:eastAsia="Times New Roman" w:hAnsi="Times New Roman" w:cs="Times New Roman"/>
                <w:b/>
                <w:bCs/>
                <w:color w:val="000000"/>
                <w:sz w:val="18"/>
                <w:szCs w:val="18"/>
                <w:lang w:eastAsia="ru-RU"/>
              </w:rPr>
            </w:pPr>
          </w:p>
        </w:tc>
        <w:tc>
          <w:tcPr>
            <w:tcW w:w="1369" w:type="dxa"/>
            <w:vMerge/>
            <w:tcBorders>
              <w:top w:val="single" w:sz="4" w:space="0" w:color="auto"/>
              <w:left w:val="single" w:sz="4" w:space="0" w:color="auto"/>
              <w:bottom w:val="single" w:sz="4" w:space="0" w:color="auto"/>
              <w:right w:val="single" w:sz="4" w:space="0" w:color="auto"/>
            </w:tcBorders>
            <w:vAlign w:val="center"/>
            <w:hideMark/>
          </w:tcPr>
          <w:p w:rsidR="001671D1" w:rsidRPr="004124E6" w:rsidRDefault="001671D1" w:rsidP="001671D1">
            <w:pPr>
              <w:spacing w:after="0" w:line="240" w:lineRule="auto"/>
              <w:rPr>
                <w:rFonts w:ascii="Times New Roman" w:eastAsia="Times New Roman" w:hAnsi="Times New Roman" w:cs="Times New Roman"/>
                <w:b/>
                <w:bCs/>
                <w:color w:val="000000"/>
                <w:sz w:val="18"/>
                <w:szCs w:val="18"/>
                <w:lang w:eastAsia="ru-RU"/>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1671D1" w:rsidRPr="004124E6" w:rsidRDefault="001671D1" w:rsidP="001671D1">
            <w:pPr>
              <w:spacing w:after="0" w:line="240" w:lineRule="auto"/>
              <w:rPr>
                <w:rFonts w:ascii="Times New Roman" w:eastAsia="Times New Roman" w:hAnsi="Times New Roman" w:cs="Times New Roman"/>
                <w:b/>
                <w:bCs/>
                <w:color w:val="000000"/>
                <w:sz w:val="18"/>
                <w:szCs w:val="18"/>
                <w:lang w:eastAsia="ru-RU"/>
              </w:rPr>
            </w:pPr>
          </w:p>
        </w:tc>
        <w:tc>
          <w:tcPr>
            <w:tcW w:w="1160" w:type="dxa"/>
            <w:tcBorders>
              <w:top w:val="nil"/>
              <w:left w:val="nil"/>
              <w:bottom w:val="single" w:sz="4" w:space="0" w:color="auto"/>
              <w:right w:val="single" w:sz="4" w:space="0" w:color="auto"/>
            </w:tcBorders>
            <w:shd w:val="clear" w:color="auto" w:fill="auto"/>
            <w:noWrap/>
            <w:vAlign w:val="center"/>
            <w:hideMark/>
          </w:tcPr>
          <w:p w:rsidR="001671D1" w:rsidRPr="004124E6" w:rsidRDefault="001671D1" w:rsidP="001671D1">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 xml:space="preserve">сумма </w:t>
            </w:r>
          </w:p>
        </w:tc>
        <w:tc>
          <w:tcPr>
            <w:tcW w:w="1280" w:type="dxa"/>
            <w:tcBorders>
              <w:top w:val="nil"/>
              <w:left w:val="nil"/>
              <w:bottom w:val="single" w:sz="4" w:space="0" w:color="auto"/>
              <w:right w:val="single" w:sz="4" w:space="0" w:color="auto"/>
            </w:tcBorders>
            <w:shd w:val="clear" w:color="auto" w:fill="auto"/>
            <w:noWrap/>
            <w:vAlign w:val="center"/>
            <w:hideMark/>
          </w:tcPr>
          <w:p w:rsidR="001671D1" w:rsidRPr="004124E6" w:rsidRDefault="001671D1" w:rsidP="001671D1">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w:t>
            </w:r>
          </w:p>
        </w:tc>
      </w:tr>
      <w:tr w:rsidR="001671D1" w:rsidRPr="004124E6" w:rsidTr="004124E6">
        <w:trPr>
          <w:trHeight w:val="177"/>
        </w:trPr>
        <w:tc>
          <w:tcPr>
            <w:tcW w:w="9949" w:type="dxa"/>
            <w:gridSpan w:val="5"/>
            <w:tcBorders>
              <w:top w:val="single" w:sz="4" w:space="0" w:color="auto"/>
              <w:left w:val="single" w:sz="4" w:space="0" w:color="auto"/>
              <w:bottom w:val="single" w:sz="4" w:space="0" w:color="auto"/>
              <w:right w:val="single" w:sz="4" w:space="0" w:color="auto"/>
            </w:tcBorders>
            <w:shd w:val="clear" w:color="000000" w:fill="EBF1DE"/>
            <w:noWrap/>
            <w:vAlign w:val="bottom"/>
            <w:hideMark/>
          </w:tcPr>
          <w:p w:rsidR="001671D1" w:rsidRPr="004124E6" w:rsidRDefault="001671D1" w:rsidP="001671D1">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Региональный проект "Формирование комфортной городской среды"</w:t>
            </w:r>
          </w:p>
        </w:tc>
      </w:tr>
      <w:tr w:rsidR="001671D1" w:rsidRPr="004124E6" w:rsidTr="004124E6">
        <w:trPr>
          <w:trHeight w:val="109"/>
        </w:trPr>
        <w:tc>
          <w:tcPr>
            <w:tcW w:w="5969" w:type="dxa"/>
            <w:gridSpan w:val="2"/>
            <w:tcBorders>
              <w:top w:val="single" w:sz="4" w:space="0" w:color="auto"/>
              <w:left w:val="single" w:sz="4" w:space="0" w:color="auto"/>
              <w:bottom w:val="single" w:sz="4" w:space="0" w:color="auto"/>
              <w:right w:val="single" w:sz="4" w:space="0" w:color="000000"/>
            </w:tcBorders>
            <w:shd w:val="clear" w:color="000000" w:fill="F2F2F2"/>
            <w:vAlign w:val="center"/>
            <w:hideMark/>
          </w:tcPr>
          <w:p w:rsidR="001671D1" w:rsidRPr="004124E6" w:rsidRDefault="001671D1" w:rsidP="001671D1">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Администрация Печенгского муниципального округа</w:t>
            </w:r>
          </w:p>
        </w:tc>
        <w:tc>
          <w:tcPr>
            <w:tcW w:w="1540" w:type="dxa"/>
            <w:tcBorders>
              <w:top w:val="nil"/>
              <w:left w:val="nil"/>
              <w:bottom w:val="single" w:sz="4" w:space="0" w:color="auto"/>
              <w:right w:val="single" w:sz="4" w:space="0" w:color="auto"/>
            </w:tcBorders>
            <w:shd w:val="clear" w:color="000000" w:fill="F2F2F2"/>
            <w:vAlign w:val="center"/>
            <w:hideMark/>
          </w:tcPr>
          <w:p w:rsidR="001671D1" w:rsidRPr="004124E6" w:rsidRDefault="001671D1" w:rsidP="001671D1">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114 660,3</w:t>
            </w:r>
          </w:p>
        </w:tc>
        <w:tc>
          <w:tcPr>
            <w:tcW w:w="1160" w:type="dxa"/>
            <w:tcBorders>
              <w:top w:val="nil"/>
              <w:left w:val="nil"/>
              <w:bottom w:val="single" w:sz="4" w:space="0" w:color="auto"/>
              <w:right w:val="single" w:sz="4" w:space="0" w:color="auto"/>
            </w:tcBorders>
            <w:shd w:val="clear" w:color="000000" w:fill="F2F2F2"/>
            <w:vAlign w:val="center"/>
            <w:hideMark/>
          </w:tcPr>
          <w:p w:rsidR="001671D1" w:rsidRPr="004124E6" w:rsidRDefault="001671D1" w:rsidP="001671D1">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14 732,7</w:t>
            </w:r>
          </w:p>
        </w:tc>
        <w:tc>
          <w:tcPr>
            <w:tcW w:w="1280" w:type="dxa"/>
            <w:tcBorders>
              <w:top w:val="nil"/>
              <w:left w:val="nil"/>
              <w:bottom w:val="single" w:sz="4" w:space="0" w:color="auto"/>
              <w:right w:val="single" w:sz="4" w:space="0" w:color="auto"/>
            </w:tcBorders>
            <w:shd w:val="clear" w:color="000000" w:fill="F2F2F2"/>
            <w:noWrap/>
            <w:vAlign w:val="center"/>
            <w:hideMark/>
          </w:tcPr>
          <w:p w:rsidR="001671D1" w:rsidRPr="004124E6" w:rsidRDefault="001671D1" w:rsidP="001671D1">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12,8%</w:t>
            </w:r>
          </w:p>
        </w:tc>
      </w:tr>
      <w:tr w:rsidR="001671D1" w:rsidRPr="004124E6" w:rsidTr="004124E6">
        <w:trPr>
          <w:trHeight w:val="695"/>
        </w:trPr>
        <w:tc>
          <w:tcPr>
            <w:tcW w:w="596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71D1" w:rsidRPr="004124E6" w:rsidRDefault="001671D1" w:rsidP="001671D1">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Формирование современной городской среды (общественные территории) (субсидии на поддержку муниципальных программ формирования современной городской среды в части выполнения мероприятий по благоустройству общественных территорий)</w:t>
            </w:r>
          </w:p>
        </w:tc>
        <w:tc>
          <w:tcPr>
            <w:tcW w:w="154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25 783,2</w:t>
            </w:r>
          </w:p>
        </w:tc>
        <w:tc>
          <w:tcPr>
            <w:tcW w:w="116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1671D1" w:rsidRPr="004124E6" w:rsidTr="009C3392">
        <w:trPr>
          <w:trHeight w:val="300"/>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1671D1" w:rsidRPr="004124E6" w:rsidRDefault="001671D1" w:rsidP="001671D1">
            <w:pPr>
              <w:spacing w:after="0" w:line="240" w:lineRule="auto"/>
              <w:jc w:val="both"/>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Прочая закупка товаров, работ и услуг</w:t>
            </w:r>
          </w:p>
        </w:tc>
        <w:tc>
          <w:tcPr>
            <w:tcW w:w="1369" w:type="dxa"/>
            <w:tcBorders>
              <w:top w:val="nil"/>
              <w:left w:val="nil"/>
              <w:bottom w:val="single" w:sz="4" w:space="0" w:color="auto"/>
              <w:right w:val="single" w:sz="4" w:space="0" w:color="auto"/>
            </w:tcBorders>
            <w:shd w:val="clear" w:color="auto" w:fill="auto"/>
            <w:vAlign w:val="bottom"/>
            <w:hideMark/>
          </w:tcPr>
          <w:p w:rsidR="001671D1" w:rsidRPr="004124E6" w:rsidRDefault="001671D1" w:rsidP="001671D1">
            <w:pPr>
              <w:spacing w:after="0" w:line="240" w:lineRule="auto"/>
              <w:jc w:val="center"/>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244</w:t>
            </w:r>
          </w:p>
        </w:tc>
        <w:tc>
          <w:tcPr>
            <w:tcW w:w="154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25 783,2</w:t>
            </w:r>
          </w:p>
        </w:tc>
        <w:tc>
          <w:tcPr>
            <w:tcW w:w="116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0,0%</w:t>
            </w:r>
          </w:p>
        </w:tc>
      </w:tr>
      <w:tr w:rsidR="001671D1" w:rsidRPr="004124E6" w:rsidTr="004124E6">
        <w:trPr>
          <w:trHeight w:val="954"/>
        </w:trPr>
        <w:tc>
          <w:tcPr>
            <w:tcW w:w="596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71D1" w:rsidRPr="004124E6" w:rsidRDefault="001671D1" w:rsidP="001671D1">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lastRenderedPageBreak/>
              <w:t>Формирование современной городской среды (дворовые территории) за счёт средств областного бюджета (субсидии муниципальным образованиям на поддержку муниципальных программ формирования современной городской среды в части выполнения мероприятий по благоустройству дворовых территорий)</w:t>
            </w:r>
          </w:p>
        </w:tc>
        <w:tc>
          <w:tcPr>
            <w:tcW w:w="154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68 946,5</w:t>
            </w:r>
          </w:p>
        </w:tc>
        <w:tc>
          <w:tcPr>
            <w:tcW w:w="116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1671D1" w:rsidRPr="004124E6" w:rsidTr="009C3392">
        <w:trPr>
          <w:trHeight w:val="270"/>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1671D1" w:rsidRPr="004124E6" w:rsidRDefault="001671D1" w:rsidP="001671D1">
            <w:pPr>
              <w:spacing w:after="0" w:line="240" w:lineRule="auto"/>
              <w:jc w:val="both"/>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Прочая закупка товаров, работ и услуг</w:t>
            </w:r>
          </w:p>
        </w:tc>
        <w:tc>
          <w:tcPr>
            <w:tcW w:w="1369" w:type="dxa"/>
            <w:tcBorders>
              <w:top w:val="nil"/>
              <w:left w:val="nil"/>
              <w:bottom w:val="single" w:sz="4" w:space="0" w:color="auto"/>
              <w:right w:val="single" w:sz="4" w:space="0" w:color="auto"/>
            </w:tcBorders>
            <w:shd w:val="clear" w:color="auto" w:fill="auto"/>
            <w:vAlign w:val="bottom"/>
            <w:hideMark/>
          </w:tcPr>
          <w:p w:rsidR="001671D1" w:rsidRPr="004124E6" w:rsidRDefault="001671D1" w:rsidP="001671D1">
            <w:pPr>
              <w:spacing w:after="0" w:line="240" w:lineRule="auto"/>
              <w:jc w:val="center"/>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244</w:t>
            </w:r>
          </w:p>
        </w:tc>
        <w:tc>
          <w:tcPr>
            <w:tcW w:w="154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68 946,5</w:t>
            </w:r>
          </w:p>
        </w:tc>
        <w:tc>
          <w:tcPr>
            <w:tcW w:w="116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0,0%</w:t>
            </w:r>
          </w:p>
        </w:tc>
      </w:tr>
      <w:tr w:rsidR="001671D1" w:rsidRPr="004124E6" w:rsidTr="004124E6">
        <w:trPr>
          <w:trHeight w:val="491"/>
        </w:trPr>
        <w:tc>
          <w:tcPr>
            <w:tcW w:w="596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71D1" w:rsidRPr="004124E6" w:rsidRDefault="001671D1" w:rsidP="001671D1">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4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19 930,6</w:t>
            </w:r>
          </w:p>
        </w:tc>
        <w:tc>
          <w:tcPr>
            <w:tcW w:w="116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14 732,7</w:t>
            </w:r>
          </w:p>
        </w:tc>
        <w:tc>
          <w:tcPr>
            <w:tcW w:w="128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73,9%</w:t>
            </w:r>
          </w:p>
        </w:tc>
      </w:tr>
      <w:tr w:rsidR="001671D1" w:rsidRPr="004124E6" w:rsidTr="004124E6">
        <w:trPr>
          <w:trHeight w:val="145"/>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1671D1" w:rsidRPr="004124E6" w:rsidRDefault="001671D1" w:rsidP="001671D1">
            <w:pPr>
              <w:spacing w:after="0" w:line="240" w:lineRule="auto"/>
              <w:jc w:val="both"/>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Субсидии бюджетным учреждениям на иные цели</w:t>
            </w:r>
          </w:p>
        </w:tc>
        <w:tc>
          <w:tcPr>
            <w:tcW w:w="1369" w:type="dxa"/>
            <w:tcBorders>
              <w:top w:val="nil"/>
              <w:left w:val="nil"/>
              <w:bottom w:val="single" w:sz="4" w:space="0" w:color="auto"/>
              <w:right w:val="single" w:sz="4" w:space="0" w:color="auto"/>
            </w:tcBorders>
            <w:shd w:val="clear" w:color="auto" w:fill="auto"/>
            <w:vAlign w:val="bottom"/>
            <w:hideMark/>
          </w:tcPr>
          <w:p w:rsidR="001671D1" w:rsidRPr="004124E6" w:rsidRDefault="001671D1" w:rsidP="001671D1">
            <w:pPr>
              <w:spacing w:after="0" w:line="240" w:lineRule="auto"/>
              <w:jc w:val="center"/>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612</w:t>
            </w:r>
          </w:p>
        </w:tc>
        <w:tc>
          <w:tcPr>
            <w:tcW w:w="154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19 930,6</w:t>
            </w:r>
          </w:p>
        </w:tc>
        <w:tc>
          <w:tcPr>
            <w:tcW w:w="116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14 732,7</w:t>
            </w:r>
          </w:p>
        </w:tc>
        <w:tc>
          <w:tcPr>
            <w:tcW w:w="128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73,9%</w:t>
            </w:r>
          </w:p>
        </w:tc>
      </w:tr>
      <w:tr w:rsidR="001671D1" w:rsidRPr="004124E6" w:rsidTr="004124E6">
        <w:trPr>
          <w:trHeight w:val="77"/>
        </w:trPr>
        <w:tc>
          <w:tcPr>
            <w:tcW w:w="9949" w:type="dxa"/>
            <w:gridSpan w:val="5"/>
            <w:tcBorders>
              <w:top w:val="single" w:sz="4" w:space="0" w:color="auto"/>
              <w:left w:val="single" w:sz="4" w:space="0" w:color="auto"/>
              <w:bottom w:val="nil"/>
              <w:right w:val="single" w:sz="4" w:space="0" w:color="auto"/>
            </w:tcBorders>
            <w:shd w:val="clear" w:color="000000" w:fill="EBF1DE"/>
            <w:noWrap/>
            <w:vAlign w:val="bottom"/>
            <w:hideMark/>
          </w:tcPr>
          <w:p w:rsidR="001671D1" w:rsidRPr="004124E6" w:rsidRDefault="001671D1" w:rsidP="001671D1">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Региональный проект "Современная школа"</w:t>
            </w:r>
          </w:p>
        </w:tc>
      </w:tr>
      <w:tr w:rsidR="001671D1" w:rsidRPr="004124E6" w:rsidTr="004124E6">
        <w:trPr>
          <w:trHeight w:val="421"/>
        </w:trPr>
        <w:tc>
          <w:tcPr>
            <w:tcW w:w="5969" w:type="dxa"/>
            <w:gridSpan w:val="2"/>
            <w:tcBorders>
              <w:top w:val="single" w:sz="4" w:space="0" w:color="auto"/>
              <w:left w:val="single" w:sz="4" w:space="0" w:color="auto"/>
              <w:bottom w:val="single" w:sz="4" w:space="0" w:color="auto"/>
              <w:right w:val="single" w:sz="4" w:space="0" w:color="000000"/>
            </w:tcBorders>
            <w:shd w:val="clear" w:color="000000" w:fill="F2F2F2"/>
            <w:vAlign w:val="center"/>
            <w:hideMark/>
          </w:tcPr>
          <w:p w:rsidR="001671D1" w:rsidRPr="004124E6" w:rsidRDefault="001671D1" w:rsidP="001671D1">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Отдел образования администрации Печенгского муниципального округа</w:t>
            </w:r>
          </w:p>
        </w:tc>
        <w:tc>
          <w:tcPr>
            <w:tcW w:w="1540" w:type="dxa"/>
            <w:tcBorders>
              <w:top w:val="single" w:sz="4" w:space="0" w:color="auto"/>
              <w:left w:val="nil"/>
              <w:bottom w:val="single" w:sz="4" w:space="0" w:color="auto"/>
              <w:right w:val="single" w:sz="4" w:space="0" w:color="auto"/>
            </w:tcBorders>
            <w:shd w:val="clear" w:color="000000" w:fill="F2F2F2"/>
            <w:vAlign w:val="center"/>
            <w:hideMark/>
          </w:tcPr>
          <w:p w:rsidR="001671D1" w:rsidRPr="004124E6" w:rsidRDefault="001671D1" w:rsidP="001671D1">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149 844,9</w:t>
            </w:r>
          </w:p>
        </w:tc>
        <w:tc>
          <w:tcPr>
            <w:tcW w:w="1160" w:type="dxa"/>
            <w:tcBorders>
              <w:top w:val="single" w:sz="4" w:space="0" w:color="auto"/>
              <w:left w:val="nil"/>
              <w:bottom w:val="single" w:sz="4" w:space="0" w:color="auto"/>
              <w:right w:val="single" w:sz="4" w:space="0" w:color="auto"/>
            </w:tcBorders>
            <w:shd w:val="clear" w:color="000000" w:fill="F2F2F2"/>
            <w:vAlign w:val="center"/>
            <w:hideMark/>
          </w:tcPr>
          <w:p w:rsidR="001671D1" w:rsidRPr="004124E6" w:rsidRDefault="001671D1" w:rsidP="001671D1">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1280" w:type="dxa"/>
            <w:tcBorders>
              <w:top w:val="single" w:sz="4" w:space="0" w:color="auto"/>
              <w:left w:val="nil"/>
              <w:bottom w:val="single" w:sz="4" w:space="0" w:color="auto"/>
              <w:right w:val="single" w:sz="4" w:space="0" w:color="auto"/>
            </w:tcBorders>
            <w:shd w:val="clear" w:color="000000" w:fill="F2F2F2"/>
            <w:noWrap/>
            <w:vAlign w:val="center"/>
            <w:hideMark/>
          </w:tcPr>
          <w:p w:rsidR="001671D1" w:rsidRPr="004124E6" w:rsidRDefault="001671D1" w:rsidP="001671D1">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1671D1" w:rsidRPr="004124E6" w:rsidTr="009C3392">
        <w:trPr>
          <w:trHeight w:val="460"/>
        </w:trPr>
        <w:tc>
          <w:tcPr>
            <w:tcW w:w="596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71D1" w:rsidRPr="004124E6" w:rsidRDefault="001671D1" w:rsidP="001671D1">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Строительство здания начальной школы (пристройки) на 250 мест в поселке Печенга</w:t>
            </w:r>
          </w:p>
        </w:tc>
        <w:tc>
          <w:tcPr>
            <w:tcW w:w="154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149 844,9</w:t>
            </w:r>
          </w:p>
        </w:tc>
        <w:tc>
          <w:tcPr>
            <w:tcW w:w="116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1671D1" w:rsidRPr="004124E6" w:rsidTr="004124E6">
        <w:trPr>
          <w:trHeight w:val="660"/>
        </w:trPr>
        <w:tc>
          <w:tcPr>
            <w:tcW w:w="4600" w:type="dxa"/>
            <w:tcBorders>
              <w:top w:val="nil"/>
              <w:left w:val="single" w:sz="4" w:space="0" w:color="auto"/>
              <w:bottom w:val="single" w:sz="4" w:space="0" w:color="auto"/>
              <w:right w:val="single" w:sz="4" w:space="0" w:color="auto"/>
            </w:tcBorders>
            <w:shd w:val="clear" w:color="auto" w:fill="auto"/>
            <w:vAlign w:val="bottom"/>
            <w:hideMark/>
          </w:tcPr>
          <w:p w:rsidR="001671D1" w:rsidRPr="004124E6" w:rsidRDefault="001671D1" w:rsidP="001671D1">
            <w:pPr>
              <w:spacing w:after="0" w:line="240" w:lineRule="auto"/>
              <w:jc w:val="both"/>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1369" w:type="dxa"/>
            <w:tcBorders>
              <w:top w:val="nil"/>
              <w:left w:val="nil"/>
              <w:bottom w:val="single" w:sz="4" w:space="0" w:color="auto"/>
              <w:right w:val="single" w:sz="4" w:space="0" w:color="auto"/>
            </w:tcBorders>
            <w:shd w:val="clear" w:color="auto" w:fill="auto"/>
            <w:vAlign w:val="bottom"/>
            <w:hideMark/>
          </w:tcPr>
          <w:p w:rsidR="001671D1" w:rsidRPr="004124E6" w:rsidRDefault="001671D1" w:rsidP="001671D1">
            <w:pPr>
              <w:spacing w:after="0" w:line="240" w:lineRule="auto"/>
              <w:jc w:val="center"/>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464</w:t>
            </w:r>
          </w:p>
        </w:tc>
        <w:tc>
          <w:tcPr>
            <w:tcW w:w="154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149 844,9</w:t>
            </w:r>
          </w:p>
        </w:tc>
        <w:tc>
          <w:tcPr>
            <w:tcW w:w="116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i/>
                <w:iCs/>
                <w:color w:val="000000"/>
                <w:sz w:val="18"/>
                <w:szCs w:val="18"/>
                <w:lang w:eastAsia="ru-RU"/>
              </w:rPr>
            </w:pPr>
            <w:r w:rsidRPr="004124E6">
              <w:rPr>
                <w:rFonts w:ascii="Times New Roman" w:eastAsia="Times New Roman" w:hAnsi="Times New Roman" w:cs="Times New Roman"/>
                <w:i/>
                <w:iCs/>
                <w:color w:val="000000"/>
                <w:sz w:val="18"/>
                <w:szCs w:val="18"/>
                <w:lang w:eastAsia="ru-RU"/>
              </w:rPr>
              <w:t>0,0%</w:t>
            </w:r>
          </w:p>
        </w:tc>
      </w:tr>
      <w:tr w:rsidR="001671D1" w:rsidRPr="004124E6" w:rsidTr="004124E6">
        <w:trPr>
          <w:trHeight w:val="105"/>
        </w:trPr>
        <w:tc>
          <w:tcPr>
            <w:tcW w:w="596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671D1" w:rsidRPr="004124E6" w:rsidRDefault="001671D1" w:rsidP="001671D1">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Всего</w:t>
            </w:r>
          </w:p>
        </w:tc>
        <w:tc>
          <w:tcPr>
            <w:tcW w:w="154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264 505,2</w:t>
            </w:r>
          </w:p>
        </w:tc>
        <w:tc>
          <w:tcPr>
            <w:tcW w:w="116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14 732,7</w:t>
            </w:r>
          </w:p>
        </w:tc>
        <w:tc>
          <w:tcPr>
            <w:tcW w:w="1280" w:type="dxa"/>
            <w:tcBorders>
              <w:top w:val="nil"/>
              <w:left w:val="nil"/>
              <w:bottom w:val="single" w:sz="4" w:space="0" w:color="auto"/>
              <w:right w:val="single" w:sz="4" w:space="0" w:color="auto"/>
            </w:tcBorders>
            <w:shd w:val="clear" w:color="auto" w:fill="auto"/>
            <w:noWrap/>
            <w:vAlign w:val="bottom"/>
            <w:hideMark/>
          </w:tcPr>
          <w:p w:rsidR="001671D1" w:rsidRPr="004124E6" w:rsidRDefault="001671D1" w:rsidP="001671D1">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5,6%</w:t>
            </w:r>
          </w:p>
        </w:tc>
      </w:tr>
    </w:tbl>
    <w:p w:rsidR="00343ACA" w:rsidRPr="004124E6" w:rsidRDefault="00343ACA" w:rsidP="00343ACA">
      <w:pPr>
        <w:pStyle w:val="2"/>
        <w:spacing w:before="0" w:line="283" w:lineRule="auto"/>
        <w:ind w:firstLine="709"/>
        <w:jc w:val="both"/>
        <w:rPr>
          <w:rFonts w:ascii="Times New Roman" w:hAnsi="Times New Roman" w:cs="Times New Roman"/>
          <w:snapToGrid w:val="0"/>
          <w:color w:val="auto"/>
          <w:sz w:val="18"/>
          <w:szCs w:val="18"/>
          <w:lang w:eastAsia="ru-RU"/>
        </w:rPr>
      </w:pPr>
      <w:r w:rsidRPr="004124E6">
        <w:rPr>
          <w:rFonts w:ascii="Times New Roman" w:hAnsi="Times New Roman" w:cs="Times New Roman"/>
          <w:snapToGrid w:val="0"/>
          <w:color w:val="auto"/>
          <w:sz w:val="18"/>
          <w:szCs w:val="18"/>
          <w:lang w:eastAsia="ru-RU"/>
        </w:rPr>
        <w:t>4.5. Капитальные вложения в объекты государственной (муниципальной) собственности.</w:t>
      </w:r>
    </w:p>
    <w:p w:rsidR="00C35747" w:rsidRPr="004124E6" w:rsidRDefault="00C35747" w:rsidP="00C35747">
      <w:pPr>
        <w:pStyle w:val="6"/>
        <w:spacing w:before="0" w:line="283" w:lineRule="auto"/>
        <w:rPr>
          <w:sz w:val="18"/>
          <w:szCs w:val="18"/>
        </w:rPr>
      </w:pPr>
      <w:r w:rsidRPr="004124E6">
        <w:rPr>
          <w:sz w:val="18"/>
          <w:szCs w:val="18"/>
        </w:rPr>
        <w:t xml:space="preserve">Исполнение расходов по капитальным вложениям в объекты государственной (муниципальной) собственности (далее – капитальные вложения) за 1 </w:t>
      </w:r>
      <w:r w:rsidR="00995F6A" w:rsidRPr="004124E6">
        <w:rPr>
          <w:sz w:val="18"/>
          <w:szCs w:val="18"/>
        </w:rPr>
        <w:t>полугодие</w:t>
      </w:r>
      <w:r w:rsidR="00B86207" w:rsidRPr="004124E6">
        <w:rPr>
          <w:sz w:val="18"/>
          <w:szCs w:val="18"/>
        </w:rPr>
        <w:t xml:space="preserve"> 2022 года составило 0,5</w:t>
      </w:r>
      <w:r w:rsidRPr="004124E6">
        <w:rPr>
          <w:sz w:val="18"/>
          <w:szCs w:val="18"/>
        </w:rPr>
        <w:t>% бюджетных ассигнований, утвержденных в сумме 573 6</w:t>
      </w:r>
      <w:r w:rsidR="00B86207" w:rsidRPr="004124E6">
        <w:rPr>
          <w:sz w:val="18"/>
          <w:szCs w:val="18"/>
        </w:rPr>
        <w:t>26</w:t>
      </w:r>
      <w:r w:rsidRPr="004124E6">
        <w:rPr>
          <w:sz w:val="18"/>
          <w:szCs w:val="18"/>
        </w:rPr>
        <w:t xml:space="preserve">,3 тыс. рублей. </w:t>
      </w:r>
    </w:p>
    <w:p w:rsidR="00C35747" w:rsidRPr="004124E6" w:rsidRDefault="00C35747" w:rsidP="00C35747">
      <w:pPr>
        <w:pStyle w:val="14"/>
        <w:tabs>
          <w:tab w:val="left" w:pos="1080"/>
        </w:tabs>
        <w:spacing w:line="283" w:lineRule="auto"/>
        <w:ind w:firstLine="709"/>
        <w:rPr>
          <w:snapToGrid/>
          <w:sz w:val="18"/>
          <w:szCs w:val="18"/>
          <w:lang w:eastAsia="x-none"/>
        </w:rPr>
      </w:pPr>
      <w:r w:rsidRPr="004124E6">
        <w:rPr>
          <w:snapToGrid/>
          <w:sz w:val="18"/>
          <w:szCs w:val="18"/>
          <w:lang w:eastAsia="x-none"/>
        </w:rPr>
        <w:t xml:space="preserve">Исполнение расходов по капитальным вложениям в разрезе главных распорядителей бюджетных средств (далее – ГРБС) и муниципальных программ отражено в таблице № </w:t>
      </w:r>
      <w:r w:rsidR="00915531" w:rsidRPr="004124E6">
        <w:rPr>
          <w:snapToGrid/>
          <w:sz w:val="18"/>
          <w:szCs w:val="18"/>
          <w:lang w:eastAsia="x-none"/>
        </w:rPr>
        <w:t>11</w:t>
      </w:r>
      <w:r w:rsidRPr="004124E6">
        <w:rPr>
          <w:snapToGrid/>
          <w:sz w:val="18"/>
          <w:szCs w:val="18"/>
          <w:lang w:eastAsia="x-none"/>
        </w:rPr>
        <w:t>.</w:t>
      </w:r>
    </w:p>
    <w:p w:rsidR="00C35747" w:rsidRPr="004124E6" w:rsidRDefault="00C35747" w:rsidP="00C35747">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 xml:space="preserve">таблица № </w:t>
      </w:r>
      <w:r w:rsidR="00915531" w:rsidRPr="004124E6">
        <w:rPr>
          <w:rFonts w:ascii="Times New Roman" w:eastAsia="Times New Roman" w:hAnsi="Times New Roman" w:cs="Times New Roman"/>
          <w:snapToGrid w:val="0"/>
          <w:sz w:val="18"/>
          <w:szCs w:val="18"/>
          <w:lang w:val="en-US" w:eastAsia="ru-RU"/>
        </w:rPr>
        <w:t>11</w:t>
      </w:r>
      <w:r w:rsidRPr="004124E6">
        <w:rPr>
          <w:rFonts w:ascii="Times New Roman" w:eastAsia="Times New Roman" w:hAnsi="Times New Roman" w:cs="Times New Roman"/>
          <w:snapToGrid w:val="0"/>
          <w:sz w:val="18"/>
          <w:szCs w:val="18"/>
          <w:lang w:eastAsia="ru-RU"/>
        </w:rPr>
        <w:t>, тыс. рублей</w:t>
      </w:r>
    </w:p>
    <w:tbl>
      <w:tblPr>
        <w:tblW w:w="5000" w:type="pct"/>
        <w:tblLook w:val="04A0" w:firstRow="1" w:lastRow="0" w:firstColumn="1" w:lastColumn="0" w:noHBand="0" w:noVBand="1"/>
      </w:tblPr>
      <w:tblGrid>
        <w:gridCol w:w="3980"/>
        <w:gridCol w:w="1981"/>
        <w:gridCol w:w="1230"/>
        <w:gridCol w:w="770"/>
        <w:gridCol w:w="1214"/>
        <w:gridCol w:w="822"/>
      </w:tblGrid>
      <w:tr w:rsidR="00B86207" w:rsidRPr="004124E6" w:rsidTr="00B86207">
        <w:trPr>
          <w:trHeight w:val="300"/>
        </w:trPr>
        <w:tc>
          <w:tcPr>
            <w:tcW w:w="19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Муниципальная программа, мероприятие</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Утверждено</w:t>
            </w:r>
          </w:p>
        </w:tc>
        <w:tc>
          <w:tcPr>
            <w:tcW w:w="61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за счет бюджетов других уровней</w:t>
            </w:r>
          </w:p>
        </w:tc>
        <w:tc>
          <w:tcPr>
            <w:tcW w:w="1402" w:type="pct"/>
            <w:gridSpan w:val="3"/>
            <w:tcBorders>
              <w:top w:val="single" w:sz="4" w:space="0" w:color="auto"/>
              <w:left w:val="nil"/>
              <w:bottom w:val="single" w:sz="4" w:space="0" w:color="auto"/>
              <w:right w:val="single" w:sz="4" w:space="0" w:color="auto"/>
            </w:tcBorders>
            <w:shd w:val="clear" w:color="000000" w:fill="FFFFFF"/>
            <w:vAlign w:val="center"/>
            <w:hideMark/>
          </w:tcPr>
          <w:p w:rsidR="00B86207" w:rsidRPr="004124E6" w:rsidRDefault="00B86207" w:rsidP="00B86207">
            <w:pPr>
              <w:spacing w:after="0" w:line="240" w:lineRule="auto"/>
              <w:jc w:val="center"/>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Исполнено</w:t>
            </w:r>
          </w:p>
        </w:tc>
      </w:tr>
      <w:tr w:rsidR="00B86207" w:rsidRPr="004124E6" w:rsidTr="00B86207">
        <w:trPr>
          <w:trHeight w:val="1080"/>
        </w:trPr>
        <w:tc>
          <w:tcPr>
            <w:tcW w:w="1991" w:type="pct"/>
            <w:vMerge/>
            <w:tcBorders>
              <w:top w:val="single" w:sz="4" w:space="0" w:color="auto"/>
              <w:left w:val="single" w:sz="4" w:space="0" w:color="auto"/>
              <w:bottom w:val="single" w:sz="4" w:space="0" w:color="auto"/>
              <w:right w:val="single" w:sz="4" w:space="0" w:color="auto"/>
            </w:tcBorders>
            <w:vAlign w:val="center"/>
            <w:hideMark/>
          </w:tcPr>
          <w:p w:rsidR="00B86207" w:rsidRPr="004124E6" w:rsidRDefault="00B86207" w:rsidP="00B86207">
            <w:pPr>
              <w:spacing w:after="0" w:line="240" w:lineRule="auto"/>
              <w:rPr>
                <w:rFonts w:ascii="Times New Roman" w:eastAsia="Times New Roman" w:hAnsi="Times New Roman" w:cs="Times New Roman"/>
                <w:b/>
                <w:bCs/>
                <w:color w:val="000000"/>
                <w:sz w:val="18"/>
                <w:szCs w:val="1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B86207" w:rsidRPr="004124E6" w:rsidRDefault="00B86207" w:rsidP="00B86207">
            <w:pPr>
              <w:spacing w:after="0" w:line="240" w:lineRule="auto"/>
              <w:rPr>
                <w:rFonts w:ascii="Times New Roman" w:eastAsia="Times New Roman" w:hAnsi="Times New Roman" w:cs="Times New Roman"/>
                <w:b/>
                <w:bCs/>
                <w:color w:val="000000"/>
                <w:sz w:val="18"/>
                <w:szCs w:val="18"/>
                <w:lang w:eastAsia="ru-RU"/>
              </w:rPr>
            </w:pPr>
          </w:p>
        </w:tc>
        <w:tc>
          <w:tcPr>
            <w:tcW w:w="615" w:type="pct"/>
            <w:vMerge/>
            <w:tcBorders>
              <w:top w:val="single" w:sz="4" w:space="0" w:color="auto"/>
              <w:left w:val="single" w:sz="4" w:space="0" w:color="auto"/>
              <w:bottom w:val="single" w:sz="4" w:space="0" w:color="000000"/>
              <w:right w:val="single" w:sz="4" w:space="0" w:color="auto"/>
            </w:tcBorders>
            <w:vAlign w:val="center"/>
            <w:hideMark/>
          </w:tcPr>
          <w:p w:rsidR="00B86207" w:rsidRPr="004124E6" w:rsidRDefault="00B86207" w:rsidP="00B86207">
            <w:pPr>
              <w:spacing w:after="0" w:line="240" w:lineRule="auto"/>
              <w:rPr>
                <w:rFonts w:ascii="Times New Roman" w:eastAsia="Times New Roman" w:hAnsi="Times New Roman" w:cs="Times New Roman"/>
                <w:b/>
                <w:bCs/>
                <w:color w:val="000000"/>
                <w:sz w:val="18"/>
                <w:szCs w:val="18"/>
                <w:lang w:eastAsia="ru-RU"/>
              </w:rPr>
            </w:pPr>
          </w:p>
        </w:tc>
        <w:tc>
          <w:tcPr>
            <w:tcW w:w="385" w:type="pct"/>
            <w:tcBorders>
              <w:top w:val="nil"/>
              <w:left w:val="nil"/>
              <w:bottom w:val="single" w:sz="4" w:space="0" w:color="auto"/>
              <w:right w:val="single" w:sz="4" w:space="0" w:color="auto"/>
            </w:tcBorders>
            <w:shd w:val="clear" w:color="000000" w:fill="FFFFFF"/>
            <w:vAlign w:val="center"/>
            <w:hideMark/>
          </w:tcPr>
          <w:p w:rsidR="00B86207" w:rsidRPr="004124E6" w:rsidRDefault="00B86207" w:rsidP="00B86207">
            <w:pPr>
              <w:spacing w:after="0" w:line="240" w:lineRule="auto"/>
              <w:jc w:val="center"/>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сумма</w:t>
            </w:r>
          </w:p>
        </w:tc>
        <w:tc>
          <w:tcPr>
            <w:tcW w:w="607" w:type="pct"/>
            <w:tcBorders>
              <w:top w:val="nil"/>
              <w:left w:val="nil"/>
              <w:bottom w:val="single" w:sz="4" w:space="0" w:color="auto"/>
              <w:right w:val="single" w:sz="4" w:space="0" w:color="auto"/>
            </w:tcBorders>
            <w:shd w:val="clear" w:color="000000" w:fill="FFFFFF"/>
            <w:vAlign w:val="center"/>
            <w:hideMark/>
          </w:tcPr>
          <w:p w:rsidR="00B86207" w:rsidRPr="004124E6" w:rsidRDefault="00B86207" w:rsidP="00B86207">
            <w:pPr>
              <w:spacing w:after="0" w:line="240" w:lineRule="auto"/>
              <w:jc w:val="center"/>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за счет бюджетов других уровней</w:t>
            </w:r>
          </w:p>
        </w:tc>
        <w:tc>
          <w:tcPr>
            <w:tcW w:w="410" w:type="pct"/>
            <w:tcBorders>
              <w:top w:val="nil"/>
              <w:left w:val="nil"/>
              <w:bottom w:val="single" w:sz="4" w:space="0" w:color="auto"/>
              <w:right w:val="single" w:sz="4" w:space="0" w:color="auto"/>
            </w:tcBorders>
            <w:shd w:val="clear" w:color="000000" w:fill="FFFFFF"/>
            <w:vAlign w:val="center"/>
            <w:hideMark/>
          </w:tcPr>
          <w:p w:rsidR="00B86207" w:rsidRPr="004124E6" w:rsidRDefault="00B86207" w:rsidP="00B86207">
            <w:pPr>
              <w:spacing w:after="0" w:line="240" w:lineRule="auto"/>
              <w:jc w:val="center"/>
              <w:rPr>
                <w:rFonts w:ascii="Times New Roman" w:eastAsia="Times New Roman" w:hAnsi="Times New Roman" w:cs="Times New Roman"/>
                <w:b/>
                <w:bCs/>
                <w:sz w:val="18"/>
                <w:szCs w:val="18"/>
                <w:lang w:eastAsia="ru-RU"/>
              </w:rPr>
            </w:pPr>
            <w:r w:rsidRPr="004124E6">
              <w:rPr>
                <w:rFonts w:ascii="Times New Roman" w:eastAsia="Times New Roman" w:hAnsi="Times New Roman" w:cs="Times New Roman"/>
                <w:b/>
                <w:bCs/>
                <w:sz w:val="18"/>
                <w:szCs w:val="18"/>
                <w:lang w:eastAsia="ru-RU"/>
              </w:rPr>
              <w:t>%</w:t>
            </w:r>
          </w:p>
        </w:tc>
      </w:tr>
      <w:tr w:rsidR="00B86207" w:rsidRPr="004124E6" w:rsidTr="00B86207">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001 Администрация Печенгского муниципального округа</w:t>
            </w:r>
          </w:p>
        </w:tc>
      </w:tr>
      <w:tr w:rsidR="00B86207" w:rsidRPr="004124E6" w:rsidTr="00B86207">
        <w:trPr>
          <w:trHeight w:val="285"/>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86207" w:rsidRPr="004124E6" w:rsidRDefault="00B86207" w:rsidP="00B86207">
            <w:pPr>
              <w:spacing w:after="0" w:line="240" w:lineRule="auto"/>
              <w:jc w:val="center"/>
              <w:rPr>
                <w:rFonts w:ascii="Times New Roman" w:eastAsia="Times New Roman" w:hAnsi="Times New Roman" w:cs="Times New Roman"/>
                <w:b/>
                <w:bCs/>
                <w:i/>
                <w:iCs/>
                <w:color w:val="000000"/>
                <w:sz w:val="18"/>
                <w:szCs w:val="18"/>
                <w:lang w:eastAsia="ru-RU"/>
              </w:rPr>
            </w:pPr>
            <w:r w:rsidRPr="004124E6">
              <w:rPr>
                <w:rFonts w:ascii="Times New Roman" w:eastAsia="Times New Roman" w:hAnsi="Times New Roman" w:cs="Times New Roman"/>
                <w:b/>
                <w:bCs/>
                <w:i/>
                <w:iCs/>
                <w:color w:val="000000"/>
                <w:sz w:val="18"/>
                <w:szCs w:val="18"/>
                <w:lang w:eastAsia="ru-RU"/>
              </w:rPr>
              <w:t>Муниципальная программа  «Комфортная среда проживания»</w:t>
            </w:r>
          </w:p>
        </w:tc>
      </w:tr>
      <w:tr w:rsidR="00B86207" w:rsidRPr="004124E6" w:rsidTr="00B86207">
        <w:trPr>
          <w:trHeight w:val="285"/>
        </w:trPr>
        <w:tc>
          <w:tcPr>
            <w:tcW w:w="1991" w:type="pct"/>
            <w:tcBorders>
              <w:top w:val="nil"/>
              <w:left w:val="single" w:sz="4" w:space="0" w:color="auto"/>
              <w:bottom w:val="single" w:sz="4" w:space="0" w:color="auto"/>
              <w:right w:val="single" w:sz="4" w:space="0" w:color="auto"/>
            </w:tcBorders>
            <w:shd w:val="clear" w:color="auto" w:fill="auto"/>
            <w:vAlign w:val="bottom"/>
            <w:hideMark/>
          </w:tcPr>
          <w:p w:rsidR="00B86207" w:rsidRPr="004124E6" w:rsidRDefault="00B86207" w:rsidP="00B8620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Содержание мест захоронения</w:t>
            </w:r>
          </w:p>
        </w:tc>
        <w:tc>
          <w:tcPr>
            <w:tcW w:w="991"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1 000,0</w:t>
            </w:r>
          </w:p>
        </w:tc>
        <w:tc>
          <w:tcPr>
            <w:tcW w:w="61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38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607"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410"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B86207" w:rsidRPr="004124E6" w:rsidTr="00B86207">
        <w:trPr>
          <w:trHeight w:val="525"/>
        </w:trPr>
        <w:tc>
          <w:tcPr>
            <w:tcW w:w="1991" w:type="pct"/>
            <w:tcBorders>
              <w:top w:val="nil"/>
              <w:left w:val="single" w:sz="4" w:space="0" w:color="auto"/>
              <w:bottom w:val="single" w:sz="4" w:space="0" w:color="auto"/>
              <w:right w:val="single" w:sz="4" w:space="0" w:color="auto"/>
            </w:tcBorders>
            <w:shd w:val="clear" w:color="auto" w:fill="auto"/>
            <w:vAlign w:val="bottom"/>
            <w:hideMark/>
          </w:tcPr>
          <w:p w:rsidR="00B86207" w:rsidRPr="004124E6" w:rsidRDefault="00B86207" w:rsidP="00B8620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Строительство объектов муниципальной собственности (новое кладбище)</w:t>
            </w:r>
          </w:p>
        </w:tc>
        <w:tc>
          <w:tcPr>
            <w:tcW w:w="991"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6 631,7</w:t>
            </w:r>
          </w:p>
        </w:tc>
        <w:tc>
          <w:tcPr>
            <w:tcW w:w="61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6 300,1</w:t>
            </w:r>
          </w:p>
        </w:tc>
        <w:tc>
          <w:tcPr>
            <w:tcW w:w="38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607"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410"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B86207" w:rsidRPr="004124E6" w:rsidTr="00B86207">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B86207" w:rsidRPr="004124E6" w:rsidRDefault="00B86207" w:rsidP="00B86207">
            <w:pPr>
              <w:spacing w:after="0" w:line="240" w:lineRule="auto"/>
              <w:jc w:val="center"/>
              <w:rPr>
                <w:rFonts w:ascii="Times New Roman" w:eastAsia="Times New Roman" w:hAnsi="Times New Roman" w:cs="Times New Roman"/>
                <w:b/>
                <w:bCs/>
                <w:i/>
                <w:iCs/>
                <w:color w:val="000000"/>
                <w:sz w:val="18"/>
                <w:szCs w:val="18"/>
                <w:lang w:eastAsia="ru-RU"/>
              </w:rPr>
            </w:pPr>
            <w:r w:rsidRPr="004124E6">
              <w:rPr>
                <w:rFonts w:ascii="Times New Roman" w:eastAsia="Times New Roman" w:hAnsi="Times New Roman" w:cs="Times New Roman"/>
                <w:b/>
                <w:bCs/>
                <w:i/>
                <w:iCs/>
                <w:color w:val="000000"/>
                <w:sz w:val="18"/>
                <w:szCs w:val="18"/>
                <w:lang w:eastAsia="ru-RU"/>
              </w:rPr>
              <w:t>Муниципальная программа "Культура"</w:t>
            </w:r>
          </w:p>
        </w:tc>
      </w:tr>
      <w:tr w:rsidR="00B86207" w:rsidRPr="004124E6" w:rsidTr="00B86207">
        <w:trPr>
          <w:trHeight w:val="750"/>
        </w:trPr>
        <w:tc>
          <w:tcPr>
            <w:tcW w:w="1991" w:type="pct"/>
            <w:tcBorders>
              <w:top w:val="nil"/>
              <w:left w:val="single" w:sz="4" w:space="0" w:color="auto"/>
              <w:bottom w:val="single" w:sz="4" w:space="0" w:color="auto"/>
              <w:right w:val="single" w:sz="4" w:space="0" w:color="auto"/>
            </w:tcBorders>
            <w:shd w:val="clear" w:color="auto" w:fill="auto"/>
            <w:hideMark/>
          </w:tcPr>
          <w:p w:rsidR="00B86207" w:rsidRPr="004124E6" w:rsidRDefault="00B86207" w:rsidP="00B8620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Субсидия на реконструкцию здания МБУК "Дворец культуры "Восход" по адресу Мурманская обл., п. Никель, ул. Октябрьская № 1</w:t>
            </w:r>
          </w:p>
        </w:tc>
        <w:tc>
          <w:tcPr>
            <w:tcW w:w="991"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266 020,1</w:t>
            </w:r>
          </w:p>
        </w:tc>
        <w:tc>
          <w:tcPr>
            <w:tcW w:w="61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252 719,1</w:t>
            </w:r>
          </w:p>
        </w:tc>
        <w:tc>
          <w:tcPr>
            <w:tcW w:w="38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43,9</w:t>
            </w:r>
          </w:p>
        </w:tc>
        <w:tc>
          <w:tcPr>
            <w:tcW w:w="607"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2,3</w:t>
            </w:r>
          </w:p>
        </w:tc>
        <w:tc>
          <w:tcPr>
            <w:tcW w:w="410"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B86207" w:rsidRPr="004124E6" w:rsidTr="00B86207">
        <w:trPr>
          <w:trHeight w:val="525"/>
        </w:trPr>
        <w:tc>
          <w:tcPr>
            <w:tcW w:w="1991" w:type="pct"/>
            <w:tcBorders>
              <w:top w:val="nil"/>
              <w:left w:val="single" w:sz="4" w:space="0" w:color="auto"/>
              <w:bottom w:val="single" w:sz="4" w:space="0" w:color="auto"/>
              <w:right w:val="single" w:sz="4" w:space="0" w:color="auto"/>
            </w:tcBorders>
            <w:shd w:val="clear" w:color="auto" w:fill="auto"/>
            <w:vAlign w:val="bottom"/>
            <w:hideMark/>
          </w:tcPr>
          <w:p w:rsidR="00B86207" w:rsidRPr="004124E6" w:rsidRDefault="00B86207" w:rsidP="00B86207">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Всего по Администрации Печенгского муниципального округа</w:t>
            </w:r>
          </w:p>
        </w:tc>
        <w:tc>
          <w:tcPr>
            <w:tcW w:w="991"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273 651,8</w:t>
            </w:r>
          </w:p>
        </w:tc>
        <w:tc>
          <w:tcPr>
            <w:tcW w:w="61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259 019,2</w:t>
            </w:r>
          </w:p>
        </w:tc>
        <w:tc>
          <w:tcPr>
            <w:tcW w:w="38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43,9</w:t>
            </w:r>
          </w:p>
        </w:tc>
        <w:tc>
          <w:tcPr>
            <w:tcW w:w="607"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2,3</w:t>
            </w:r>
          </w:p>
        </w:tc>
        <w:tc>
          <w:tcPr>
            <w:tcW w:w="410"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B86207" w:rsidRPr="004124E6" w:rsidTr="00B86207">
        <w:trPr>
          <w:trHeight w:val="315"/>
        </w:trPr>
        <w:tc>
          <w:tcPr>
            <w:tcW w:w="5000" w:type="pct"/>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003 Отдел образования администрации Печенгского муниципального округа</w:t>
            </w:r>
          </w:p>
        </w:tc>
      </w:tr>
      <w:tr w:rsidR="00B86207" w:rsidRPr="004124E6" w:rsidTr="00B86207">
        <w:trPr>
          <w:trHeight w:val="27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86207" w:rsidRPr="004124E6" w:rsidRDefault="00B86207" w:rsidP="00B86207">
            <w:pPr>
              <w:spacing w:after="0" w:line="240" w:lineRule="auto"/>
              <w:jc w:val="center"/>
              <w:rPr>
                <w:rFonts w:ascii="Times New Roman" w:eastAsia="Times New Roman" w:hAnsi="Times New Roman" w:cs="Times New Roman"/>
                <w:b/>
                <w:bCs/>
                <w:i/>
                <w:iCs/>
                <w:color w:val="000000"/>
                <w:sz w:val="18"/>
                <w:szCs w:val="18"/>
                <w:lang w:eastAsia="ru-RU"/>
              </w:rPr>
            </w:pPr>
            <w:r w:rsidRPr="004124E6">
              <w:rPr>
                <w:rFonts w:ascii="Times New Roman" w:eastAsia="Times New Roman" w:hAnsi="Times New Roman" w:cs="Times New Roman"/>
                <w:b/>
                <w:bCs/>
                <w:i/>
                <w:iCs/>
                <w:color w:val="000000"/>
                <w:sz w:val="18"/>
                <w:szCs w:val="18"/>
                <w:lang w:eastAsia="ru-RU"/>
              </w:rPr>
              <w:t>Муниципальная программа "Образование"</w:t>
            </w:r>
          </w:p>
        </w:tc>
      </w:tr>
      <w:tr w:rsidR="00B86207" w:rsidRPr="004124E6" w:rsidTr="00B86207">
        <w:trPr>
          <w:trHeight w:val="825"/>
        </w:trPr>
        <w:tc>
          <w:tcPr>
            <w:tcW w:w="1991" w:type="pct"/>
            <w:tcBorders>
              <w:top w:val="nil"/>
              <w:left w:val="single" w:sz="4" w:space="0" w:color="auto"/>
              <w:bottom w:val="single" w:sz="4" w:space="0" w:color="auto"/>
              <w:right w:val="single" w:sz="4" w:space="0" w:color="auto"/>
            </w:tcBorders>
            <w:shd w:val="clear" w:color="auto" w:fill="auto"/>
            <w:vAlign w:val="center"/>
            <w:hideMark/>
          </w:tcPr>
          <w:p w:rsidR="00B86207" w:rsidRPr="004124E6" w:rsidRDefault="00B86207" w:rsidP="00B8620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Создание новых мест в общеобразовательных организациях в связи с ростом числа обучающихся, вызванным демографическим фактором</w:t>
            </w:r>
          </w:p>
        </w:tc>
        <w:tc>
          <w:tcPr>
            <w:tcW w:w="991"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149 844,9</w:t>
            </w:r>
          </w:p>
        </w:tc>
        <w:tc>
          <w:tcPr>
            <w:tcW w:w="61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149 844,9</w:t>
            </w:r>
          </w:p>
        </w:tc>
        <w:tc>
          <w:tcPr>
            <w:tcW w:w="38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607"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c>
          <w:tcPr>
            <w:tcW w:w="410"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0,0%</w:t>
            </w:r>
          </w:p>
        </w:tc>
      </w:tr>
      <w:tr w:rsidR="00B86207" w:rsidRPr="004124E6" w:rsidTr="00B86207">
        <w:trPr>
          <w:trHeight w:val="525"/>
        </w:trPr>
        <w:tc>
          <w:tcPr>
            <w:tcW w:w="1991" w:type="pct"/>
            <w:tcBorders>
              <w:top w:val="nil"/>
              <w:left w:val="single" w:sz="4" w:space="0" w:color="auto"/>
              <w:bottom w:val="single" w:sz="4" w:space="0" w:color="auto"/>
              <w:right w:val="single" w:sz="4" w:space="0" w:color="auto"/>
            </w:tcBorders>
            <w:shd w:val="clear" w:color="auto" w:fill="auto"/>
            <w:vAlign w:val="bottom"/>
            <w:hideMark/>
          </w:tcPr>
          <w:p w:rsidR="00B86207" w:rsidRPr="004124E6" w:rsidRDefault="00B86207" w:rsidP="00B86207">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Всего по Отделу образования администрации Печенгского муниципального округа</w:t>
            </w:r>
          </w:p>
        </w:tc>
        <w:tc>
          <w:tcPr>
            <w:tcW w:w="991"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149 844,9</w:t>
            </w:r>
          </w:p>
        </w:tc>
        <w:tc>
          <w:tcPr>
            <w:tcW w:w="61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149 844,9</w:t>
            </w:r>
          </w:p>
        </w:tc>
        <w:tc>
          <w:tcPr>
            <w:tcW w:w="38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607"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c>
          <w:tcPr>
            <w:tcW w:w="410"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w:t>
            </w:r>
          </w:p>
        </w:tc>
      </w:tr>
      <w:tr w:rsidR="00B86207" w:rsidRPr="004124E6" w:rsidTr="00B86207">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004 Комитет по управлению имуществом администрации Печенгского муниципального округа</w:t>
            </w:r>
          </w:p>
        </w:tc>
      </w:tr>
      <w:tr w:rsidR="00B86207" w:rsidRPr="004124E6" w:rsidTr="00B86207">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86207" w:rsidRPr="004124E6" w:rsidRDefault="00B86207" w:rsidP="00B86207">
            <w:pPr>
              <w:spacing w:after="0" w:line="240" w:lineRule="auto"/>
              <w:jc w:val="center"/>
              <w:rPr>
                <w:rFonts w:ascii="Times New Roman" w:eastAsia="Times New Roman" w:hAnsi="Times New Roman" w:cs="Times New Roman"/>
                <w:b/>
                <w:bCs/>
                <w:i/>
                <w:iCs/>
                <w:color w:val="000000"/>
                <w:sz w:val="18"/>
                <w:szCs w:val="18"/>
                <w:lang w:eastAsia="ru-RU"/>
              </w:rPr>
            </w:pPr>
            <w:r w:rsidRPr="004124E6">
              <w:rPr>
                <w:rFonts w:ascii="Times New Roman" w:eastAsia="Times New Roman" w:hAnsi="Times New Roman" w:cs="Times New Roman"/>
                <w:b/>
                <w:bCs/>
                <w:i/>
                <w:iCs/>
                <w:color w:val="000000"/>
                <w:sz w:val="18"/>
                <w:szCs w:val="18"/>
                <w:lang w:eastAsia="ru-RU"/>
              </w:rPr>
              <w:t>Муниципальная программа  «Комфортная среда проживания»</w:t>
            </w:r>
          </w:p>
        </w:tc>
      </w:tr>
      <w:tr w:rsidR="00B86207" w:rsidRPr="004124E6" w:rsidTr="00B86207">
        <w:trPr>
          <w:trHeight w:val="510"/>
        </w:trPr>
        <w:tc>
          <w:tcPr>
            <w:tcW w:w="1991" w:type="pct"/>
            <w:tcBorders>
              <w:top w:val="nil"/>
              <w:left w:val="single" w:sz="4" w:space="0" w:color="auto"/>
              <w:bottom w:val="single" w:sz="4" w:space="0" w:color="auto"/>
              <w:right w:val="single" w:sz="4" w:space="0" w:color="auto"/>
            </w:tcBorders>
            <w:shd w:val="clear" w:color="auto" w:fill="auto"/>
            <w:vAlign w:val="center"/>
            <w:hideMark/>
          </w:tcPr>
          <w:p w:rsidR="00B86207" w:rsidRPr="004124E6" w:rsidRDefault="00B86207" w:rsidP="00B86207">
            <w:pPr>
              <w:spacing w:after="0" w:line="240" w:lineRule="auto"/>
              <w:jc w:val="both"/>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Строительство объектов муниципальной собственности (новое кладбище)</w:t>
            </w:r>
          </w:p>
        </w:tc>
        <w:tc>
          <w:tcPr>
            <w:tcW w:w="991"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150 129,6</w:t>
            </w:r>
          </w:p>
        </w:tc>
        <w:tc>
          <w:tcPr>
            <w:tcW w:w="61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142 292,3</w:t>
            </w:r>
          </w:p>
        </w:tc>
        <w:tc>
          <w:tcPr>
            <w:tcW w:w="38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2 608,2</w:t>
            </w:r>
          </w:p>
        </w:tc>
        <w:tc>
          <w:tcPr>
            <w:tcW w:w="607"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2 477,8</w:t>
            </w:r>
          </w:p>
        </w:tc>
        <w:tc>
          <w:tcPr>
            <w:tcW w:w="410"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color w:val="000000"/>
                <w:sz w:val="18"/>
                <w:szCs w:val="18"/>
                <w:lang w:eastAsia="ru-RU"/>
              </w:rPr>
            </w:pPr>
            <w:r w:rsidRPr="004124E6">
              <w:rPr>
                <w:rFonts w:ascii="Times New Roman" w:eastAsia="Times New Roman" w:hAnsi="Times New Roman" w:cs="Times New Roman"/>
                <w:color w:val="000000"/>
                <w:sz w:val="18"/>
                <w:szCs w:val="18"/>
                <w:lang w:eastAsia="ru-RU"/>
              </w:rPr>
              <w:t>1,7%</w:t>
            </w:r>
          </w:p>
        </w:tc>
      </w:tr>
      <w:tr w:rsidR="00B86207" w:rsidRPr="004124E6" w:rsidTr="00B86207">
        <w:trPr>
          <w:trHeight w:val="780"/>
        </w:trPr>
        <w:tc>
          <w:tcPr>
            <w:tcW w:w="1991" w:type="pct"/>
            <w:tcBorders>
              <w:top w:val="nil"/>
              <w:left w:val="single" w:sz="4" w:space="0" w:color="auto"/>
              <w:bottom w:val="single" w:sz="4" w:space="0" w:color="auto"/>
              <w:right w:val="single" w:sz="4" w:space="0" w:color="auto"/>
            </w:tcBorders>
            <w:shd w:val="clear" w:color="auto" w:fill="auto"/>
            <w:vAlign w:val="bottom"/>
            <w:hideMark/>
          </w:tcPr>
          <w:p w:rsidR="00B86207" w:rsidRPr="004124E6" w:rsidRDefault="00B86207" w:rsidP="00B86207">
            <w:pPr>
              <w:spacing w:after="0" w:line="240" w:lineRule="auto"/>
              <w:jc w:val="both"/>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Всего по Комитету по управлению имуществом администрации Печенгского муниципального округа</w:t>
            </w:r>
          </w:p>
        </w:tc>
        <w:tc>
          <w:tcPr>
            <w:tcW w:w="991"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150 129,6</w:t>
            </w:r>
          </w:p>
        </w:tc>
        <w:tc>
          <w:tcPr>
            <w:tcW w:w="61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142 292,3</w:t>
            </w:r>
          </w:p>
        </w:tc>
        <w:tc>
          <w:tcPr>
            <w:tcW w:w="38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2 608,2</w:t>
            </w:r>
          </w:p>
        </w:tc>
        <w:tc>
          <w:tcPr>
            <w:tcW w:w="607"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2 477,8</w:t>
            </w:r>
          </w:p>
        </w:tc>
        <w:tc>
          <w:tcPr>
            <w:tcW w:w="410"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1,7%</w:t>
            </w:r>
          </w:p>
        </w:tc>
      </w:tr>
      <w:tr w:rsidR="00B86207" w:rsidRPr="004124E6" w:rsidTr="00B86207">
        <w:trPr>
          <w:trHeight w:val="300"/>
        </w:trPr>
        <w:tc>
          <w:tcPr>
            <w:tcW w:w="1991" w:type="pct"/>
            <w:tcBorders>
              <w:top w:val="nil"/>
              <w:left w:val="single" w:sz="4" w:space="0" w:color="auto"/>
              <w:bottom w:val="single" w:sz="4" w:space="0" w:color="auto"/>
              <w:right w:val="single" w:sz="4" w:space="0" w:color="auto"/>
            </w:tcBorders>
            <w:shd w:val="clear" w:color="auto" w:fill="auto"/>
            <w:vAlign w:val="bottom"/>
            <w:hideMark/>
          </w:tcPr>
          <w:p w:rsidR="00B86207" w:rsidRPr="004124E6" w:rsidRDefault="00B86207" w:rsidP="00B86207">
            <w:pPr>
              <w:spacing w:after="0" w:line="240" w:lineRule="auto"/>
              <w:jc w:val="right"/>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Всего</w:t>
            </w:r>
          </w:p>
        </w:tc>
        <w:tc>
          <w:tcPr>
            <w:tcW w:w="991"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573 626,3</w:t>
            </w:r>
          </w:p>
        </w:tc>
        <w:tc>
          <w:tcPr>
            <w:tcW w:w="61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551 156,4</w:t>
            </w:r>
          </w:p>
        </w:tc>
        <w:tc>
          <w:tcPr>
            <w:tcW w:w="385"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2 652,1</w:t>
            </w:r>
          </w:p>
        </w:tc>
        <w:tc>
          <w:tcPr>
            <w:tcW w:w="607"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2 480,1</w:t>
            </w:r>
          </w:p>
        </w:tc>
        <w:tc>
          <w:tcPr>
            <w:tcW w:w="410" w:type="pct"/>
            <w:tcBorders>
              <w:top w:val="nil"/>
              <w:left w:val="nil"/>
              <w:bottom w:val="single" w:sz="4" w:space="0" w:color="auto"/>
              <w:right w:val="single" w:sz="4" w:space="0" w:color="auto"/>
            </w:tcBorders>
            <w:shd w:val="clear" w:color="auto" w:fill="auto"/>
            <w:noWrap/>
            <w:vAlign w:val="bottom"/>
            <w:hideMark/>
          </w:tcPr>
          <w:p w:rsidR="00B86207" w:rsidRPr="004124E6" w:rsidRDefault="00B86207" w:rsidP="00B86207">
            <w:pPr>
              <w:spacing w:after="0" w:line="240" w:lineRule="auto"/>
              <w:jc w:val="center"/>
              <w:rPr>
                <w:rFonts w:ascii="Times New Roman" w:eastAsia="Times New Roman" w:hAnsi="Times New Roman" w:cs="Times New Roman"/>
                <w:b/>
                <w:bCs/>
                <w:color w:val="000000"/>
                <w:sz w:val="18"/>
                <w:szCs w:val="18"/>
                <w:lang w:eastAsia="ru-RU"/>
              </w:rPr>
            </w:pPr>
            <w:r w:rsidRPr="004124E6">
              <w:rPr>
                <w:rFonts w:ascii="Times New Roman" w:eastAsia="Times New Roman" w:hAnsi="Times New Roman" w:cs="Times New Roman"/>
                <w:b/>
                <w:bCs/>
                <w:color w:val="000000"/>
                <w:sz w:val="18"/>
                <w:szCs w:val="18"/>
                <w:lang w:eastAsia="ru-RU"/>
              </w:rPr>
              <w:t>0,5%</w:t>
            </w:r>
          </w:p>
        </w:tc>
      </w:tr>
    </w:tbl>
    <w:p w:rsidR="00C35747" w:rsidRPr="004124E6" w:rsidRDefault="00C35747" w:rsidP="00C35747">
      <w:pPr>
        <w:tabs>
          <w:tab w:val="left" w:pos="9356"/>
        </w:tabs>
        <w:spacing w:after="0" w:line="283" w:lineRule="auto"/>
        <w:ind w:firstLine="709"/>
        <w:jc w:val="right"/>
        <w:rPr>
          <w:rFonts w:ascii="Times New Roman" w:eastAsia="Times New Roman" w:hAnsi="Times New Roman" w:cs="Times New Roman"/>
          <w:snapToGrid w:val="0"/>
          <w:sz w:val="18"/>
          <w:szCs w:val="18"/>
          <w:lang w:eastAsia="ru-RU"/>
        </w:rPr>
      </w:pPr>
    </w:p>
    <w:p w:rsidR="00C35747" w:rsidRPr="004124E6" w:rsidRDefault="00C35747" w:rsidP="00C35747">
      <w:pPr>
        <w:pStyle w:val="14"/>
        <w:tabs>
          <w:tab w:val="left" w:pos="1080"/>
        </w:tabs>
        <w:spacing w:line="283" w:lineRule="auto"/>
        <w:ind w:firstLine="709"/>
        <w:rPr>
          <w:snapToGrid/>
          <w:sz w:val="18"/>
          <w:szCs w:val="18"/>
          <w:lang w:eastAsia="x-none"/>
        </w:rPr>
      </w:pPr>
      <w:r w:rsidRPr="004124E6">
        <w:rPr>
          <w:snapToGrid/>
          <w:sz w:val="18"/>
          <w:szCs w:val="18"/>
          <w:lang w:eastAsia="x-none"/>
        </w:rPr>
        <w:t>Согласно отчетным данным ГРБС (форма отчета 0503164) отсутствие исполнения, связаны с планированием расходов на более поздний период времени</w:t>
      </w:r>
      <w:r w:rsidR="00C76EEB" w:rsidRPr="004124E6">
        <w:rPr>
          <w:snapToGrid/>
          <w:sz w:val="18"/>
          <w:szCs w:val="18"/>
          <w:lang w:eastAsia="x-none"/>
        </w:rPr>
        <w:t>, а также с тем, что расходы производятся по фактической потребности</w:t>
      </w:r>
    </w:p>
    <w:p w:rsidR="00C35747" w:rsidRPr="004124E6" w:rsidRDefault="00343ACA" w:rsidP="00343ACA">
      <w:pPr>
        <w:pStyle w:val="2"/>
        <w:spacing w:before="0" w:line="283" w:lineRule="auto"/>
        <w:ind w:firstLine="709"/>
        <w:jc w:val="both"/>
        <w:rPr>
          <w:rFonts w:ascii="Times New Roman" w:hAnsi="Times New Roman" w:cs="Times New Roman"/>
          <w:snapToGrid w:val="0"/>
          <w:color w:val="auto"/>
          <w:sz w:val="18"/>
          <w:szCs w:val="18"/>
          <w:lang w:eastAsia="ru-RU"/>
        </w:rPr>
      </w:pPr>
      <w:r w:rsidRPr="004124E6">
        <w:rPr>
          <w:rFonts w:ascii="Times New Roman" w:hAnsi="Times New Roman" w:cs="Times New Roman"/>
          <w:snapToGrid w:val="0"/>
          <w:color w:val="auto"/>
          <w:sz w:val="18"/>
          <w:szCs w:val="18"/>
          <w:lang w:eastAsia="ru-RU"/>
        </w:rPr>
        <w:lastRenderedPageBreak/>
        <w:t>4.6. Дорожный фонд.</w:t>
      </w:r>
    </w:p>
    <w:p w:rsidR="00E4475A" w:rsidRPr="004124E6" w:rsidRDefault="00E4475A" w:rsidP="00E4475A">
      <w:pPr>
        <w:pStyle w:val="afc"/>
        <w:spacing w:line="283" w:lineRule="auto"/>
        <w:rPr>
          <w:sz w:val="18"/>
          <w:szCs w:val="18"/>
        </w:rPr>
      </w:pPr>
      <w:r w:rsidRPr="004124E6">
        <w:rPr>
          <w:sz w:val="18"/>
          <w:szCs w:val="18"/>
        </w:rPr>
        <w:t xml:space="preserve">Поступления в Дорожный фонд Печенгского муниципального округа по состоянию на 01 </w:t>
      </w:r>
      <w:r w:rsidR="00C76EEB" w:rsidRPr="004124E6">
        <w:rPr>
          <w:sz w:val="18"/>
          <w:szCs w:val="18"/>
        </w:rPr>
        <w:t>ию</w:t>
      </w:r>
      <w:r w:rsidRPr="004124E6">
        <w:rPr>
          <w:sz w:val="18"/>
          <w:szCs w:val="18"/>
        </w:rPr>
        <w:t>ля 2022 года:</w:t>
      </w:r>
    </w:p>
    <w:p w:rsidR="00E4475A" w:rsidRPr="004124E6" w:rsidRDefault="00C76EEB" w:rsidP="00E4475A">
      <w:pPr>
        <w:pStyle w:val="afc"/>
        <w:spacing w:line="283" w:lineRule="auto"/>
        <w:rPr>
          <w:sz w:val="18"/>
          <w:szCs w:val="18"/>
        </w:rPr>
      </w:pPr>
      <w:r w:rsidRPr="004124E6">
        <w:rPr>
          <w:sz w:val="18"/>
          <w:szCs w:val="18"/>
        </w:rPr>
        <w:t>-</w:t>
      </w:r>
      <w:r w:rsidR="00E4475A" w:rsidRPr="004124E6">
        <w:rPr>
          <w:sz w:val="18"/>
          <w:szCs w:val="18"/>
        </w:rPr>
        <w:t xml:space="preserve"> планируются в 2022 году на общую сумму </w:t>
      </w:r>
      <w:r w:rsidR="001E3567" w:rsidRPr="004124E6">
        <w:rPr>
          <w:sz w:val="18"/>
          <w:szCs w:val="18"/>
        </w:rPr>
        <w:t>70 152,9</w:t>
      </w:r>
      <w:r w:rsidR="00E4475A" w:rsidRPr="004124E6">
        <w:rPr>
          <w:sz w:val="18"/>
          <w:szCs w:val="18"/>
        </w:rPr>
        <w:t xml:space="preserve"> тыс. рублей;</w:t>
      </w:r>
    </w:p>
    <w:p w:rsidR="00E4475A" w:rsidRPr="004124E6" w:rsidRDefault="00C76EEB" w:rsidP="00E4475A">
      <w:pPr>
        <w:pStyle w:val="afc"/>
        <w:spacing w:line="283" w:lineRule="auto"/>
        <w:rPr>
          <w:sz w:val="18"/>
          <w:szCs w:val="18"/>
        </w:rPr>
      </w:pPr>
      <w:r w:rsidRPr="004124E6">
        <w:rPr>
          <w:sz w:val="18"/>
          <w:szCs w:val="18"/>
        </w:rPr>
        <w:t xml:space="preserve">- </w:t>
      </w:r>
      <w:proofErr w:type="gramStart"/>
      <w:r w:rsidR="00E4475A" w:rsidRPr="004124E6">
        <w:rPr>
          <w:sz w:val="18"/>
          <w:szCs w:val="18"/>
        </w:rPr>
        <w:t>исполнены</w:t>
      </w:r>
      <w:proofErr w:type="gramEnd"/>
      <w:r w:rsidR="00E4475A" w:rsidRPr="004124E6">
        <w:rPr>
          <w:sz w:val="18"/>
          <w:szCs w:val="18"/>
        </w:rPr>
        <w:t xml:space="preserve"> на общую сумму </w:t>
      </w:r>
      <w:r w:rsidR="001E3567" w:rsidRPr="004124E6">
        <w:rPr>
          <w:sz w:val="18"/>
          <w:szCs w:val="18"/>
        </w:rPr>
        <w:t>9 851,</w:t>
      </w:r>
      <w:r w:rsidR="002D1BCB" w:rsidRPr="004124E6">
        <w:rPr>
          <w:sz w:val="18"/>
          <w:szCs w:val="18"/>
        </w:rPr>
        <w:t>3</w:t>
      </w:r>
      <w:r w:rsidR="00E4475A" w:rsidRPr="004124E6">
        <w:rPr>
          <w:sz w:val="18"/>
          <w:szCs w:val="18"/>
        </w:rPr>
        <w:t xml:space="preserve"> тыс. рублей или </w:t>
      </w:r>
      <w:r w:rsidR="001E3567" w:rsidRPr="004124E6">
        <w:rPr>
          <w:sz w:val="18"/>
          <w:szCs w:val="18"/>
        </w:rPr>
        <w:t>14,0</w:t>
      </w:r>
      <w:r w:rsidR="00E4475A" w:rsidRPr="004124E6">
        <w:rPr>
          <w:sz w:val="18"/>
          <w:szCs w:val="18"/>
        </w:rPr>
        <w:t>% планируемого объема поступлений.</w:t>
      </w:r>
    </w:p>
    <w:p w:rsidR="009C7A2B" w:rsidRPr="004124E6" w:rsidRDefault="009C7A2B" w:rsidP="00E4475A">
      <w:pPr>
        <w:pStyle w:val="afc"/>
        <w:spacing w:line="283" w:lineRule="auto"/>
        <w:rPr>
          <w:sz w:val="18"/>
          <w:szCs w:val="18"/>
        </w:rPr>
      </w:pPr>
      <w:r w:rsidRPr="004124E6">
        <w:rPr>
          <w:sz w:val="18"/>
          <w:szCs w:val="18"/>
        </w:rPr>
        <w:t xml:space="preserve">Поступление средств областного бюджета в Дорожный фонд в объеме 55 540,7 тыс. рублей или 79,2% </w:t>
      </w:r>
      <w:r w:rsidR="002D1BCB" w:rsidRPr="004124E6">
        <w:rPr>
          <w:sz w:val="18"/>
          <w:szCs w:val="18"/>
        </w:rPr>
        <w:t>планируемого</w:t>
      </w:r>
      <w:r w:rsidRPr="004124E6">
        <w:rPr>
          <w:sz w:val="18"/>
          <w:szCs w:val="18"/>
        </w:rPr>
        <w:t xml:space="preserve"> годового объема</w:t>
      </w:r>
      <w:r w:rsidR="00BF41EA" w:rsidRPr="004124E6">
        <w:rPr>
          <w:sz w:val="18"/>
          <w:szCs w:val="18"/>
        </w:rPr>
        <w:t xml:space="preserve"> в соответствии с кассовым планом поступлений на 2022 год</w:t>
      </w:r>
      <w:r w:rsidRPr="004124E6">
        <w:rPr>
          <w:sz w:val="18"/>
          <w:szCs w:val="18"/>
        </w:rPr>
        <w:t xml:space="preserve"> </w:t>
      </w:r>
      <w:r w:rsidR="002D1BCB" w:rsidRPr="004124E6">
        <w:rPr>
          <w:sz w:val="18"/>
          <w:szCs w:val="18"/>
        </w:rPr>
        <w:t>ожидается</w:t>
      </w:r>
      <w:r w:rsidRPr="004124E6">
        <w:rPr>
          <w:sz w:val="18"/>
          <w:szCs w:val="18"/>
        </w:rPr>
        <w:t xml:space="preserve"> в </w:t>
      </w:r>
      <w:r w:rsidR="00BF41EA" w:rsidRPr="004124E6">
        <w:rPr>
          <w:sz w:val="18"/>
          <w:szCs w:val="18"/>
        </w:rPr>
        <w:t>3 квартале</w:t>
      </w:r>
      <w:r w:rsidRPr="004124E6">
        <w:rPr>
          <w:sz w:val="18"/>
          <w:szCs w:val="18"/>
        </w:rPr>
        <w:t xml:space="preserve"> 2022 года.</w:t>
      </w:r>
    </w:p>
    <w:p w:rsidR="00E4475A" w:rsidRPr="004124E6" w:rsidRDefault="002D1BCB" w:rsidP="00E4475A">
      <w:pPr>
        <w:pStyle w:val="afc"/>
        <w:spacing w:line="283" w:lineRule="auto"/>
        <w:rPr>
          <w:sz w:val="18"/>
          <w:szCs w:val="18"/>
        </w:rPr>
      </w:pPr>
      <w:r w:rsidRPr="004124E6">
        <w:rPr>
          <w:sz w:val="18"/>
          <w:szCs w:val="18"/>
        </w:rPr>
        <w:t>Бюджетные ассигнования</w:t>
      </w:r>
      <w:r w:rsidR="009C7A2B" w:rsidRPr="004124E6">
        <w:rPr>
          <w:sz w:val="18"/>
          <w:szCs w:val="18"/>
        </w:rPr>
        <w:t xml:space="preserve"> </w:t>
      </w:r>
      <w:r w:rsidR="00E4475A" w:rsidRPr="004124E6">
        <w:rPr>
          <w:sz w:val="18"/>
          <w:szCs w:val="18"/>
        </w:rPr>
        <w:t xml:space="preserve">Дорожного фонда Печенгского муниципального округа по состоянию на 01 </w:t>
      </w:r>
      <w:r w:rsidR="009C7A2B" w:rsidRPr="004124E6">
        <w:rPr>
          <w:sz w:val="18"/>
          <w:szCs w:val="18"/>
        </w:rPr>
        <w:t>ию</w:t>
      </w:r>
      <w:r w:rsidR="00E4475A" w:rsidRPr="004124E6">
        <w:rPr>
          <w:sz w:val="18"/>
          <w:szCs w:val="18"/>
        </w:rPr>
        <w:t>ля 2022 года:</w:t>
      </w:r>
    </w:p>
    <w:p w:rsidR="00E4475A" w:rsidRPr="004124E6" w:rsidRDefault="00C76EEB" w:rsidP="00E4475A">
      <w:pPr>
        <w:pStyle w:val="afc"/>
        <w:spacing w:line="283" w:lineRule="auto"/>
        <w:rPr>
          <w:sz w:val="18"/>
          <w:szCs w:val="18"/>
        </w:rPr>
      </w:pPr>
      <w:r w:rsidRPr="004124E6">
        <w:rPr>
          <w:sz w:val="18"/>
          <w:szCs w:val="18"/>
        </w:rPr>
        <w:t xml:space="preserve">- </w:t>
      </w:r>
      <w:proofErr w:type="gramStart"/>
      <w:r w:rsidR="00E4475A" w:rsidRPr="004124E6">
        <w:rPr>
          <w:sz w:val="18"/>
          <w:szCs w:val="18"/>
        </w:rPr>
        <w:t>утверждены</w:t>
      </w:r>
      <w:proofErr w:type="gramEnd"/>
      <w:r w:rsidR="00E4475A" w:rsidRPr="004124E6">
        <w:rPr>
          <w:sz w:val="18"/>
          <w:szCs w:val="18"/>
        </w:rPr>
        <w:t xml:space="preserve"> на 2022 год в общей сумме </w:t>
      </w:r>
      <w:r w:rsidR="009C7A2B" w:rsidRPr="004124E6">
        <w:rPr>
          <w:sz w:val="18"/>
          <w:szCs w:val="18"/>
        </w:rPr>
        <w:t>70 152,9</w:t>
      </w:r>
      <w:r w:rsidR="00E4475A" w:rsidRPr="004124E6">
        <w:rPr>
          <w:sz w:val="18"/>
          <w:szCs w:val="18"/>
        </w:rPr>
        <w:t xml:space="preserve"> тыс. рублей;</w:t>
      </w:r>
      <w:r w:rsidR="00E4475A" w:rsidRPr="004124E6">
        <w:rPr>
          <w:sz w:val="18"/>
          <w:szCs w:val="18"/>
        </w:rPr>
        <w:tab/>
      </w:r>
    </w:p>
    <w:p w:rsidR="008B1FC7" w:rsidRPr="004124E6" w:rsidRDefault="00C76EEB" w:rsidP="00E4475A">
      <w:pPr>
        <w:pStyle w:val="afc"/>
        <w:spacing w:line="283" w:lineRule="auto"/>
        <w:rPr>
          <w:sz w:val="18"/>
          <w:szCs w:val="18"/>
        </w:rPr>
      </w:pPr>
      <w:r w:rsidRPr="004124E6">
        <w:rPr>
          <w:sz w:val="18"/>
          <w:szCs w:val="18"/>
        </w:rPr>
        <w:t>-</w:t>
      </w:r>
      <w:r w:rsidR="00E4475A" w:rsidRPr="004124E6">
        <w:rPr>
          <w:sz w:val="18"/>
          <w:szCs w:val="18"/>
        </w:rPr>
        <w:t xml:space="preserve"> </w:t>
      </w:r>
      <w:proofErr w:type="gramStart"/>
      <w:r w:rsidR="00E4475A" w:rsidRPr="004124E6">
        <w:rPr>
          <w:sz w:val="18"/>
          <w:szCs w:val="18"/>
        </w:rPr>
        <w:t>исполнены</w:t>
      </w:r>
      <w:proofErr w:type="gramEnd"/>
      <w:r w:rsidR="00E4475A" w:rsidRPr="004124E6">
        <w:rPr>
          <w:sz w:val="18"/>
          <w:szCs w:val="18"/>
        </w:rPr>
        <w:t xml:space="preserve"> на общую сумму </w:t>
      </w:r>
      <w:r w:rsidR="009C7A2B" w:rsidRPr="004124E6">
        <w:rPr>
          <w:sz w:val="18"/>
          <w:szCs w:val="18"/>
        </w:rPr>
        <w:t>9 851,3</w:t>
      </w:r>
      <w:r w:rsidR="00E4475A" w:rsidRPr="004124E6">
        <w:rPr>
          <w:sz w:val="18"/>
          <w:szCs w:val="18"/>
        </w:rPr>
        <w:t xml:space="preserve"> тыс. рублей или </w:t>
      </w:r>
      <w:r w:rsidR="009C7A2B" w:rsidRPr="004124E6">
        <w:rPr>
          <w:sz w:val="18"/>
          <w:szCs w:val="18"/>
        </w:rPr>
        <w:t>14,0</w:t>
      </w:r>
      <w:r w:rsidR="00E4475A" w:rsidRPr="004124E6">
        <w:rPr>
          <w:sz w:val="18"/>
          <w:szCs w:val="18"/>
        </w:rPr>
        <w:t>% утвержденных бюджетных назначений.</w:t>
      </w:r>
    </w:p>
    <w:p w:rsidR="00247D1A" w:rsidRPr="004124E6" w:rsidRDefault="0088505E" w:rsidP="0088505E">
      <w:pPr>
        <w:pStyle w:val="1"/>
        <w:numPr>
          <w:ilvl w:val="0"/>
          <w:numId w:val="11"/>
        </w:numPr>
        <w:spacing w:before="0" w:line="283" w:lineRule="auto"/>
        <w:ind w:left="0" w:firstLine="709"/>
        <w:jc w:val="both"/>
        <w:rPr>
          <w:rFonts w:ascii="Times New Roman" w:hAnsi="Times New Roman" w:cs="Times New Roman"/>
          <w:b/>
          <w:color w:val="auto"/>
          <w:sz w:val="18"/>
          <w:szCs w:val="18"/>
        </w:rPr>
      </w:pPr>
      <w:r w:rsidRPr="004124E6">
        <w:rPr>
          <w:rFonts w:ascii="Times New Roman" w:hAnsi="Times New Roman" w:cs="Times New Roman"/>
          <w:b/>
          <w:color w:val="auto"/>
          <w:sz w:val="18"/>
          <w:szCs w:val="18"/>
        </w:rPr>
        <w:t>Дефицит и источники финансирования дефицита бюджета Печенгского муниципального округа</w:t>
      </w:r>
      <w:r w:rsidR="009F2B3C" w:rsidRPr="004124E6">
        <w:rPr>
          <w:rFonts w:ascii="Times New Roman" w:hAnsi="Times New Roman" w:cs="Times New Roman"/>
          <w:b/>
          <w:color w:val="auto"/>
          <w:sz w:val="18"/>
          <w:szCs w:val="18"/>
        </w:rPr>
        <w:t>.</w:t>
      </w:r>
      <w:r w:rsidR="00247D1A" w:rsidRPr="004124E6">
        <w:rPr>
          <w:rFonts w:ascii="Times New Roman" w:hAnsi="Times New Roman" w:cs="Times New Roman"/>
          <w:b/>
          <w:color w:val="auto"/>
          <w:sz w:val="18"/>
          <w:szCs w:val="18"/>
        </w:rPr>
        <w:t xml:space="preserve"> </w:t>
      </w:r>
      <w:r w:rsidR="00D846B6" w:rsidRPr="004124E6">
        <w:rPr>
          <w:rFonts w:ascii="Times New Roman" w:hAnsi="Times New Roman" w:cs="Times New Roman"/>
          <w:b/>
          <w:color w:val="auto"/>
          <w:sz w:val="18"/>
          <w:szCs w:val="18"/>
        </w:rPr>
        <w:t>Муниципальный долг бюджета округа.</w:t>
      </w:r>
    </w:p>
    <w:p w:rsidR="0088505E" w:rsidRPr="004124E6" w:rsidRDefault="0088505E" w:rsidP="0088505E">
      <w:pPr>
        <w:pStyle w:val="afc"/>
        <w:spacing w:line="283" w:lineRule="auto"/>
        <w:rPr>
          <w:sz w:val="18"/>
          <w:szCs w:val="18"/>
        </w:rPr>
      </w:pPr>
      <w:r w:rsidRPr="004124E6">
        <w:rPr>
          <w:sz w:val="18"/>
          <w:szCs w:val="18"/>
        </w:rPr>
        <w:t>Решением о бюджете дефицит на 202</w:t>
      </w:r>
      <w:r w:rsidR="00C35747" w:rsidRPr="004124E6">
        <w:rPr>
          <w:sz w:val="18"/>
          <w:szCs w:val="18"/>
        </w:rPr>
        <w:t>2</w:t>
      </w:r>
      <w:r w:rsidRPr="004124E6">
        <w:rPr>
          <w:sz w:val="18"/>
          <w:szCs w:val="18"/>
        </w:rPr>
        <w:t xml:space="preserve"> год утвержден в сумме </w:t>
      </w:r>
      <w:r w:rsidR="00BF41EA" w:rsidRPr="004124E6">
        <w:rPr>
          <w:sz w:val="18"/>
          <w:szCs w:val="18"/>
        </w:rPr>
        <w:t>139 811,5</w:t>
      </w:r>
      <w:r w:rsidRPr="004124E6">
        <w:rPr>
          <w:sz w:val="18"/>
          <w:szCs w:val="18"/>
        </w:rPr>
        <w:t xml:space="preserve"> тыс. руб</w:t>
      </w:r>
      <w:r w:rsidR="007C5576" w:rsidRPr="004124E6">
        <w:rPr>
          <w:sz w:val="18"/>
          <w:szCs w:val="18"/>
        </w:rPr>
        <w:t>лей</w:t>
      </w:r>
      <w:r w:rsidRPr="004124E6">
        <w:rPr>
          <w:sz w:val="18"/>
          <w:szCs w:val="18"/>
        </w:rPr>
        <w:t>.</w:t>
      </w:r>
    </w:p>
    <w:p w:rsidR="0088505E" w:rsidRPr="004124E6" w:rsidRDefault="0088505E" w:rsidP="0088505E">
      <w:pPr>
        <w:pStyle w:val="afc"/>
        <w:spacing w:line="283" w:lineRule="auto"/>
        <w:rPr>
          <w:sz w:val="18"/>
          <w:szCs w:val="18"/>
        </w:rPr>
      </w:pPr>
      <w:r w:rsidRPr="004124E6">
        <w:rPr>
          <w:sz w:val="18"/>
          <w:szCs w:val="18"/>
        </w:rPr>
        <w:t xml:space="preserve">В ходе исполнения бюджета </w:t>
      </w:r>
      <w:r w:rsidR="007C5576" w:rsidRPr="004124E6">
        <w:rPr>
          <w:sz w:val="18"/>
          <w:szCs w:val="18"/>
        </w:rPr>
        <w:t>округа</w:t>
      </w:r>
      <w:r w:rsidRPr="004124E6">
        <w:rPr>
          <w:sz w:val="18"/>
          <w:szCs w:val="18"/>
        </w:rPr>
        <w:t xml:space="preserve"> за 1 </w:t>
      </w:r>
      <w:r w:rsidR="00BF41EA" w:rsidRPr="004124E6">
        <w:rPr>
          <w:sz w:val="18"/>
          <w:szCs w:val="18"/>
        </w:rPr>
        <w:t>полугодие</w:t>
      </w:r>
      <w:r w:rsidRPr="004124E6">
        <w:rPr>
          <w:sz w:val="18"/>
          <w:szCs w:val="18"/>
        </w:rPr>
        <w:t xml:space="preserve"> 202</w:t>
      </w:r>
      <w:r w:rsidR="00C35747" w:rsidRPr="004124E6">
        <w:rPr>
          <w:sz w:val="18"/>
          <w:szCs w:val="18"/>
        </w:rPr>
        <w:t>2</w:t>
      </w:r>
      <w:r w:rsidRPr="004124E6">
        <w:rPr>
          <w:sz w:val="18"/>
          <w:szCs w:val="18"/>
        </w:rPr>
        <w:t xml:space="preserve"> года сложился </w:t>
      </w:r>
      <w:r w:rsidR="00C35747" w:rsidRPr="004124E6">
        <w:rPr>
          <w:sz w:val="18"/>
          <w:szCs w:val="18"/>
        </w:rPr>
        <w:t>профицит</w:t>
      </w:r>
      <w:r w:rsidRPr="004124E6">
        <w:rPr>
          <w:sz w:val="18"/>
          <w:szCs w:val="18"/>
        </w:rPr>
        <w:t xml:space="preserve"> в сумме </w:t>
      </w:r>
      <w:r w:rsidR="00BF41EA" w:rsidRPr="004124E6">
        <w:rPr>
          <w:sz w:val="18"/>
          <w:szCs w:val="18"/>
        </w:rPr>
        <w:t>70 265,0</w:t>
      </w:r>
      <w:r w:rsidRPr="004124E6">
        <w:rPr>
          <w:sz w:val="18"/>
          <w:szCs w:val="18"/>
        </w:rPr>
        <w:t xml:space="preserve"> тыс. руб</w:t>
      </w:r>
      <w:r w:rsidR="007C5576" w:rsidRPr="004124E6">
        <w:rPr>
          <w:sz w:val="18"/>
          <w:szCs w:val="18"/>
        </w:rPr>
        <w:t>лей</w:t>
      </w:r>
      <w:r w:rsidRPr="004124E6">
        <w:rPr>
          <w:sz w:val="18"/>
          <w:szCs w:val="18"/>
        </w:rPr>
        <w:t>.</w:t>
      </w:r>
    </w:p>
    <w:p w:rsidR="007C5576" w:rsidRPr="004124E6" w:rsidRDefault="007C5576" w:rsidP="007C5576">
      <w:pPr>
        <w:pStyle w:val="afc"/>
        <w:spacing w:line="283" w:lineRule="auto"/>
        <w:rPr>
          <w:sz w:val="18"/>
          <w:szCs w:val="18"/>
        </w:rPr>
      </w:pPr>
      <w:r w:rsidRPr="004124E6">
        <w:rPr>
          <w:sz w:val="18"/>
          <w:szCs w:val="18"/>
        </w:rPr>
        <w:t>Согласно отчетной форме 0503387 «Справочная таблица к отчету об исполнении консолидированного бюджета субъекта Российской Федерации» остатки средств бюджета на 01.0</w:t>
      </w:r>
      <w:r w:rsidR="00BF41EA" w:rsidRPr="004124E6">
        <w:rPr>
          <w:sz w:val="18"/>
          <w:szCs w:val="18"/>
        </w:rPr>
        <w:t>7</w:t>
      </w:r>
      <w:r w:rsidRPr="004124E6">
        <w:rPr>
          <w:sz w:val="18"/>
          <w:szCs w:val="18"/>
        </w:rPr>
        <w:t>.202</w:t>
      </w:r>
      <w:r w:rsidR="00C35747" w:rsidRPr="004124E6">
        <w:rPr>
          <w:sz w:val="18"/>
          <w:szCs w:val="18"/>
        </w:rPr>
        <w:t>2</w:t>
      </w:r>
      <w:r w:rsidRPr="004124E6">
        <w:rPr>
          <w:sz w:val="18"/>
          <w:szCs w:val="18"/>
        </w:rPr>
        <w:t xml:space="preserve"> сложились в сумме </w:t>
      </w:r>
      <w:r w:rsidR="000B2280" w:rsidRPr="004124E6">
        <w:rPr>
          <w:sz w:val="18"/>
          <w:szCs w:val="18"/>
        </w:rPr>
        <w:t>237 748,5</w:t>
      </w:r>
      <w:r w:rsidR="0090355A" w:rsidRPr="004124E6">
        <w:rPr>
          <w:sz w:val="18"/>
          <w:szCs w:val="18"/>
        </w:rPr>
        <w:t xml:space="preserve"> </w:t>
      </w:r>
      <w:r w:rsidRPr="004124E6">
        <w:rPr>
          <w:sz w:val="18"/>
          <w:szCs w:val="18"/>
        </w:rPr>
        <w:t>тыс. руб</w:t>
      </w:r>
      <w:r w:rsidR="0090355A" w:rsidRPr="004124E6">
        <w:rPr>
          <w:sz w:val="18"/>
          <w:szCs w:val="18"/>
        </w:rPr>
        <w:t>лей</w:t>
      </w:r>
      <w:r w:rsidRPr="004124E6">
        <w:rPr>
          <w:sz w:val="18"/>
          <w:szCs w:val="18"/>
        </w:rPr>
        <w:t>, в том числе:</w:t>
      </w:r>
    </w:p>
    <w:p w:rsidR="007C5576" w:rsidRPr="004124E6" w:rsidRDefault="007C5576" w:rsidP="007C5576">
      <w:pPr>
        <w:pStyle w:val="afc"/>
        <w:spacing w:line="283" w:lineRule="auto"/>
        <w:rPr>
          <w:sz w:val="18"/>
          <w:szCs w:val="18"/>
        </w:rPr>
      </w:pPr>
      <w:r w:rsidRPr="004124E6">
        <w:rPr>
          <w:sz w:val="18"/>
          <w:szCs w:val="18"/>
        </w:rPr>
        <w:t xml:space="preserve">- </w:t>
      </w:r>
      <w:r w:rsidR="000B2280" w:rsidRPr="004124E6">
        <w:rPr>
          <w:sz w:val="18"/>
          <w:szCs w:val="18"/>
        </w:rPr>
        <w:t>17 897,3</w:t>
      </w:r>
      <w:r w:rsidRPr="004124E6">
        <w:rPr>
          <w:sz w:val="18"/>
          <w:szCs w:val="18"/>
        </w:rPr>
        <w:t xml:space="preserve"> тыс. руб</w:t>
      </w:r>
      <w:r w:rsidR="0090355A" w:rsidRPr="004124E6">
        <w:rPr>
          <w:sz w:val="18"/>
          <w:szCs w:val="18"/>
        </w:rPr>
        <w:t>лей</w:t>
      </w:r>
      <w:r w:rsidRPr="004124E6">
        <w:rPr>
          <w:sz w:val="18"/>
          <w:szCs w:val="18"/>
        </w:rPr>
        <w:t xml:space="preserve"> целевые средства, поступившие от бюджетов других уровней;</w:t>
      </w:r>
    </w:p>
    <w:p w:rsidR="007C5576" w:rsidRPr="004124E6" w:rsidRDefault="007C5576" w:rsidP="007C5576">
      <w:pPr>
        <w:pStyle w:val="afc"/>
        <w:spacing w:line="283" w:lineRule="auto"/>
        <w:rPr>
          <w:sz w:val="18"/>
          <w:szCs w:val="18"/>
        </w:rPr>
      </w:pPr>
      <w:r w:rsidRPr="004124E6">
        <w:rPr>
          <w:sz w:val="18"/>
          <w:szCs w:val="18"/>
        </w:rPr>
        <w:t xml:space="preserve">- </w:t>
      </w:r>
      <w:r w:rsidR="000B2280" w:rsidRPr="004124E6">
        <w:rPr>
          <w:sz w:val="18"/>
          <w:szCs w:val="18"/>
        </w:rPr>
        <w:t>219 851,3</w:t>
      </w:r>
      <w:r w:rsidRPr="004124E6">
        <w:rPr>
          <w:sz w:val="18"/>
          <w:szCs w:val="18"/>
        </w:rPr>
        <w:t xml:space="preserve"> тыс. руб</w:t>
      </w:r>
      <w:r w:rsidR="0090355A" w:rsidRPr="004124E6">
        <w:rPr>
          <w:sz w:val="18"/>
          <w:szCs w:val="18"/>
        </w:rPr>
        <w:t>лей</w:t>
      </w:r>
      <w:r w:rsidRPr="004124E6">
        <w:rPr>
          <w:sz w:val="18"/>
          <w:szCs w:val="18"/>
        </w:rPr>
        <w:t xml:space="preserve"> средства бюджета, не имеющие целевого назначения.</w:t>
      </w:r>
    </w:p>
    <w:p w:rsidR="0090355A" w:rsidRPr="004124E6" w:rsidRDefault="0090355A" w:rsidP="0090355A">
      <w:pPr>
        <w:pStyle w:val="afc"/>
        <w:spacing w:line="283" w:lineRule="auto"/>
        <w:rPr>
          <w:sz w:val="18"/>
          <w:szCs w:val="18"/>
        </w:rPr>
      </w:pPr>
      <w:r w:rsidRPr="004124E6">
        <w:rPr>
          <w:sz w:val="18"/>
          <w:szCs w:val="18"/>
        </w:rPr>
        <w:t xml:space="preserve">В Отчете в разделе «Источники финансирования дефицита бюджета» утвержденный показатель уменьшения остатков средств бюджетов на </w:t>
      </w:r>
      <w:r w:rsidR="00EB7B31" w:rsidRPr="004124E6">
        <w:rPr>
          <w:sz w:val="18"/>
          <w:szCs w:val="18"/>
        </w:rPr>
        <w:t>95 183,7</w:t>
      </w:r>
      <w:r w:rsidRPr="004124E6">
        <w:rPr>
          <w:sz w:val="18"/>
          <w:szCs w:val="18"/>
        </w:rPr>
        <w:t xml:space="preserve"> тыс. рублей превысил аналогичный показатель решения о бюджете за счет увеличения утвержденного показателя расходов в связи с изменениями объема межбюджетных трансфертов в соответствии с уведомлениями по расчетам между бюджетами.</w:t>
      </w:r>
    </w:p>
    <w:p w:rsidR="007C5576" w:rsidRPr="004124E6" w:rsidRDefault="0090355A" w:rsidP="0090355A">
      <w:pPr>
        <w:pStyle w:val="afc"/>
        <w:spacing w:line="283" w:lineRule="auto"/>
        <w:rPr>
          <w:sz w:val="18"/>
          <w:szCs w:val="18"/>
        </w:rPr>
      </w:pPr>
      <w:proofErr w:type="gramStart"/>
      <w:r w:rsidRPr="004124E6">
        <w:rPr>
          <w:sz w:val="18"/>
          <w:szCs w:val="18"/>
        </w:rPr>
        <w:t>В соответствии с пунктом 134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допускается отклонение от решения о местном бюджете плановых показателей по расходам бюджета и выплатам источников финансирования дефицита бюджета, утвержденных в соответствии со сводной бюджетной росписью.</w:t>
      </w:r>
      <w:proofErr w:type="gramEnd"/>
    </w:p>
    <w:p w:rsidR="0090355A" w:rsidRPr="004124E6" w:rsidRDefault="0090355A" w:rsidP="0090355A">
      <w:pPr>
        <w:pStyle w:val="afc"/>
        <w:spacing w:line="283" w:lineRule="auto"/>
        <w:rPr>
          <w:sz w:val="18"/>
          <w:szCs w:val="18"/>
        </w:rPr>
      </w:pPr>
      <w:r w:rsidRPr="004124E6">
        <w:rPr>
          <w:sz w:val="18"/>
          <w:szCs w:val="18"/>
        </w:rPr>
        <w:t xml:space="preserve">Муниципальный долг муниципального образования Печенгский муниципальный округ составил </w:t>
      </w:r>
      <w:r w:rsidR="00306C65" w:rsidRPr="004124E6">
        <w:rPr>
          <w:sz w:val="18"/>
          <w:szCs w:val="18"/>
        </w:rPr>
        <w:t>106 040,0</w:t>
      </w:r>
      <w:r w:rsidRPr="004124E6">
        <w:rPr>
          <w:sz w:val="18"/>
          <w:szCs w:val="18"/>
        </w:rPr>
        <w:t xml:space="preserve"> тыс. рублей согласно выписке из муниципальной долговой книги муниципального образования Печенгский муниципальный округ </w:t>
      </w:r>
      <w:r w:rsidR="004C1D6F" w:rsidRPr="004124E6">
        <w:rPr>
          <w:sz w:val="18"/>
          <w:szCs w:val="18"/>
        </w:rPr>
        <w:t>по состоянию на 01.07</w:t>
      </w:r>
      <w:r w:rsidRPr="004124E6">
        <w:rPr>
          <w:sz w:val="18"/>
          <w:szCs w:val="18"/>
        </w:rPr>
        <w:t>.202</w:t>
      </w:r>
      <w:r w:rsidR="00306C65" w:rsidRPr="004124E6">
        <w:rPr>
          <w:sz w:val="18"/>
          <w:szCs w:val="18"/>
        </w:rPr>
        <w:t>2</w:t>
      </w:r>
      <w:r w:rsidRPr="004124E6">
        <w:rPr>
          <w:sz w:val="18"/>
          <w:szCs w:val="18"/>
        </w:rPr>
        <w:t>.</w:t>
      </w:r>
      <w:r w:rsidR="00306C65" w:rsidRPr="004124E6">
        <w:rPr>
          <w:sz w:val="18"/>
          <w:szCs w:val="18"/>
        </w:rPr>
        <w:t xml:space="preserve"> Муниципальный долг на отчетную дату составляют долговые обязательства по кредитам, полученным из других бюджетов бюджетной системы.</w:t>
      </w:r>
    </w:p>
    <w:p w:rsidR="0003223B" w:rsidRPr="004124E6" w:rsidRDefault="0003223B" w:rsidP="00D846B6">
      <w:pPr>
        <w:pStyle w:val="1"/>
        <w:numPr>
          <w:ilvl w:val="0"/>
          <w:numId w:val="11"/>
        </w:numPr>
        <w:spacing w:before="0" w:line="283" w:lineRule="auto"/>
        <w:ind w:left="0" w:firstLine="709"/>
        <w:jc w:val="both"/>
        <w:rPr>
          <w:rFonts w:ascii="Times New Roman" w:hAnsi="Times New Roman" w:cs="Times New Roman"/>
          <w:b/>
          <w:color w:val="auto"/>
          <w:sz w:val="18"/>
          <w:szCs w:val="18"/>
        </w:rPr>
      </w:pPr>
      <w:r w:rsidRPr="004124E6">
        <w:rPr>
          <w:rFonts w:ascii="Times New Roman" w:hAnsi="Times New Roman" w:cs="Times New Roman"/>
          <w:b/>
          <w:color w:val="auto"/>
          <w:sz w:val="18"/>
          <w:szCs w:val="18"/>
        </w:rPr>
        <w:t>Информация о результатах</w:t>
      </w:r>
      <w:r w:rsidR="00E04AEA" w:rsidRPr="004124E6">
        <w:rPr>
          <w:rFonts w:ascii="Times New Roman" w:hAnsi="Times New Roman" w:cs="Times New Roman"/>
          <w:b/>
          <w:color w:val="auto"/>
          <w:sz w:val="18"/>
          <w:szCs w:val="18"/>
        </w:rPr>
        <w:t xml:space="preserve"> контрольных и экспертно-аналитических мероприятий</w:t>
      </w:r>
      <w:r w:rsidRPr="004124E6">
        <w:rPr>
          <w:rFonts w:ascii="Times New Roman" w:hAnsi="Times New Roman" w:cs="Times New Roman"/>
          <w:b/>
          <w:color w:val="auto"/>
          <w:sz w:val="18"/>
          <w:szCs w:val="18"/>
        </w:rPr>
        <w:t xml:space="preserve">, проведенных Контрольно-счетной палатой </w:t>
      </w:r>
      <w:r w:rsidR="00D846B6" w:rsidRPr="004124E6">
        <w:rPr>
          <w:rFonts w:ascii="Times New Roman" w:hAnsi="Times New Roman" w:cs="Times New Roman"/>
          <w:b/>
          <w:color w:val="auto"/>
          <w:sz w:val="18"/>
          <w:szCs w:val="18"/>
        </w:rPr>
        <w:t>Печенгского муниципального округа</w:t>
      </w:r>
      <w:r w:rsidR="009F2B3C" w:rsidRPr="004124E6">
        <w:rPr>
          <w:rFonts w:ascii="Times New Roman" w:hAnsi="Times New Roman" w:cs="Times New Roman"/>
          <w:b/>
          <w:color w:val="auto"/>
          <w:sz w:val="18"/>
          <w:szCs w:val="18"/>
        </w:rPr>
        <w:t>.</w:t>
      </w:r>
    </w:p>
    <w:p w:rsidR="00FE2E4D" w:rsidRPr="004124E6" w:rsidRDefault="00FE2E4D" w:rsidP="000B0824">
      <w:pPr>
        <w:spacing w:after="0" w:line="283" w:lineRule="auto"/>
        <w:ind w:firstLine="709"/>
        <w:jc w:val="both"/>
        <w:rPr>
          <w:rFonts w:ascii="Times New Roman" w:hAnsi="Times New Roman" w:cs="Times New Roman"/>
          <w:color w:val="000000"/>
          <w:sz w:val="18"/>
          <w:szCs w:val="18"/>
        </w:rPr>
      </w:pPr>
      <w:r w:rsidRPr="004124E6">
        <w:rPr>
          <w:rFonts w:ascii="Times New Roman" w:hAnsi="Times New Roman" w:cs="Times New Roman"/>
          <w:color w:val="000000"/>
          <w:sz w:val="18"/>
          <w:szCs w:val="18"/>
        </w:rPr>
        <w:t xml:space="preserve">Деятельность Контрольно-счетной палаты в течение </w:t>
      </w:r>
      <w:r w:rsidR="00A13329" w:rsidRPr="004124E6">
        <w:rPr>
          <w:rFonts w:ascii="Times New Roman" w:hAnsi="Times New Roman" w:cs="Times New Roman"/>
          <w:color w:val="000000"/>
          <w:sz w:val="18"/>
          <w:szCs w:val="18"/>
        </w:rPr>
        <w:t>1</w:t>
      </w:r>
      <w:r w:rsidRPr="004124E6">
        <w:rPr>
          <w:rFonts w:ascii="Times New Roman" w:hAnsi="Times New Roman" w:cs="Times New Roman"/>
          <w:color w:val="000000"/>
          <w:sz w:val="18"/>
          <w:szCs w:val="18"/>
        </w:rPr>
        <w:t xml:space="preserve"> </w:t>
      </w:r>
      <w:r w:rsidR="004C1D6F" w:rsidRPr="004124E6">
        <w:rPr>
          <w:rFonts w:ascii="Times New Roman" w:hAnsi="Times New Roman" w:cs="Times New Roman"/>
          <w:color w:val="000000"/>
          <w:sz w:val="18"/>
          <w:szCs w:val="18"/>
        </w:rPr>
        <w:t>полугодия</w:t>
      </w:r>
      <w:r w:rsidRPr="004124E6">
        <w:rPr>
          <w:rFonts w:ascii="Times New Roman" w:hAnsi="Times New Roman" w:cs="Times New Roman"/>
          <w:color w:val="000000"/>
          <w:sz w:val="18"/>
          <w:szCs w:val="18"/>
        </w:rPr>
        <w:t xml:space="preserve"> 20</w:t>
      </w:r>
      <w:r w:rsidR="00C53FB7" w:rsidRPr="004124E6">
        <w:rPr>
          <w:rFonts w:ascii="Times New Roman" w:hAnsi="Times New Roman" w:cs="Times New Roman"/>
          <w:color w:val="000000"/>
          <w:sz w:val="18"/>
          <w:szCs w:val="18"/>
        </w:rPr>
        <w:t>2</w:t>
      </w:r>
      <w:r w:rsidR="00306C65" w:rsidRPr="004124E6">
        <w:rPr>
          <w:rFonts w:ascii="Times New Roman" w:hAnsi="Times New Roman" w:cs="Times New Roman"/>
          <w:color w:val="000000"/>
          <w:sz w:val="18"/>
          <w:szCs w:val="18"/>
        </w:rPr>
        <w:t>2</w:t>
      </w:r>
      <w:r w:rsidRPr="004124E6">
        <w:rPr>
          <w:rFonts w:ascii="Times New Roman" w:hAnsi="Times New Roman" w:cs="Times New Roman"/>
          <w:color w:val="000000"/>
          <w:sz w:val="18"/>
          <w:szCs w:val="18"/>
        </w:rPr>
        <w:t xml:space="preserve"> года осуществлялась в соответствии с Планом работы </w:t>
      </w:r>
      <w:r w:rsidR="00701D4B" w:rsidRPr="004124E6">
        <w:rPr>
          <w:rFonts w:ascii="Times New Roman" w:hAnsi="Times New Roman" w:cs="Times New Roman"/>
          <w:color w:val="000000"/>
          <w:sz w:val="18"/>
          <w:szCs w:val="18"/>
        </w:rPr>
        <w:t>Контрольно-счетной палаты</w:t>
      </w:r>
      <w:r w:rsidRPr="004124E6">
        <w:rPr>
          <w:rFonts w:ascii="Times New Roman" w:hAnsi="Times New Roman" w:cs="Times New Roman"/>
          <w:color w:val="000000"/>
          <w:sz w:val="18"/>
          <w:szCs w:val="18"/>
        </w:rPr>
        <w:t xml:space="preserve"> на 20</w:t>
      </w:r>
      <w:r w:rsidR="00C53FB7" w:rsidRPr="004124E6">
        <w:rPr>
          <w:rFonts w:ascii="Times New Roman" w:hAnsi="Times New Roman" w:cs="Times New Roman"/>
          <w:color w:val="000000"/>
          <w:sz w:val="18"/>
          <w:szCs w:val="18"/>
        </w:rPr>
        <w:t>2</w:t>
      </w:r>
      <w:r w:rsidR="00306C65" w:rsidRPr="004124E6">
        <w:rPr>
          <w:rFonts w:ascii="Times New Roman" w:hAnsi="Times New Roman" w:cs="Times New Roman"/>
          <w:color w:val="000000"/>
          <w:sz w:val="18"/>
          <w:szCs w:val="18"/>
        </w:rPr>
        <w:t>2</w:t>
      </w:r>
      <w:r w:rsidRPr="004124E6">
        <w:rPr>
          <w:rFonts w:ascii="Times New Roman" w:hAnsi="Times New Roman" w:cs="Times New Roman"/>
          <w:color w:val="000000"/>
          <w:sz w:val="18"/>
          <w:szCs w:val="18"/>
        </w:rPr>
        <w:t xml:space="preserve"> год, утвержденным </w:t>
      </w:r>
      <w:r w:rsidR="00701D4B" w:rsidRPr="004124E6">
        <w:rPr>
          <w:rFonts w:ascii="Times New Roman" w:hAnsi="Times New Roman" w:cs="Times New Roman"/>
          <w:color w:val="000000"/>
          <w:sz w:val="18"/>
          <w:szCs w:val="18"/>
        </w:rPr>
        <w:t xml:space="preserve">приказом Контрольно-счетной палаты от </w:t>
      </w:r>
      <w:r w:rsidR="00307C61" w:rsidRPr="004124E6">
        <w:rPr>
          <w:rFonts w:ascii="Times New Roman" w:hAnsi="Times New Roman" w:cs="Times New Roman"/>
          <w:color w:val="000000"/>
          <w:sz w:val="18"/>
          <w:szCs w:val="18"/>
        </w:rPr>
        <w:t>29</w:t>
      </w:r>
      <w:r w:rsidR="00701D4B" w:rsidRPr="004124E6">
        <w:rPr>
          <w:rFonts w:ascii="Times New Roman" w:hAnsi="Times New Roman" w:cs="Times New Roman"/>
          <w:color w:val="000000"/>
          <w:sz w:val="18"/>
          <w:szCs w:val="18"/>
        </w:rPr>
        <w:t>.12.20</w:t>
      </w:r>
      <w:r w:rsidR="00307C61" w:rsidRPr="004124E6">
        <w:rPr>
          <w:rFonts w:ascii="Times New Roman" w:hAnsi="Times New Roman" w:cs="Times New Roman"/>
          <w:color w:val="000000"/>
          <w:sz w:val="18"/>
          <w:szCs w:val="18"/>
        </w:rPr>
        <w:t>2</w:t>
      </w:r>
      <w:r w:rsidR="00306C65" w:rsidRPr="004124E6">
        <w:rPr>
          <w:rFonts w:ascii="Times New Roman" w:hAnsi="Times New Roman" w:cs="Times New Roman"/>
          <w:color w:val="000000"/>
          <w:sz w:val="18"/>
          <w:szCs w:val="18"/>
        </w:rPr>
        <w:t>1</w:t>
      </w:r>
      <w:r w:rsidR="00701D4B" w:rsidRPr="004124E6">
        <w:rPr>
          <w:rFonts w:ascii="Times New Roman" w:hAnsi="Times New Roman" w:cs="Times New Roman"/>
          <w:color w:val="000000"/>
          <w:sz w:val="18"/>
          <w:szCs w:val="18"/>
        </w:rPr>
        <w:t xml:space="preserve"> </w:t>
      </w:r>
      <w:r w:rsidR="00B163CB" w:rsidRPr="004124E6">
        <w:rPr>
          <w:rFonts w:ascii="Times New Roman" w:hAnsi="Times New Roman" w:cs="Times New Roman"/>
          <w:color w:val="000000"/>
          <w:sz w:val="18"/>
          <w:szCs w:val="18"/>
        </w:rPr>
        <w:t xml:space="preserve">      </w:t>
      </w:r>
      <w:r w:rsidR="00701D4B" w:rsidRPr="004124E6">
        <w:rPr>
          <w:rFonts w:ascii="Times New Roman" w:hAnsi="Times New Roman" w:cs="Times New Roman"/>
          <w:color w:val="000000"/>
          <w:sz w:val="18"/>
          <w:szCs w:val="18"/>
        </w:rPr>
        <w:t xml:space="preserve">№ </w:t>
      </w:r>
      <w:r w:rsidR="00307C61" w:rsidRPr="004124E6">
        <w:rPr>
          <w:rFonts w:ascii="Times New Roman" w:hAnsi="Times New Roman" w:cs="Times New Roman"/>
          <w:color w:val="000000"/>
          <w:sz w:val="18"/>
          <w:szCs w:val="18"/>
        </w:rPr>
        <w:t>1</w:t>
      </w:r>
      <w:r w:rsidR="00306C65" w:rsidRPr="004124E6">
        <w:rPr>
          <w:rFonts w:ascii="Times New Roman" w:hAnsi="Times New Roman" w:cs="Times New Roman"/>
          <w:color w:val="000000"/>
          <w:sz w:val="18"/>
          <w:szCs w:val="18"/>
        </w:rPr>
        <w:t>6</w:t>
      </w:r>
      <w:r w:rsidRPr="004124E6">
        <w:rPr>
          <w:rFonts w:ascii="Times New Roman" w:hAnsi="Times New Roman" w:cs="Times New Roman"/>
          <w:color w:val="000000"/>
          <w:sz w:val="18"/>
          <w:szCs w:val="18"/>
        </w:rPr>
        <w:t xml:space="preserve"> (далее – Годовой план).</w:t>
      </w:r>
    </w:p>
    <w:p w:rsidR="00AF4F4F" w:rsidRPr="004124E6" w:rsidRDefault="00AF4F4F" w:rsidP="00AF4F4F">
      <w:pPr>
        <w:spacing w:after="0" w:line="283" w:lineRule="auto"/>
        <w:ind w:firstLine="709"/>
        <w:jc w:val="both"/>
        <w:rPr>
          <w:rFonts w:ascii="Times New Roman" w:hAnsi="Times New Roman" w:cs="Times New Roman"/>
          <w:color w:val="000000"/>
          <w:sz w:val="18"/>
          <w:szCs w:val="18"/>
        </w:rPr>
      </w:pPr>
      <w:r w:rsidRPr="004124E6">
        <w:rPr>
          <w:rFonts w:ascii="Times New Roman" w:hAnsi="Times New Roman" w:cs="Times New Roman"/>
          <w:color w:val="000000"/>
          <w:sz w:val="18"/>
          <w:szCs w:val="18"/>
        </w:rPr>
        <w:t xml:space="preserve">В </w:t>
      </w:r>
      <w:r w:rsidR="00B03382" w:rsidRPr="004124E6">
        <w:rPr>
          <w:rFonts w:ascii="Times New Roman" w:hAnsi="Times New Roman" w:cs="Times New Roman"/>
          <w:color w:val="000000"/>
          <w:sz w:val="18"/>
          <w:szCs w:val="18"/>
        </w:rPr>
        <w:t xml:space="preserve">соответствии с </w:t>
      </w:r>
      <w:r w:rsidRPr="004124E6">
        <w:rPr>
          <w:rFonts w:ascii="Times New Roman" w:hAnsi="Times New Roman" w:cs="Times New Roman"/>
          <w:color w:val="000000"/>
          <w:sz w:val="18"/>
          <w:szCs w:val="18"/>
        </w:rPr>
        <w:t>Планом работы Контрольно-счетной палаты в отчетном периоде проведен</w:t>
      </w:r>
      <w:r w:rsidR="00CE29C6" w:rsidRPr="004124E6">
        <w:rPr>
          <w:rFonts w:ascii="Times New Roman" w:hAnsi="Times New Roman" w:cs="Times New Roman"/>
          <w:color w:val="000000"/>
          <w:sz w:val="18"/>
          <w:szCs w:val="18"/>
        </w:rPr>
        <w:t>о</w:t>
      </w:r>
      <w:r w:rsidRPr="004124E6">
        <w:rPr>
          <w:rFonts w:ascii="Times New Roman" w:hAnsi="Times New Roman" w:cs="Times New Roman"/>
          <w:color w:val="000000"/>
          <w:sz w:val="18"/>
          <w:szCs w:val="18"/>
        </w:rPr>
        <w:t xml:space="preserve"> </w:t>
      </w:r>
      <w:r w:rsidR="000E75CC" w:rsidRPr="004124E6">
        <w:rPr>
          <w:rFonts w:ascii="Times New Roman" w:hAnsi="Times New Roman" w:cs="Times New Roman"/>
          <w:color w:val="000000"/>
          <w:sz w:val="18"/>
          <w:szCs w:val="18"/>
        </w:rPr>
        <w:t>1</w:t>
      </w:r>
      <w:r w:rsidR="00CE29C6" w:rsidRPr="004124E6">
        <w:rPr>
          <w:rFonts w:ascii="Times New Roman" w:hAnsi="Times New Roman" w:cs="Times New Roman"/>
          <w:color w:val="000000"/>
          <w:sz w:val="18"/>
          <w:szCs w:val="18"/>
        </w:rPr>
        <w:t>1</w:t>
      </w:r>
      <w:r w:rsidRPr="004124E6">
        <w:rPr>
          <w:rFonts w:ascii="Times New Roman" w:hAnsi="Times New Roman" w:cs="Times New Roman"/>
          <w:color w:val="000000"/>
          <w:sz w:val="18"/>
          <w:szCs w:val="18"/>
        </w:rPr>
        <w:t xml:space="preserve"> мероприяти</w:t>
      </w:r>
      <w:r w:rsidR="000E75CC" w:rsidRPr="004124E6">
        <w:rPr>
          <w:rFonts w:ascii="Times New Roman" w:hAnsi="Times New Roman" w:cs="Times New Roman"/>
          <w:color w:val="000000"/>
          <w:sz w:val="18"/>
          <w:szCs w:val="18"/>
        </w:rPr>
        <w:t>й</w:t>
      </w:r>
      <w:r w:rsidRPr="004124E6">
        <w:rPr>
          <w:rFonts w:ascii="Times New Roman" w:hAnsi="Times New Roman" w:cs="Times New Roman"/>
          <w:color w:val="000000"/>
          <w:sz w:val="18"/>
          <w:szCs w:val="18"/>
        </w:rPr>
        <w:t>, из них:</w:t>
      </w:r>
    </w:p>
    <w:p w:rsidR="00AF4F4F" w:rsidRPr="004124E6" w:rsidRDefault="00ED62E0" w:rsidP="00B03382">
      <w:pPr>
        <w:spacing w:after="0" w:line="283" w:lineRule="auto"/>
        <w:ind w:firstLine="709"/>
        <w:jc w:val="both"/>
        <w:rPr>
          <w:rFonts w:ascii="Times New Roman" w:hAnsi="Times New Roman" w:cs="Times New Roman"/>
          <w:color w:val="000000"/>
          <w:sz w:val="18"/>
          <w:szCs w:val="18"/>
        </w:rPr>
      </w:pPr>
      <w:r w:rsidRPr="004124E6">
        <w:rPr>
          <w:rFonts w:ascii="Times New Roman" w:hAnsi="Times New Roman" w:cs="Times New Roman"/>
          <w:color w:val="000000"/>
          <w:sz w:val="18"/>
          <w:szCs w:val="18"/>
        </w:rPr>
        <w:t>-</w:t>
      </w:r>
      <w:r w:rsidR="00AF4F4F" w:rsidRPr="004124E6">
        <w:rPr>
          <w:rFonts w:ascii="Times New Roman" w:hAnsi="Times New Roman" w:cs="Times New Roman"/>
          <w:color w:val="000000"/>
          <w:sz w:val="18"/>
          <w:szCs w:val="18"/>
        </w:rPr>
        <w:t xml:space="preserve"> </w:t>
      </w:r>
      <w:r w:rsidR="00CE29C6" w:rsidRPr="004124E6">
        <w:rPr>
          <w:rFonts w:ascii="Times New Roman" w:hAnsi="Times New Roman" w:cs="Times New Roman"/>
          <w:color w:val="000000"/>
          <w:sz w:val="18"/>
          <w:szCs w:val="18"/>
        </w:rPr>
        <w:t>4</w:t>
      </w:r>
      <w:r w:rsidRPr="004124E6">
        <w:rPr>
          <w:rFonts w:ascii="Times New Roman" w:hAnsi="Times New Roman" w:cs="Times New Roman"/>
          <w:color w:val="000000"/>
          <w:sz w:val="18"/>
          <w:szCs w:val="18"/>
        </w:rPr>
        <w:t xml:space="preserve"> контрольных мероприяти</w:t>
      </w:r>
      <w:r w:rsidR="00CE29C6" w:rsidRPr="004124E6">
        <w:rPr>
          <w:rFonts w:ascii="Times New Roman" w:hAnsi="Times New Roman" w:cs="Times New Roman"/>
          <w:color w:val="000000"/>
          <w:sz w:val="18"/>
          <w:szCs w:val="18"/>
        </w:rPr>
        <w:t>я (одно по поручению Совета депутатов Печенгского муниципального округа)</w:t>
      </w:r>
      <w:r w:rsidR="00AF4F4F" w:rsidRPr="004124E6">
        <w:rPr>
          <w:rFonts w:ascii="Times New Roman" w:hAnsi="Times New Roman" w:cs="Times New Roman"/>
          <w:color w:val="000000"/>
          <w:sz w:val="18"/>
          <w:szCs w:val="18"/>
        </w:rPr>
        <w:t>;</w:t>
      </w:r>
    </w:p>
    <w:p w:rsidR="00ED62E0" w:rsidRPr="004124E6" w:rsidRDefault="00374871" w:rsidP="00ED62E0">
      <w:pPr>
        <w:tabs>
          <w:tab w:val="left" w:pos="4820"/>
        </w:tabs>
        <w:spacing w:after="0" w:line="283" w:lineRule="auto"/>
        <w:ind w:firstLine="709"/>
        <w:jc w:val="both"/>
        <w:rPr>
          <w:rFonts w:ascii="Times New Roman" w:eastAsia="Times New Roman" w:hAnsi="Times New Roman" w:cs="Times New Roman"/>
          <w:snapToGrid w:val="0"/>
          <w:sz w:val="18"/>
          <w:szCs w:val="18"/>
          <w:lang w:eastAsia="ru-RU"/>
        </w:rPr>
      </w:pPr>
      <w:proofErr w:type="gramStart"/>
      <w:r w:rsidRPr="004124E6">
        <w:rPr>
          <w:rFonts w:ascii="Times New Roman" w:hAnsi="Times New Roman" w:cs="Times New Roman"/>
          <w:color w:val="000000"/>
          <w:sz w:val="18"/>
          <w:szCs w:val="18"/>
        </w:rPr>
        <w:t>-</w:t>
      </w:r>
      <w:r w:rsidR="00ED62E0" w:rsidRPr="004124E6">
        <w:rPr>
          <w:rFonts w:ascii="Times New Roman" w:hAnsi="Times New Roman" w:cs="Times New Roman"/>
          <w:color w:val="000000"/>
          <w:sz w:val="18"/>
          <w:szCs w:val="18"/>
        </w:rPr>
        <w:t xml:space="preserve"> </w:t>
      </w:r>
      <w:r w:rsidRPr="004124E6">
        <w:rPr>
          <w:rFonts w:ascii="Times New Roman" w:hAnsi="Times New Roman" w:cs="Times New Roman"/>
          <w:color w:val="000000"/>
          <w:sz w:val="18"/>
          <w:szCs w:val="18"/>
        </w:rPr>
        <w:t>7</w:t>
      </w:r>
      <w:r w:rsidR="00AF4F4F" w:rsidRPr="004124E6">
        <w:rPr>
          <w:rFonts w:ascii="Times New Roman" w:hAnsi="Times New Roman" w:cs="Times New Roman"/>
          <w:color w:val="000000"/>
          <w:sz w:val="18"/>
          <w:szCs w:val="18"/>
        </w:rPr>
        <w:t xml:space="preserve"> экспертно-аналитических мероприятий (включая внешнюю</w:t>
      </w:r>
      <w:r w:rsidRPr="004124E6">
        <w:rPr>
          <w:rFonts w:ascii="Times New Roman" w:hAnsi="Times New Roman" w:cs="Times New Roman"/>
          <w:color w:val="000000"/>
          <w:sz w:val="18"/>
          <w:szCs w:val="18"/>
        </w:rPr>
        <w:t xml:space="preserve"> </w:t>
      </w:r>
      <w:r w:rsidR="00AF4F4F" w:rsidRPr="004124E6">
        <w:rPr>
          <w:rFonts w:ascii="Times New Roman" w:hAnsi="Times New Roman" w:cs="Times New Roman"/>
          <w:color w:val="000000"/>
          <w:sz w:val="18"/>
          <w:szCs w:val="18"/>
        </w:rPr>
        <w:t xml:space="preserve">проверку отчета об исполнении бюджета </w:t>
      </w:r>
      <w:r w:rsidRPr="004124E6">
        <w:rPr>
          <w:rFonts w:ascii="Times New Roman" w:hAnsi="Times New Roman" w:cs="Times New Roman"/>
          <w:color w:val="000000"/>
          <w:sz w:val="18"/>
          <w:szCs w:val="18"/>
        </w:rPr>
        <w:t xml:space="preserve">округа </w:t>
      </w:r>
      <w:r w:rsidR="00AF4F4F" w:rsidRPr="004124E6">
        <w:rPr>
          <w:rFonts w:ascii="Times New Roman" w:hAnsi="Times New Roman" w:cs="Times New Roman"/>
          <w:color w:val="000000"/>
          <w:sz w:val="18"/>
          <w:szCs w:val="18"/>
        </w:rPr>
        <w:t>за 20</w:t>
      </w:r>
      <w:r w:rsidRPr="004124E6">
        <w:rPr>
          <w:rFonts w:ascii="Times New Roman" w:hAnsi="Times New Roman" w:cs="Times New Roman"/>
          <w:color w:val="000000"/>
          <w:sz w:val="18"/>
          <w:szCs w:val="18"/>
        </w:rPr>
        <w:t>21</w:t>
      </w:r>
      <w:r w:rsidR="00AF4F4F" w:rsidRPr="004124E6">
        <w:rPr>
          <w:rFonts w:ascii="Times New Roman" w:hAnsi="Times New Roman" w:cs="Times New Roman"/>
          <w:color w:val="000000"/>
          <w:sz w:val="18"/>
          <w:szCs w:val="18"/>
        </w:rPr>
        <w:t xml:space="preserve"> год, </w:t>
      </w:r>
      <w:r w:rsidRPr="004124E6">
        <w:rPr>
          <w:rFonts w:ascii="Times New Roman" w:hAnsi="Times New Roman" w:cs="Times New Roman"/>
          <w:color w:val="000000"/>
          <w:sz w:val="18"/>
          <w:szCs w:val="18"/>
        </w:rPr>
        <w:t>проверку бюджетной отчетности 6 главных администраторов средств бюджета</w:t>
      </w:r>
      <w:r w:rsidR="00AF4F4F" w:rsidRPr="004124E6">
        <w:rPr>
          <w:rFonts w:ascii="Times New Roman" w:hAnsi="Times New Roman" w:cs="Times New Roman"/>
          <w:color w:val="000000"/>
          <w:sz w:val="18"/>
          <w:szCs w:val="18"/>
        </w:rPr>
        <w:t>, подготовку</w:t>
      </w:r>
      <w:r w:rsidR="00ED62E0" w:rsidRPr="004124E6">
        <w:rPr>
          <w:rFonts w:ascii="Times New Roman" w:hAnsi="Times New Roman" w:cs="Times New Roman"/>
          <w:color w:val="000000"/>
          <w:sz w:val="18"/>
          <w:szCs w:val="18"/>
        </w:rPr>
        <w:t xml:space="preserve"> </w:t>
      </w:r>
      <w:r w:rsidR="00AF4F4F" w:rsidRPr="004124E6">
        <w:rPr>
          <w:rFonts w:ascii="Times New Roman" w:hAnsi="Times New Roman" w:cs="Times New Roman"/>
          <w:color w:val="000000"/>
          <w:sz w:val="18"/>
          <w:szCs w:val="18"/>
        </w:rPr>
        <w:t xml:space="preserve">заключений на проекты </w:t>
      </w:r>
      <w:r w:rsidR="00ED62E0" w:rsidRPr="004124E6">
        <w:rPr>
          <w:rFonts w:ascii="Times New Roman" w:hAnsi="Times New Roman" w:cs="Times New Roman"/>
          <w:color w:val="000000"/>
          <w:sz w:val="18"/>
          <w:szCs w:val="18"/>
        </w:rPr>
        <w:t xml:space="preserve">на проект решения Совета депутатов Печенгского муниципального округа </w:t>
      </w:r>
      <w:r w:rsidR="00AF4F4F" w:rsidRPr="004124E6">
        <w:rPr>
          <w:rFonts w:ascii="Times New Roman" w:hAnsi="Times New Roman" w:cs="Times New Roman"/>
          <w:color w:val="000000"/>
          <w:sz w:val="18"/>
          <w:szCs w:val="18"/>
        </w:rPr>
        <w:t>«</w:t>
      </w:r>
      <w:r w:rsidR="00ED62E0" w:rsidRPr="004124E6">
        <w:rPr>
          <w:rFonts w:ascii="Times New Roman" w:hAnsi="Times New Roman" w:cs="Times New Roman"/>
          <w:color w:val="000000"/>
          <w:sz w:val="18"/>
          <w:szCs w:val="18"/>
        </w:rPr>
        <w:t xml:space="preserve">О внесении изменений в решение Совета депутатов Печенгского муниципального округа </w:t>
      </w:r>
      <w:r w:rsidR="00ED62E0" w:rsidRPr="004124E6">
        <w:rPr>
          <w:rFonts w:ascii="Times New Roman" w:eastAsia="Times New Roman" w:hAnsi="Times New Roman" w:cs="Times New Roman"/>
          <w:snapToGrid w:val="0"/>
          <w:sz w:val="18"/>
          <w:szCs w:val="18"/>
          <w:lang w:eastAsia="ru-RU"/>
        </w:rPr>
        <w:t xml:space="preserve">«О бюджете округа на 2022 год и на плановый период 2023 и 2024 годов», </w:t>
      </w:r>
      <w:r w:rsidR="00ED62E0" w:rsidRPr="004124E6">
        <w:rPr>
          <w:rFonts w:ascii="Times New Roman" w:eastAsia="Times New Roman" w:hAnsi="Times New Roman"/>
          <w:snapToGrid w:val="0"/>
          <w:sz w:val="18"/>
          <w:szCs w:val="18"/>
          <w:lang w:eastAsia="ru-RU"/>
        </w:rPr>
        <w:t>экспертизу проектов</w:t>
      </w:r>
      <w:proofErr w:type="gramEnd"/>
      <w:r w:rsidR="00ED62E0" w:rsidRPr="004124E6">
        <w:rPr>
          <w:rFonts w:ascii="Times New Roman" w:eastAsia="Times New Roman" w:hAnsi="Times New Roman"/>
          <w:snapToGrid w:val="0"/>
          <w:sz w:val="18"/>
          <w:szCs w:val="18"/>
          <w:lang w:eastAsia="ru-RU"/>
        </w:rPr>
        <w:t xml:space="preserve"> муниципальных правовых актов и другие мероприятия)</w:t>
      </w:r>
      <w:r w:rsidR="00ED62E0" w:rsidRPr="004124E6">
        <w:rPr>
          <w:rFonts w:ascii="Times New Roman" w:eastAsia="Times New Roman" w:hAnsi="Times New Roman" w:cs="Times New Roman"/>
          <w:snapToGrid w:val="0"/>
          <w:sz w:val="18"/>
          <w:szCs w:val="18"/>
          <w:lang w:eastAsia="ru-RU"/>
        </w:rPr>
        <w:t>.</w:t>
      </w:r>
    </w:p>
    <w:p w:rsidR="00ED62E0" w:rsidRPr="004124E6" w:rsidRDefault="00CE29C6" w:rsidP="00ED62E0">
      <w:pPr>
        <w:spacing w:after="0" w:line="283" w:lineRule="auto"/>
        <w:ind w:firstLine="709"/>
        <w:jc w:val="both"/>
        <w:rPr>
          <w:rFonts w:ascii="Times New Roman" w:eastAsia="Times New Roman" w:hAnsi="Times New Roman" w:cs="Times New Roman"/>
          <w:snapToGrid w:val="0"/>
          <w:sz w:val="18"/>
          <w:szCs w:val="18"/>
          <w:lang w:eastAsia="ru-RU"/>
        </w:rPr>
      </w:pPr>
      <w:r w:rsidRPr="004124E6">
        <w:rPr>
          <w:rFonts w:ascii="Times New Roman" w:eastAsia="Times New Roman" w:hAnsi="Times New Roman" w:cs="Times New Roman"/>
          <w:snapToGrid w:val="0"/>
          <w:sz w:val="18"/>
          <w:szCs w:val="18"/>
          <w:lang w:eastAsia="ru-RU"/>
        </w:rPr>
        <w:t>Объем проверенных средств составил 15 135,3 тыс. рублей.</w:t>
      </w:r>
    </w:p>
    <w:p w:rsidR="00CE29C6" w:rsidRPr="004124E6" w:rsidRDefault="00CE29C6" w:rsidP="00CE29C6">
      <w:pPr>
        <w:spacing w:after="0" w:line="283" w:lineRule="auto"/>
        <w:ind w:firstLine="709"/>
        <w:jc w:val="both"/>
        <w:rPr>
          <w:rFonts w:ascii="Times New Roman" w:hAnsi="Times New Roman" w:cs="Times New Roman"/>
          <w:sz w:val="18"/>
          <w:szCs w:val="18"/>
        </w:rPr>
      </w:pPr>
      <w:r w:rsidRPr="004124E6">
        <w:rPr>
          <w:rFonts w:ascii="Times New Roman" w:hAnsi="Times New Roman" w:cs="Times New Roman"/>
          <w:sz w:val="18"/>
          <w:szCs w:val="18"/>
        </w:rPr>
        <w:t>В ходе проведенных контрольных мероприятий выявлены нарушения законодательства Российской Федерации и иных нормативных правовых актов.</w:t>
      </w:r>
    </w:p>
    <w:p w:rsidR="00811725" w:rsidRPr="004124E6" w:rsidRDefault="00811725" w:rsidP="00811725">
      <w:pPr>
        <w:spacing w:after="0" w:line="283" w:lineRule="auto"/>
        <w:ind w:firstLine="709"/>
        <w:jc w:val="both"/>
        <w:rPr>
          <w:rFonts w:ascii="Times New Roman" w:hAnsi="Times New Roman" w:cs="Times New Roman"/>
          <w:sz w:val="18"/>
          <w:szCs w:val="18"/>
        </w:rPr>
      </w:pPr>
      <w:r w:rsidRPr="004124E6">
        <w:rPr>
          <w:rFonts w:ascii="Times New Roman" w:hAnsi="Times New Roman" w:cs="Times New Roman"/>
          <w:sz w:val="18"/>
          <w:szCs w:val="18"/>
        </w:rPr>
        <w:t>В доход бюджета округа восстановлены средства, использованные с нарушением законодательства в сумме 59,2 тыс. рублей;</w:t>
      </w:r>
    </w:p>
    <w:p w:rsidR="00CE29C6" w:rsidRPr="004124E6" w:rsidRDefault="00CE29C6" w:rsidP="00CE29C6">
      <w:pPr>
        <w:spacing w:after="0" w:line="283" w:lineRule="auto"/>
        <w:ind w:firstLine="709"/>
        <w:jc w:val="both"/>
        <w:rPr>
          <w:rFonts w:ascii="Times New Roman" w:eastAsia="Times New Roman" w:hAnsi="Times New Roman"/>
          <w:snapToGrid w:val="0"/>
          <w:sz w:val="18"/>
          <w:szCs w:val="18"/>
          <w:lang w:eastAsia="ru-RU"/>
        </w:rPr>
      </w:pPr>
      <w:r w:rsidRPr="004124E6">
        <w:rPr>
          <w:rFonts w:ascii="Times New Roman" w:eastAsia="Times New Roman" w:hAnsi="Times New Roman"/>
          <w:snapToGrid w:val="0"/>
          <w:sz w:val="18"/>
          <w:szCs w:val="18"/>
          <w:lang w:eastAsia="ru-RU"/>
        </w:rPr>
        <w:t>По выявленным нарушениям Контрольно-счетной палатой, в рамках исполнения полномочий, возбуждено 3 дела об административных правонарушениях в отношении должностных лиц МКУ «Управление городского хозяйства г. Заполярный» и МБУ «СК «Дельфин».</w:t>
      </w:r>
      <w:r w:rsidR="00811725" w:rsidRPr="004124E6">
        <w:rPr>
          <w:rFonts w:ascii="Times New Roman" w:eastAsia="Times New Roman" w:hAnsi="Times New Roman"/>
          <w:snapToGrid w:val="0"/>
          <w:sz w:val="18"/>
          <w:szCs w:val="18"/>
          <w:lang w:eastAsia="ru-RU"/>
        </w:rPr>
        <w:t xml:space="preserve"> </w:t>
      </w:r>
      <w:r w:rsidRPr="004124E6">
        <w:rPr>
          <w:rFonts w:ascii="Times New Roman" w:eastAsia="Times New Roman" w:hAnsi="Times New Roman"/>
          <w:snapToGrid w:val="0"/>
          <w:sz w:val="18"/>
          <w:szCs w:val="18"/>
          <w:lang w:eastAsia="ru-RU"/>
        </w:rPr>
        <w:t>По результатам рассмотрения мировым судьей дел об административных правонарушениях принято 3 решения о привлечении к административной ответственности с вынесением административного наказания в виде штрафа.</w:t>
      </w:r>
    </w:p>
    <w:p w:rsidR="00CB7FAE" w:rsidRPr="004124E6" w:rsidRDefault="004A733D" w:rsidP="00EE7C14">
      <w:pPr>
        <w:tabs>
          <w:tab w:val="left" w:pos="4678"/>
        </w:tabs>
        <w:spacing w:after="0" w:line="283" w:lineRule="auto"/>
        <w:ind w:firstLine="709"/>
        <w:jc w:val="both"/>
        <w:rPr>
          <w:rFonts w:ascii="Times New Roman" w:eastAsia="Times New Roman" w:hAnsi="Times New Roman"/>
          <w:snapToGrid w:val="0"/>
          <w:sz w:val="18"/>
          <w:szCs w:val="18"/>
          <w:lang w:eastAsia="ru-RU"/>
        </w:rPr>
      </w:pPr>
      <w:r w:rsidRPr="004124E6">
        <w:rPr>
          <w:rFonts w:ascii="Times New Roman" w:eastAsia="Times New Roman" w:hAnsi="Times New Roman"/>
          <w:snapToGrid w:val="0"/>
          <w:sz w:val="18"/>
          <w:szCs w:val="18"/>
          <w:lang w:eastAsia="ru-RU"/>
        </w:rPr>
        <w:t>Информация о внесенных Контрольно-счетной палатой Печенгского муниципального округа Мурманской области представлениях и предписаниях, о принятых по ним решениях и мерах</w:t>
      </w:r>
      <w:r w:rsidR="00EE7C14" w:rsidRPr="004124E6">
        <w:rPr>
          <w:rFonts w:ascii="Times New Roman" w:eastAsia="Times New Roman" w:hAnsi="Times New Roman"/>
          <w:snapToGrid w:val="0"/>
          <w:sz w:val="18"/>
          <w:szCs w:val="18"/>
          <w:lang w:eastAsia="ru-RU"/>
        </w:rPr>
        <w:t xml:space="preserve"> является открытой и размещена на сайте </w:t>
      </w:r>
      <w:hyperlink r:id="rId9" w:history="1">
        <w:r w:rsidR="00EE7C14" w:rsidRPr="004124E6">
          <w:rPr>
            <w:rStyle w:val="aff4"/>
            <w:rFonts w:ascii="Times New Roman" w:eastAsia="Times New Roman" w:hAnsi="Times New Roman"/>
            <w:snapToGrid w:val="0"/>
            <w:sz w:val="18"/>
            <w:szCs w:val="18"/>
            <w:lang w:eastAsia="ru-RU"/>
          </w:rPr>
          <w:t>https://pechengamr.gov-murman.ru</w:t>
        </w:r>
      </w:hyperlink>
      <w:r w:rsidR="00EE7C14" w:rsidRPr="004124E6">
        <w:rPr>
          <w:rFonts w:ascii="Times New Roman" w:eastAsia="Times New Roman" w:hAnsi="Times New Roman"/>
          <w:snapToGrid w:val="0"/>
          <w:sz w:val="18"/>
          <w:szCs w:val="18"/>
          <w:lang w:eastAsia="ru-RU"/>
        </w:rPr>
        <w:t xml:space="preserve">. </w:t>
      </w:r>
    </w:p>
    <w:p w:rsidR="00CE29C6" w:rsidRPr="004124E6" w:rsidRDefault="00CE29C6" w:rsidP="00CE29C6">
      <w:pPr>
        <w:spacing w:after="0" w:line="283" w:lineRule="auto"/>
        <w:ind w:firstLine="709"/>
        <w:jc w:val="both"/>
        <w:rPr>
          <w:rFonts w:ascii="Times New Roman" w:eastAsia="Times New Roman" w:hAnsi="Times New Roman"/>
          <w:snapToGrid w:val="0"/>
          <w:sz w:val="18"/>
          <w:szCs w:val="18"/>
          <w:lang w:eastAsia="ru-RU"/>
        </w:rPr>
      </w:pPr>
      <w:r w:rsidRPr="004124E6">
        <w:rPr>
          <w:rFonts w:ascii="Times New Roman" w:eastAsia="Times New Roman" w:hAnsi="Times New Roman"/>
          <w:snapToGrid w:val="0"/>
          <w:sz w:val="18"/>
          <w:szCs w:val="18"/>
          <w:lang w:eastAsia="ru-RU"/>
        </w:rPr>
        <w:t>По итогам контрольного мероприятия «</w:t>
      </w:r>
      <w:r w:rsidRPr="004124E6">
        <w:rPr>
          <w:rFonts w:ascii="Times New Roman" w:hAnsi="Times New Roman" w:cs="Times New Roman"/>
          <w:sz w:val="18"/>
          <w:szCs w:val="18"/>
        </w:rPr>
        <w:t>Проверка законности и эффективности использования средств резервного фонда администрации Печенгского муниципального округа в 2021 году» установлено нарушение муниципальным бюджетным учреждением «Ремонтно-эксплуатационная служба» федерального законодательства в сфере закупок, о чем в Федеральную антимонопольную службу по Мурманской области направлено информационное письмо.</w:t>
      </w:r>
    </w:p>
    <w:p w:rsidR="00ED62E0" w:rsidRDefault="00ED62E0" w:rsidP="00ED62E0">
      <w:pPr>
        <w:spacing w:after="0" w:line="283" w:lineRule="auto"/>
        <w:ind w:firstLine="709"/>
        <w:jc w:val="both"/>
        <w:rPr>
          <w:rFonts w:ascii="Times New Roman" w:eastAsia="Times New Roman" w:hAnsi="Times New Roman" w:cs="Times New Roman"/>
          <w:snapToGrid w:val="0"/>
          <w:sz w:val="28"/>
          <w:szCs w:val="28"/>
          <w:lang w:eastAsia="ru-RU"/>
        </w:rPr>
      </w:pPr>
    </w:p>
    <w:p w:rsidR="00CE29C6" w:rsidRDefault="00CE29C6" w:rsidP="00ED62E0">
      <w:pPr>
        <w:spacing w:after="0" w:line="283" w:lineRule="auto"/>
        <w:ind w:firstLine="709"/>
        <w:jc w:val="both"/>
        <w:rPr>
          <w:rFonts w:ascii="Times New Roman" w:eastAsia="Times New Roman" w:hAnsi="Times New Roman" w:cs="Times New Roman"/>
          <w:snapToGrid w:val="0"/>
          <w:sz w:val="28"/>
          <w:szCs w:val="28"/>
          <w:lang w:eastAsia="ru-RU"/>
        </w:rPr>
      </w:pPr>
    </w:p>
    <w:sectPr w:rsidR="00CE29C6" w:rsidSect="00243E6A">
      <w:footerReference w:type="default" r:id="rId10"/>
      <w:pgSz w:w="11906" w:h="16838"/>
      <w:pgMar w:top="284" w:right="707" w:bottom="284" w:left="1418" w:header="708" w:footer="3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4E6" w:rsidRDefault="004124E6" w:rsidP="00E53E65">
      <w:pPr>
        <w:spacing w:after="0" w:line="240" w:lineRule="auto"/>
      </w:pPr>
      <w:r>
        <w:separator/>
      </w:r>
    </w:p>
  </w:endnote>
  <w:endnote w:type="continuationSeparator" w:id="0">
    <w:p w:rsidR="004124E6" w:rsidRDefault="004124E6" w:rsidP="00E53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8"/>
        <w:szCs w:val="18"/>
      </w:rPr>
      <w:id w:val="-2064089317"/>
      <w:docPartObj>
        <w:docPartGallery w:val="Page Numbers (Bottom of Page)"/>
        <w:docPartUnique/>
      </w:docPartObj>
    </w:sdtPr>
    <w:sdtContent>
      <w:p w:rsidR="004124E6" w:rsidRPr="00EF6C5B" w:rsidRDefault="004124E6">
        <w:pPr>
          <w:pStyle w:val="aff2"/>
          <w:jc w:val="center"/>
          <w:rPr>
            <w:rFonts w:ascii="Times New Roman" w:hAnsi="Times New Roman" w:cs="Times New Roman"/>
            <w:sz w:val="18"/>
            <w:szCs w:val="18"/>
          </w:rPr>
        </w:pPr>
        <w:r w:rsidRPr="00EF6C5B">
          <w:rPr>
            <w:rFonts w:ascii="Times New Roman" w:hAnsi="Times New Roman" w:cs="Times New Roman"/>
            <w:sz w:val="18"/>
            <w:szCs w:val="18"/>
          </w:rPr>
          <w:fldChar w:fldCharType="begin"/>
        </w:r>
        <w:r w:rsidRPr="00EF6C5B">
          <w:rPr>
            <w:rFonts w:ascii="Times New Roman" w:hAnsi="Times New Roman" w:cs="Times New Roman"/>
            <w:sz w:val="18"/>
            <w:szCs w:val="18"/>
          </w:rPr>
          <w:instrText>PAGE   \* MERGEFORMAT</w:instrText>
        </w:r>
        <w:r w:rsidRPr="00EF6C5B">
          <w:rPr>
            <w:rFonts w:ascii="Times New Roman" w:hAnsi="Times New Roman" w:cs="Times New Roman"/>
            <w:sz w:val="18"/>
            <w:szCs w:val="18"/>
          </w:rPr>
          <w:fldChar w:fldCharType="separate"/>
        </w:r>
        <w:r w:rsidR="00F91EBF">
          <w:rPr>
            <w:rFonts w:ascii="Times New Roman" w:hAnsi="Times New Roman" w:cs="Times New Roman"/>
            <w:noProof/>
            <w:sz w:val="18"/>
            <w:szCs w:val="18"/>
          </w:rPr>
          <w:t>1</w:t>
        </w:r>
        <w:r w:rsidRPr="00EF6C5B">
          <w:rPr>
            <w:rFonts w:ascii="Times New Roman" w:hAnsi="Times New Roman" w:cs="Times New Roman"/>
            <w:sz w:val="18"/>
            <w:szCs w:val="18"/>
          </w:rPr>
          <w:fldChar w:fldCharType="end"/>
        </w:r>
      </w:p>
    </w:sdtContent>
  </w:sdt>
  <w:p w:rsidR="004124E6" w:rsidRDefault="004124E6">
    <w:pPr>
      <w:pStyle w:val="a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4E6" w:rsidRDefault="004124E6" w:rsidP="00E53E65">
      <w:pPr>
        <w:spacing w:after="0" w:line="240" w:lineRule="auto"/>
      </w:pPr>
      <w:r>
        <w:separator/>
      </w:r>
    </w:p>
  </w:footnote>
  <w:footnote w:type="continuationSeparator" w:id="0">
    <w:p w:rsidR="004124E6" w:rsidRDefault="004124E6" w:rsidP="00E53E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50"/>
    <w:multiLevelType w:val="multilevel"/>
    <w:tmpl w:val="EB9EC59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8071FA4"/>
    <w:multiLevelType w:val="hybridMultilevel"/>
    <w:tmpl w:val="17F68B00"/>
    <w:lvl w:ilvl="0" w:tplc="A65ED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DB25B7B"/>
    <w:multiLevelType w:val="multilevel"/>
    <w:tmpl w:val="DDC6860E"/>
    <w:lvl w:ilvl="0">
      <w:start w:val="1"/>
      <w:numFmt w:val="decimal"/>
      <w:lvlText w:val="%1."/>
      <w:lvlJc w:val="left"/>
      <w:pPr>
        <w:ind w:left="1637"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5">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E2D02F0"/>
    <w:multiLevelType w:val="hybridMultilevel"/>
    <w:tmpl w:val="D746269C"/>
    <w:lvl w:ilvl="0" w:tplc="C5026374">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3FC47F26"/>
    <w:multiLevelType w:val="hybridMultilevel"/>
    <w:tmpl w:val="24FAEBC2"/>
    <w:lvl w:ilvl="0" w:tplc="EE76D876">
      <w:start w:val="1"/>
      <w:numFmt w:val="decimal"/>
      <w:lvlText w:val="%1."/>
      <w:lvlJc w:val="left"/>
      <w:pPr>
        <w:ind w:left="2771"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D64334E"/>
    <w:multiLevelType w:val="multilevel"/>
    <w:tmpl w:val="0D221B8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570176F8"/>
    <w:multiLevelType w:val="hybridMultilevel"/>
    <w:tmpl w:val="461613F6"/>
    <w:lvl w:ilvl="0" w:tplc="D4BA63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03C2AC0"/>
    <w:multiLevelType w:val="hybridMultilevel"/>
    <w:tmpl w:val="D290738E"/>
    <w:lvl w:ilvl="0" w:tplc="9DB6EA08">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3"/>
  </w:num>
  <w:num w:numId="3">
    <w:abstractNumId w:val="5"/>
  </w:num>
  <w:num w:numId="4">
    <w:abstractNumId w:val="6"/>
  </w:num>
  <w:num w:numId="5">
    <w:abstractNumId w:val="4"/>
  </w:num>
  <w:num w:numId="6">
    <w:abstractNumId w:val="2"/>
  </w:num>
  <w:num w:numId="7">
    <w:abstractNumId w:val="9"/>
  </w:num>
  <w:num w:numId="8">
    <w:abstractNumId w:val="0"/>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0BDC"/>
    <w:rsid w:val="00000EA2"/>
    <w:rsid w:val="000076FE"/>
    <w:rsid w:val="00007F4E"/>
    <w:rsid w:val="0001165D"/>
    <w:rsid w:val="00011B5E"/>
    <w:rsid w:val="00012FB8"/>
    <w:rsid w:val="00013C30"/>
    <w:rsid w:val="00016520"/>
    <w:rsid w:val="00017670"/>
    <w:rsid w:val="00020AB1"/>
    <w:rsid w:val="00021B07"/>
    <w:rsid w:val="00021ECA"/>
    <w:rsid w:val="00024A52"/>
    <w:rsid w:val="00027711"/>
    <w:rsid w:val="000306B3"/>
    <w:rsid w:val="000312BD"/>
    <w:rsid w:val="0003223B"/>
    <w:rsid w:val="00036184"/>
    <w:rsid w:val="00040B98"/>
    <w:rsid w:val="00043F13"/>
    <w:rsid w:val="000459B4"/>
    <w:rsid w:val="00047CFD"/>
    <w:rsid w:val="00061256"/>
    <w:rsid w:val="000648AD"/>
    <w:rsid w:val="000674FE"/>
    <w:rsid w:val="00071EFD"/>
    <w:rsid w:val="00072ED2"/>
    <w:rsid w:val="00072F80"/>
    <w:rsid w:val="000739A2"/>
    <w:rsid w:val="000775FE"/>
    <w:rsid w:val="000800E5"/>
    <w:rsid w:val="00081130"/>
    <w:rsid w:val="000816B7"/>
    <w:rsid w:val="00081B7F"/>
    <w:rsid w:val="00082AED"/>
    <w:rsid w:val="00084852"/>
    <w:rsid w:val="00084EBF"/>
    <w:rsid w:val="000905E2"/>
    <w:rsid w:val="00093BEA"/>
    <w:rsid w:val="00096DCD"/>
    <w:rsid w:val="0009743D"/>
    <w:rsid w:val="000A30A3"/>
    <w:rsid w:val="000B059D"/>
    <w:rsid w:val="000B0824"/>
    <w:rsid w:val="000B0F28"/>
    <w:rsid w:val="000B2280"/>
    <w:rsid w:val="000B2B64"/>
    <w:rsid w:val="000B44C0"/>
    <w:rsid w:val="000B6CE0"/>
    <w:rsid w:val="000B7B3F"/>
    <w:rsid w:val="000C378E"/>
    <w:rsid w:val="000C671E"/>
    <w:rsid w:val="000D08AA"/>
    <w:rsid w:val="000D0A04"/>
    <w:rsid w:val="000D25B5"/>
    <w:rsid w:val="000D3543"/>
    <w:rsid w:val="000D4304"/>
    <w:rsid w:val="000D4436"/>
    <w:rsid w:val="000D55B2"/>
    <w:rsid w:val="000E1466"/>
    <w:rsid w:val="000E2981"/>
    <w:rsid w:val="000E75CC"/>
    <w:rsid w:val="00102FB3"/>
    <w:rsid w:val="00103BA9"/>
    <w:rsid w:val="0010622B"/>
    <w:rsid w:val="00113AFF"/>
    <w:rsid w:val="001169C8"/>
    <w:rsid w:val="00116A4F"/>
    <w:rsid w:val="00123F82"/>
    <w:rsid w:val="00127407"/>
    <w:rsid w:val="00127A31"/>
    <w:rsid w:val="00142653"/>
    <w:rsid w:val="00146E6E"/>
    <w:rsid w:val="00155687"/>
    <w:rsid w:val="001601C5"/>
    <w:rsid w:val="001668ED"/>
    <w:rsid w:val="001671D1"/>
    <w:rsid w:val="001776D2"/>
    <w:rsid w:val="0018227F"/>
    <w:rsid w:val="001830DF"/>
    <w:rsid w:val="00187328"/>
    <w:rsid w:val="00187E7C"/>
    <w:rsid w:val="00187F19"/>
    <w:rsid w:val="001901B7"/>
    <w:rsid w:val="00192578"/>
    <w:rsid w:val="001966B4"/>
    <w:rsid w:val="001967AA"/>
    <w:rsid w:val="001A1456"/>
    <w:rsid w:val="001A3527"/>
    <w:rsid w:val="001B0E33"/>
    <w:rsid w:val="001C549B"/>
    <w:rsid w:val="001D19AE"/>
    <w:rsid w:val="001D607F"/>
    <w:rsid w:val="001E20CD"/>
    <w:rsid w:val="001E3567"/>
    <w:rsid w:val="001E3620"/>
    <w:rsid w:val="001E4DAC"/>
    <w:rsid w:val="001F2522"/>
    <w:rsid w:val="001F25BD"/>
    <w:rsid w:val="001F2B87"/>
    <w:rsid w:val="001F41CF"/>
    <w:rsid w:val="001F587F"/>
    <w:rsid w:val="00203E96"/>
    <w:rsid w:val="00205936"/>
    <w:rsid w:val="0021092A"/>
    <w:rsid w:val="00216D8F"/>
    <w:rsid w:val="00220E14"/>
    <w:rsid w:val="002212F2"/>
    <w:rsid w:val="00224C14"/>
    <w:rsid w:val="00234FAF"/>
    <w:rsid w:val="002352A8"/>
    <w:rsid w:val="002409AD"/>
    <w:rsid w:val="00241CD6"/>
    <w:rsid w:val="00242071"/>
    <w:rsid w:val="002432D7"/>
    <w:rsid w:val="002436A6"/>
    <w:rsid w:val="00243E6A"/>
    <w:rsid w:val="00246BE5"/>
    <w:rsid w:val="00247D1A"/>
    <w:rsid w:val="00251CBB"/>
    <w:rsid w:val="002541EB"/>
    <w:rsid w:val="00256121"/>
    <w:rsid w:val="00260729"/>
    <w:rsid w:val="00261570"/>
    <w:rsid w:val="00265127"/>
    <w:rsid w:val="00266A3B"/>
    <w:rsid w:val="002710E1"/>
    <w:rsid w:val="00271A8B"/>
    <w:rsid w:val="00275470"/>
    <w:rsid w:val="00280EF9"/>
    <w:rsid w:val="00291D5A"/>
    <w:rsid w:val="00294C24"/>
    <w:rsid w:val="00296DB2"/>
    <w:rsid w:val="002A3BC4"/>
    <w:rsid w:val="002A4BB4"/>
    <w:rsid w:val="002A52AF"/>
    <w:rsid w:val="002A7568"/>
    <w:rsid w:val="002B1508"/>
    <w:rsid w:val="002B1E1A"/>
    <w:rsid w:val="002B4161"/>
    <w:rsid w:val="002B7BAC"/>
    <w:rsid w:val="002C2551"/>
    <w:rsid w:val="002C5F69"/>
    <w:rsid w:val="002C6FCC"/>
    <w:rsid w:val="002C7725"/>
    <w:rsid w:val="002D1BCB"/>
    <w:rsid w:val="002E157A"/>
    <w:rsid w:val="002E1AC0"/>
    <w:rsid w:val="002E6F43"/>
    <w:rsid w:val="002F68F6"/>
    <w:rsid w:val="00300BEA"/>
    <w:rsid w:val="003018CD"/>
    <w:rsid w:val="00303FC6"/>
    <w:rsid w:val="00305770"/>
    <w:rsid w:val="003062D1"/>
    <w:rsid w:val="00306C65"/>
    <w:rsid w:val="00307C61"/>
    <w:rsid w:val="00311DD0"/>
    <w:rsid w:val="003175C6"/>
    <w:rsid w:val="00317C99"/>
    <w:rsid w:val="00321F77"/>
    <w:rsid w:val="00322330"/>
    <w:rsid w:val="0032549F"/>
    <w:rsid w:val="003415ED"/>
    <w:rsid w:val="00342175"/>
    <w:rsid w:val="00343ACA"/>
    <w:rsid w:val="00346C3A"/>
    <w:rsid w:val="00347842"/>
    <w:rsid w:val="00351019"/>
    <w:rsid w:val="00353818"/>
    <w:rsid w:val="00357CEF"/>
    <w:rsid w:val="00361DAC"/>
    <w:rsid w:val="00362A4E"/>
    <w:rsid w:val="00372AFA"/>
    <w:rsid w:val="00373D66"/>
    <w:rsid w:val="003740DB"/>
    <w:rsid w:val="00374871"/>
    <w:rsid w:val="00374C5C"/>
    <w:rsid w:val="00377DB0"/>
    <w:rsid w:val="00380E19"/>
    <w:rsid w:val="00383A1C"/>
    <w:rsid w:val="0038494F"/>
    <w:rsid w:val="00387770"/>
    <w:rsid w:val="0039081F"/>
    <w:rsid w:val="003911EE"/>
    <w:rsid w:val="003923D1"/>
    <w:rsid w:val="00393A4E"/>
    <w:rsid w:val="00394AB4"/>
    <w:rsid w:val="00396CBE"/>
    <w:rsid w:val="003A2366"/>
    <w:rsid w:val="003A4801"/>
    <w:rsid w:val="003A5CAE"/>
    <w:rsid w:val="003A6C19"/>
    <w:rsid w:val="003A7CE0"/>
    <w:rsid w:val="003B1368"/>
    <w:rsid w:val="003B629B"/>
    <w:rsid w:val="003C0604"/>
    <w:rsid w:val="003C5E37"/>
    <w:rsid w:val="003C6E5B"/>
    <w:rsid w:val="003D0EB7"/>
    <w:rsid w:val="003D1F4C"/>
    <w:rsid w:val="003D2B8A"/>
    <w:rsid w:val="003D4128"/>
    <w:rsid w:val="003D4FDD"/>
    <w:rsid w:val="003E3D46"/>
    <w:rsid w:val="003E4CB9"/>
    <w:rsid w:val="003E4D11"/>
    <w:rsid w:val="003E7FC3"/>
    <w:rsid w:val="003F2E3A"/>
    <w:rsid w:val="003F3726"/>
    <w:rsid w:val="00401558"/>
    <w:rsid w:val="00404C46"/>
    <w:rsid w:val="0041018C"/>
    <w:rsid w:val="00412427"/>
    <w:rsid w:val="004124E6"/>
    <w:rsid w:val="00413A23"/>
    <w:rsid w:val="00415995"/>
    <w:rsid w:val="00416F78"/>
    <w:rsid w:val="00417E8F"/>
    <w:rsid w:val="00421A9B"/>
    <w:rsid w:val="00422906"/>
    <w:rsid w:val="0042373B"/>
    <w:rsid w:val="00430813"/>
    <w:rsid w:val="00434EF2"/>
    <w:rsid w:val="004370C3"/>
    <w:rsid w:val="00437C27"/>
    <w:rsid w:val="00440FFA"/>
    <w:rsid w:val="0044272B"/>
    <w:rsid w:val="00442E97"/>
    <w:rsid w:val="00451EA4"/>
    <w:rsid w:val="004616F3"/>
    <w:rsid w:val="00462BF6"/>
    <w:rsid w:val="00466A38"/>
    <w:rsid w:val="0047257E"/>
    <w:rsid w:val="00474F8B"/>
    <w:rsid w:val="0048373E"/>
    <w:rsid w:val="004846A5"/>
    <w:rsid w:val="00484745"/>
    <w:rsid w:val="00485C48"/>
    <w:rsid w:val="004871DD"/>
    <w:rsid w:val="004911A4"/>
    <w:rsid w:val="004A0948"/>
    <w:rsid w:val="004A0FE1"/>
    <w:rsid w:val="004A11A0"/>
    <w:rsid w:val="004A1EE7"/>
    <w:rsid w:val="004A29C3"/>
    <w:rsid w:val="004A35D4"/>
    <w:rsid w:val="004A733D"/>
    <w:rsid w:val="004B2FD4"/>
    <w:rsid w:val="004B3B26"/>
    <w:rsid w:val="004B4250"/>
    <w:rsid w:val="004B4771"/>
    <w:rsid w:val="004B6F9B"/>
    <w:rsid w:val="004C01FE"/>
    <w:rsid w:val="004C0338"/>
    <w:rsid w:val="004C1D6F"/>
    <w:rsid w:val="004D0270"/>
    <w:rsid w:val="004D1D4F"/>
    <w:rsid w:val="004D325F"/>
    <w:rsid w:val="004E1A17"/>
    <w:rsid w:val="004E2E51"/>
    <w:rsid w:val="004E61DC"/>
    <w:rsid w:val="004E74D1"/>
    <w:rsid w:val="004F53BF"/>
    <w:rsid w:val="00501BB4"/>
    <w:rsid w:val="00501FEF"/>
    <w:rsid w:val="00506A2C"/>
    <w:rsid w:val="00510DEC"/>
    <w:rsid w:val="00514821"/>
    <w:rsid w:val="00524204"/>
    <w:rsid w:val="00531C3F"/>
    <w:rsid w:val="00532453"/>
    <w:rsid w:val="00533B4C"/>
    <w:rsid w:val="0053680E"/>
    <w:rsid w:val="00554347"/>
    <w:rsid w:val="005550E2"/>
    <w:rsid w:val="00556DDF"/>
    <w:rsid w:val="005602D3"/>
    <w:rsid w:val="0056586E"/>
    <w:rsid w:val="00567D22"/>
    <w:rsid w:val="00567E6D"/>
    <w:rsid w:val="00570E0D"/>
    <w:rsid w:val="0057305B"/>
    <w:rsid w:val="005742B0"/>
    <w:rsid w:val="0057467A"/>
    <w:rsid w:val="005777EA"/>
    <w:rsid w:val="0058007C"/>
    <w:rsid w:val="00581712"/>
    <w:rsid w:val="00585043"/>
    <w:rsid w:val="005851FA"/>
    <w:rsid w:val="00585676"/>
    <w:rsid w:val="005859E7"/>
    <w:rsid w:val="00585AE0"/>
    <w:rsid w:val="005901C9"/>
    <w:rsid w:val="00594AA0"/>
    <w:rsid w:val="0059634B"/>
    <w:rsid w:val="00596AE8"/>
    <w:rsid w:val="005A11DC"/>
    <w:rsid w:val="005A1A54"/>
    <w:rsid w:val="005A2C66"/>
    <w:rsid w:val="005A5968"/>
    <w:rsid w:val="005A7B6E"/>
    <w:rsid w:val="005B4010"/>
    <w:rsid w:val="005B59E9"/>
    <w:rsid w:val="005C3D7A"/>
    <w:rsid w:val="005C5340"/>
    <w:rsid w:val="005C5CBF"/>
    <w:rsid w:val="005D0A24"/>
    <w:rsid w:val="005D1753"/>
    <w:rsid w:val="005D37CB"/>
    <w:rsid w:val="005D5AAE"/>
    <w:rsid w:val="005E2F7B"/>
    <w:rsid w:val="005F445D"/>
    <w:rsid w:val="005F533A"/>
    <w:rsid w:val="005F568D"/>
    <w:rsid w:val="006020C2"/>
    <w:rsid w:val="00604D74"/>
    <w:rsid w:val="00605DE9"/>
    <w:rsid w:val="00606465"/>
    <w:rsid w:val="00607CD0"/>
    <w:rsid w:val="00611BD3"/>
    <w:rsid w:val="0061383A"/>
    <w:rsid w:val="006154DF"/>
    <w:rsid w:val="00615E18"/>
    <w:rsid w:val="006172D2"/>
    <w:rsid w:val="00623402"/>
    <w:rsid w:val="006317C5"/>
    <w:rsid w:val="006320AF"/>
    <w:rsid w:val="00633E48"/>
    <w:rsid w:val="00635555"/>
    <w:rsid w:val="00640FF9"/>
    <w:rsid w:val="00645F9F"/>
    <w:rsid w:val="0065136D"/>
    <w:rsid w:val="00661ED0"/>
    <w:rsid w:val="00663048"/>
    <w:rsid w:val="00664CDA"/>
    <w:rsid w:val="00670C85"/>
    <w:rsid w:val="00684D48"/>
    <w:rsid w:val="00686E8E"/>
    <w:rsid w:val="006875EB"/>
    <w:rsid w:val="00687FF7"/>
    <w:rsid w:val="00690A4E"/>
    <w:rsid w:val="00691600"/>
    <w:rsid w:val="00691B81"/>
    <w:rsid w:val="0069629C"/>
    <w:rsid w:val="00697434"/>
    <w:rsid w:val="006A0E93"/>
    <w:rsid w:val="006A4555"/>
    <w:rsid w:val="006B42F7"/>
    <w:rsid w:val="006B470C"/>
    <w:rsid w:val="006B4C04"/>
    <w:rsid w:val="006C03E3"/>
    <w:rsid w:val="006C26AA"/>
    <w:rsid w:val="006D094E"/>
    <w:rsid w:val="006D0F1E"/>
    <w:rsid w:val="006D27EE"/>
    <w:rsid w:val="006D6BF8"/>
    <w:rsid w:val="006E2F18"/>
    <w:rsid w:val="006E34EB"/>
    <w:rsid w:val="006E52EA"/>
    <w:rsid w:val="006F001D"/>
    <w:rsid w:val="006F062C"/>
    <w:rsid w:val="006F2575"/>
    <w:rsid w:val="006F7547"/>
    <w:rsid w:val="006F7BF1"/>
    <w:rsid w:val="00701D4B"/>
    <w:rsid w:val="007034E2"/>
    <w:rsid w:val="0071012D"/>
    <w:rsid w:val="00720E87"/>
    <w:rsid w:val="0072101F"/>
    <w:rsid w:val="00721118"/>
    <w:rsid w:val="00721489"/>
    <w:rsid w:val="00721721"/>
    <w:rsid w:val="00722AEF"/>
    <w:rsid w:val="00725246"/>
    <w:rsid w:val="0072638E"/>
    <w:rsid w:val="00731DA2"/>
    <w:rsid w:val="007469B7"/>
    <w:rsid w:val="0075394A"/>
    <w:rsid w:val="00755DC4"/>
    <w:rsid w:val="0076101C"/>
    <w:rsid w:val="00761D04"/>
    <w:rsid w:val="00770E2A"/>
    <w:rsid w:val="00772834"/>
    <w:rsid w:val="007728D5"/>
    <w:rsid w:val="00773790"/>
    <w:rsid w:val="007741C2"/>
    <w:rsid w:val="0077557E"/>
    <w:rsid w:val="00775D0D"/>
    <w:rsid w:val="00781D7F"/>
    <w:rsid w:val="007845EE"/>
    <w:rsid w:val="0078768D"/>
    <w:rsid w:val="00791045"/>
    <w:rsid w:val="007935A6"/>
    <w:rsid w:val="0079611C"/>
    <w:rsid w:val="00797CF1"/>
    <w:rsid w:val="007A0DA6"/>
    <w:rsid w:val="007A0FF2"/>
    <w:rsid w:val="007A1ECD"/>
    <w:rsid w:val="007A3AF6"/>
    <w:rsid w:val="007B34A8"/>
    <w:rsid w:val="007B677B"/>
    <w:rsid w:val="007B7833"/>
    <w:rsid w:val="007C5576"/>
    <w:rsid w:val="007C7F67"/>
    <w:rsid w:val="007D2A5A"/>
    <w:rsid w:val="007E0E97"/>
    <w:rsid w:val="007E56E6"/>
    <w:rsid w:val="007F0F35"/>
    <w:rsid w:val="007F179D"/>
    <w:rsid w:val="007F43A4"/>
    <w:rsid w:val="008008FC"/>
    <w:rsid w:val="0080331A"/>
    <w:rsid w:val="00804E82"/>
    <w:rsid w:val="008101D2"/>
    <w:rsid w:val="00811725"/>
    <w:rsid w:val="00815410"/>
    <w:rsid w:val="00815CB5"/>
    <w:rsid w:val="00817154"/>
    <w:rsid w:val="00817622"/>
    <w:rsid w:val="00822D40"/>
    <w:rsid w:val="008317C3"/>
    <w:rsid w:val="00835556"/>
    <w:rsid w:val="00841C99"/>
    <w:rsid w:val="00850ED8"/>
    <w:rsid w:val="00860DA7"/>
    <w:rsid w:val="0086553F"/>
    <w:rsid w:val="00865797"/>
    <w:rsid w:val="00865B2D"/>
    <w:rsid w:val="00881DAA"/>
    <w:rsid w:val="00882603"/>
    <w:rsid w:val="0088371C"/>
    <w:rsid w:val="0088505E"/>
    <w:rsid w:val="0089083B"/>
    <w:rsid w:val="00891D94"/>
    <w:rsid w:val="008A32BE"/>
    <w:rsid w:val="008A45C3"/>
    <w:rsid w:val="008B1FC7"/>
    <w:rsid w:val="008C652C"/>
    <w:rsid w:val="008C6B8D"/>
    <w:rsid w:val="008D1CC1"/>
    <w:rsid w:val="008D6B35"/>
    <w:rsid w:val="008D7A0E"/>
    <w:rsid w:val="008E32E5"/>
    <w:rsid w:val="008E561E"/>
    <w:rsid w:val="008F5CEF"/>
    <w:rsid w:val="008F6CE9"/>
    <w:rsid w:val="00900048"/>
    <w:rsid w:val="009000A3"/>
    <w:rsid w:val="0090039E"/>
    <w:rsid w:val="00900A09"/>
    <w:rsid w:val="00900B03"/>
    <w:rsid w:val="00901BA4"/>
    <w:rsid w:val="0090355A"/>
    <w:rsid w:val="00907EFD"/>
    <w:rsid w:val="0091159A"/>
    <w:rsid w:val="009116D1"/>
    <w:rsid w:val="00915531"/>
    <w:rsid w:val="0093058F"/>
    <w:rsid w:val="00930A97"/>
    <w:rsid w:val="00931E81"/>
    <w:rsid w:val="009321A0"/>
    <w:rsid w:val="0093284C"/>
    <w:rsid w:val="00937EDA"/>
    <w:rsid w:val="00940A79"/>
    <w:rsid w:val="00942F04"/>
    <w:rsid w:val="00943671"/>
    <w:rsid w:val="00952869"/>
    <w:rsid w:val="00953C7C"/>
    <w:rsid w:val="00955D68"/>
    <w:rsid w:val="00960511"/>
    <w:rsid w:val="00961121"/>
    <w:rsid w:val="009634BB"/>
    <w:rsid w:val="00971DF7"/>
    <w:rsid w:val="00972B02"/>
    <w:rsid w:val="009736D6"/>
    <w:rsid w:val="009740BC"/>
    <w:rsid w:val="00974578"/>
    <w:rsid w:val="00974871"/>
    <w:rsid w:val="0097545D"/>
    <w:rsid w:val="00976C1B"/>
    <w:rsid w:val="0098049C"/>
    <w:rsid w:val="00981E37"/>
    <w:rsid w:val="0098386C"/>
    <w:rsid w:val="00984482"/>
    <w:rsid w:val="00990B19"/>
    <w:rsid w:val="00995F6A"/>
    <w:rsid w:val="009A3452"/>
    <w:rsid w:val="009A3F62"/>
    <w:rsid w:val="009B0FAB"/>
    <w:rsid w:val="009C063A"/>
    <w:rsid w:val="009C3392"/>
    <w:rsid w:val="009C7A2B"/>
    <w:rsid w:val="009D05F3"/>
    <w:rsid w:val="009E27D9"/>
    <w:rsid w:val="009E4460"/>
    <w:rsid w:val="009E467B"/>
    <w:rsid w:val="009E5228"/>
    <w:rsid w:val="009E7486"/>
    <w:rsid w:val="009F2B3C"/>
    <w:rsid w:val="009F2DEA"/>
    <w:rsid w:val="00A00EDE"/>
    <w:rsid w:val="00A02D88"/>
    <w:rsid w:val="00A040B5"/>
    <w:rsid w:val="00A05500"/>
    <w:rsid w:val="00A11FB4"/>
    <w:rsid w:val="00A13329"/>
    <w:rsid w:val="00A139A8"/>
    <w:rsid w:val="00A15A14"/>
    <w:rsid w:val="00A16305"/>
    <w:rsid w:val="00A21F1F"/>
    <w:rsid w:val="00A24631"/>
    <w:rsid w:val="00A246D4"/>
    <w:rsid w:val="00A30DB1"/>
    <w:rsid w:val="00A329F0"/>
    <w:rsid w:val="00A33797"/>
    <w:rsid w:val="00A42E9F"/>
    <w:rsid w:val="00A44243"/>
    <w:rsid w:val="00A462CD"/>
    <w:rsid w:val="00A50285"/>
    <w:rsid w:val="00A664C2"/>
    <w:rsid w:val="00A71461"/>
    <w:rsid w:val="00A76380"/>
    <w:rsid w:val="00A77F02"/>
    <w:rsid w:val="00A856A2"/>
    <w:rsid w:val="00A87920"/>
    <w:rsid w:val="00A87D45"/>
    <w:rsid w:val="00A93A1F"/>
    <w:rsid w:val="00A944AB"/>
    <w:rsid w:val="00A9553D"/>
    <w:rsid w:val="00A972FD"/>
    <w:rsid w:val="00AA7226"/>
    <w:rsid w:val="00AB19C3"/>
    <w:rsid w:val="00AB327E"/>
    <w:rsid w:val="00AB3730"/>
    <w:rsid w:val="00AB3C71"/>
    <w:rsid w:val="00AC5FE1"/>
    <w:rsid w:val="00AD118B"/>
    <w:rsid w:val="00AD1ED3"/>
    <w:rsid w:val="00AD390C"/>
    <w:rsid w:val="00AD3CC1"/>
    <w:rsid w:val="00AE0BA6"/>
    <w:rsid w:val="00AE175B"/>
    <w:rsid w:val="00AE3FA9"/>
    <w:rsid w:val="00AE76AE"/>
    <w:rsid w:val="00AF2FF3"/>
    <w:rsid w:val="00AF343F"/>
    <w:rsid w:val="00AF4F4F"/>
    <w:rsid w:val="00AF7273"/>
    <w:rsid w:val="00AF72D7"/>
    <w:rsid w:val="00AF7857"/>
    <w:rsid w:val="00AF7EFB"/>
    <w:rsid w:val="00B002A4"/>
    <w:rsid w:val="00B023F8"/>
    <w:rsid w:val="00B03382"/>
    <w:rsid w:val="00B044E5"/>
    <w:rsid w:val="00B1010F"/>
    <w:rsid w:val="00B1080A"/>
    <w:rsid w:val="00B10CD5"/>
    <w:rsid w:val="00B163CB"/>
    <w:rsid w:val="00B1782A"/>
    <w:rsid w:val="00B22BD6"/>
    <w:rsid w:val="00B23F45"/>
    <w:rsid w:val="00B24B97"/>
    <w:rsid w:val="00B30272"/>
    <w:rsid w:val="00B403D8"/>
    <w:rsid w:val="00B45DDE"/>
    <w:rsid w:val="00B5365C"/>
    <w:rsid w:val="00B54550"/>
    <w:rsid w:val="00B54988"/>
    <w:rsid w:val="00B55935"/>
    <w:rsid w:val="00B56C63"/>
    <w:rsid w:val="00B60FF1"/>
    <w:rsid w:val="00B6212D"/>
    <w:rsid w:val="00B62D91"/>
    <w:rsid w:val="00B72579"/>
    <w:rsid w:val="00B76458"/>
    <w:rsid w:val="00B858AB"/>
    <w:rsid w:val="00B86207"/>
    <w:rsid w:val="00B9304D"/>
    <w:rsid w:val="00BA10FA"/>
    <w:rsid w:val="00BC0349"/>
    <w:rsid w:val="00BC15D1"/>
    <w:rsid w:val="00BC6794"/>
    <w:rsid w:val="00BD16EB"/>
    <w:rsid w:val="00BD2300"/>
    <w:rsid w:val="00BE05DA"/>
    <w:rsid w:val="00BE0A61"/>
    <w:rsid w:val="00BE0DB7"/>
    <w:rsid w:val="00BE1F85"/>
    <w:rsid w:val="00BE562A"/>
    <w:rsid w:val="00BF1000"/>
    <w:rsid w:val="00BF14BB"/>
    <w:rsid w:val="00BF3B8F"/>
    <w:rsid w:val="00BF41EA"/>
    <w:rsid w:val="00BF7132"/>
    <w:rsid w:val="00BF7209"/>
    <w:rsid w:val="00BF78A8"/>
    <w:rsid w:val="00C1099F"/>
    <w:rsid w:val="00C25400"/>
    <w:rsid w:val="00C319BA"/>
    <w:rsid w:val="00C35747"/>
    <w:rsid w:val="00C4144C"/>
    <w:rsid w:val="00C41A31"/>
    <w:rsid w:val="00C517C5"/>
    <w:rsid w:val="00C53FB7"/>
    <w:rsid w:val="00C5550C"/>
    <w:rsid w:val="00C559D5"/>
    <w:rsid w:val="00C573EE"/>
    <w:rsid w:val="00C57A20"/>
    <w:rsid w:val="00C57D4F"/>
    <w:rsid w:val="00C6054A"/>
    <w:rsid w:val="00C61914"/>
    <w:rsid w:val="00C62FC4"/>
    <w:rsid w:val="00C67CF8"/>
    <w:rsid w:val="00C736FF"/>
    <w:rsid w:val="00C757B8"/>
    <w:rsid w:val="00C76EEB"/>
    <w:rsid w:val="00C8301A"/>
    <w:rsid w:val="00C836F3"/>
    <w:rsid w:val="00C844D6"/>
    <w:rsid w:val="00C84EF9"/>
    <w:rsid w:val="00C8574F"/>
    <w:rsid w:val="00C8601D"/>
    <w:rsid w:val="00C86DBB"/>
    <w:rsid w:val="00C872F6"/>
    <w:rsid w:val="00C9404D"/>
    <w:rsid w:val="00C96D00"/>
    <w:rsid w:val="00C9704E"/>
    <w:rsid w:val="00CA20DB"/>
    <w:rsid w:val="00CA41FD"/>
    <w:rsid w:val="00CA55F6"/>
    <w:rsid w:val="00CB162F"/>
    <w:rsid w:val="00CB35AB"/>
    <w:rsid w:val="00CB45F0"/>
    <w:rsid w:val="00CB6EF7"/>
    <w:rsid w:val="00CB7FAE"/>
    <w:rsid w:val="00CC15AD"/>
    <w:rsid w:val="00CC19BD"/>
    <w:rsid w:val="00CC28EB"/>
    <w:rsid w:val="00CC5721"/>
    <w:rsid w:val="00CE1941"/>
    <w:rsid w:val="00CE268A"/>
    <w:rsid w:val="00CE29C6"/>
    <w:rsid w:val="00CF0151"/>
    <w:rsid w:val="00CF10BE"/>
    <w:rsid w:val="00CF1AD8"/>
    <w:rsid w:val="00CF649F"/>
    <w:rsid w:val="00D02E33"/>
    <w:rsid w:val="00D0336F"/>
    <w:rsid w:val="00D03985"/>
    <w:rsid w:val="00D04C6A"/>
    <w:rsid w:val="00D04F50"/>
    <w:rsid w:val="00D0624C"/>
    <w:rsid w:val="00D06D48"/>
    <w:rsid w:val="00D1182D"/>
    <w:rsid w:val="00D13265"/>
    <w:rsid w:val="00D14B45"/>
    <w:rsid w:val="00D21DBD"/>
    <w:rsid w:val="00D224E7"/>
    <w:rsid w:val="00D251C1"/>
    <w:rsid w:val="00D3098A"/>
    <w:rsid w:val="00D33612"/>
    <w:rsid w:val="00D37319"/>
    <w:rsid w:val="00D40ACB"/>
    <w:rsid w:val="00D43122"/>
    <w:rsid w:val="00D43DA1"/>
    <w:rsid w:val="00D515CB"/>
    <w:rsid w:val="00D53F10"/>
    <w:rsid w:val="00D53F3F"/>
    <w:rsid w:val="00D62927"/>
    <w:rsid w:val="00D65767"/>
    <w:rsid w:val="00D658D4"/>
    <w:rsid w:val="00D67F11"/>
    <w:rsid w:val="00D73ED5"/>
    <w:rsid w:val="00D814A9"/>
    <w:rsid w:val="00D814B9"/>
    <w:rsid w:val="00D815A3"/>
    <w:rsid w:val="00D820FF"/>
    <w:rsid w:val="00D846B6"/>
    <w:rsid w:val="00D87383"/>
    <w:rsid w:val="00D92D5E"/>
    <w:rsid w:val="00D966DF"/>
    <w:rsid w:val="00DA1265"/>
    <w:rsid w:val="00DB02C8"/>
    <w:rsid w:val="00DB2E01"/>
    <w:rsid w:val="00DB5088"/>
    <w:rsid w:val="00DB7A55"/>
    <w:rsid w:val="00DC1AB6"/>
    <w:rsid w:val="00DC6973"/>
    <w:rsid w:val="00DC7AD7"/>
    <w:rsid w:val="00DD55C1"/>
    <w:rsid w:val="00DE37EB"/>
    <w:rsid w:val="00DE4A7A"/>
    <w:rsid w:val="00DF2B3A"/>
    <w:rsid w:val="00E0120C"/>
    <w:rsid w:val="00E01ACE"/>
    <w:rsid w:val="00E03BEB"/>
    <w:rsid w:val="00E04AEA"/>
    <w:rsid w:val="00E07879"/>
    <w:rsid w:val="00E1784B"/>
    <w:rsid w:val="00E21C28"/>
    <w:rsid w:val="00E27320"/>
    <w:rsid w:val="00E276F5"/>
    <w:rsid w:val="00E30A5B"/>
    <w:rsid w:val="00E35994"/>
    <w:rsid w:val="00E361DC"/>
    <w:rsid w:val="00E439E1"/>
    <w:rsid w:val="00E4406A"/>
    <w:rsid w:val="00E4475A"/>
    <w:rsid w:val="00E45954"/>
    <w:rsid w:val="00E516B4"/>
    <w:rsid w:val="00E5222A"/>
    <w:rsid w:val="00E534FB"/>
    <w:rsid w:val="00E53E65"/>
    <w:rsid w:val="00E54B2E"/>
    <w:rsid w:val="00E57143"/>
    <w:rsid w:val="00E63937"/>
    <w:rsid w:val="00E63F80"/>
    <w:rsid w:val="00E66986"/>
    <w:rsid w:val="00E70AC9"/>
    <w:rsid w:val="00E71FEF"/>
    <w:rsid w:val="00E746AD"/>
    <w:rsid w:val="00E75633"/>
    <w:rsid w:val="00E80101"/>
    <w:rsid w:val="00E84100"/>
    <w:rsid w:val="00E86629"/>
    <w:rsid w:val="00E924FF"/>
    <w:rsid w:val="00E938F3"/>
    <w:rsid w:val="00E959FC"/>
    <w:rsid w:val="00E96E6C"/>
    <w:rsid w:val="00E97832"/>
    <w:rsid w:val="00EA034C"/>
    <w:rsid w:val="00EA0433"/>
    <w:rsid w:val="00EA63B2"/>
    <w:rsid w:val="00EB2287"/>
    <w:rsid w:val="00EB7A77"/>
    <w:rsid w:val="00EB7B31"/>
    <w:rsid w:val="00EC066F"/>
    <w:rsid w:val="00EC142F"/>
    <w:rsid w:val="00EC6141"/>
    <w:rsid w:val="00EC658C"/>
    <w:rsid w:val="00ED09A4"/>
    <w:rsid w:val="00ED0C5D"/>
    <w:rsid w:val="00ED0D1F"/>
    <w:rsid w:val="00ED62E0"/>
    <w:rsid w:val="00ED6E31"/>
    <w:rsid w:val="00EE0939"/>
    <w:rsid w:val="00EE384A"/>
    <w:rsid w:val="00EE4125"/>
    <w:rsid w:val="00EE501C"/>
    <w:rsid w:val="00EE7C14"/>
    <w:rsid w:val="00EF2216"/>
    <w:rsid w:val="00EF4569"/>
    <w:rsid w:val="00EF54D3"/>
    <w:rsid w:val="00EF57CC"/>
    <w:rsid w:val="00EF68F8"/>
    <w:rsid w:val="00EF6C5B"/>
    <w:rsid w:val="00F011A5"/>
    <w:rsid w:val="00F03323"/>
    <w:rsid w:val="00F06C41"/>
    <w:rsid w:val="00F10B6A"/>
    <w:rsid w:val="00F13AB0"/>
    <w:rsid w:val="00F15E59"/>
    <w:rsid w:val="00F175C3"/>
    <w:rsid w:val="00F246E9"/>
    <w:rsid w:val="00F2487A"/>
    <w:rsid w:val="00F33CD1"/>
    <w:rsid w:val="00F33DF6"/>
    <w:rsid w:val="00F33EBA"/>
    <w:rsid w:val="00F3787F"/>
    <w:rsid w:val="00F413FB"/>
    <w:rsid w:val="00F427DE"/>
    <w:rsid w:val="00F438F3"/>
    <w:rsid w:val="00F43F85"/>
    <w:rsid w:val="00F44D5F"/>
    <w:rsid w:val="00F44F87"/>
    <w:rsid w:val="00F4647D"/>
    <w:rsid w:val="00F5280D"/>
    <w:rsid w:val="00F55B52"/>
    <w:rsid w:val="00F57BF7"/>
    <w:rsid w:val="00F609D5"/>
    <w:rsid w:val="00F6686A"/>
    <w:rsid w:val="00F673CF"/>
    <w:rsid w:val="00F676CD"/>
    <w:rsid w:val="00F73D93"/>
    <w:rsid w:val="00F7556E"/>
    <w:rsid w:val="00F76597"/>
    <w:rsid w:val="00F82066"/>
    <w:rsid w:val="00F850CE"/>
    <w:rsid w:val="00F91EBF"/>
    <w:rsid w:val="00F93136"/>
    <w:rsid w:val="00FA40AE"/>
    <w:rsid w:val="00FA5702"/>
    <w:rsid w:val="00FA6147"/>
    <w:rsid w:val="00FA7C19"/>
    <w:rsid w:val="00FC22F9"/>
    <w:rsid w:val="00FC2A1F"/>
    <w:rsid w:val="00FC383F"/>
    <w:rsid w:val="00FC4750"/>
    <w:rsid w:val="00FC5849"/>
    <w:rsid w:val="00FC705A"/>
    <w:rsid w:val="00FC7F84"/>
    <w:rsid w:val="00FD39D7"/>
    <w:rsid w:val="00FD6564"/>
    <w:rsid w:val="00FD6D0A"/>
    <w:rsid w:val="00FD7CA9"/>
    <w:rsid w:val="00FE2E4D"/>
    <w:rsid w:val="00FE5C61"/>
    <w:rsid w:val="00FF54B5"/>
    <w:rsid w:val="00FF6BF8"/>
    <w:rsid w:val="00FF7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E53E65"/>
    <w:rPr>
      <w:rFonts w:asciiTheme="majorHAnsi" w:eastAsiaTheme="majorEastAsia" w:hAnsiTheme="majorHAnsi" w:cstheme="majorBidi"/>
      <w:b/>
      <w:bCs/>
      <w:color w:val="5B9BD5" w:themeColor="accent1"/>
      <w:sz w:val="26"/>
      <w:szCs w:val="26"/>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14">
    <w:name w:val="Основной текст1"/>
    <w:basedOn w:val="a"/>
    <w:rsid w:val="00247D1A"/>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afc">
    <w:name w:val="Акт"/>
    <w:basedOn w:val="a"/>
    <w:link w:val="afd"/>
    <w:qFormat/>
    <w:rsid w:val="00247D1A"/>
    <w:pPr>
      <w:suppressAutoHyphens/>
      <w:spacing w:after="0" w:line="240" w:lineRule="auto"/>
      <w:ind w:firstLine="709"/>
      <w:jc w:val="both"/>
    </w:pPr>
    <w:rPr>
      <w:rFonts w:ascii="Times New Roman" w:eastAsia="Times New Roman" w:hAnsi="Times New Roman" w:cs="Times New Roman"/>
      <w:sz w:val="28"/>
      <w:szCs w:val="28"/>
      <w:lang w:eastAsia="x-none"/>
    </w:rPr>
  </w:style>
  <w:style w:type="character" w:customStyle="1" w:styleId="afd">
    <w:name w:val="Акт Знак"/>
    <w:link w:val="afc"/>
    <w:locked/>
    <w:rsid w:val="00247D1A"/>
    <w:rPr>
      <w:rFonts w:ascii="Times New Roman" w:eastAsia="Times New Roman" w:hAnsi="Times New Roman" w:cs="Times New Roman"/>
      <w:sz w:val="28"/>
      <w:szCs w:val="28"/>
      <w:lang w:eastAsia="x-none"/>
    </w:rPr>
  </w:style>
  <w:style w:type="paragraph" w:customStyle="1" w:styleId="6">
    <w:name w:val="Акт 6 пт"/>
    <w:basedOn w:val="afc"/>
    <w:qFormat/>
    <w:rsid w:val="00247D1A"/>
    <w:pPr>
      <w:tabs>
        <w:tab w:val="left" w:pos="284"/>
      </w:tabs>
      <w:spacing w:before="120"/>
    </w:pPr>
    <w:rPr>
      <w:szCs w:val="20"/>
    </w:rPr>
  </w:style>
  <w:style w:type="paragraph" w:styleId="afe">
    <w:name w:val="Normal (Web)"/>
    <w:basedOn w:val="a"/>
    <w:uiPriority w:val="99"/>
    <w:semiHidden/>
    <w:unhideWhenUsed/>
    <w:rsid w:val="00725246"/>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ff">
    <w:name w:val="Strong"/>
    <w:qFormat/>
    <w:rsid w:val="00C5550C"/>
    <w:rPr>
      <w:rFonts w:ascii="Verdana" w:hAnsi="Verdana" w:cs="Verdana"/>
      <w:b/>
      <w:bCs/>
    </w:rPr>
  </w:style>
  <w:style w:type="paragraph" w:customStyle="1" w:styleId="ConsPlusNonformat">
    <w:name w:val="ConsPlusNonformat"/>
    <w:uiPriority w:val="99"/>
    <w:rsid w:val="00C555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0">
    <w:name w:val="header"/>
    <w:basedOn w:val="a"/>
    <w:link w:val="aff1"/>
    <w:uiPriority w:val="99"/>
    <w:unhideWhenUsed/>
    <w:rsid w:val="00EF6C5B"/>
    <w:pPr>
      <w:tabs>
        <w:tab w:val="center" w:pos="4677"/>
        <w:tab w:val="right" w:pos="9355"/>
      </w:tabs>
      <w:spacing w:after="0" w:line="240" w:lineRule="auto"/>
    </w:pPr>
  </w:style>
  <w:style w:type="character" w:customStyle="1" w:styleId="aff1">
    <w:name w:val="Верхний колонтитул Знак"/>
    <w:basedOn w:val="a0"/>
    <w:link w:val="aff0"/>
    <w:uiPriority w:val="99"/>
    <w:rsid w:val="00EF6C5B"/>
  </w:style>
  <w:style w:type="paragraph" w:styleId="aff2">
    <w:name w:val="footer"/>
    <w:basedOn w:val="a"/>
    <w:link w:val="aff3"/>
    <w:uiPriority w:val="99"/>
    <w:unhideWhenUsed/>
    <w:rsid w:val="00EF6C5B"/>
    <w:pPr>
      <w:tabs>
        <w:tab w:val="center" w:pos="4677"/>
        <w:tab w:val="right" w:pos="9355"/>
      </w:tabs>
      <w:spacing w:after="0" w:line="240" w:lineRule="auto"/>
    </w:pPr>
  </w:style>
  <w:style w:type="character" w:customStyle="1" w:styleId="aff3">
    <w:name w:val="Нижний колонтитул Знак"/>
    <w:basedOn w:val="a0"/>
    <w:link w:val="aff2"/>
    <w:uiPriority w:val="99"/>
    <w:rsid w:val="00EF6C5B"/>
  </w:style>
  <w:style w:type="character" w:styleId="aff4">
    <w:name w:val="Hyperlink"/>
    <w:basedOn w:val="a0"/>
    <w:uiPriority w:val="99"/>
    <w:unhideWhenUsed/>
    <w:rsid w:val="00BF78A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E53E65"/>
    <w:rPr>
      <w:rFonts w:asciiTheme="majorHAnsi" w:eastAsiaTheme="majorEastAsia" w:hAnsiTheme="majorHAnsi" w:cstheme="majorBidi"/>
      <w:b/>
      <w:bCs/>
      <w:color w:val="5B9BD5" w:themeColor="accent1"/>
      <w:sz w:val="26"/>
      <w:szCs w:val="26"/>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14">
    <w:name w:val="Основной текст1"/>
    <w:basedOn w:val="a"/>
    <w:rsid w:val="00247D1A"/>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afc">
    <w:name w:val="Акт"/>
    <w:basedOn w:val="a"/>
    <w:link w:val="afd"/>
    <w:qFormat/>
    <w:rsid w:val="00247D1A"/>
    <w:pPr>
      <w:suppressAutoHyphens/>
      <w:spacing w:after="0" w:line="240" w:lineRule="auto"/>
      <w:ind w:firstLine="709"/>
      <w:jc w:val="both"/>
    </w:pPr>
    <w:rPr>
      <w:rFonts w:ascii="Times New Roman" w:eastAsia="Times New Roman" w:hAnsi="Times New Roman" w:cs="Times New Roman"/>
      <w:sz w:val="28"/>
      <w:szCs w:val="28"/>
      <w:lang w:eastAsia="x-none"/>
    </w:rPr>
  </w:style>
  <w:style w:type="character" w:customStyle="1" w:styleId="afd">
    <w:name w:val="Акт Знак"/>
    <w:link w:val="afc"/>
    <w:locked/>
    <w:rsid w:val="00247D1A"/>
    <w:rPr>
      <w:rFonts w:ascii="Times New Roman" w:eastAsia="Times New Roman" w:hAnsi="Times New Roman" w:cs="Times New Roman"/>
      <w:sz w:val="28"/>
      <w:szCs w:val="28"/>
      <w:lang w:eastAsia="x-none"/>
    </w:rPr>
  </w:style>
  <w:style w:type="paragraph" w:customStyle="1" w:styleId="6">
    <w:name w:val="Акт 6 пт"/>
    <w:basedOn w:val="afc"/>
    <w:qFormat/>
    <w:rsid w:val="00247D1A"/>
    <w:pPr>
      <w:tabs>
        <w:tab w:val="left" w:pos="284"/>
      </w:tabs>
      <w:spacing w:before="120"/>
    </w:pPr>
    <w:rPr>
      <w:szCs w:val="20"/>
    </w:rPr>
  </w:style>
  <w:style w:type="paragraph" w:styleId="afe">
    <w:name w:val="Normal (Web)"/>
    <w:basedOn w:val="a"/>
    <w:uiPriority w:val="99"/>
    <w:semiHidden/>
    <w:unhideWhenUsed/>
    <w:rsid w:val="00725246"/>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ff">
    <w:name w:val="Strong"/>
    <w:qFormat/>
    <w:rsid w:val="00C5550C"/>
    <w:rPr>
      <w:rFonts w:ascii="Verdana" w:hAnsi="Verdana" w:cs="Verdana"/>
      <w:b/>
      <w:bCs/>
    </w:rPr>
  </w:style>
  <w:style w:type="paragraph" w:customStyle="1" w:styleId="ConsPlusNonformat">
    <w:name w:val="ConsPlusNonformat"/>
    <w:uiPriority w:val="99"/>
    <w:rsid w:val="00C555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0">
    <w:name w:val="header"/>
    <w:basedOn w:val="a"/>
    <w:link w:val="aff1"/>
    <w:uiPriority w:val="99"/>
    <w:unhideWhenUsed/>
    <w:rsid w:val="00EF6C5B"/>
    <w:pPr>
      <w:tabs>
        <w:tab w:val="center" w:pos="4677"/>
        <w:tab w:val="right" w:pos="9355"/>
      </w:tabs>
      <w:spacing w:after="0" w:line="240" w:lineRule="auto"/>
    </w:pPr>
  </w:style>
  <w:style w:type="character" w:customStyle="1" w:styleId="aff1">
    <w:name w:val="Верхний колонтитул Знак"/>
    <w:basedOn w:val="a0"/>
    <w:link w:val="aff0"/>
    <w:uiPriority w:val="99"/>
    <w:rsid w:val="00EF6C5B"/>
  </w:style>
  <w:style w:type="paragraph" w:styleId="aff2">
    <w:name w:val="footer"/>
    <w:basedOn w:val="a"/>
    <w:link w:val="aff3"/>
    <w:uiPriority w:val="99"/>
    <w:unhideWhenUsed/>
    <w:rsid w:val="00EF6C5B"/>
    <w:pPr>
      <w:tabs>
        <w:tab w:val="center" w:pos="4677"/>
        <w:tab w:val="right" w:pos="9355"/>
      </w:tabs>
      <w:spacing w:after="0" w:line="240" w:lineRule="auto"/>
    </w:pPr>
  </w:style>
  <w:style w:type="character" w:customStyle="1" w:styleId="aff3">
    <w:name w:val="Нижний колонтитул Знак"/>
    <w:basedOn w:val="a0"/>
    <w:link w:val="aff2"/>
    <w:uiPriority w:val="99"/>
    <w:rsid w:val="00EF6C5B"/>
  </w:style>
  <w:style w:type="character" w:styleId="aff4">
    <w:name w:val="Hyperlink"/>
    <w:basedOn w:val="a0"/>
    <w:uiPriority w:val="99"/>
    <w:unhideWhenUsed/>
    <w:rsid w:val="00BF78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4083">
      <w:bodyDiv w:val="1"/>
      <w:marLeft w:val="0"/>
      <w:marRight w:val="0"/>
      <w:marTop w:val="0"/>
      <w:marBottom w:val="0"/>
      <w:divBdr>
        <w:top w:val="none" w:sz="0" w:space="0" w:color="auto"/>
        <w:left w:val="none" w:sz="0" w:space="0" w:color="auto"/>
        <w:bottom w:val="none" w:sz="0" w:space="0" w:color="auto"/>
        <w:right w:val="none" w:sz="0" w:space="0" w:color="auto"/>
      </w:divBdr>
    </w:div>
    <w:div w:id="47460810">
      <w:bodyDiv w:val="1"/>
      <w:marLeft w:val="0"/>
      <w:marRight w:val="0"/>
      <w:marTop w:val="0"/>
      <w:marBottom w:val="0"/>
      <w:divBdr>
        <w:top w:val="none" w:sz="0" w:space="0" w:color="auto"/>
        <w:left w:val="none" w:sz="0" w:space="0" w:color="auto"/>
        <w:bottom w:val="none" w:sz="0" w:space="0" w:color="auto"/>
        <w:right w:val="none" w:sz="0" w:space="0" w:color="auto"/>
      </w:divBdr>
    </w:div>
    <w:div w:id="107744345">
      <w:bodyDiv w:val="1"/>
      <w:marLeft w:val="0"/>
      <w:marRight w:val="0"/>
      <w:marTop w:val="0"/>
      <w:marBottom w:val="0"/>
      <w:divBdr>
        <w:top w:val="none" w:sz="0" w:space="0" w:color="auto"/>
        <w:left w:val="none" w:sz="0" w:space="0" w:color="auto"/>
        <w:bottom w:val="none" w:sz="0" w:space="0" w:color="auto"/>
        <w:right w:val="none" w:sz="0" w:space="0" w:color="auto"/>
      </w:divBdr>
    </w:div>
    <w:div w:id="120076907">
      <w:bodyDiv w:val="1"/>
      <w:marLeft w:val="0"/>
      <w:marRight w:val="0"/>
      <w:marTop w:val="0"/>
      <w:marBottom w:val="0"/>
      <w:divBdr>
        <w:top w:val="none" w:sz="0" w:space="0" w:color="auto"/>
        <w:left w:val="none" w:sz="0" w:space="0" w:color="auto"/>
        <w:bottom w:val="none" w:sz="0" w:space="0" w:color="auto"/>
        <w:right w:val="none" w:sz="0" w:space="0" w:color="auto"/>
      </w:divBdr>
    </w:div>
    <w:div w:id="148256968">
      <w:bodyDiv w:val="1"/>
      <w:marLeft w:val="0"/>
      <w:marRight w:val="0"/>
      <w:marTop w:val="0"/>
      <w:marBottom w:val="0"/>
      <w:divBdr>
        <w:top w:val="none" w:sz="0" w:space="0" w:color="auto"/>
        <w:left w:val="none" w:sz="0" w:space="0" w:color="auto"/>
        <w:bottom w:val="none" w:sz="0" w:space="0" w:color="auto"/>
        <w:right w:val="none" w:sz="0" w:space="0" w:color="auto"/>
      </w:divBdr>
    </w:div>
    <w:div w:id="156504389">
      <w:bodyDiv w:val="1"/>
      <w:marLeft w:val="0"/>
      <w:marRight w:val="0"/>
      <w:marTop w:val="0"/>
      <w:marBottom w:val="0"/>
      <w:divBdr>
        <w:top w:val="none" w:sz="0" w:space="0" w:color="auto"/>
        <w:left w:val="none" w:sz="0" w:space="0" w:color="auto"/>
        <w:bottom w:val="none" w:sz="0" w:space="0" w:color="auto"/>
        <w:right w:val="none" w:sz="0" w:space="0" w:color="auto"/>
      </w:divBdr>
    </w:div>
    <w:div w:id="205219589">
      <w:bodyDiv w:val="1"/>
      <w:marLeft w:val="0"/>
      <w:marRight w:val="0"/>
      <w:marTop w:val="0"/>
      <w:marBottom w:val="0"/>
      <w:divBdr>
        <w:top w:val="none" w:sz="0" w:space="0" w:color="auto"/>
        <w:left w:val="none" w:sz="0" w:space="0" w:color="auto"/>
        <w:bottom w:val="none" w:sz="0" w:space="0" w:color="auto"/>
        <w:right w:val="none" w:sz="0" w:space="0" w:color="auto"/>
      </w:divBdr>
    </w:div>
    <w:div w:id="233055352">
      <w:bodyDiv w:val="1"/>
      <w:marLeft w:val="0"/>
      <w:marRight w:val="0"/>
      <w:marTop w:val="0"/>
      <w:marBottom w:val="0"/>
      <w:divBdr>
        <w:top w:val="none" w:sz="0" w:space="0" w:color="auto"/>
        <w:left w:val="none" w:sz="0" w:space="0" w:color="auto"/>
        <w:bottom w:val="none" w:sz="0" w:space="0" w:color="auto"/>
        <w:right w:val="none" w:sz="0" w:space="0" w:color="auto"/>
      </w:divBdr>
    </w:div>
    <w:div w:id="282079205">
      <w:bodyDiv w:val="1"/>
      <w:marLeft w:val="0"/>
      <w:marRight w:val="0"/>
      <w:marTop w:val="0"/>
      <w:marBottom w:val="0"/>
      <w:divBdr>
        <w:top w:val="none" w:sz="0" w:space="0" w:color="auto"/>
        <w:left w:val="none" w:sz="0" w:space="0" w:color="auto"/>
        <w:bottom w:val="none" w:sz="0" w:space="0" w:color="auto"/>
        <w:right w:val="none" w:sz="0" w:space="0" w:color="auto"/>
      </w:divBdr>
    </w:div>
    <w:div w:id="308092288">
      <w:bodyDiv w:val="1"/>
      <w:marLeft w:val="0"/>
      <w:marRight w:val="0"/>
      <w:marTop w:val="0"/>
      <w:marBottom w:val="0"/>
      <w:divBdr>
        <w:top w:val="none" w:sz="0" w:space="0" w:color="auto"/>
        <w:left w:val="none" w:sz="0" w:space="0" w:color="auto"/>
        <w:bottom w:val="none" w:sz="0" w:space="0" w:color="auto"/>
        <w:right w:val="none" w:sz="0" w:space="0" w:color="auto"/>
      </w:divBdr>
    </w:div>
    <w:div w:id="312297061">
      <w:bodyDiv w:val="1"/>
      <w:marLeft w:val="0"/>
      <w:marRight w:val="0"/>
      <w:marTop w:val="0"/>
      <w:marBottom w:val="0"/>
      <w:divBdr>
        <w:top w:val="none" w:sz="0" w:space="0" w:color="auto"/>
        <w:left w:val="none" w:sz="0" w:space="0" w:color="auto"/>
        <w:bottom w:val="none" w:sz="0" w:space="0" w:color="auto"/>
        <w:right w:val="none" w:sz="0" w:space="0" w:color="auto"/>
      </w:divBdr>
    </w:div>
    <w:div w:id="344603031">
      <w:bodyDiv w:val="1"/>
      <w:marLeft w:val="0"/>
      <w:marRight w:val="0"/>
      <w:marTop w:val="0"/>
      <w:marBottom w:val="0"/>
      <w:divBdr>
        <w:top w:val="none" w:sz="0" w:space="0" w:color="auto"/>
        <w:left w:val="none" w:sz="0" w:space="0" w:color="auto"/>
        <w:bottom w:val="none" w:sz="0" w:space="0" w:color="auto"/>
        <w:right w:val="none" w:sz="0" w:space="0" w:color="auto"/>
      </w:divBdr>
    </w:div>
    <w:div w:id="345181649">
      <w:bodyDiv w:val="1"/>
      <w:marLeft w:val="0"/>
      <w:marRight w:val="0"/>
      <w:marTop w:val="0"/>
      <w:marBottom w:val="0"/>
      <w:divBdr>
        <w:top w:val="none" w:sz="0" w:space="0" w:color="auto"/>
        <w:left w:val="none" w:sz="0" w:space="0" w:color="auto"/>
        <w:bottom w:val="none" w:sz="0" w:space="0" w:color="auto"/>
        <w:right w:val="none" w:sz="0" w:space="0" w:color="auto"/>
      </w:divBdr>
    </w:div>
    <w:div w:id="362556992">
      <w:bodyDiv w:val="1"/>
      <w:marLeft w:val="0"/>
      <w:marRight w:val="0"/>
      <w:marTop w:val="0"/>
      <w:marBottom w:val="0"/>
      <w:divBdr>
        <w:top w:val="none" w:sz="0" w:space="0" w:color="auto"/>
        <w:left w:val="none" w:sz="0" w:space="0" w:color="auto"/>
        <w:bottom w:val="none" w:sz="0" w:space="0" w:color="auto"/>
        <w:right w:val="none" w:sz="0" w:space="0" w:color="auto"/>
      </w:divBdr>
    </w:div>
    <w:div w:id="405689115">
      <w:bodyDiv w:val="1"/>
      <w:marLeft w:val="0"/>
      <w:marRight w:val="0"/>
      <w:marTop w:val="0"/>
      <w:marBottom w:val="0"/>
      <w:divBdr>
        <w:top w:val="none" w:sz="0" w:space="0" w:color="auto"/>
        <w:left w:val="none" w:sz="0" w:space="0" w:color="auto"/>
        <w:bottom w:val="none" w:sz="0" w:space="0" w:color="auto"/>
        <w:right w:val="none" w:sz="0" w:space="0" w:color="auto"/>
      </w:divBdr>
    </w:div>
    <w:div w:id="453594583">
      <w:bodyDiv w:val="1"/>
      <w:marLeft w:val="0"/>
      <w:marRight w:val="0"/>
      <w:marTop w:val="0"/>
      <w:marBottom w:val="0"/>
      <w:divBdr>
        <w:top w:val="none" w:sz="0" w:space="0" w:color="auto"/>
        <w:left w:val="none" w:sz="0" w:space="0" w:color="auto"/>
        <w:bottom w:val="none" w:sz="0" w:space="0" w:color="auto"/>
        <w:right w:val="none" w:sz="0" w:space="0" w:color="auto"/>
      </w:divBdr>
    </w:div>
    <w:div w:id="509762883">
      <w:bodyDiv w:val="1"/>
      <w:marLeft w:val="0"/>
      <w:marRight w:val="0"/>
      <w:marTop w:val="0"/>
      <w:marBottom w:val="0"/>
      <w:divBdr>
        <w:top w:val="none" w:sz="0" w:space="0" w:color="auto"/>
        <w:left w:val="none" w:sz="0" w:space="0" w:color="auto"/>
        <w:bottom w:val="none" w:sz="0" w:space="0" w:color="auto"/>
        <w:right w:val="none" w:sz="0" w:space="0" w:color="auto"/>
      </w:divBdr>
    </w:div>
    <w:div w:id="515391756">
      <w:bodyDiv w:val="1"/>
      <w:marLeft w:val="0"/>
      <w:marRight w:val="0"/>
      <w:marTop w:val="0"/>
      <w:marBottom w:val="0"/>
      <w:divBdr>
        <w:top w:val="none" w:sz="0" w:space="0" w:color="auto"/>
        <w:left w:val="none" w:sz="0" w:space="0" w:color="auto"/>
        <w:bottom w:val="none" w:sz="0" w:space="0" w:color="auto"/>
        <w:right w:val="none" w:sz="0" w:space="0" w:color="auto"/>
      </w:divBdr>
    </w:div>
    <w:div w:id="525826578">
      <w:bodyDiv w:val="1"/>
      <w:marLeft w:val="0"/>
      <w:marRight w:val="0"/>
      <w:marTop w:val="0"/>
      <w:marBottom w:val="0"/>
      <w:divBdr>
        <w:top w:val="none" w:sz="0" w:space="0" w:color="auto"/>
        <w:left w:val="none" w:sz="0" w:space="0" w:color="auto"/>
        <w:bottom w:val="none" w:sz="0" w:space="0" w:color="auto"/>
        <w:right w:val="none" w:sz="0" w:space="0" w:color="auto"/>
      </w:divBdr>
    </w:div>
    <w:div w:id="567610969">
      <w:bodyDiv w:val="1"/>
      <w:marLeft w:val="0"/>
      <w:marRight w:val="0"/>
      <w:marTop w:val="0"/>
      <w:marBottom w:val="0"/>
      <w:divBdr>
        <w:top w:val="none" w:sz="0" w:space="0" w:color="auto"/>
        <w:left w:val="none" w:sz="0" w:space="0" w:color="auto"/>
        <w:bottom w:val="none" w:sz="0" w:space="0" w:color="auto"/>
        <w:right w:val="none" w:sz="0" w:space="0" w:color="auto"/>
      </w:divBdr>
    </w:div>
    <w:div w:id="611783256">
      <w:bodyDiv w:val="1"/>
      <w:marLeft w:val="0"/>
      <w:marRight w:val="0"/>
      <w:marTop w:val="0"/>
      <w:marBottom w:val="0"/>
      <w:divBdr>
        <w:top w:val="none" w:sz="0" w:space="0" w:color="auto"/>
        <w:left w:val="none" w:sz="0" w:space="0" w:color="auto"/>
        <w:bottom w:val="none" w:sz="0" w:space="0" w:color="auto"/>
        <w:right w:val="none" w:sz="0" w:space="0" w:color="auto"/>
      </w:divBdr>
    </w:div>
    <w:div w:id="641885734">
      <w:bodyDiv w:val="1"/>
      <w:marLeft w:val="0"/>
      <w:marRight w:val="0"/>
      <w:marTop w:val="0"/>
      <w:marBottom w:val="0"/>
      <w:divBdr>
        <w:top w:val="none" w:sz="0" w:space="0" w:color="auto"/>
        <w:left w:val="none" w:sz="0" w:space="0" w:color="auto"/>
        <w:bottom w:val="none" w:sz="0" w:space="0" w:color="auto"/>
        <w:right w:val="none" w:sz="0" w:space="0" w:color="auto"/>
      </w:divBdr>
    </w:div>
    <w:div w:id="646665244">
      <w:bodyDiv w:val="1"/>
      <w:marLeft w:val="0"/>
      <w:marRight w:val="0"/>
      <w:marTop w:val="0"/>
      <w:marBottom w:val="0"/>
      <w:divBdr>
        <w:top w:val="none" w:sz="0" w:space="0" w:color="auto"/>
        <w:left w:val="none" w:sz="0" w:space="0" w:color="auto"/>
        <w:bottom w:val="none" w:sz="0" w:space="0" w:color="auto"/>
        <w:right w:val="none" w:sz="0" w:space="0" w:color="auto"/>
      </w:divBdr>
    </w:div>
    <w:div w:id="669330313">
      <w:bodyDiv w:val="1"/>
      <w:marLeft w:val="0"/>
      <w:marRight w:val="0"/>
      <w:marTop w:val="0"/>
      <w:marBottom w:val="0"/>
      <w:divBdr>
        <w:top w:val="none" w:sz="0" w:space="0" w:color="auto"/>
        <w:left w:val="none" w:sz="0" w:space="0" w:color="auto"/>
        <w:bottom w:val="none" w:sz="0" w:space="0" w:color="auto"/>
        <w:right w:val="none" w:sz="0" w:space="0" w:color="auto"/>
      </w:divBdr>
    </w:div>
    <w:div w:id="684786801">
      <w:bodyDiv w:val="1"/>
      <w:marLeft w:val="0"/>
      <w:marRight w:val="0"/>
      <w:marTop w:val="0"/>
      <w:marBottom w:val="0"/>
      <w:divBdr>
        <w:top w:val="none" w:sz="0" w:space="0" w:color="auto"/>
        <w:left w:val="none" w:sz="0" w:space="0" w:color="auto"/>
        <w:bottom w:val="none" w:sz="0" w:space="0" w:color="auto"/>
        <w:right w:val="none" w:sz="0" w:space="0" w:color="auto"/>
      </w:divBdr>
    </w:div>
    <w:div w:id="735203252">
      <w:bodyDiv w:val="1"/>
      <w:marLeft w:val="0"/>
      <w:marRight w:val="0"/>
      <w:marTop w:val="0"/>
      <w:marBottom w:val="0"/>
      <w:divBdr>
        <w:top w:val="none" w:sz="0" w:space="0" w:color="auto"/>
        <w:left w:val="none" w:sz="0" w:space="0" w:color="auto"/>
        <w:bottom w:val="none" w:sz="0" w:space="0" w:color="auto"/>
        <w:right w:val="none" w:sz="0" w:space="0" w:color="auto"/>
      </w:divBdr>
    </w:div>
    <w:div w:id="805851255">
      <w:bodyDiv w:val="1"/>
      <w:marLeft w:val="0"/>
      <w:marRight w:val="0"/>
      <w:marTop w:val="0"/>
      <w:marBottom w:val="0"/>
      <w:divBdr>
        <w:top w:val="none" w:sz="0" w:space="0" w:color="auto"/>
        <w:left w:val="none" w:sz="0" w:space="0" w:color="auto"/>
        <w:bottom w:val="none" w:sz="0" w:space="0" w:color="auto"/>
        <w:right w:val="none" w:sz="0" w:space="0" w:color="auto"/>
      </w:divBdr>
    </w:div>
    <w:div w:id="870076168">
      <w:bodyDiv w:val="1"/>
      <w:marLeft w:val="0"/>
      <w:marRight w:val="0"/>
      <w:marTop w:val="0"/>
      <w:marBottom w:val="0"/>
      <w:divBdr>
        <w:top w:val="none" w:sz="0" w:space="0" w:color="auto"/>
        <w:left w:val="none" w:sz="0" w:space="0" w:color="auto"/>
        <w:bottom w:val="none" w:sz="0" w:space="0" w:color="auto"/>
        <w:right w:val="none" w:sz="0" w:space="0" w:color="auto"/>
      </w:divBdr>
    </w:div>
    <w:div w:id="884833665">
      <w:bodyDiv w:val="1"/>
      <w:marLeft w:val="0"/>
      <w:marRight w:val="0"/>
      <w:marTop w:val="0"/>
      <w:marBottom w:val="0"/>
      <w:divBdr>
        <w:top w:val="none" w:sz="0" w:space="0" w:color="auto"/>
        <w:left w:val="none" w:sz="0" w:space="0" w:color="auto"/>
        <w:bottom w:val="none" w:sz="0" w:space="0" w:color="auto"/>
        <w:right w:val="none" w:sz="0" w:space="0" w:color="auto"/>
      </w:divBdr>
    </w:div>
    <w:div w:id="941113544">
      <w:bodyDiv w:val="1"/>
      <w:marLeft w:val="0"/>
      <w:marRight w:val="0"/>
      <w:marTop w:val="0"/>
      <w:marBottom w:val="0"/>
      <w:divBdr>
        <w:top w:val="none" w:sz="0" w:space="0" w:color="auto"/>
        <w:left w:val="none" w:sz="0" w:space="0" w:color="auto"/>
        <w:bottom w:val="none" w:sz="0" w:space="0" w:color="auto"/>
        <w:right w:val="none" w:sz="0" w:space="0" w:color="auto"/>
      </w:divBdr>
    </w:div>
    <w:div w:id="967471458">
      <w:bodyDiv w:val="1"/>
      <w:marLeft w:val="0"/>
      <w:marRight w:val="0"/>
      <w:marTop w:val="0"/>
      <w:marBottom w:val="0"/>
      <w:divBdr>
        <w:top w:val="none" w:sz="0" w:space="0" w:color="auto"/>
        <w:left w:val="none" w:sz="0" w:space="0" w:color="auto"/>
        <w:bottom w:val="none" w:sz="0" w:space="0" w:color="auto"/>
        <w:right w:val="none" w:sz="0" w:space="0" w:color="auto"/>
      </w:divBdr>
    </w:div>
    <w:div w:id="977029410">
      <w:bodyDiv w:val="1"/>
      <w:marLeft w:val="0"/>
      <w:marRight w:val="0"/>
      <w:marTop w:val="0"/>
      <w:marBottom w:val="0"/>
      <w:divBdr>
        <w:top w:val="none" w:sz="0" w:space="0" w:color="auto"/>
        <w:left w:val="none" w:sz="0" w:space="0" w:color="auto"/>
        <w:bottom w:val="none" w:sz="0" w:space="0" w:color="auto"/>
        <w:right w:val="none" w:sz="0" w:space="0" w:color="auto"/>
      </w:divBdr>
    </w:div>
    <w:div w:id="1013528797">
      <w:bodyDiv w:val="1"/>
      <w:marLeft w:val="0"/>
      <w:marRight w:val="0"/>
      <w:marTop w:val="0"/>
      <w:marBottom w:val="0"/>
      <w:divBdr>
        <w:top w:val="none" w:sz="0" w:space="0" w:color="auto"/>
        <w:left w:val="none" w:sz="0" w:space="0" w:color="auto"/>
        <w:bottom w:val="none" w:sz="0" w:space="0" w:color="auto"/>
        <w:right w:val="none" w:sz="0" w:space="0" w:color="auto"/>
      </w:divBdr>
    </w:div>
    <w:div w:id="1101948201">
      <w:bodyDiv w:val="1"/>
      <w:marLeft w:val="0"/>
      <w:marRight w:val="0"/>
      <w:marTop w:val="0"/>
      <w:marBottom w:val="0"/>
      <w:divBdr>
        <w:top w:val="none" w:sz="0" w:space="0" w:color="auto"/>
        <w:left w:val="none" w:sz="0" w:space="0" w:color="auto"/>
        <w:bottom w:val="none" w:sz="0" w:space="0" w:color="auto"/>
        <w:right w:val="none" w:sz="0" w:space="0" w:color="auto"/>
      </w:divBdr>
    </w:div>
    <w:div w:id="1121848062">
      <w:bodyDiv w:val="1"/>
      <w:marLeft w:val="0"/>
      <w:marRight w:val="0"/>
      <w:marTop w:val="0"/>
      <w:marBottom w:val="0"/>
      <w:divBdr>
        <w:top w:val="none" w:sz="0" w:space="0" w:color="auto"/>
        <w:left w:val="none" w:sz="0" w:space="0" w:color="auto"/>
        <w:bottom w:val="none" w:sz="0" w:space="0" w:color="auto"/>
        <w:right w:val="none" w:sz="0" w:space="0" w:color="auto"/>
      </w:divBdr>
    </w:div>
    <w:div w:id="1125926541">
      <w:bodyDiv w:val="1"/>
      <w:marLeft w:val="0"/>
      <w:marRight w:val="0"/>
      <w:marTop w:val="0"/>
      <w:marBottom w:val="0"/>
      <w:divBdr>
        <w:top w:val="none" w:sz="0" w:space="0" w:color="auto"/>
        <w:left w:val="none" w:sz="0" w:space="0" w:color="auto"/>
        <w:bottom w:val="none" w:sz="0" w:space="0" w:color="auto"/>
        <w:right w:val="none" w:sz="0" w:space="0" w:color="auto"/>
      </w:divBdr>
    </w:div>
    <w:div w:id="1134829019">
      <w:bodyDiv w:val="1"/>
      <w:marLeft w:val="0"/>
      <w:marRight w:val="0"/>
      <w:marTop w:val="0"/>
      <w:marBottom w:val="0"/>
      <w:divBdr>
        <w:top w:val="none" w:sz="0" w:space="0" w:color="auto"/>
        <w:left w:val="none" w:sz="0" w:space="0" w:color="auto"/>
        <w:bottom w:val="none" w:sz="0" w:space="0" w:color="auto"/>
        <w:right w:val="none" w:sz="0" w:space="0" w:color="auto"/>
      </w:divBdr>
    </w:div>
    <w:div w:id="1165821678">
      <w:bodyDiv w:val="1"/>
      <w:marLeft w:val="0"/>
      <w:marRight w:val="0"/>
      <w:marTop w:val="0"/>
      <w:marBottom w:val="0"/>
      <w:divBdr>
        <w:top w:val="none" w:sz="0" w:space="0" w:color="auto"/>
        <w:left w:val="none" w:sz="0" w:space="0" w:color="auto"/>
        <w:bottom w:val="none" w:sz="0" w:space="0" w:color="auto"/>
        <w:right w:val="none" w:sz="0" w:space="0" w:color="auto"/>
      </w:divBdr>
    </w:div>
    <w:div w:id="1228110916">
      <w:bodyDiv w:val="1"/>
      <w:marLeft w:val="0"/>
      <w:marRight w:val="0"/>
      <w:marTop w:val="0"/>
      <w:marBottom w:val="0"/>
      <w:divBdr>
        <w:top w:val="none" w:sz="0" w:space="0" w:color="auto"/>
        <w:left w:val="none" w:sz="0" w:space="0" w:color="auto"/>
        <w:bottom w:val="none" w:sz="0" w:space="0" w:color="auto"/>
        <w:right w:val="none" w:sz="0" w:space="0" w:color="auto"/>
      </w:divBdr>
    </w:div>
    <w:div w:id="1275789338">
      <w:bodyDiv w:val="1"/>
      <w:marLeft w:val="0"/>
      <w:marRight w:val="0"/>
      <w:marTop w:val="0"/>
      <w:marBottom w:val="0"/>
      <w:divBdr>
        <w:top w:val="none" w:sz="0" w:space="0" w:color="auto"/>
        <w:left w:val="none" w:sz="0" w:space="0" w:color="auto"/>
        <w:bottom w:val="none" w:sz="0" w:space="0" w:color="auto"/>
        <w:right w:val="none" w:sz="0" w:space="0" w:color="auto"/>
      </w:divBdr>
    </w:div>
    <w:div w:id="1292129879">
      <w:bodyDiv w:val="1"/>
      <w:marLeft w:val="0"/>
      <w:marRight w:val="0"/>
      <w:marTop w:val="0"/>
      <w:marBottom w:val="0"/>
      <w:divBdr>
        <w:top w:val="none" w:sz="0" w:space="0" w:color="auto"/>
        <w:left w:val="none" w:sz="0" w:space="0" w:color="auto"/>
        <w:bottom w:val="none" w:sz="0" w:space="0" w:color="auto"/>
        <w:right w:val="none" w:sz="0" w:space="0" w:color="auto"/>
      </w:divBdr>
    </w:div>
    <w:div w:id="1295671426">
      <w:bodyDiv w:val="1"/>
      <w:marLeft w:val="0"/>
      <w:marRight w:val="0"/>
      <w:marTop w:val="0"/>
      <w:marBottom w:val="0"/>
      <w:divBdr>
        <w:top w:val="none" w:sz="0" w:space="0" w:color="auto"/>
        <w:left w:val="none" w:sz="0" w:space="0" w:color="auto"/>
        <w:bottom w:val="none" w:sz="0" w:space="0" w:color="auto"/>
        <w:right w:val="none" w:sz="0" w:space="0" w:color="auto"/>
      </w:divBdr>
    </w:div>
    <w:div w:id="1374114259">
      <w:bodyDiv w:val="1"/>
      <w:marLeft w:val="0"/>
      <w:marRight w:val="0"/>
      <w:marTop w:val="0"/>
      <w:marBottom w:val="0"/>
      <w:divBdr>
        <w:top w:val="none" w:sz="0" w:space="0" w:color="auto"/>
        <w:left w:val="none" w:sz="0" w:space="0" w:color="auto"/>
        <w:bottom w:val="none" w:sz="0" w:space="0" w:color="auto"/>
        <w:right w:val="none" w:sz="0" w:space="0" w:color="auto"/>
      </w:divBdr>
    </w:div>
    <w:div w:id="1401247075">
      <w:bodyDiv w:val="1"/>
      <w:marLeft w:val="0"/>
      <w:marRight w:val="0"/>
      <w:marTop w:val="0"/>
      <w:marBottom w:val="0"/>
      <w:divBdr>
        <w:top w:val="none" w:sz="0" w:space="0" w:color="auto"/>
        <w:left w:val="none" w:sz="0" w:space="0" w:color="auto"/>
        <w:bottom w:val="none" w:sz="0" w:space="0" w:color="auto"/>
        <w:right w:val="none" w:sz="0" w:space="0" w:color="auto"/>
      </w:divBdr>
    </w:div>
    <w:div w:id="1403874297">
      <w:bodyDiv w:val="1"/>
      <w:marLeft w:val="0"/>
      <w:marRight w:val="0"/>
      <w:marTop w:val="0"/>
      <w:marBottom w:val="0"/>
      <w:divBdr>
        <w:top w:val="none" w:sz="0" w:space="0" w:color="auto"/>
        <w:left w:val="none" w:sz="0" w:space="0" w:color="auto"/>
        <w:bottom w:val="none" w:sz="0" w:space="0" w:color="auto"/>
        <w:right w:val="none" w:sz="0" w:space="0" w:color="auto"/>
      </w:divBdr>
    </w:div>
    <w:div w:id="1423842965">
      <w:bodyDiv w:val="1"/>
      <w:marLeft w:val="0"/>
      <w:marRight w:val="0"/>
      <w:marTop w:val="0"/>
      <w:marBottom w:val="0"/>
      <w:divBdr>
        <w:top w:val="none" w:sz="0" w:space="0" w:color="auto"/>
        <w:left w:val="none" w:sz="0" w:space="0" w:color="auto"/>
        <w:bottom w:val="none" w:sz="0" w:space="0" w:color="auto"/>
        <w:right w:val="none" w:sz="0" w:space="0" w:color="auto"/>
      </w:divBdr>
    </w:div>
    <w:div w:id="1431853368">
      <w:bodyDiv w:val="1"/>
      <w:marLeft w:val="0"/>
      <w:marRight w:val="0"/>
      <w:marTop w:val="0"/>
      <w:marBottom w:val="0"/>
      <w:divBdr>
        <w:top w:val="none" w:sz="0" w:space="0" w:color="auto"/>
        <w:left w:val="none" w:sz="0" w:space="0" w:color="auto"/>
        <w:bottom w:val="none" w:sz="0" w:space="0" w:color="auto"/>
        <w:right w:val="none" w:sz="0" w:space="0" w:color="auto"/>
      </w:divBdr>
    </w:div>
    <w:div w:id="1444689827">
      <w:bodyDiv w:val="1"/>
      <w:marLeft w:val="0"/>
      <w:marRight w:val="0"/>
      <w:marTop w:val="0"/>
      <w:marBottom w:val="0"/>
      <w:divBdr>
        <w:top w:val="none" w:sz="0" w:space="0" w:color="auto"/>
        <w:left w:val="none" w:sz="0" w:space="0" w:color="auto"/>
        <w:bottom w:val="none" w:sz="0" w:space="0" w:color="auto"/>
        <w:right w:val="none" w:sz="0" w:space="0" w:color="auto"/>
      </w:divBdr>
    </w:div>
    <w:div w:id="1444809814">
      <w:bodyDiv w:val="1"/>
      <w:marLeft w:val="0"/>
      <w:marRight w:val="0"/>
      <w:marTop w:val="0"/>
      <w:marBottom w:val="0"/>
      <w:divBdr>
        <w:top w:val="none" w:sz="0" w:space="0" w:color="auto"/>
        <w:left w:val="none" w:sz="0" w:space="0" w:color="auto"/>
        <w:bottom w:val="none" w:sz="0" w:space="0" w:color="auto"/>
        <w:right w:val="none" w:sz="0" w:space="0" w:color="auto"/>
      </w:divBdr>
    </w:div>
    <w:div w:id="1455713136">
      <w:bodyDiv w:val="1"/>
      <w:marLeft w:val="0"/>
      <w:marRight w:val="0"/>
      <w:marTop w:val="0"/>
      <w:marBottom w:val="0"/>
      <w:divBdr>
        <w:top w:val="none" w:sz="0" w:space="0" w:color="auto"/>
        <w:left w:val="none" w:sz="0" w:space="0" w:color="auto"/>
        <w:bottom w:val="none" w:sz="0" w:space="0" w:color="auto"/>
        <w:right w:val="none" w:sz="0" w:space="0" w:color="auto"/>
      </w:divBdr>
    </w:div>
    <w:div w:id="1540974948">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578905843">
      <w:bodyDiv w:val="1"/>
      <w:marLeft w:val="0"/>
      <w:marRight w:val="0"/>
      <w:marTop w:val="0"/>
      <w:marBottom w:val="0"/>
      <w:divBdr>
        <w:top w:val="none" w:sz="0" w:space="0" w:color="auto"/>
        <w:left w:val="none" w:sz="0" w:space="0" w:color="auto"/>
        <w:bottom w:val="none" w:sz="0" w:space="0" w:color="auto"/>
        <w:right w:val="none" w:sz="0" w:space="0" w:color="auto"/>
      </w:divBdr>
    </w:div>
    <w:div w:id="1602645396">
      <w:bodyDiv w:val="1"/>
      <w:marLeft w:val="0"/>
      <w:marRight w:val="0"/>
      <w:marTop w:val="0"/>
      <w:marBottom w:val="0"/>
      <w:divBdr>
        <w:top w:val="none" w:sz="0" w:space="0" w:color="auto"/>
        <w:left w:val="none" w:sz="0" w:space="0" w:color="auto"/>
        <w:bottom w:val="none" w:sz="0" w:space="0" w:color="auto"/>
        <w:right w:val="none" w:sz="0" w:space="0" w:color="auto"/>
      </w:divBdr>
    </w:div>
    <w:div w:id="1610042465">
      <w:bodyDiv w:val="1"/>
      <w:marLeft w:val="0"/>
      <w:marRight w:val="0"/>
      <w:marTop w:val="0"/>
      <w:marBottom w:val="0"/>
      <w:divBdr>
        <w:top w:val="none" w:sz="0" w:space="0" w:color="auto"/>
        <w:left w:val="none" w:sz="0" w:space="0" w:color="auto"/>
        <w:bottom w:val="none" w:sz="0" w:space="0" w:color="auto"/>
        <w:right w:val="none" w:sz="0" w:space="0" w:color="auto"/>
      </w:divBdr>
    </w:div>
    <w:div w:id="1634826034">
      <w:bodyDiv w:val="1"/>
      <w:marLeft w:val="0"/>
      <w:marRight w:val="0"/>
      <w:marTop w:val="0"/>
      <w:marBottom w:val="0"/>
      <w:divBdr>
        <w:top w:val="none" w:sz="0" w:space="0" w:color="auto"/>
        <w:left w:val="none" w:sz="0" w:space="0" w:color="auto"/>
        <w:bottom w:val="none" w:sz="0" w:space="0" w:color="auto"/>
        <w:right w:val="none" w:sz="0" w:space="0" w:color="auto"/>
      </w:divBdr>
    </w:div>
    <w:div w:id="1646934990">
      <w:bodyDiv w:val="1"/>
      <w:marLeft w:val="0"/>
      <w:marRight w:val="0"/>
      <w:marTop w:val="0"/>
      <w:marBottom w:val="0"/>
      <w:divBdr>
        <w:top w:val="none" w:sz="0" w:space="0" w:color="auto"/>
        <w:left w:val="none" w:sz="0" w:space="0" w:color="auto"/>
        <w:bottom w:val="none" w:sz="0" w:space="0" w:color="auto"/>
        <w:right w:val="none" w:sz="0" w:space="0" w:color="auto"/>
      </w:divBdr>
    </w:div>
    <w:div w:id="1743983297">
      <w:bodyDiv w:val="1"/>
      <w:marLeft w:val="0"/>
      <w:marRight w:val="0"/>
      <w:marTop w:val="0"/>
      <w:marBottom w:val="0"/>
      <w:divBdr>
        <w:top w:val="none" w:sz="0" w:space="0" w:color="auto"/>
        <w:left w:val="none" w:sz="0" w:space="0" w:color="auto"/>
        <w:bottom w:val="none" w:sz="0" w:space="0" w:color="auto"/>
        <w:right w:val="none" w:sz="0" w:space="0" w:color="auto"/>
      </w:divBdr>
    </w:div>
    <w:div w:id="1787433237">
      <w:bodyDiv w:val="1"/>
      <w:marLeft w:val="0"/>
      <w:marRight w:val="0"/>
      <w:marTop w:val="0"/>
      <w:marBottom w:val="0"/>
      <w:divBdr>
        <w:top w:val="none" w:sz="0" w:space="0" w:color="auto"/>
        <w:left w:val="none" w:sz="0" w:space="0" w:color="auto"/>
        <w:bottom w:val="none" w:sz="0" w:space="0" w:color="auto"/>
        <w:right w:val="none" w:sz="0" w:space="0" w:color="auto"/>
      </w:divBdr>
    </w:div>
    <w:div w:id="1837913541">
      <w:bodyDiv w:val="1"/>
      <w:marLeft w:val="0"/>
      <w:marRight w:val="0"/>
      <w:marTop w:val="0"/>
      <w:marBottom w:val="0"/>
      <w:divBdr>
        <w:top w:val="none" w:sz="0" w:space="0" w:color="auto"/>
        <w:left w:val="none" w:sz="0" w:space="0" w:color="auto"/>
        <w:bottom w:val="none" w:sz="0" w:space="0" w:color="auto"/>
        <w:right w:val="none" w:sz="0" w:space="0" w:color="auto"/>
      </w:divBdr>
    </w:div>
    <w:div w:id="1858886438">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1985967410">
      <w:bodyDiv w:val="1"/>
      <w:marLeft w:val="0"/>
      <w:marRight w:val="0"/>
      <w:marTop w:val="0"/>
      <w:marBottom w:val="0"/>
      <w:divBdr>
        <w:top w:val="none" w:sz="0" w:space="0" w:color="auto"/>
        <w:left w:val="none" w:sz="0" w:space="0" w:color="auto"/>
        <w:bottom w:val="none" w:sz="0" w:space="0" w:color="auto"/>
        <w:right w:val="none" w:sz="0" w:space="0" w:color="auto"/>
      </w:divBdr>
    </w:div>
    <w:div w:id="2023698682">
      <w:bodyDiv w:val="1"/>
      <w:marLeft w:val="0"/>
      <w:marRight w:val="0"/>
      <w:marTop w:val="0"/>
      <w:marBottom w:val="0"/>
      <w:divBdr>
        <w:top w:val="none" w:sz="0" w:space="0" w:color="auto"/>
        <w:left w:val="none" w:sz="0" w:space="0" w:color="auto"/>
        <w:bottom w:val="none" w:sz="0" w:space="0" w:color="auto"/>
        <w:right w:val="none" w:sz="0" w:space="0" w:color="auto"/>
      </w:divBdr>
    </w:div>
    <w:div w:id="2062090327">
      <w:bodyDiv w:val="1"/>
      <w:marLeft w:val="0"/>
      <w:marRight w:val="0"/>
      <w:marTop w:val="0"/>
      <w:marBottom w:val="0"/>
      <w:divBdr>
        <w:top w:val="none" w:sz="0" w:space="0" w:color="auto"/>
        <w:left w:val="none" w:sz="0" w:space="0" w:color="auto"/>
        <w:bottom w:val="none" w:sz="0" w:space="0" w:color="auto"/>
        <w:right w:val="none" w:sz="0" w:space="0" w:color="auto"/>
      </w:divBdr>
    </w:div>
    <w:div w:id="2142577375">
      <w:bodyDiv w:val="1"/>
      <w:marLeft w:val="0"/>
      <w:marRight w:val="0"/>
      <w:marTop w:val="0"/>
      <w:marBottom w:val="0"/>
      <w:divBdr>
        <w:top w:val="none" w:sz="0" w:space="0" w:color="auto"/>
        <w:left w:val="none" w:sz="0" w:space="0" w:color="auto"/>
        <w:bottom w:val="none" w:sz="0" w:space="0" w:color="auto"/>
        <w:right w:val="none" w:sz="0" w:space="0" w:color="auto"/>
      </w:divBdr>
    </w:div>
    <w:div w:id="21432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pechengamr.gov-murm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Заполнитель1</b:Tag>
    <b:SourceType>Book</b:SourceType>
    <b:Guid>{379373A7-7887-40ED-AB0B-A1BD42A7EFF1}</b:Guid>
    <b:RefOrder>1</b:RefOrder>
  </b:Source>
</b:Sources>
</file>

<file path=customXml/itemProps1.xml><?xml version="1.0" encoding="utf-8"?>
<ds:datastoreItem xmlns:ds="http://schemas.openxmlformats.org/officeDocument/2006/customXml" ds:itemID="{3E5CF41E-7BC6-49DF-A594-372B96DC4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8638</Words>
  <Characters>49240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57763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2</cp:revision>
  <cp:lastPrinted>2022-05-18T11:38:00Z</cp:lastPrinted>
  <dcterms:created xsi:type="dcterms:W3CDTF">2022-08-17T07:43:00Z</dcterms:created>
  <dcterms:modified xsi:type="dcterms:W3CDTF">2022-08-17T07:43:00Z</dcterms:modified>
</cp:coreProperties>
</file>