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5B9" w:rsidRDefault="000C75B9" w:rsidP="000C75B9">
      <w:pPr>
        <w:shd w:val="clear" w:color="auto" w:fill="FFFFFF"/>
        <w:spacing w:after="120" w:line="486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D9514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Заявление о регистрации расторжения брака через </w:t>
      </w:r>
      <w:proofErr w:type="spellStart"/>
      <w:r w:rsidRPr="00D9514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Госуслуги</w:t>
      </w:r>
      <w:proofErr w:type="spellEnd"/>
    </w:p>
    <w:p w:rsidR="000C75B9" w:rsidRPr="00D9514F" w:rsidRDefault="000C75B9" w:rsidP="000C75B9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отсутствии общих детей и имущественных споров брак </w:t>
      </w:r>
      <w:proofErr w:type="gramStart"/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супругов</w:t>
      </w:r>
      <w:proofErr w:type="gramEnd"/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быть расторгнуть через ЗАГС. Важно знать, что эту форму требуется заполнить обоим супругам, используя свои личные кабинеты.</w:t>
      </w:r>
    </w:p>
    <w:p w:rsidR="000C75B9" w:rsidRPr="00D9514F" w:rsidRDefault="000C75B9" w:rsidP="000C75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создания электронной формы заявления включает три этапа:</w:t>
      </w:r>
    </w:p>
    <w:p w:rsidR="000C75B9" w:rsidRPr="00D9514F" w:rsidRDefault="000C75B9" w:rsidP="000C75B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заявления первым из супругов с указанием места и даты совершения действия.</w:t>
      </w:r>
    </w:p>
    <w:p w:rsidR="000C75B9" w:rsidRPr="00D9514F" w:rsidRDefault="000C75B9" w:rsidP="000C75B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Подтверждение данных и выбранной даты вторым супругом с помощью своего личного кабинета.</w:t>
      </w:r>
    </w:p>
    <w:p w:rsidR="000C75B9" w:rsidRPr="00D9514F" w:rsidRDefault="000C75B9" w:rsidP="000C75B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Тщательная проверка данных и отправка совместного заявления в ЗАГС.</w:t>
      </w:r>
    </w:p>
    <w:p w:rsidR="000C75B9" w:rsidRPr="00D9514F" w:rsidRDefault="000C75B9" w:rsidP="000C75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Потребуется уплатить госпошлину. Ее стоимость составит 650 рублей с каждого из супругов. При оплате через </w:t>
      </w:r>
      <w:proofErr w:type="spellStart"/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Госуслуги</w:t>
      </w:r>
      <w:proofErr w:type="spellEnd"/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действует скидка 30%.</w:t>
      </w:r>
    </w:p>
    <w:p w:rsidR="000C75B9" w:rsidRPr="00D9514F" w:rsidRDefault="000C75B9" w:rsidP="000C75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подтверждения указанной даты супругам останется только посетить выбранное отделение для расторжения брака и получения соответствующего свидетельства.</w:t>
      </w:r>
    </w:p>
    <w:p w:rsidR="002B2578" w:rsidRDefault="00CF375B"/>
    <w:p w:rsidR="006E6891" w:rsidRDefault="00CF375B">
      <w:r>
        <w:rPr>
          <w:noProof/>
        </w:rPr>
        <w:drawing>
          <wp:inline distT="0" distB="0" distL="0" distR="0">
            <wp:extent cx="5934075" cy="3190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75B" w:rsidRDefault="00CF375B">
      <w:bookmarkStart w:id="0" w:name="_GoBack"/>
      <w:bookmarkEnd w:id="0"/>
    </w:p>
    <w:p w:rsidR="006E6891" w:rsidRPr="00FF42CF" w:rsidRDefault="006E6891" w:rsidP="006E68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2CF">
        <w:rPr>
          <w:rFonts w:ascii="Times New Roman" w:hAnsi="Times New Roman" w:cs="Times New Roman"/>
          <w:sz w:val="24"/>
          <w:szCs w:val="24"/>
        </w:rPr>
        <w:t>Оплата государственной пошлины за государственные услуги по регистрации заключения брака и регистрации расторжения брака через Портал производится со скидкой 30%!</w:t>
      </w:r>
    </w:p>
    <w:p w:rsidR="006E6891" w:rsidRDefault="006E6891"/>
    <w:sectPr w:rsidR="006E6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D03DE"/>
    <w:multiLevelType w:val="multilevel"/>
    <w:tmpl w:val="264E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A3"/>
    <w:rsid w:val="000C75B9"/>
    <w:rsid w:val="002909A3"/>
    <w:rsid w:val="00690EF2"/>
    <w:rsid w:val="006B5793"/>
    <w:rsid w:val="006E6891"/>
    <w:rsid w:val="00C7453F"/>
    <w:rsid w:val="00CF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75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75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Телеусов Денис Александрович</cp:lastModifiedBy>
  <cp:revision>5</cp:revision>
  <dcterms:created xsi:type="dcterms:W3CDTF">2021-09-30T13:17:00Z</dcterms:created>
  <dcterms:modified xsi:type="dcterms:W3CDTF">2021-09-30T13:53:00Z</dcterms:modified>
</cp:coreProperties>
</file>