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6"/>
        <w:ind w:left="0" w:right="0" w:firstLine="0"/>
        <w:jc w:val="center"/>
        <w:widowControl w:val="off"/>
        <w:rPr>
          <w:b/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2869462</wp:posOffset>
                </wp:positionH>
                <wp:positionV relativeFrom="paragraph">
                  <wp:posOffset>-240029</wp:posOffset>
                </wp:positionV>
                <wp:extent cx="609600" cy="75565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96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225.94pt;mso-position-horizontal:absolute;mso-position-vertical-relative:text;margin-top:-18.90pt;mso-position-vertical:absolute;width:48.00pt;height:59.5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96"/>
        <w:jc w:val="center"/>
        <w:widowControl w:val="off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96"/>
        <w:jc w:val="center"/>
        <w:widowControl w:val="off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96"/>
        <w:jc w:val="center"/>
        <w:widowControl w:val="off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АДМИНИСТРАЦИЯ </w:t>
      </w:r>
      <w:r>
        <w:rPr>
          <w:b/>
          <w:sz w:val="44"/>
          <w:szCs w:val="44"/>
        </w:rPr>
      </w:r>
      <w:r>
        <w:rPr>
          <w:b/>
          <w:sz w:val="44"/>
          <w:szCs w:val="44"/>
        </w:rPr>
      </w:r>
    </w:p>
    <w:p>
      <w:pPr>
        <w:pStyle w:val="896"/>
        <w:jc w:val="center"/>
        <w:widowControl w:val="off"/>
        <w:rPr>
          <w:b/>
          <w:sz w:val="28"/>
        </w:rPr>
      </w:pPr>
      <w:r>
        <w:rPr>
          <w:b/>
          <w:sz w:val="28"/>
        </w:rPr>
        <w:t xml:space="preserve">ПЕЧЕНГСКОГО МУНИЦИПАЛЬНОГО ОКРУГА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96"/>
        <w:jc w:val="center"/>
        <w:widowControl w:val="off"/>
        <w:rPr>
          <w:b/>
          <w:sz w:val="28"/>
        </w:rPr>
      </w:pPr>
      <w:r>
        <w:rPr>
          <w:b/>
          <w:sz w:val="28"/>
        </w:rPr>
        <w:t xml:space="preserve">МУРМАНСКОЙ ОБЛАСТИ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96"/>
        <w:jc w:val="center"/>
        <w:widowControl w:val="off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896"/>
        <w:jc w:val="center"/>
        <w:widowControl w:val="off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ПОСТАНОВЛЕНИЕ</w:t>
      </w:r>
      <w:r>
        <w:rPr>
          <w:b/>
          <w:sz w:val="44"/>
          <w:szCs w:val="44"/>
        </w:rPr>
      </w:r>
      <w:r>
        <w:rPr>
          <w:b/>
          <w:sz w:val="44"/>
          <w:szCs w:val="44"/>
        </w:rPr>
      </w:r>
    </w:p>
    <w:p>
      <w:pPr>
        <w:pStyle w:val="896"/>
        <w:jc w:val="center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6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6"/>
        <w:ind w:left="0" w:right="0" w:firstLine="0"/>
        <w:jc w:val="both"/>
        <w:widowControl w:val="o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  <w:lang w:val="en-US"/>
        </w:rPr>
        <w:t xml:space="preserve">29</w:t>
      </w:r>
      <w:r>
        <w:rPr>
          <w:b/>
          <w:sz w:val="24"/>
          <w:szCs w:val="24"/>
          <w:lang w:val="ru-RU"/>
        </w:rPr>
        <w:t xml:space="preserve">.</w:t>
      </w:r>
      <w:r>
        <w:rPr>
          <w:b/>
          <w:sz w:val="24"/>
          <w:szCs w:val="24"/>
          <w:lang w:val="en-US"/>
        </w:rPr>
        <w:t xml:space="preserve">07</w:t>
      </w:r>
      <w:r>
        <w:rPr>
          <w:b/>
          <w:sz w:val="24"/>
          <w:szCs w:val="24"/>
          <w:lang w:val="ru-RU"/>
        </w:rPr>
        <w:t xml:space="preserve">.</w:t>
      </w:r>
      <w:r>
        <w:rPr>
          <w:b/>
          <w:sz w:val="24"/>
          <w:szCs w:val="24"/>
          <w:lang w:val="en-US"/>
        </w:rPr>
        <w:t xml:space="preserve">2024 </w:t>
        <w:tab/>
        <w:tab/>
        <w:tab/>
        <w:tab/>
        <w:tab/>
        <w:tab/>
        <w:tab/>
        <w:tab/>
        <w:tab/>
        <w:tab/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№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1203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96"/>
        <w:jc w:val="center"/>
        <w:widowControl w:val="o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п.</w:t>
      </w:r>
      <w:r>
        <w:rPr>
          <w:b/>
          <w:sz w:val="24"/>
          <w:szCs w:val="24"/>
        </w:rPr>
        <w:t xml:space="preserve">г.т.</w:t>
      </w:r>
      <w:r>
        <w:rPr>
          <w:b/>
          <w:sz w:val="24"/>
          <w:szCs w:val="24"/>
        </w:rPr>
        <w:t xml:space="preserve"> Никель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widowControl w:val="off"/>
        <w:rPr>
          <w:b/>
          <w:bCs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896"/>
        <w:jc w:val="both"/>
        <w:widowControl w:val="off"/>
        <w:rPr>
          <w:b/>
          <w:bCs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897"/>
        <w:ind w:firstLine="0"/>
        <w:jc w:val="center"/>
        <w:keepNext w:val="0"/>
        <w:widowControl w:val="off"/>
        <w:rPr>
          <w:sz w:val="20"/>
          <w:szCs w:val="20"/>
        </w:rPr>
      </w:pPr>
      <w:r>
        <w:rPr>
          <w:bCs/>
          <w:sz w:val="20"/>
          <w:szCs w:val="20"/>
          <w:lang w:val="ru-RU"/>
        </w:rPr>
        <w:t xml:space="preserve">О</w:t>
      </w:r>
      <w:r>
        <w:rPr>
          <w:bCs/>
          <w:sz w:val="20"/>
          <w:szCs w:val="20"/>
          <w:lang w:val="ru-RU"/>
        </w:rPr>
        <w:t xml:space="preserve">б утверждении порядка уведомления</w:t>
      </w:r>
      <w:r>
        <w:rPr>
          <w:bCs/>
          <w:sz w:val="20"/>
          <w:szCs w:val="20"/>
          <w:lang w:val="ru-RU"/>
        </w:rPr>
        <w:t xml:space="preserve"> муниципальными служащими </w:t>
      </w:r>
      <w:r>
        <w:rPr>
          <w:bCs/>
          <w:sz w:val="20"/>
          <w:szCs w:val="20"/>
        </w:rPr>
        <w:t xml:space="preserve">администрации</w:t>
      </w:r>
      <w:r>
        <w:rPr>
          <w:b w:val="0"/>
          <w:sz w:val="24"/>
          <w:szCs w:val="24"/>
        </w:rPr>
      </w:r>
      <w:r>
        <w:rPr>
          <w:sz w:val="20"/>
          <w:szCs w:val="20"/>
        </w:rPr>
      </w:r>
    </w:p>
    <w:p>
      <w:pPr>
        <w:pStyle w:val="897"/>
        <w:ind w:firstLine="0"/>
        <w:jc w:val="center"/>
        <w:keepNext w:val="0"/>
        <w:widowControl w:val="off"/>
        <w:rPr>
          <w:b w:val="0"/>
          <w:bCs w:val="0"/>
          <w:sz w:val="24"/>
          <w:szCs w:val="24"/>
        </w:rPr>
      </w:pPr>
      <w:r>
        <w:rPr>
          <w:bCs/>
          <w:sz w:val="20"/>
          <w:szCs w:val="20"/>
        </w:rPr>
        <w:t xml:space="preserve">Печенгского </w:t>
      </w:r>
      <w:r>
        <w:rPr>
          <w:bCs/>
          <w:sz w:val="20"/>
          <w:szCs w:val="20"/>
          <w:lang w:val="ru-RU"/>
        </w:rPr>
        <w:t xml:space="preserve">муниципального округа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  <w:lang w:val="ru-RU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896"/>
        <w:jc w:val="both"/>
        <w:widowControl w:val="o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9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6"/>
        <w:ind w:left="0" w:right="-2" w:firstLine="709"/>
        <w:jc w:val="both"/>
        <w:tabs>
          <w:tab w:val="left" w:pos="4820" w:leader="none"/>
        </w:tabs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В</w:t>
      </w:r>
      <w:r>
        <w:rPr>
          <w:bCs/>
          <w:i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соответствии </w:t>
      </w:r>
      <w:r>
        <w:rPr>
          <w:bCs/>
          <w:sz w:val="24"/>
          <w:szCs w:val="24"/>
        </w:rPr>
        <w:t xml:space="preserve">с </w:t>
      </w: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HYPERLINK "consultantplus://offline/ref=B4F366F62E05E45662F5EFDCEC3FE1FE1DCB9DF28E9DF55F258FBEAF9F25DB9CC31D1EC0t4M0D" </w:instrText>
      </w:r>
      <w:r>
        <w:rPr>
          <w:bCs/>
          <w:sz w:val="24"/>
          <w:szCs w:val="24"/>
        </w:rPr>
        <w:fldChar w:fldCharType="separate"/>
      </w:r>
      <w:r>
        <w:rPr>
          <w:rStyle w:val="941"/>
          <w:bCs/>
          <w:color w:val="000000"/>
          <w:sz w:val="24"/>
          <w:szCs w:val="24"/>
          <w:u w:val="none"/>
        </w:rPr>
        <w:t xml:space="preserve">подпунктом 11 пункта 1 статьи 12</w:t>
      </w:r>
      <w:r>
        <w:rPr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Федерального закона </w:t>
        <w:br/>
        <w:t xml:space="preserve">от 02.03.2007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№ 25-ФЗ «О муниципальной службе в Российской Федерации», </w:t>
      </w: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HYPERLINK "consultantplus://offline/ref=B4F366F62E05E45662F5EFDCEC3FE1FE1DCB9DF28E9CF55F258FBEAF9F25DB9CC31D1EC0435F3894t5MCD" </w:instrText>
      </w:r>
      <w:r>
        <w:rPr>
          <w:bCs/>
          <w:sz w:val="24"/>
          <w:szCs w:val="24"/>
        </w:rPr>
        <w:fldChar w:fldCharType="separate"/>
      </w:r>
      <w:r>
        <w:rPr>
          <w:rStyle w:val="941"/>
          <w:bCs/>
          <w:color w:val="000000"/>
          <w:sz w:val="24"/>
          <w:szCs w:val="24"/>
          <w:u w:val="none"/>
        </w:rPr>
        <w:t xml:space="preserve">пунктом 2 статьи 11</w:t>
      </w:r>
      <w:r>
        <w:rPr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Федерального закона от 2</w:t>
      </w:r>
      <w:r>
        <w:rPr>
          <w:bCs/>
          <w:sz w:val="24"/>
          <w:szCs w:val="24"/>
        </w:rPr>
        <w:t xml:space="preserve">5</w:t>
      </w:r>
      <w:r>
        <w:rPr>
          <w:bCs/>
          <w:sz w:val="24"/>
          <w:szCs w:val="24"/>
        </w:rPr>
        <w:t xml:space="preserve">.12.2008 № 273-ФЗ «О противодействии коррупции»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подпунктом</w:t>
      </w:r>
      <w:r>
        <w:rPr>
          <w:bCs/>
          <w:iCs/>
          <w:sz w:val="24"/>
          <w:szCs w:val="24"/>
        </w:rPr>
        <w:t xml:space="preserve"> «б» пункта 8 Указа Президента Российской Федерации </w:t>
      </w:r>
      <w:r>
        <w:rPr>
          <w:bCs/>
          <w:iCs/>
          <w:sz w:val="24"/>
          <w:szCs w:val="24"/>
        </w:rPr>
        <w:t xml:space="preserve">от 22.12.2015 </w:t>
      </w:r>
      <w:r>
        <w:rPr>
          <w:bCs/>
          <w:iCs/>
          <w:sz w:val="24"/>
          <w:szCs w:val="24"/>
        </w:rPr>
        <w:t xml:space="preserve">№ 650 «О порядке сообщения лицами, замещающими отдельные государственные должности Российско</w:t>
      </w:r>
      <w:r>
        <w:rPr>
          <w:bCs/>
          <w:iCs/>
          <w:sz w:val="24"/>
          <w:szCs w:val="24"/>
        </w:rPr>
        <w:t xml:space="preserve">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</w:t>
      </w:r>
      <w:r>
        <w:rPr>
          <w:bCs/>
          <w:iCs/>
          <w:sz w:val="24"/>
          <w:szCs w:val="24"/>
        </w:rPr>
        <w:t xml:space="preserve">П</w:t>
      </w:r>
      <w:r>
        <w:rPr>
          <w:bCs/>
          <w:iCs/>
          <w:sz w:val="24"/>
          <w:szCs w:val="24"/>
        </w:rPr>
        <w:t xml:space="preserve">резидента Российской Федерации»</w:t>
      </w:r>
      <w:r>
        <w:rPr>
          <w:bCs/>
          <w:iCs/>
          <w:sz w:val="24"/>
          <w:szCs w:val="24"/>
        </w:rPr>
        <w:t xml:space="preserve">, подпунктом 1</w:t>
      </w:r>
      <w:r>
        <w:rPr>
          <w:bCs/>
          <w:iCs/>
          <w:sz w:val="24"/>
          <w:szCs w:val="24"/>
        </w:rPr>
        <w:t xml:space="preserve">1</w:t>
      </w:r>
      <w:r>
        <w:rPr>
          <w:bCs/>
          <w:iCs/>
          <w:sz w:val="24"/>
          <w:szCs w:val="24"/>
        </w:rPr>
        <w:t xml:space="preserve"> пункта 1 статьи 12</w:t>
      </w:r>
      <w:r>
        <w:rPr>
          <w:bCs/>
          <w:iCs/>
          <w:sz w:val="24"/>
          <w:szCs w:val="24"/>
        </w:rPr>
        <w:t xml:space="preserve"> Закона Мурманской области от 29.06.2007 № 860-01-ЗМО «О муниципальной службе в Мурманской области»</w:t>
      </w:r>
      <w:r>
        <w:rPr>
          <w:bCs/>
          <w:iCs/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6"/>
        <w:ind w:left="0" w:right="-2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  <w:r>
        <w:rPr>
          <w:bCs/>
          <w:iCs/>
          <w:sz w:val="24"/>
          <w:szCs w:val="24"/>
        </w:rPr>
      </w:r>
      <w:r>
        <w:rPr>
          <w:bCs/>
          <w:iCs/>
          <w:sz w:val="24"/>
          <w:szCs w:val="24"/>
        </w:rPr>
      </w:r>
    </w:p>
    <w:p>
      <w:pPr>
        <w:pStyle w:val="896"/>
        <w:ind w:left="0" w:right="-2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ПОСТАНОВЛЯЮ: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96"/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6"/>
        <w:ind w:left="0" w:right="-2"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 xml:space="preserve">по</w:t>
      </w:r>
      <w:r>
        <w:rPr>
          <w:bCs/>
          <w:sz w:val="24"/>
          <w:szCs w:val="24"/>
        </w:rPr>
        <w:t xml:space="preserve">ряд</w:t>
      </w:r>
      <w:r>
        <w:rPr>
          <w:bCs/>
          <w:sz w:val="24"/>
          <w:szCs w:val="24"/>
        </w:rPr>
        <w:t xml:space="preserve">о</w:t>
      </w:r>
      <w:r>
        <w:rPr>
          <w:bCs/>
          <w:sz w:val="24"/>
          <w:szCs w:val="24"/>
        </w:rPr>
        <w:t xml:space="preserve">к </w:t>
      </w:r>
      <w:r>
        <w:rPr>
          <w:bCs/>
          <w:sz w:val="24"/>
          <w:szCs w:val="24"/>
        </w:rPr>
        <w:t xml:space="preserve">уведомления</w:t>
      </w:r>
      <w:r>
        <w:rPr>
          <w:bCs/>
          <w:sz w:val="24"/>
          <w:szCs w:val="24"/>
        </w:rPr>
        <w:t xml:space="preserve"> муниципальными служащими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администрации Печенгского </w:t>
      </w:r>
      <w:r>
        <w:rPr>
          <w:bCs/>
          <w:sz w:val="24"/>
          <w:szCs w:val="24"/>
        </w:rPr>
        <w:t xml:space="preserve">муниципального округа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  <w:sz w:val="24"/>
          <w:szCs w:val="24"/>
        </w:rPr>
        <w:t xml:space="preserve">,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согласно </w:t>
      </w:r>
      <w:r>
        <w:rPr>
          <w:bCs/>
          <w:sz w:val="24"/>
          <w:szCs w:val="24"/>
        </w:rPr>
        <w:t xml:space="preserve">приложени</w:t>
      </w:r>
      <w:r>
        <w:rPr>
          <w:bCs/>
          <w:sz w:val="24"/>
          <w:szCs w:val="24"/>
        </w:rPr>
        <w:t xml:space="preserve">ю</w:t>
      </w:r>
      <w:r>
        <w:rPr>
          <w:bCs/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6"/>
        <w:ind w:left="0" w:right="-2" w:firstLine="709"/>
        <w:jc w:val="both"/>
        <w:widowControl w:val="off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2. Настоящее постановление вступает в силу после его официального опубликования в газете «Печенга».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6"/>
        <w:ind w:left="0" w:right="-2" w:firstLine="709"/>
        <w:jc w:val="both"/>
        <w:widowControl w:val="off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3. Настоящее постановление разместить на официальном сайте Печенгского муниципального округа </w:t>
      </w:r>
      <w:r>
        <w:rPr>
          <w:rFonts w:eastAsia="Calibri"/>
          <w:sz w:val="24"/>
          <w:szCs w:val="24"/>
          <w:lang w:eastAsia="en-US"/>
        </w:rPr>
        <w:fldChar w:fldCharType="begin"/>
      </w:r>
      <w:r>
        <w:rPr>
          <w:rFonts w:eastAsia="Calibri"/>
          <w:sz w:val="24"/>
          <w:szCs w:val="24"/>
          <w:lang w:eastAsia="en-US"/>
        </w:rPr>
        <w:instrText xml:space="preserve"> HYPERLINK "</w:instrText>
      </w:r>
      <w:r>
        <w:rPr>
          <w:rFonts w:eastAsia="Calibri"/>
          <w:sz w:val="24"/>
          <w:szCs w:val="24"/>
          <w:lang w:eastAsia="en-US"/>
        </w:rPr>
        <w:instrText xml:space="preserve">https://pechengamr.gov-murman.ru</w:instrText>
      </w:r>
      <w:r>
        <w:rPr>
          <w:rFonts w:eastAsia="Calibri"/>
          <w:sz w:val="24"/>
          <w:szCs w:val="24"/>
          <w:lang w:eastAsia="en-US"/>
        </w:rPr>
        <w:instrText xml:space="preserve">" </w:instrText>
      </w:r>
      <w:r>
        <w:rPr>
          <w:rFonts w:eastAsia="Calibri"/>
          <w:sz w:val="24"/>
          <w:szCs w:val="24"/>
          <w:lang w:eastAsia="en-US"/>
        </w:rPr>
        <w:fldChar w:fldCharType="separate"/>
      </w:r>
      <w:r>
        <w:rPr>
          <w:rStyle w:val="941"/>
          <w:rFonts w:eastAsia="Calibri"/>
          <w:sz w:val="24"/>
          <w:szCs w:val="24"/>
          <w:lang w:eastAsia="en-US"/>
        </w:rPr>
        <w:t xml:space="preserve">https://pechengamr.gov-murman.ru</w:t>
      </w:r>
      <w:r>
        <w:rPr>
          <w:rFonts w:eastAsia="Calibri"/>
          <w:sz w:val="24"/>
          <w:szCs w:val="24"/>
          <w:lang w:eastAsia="en-US"/>
        </w:rPr>
        <w:fldChar w:fldCharType="end"/>
      </w:r>
      <w:r>
        <w:rPr>
          <w:rFonts w:eastAsia="Calibri"/>
          <w:sz w:val="24"/>
          <w:szCs w:val="24"/>
          <w:lang w:eastAsia="en-US"/>
        </w:rPr>
        <w:t xml:space="preserve">.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pStyle w:val="896"/>
        <w:ind w:left="0" w:right="-2" w:firstLine="709"/>
        <w:jc w:val="both"/>
        <w:widowControl w:val="off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4. Контроль за исполнением настоящего постановления оставляю за собой.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89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896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Печенгского муниципального округа                        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А.В. Кузнецов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</w:pPr>
      <w:r/>
      <w:r/>
    </w:p>
    <w:p>
      <w:pPr>
        <w:pStyle w:val="896"/>
        <w:widowControl w:val="off"/>
      </w:pPr>
      <w:r/>
      <w:r/>
    </w:p>
    <w:p>
      <w:pPr>
        <w:pStyle w:val="896"/>
        <w:widowControl w:val="off"/>
      </w:pPr>
      <w:r/>
      <w:r/>
    </w:p>
    <w:p>
      <w:pPr>
        <w:pStyle w:val="896"/>
        <w:widowControl w:val="off"/>
      </w:pPr>
      <w:r/>
      <w:r/>
    </w:p>
    <w:p>
      <w:pPr>
        <w:pStyle w:val="896"/>
        <w:widowControl w:val="off"/>
      </w:pPr>
      <w:r/>
      <w:r/>
    </w:p>
    <w:p>
      <w:pPr>
        <w:pStyle w:val="896"/>
        <w:widowControl w:val="off"/>
      </w:pPr>
      <w:r/>
      <w:r/>
    </w:p>
    <w:p>
      <w:pPr>
        <w:pStyle w:val="896"/>
        <w:ind w:left="0" w:right="0" w:firstLine="0"/>
        <w:widowControl w:val="off"/>
      </w:pPr>
      <w:r>
        <w:t xml:space="preserve">С</w:t>
      </w:r>
      <w:r>
        <w:t xml:space="preserve">осина ТМ., </w:t>
      </w:r>
      <w:r>
        <w:t xml:space="preserve">(81554) 50305</w:t>
      </w:r>
      <w:r/>
    </w:p>
    <w:p>
      <w:pPr>
        <w:pStyle w:val="896"/>
        <w:ind w:left="5528" w:right="0" w:firstLine="0"/>
        <w:rPr>
          <w:sz w:val="24"/>
          <w:szCs w:val="24"/>
        </w:rPr>
      </w:pPr>
      <w:r>
        <w:rPr>
          <w:bCs/>
          <w:sz w:val="24"/>
          <w:szCs w:val="24"/>
        </w:rPr>
        <w:t xml:space="preserve">П</w:t>
      </w:r>
      <w:r>
        <w:rPr>
          <w:bCs/>
          <w:sz w:val="24"/>
          <w:szCs w:val="24"/>
        </w:rPr>
        <w:t xml:space="preserve">риложение </w:t>
      </w:r>
      <w:r>
        <w:rPr>
          <w:bCs/>
          <w:sz w:val="24"/>
          <w:szCs w:val="24"/>
        </w:rPr>
      </w:r>
      <w:r>
        <w:rPr>
          <w:sz w:val="24"/>
          <w:szCs w:val="24"/>
        </w:rPr>
      </w:r>
    </w:p>
    <w:p>
      <w:pPr>
        <w:ind w:left="5528" w:right="0" w:firstLine="0"/>
        <w:rPr>
          <w:sz w:val="24"/>
          <w:szCs w:val="24"/>
        </w:rPr>
      </w:pPr>
      <w:r>
        <w:rPr>
          <w:bCs/>
          <w:sz w:val="24"/>
          <w:szCs w:val="24"/>
        </w:rPr>
        <w:t xml:space="preserve">к постановлению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а</w:t>
      </w:r>
      <w:r>
        <w:rPr>
          <w:bCs/>
          <w:sz w:val="24"/>
          <w:szCs w:val="24"/>
        </w:rPr>
        <w:t xml:space="preserve">дминистрации Печенгского </w:t>
      </w:r>
      <w:r>
        <w:rPr>
          <w:bCs/>
          <w:sz w:val="24"/>
          <w:szCs w:val="24"/>
        </w:rPr>
        <w:t xml:space="preserve">муниципального округа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о</w:t>
      </w:r>
      <w:r>
        <w:rPr>
          <w:bCs/>
          <w:sz w:val="24"/>
          <w:szCs w:val="24"/>
        </w:rPr>
        <w:t xml:space="preserve">т</w:t>
      </w:r>
      <w:r>
        <w:rPr>
          <w:bCs/>
          <w:sz w:val="24"/>
          <w:szCs w:val="24"/>
        </w:rPr>
        <w:t xml:space="preserve"> 29.07.2024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 xml:space="preserve">1203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sz w:val="24"/>
          <w:szCs w:val="24"/>
        </w:rPr>
      </w:r>
    </w:p>
    <w:p>
      <w:pPr>
        <w:pStyle w:val="896"/>
        <w:rPr>
          <w:sz w:val="24"/>
          <w:szCs w:val="24"/>
        </w:rPr>
      </w:pPr>
      <w:r>
        <w:rPr>
          <w:bCs/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</w:t>
      </w:r>
      <w:r>
        <w:rPr>
          <w:b/>
          <w:bCs/>
          <w:sz w:val="24"/>
          <w:szCs w:val="24"/>
        </w:rPr>
        <w:t xml:space="preserve">РЯДОК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896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уведомления</w:t>
      </w:r>
      <w:r>
        <w:rPr>
          <w:bCs/>
          <w:sz w:val="24"/>
          <w:szCs w:val="24"/>
        </w:rPr>
        <w:t xml:space="preserve"> муниципальными служащими </w:t>
      </w:r>
      <w:r>
        <w:rPr>
          <w:bCs/>
          <w:sz w:val="24"/>
          <w:szCs w:val="24"/>
        </w:rPr>
        <w:t xml:space="preserve">администрации </w:t>
      </w:r>
      <w:r>
        <w:rPr>
          <w:bCs/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Печенгского </w:t>
      </w:r>
      <w:r>
        <w:rPr>
          <w:bCs/>
          <w:sz w:val="24"/>
          <w:szCs w:val="24"/>
        </w:rPr>
        <w:t xml:space="preserve">муниципального округа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к конфликту интересов</w:t>
      </w:r>
      <w:r>
        <w:rPr>
          <w:sz w:val="24"/>
          <w:szCs w:val="24"/>
        </w:rPr>
      </w:r>
    </w:p>
    <w:p>
      <w:pPr>
        <w:pStyle w:val="896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931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Порядок уведомления муниципальными служащими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Печенгского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 (д</w:t>
      </w:r>
      <w:r>
        <w:rPr>
          <w:rFonts w:ascii="Times New Roman" w:hAnsi="Times New Roman" w:cs="Times New Roman"/>
          <w:sz w:val="24"/>
          <w:szCs w:val="24"/>
        </w:rPr>
        <w:t xml:space="preserve">алее - Порядок), определяет процедуру уведомления муниципальными служащими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Представителем нанимателя (работодателя) для муниципальных служащих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Печенгского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(далее - муниципальные служащие) является </w:t>
      </w:r>
      <w:r>
        <w:rPr>
          <w:rFonts w:ascii="Times New Roman" w:hAnsi="Times New Roman" w:cs="Times New Roman"/>
          <w:sz w:val="24"/>
          <w:szCs w:val="24"/>
        </w:rPr>
        <w:t xml:space="preserve">Г</w:t>
      </w:r>
      <w:r>
        <w:rPr>
          <w:rFonts w:ascii="Times New Roman" w:hAnsi="Times New Roman" w:cs="Times New Roman"/>
          <w:sz w:val="24"/>
          <w:szCs w:val="24"/>
        </w:rPr>
        <w:t xml:space="preserve">лава </w:t>
      </w:r>
      <w:r>
        <w:rPr>
          <w:rFonts w:ascii="Times New Roman" w:hAnsi="Times New Roman" w:cs="Times New Roman"/>
          <w:sz w:val="24"/>
          <w:szCs w:val="24"/>
        </w:rPr>
        <w:t xml:space="preserve">Печенгского муниципального округа.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Муниципальный служащий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обязан уведомить </w:t>
      </w:r>
      <w:r>
        <w:rPr>
          <w:rFonts w:ascii="Times New Roman" w:hAnsi="Times New Roman" w:cs="Times New Roman"/>
          <w:sz w:val="24"/>
          <w:szCs w:val="24"/>
        </w:rPr>
        <w:t xml:space="preserve">Г</w:t>
      </w:r>
      <w:r>
        <w:rPr>
          <w:rFonts w:ascii="Times New Roman" w:hAnsi="Times New Roman" w:cs="Times New Roman"/>
          <w:sz w:val="24"/>
          <w:szCs w:val="24"/>
        </w:rPr>
        <w:t xml:space="preserve">лаву </w:t>
      </w:r>
      <w:r>
        <w:rPr>
          <w:rFonts w:ascii="Times New Roman" w:hAnsi="Times New Roman" w:cs="Times New Roman"/>
          <w:sz w:val="24"/>
          <w:szCs w:val="24"/>
        </w:rPr>
        <w:t xml:space="preserve">Печенгского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 xml:space="preserve">, как только ему станет об этом известно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\l Par76  \o "                                УВЕДОМЛЕНИЕ"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 xml:space="preserve">Уведомление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 xml:space="preserve"> (далее - Уведомление), осуществляется 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1 к настоящему Порядку.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Уполномоченным органом, обеспечивающим организацию п</w:t>
      </w:r>
      <w:r>
        <w:rPr>
          <w:rFonts w:ascii="Times New Roman" w:hAnsi="Times New Roman" w:cs="Times New Roman"/>
          <w:sz w:val="24"/>
          <w:szCs w:val="24"/>
        </w:rPr>
        <w:t xml:space="preserve">риема, учета уведомлений муниципальных служащих и информирование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интересов, является </w:t>
      </w:r>
      <w:r>
        <w:rPr>
          <w:rFonts w:ascii="Times New Roman" w:hAnsi="Times New Roman" w:cs="Times New Roman"/>
          <w:sz w:val="24"/>
          <w:szCs w:val="24"/>
        </w:rPr>
        <w:t xml:space="preserve">сектор муниципальной службы и кадров администрации Печенгского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(далее - Уполномоченный орган).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6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6. Уведомление муниципальным служащим представляется в Уполномоченный орган для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1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ind w:left="0" w:right="0" w:firstLine="709"/>
      </w:pPr>
      <w:r>
        <w:rPr>
          <w:rFonts w:ascii="Times New Roman" w:hAnsi="Times New Roman" w:cs="Times New Roman"/>
          <w:sz w:val="24"/>
          <w:szCs w:val="24"/>
        </w:rPr>
        <w:t xml:space="preserve">7. Уполномоченный орган осуществляет регистрацию Уведомления в день его поступления в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\l Par114  \o "ЖУРНАЛ УЧЕТА"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 xml:space="preserve">журнале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учета поступивших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2 к настоящему Порядку.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Отказ в регистрации Уведомления не допускается.</w:t>
      </w:r>
      <w:r/>
    </w:p>
    <w:p>
      <w:pPr>
        <w:pStyle w:val="931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Уполномоченный орган в срок не позднее рабочего дня, следующего за днем регистрации Уведомления, передает его для ознакомления представителю нанимателя (работодателя).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6"/>
        <w:spacing w:before="24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896"/>
        <w:ind w:left="7088" w:right="-2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896"/>
        <w:ind w:left="7088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</w:t>
      </w:r>
      <w:r>
        <w:rPr>
          <w:bCs/>
          <w:sz w:val="24"/>
          <w:szCs w:val="24"/>
        </w:rPr>
        <w:t xml:space="preserve">риложение </w:t>
      </w:r>
      <w:r>
        <w:rPr>
          <w:bCs/>
          <w:sz w:val="24"/>
          <w:szCs w:val="24"/>
        </w:rPr>
        <w:t xml:space="preserve">1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896"/>
        <w:ind w:left="6372" w:right="-2" w:firstLine="70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>
        <w:rPr>
          <w:bCs/>
          <w:sz w:val="24"/>
          <w:szCs w:val="24"/>
        </w:rPr>
        <w:t xml:space="preserve">к </w:t>
      </w:r>
      <w:r>
        <w:rPr>
          <w:bCs/>
          <w:sz w:val="24"/>
          <w:szCs w:val="24"/>
        </w:rPr>
        <w:t xml:space="preserve">П</w:t>
      </w:r>
      <w:r>
        <w:rPr>
          <w:bCs/>
          <w:sz w:val="24"/>
          <w:szCs w:val="24"/>
        </w:rPr>
        <w:t xml:space="preserve">орядку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left="6372" w:right="-2" w:firstLine="708"/>
        <w:rPr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sz w:val="24"/>
          <w:szCs w:val="24"/>
        </w:rPr>
      </w:r>
    </w:p>
    <w:p>
      <w:pPr>
        <w:pStyle w:val="896"/>
        <w:ind w:left="6372" w:right="-2" w:firstLine="708"/>
        <w:rPr>
          <w:sz w:val="24"/>
          <w:szCs w:val="24"/>
        </w:rPr>
      </w:pPr>
      <w:r>
        <w:rPr>
          <w:bCs/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6"/>
        <w:ind w:right="-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УВЕДОМЛЕНИЕ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5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6"/>
        <w:ind w:right="-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896"/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ab/>
        <w:tab/>
        <w:tab/>
        <w:tab/>
        <w:tab/>
        <w:tab/>
        <w:t xml:space="preserve">Главе </w:t>
      </w:r>
      <w:r>
        <w:rPr>
          <w:bCs/>
          <w:sz w:val="24"/>
          <w:szCs w:val="24"/>
        </w:rPr>
        <w:t xml:space="preserve">Печенгского муниципального округа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896"/>
        <w:ind w:left="4248" w:right="-2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________________________________</w:t>
      </w:r>
      <w:r>
        <w:rPr>
          <w:bCs/>
          <w:sz w:val="24"/>
          <w:szCs w:val="24"/>
        </w:rPr>
        <w:t xml:space="preserve">__</w:t>
      </w:r>
      <w:r>
        <w:rPr>
          <w:bCs/>
          <w:sz w:val="24"/>
          <w:szCs w:val="24"/>
        </w:rPr>
        <w:t xml:space="preserve">_</w:t>
      </w:r>
      <w:r>
        <w:rPr>
          <w:bCs/>
          <w:sz w:val="24"/>
          <w:szCs w:val="24"/>
        </w:rPr>
        <w:t xml:space="preserve">___</w:t>
      </w:r>
      <w:r>
        <w:rPr>
          <w:bCs/>
          <w:sz w:val="24"/>
          <w:szCs w:val="24"/>
        </w:rPr>
        <w:t xml:space="preserve">_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896"/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ab/>
        <w:tab/>
        <w:tab/>
        <w:tab/>
        <w:tab/>
        <w:tab/>
      </w:r>
      <w:r>
        <w:rPr>
          <w:bCs/>
          <w:sz w:val="24"/>
          <w:szCs w:val="24"/>
        </w:rPr>
        <w:t xml:space="preserve">о</w:t>
      </w:r>
      <w:r>
        <w:rPr>
          <w:bCs/>
          <w:sz w:val="24"/>
          <w:szCs w:val="24"/>
        </w:rPr>
        <w:t xml:space="preserve">т_____________________________________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896"/>
        <w:ind w:right="-2"/>
        <w:rPr>
          <w:bCs/>
        </w:rPr>
      </w:pPr>
      <w:r>
        <w:rPr>
          <w:bCs/>
          <w:sz w:val="24"/>
          <w:szCs w:val="24"/>
        </w:rPr>
        <w:tab/>
        <w:tab/>
        <w:tab/>
        <w:tab/>
        <w:tab/>
        <w:tab/>
        <w:tab/>
        <w:tab/>
      </w:r>
      <w:r>
        <w:rPr>
          <w:bCs/>
        </w:rPr>
        <w:tab/>
        <w:t xml:space="preserve">(фамилия, имя, отчество)</w:t>
      </w:r>
      <w:r>
        <w:rPr>
          <w:bCs/>
        </w:rPr>
      </w:r>
      <w:r>
        <w:rPr>
          <w:bCs/>
        </w:rPr>
      </w:r>
    </w:p>
    <w:p>
      <w:pPr>
        <w:pStyle w:val="896"/>
        <w:ind w:right="-2" w:firstLine="708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9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     Обстоятельства,     являющиеся    основанием    возникновения    личной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заинтересованности: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5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5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5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5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Должностные   обязанности,  на  исполнение  которых  влияет  или  может повлиять личная заинтересованность: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5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5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5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интересов: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5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5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5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5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Намереваюсь  (не  намереваюсь)  лично  присутствовать  на  комиссии  по соблюдению  требований  к  служебному  поведению  муниципальных  служащих и урегулированию  конфликта интересов при рассмотрении настоящего уведомления (нужное подчеркнуть).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5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5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__________20___       _______________         (____________________)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55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          (Ф.И.О.)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</w:pPr>
      <w:r/>
      <w:r/>
    </w:p>
    <w:p>
      <w:pPr>
        <w:pStyle w:val="93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Приложение 2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ЖУРНАЛ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Учета поступивших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86"/>
        <w:gridCol w:w="1644"/>
        <w:gridCol w:w="3402"/>
        <w:gridCol w:w="2227"/>
        <w:gridCol w:w="212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pStyle w:val="9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vAlign w:val="center"/>
            <w:textDirection w:val="lrTb"/>
            <w:noWrap w:val="false"/>
          </w:tcPr>
          <w:p>
            <w:pPr>
              <w:pStyle w:val="931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дата)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931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лица, подавшего уведомление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7" w:type="dxa"/>
            <w:vAlign w:val="center"/>
            <w:textDirection w:val="lrTb"/>
            <w:noWrap w:val="false"/>
          </w:tcPr>
          <w:p>
            <w:pPr>
              <w:pStyle w:val="931"/>
              <w:ind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931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top"/>
            <w:textDirection w:val="lrTb"/>
            <w:noWrap w:val="false"/>
          </w:tcPr>
          <w:p>
            <w:pPr>
              <w:pStyle w:val="9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vAlign w:val="top"/>
            <w:textDirection w:val="lrTb"/>
            <w:noWrap w:val="false"/>
          </w:tcPr>
          <w:p>
            <w:pPr>
              <w:pStyle w:val="9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9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7" w:type="dxa"/>
            <w:vAlign w:val="top"/>
            <w:textDirection w:val="lrTb"/>
            <w:noWrap w:val="false"/>
          </w:tcPr>
          <w:p>
            <w:pPr>
              <w:pStyle w:val="9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top"/>
            <w:textDirection w:val="lrTb"/>
            <w:noWrap w:val="false"/>
          </w:tcPr>
          <w:p>
            <w:pPr>
              <w:pStyle w:val="9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vAlign w:val="top"/>
            <w:textDirection w:val="lrTb"/>
            <w:noWrap w:val="false"/>
          </w:tcPr>
          <w:p>
            <w:pPr>
              <w:pStyle w:val="9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9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7" w:type="dxa"/>
            <w:vAlign w:val="top"/>
            <w:textDirection w:val="lrTb"/>
            <w:noWrap w:val="false"/>
          </w:tcPr>
          <w:p>
            <w:pPr>
              <w:pStyle w:val="9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top"/>
            <w:textDirection w:val="lrTb"/>
            <w:noWrap w:val="false"/>
          </w:tcPr>
          <w:p>
            <w:pPr>
              <w:pStyle w:val="9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vAlign w:val="top"/>
            <w:textDirection w:val="lrTb"/>
            <w:noWrap w:val="false"/>
          </w:tcPr>
          <w:p>
            <w:pPr>
              <w:pStyle w:val="9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9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7" w:type="dxa"/>
            <w:vAlign w:val="top"/>
            <w:textDirection w:val="lrTb"/>
            <w:noWrap w:val="false"/>
          </w:tcPr>
          <w:p>
            <w:pPr>
              <w:pStyle w:val="9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top"/>
            <w:textDirection w:val="lrTb"/>
            <w:noWrap w:val="false"/>
          </w:tcPr>
          <w:p>
            <w:pPr>
              <w:pStyle w:val="9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vAlign w:val="top"/>
            <w:textDirection w:val="lrTb"/>
            <w:noWrap w:val="false"/>
          </w:tcPr>
          <w:p>
            <w:pPr>
              <w:pStyle w:val="9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9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7" w:type="dxa"/>
            <w:vAlign w:val="top"/>
            <w:textDirection w:val="lrTb"/>
            <w:noWrap w:val="false"/>
          </w:tcPr>
          <w:p>
            <w:pPr>
              <w:pStyle w:val="9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hd w:val="nil" w:color="auto"/>
        <w:rPr>
          <w:b/>
          <w:bCs/>
        </w:rPr>
      </w:pPr>
      <w:r>
        <w:rPr>
          <w:b/>
        </w:rPr>
        <w:br w:type="page" w:clear="all"/>
      </w:r>
      <w:r>
        <w:rPr>
          <w:b/>
        </w:rPr>
      </w:r>
      <w:r>
        <w:rPr>
          <w:b/>
          <w:bCs/>
        </w:rPr>
      </w:r>
    </w:p>
    <w:p>
      <w:pPr>
        <w:pStyle w:val="89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РЕЕСТР РАССЫЛКИ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96"/>
        <w:jc w:val="center"/>
        <w:tabs>
          <w:tab w:val="left" w:pos="93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7"/>
        <w:ind w:firstLine="0"/>
        <w:jc w:val="center"/>
        <w:keepNext w:val="0"/>
        <w:widowControl w:val="off"/>
        <w:rPr>
          <w:bCs/>
          <w:sz w:val="20"/>
          <w:lang w:val="ru-RU"/>
        </w:rPr>
      </w:pPr>
      <w:r>
        <w:rPr>
          <w:bCs/>
          <w:sz w:val="20"/>
          <w:lang w:val="ru-RU"/>
        </w:rPr>
      </w:r>
      <w:r>
        <w:rPr>
          <w:bCs/>
          <w:sz w:val="20"/>
          <w:lang w:val="ru-RU"/>
        </w:rPr>
      </w:r>
      <w:r>
        <w:rPr>
          <w:bCs/>
          <w:sz w:val="20"/>
          <w:lang w:val="ru-RU"/>
        </w:rPr>
      </w:r>
    </w:p>
    <w:p>
      <w:pPr>
        <w:pStyle w:val="897"/>
        <w:ind w:firstLine="0"/>
        <w:jc w:val="center"/>
        <w:keepNext w:val="0"/>
        <w:widowControl w:val="off"/>
        <w:rPr>
          <w:b w:val="0"/>
          <w:sz w:val="20"/>
        </w:rPr>
      </w:pPr>
      <w:r>
        <w:rPr>
          <w:bCs/>
          <w:sz w:val="20"/>
          <w:lang w:val="ru-RU"/>
        </w:rPr>
        <w:t xml:space="preserve">О </w:t>
      </w:r>
      <w:r>
        <w:rPr>
          <w:bCs/>
          <w:sz w:val="20"/>
          <w:lang w:val="ru-RU"/>
        </w:rPr>
        <w:t xml:space="preserve">порядке сообщения муниципальными служащими </w:t>
      </w:r>
      <w:r>
        <w:rPr>
          <w:bCs/>
          <w:sz w:val="20"/>
        </w:rPr>
        <w:t xml:space="preserve">администрации Печенгского </w:t>
      </w:r>
      <w:r>
        <w:rPr>
          <w:bCs/>
          <w:sz w:val="20"/>
          <w:lang w:val="ru-RU"/>
        </w:rPr>
        <w:t xml:space="preserve">муниципального округа</w:t>
      </w:r>
      <w:r>
        <w:rPr>
          <w:bCs/>
          <w:sz w:val="24"/>
          <w:szCs w:val="24"/>
        </w:rPr>
        <w:t xml:space="preserve"> </w:t>
      </w:r>
      <w:r>
        <w:rPr>
          <w:bCs/>
          <w:sz w:val="20"/>
          <w:lang w:val="ru-RU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 w:val="0"/>
          <w:sz w:val="20"/>
        </w:rPr>
      </w:r>
      <w:r>
        <w:rPr>
          <w:b w:val="0"/>
          <w:sz w:val="20"/>
        </w:rPr>
      </w:r>
    </w:p>
    <w:p>
      <w:pPr>
        <w:pStyle w:val="896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</w:r>
    </w:p>
    <w:p>
      <w:pPr>
        <w:pStyle w:val="896"/>
        <w:jc w:val="center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от _______________ № 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6"/>
        <w:jc w:val="center"/>
        <w:widowControl w:val="o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W w:w="98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359"/>
        <w:gridCol w:w="1983"/>
        <w:gridCol w:w="3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Кому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8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Количество экземпляров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5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Подпись и дата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96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отдел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96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кадров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4359" w:type="dxa"/>
            <w:vAlign w:val="center"/>
            <w:textDirection w:val="lrTb"/>
            <w:noWrap w:val="false"/>
          </w:tcPr>
          <w:p>
            <w:pPr>
              <w:pStyle w:val="896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Прокуратура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3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4359" w:type="dxa"/>
            <w:vAlign w:val="center"/>
            <w:textDirection w:val="lrTb"/>
            <w:noWrap w:val="false"/>
          </w:tcPr>
          <w:p>
            <w:pPr>
              <w:pStyle w:val="896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газета «Печенга»</w:t>
            </w:r>
            <w:r>
              <w:rPr>
                <w:sz w:val="24"/>
                <w:szCs w:val="24"/>
              </w:rPr>
              <w:t xml:space="preserve"> + сайт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3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0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96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дело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/>
        </w:trPr>
        <w:tc>
          <w:tcPr>
            <w:tcW w:w="4359" w:type="dxa"/>
            <w:vAlign w:val="center"/>
            <w:textDirection w:val="lrTb"/>
            <w:noWrap w:val="false"/>
          </w:tcPr>
          <w:p>
            <w:pPr>
              <w:pStyle w:val="896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ИТОГО: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83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5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96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6"/>
        <w:ind w:hanging="142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6"/>
        <w:ind w:hanging="142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>
        <w:rPr>
          <w:sz w:val="24"/>
          <w:szCs w:val="24"/>
        </w:rPr>
        <w:t xml:space="preserve">Н</w:t>
      </w:r>
      <w:r>
        <w:rPr>
          <w:sz w:val="24"/>
          <w:szCs w:val="24"/>
        </w:rPr>
        <w:t xml:space="preserve">ачальник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юридического отдела</w:t>
        <w:tab/>
        <w:tab/>
        <w:tab/>
        <w:t xml:space="preserve">    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А.А. Китаев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6"/>
        <w:ind w:hanging="142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6"/>
        <w:ind w:firstLine="709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</w:t>
      </w:r>
      <w:r>
        <w:rPr>
          <w:b/>
          <w:sz w:val="24"/>
          <w:szCs w:val="24"/>
        </w:rPr>
        <w:t xml:space="preserve">ИСТ СОГЛАСОВАНИЯ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6"/>
        <w:jc w:val="center"/>
        <w:rPr>
          <w:sz w:val="22"/>
          <w:szCs w:val="22"/>
        </w:rPr>
      </w:pPr>
      <w:r>
        <w:rPr>
          <w:bCs/>
          <w:sz w:val="24"/>
          <w:szCs w:val="24"/>
        </w:rPr>
        <w:t xml:space="preserve">О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</w:t>
      </w:r>
      <w:r>
        <w:rPr>
          <w:bCs/>
          <w:sz w:val="24"/>
          <w:szCs w:val="24"/>
        </w:rPr>
        <w:t xml:space="preserve">орядк</w:t>
      </w:r>
      <w:r>
        <w:rPr>
          <w:bCs/>
          <w:sz w:val="24"/>
          <w:szCs w:val="24"/>
        </w:rPr>
        <w:t xml:space="preserve">е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уведомления</w:t>
      </w:r>
      <w:r>
        <w:rPr>
          <w:bCs/>
          <w:sz w:val="24"/>
          <w:szCs w:val="24"/>
        </w:rPr>
        <w:t xml:space="preserve"> муниципальными служащими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администрации Печенгского </w:t>
      </w:r>
      <w:r>
        <w:rPr>
          <w:bCs/>
          <w:sz w:val="24"/>
          <w:szCs w:val="24"/>
        </w:rPr>
        <w:t xml:space="preserve">муниципального округа </w:t>
      </w:r>
      <w:r>
        <w:rPr>
          <w:bCs/>
          <w:sz w:val="24"/>
          <w:szCs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</w:t>
      </w:r>
      <w:r>
        <w:rPr>
          <w:bCs/>
          <w:sz w:val="22"/>
          <w:szCs w:val="22"/>
        </w:rPr>
        <w:t xml:space="preserve"> интересов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6"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6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  <w:r>
        <w:rPr>
          <w:sz w:val="24"/>
          <w:szCs w:val="24"/>
        </w:rPr>
        <w:t xml:space="preserve">И.о. </w:t>
      </w:r>
      <w:r>
        <w:rPr>
          <w:sz w:val="24"/>
          <w:szCs w:val="24"/>
        </w:rPr>
        <w:t xml:space="preserve">начальник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юридического отдела </w:t>
      </w:r>
      <w:r>
        <w:rPr>
          <w:sz w:val="24"/>
          <w:szCs w:val="24"/>
        </w:rPr>
        <w:t xml:space="preserve">администрации Печенгского муниципального округа Китаев А.А.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6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Лицо, ответственное за соблюдение сроков с</w:t>
      </w:r>
      <w:r>
        <w:rPr>
          <w:sz w:val="24"/>
          <w:szCs w:val="24"/>
        </w:rPr>
        <w:t xml:space="preserve">огласования: главный специалист сектора</w:t>
      </w:r>
      <w:r>
        <w:rPr>
          <w:sz w:val="24"/>
          <w:szCs w:val="24"/>
        </w:rPr>
        <w:t xml:space="preserve"> правовой работы юридич</w:t>
      </w:r>
      <w:r>
        <w:rPr>
          <w:sz w:val="24"/>
          <w:szCs w:val="24"/>
        </w:rPr>
        <w:t xml:space="preserve">еского отдела Сосина ТМ 50305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6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6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Количество листов в документе (начиная с титула, включая приложения) – 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6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«       »             2024 года</w:t>
      </w:r>
      <w:r>
        <w:rPr>
          <w:sz w:val="24"/>
          <w:szCs w:val="24"/>
        </w:rPr>
        <w:t xml:space="preserve">                                                                         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6"/>
        <w:jc w:val="righ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подпись исполнителя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1683"/>
        <w:gridCol w:w="285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Должность, Фамилия И.О.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Дата получения, подпись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Дата отправки, подпись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3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Отметка о результатах согласования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96"/>
              <w:ind w:firstLine="34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</w:t>
            </w:r>
            <w:r>
              <w:rPr>
                <w:sz w:val="24"/>
                <w:szCs w:val="24"/>
              </w:rPr>
              <w:t xml:space="preserve"> МКУ «Управление по обеспечению деятельности </w:t>
            </w:r>
            <w:r>
              <w:rPr>
                <w:sz w:val="24"/>
                <w:szCs w:val="24"/>
              </w:rPr>
              <w:t xml:space="preserve">администрации Печенгского муниципального округа»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96"/>
              <w:ind w:firstLine="34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Рыжкова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vAlign w:val="top"/>
            <w:textDirection w:val="lrTb"/>
            <w:noWrap w:val="false"/>
          </w:tcPr>
          <w:p>
            <w:pPr>
              <w:pStyle w:val="896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3" w:type="dxa"/>
            <w:vAlign w:val="top"/>
            <w:textDirection w:val="lrTb"/>
            <w:noWrap w:val="false"/>
          </w:tcPr>
          <w:p>
            <w:pPr>
              <w:pStyle w:val="896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96"/>
              <w:ind w:firstLine="34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сектором муниципальной службы и кадров Морозова М.Е.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vAlign w:val="top"/>
            <w:textDirection w:val="lrTb"/>
            <w:noWrap w:val="false"/>
          </w:tcPr>
          <w:p>
            <w:pPr>
              <w:pStyle w:val="896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3" w:type="dxa"/>
            <w:vAlign w:val="top"/>
            <w:textDirection w:val="lrTb"/>
            <w:noWrap w:val="false"/>
          </w:tcPr>
          <w:p>
            <w:pPr>
              <w:pStyle w:val="896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86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96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3686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896"/>
              <w:widowControl w:val="off"/>
              <w:rPr>
                <w:b/>
              </w:rPr>
            </w:pPr>
            <w:r>
              <w:rPr>
                <w:b/>
              </w:rPr>
              <w:t xml:space="preserve">Сведения о нормативности документа: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6"/>
              <w:widowControl w:val="off"/>
            </w:pPr>
            <w:r>
              <w:t xml:space="preserve">«</w:t>
            </w:r>
            <w:r>
              <w:rPr>
                <w:u w:val="single"/>
              </w:rPr>
              <w:t xml:space="preserve">НПА</w:t>
            </w:r>
            <w:r>
              <w:t xml:space="preserve">» или «не НПА» 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3686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896"/>
              <w:widowControl w:val="off"/>
              <w:rPr>
                <w:b/>
              </w:rPr>
            </w:pPr>
            <w:r>
              <w:rPr>
                <w:b/>
              </w:rPr>
              <w:t xml:space="preserve">Сведения о необходимости направления проекта прокурору: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6"/>
              <w:widowControl w:val="off"/>
            </w:pPr>
            <w:r>
              <w:t xml:space="preserve">«</w:t>
            </w:r>
            <w:r>
              <w:rPr>
                <w:u w:val="single"/>
              </w:rPr>
              <w:t xml:space="preserve">Направить проект прокурору</w:t>
            </w:r>
            <w:r>
              <w:t xml:space="preserve">» или «Проект не подлежит направлению прокурору»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3686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896"/>
              <w:widowControl w:val="off"/>
              <w:rPr>
                <w:b/>
              </w:rPr>
            </w:pPr>
            <w:r>
              <w:rPr>
                <w:b/>
              </w:rPr>
              <w:t xml:space="preserve">Сведения о необходимости размещения проекта на официальном сайте муниципального образования Печенгский район в сети Интернет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6"/>
              <w:widowControl w:val="off"/>
            </w:pPr>
            <w:r>
              <w:t xml:space="preserve">«</w:t>
            </w:r>
            <w:r>
              <w:rPr>
                <w:u w:val="single"/>
              </w:rPr>
              <w:t xml:space="preserve">Подлежит размещению</w:t>
            </w:r>
            <w:r>
              <w:t xml:space="preserve">» или «Не подлежит размещению»</w:t>
            </w:r>
            <w:r/>
          </w:p>
          <w:p>
            <w:pPr>
              <w:pStyle w:val="896"/>
              <w:widowControl w:val="off"/>
              <w:rPr>
                <w:b/>
              </w:rPr>
            </w:pPr>
            <w:r>
              <w:rPr>
                <w:b/>
              </w:rPr>
              <w:t xml:space="preserve">Отметка о получении электронного вида проекта правового акта в отдел информационных технологий: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6"/>
              <w:widowControl w:val="off"/>
              <w:rPr>
                <w:b/>
              </w:rPr>
            </w:pPr>
            <w:r>
              <w:t xml:space="preserve">«___»_________20__ г. ___________ (_____________________)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896"/>
              <w:widowControl w:val="off"/>
              <w:rPr>
                <w:b/>
              </w:rPr>
            </w:pPr>
            <w:r>
              <w:rPr>
                <w:b/>
              </w:rPr>
              <w:t xml:space="preserve">К проекту приложены заключения: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6"/>
              <w:numPr>
                <w:ilvl w:val="0"/>
                <w:numId w:val="25"/>
              </w:numPr>
              <w:ind w:left="34" w:firstLine="0"/>
              <w:widowControl w:val="off"/>
              <w:tabs>
                <w:tab w:val="left" w:pos="233" w:leader="none"/>
              </w:tabs>
            </w:pPr>
            <w:r>
              <w:t xml:space="preserve">Правовое заключение - «</w:t>
            </w:r>
            <w:r>
              <w:rPr>
                <w:u w:val="single"/>
              </w:rPr>
              <w:t xml:space="preserve">Да</w:t>
            </w:r>
            <w:r>
              <w:t xml:space="preserve">»  или «Нет»;</w:t>
            </w:r>
            <w:r/>
          </w:p>
          <w:p>
            <w:pPr>
              <w:pStyle w:val="896"/>
              <w:numPr>
                <w:ilvl w:val="0"/>
                <w:numId w:val="25"/>
              </w:numPr>
              <w:ind w:left="34" w:firstLine="0"/>
              <w:widowControl w:val="off"/>
              <w:tabs>
                <w:tab w:val="left" w:pos="233" w:leader="none"/>
              </w:tabs>
              <w:rPr>
                <w:b/>
              </w:rPr>
            </w:pPr>
            <w:r>
              <w:t xml:space="preserve">Заключение по результатам антикоррупционной экспертизы  - «</w:t>
            </w:r>
            <w:r>
              <w:rPr>
                <w:u w:val="single"/>
              </w:rPr>
              <w:t xml:space="preserve">Да</w:t>
            </w:r>
            <w:r>
              <w:t xml:space="preserve">»  или «Нет».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pStyle w:val="896"/>
        <w:jc w:val="center"/>
        <w:widowControl w:val="o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96"/>
        <w:jc w:val="center"/>
        <w:widowControl w:val="o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96"/>
        <w:jc w:val="center"/>
        <w:widowControl w:val="o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96"/>
        <w:jc w:val="center"/>
        <w:widowControl w:val="o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96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Calibri">
    <w:panose1 w:val="020F0502020204030204"/>
  </w:font>
  <w:font w:name="Garamond">
    <w:panose1 w:val="02020404030301010803"/>
  </w:font>
  <w:font w:name="Tahoma">
    <w:panose1 w:val="020B060403050404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jc w:val="center"/>
    </w:pPr>
    <w:r/>
    <w:r/>
  </w:p>
  <w:p>
    <w:pPr>
      <w:pStyle w:val="9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480" w:hanging="480"/>
      </w:pPr>
    </w:lvl>
    <w:lvl w:ilvl="1">
      <w:start w:val="4"/>
      <w:numFmt w:val="decimal"/>
      <w:isLgl w:val="false"/>
      <w:suff w:val="tab"/>
      <w:lvlText w:val="%1.%2."/>
      <w:lvlJc w:val="left"/>
      <w:pPr>
        <w:ind w:left="1020" w:hanging="48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4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7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8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2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120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3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480" w:hanging="480"/>
      </w:pPr>
    </w:lvl>
    <w:lvl w:ilvl="1">
      <w:start w:val="2"/>
      <w:numFmt w:val="decimal"/>
      <w:isLgl w:val="false"/>
      <w:suff w:val="tab"/>
      <w:lvlText w:val="%1.%2."/>
      <w:lvlJc w:val="left"/>
      <w:pPr>
        <w:ind w:left="480" w:hanging="48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56" w:hanging="1305"/>
      </w:pPr>
    </w:lvl>
    <w:lvl w:ilvl="1">
      <w:start w:val="2"/>
      <w:numFmt w:val="decimal"/>
      <w:isLgl w:val="false"/>
      <w:suff w:val="tab"/>
      <w:lvlText w:val="%1.%2."/>
      <w:lvlJc w:val="left"/>
      <w:pPr>
        <w:ind w:left="2036" w:hanging="118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036" w:hanging="118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36" w:hanging="1185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036" w:hanging="1185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036" w:hanging="1185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036" w:hanging="1185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291" w:hanging="144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9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825" w:hanging="825"/>
      </w:pPr>
    </w:lvl>
    <w:lvl w:ilvl="1">
      <w:start w:val="1"/>
      <w:numFmt w:val="decimal"/>
      <w:isLgl w:val="false"/>
      <w:suff w:val="tab"/>
      <w:lvlText w:val="%1.%2."/>
      <w:lvlJc w:val="left"/>
      <w:pPr>
        <w:ind w:left="1179" w:hanging="825"/>
      </w:pPr>
    </w:lvl>
    <w:lvl w:ilvl="2">
      <w:start w:val="2"/>
      <w:numFmt w:val="decimal"/>
      <w:isLgl w:val="false"/>
      <w:suff w:val="tab"/>
      <w:lvlText w:val="%1.%2.%3."/>
      <w:lvlJc w:val="left"/>
      <w:pPr>
        <w:ind w:left="1818" w:hanging="82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</w:lvl>
  </w:abstractNum>
  <w:abstractNum w:abstractNumId="10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810" w:hanging="810"/>
      </w:pPr>
    </w:lvl>
    <w:lvl w:ilvl="1">
      <w:start w:val="1"/>
      <w:numFmt w:val="decimal"/>
      <w:isLgl w:val="false"/>
      <w:suff w:val="tab"/>
      <w:lvlText w:val="%1.%2."/>
      <w:lvlJc w:val="left"/>
      <w:pPr>
        <w:ind w:left="810" w:hanging="810"/>
      </w:pPr>
    </w:lvl>
    <w:lvl w:ilvl="2">
      <w:start w:val="6"/>
      <w:numFmt w:val="decimal"/>
      <w:isLgl w:val="false"/>
      <w:suff w:val="tab"/>
      <w:lvlText w:val="%1.%2.%3."/>
      <w:lvlJc w:val="left"/>
      <w:pPr>
        <w:ind w:left="1945" w:hanging="81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709"/>
        <w:tabs>
          <w:tab w:val="num" w:pos="992" w:leader="none"/>
        </w:tabs>
      </w:pPr>
      <w:rPr>
        <w:rFonts w:ascii="Verdana" w:hAnsi="Verdan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-"/>
      <w:lvlJc w:val="left"/>
      <w:pPr>
        <w:ind w:left="1091" w:firstLine="709"/>
        <w:tabs>
          <w:tab w:val="num" w:pos="2083" w:leader="none"/>
        </w:tabs>
      </w:pPr>
      <w:rPr>
        <w:rFonts w:ascii="Verdana" w:hAnsi="Verdana"/>
        <w:sz w:val="28"/>
        <w:szCs w:val="28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480" w:hanging="480"/>
      </w:pPr>
    </w:lvl>
    <w:lvl w:ilvl="1">
      <w:start w:val="5"/>
      <w:numFmt w:val="decimal"/>
      <w:isLgl w:val="false"/>
      <w:suff w:val="tab"/>
      <w:lvlText w:val="%1.%2."/>
      <w:lvlJc w:val="left"/>
      <w:pPr>
        <w:ind w:left="1020" w:hanging="48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4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7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8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2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120" w:hanging="180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660" w:hanging="660"/>
      </w:pPr>
    </w:lvl>
    <w:lvl w:ilvl="1">
      <w:start w:val="2"/>
      <w:numFmt w:val="decimal"/>
      <w:isLgl w:val="false"/>
      <w:suff w:val="tab"/>
      <w:lvlText w:val="%1.%2."/>
      <w:lvlJc w:val="left"/>
      <w:pPr>
        <w:ind w:left="1014" w:hanging="660"/>
      </w:pPr>
    </w:lvl>
    <w:lvl w:ilvl="2">
      <w:start w:val="12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2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56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18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32" w:hanging="180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8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4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180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5" w:hanging="825"/>
        <w:tabs>
          <w:tab w:val="num" w:pos="1365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928" w:hanging="360"/>
        <w:tabs>
          <w:tab w:val="num" w:pos="928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480" w:hanging="480"/>
      </w:pPr>
    </w:lvl>
    <w:lvl w:ilvl="1">
      <w:start w:val="6"/>
      <w:numFmt w:val="decimal"/>
      <w:isLgl w:val="false"/>
      <w:suff w:val="tab"/>
      <w:lvlText w:val="%1.%2."/>
      <w:lvlJc w:val="left"/>
      <w:pPr>
        <w:ind w:left="1200" w:hanging="48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709"/>
        <w:tabs>
          <w:tab w:val="num" w:pos="992" w:leader="none"/>
        </w:tabs>
      </w:pPr>
      <w:rPr>
        <w:rFonts w:ascii="Verdana" w:hAnsi="Verdan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"/>
      <w:lvlJc w:val="left"/>
      <w:pPr>
        <w:ind w:left="1091" w:firstLine="709"/>
        <w:tabs>
          <w:tab w:val="num" w:pos="2083" w:leader="none"/>
        </w:tabs>
      </w:pPr>
      <w:rPr>
        <w:rFonts w:ascii="Symbol" w:hAnsi="Symbol"/>
        <w:sz w:val="28"/>
        <w:szCs w:val="28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23"/>
  </w:num>
  <w:num w:numId="5">
    <w:abstractNumId w:val="0"/>
  </w:num>
  <w:num w:numId="6">
    <w:abstractNumId w:val="21"/>
  </w:num>
  <w:num w:numId="7">
    <w:abstractNumId w:val="7"/>
  </w:num>
  <w:num w:numId="8">
    <w:abstractNumId w:val="1"/>
  </w:num>
  <w:num w:numId="9">
    <w:abstractNumId w:val="15"/>
  </w:num>
  <w:num w:numId="10">
    <w:abstractNumId w:val="20"/>
  </w:num>
  <w:num w:numId="11">
    <w:abstractNumId w:val="11"/>
  </w:num>
  <w:num w:numId="12">
    <w:abstractNumId w:val="19"/>
  </w:num>
  <w:num w:numId="13">
    <w:abstractNumId w:val="6"/>
  </w:num>
  <w:num w:numId="14">
    <w:abstractNumId w:val="13"/>
  </w:num>
  <w:num w:numId="15">
    <w:abstractNumId w:val="9"/>
  </w:num>
  <w:num w:numId="16">
    <w:abstractNumId w:val="10"/>
  </w:num>
  <w:num w:numId="17">
    <w:abstractNumId w:val="8"/>
  </w:num>
  <w:num w:numId="18">
    <w:abstractNumId w:val="3"/>
  </w:num>
  <w:num w:numId="19">
    <w:abstractNumId w:val="22"/>
  </w:num>
  <w:num w:numId="20">
    <w:abstractNumId w:val="24"/>
  </w:num>
  <w:num w:numId="21">
    <w:abstractNumId w:val="17"/>
  </w:num>
  <w:num w:numId="22">
    <w:abstractNumId w:val="14"/>
  </w:num>
  <w:num w:numId="23">
    <w:abstractNumId w:val="5"/>
  </w:num>
  <w:num w:numId="24">
    <w:abstractNumId w:val="1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6"/>
    <w:next w:val="89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6"/>
    <w:next w:val="896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6"/>
    <w:next w:val="896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6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next w:val="896"/>
    <w:link w:val="896"/>
    <w:qFormat/>
    <w:pPr>
      <w:ind w:firstLine="567"/>
      <w:jc w:val="both"/>
    </w:pPr>
    <w:rPr>
      <w:lang w:val="ru-RU" w:eastAsia="ru-RU" w:bidi="ar-SA"/>
    </w:rPr>
  </w:style>
  <w:style w:type="paragraph" w:styleId="897">
    <w:name w:val="Заголовок 1"/>
    <w:basedOn w:val="896"/>
    <w:next w:val="896"/>
    <w:link w:val="935"/>
    <w:qFormat/>
    <w:pPr>
      <w:ind w:firstLine="7655"/>
      <w:keepNext/>
      <w:outlineLvl w:val="0"/>
    </w:pPr>
    <w:rPr>
      <w:b/>
      <w:sz w:val="28"/>
      <w:lang w:val="en-US" w:eastAsia="en-US"/>
    </w:rPr>
  </w:style>
  <w:style w:type="paragraph" w:styleId="898">
    <w:name w:val="Заголовок 2"/>
    <w:basedOn w:val="896"/>
    <w:next w:val="896"/>
    <w:link w:val="896"/>
    <w:qFormat/>
    <w:pPr>
      <w:jc w:val="center"/>
      <w:keepNext/>
      <w:outlineLvl w:val="1"/>
    </w:pPr>
    <w:rPr>
      <w:b/>
      <w:caps/>
      <w:sz w:val="22"/>
    </w:rPr>
  </w:style>
  <w:style w:type="paragraph" w:styleId="899">
    <w:name w:val="Заголовок 3"/>
    <w:basedOn w:val="896"/>
    <w:next w:val="896"/>
    <w:link w:val="896"/>
    <w:qFormat/>
    <w:pPr>
      <w:keepNext/>
      <w:outlineLvl w:val="2"/>
    </w:pPr>
    <w:rPr>
      <w:sz w:val="28"/>
    </w:rPr>
  </w:style>
  <w:style w:type="paragraph" w:styleId="900">
    <w:name w:val="Заголовок 4"/>
    <w:basedOn w:val="896"/>
    <w:next w:val="896"/>
    <w:link w:val="896"/>
    <w:qFormat/>
    <w:pPr>
      <w:ind w:firstLine="709"/>
      <w:keepNext/>
      <w:outlineLvl w:val="3"/>
    </w:pPr>
    <w:rPr>
      <w:sz w:val="28"/>
    </w:rPr>
  </w:style>
  <w:style w:type="paragraph" w:styleId="901">
    <w:name w:val="Заголовок 5"/>
    <w:basedOn w:val="896"/>
    <w:next w:val="896"/>
    <w:link w:val="896"/>
    <w:qFormat/>
    <w:pPr>
      <w:jc w:val="both"/>
      <w:keepNext/>
      <w:outlineLvl w:val="4"/>
    </w:pPr>
    <w:rPr>
      <w:b/>
      <w:sz w:val="28"/>
    </w:rPr>
  </w:style>
  <w:style w:type="paragraph" w:styleId="902">
    <w:name w:val="Заголовок 8"/>
    <w:basedOn w:val="896"/>
    <w:next w:val="896"/>
    <w:link w:val="896"/>
    <w:qFormat/>
    <w:pPr>
      <w:ind w:firstLine="5103"/>
      <w:jc w:val="both"/>
      <w:keepNext/>
      <w:outlineLvl w:val="7"/>
    </w:pPr>
    <w:rPr>
      <w:b/>
      <w:sz w:val="28"/>
    </w:rPr>
  </w:style>
  <w:style w:type="paragraph" w:styleId="903">
    <w:name w:val="Заголовок 9"/>
    <w:basedOn w:val="896"/>
    <w:next w:val="896"/>
    <w:link w:val="896"/>
    <w:qFormat/>
    <w:pPr>
      <w:ind w:left="4536"/>
      <w:jc w:val="center"/>
      <w:keepNext/>
      <w:outlineLvl w:val="8"/>
    </w:pPr>
    <w:rPr>
      <w:b/>
      <w:sz w:val="28"/>
    </w:rPr>
  </w:style>
  <w:style w:type="character" w:styleId="904">
    <w:name w:val="Основной шрифт абзаца"/>
    <w:next w:val="904"/>
    <w:link w:val="896"/>
    <w:semiHidden/>
  </w:style>
  <w:style w:type="table" w:styleId="905">
    <w:name w:val="Обычная таблица"/>
    <w:next w:val="905"/>
    <w:link w:val="896"/>
    <w:semiHidden/>
    <w:tblPr/>
  </w:style>
  <w:style w:type="numbering" w:styleId="906">
    <w:name w:val="Нет списка"/>
    <w:next w:val="906"/>
    <w:link w:val="896"/>
    <w:semiHidden/>
  </w:style>
  <w:style w:type="paragraph" w:styleId="907">
    <w:name w:val="Основной текст с отступом"/>
    <w:basedOn w:val="896"/>
    <w:next w:val="907"/>
    <w:link w:val="937"/>
    <w:pPr>
      <w:ind w:firstLine="851"/>
      <w:jc w:val="both"/>
    </w:pPr>
    <w:rPr>
      <w:sz w:val="24"/>
      <w:lang w:val="en-US" w:eastAsia="en-US"/>
    </w:rPr>
  </w:style>
  <w:style w:type="paragraph" w:styleId="908">
    <w:name w:val="Основной текст с отступом 2"/>
    <w:basedOn w:val="896"/>
    <w:next w:val="908"/>
    <w:link w:val="936"/>
    <w:pPr>
      <w:ind w:firstLine="851"/>
      <w:jc w:val="both"/>
    </w:pPr>
    <w:rPr>
      <w:sz w:val="28"/>
      <w:lang w:val="en-US" w:eastAsia="en-US"/>
    </w:rPr>
  </w:style>
  <w:style w:type="paragraph" w:styleId="909">
    <w:name w:val="Схема документа"/>
    <w:basedOn w:val="896"/>
    <w:next w:val="909"/>
    <w:link w:val="896"/>
    <w:semiHidden/>
    <w:pPr>
      <w:shd w:val="clear" w:color="auto" w:fill="000080"/>
    </w:pPr>
    <w:rPr>
      <w:rFonts w:ascii="Tahoma" w:hAnsi="Tahoma" w:cs="Tahoma"/>
    </w:rPr>
  </w:style>
  <w:style w:type="character" w:styleId="910">
    <w:name w:val="Строгий"/>
    <w:next w:val="910"/>
    <w:link w:val="896"/>
    <w:qFormat/>
    <w:rPr>
      <w:b/>
      <w:bCs/>
    </w:rPr>
  </w:style>
  <w:style w:type="table" w:styleId="911">
    <w:name w:val="Сетка таблицы"/>
    <w:basedOn w:val="905"/>
    <w:next w:val="911"/>
    <w:link w:val="896"/>
    <w:tblPr/>
  </w:style>
  <w:style w:type="paragraph" w:styleId="912">
    <w:name w:val="Верхний колонтитул"/>
    <w:basedOn w:val="896"/>
    <w:next w:val="912"/>
    <w:link w:val="913"/>
    <w:uiPriority w:val="99"/>
    <w:pPr>
      <w:tabs>
        <w:tab w:val="center" w:pos="4677" w:leader="none"/>
        <w:tab w:val="right" w:pos="9355" w:leader="none"/>
      </w:tabs>
    </w:pPr>
  </w:style>
  <w:style w:type="character" w:styleId="913">
    <w:name w:val="Верхний колонтитул Знак"/>
    <w:basedOn w:val="904"/>
    <w:next w:val="913"/>
    <w:link w:val="912"/>
    <w:uiPriority w:val="99"/>
  </w:style>
  <w:style w:type="paragraph" w:styleId="914">
    <w:name w:val="Нижний колонтитул"/>
    <w:basedOn w:val="896"/>
    <w:next w:val="914"/>
    <w:link w:val="915"/>
    <w:pPr>
      <w:tabs>
        <w:tab w:val="center" w:pos="4677" w:leader="none"/>
        <w:tab w:val="right" w:pos="9355" w:leader="none"/>
      </w:tabs>
    </w:pPr>
  </w:style>
  <w:style w:type="character" w:styleId="915">
    <w:name w:val="Нижний колонтитул Знак"/>
    <w:basedOn w:val="904"/>
    <w:next w:val="915"/>
    <w:link w:val="914"/>
  </w:style>
  <w:style w:type="paragraph" w:styleId="916">
    <w:name w:val="Шапка"/>
    <w:basedOn w:val="920"/>
    <w:next w:val="916"/>
    <w:link w:val="917"/>
    <w:pPr>
      <w:ind w:left="1080" w:hanging="1080"/>
      <w:keepLines/>
      <w:spacing w:line="240" w:lineRule="atLeast"/>
    </w:pPr>
    <w:rPr>
      <w:rFonts w:ascii="Garamond" w:hAnsi="Garamond"/>
      <w:caps/>
      <w:sz w:val="18"/>
      <w:lang w:val="en-US" w:eastAsia="en-US"/>
    </w:rPr>
  </w:style>
  <w:style w:type="character" w:styleId="917">
    <w:name w:val="Шапка Знак"/>
    <w:next w:val="917"/>
    <w:link w:val="916"/>
    <w:rPr>
      <w:rFonts w:ascii="Garamond" w:hAnsi="Garamond"/>
      <w:caps/>
      <w:sz w:val="18"/>
      <w:lang w:eastAsia="en-US"/>
    </w:rPr>
  </w:style>
  <w:style w:type="paragraph" w:styleId="918">
    <w:name w:val="Заголовок сообщения (первый)"/>
    <w:basedOn w:val="916"/>
    <w:next w:val="916"/>
    <w:link w:val="896"/>
    <w:pPr>
      <w:spacing w:before="360"/>
    </w:pPr>
  </w:style>
  <w:style w:type="character" w:styleId="919">
    <w:name w:val="Заголовок сообщения (текст)"/>
    <w:next w:val="919"/>
    <w:link w:val="896"/>
    <w:rPr>
      <w:b/>
      <w:sz w:val="18"/>
      <w:lang w:bidi="ar-SA"/>
    </w:rPr>
  </w:style>
  <w:style w:type="paragraph" w:styleId="920">
    <w:name w:val="Основной текст"/>
    <w:basedOn w:val="896"/>
    <w:next w:val="920"/>
    <w:link w:val="921"/>
    <w:pPr>
      <w:spacing w:after="120"/>
    </w:pPr>
  </w:style>
  <w:style w:type="character" w:styleId="921">
    <w:name w:val="Основной текст Знак"/>
    <w:basedOn w:val="904"/>
    <w:next w:val="921"/>
    <w:link w:val="920"/>
  </w:style>
  <w:style w:type="paragraph" w:styleId="922">
    <w:name w:val="Текст концевой сноски"/>
    <w:basedOn w:val="896"/>
    <w:next w:val="922"/>
    <w:link w:val="923"/>
  </w:style>
  <w:style w:type="character" w:styleId="923">
    <w:name w:val="Текст концевой сноски Знак"/>
    <w:basedOn w:val="904"/>
    <w:next w:val="923"/>
    <w:link w:val="922"/>
  </w:style>
  <w:style w:type="character" w:styleId="924">
    <w:name w:val="Знак концевой сноски"/>
    <w:next w:val="924"/>
    <w:link w:val="896"/>
    <w:rPr>
      <w:vertAlign w:val="superscript"/>
    </w:rPr>
  </w:style>
  <w:style w:type="paragraph" w:styleId="925">
    <w:name w:val="Текст сноски"/>
    <w:basedOn w:val="896"/>
    <w:next w:val="925"/>
    <w:link w:val="926"/>
  </w:style>
  <w:style w:type="character" w:styleId="926">
    <w:name w:val="Текст сноски Знак"/>
    <w:basedOn w:val="904"/>
    <w:next w:val="926"/>
    <w:link w:val="925"/>
  </w:style>
  <w:style w:type="character" w:styleId="927">
    <w:name w:val="Знак сноски"/>
    <w:next w:val="927"/>
    <w:link w:val="896"/>
    <w:rPr>
      <w:vertAlign w:val="superscript"/>
    </w:rPr>
  </w:style>
  <w:style w:type="character" w:styleId="928">
    <w:name w:val="ff2 fc2 fs14"/>
    <w:basedOn w:val="904"/>
    <w:next w:val="928"/>
    <w:link w:val="896"/>
  </w:style>
  <w:style w:type="paragraph" w:styleId="929">
    <w:name w:val="imalign_justify"/>
    <w:basedOn w:val="896"/>
    <w:next w:val="929"/>
    <w:link w:val="896"/>
    <w:pPr>
      <w:spacing w:before="100" w:beforeAutospacing="1" w:after="100" w:afterAutospacing="1"/>
    </w:pPr>
    <w:rPr>
      <w:sz w:val="24"/>
      <w:szCs w:val="24"/>
    </w:rPr>
  </w:style>
  <w:style w:type="paragraph" w:styleId="930">
    <w:name w:val="ConsNormal"/>
    <w:next w:val="930"/>
    <w:link w:val="896"/>
    <w:pPr>
      <w:ind w:firstLine="720"/>
      <w:jc w:val="both"/>
      <w:widowControl w:val="off"/>
    </w:pPr>
    <w:rPr>
      <w:rFonts w:ascii="Arial" w:hAnsi="Arial" w:cs="Arial"/>
      <w:lang w:val="ru-RU" w:eastAsia="ru-RU" w:bidi="ar-SA"/>
    </w:rPr>
  </w:style>
  <w:style w:type="paragraph" w:styleId="931">
    <w:name w:val="ConsPlusNormal"/>
    <w:next w:val="931"/>
    <w:link w:val="896"/>
    <w:pPr>
      <w:ind w:firstLine="720"/>
      <w:jc w:val="both"/>
      <w:widowControl w:val="off"/>
    </w:pPr>
    <w:rPr>
      <w:rFonts w:ascii="Arial" w:hAnsi="Arial" w:cs="Arial"/>
      <w:lang w:val="ru-RU" w:eastAsia="ru-RU" w:bidi="ar-SA"/>
    </w:rPr>
  </w:style>
  <w:style w:type="paragraph" w:styleId="932">
    <w:name w:val="Абзац списка"/>
    <w:basedOn w:val="896"/>
    <w:next w:val="932"/>
    <w:link w:val="896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933">
    <w:name w:val="printc"/>
    <w:basedOn w:val="896"/>
    <w:next w:val="933"/>
    <w:link w:val="896"/>
    <w:pPr>
      <w:spacing w:before="100" w:beforeAutospacing="1" w:after="100" w:afterAutospacing="1"/>
    </w:pPr>
    <w:rPr>
      <w:sz w:val="24"/>
      <w:szCs w:val="24"/>
    </w:rPr>
  </w:style>
  <w:style w:type="paragraph" w:styleId="934">
    <w:name w:val="printj"/>
    <w:basedOn w:val="896"/>
    <w:next w:val="934"/>
    <w:link w:val="896"/>
    <w:pPr>
      <w:spacing w:before="100" w:beforeAutospacing="1" w:after="100" w:afterAutospacing="1"/>
    </w:pPr>
    <w:rPr>
      <w:sz w:val="24"/>
      <w:szCs w:val="24"/>
    </w:rPr>
  </w:style>
  <w:style w:type="character" w:styleId="935">
    <w:name w:val="Заголовок 1 Знак"/>
    <w:next w:val="935"/>
    <w:link w:val="897"/>
    <w:rPr>
      <w:b/>
      <w:sz w:val="28"/>
    </w:rPr>
  </w:style>
  <w:style w:type="character" w:styleId="936">
    <w:name w:val="Основной текст с отступом 2 Знак"/>
    <w:next w:val="936"/>
    <w:link w:val="908"/>
    <w:rPr>
      <w:sz w:val="28"/>
    </w:rPr>
  </w:style>
  <w:style w:type="character" w:styleId="937">
    <w:name w:val="Основной текст с отступом Знак"/>
    <w:next w:val="937"/>
    <w:link w:val="907"/>
    <w:rPr>
      <w:sz w:val="24"/>
    </w:rPr>
  </w:style>
  <w:style w:type="paragraph" w:styleId="938">
    <w:name w:val="Заголовок оглавления"/>
    <w:basedOn w:val="897"/>
    <w:next w:val="896"/>
    <w:link w:val="896"/>
    <w:uiPriority w:val="39"/>
    <w:qFormat/>
    <w:pPr>
      <w:ind w:firstLine="0"/>
      <w:keepLines/>
      <w:spacing w:before="480" w:line="276" w:lineRule="auto"/>
      <w:outlineLvl w:val="9"/>
    </w:pPr>
    <w:rPr>
      <w:rFonts w:ascii="Cambria" w:hAnsi="Cambria" w:eastAsia="Times New Roman" w:cs="Times New Roman"/>
      <w:bCs/>
      <w:color w:val="365f91"/>
      <w:szCs w:val="28"/>
      <w:lang w:eastAsia="en-US"/>
    </w:rPr>
  </w:style>
  <w:style w:type="paragraph" w:styleId="939">
    <w:name w:val="Оглавление 1"/>
    <w:basedOn w:val="896"/>
    <w:next w:val="896"/>
    <w:link w:val="896"/>
    <w:uiPriority w:val="39"/>
  </w:style>
  <w:style w:type="paragraph" w:styleId="940">
    <w:name w:val="Оглавление 2"/>
    <w:basedOn w:val="896"/>
    <w:next w:val="896"/>
    <w:link w:val="896"/>
    <w:uiPriority w:val="39"/>
    <w:pPr>
      <w:ind w:left="200"/>
    </w:pPr>
  </w:style>
  <w:style w:type="character" w:styleId="941">
    <w:name w:val="Гиперссылка"/>
    <w:next w:val="941"/>
    <w:link w:val="896"/>
    <w:uiPriority w:val="99"/>
    <w:unhideWhenUsed/>
    <w:rPr>
      <w:color w:val="0000ff"/>
      <w:u w:val="single"/>
    </w:rPr>
  </w:style>
  <w:style w:type="paragraph" w:styleId="942">
    <w:name w:val="Обычный (веб)"/>
    <w:basedOn w:val="896"/>
    <w:next w:val="942"/>
    <w:link w:val="896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943">
    <w:name w:val="Текст выноски"/>
    <w:basedOn w:val="896"/>
    <w:next w:val="943"/>
    <w:link w:val="944"/>
    <w:rPr>
      <w:rFonts w:ascii="Tahoma" w:hAnsi="Tahoma"/>
      <w:sz w:val="16"/>
      <w:szCs w:val="16"/>
      <w:lang w:val="en-US" w:eastAsia="en-US"/>
    </w:rPr>
  </w:style>
  <w:style w:type="character" w:styleId="944">
    <w:name w:val="Текст выноски Знак"/>
    <w:next w:val="944"/>
    <w:link w:val="943"/>
    <w:rPr>
      <w:rFonts w:ascii="Tahoma" w:hAnsi="Tahoma" w:cs="Tahoma"/>
      <w:sz w:val="16"/>
      <w:szCs w:val="16"/>
    </w:rPr>
  </w:style>
  <w:style w:type="character" w:styleId="945">
    <w:name w:val="b-mail-person__email"/>
    <w:basedOn w:val="904"/>
    <w:next w:val="945"/>
    <w:link w:val="896"/>
  </w:style>
  <w:style w:type="character" w:styleId="946">
    <w:name w:val="Font Style12"/>
    <w:next w:val="946"/>
    <w:link w:val="896"/>
    <w:uiPriority w:val="99"/>
    <w:rPr>
      <w:rFonts w:ascii="Times New Roman" w:hAnsi="Times New Roman" w:cs="Times New Roman"/>
      <w:b/>
      <w:bCs/>
      <w:sz w:val="24"/>
      <w:szCs w:val="24"/>
    </w:rPr>
  </w:style>
  <w:style w:type="character" w:styleId="947">
    <w:name w:val="Font Style13"/>
    <w:next w:val="947"/>
    <w:link w:val="896"/>
    <w:uiPriority w:val="99"/>
    <w:rPr>
      <w:rFonts w:ascii="Times New Roman" w:hAnsi="Times New Roman" w:cs="Times New Roman"/>
      <w:sz w:val="24"/>
      <w:szCs w:val="24"/>
    </w:rPr>
  </w:style>
  <w:style w:type="paragraph" w:styleId="948">
    <w:name w:val="ConsPlusTitle"/>
    <w:next w:val="948"/>
    <w:link w:val="896"/>
    <w:pPr>
      <w:ind w:firstLine="567"/>
      <w:jc w:val="both"/>
      <w:widowControl w:val="off"/>
    </w:pPr>
    <w:rPr>
      <w:b/>
      <w:bCs/>
      <w:sz w:val="28"/>
      <w:szCs w:val="28"/>
      <w:lang w:val="ru-RU" w:eastAsia="ru-RU" w:bidi="ar-SA"/>
    </w:rPr>
  </w:style>
  <w:style w:type="character" w:styleId="949">
    <w:name w:val="Основной текст_"/>
    <w:next w:val="949"/>
    <w:link w:val="950"/>
    <w:rPr>
      <w:sz w:val="26"/>
      <w:szCs w:val="26"/>
      <w:shd w:val="clear" w:color="auto" w:fill="ffffff"/>
    </w:rPr>
  </w:style>
  <w:style w:type="paragraph" w:styleId="950">
    <w:name w:val="Основной текст2"/>
    <w:basedOn w:val="896"/>
    <w:next w:val="950"/>
    <w:link w:val="949"/>
    <w:pPr>
      <w:jc w:val="both"/>
      <w:spacing w:before="420" w:after="120" w:line="324" w:lineRule="exact"/>
      <w:shd w:val="clear" w:color="auto" w:fill="ffffff"/>
      <w:widowControl w:val="off"/>
    </w:pPr>
    <w:rPr>
      <w:sz w:val="26"/>
      <w:szCs w:val="26"/>
      <w:lang w:val="en-US" w:eastAsia="en-US"/>
    </w:rPr>
  </w:style>
  <w:style w:type="paragraph" w:styleId="951">
    <w:name w:val="Название"/>
    <w:basedOn w:val="896"/>
    <w:next w:val="896"/>
    <w:link w:val="952"/>
    <w:qFormat/>
    <w:pPr>
      <w:jc w:val="center"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character" w:styleId="952">
    <w:name w:val="Название Знак"/>
    <w:next w:val="952"/>
    <w:link w:val="951"/>
    <w:rPr>
      <w:rFonts w:ascii="Cambria" w:hAnsi="Cambria" w:eastAsia="Times New Roman" w:cs="Times New Roman"/>
      <w:b/>
      <w:bCs/>
      <w:sz w:val="32"/>
      <w:szCs w:val="32"/>
    </w:rPr>
  </w:style>
  <w:style w:type="paragraph" w:styleId="953">
    <w:name w:val="Стандартный HTML"/>
    <w:basedOn w:val="896"/>
    <w:next w:val="953"/>
    <w:link w:val="954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954">
    <w:name w:val="Стандартный HTML Знак"/>
    <w:next w:val="954"/>
    <w:link w:val="953"/>
    <w:uiPriority w:val="99"/>
    <w:rPr>
      <w:rFonts w:ascii="Courier New" w:hAnsi="Courier New" w:cs="Courier New"/>
    </w:rPr>
  </w:style>
  <w:style w:type="paragraph" w:styleId="955">
    <w:name w:val="ConsPlusNonformat"/>
    <w:next w:val="955"/>
    <w:link w:val="896"/>
    <w:uiPriority w:val="99"/>
    <w:pPr>
      <w:ind w:firstLine="567"/>
      <w:jc w:val="both"/>
      <w:widowControl w:val="off"/>
    </w:pPr>
    <w:rPr>
      <w:rFonts w:ascii="Courier New" w:hAnsi="Courier New" w:cs="Courier New"/>
      <w:lang w:val="ru-RU" w:eastAsia="ru-RU" w:bidi="ar-SA"/>
    </w:rPr>
  </w:style>
  <w:style w:type="character" w:styleId="956" w:default="1">
    <w:name w:val="Default Paragraph Font"/>
    <w:uiPriority w:val="1"/>
    <w:semiHidden/>
    <w:unhideWhenUsed/>
  </w:style>
  <w:style w:type="numbering" w:styleId="957" w:default="1">
    <w:name w:val="No List"/>
    <w:uiPriority w:val="99"/>
    <w:semiHidden/>
    <w:unhideWhenUsed/>
  </w:style>
  <w:style w:type="table" w:styleId="9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barikina</dc:creator>
  <cp:revision>10</cp:revision>
  <dcterms:created xsi:type="dcterms:W3CDTF">2024-07-16T13:29:00Z</dcterms:created>
  <dcterms:modified xsi:type="dcterms:W3CDTF">2024-07-29T06:29:06Z</dcterms:modified>
  <cp:version>983040</cp:version>
</cp:coreProperties>
</file>