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7A" w:rsidRDefault="00D12A7A">
      <w:pPr>
        <w:widowControl w:val="0"/>
        <w:jc w:val="both"/>
        <w:rPr>
          <w:sz w:val="24"/>
          <w:szCs w:val="24"/>
        </w:rPr>
      </w:pPr>
    </w:p>
    <w:p w:rsidR="00D12A7A" w:rsidRDefault="00367560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A7A" w:rsidRDefault="00D12A7A">
      <w:pPr>
        <w:widowControl w:val="0"/>
        <w:jc w:val="center"/>
        <w:rPr>
          <w:b/>
          <w:sz w:val="28"/>
        </w:rPr>
      </w:pPr>
    </w:p>
    <w:p w:rsidR="00D12A7A" w:rsidRDefault="00D12A7A">
      <w:pPr>
        <w:widowControl w:val="0"/>
        <w:jc w:val="center"/>
        <w:rPr>
          <w:b/>
          <w:sz w:val="28"/>
        </w:rPr>
      </w:pPr>
    </w:p>
    <w:p w:rsidR="00D12A7A" w:rsidRDefault="00D12A7A">
      <w:pPr>
        <w:widowControl w:val="0"/>
        <w:jc w:val="center"/>
        <w:rPr>
          <w:b/>
          <w:sz w:val="28"/>
        </w:rPr>
      </w:pPr>
    </w:p>
    <w:p w:rsidR="00D12A7A" w:rsidRDefault="00D12A7A">
      <w:pPr>
        <w:widowControl w:val="0"/>
        <w:jc w:val="center"/>
        <w:rPr>
          <w:b/>
          <w:sz w:val="28"/>
        </w:rPr>
      </w:pPr>
    </w:p>
    <w:p w:rsidR="00D12A7A" w:rsidRDefault="00367560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D12A7A" w:rsidRDefault="0036756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D12A7A" w:rsidRDefault="0036756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D12A7A" w:rsidRDefault="00D12A7A">
      <w:pPr>
        <w:widowControl w:val="0"/>
        <w:jc w:val="center"/>
        <w:rPr>
          <w:b/>
          <w:sz w:val="16"/>
          <w:szCs w:val="16"/>
        </w:rPr>
      </w:pPr>
    </w:p>
    <w:p w:rsidR="00D12A7A" w:rsidRDefault="00367560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12A7A" w:rsidRDefault="00D12A7A">
      <w:pPr>
        <w:widowControl w:val="0"/>
        <w:jc w:val="center"/>
      </w:pPr>
    </w:p>
    <w:p w:rsidR="00D12A7A" w:rsidRDefault="00D12A7A">
      <w:pPr>
        <w:widowControl w:val="0"/>
        <w:jc w:val="center"/>
      </w:pPr>
    </w:p>
    <w:p w:rsidR="00D12A7A" w:rsidRDefault="00D12A7A">
      <w:pPr>
        <w:widowControl w:val="0"/>
        <w:jc w:val="center"/>
      </w:pPr>
    </w:p>
    <w:p w:rsidR="00D12A7A" w:rsidRDefault="00367560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05.08.2024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1236</w:t>
      </w:r>
    </w:p>
    <w:p w:rsidR="00D12A7A" w:rsidRDefault="00367560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D12A7A" w:rsidRDefault="00D12A7A">
      <w:pPr>
        <w:jc w:val="center"/>
        <w:rPr>
          <w:b/>
          <w:bCs/>
          <w:sz w:val="24"/>
          <w:szCs w:val="24"/>
        </w:rPr>
      </w:pPr>
    </w:p>
    <w:p w:rsidR="00D12A7A" w:rsidRDefault="00D12A7A">
      <w:pPr>
        <w:jc w:val="center"/>
        <w:rPr>
          <w:b/>
          <w:bCs/>
          <w:sz w:val="24"/>
          <w:szCs w:val="24"/>
        </w:rPr>
      </w:pPr>
    </w:p>
    <w:p w:rsidR="00D12A7A" w:rsidRDefault="00367560">
      <w:pPr>
        <w:pStyle w:val="24"/>
        <w:tabs>
          <w:tab w:val="clear" w:pos="4860"/>
          <w:tab w:val="left" w:pos="9921"/>
        </w:tabs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утверждении Положения о порядке проведения служебных проверок в отношении работников администрации Печенгского</w:t>
      </w:r>
      <w:r>
        <w:rPr>
          <w:b/>
          <w:sz w:val="20"/>
          <w:szCs w:val="20"/>
        </w:rPr>
        <w:t xml:space="preserve"> муниципального округа и руководителей муниципальных учреждений</w:t>
      </w:r>
    </w:p>
    <w:p w:rsidR="00535459" w:rsidRPr="00535459" w:rsidRDefault="00535459">
      <w:pPr>
        <w:pStyle w:val="24"/>
        <w:tabs>
          <w:tab w:val="clear" w:pos="4860"/>
          <w:tab w:val="left" w:pos="9921"/>
        </w:tabs>
        <w:ind w:right="-2"/>
        <w:jc w:val="center"/>
        <w:rPr>
          <w:sz w:val="20"/>
          <w:szCs w:val="20"/>
        </w:rPr>
      </w:pPr>
      <w:r w:rsidRPr="00535459">
        <w:rPr>
          <w:sz w:val="20"/>
          <w:szCs w:val="20"/>
        </w:rPr>
        <w:t>(в ред. от 22.11.2024 № 1862, от 11.02.2025 № 210)</w:t>
      </w:r>
    </w:p>
    <w:p w:rsidR="00D12A7A" w:rsidRDefault="00D12A7A">
      <w:pPr>
        <w:tabs>
          <w:tab w:val="left" w:pos="4320"/>
        </w:tabs>
        <w:ind w:right="4855"/>
        <w:jc w:val="both"/>
        <w:rPr>
          <w:sz w:val="24"/>
          <w:szCs w:val="24"/>
        </w:rPr>
      </w:pPr>
    </w:p>
    <w:p w:rsidR="00D12A7A" w:rsidRDefault="00D12A7A">
      <w:pPr>
        <w:tabs>
          <w:tab w:val="left" w:pos="4320"/>
        </w:tabs>
        <w:ind w:right="4855"/>
        <w:jc w:val="both"/>
        <w:rPr>
          <w:sz w:val="24"/>
          <w:szCs w:val="24"/>
        </w:rPr>
      </w:pP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В целях реализации </w:t>
      </w:r>
      <w:r>
        <w:rPr>
          <w:sz w:val="24"/>
          <w:szCs w:val="24"/>
        </w:rPr>
        <w:t>Указа Президента РФ о</w:t>
      </w:r>
      <w:r>
        <w:rPr>
          <w:color w:val="000000"/>
          <w:spacing w:val="-4"/>
          <w:sz w:val="24"/>
          <w:szCs w:val="24"/>
        </w:rPr>
        <w:t>т 16.08.2021 № 478 «О Национальном плане противодействия коррупции на 2021 - 2024 годы</w:t>
      </w:r>
      <w:r>
        <w:rPr>
          <w:sz w:val="24"/>
          <w:szCs w:val="24"/>
        </w:rPr>
        <w:t xml:space="preserve">», </w:t>
      </w:r>
      <w:r>
        <w:rPr>
          <w:rFonts w:cs="Calibri"/>
          <w:sz w:val="24"/>
          <w:szCs w:val="24"/>
        </w:rPr>
        <w:t>руководствуясь Трудовым кодексом Российской Федерации, Федера</w:t>
      </w:r>
      <w:r>
        <w:rPr>
          <w:rFonts w:cs="Calibri"/>
          <w:sz w:val="24"/>
          <w:szCs w:val="24"/>
        </w:rPr>
        <w:t xml:space="preserve">льными законами от 02.03.2007 № 25-ФЗ </w:t>
      </w:r>
      <w:r>
        <w:rPr>
          <w:rFonts w:cs="Calibri"/>
          <w:sz w:val="24"/>
          <w:szCs w:val="24"/>
        </w:rPr>
        <w:br/>
        <w:t xml:space="preserve">«О муниципальной службе в Российской Федерации», от 25.12.2008 № 273-ФЗ </w:t>
      </w:r>
      <w:r>
        <w:rPr>
          <w:rFonts w:cs="Calibri"/>
          <w:sz w:val="24"/>
          <w:szCs w:val="24"/>
        </w:rPr>
        <w:br/>
        <w:t xml:space="preserve">«О противодействии коррупции», Законом Мурманской области от 29.06.2007 </w:t>
      </w:r>
      <w:r>
        <w:rPr>
          <w:rFonts w:cs="Calibri"/>
          <w:sz w:val="24"/>
          <w:szCs w:val="24"/>
        </w:rPr>
        <w:br/>
        <w:t>№ 860-01-ЗМО «О муниципальной службе в Мурманской области»</w:t>
      </w:r>
    </w:p>
    <w:p w:rsidR="00D12A7A" w:rsidRDefault="00D12A7A">
      <w:pPr>
        <w:jc w:val="both"/>
        <w:rPr>
          <w:b/>
          <w:sz w:val="24"/>
          <w:szCs w:val="24"/>
        </w:rPr>
      </w:pPr>
    </w:p>
    <w:p w:rsidR="00D12A7A" w:rsidRDefault="003675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12A7A" w:rsidRDefault="00D12A7A">
      <w:pPr>
        <w:ind w:firstLine="720"/>
        <w:jc w:val="both"/>
        <w:rPr>
          <w:bCs/>
          <w:sz w:val="24"/>
          <w:szCs w:val="24"/>
        </w:rPr>
      </w:pPr>
    </w:p>
    <w:p w:rsidR="00D12A7A" w:rsidRDefault="00367560">
      <w:pPr>
        <w:pStyle w:val="afa"/>
        <w:ind w:firstLine="709"/>
      </w:pPr>
      <w:r>
        <w:t>1. Утвердить Положение о порядке проведения служебных проверок в отношении работников администрации Печенгского муниципального округа и руководителей муниципальных учреждений согласно приложению.</w:t>
      </w:r>
    </w:p>
    <w:p w:rsidR="00D12A7A" w:rsidRDefault="00367560">
      <w:pPr>
        <w:pStyle w:val="afa"/>
        <w:ind w:firstLine="709"/>
      </w:pPr>
      <w:r>
        <w:t>2. Признать утратившим силу постановление адми</w:t>
      </w:r>
      <w:r>
        <w:t>нистрации Печенгского района                     от 20.06.2018 № 635 «Об утверждении Положения о порядке проведения служебных проверок в отношении работников администрации Печенгского района и руководителей муниципальных учреждений».</w:t>
      </w:r>
    </w:p>
    <w:p w:rsidR="00D12A7A" w:rsidRDefault="003675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</w:t>
      </w:r>
      <w:r>
        <w:rPr>
          <w:sz w:val="24"/>
          <w:szCs w:val="24"/>
        </w:rPr>
        <w:t xml:space="preserve">ение вступает в силу после его опубликования в газете «Печенга» и подлежит размещению на официальном сайте Печенгского муниципального округа </w:t>
      </w:r>
      <w:hyperlink r:id="rId8" w:tooltip="https://pechengamr.gov-murman.ru/" w:history="1">
        <w:r>
          <w:rPr>
            <w:rStyle w:val="af0"/>
            <w:color w:val="000000"/>
            <w:sz w:val="24"/>
            <w:szCs w:val="24"/>
          </w:rPr>
          <w:t>https://pechengamr.gov-mur</w:t>
        </w:r>
        <w:r>
          <w:rPr>
            <w:rStyle w:val="af0"/>
            <w:color w:val="000000"/>
            <w:sz w:val="24"/>
            <w:szCs w:val="24"/>
          </w:rPr>
          <w:t>man.ru/</w:t>
        </w:r>
      </w:hyperlink>
      <w:r>
        <w:rPr>
          <w:sz w:val="24"/>
          <w:szCs w:val="24"/>
        </w:rPr>
        <w:t>.</w:t>
      </w:r>
    </w:p>
    <w:p w:rsidR="00D12A7A" w:rsidRDefault="00367560">
      <w:pPr>
        <w:pStyle w:val="Default"/>
        <w:ind w:firstLine="720"/>
        <w:jc w:val="both"/>
        <w:rPr>
          <w:i/>
          <w:color w:val="FF0000"/>
        </w:rPr>
      </w:pPr>
      <w:r>
        <w:t>4. Контроль за исполнением настоящего постановления оставляю за собой.</w:t>
      </w:r>
    </w:p>
    <w:p w:rsidR="00D12A7A" w:rsidRDefault="00D12A7A">
      <w:pPr>
        <w:pStyle w:val="afa"/>
        <w:ind w:firstLine="709"/>
        <w:rPr>
          <w:strike/>
        </w:rPr>
      </w:pP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Печенгского муниципального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А.В. Кузнецов</w:t>
      </w:r>
    </w:p>
    <w:p w:rsidR="00D12A7A" w:rsidRDefault="00D12A7A">
      <w:pPr>
        <w:jc w:val="both"/>
      </w:pPr>
    </w:p>
    <w:p w:rsidR="00D12A7A" w:rsidRDefault="00D12A7A">
      <w:pPr>
        <w:jc w:val="both"/>
      </w:pPr>
    </w:p>
    <w:p w:rsidR="00D12A7A" w:rsidRDefault="00D12A7A">
      <w:pPr>
        <w:jc w:val="both"/>
      </w:pPr>
    </w:p>
    <w:p w:rsidR="00D12A7A" w:rsidRDefault="00D12A7A">
      <w:pPr>
        <w:jc w:val="both"/>
      </w:pPr>
    </w:p>
    <w:p w:rsidR="00D12A7A" w:rsidRDefault="00D12A7A">
      <w:pPr>
        <w:jc w:val="both"/>
      </w:pPr>
    </w:p>
    <w:p w:rsidR="00D12A7A" w:rsidRDefault="00367560">
      <w:pPr>
        <w:jc w:val="both"/>
      </w:pPr>
      <w:r>
        <w:t>Морозова М.Е. 50179</w:t>
      </w:r>
    </w:p>
    <w:p w:rsidR="00D12A7A" w:rsidRDefault="00367560">
      <w:pPr>
        <w:pStyle w:val="2TimesNewRoman"/>
        <w:keepNext w:val="0"/>
        <w:widowControl w:val="0"/>
        <w:spacing w:before="0" w:after="0"/>
        <w:ind w:left="5528"/>
        <w:jc w:val="left"/>
        <w:outlineLvl w:val="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Приложение</w:t>
      </w:r>
    </w:p>
    <w:p w:rsidR="00D12A7A" w:rsidRDefault="00367560">
      <w:pPr>
        <w:pStyle w:val="2TimesNewRoman"/>
        <w:keepNext w:val="0"/>
        <w:widowControl w:val="0"/>
        <w:spacing w:before="0" w:after="0"/>
        <w:ind w:left="5528"/>
        <w:outlineLvl w:val="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 постановлению администрации Печенгского муниципального округа</w:t>
      </w:r>
    </w:p>
    <w:p w:rsidR="00D12A7A" w:rsidRDefault="00367560">
      <w:pPr>
        <w:widowControl w:val="0"/>
        <w:ind w:left="5528"/>
        <w:rPr>
          <w:vanish/>
          <w:sz w:val="24"/>
          <w:szCs w:val="24"/>
        </w:rPr>
      </w:pPr>
      <w:r>
        <w:rPr>
          <w:sz w:val="24"/>
          <w:szCs w:val="24"/>
        </w:rPr>
        <w:t>от 05.08.2024 № 1236</w:t>
      </w:r>
    </w:p>
    <w:p w:rsidR="00D12A7A" w:rsidRDefault="00D12A7A">
      <w:pPr>
        <w:jc w:val="center"/>
        <w:rPr>
          <w:b/>
          <w:sz w:val="24"/>
          <w:szCs w:val="24"/>
        </w:rPr>
      </w:pPr>
    </w:p>
    <w:p w:rsidR="00D12A7A" w:rsidRDefault="00D12A7A">
      <w:pPr>
        <w:widowControl w:val="0"/>
        <w:jc w:val="center"/>
        <w:rPr>
          <w:b/>
          <w:sz w:val="24"/>
          <w:szCs w:val="24"/>
        </w:rPr>
      </w:pPr>
    </w:p>
    <w:p w:rsidR="00D12A7A" w:rsidRDefault="0036756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D12A7A" w:rsidRDefault="00367560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порядке проведения </w:t>
      </w:r>
      <w:r>
        <w:rPr>
          <w:sz w:val="24"/>
          <w:szCs w:val="24"/>
        </w:rPr>
        <w:t>служебных проверок в отношении работников администрации Печенгского муниципального округа и руководителей муниципальных учреждений</w:t>
      </w:r>
    </w:p>
    <w:p w:rsidR="00D12A7A" w:rsidRDefault="00D12A7A">
      <w:pPr>
        <w:widowControl w:val="0"/>
        <w:jc w:val="both"/>
        <w:rPr>
          <w:sz w:val="24"/>
          <w:szCs w:val="24"/>
        </w:rPr>
      </w:pPr>
    </w:p>
    <w:p w:rsidR="00D12A7A" w:rsidRDefault="00D12A7A">
      <w:pPr>
        <w:widowControl w:val="0"/>
        <w:jc w:val="both"/>
        <w:rPr>
          <w:sz w:val="24"/>
          <w:szCs w:val="24"/>
        </w:rPr>
      </w:pPr>
    </w:p>
    <w:p w:rsidR="00D12A7A" w:rsidRDefault="00367560">
      <w:pPr>
        <w:widowControl w:val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1. Общие положения</w:t>
      </w:r>
    </w:p>
    <w:p w:rsidR="00D12A7A" w:rsidRDefault="00D12A7A">
      <w:pPr>
        <w:widowControl w:val="0"/>
        <w:ind w:right="-2" w:firstLine="709"/>
        <w:jc w:val="both"/>
        <w:rPr>
          <w:sz w:val="24"/>
          <w:szCs w:val="24"/>
        </w:rPr>
      </w:pPr>
    </w:p>
    <w:p w:rsidR="00D12A7A" w:rsidRDefault="00367560">
      <w:pPr>
        <w:widowControl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порядок организации проведения служебной проверки по фактам, содержащим признаки совершения муниципальным служащим администрации Печенгского муниципального округа</w:t>
      </w:r>
      <w:r w:rsidR="00535459" w:rsidRPr="00535459">
        <w:rPr>
          <w:sz w:val="24"/>
          <w:szCs w:val="24"/>
        </w:rPr>
        <w:t>, работником администрации Печ</w:t>
      </w:r>
      <w:r w:rsidR="00535459">
        <w:rPr>
          <w:sz w:val="24"/>
          <w:szCs w:val="24"/>
        </w:rPr>
        <w:t xml:space="preserve">енгского муниципального округа </w:t>
      </w:r>
      <w:r>
        <w:rPr>
          <w:sz w:val="24"/>
          <w:szCs w:val="24"/>
        </w:rPr>
        <w:t>и руководителем муниципального учреждения (далее - работн</w:t>
      </w:r>
      <w:r>
        <w:rPr>
          <w:sz w:val="24"/>
          <w:szCs w:val="24"/>
        </w:rPr>
        <w:t>ики) дисциплинарного проступка.</w:t>
      </w:r>
    </w:p>
    <w:p w:rsidR="00535459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Служебная проверка должна быть назначена не позднее трех рабочих дней с момента получения информации Главой Печенгского муниципального округа, послужившей основанием для ее назначения, и завершена не позднее чем через о</w:t>
      </w:r>
      <w:r>
        <w:rPr>
          <w:sz w:val="24"/>
          <w:szCs w:val="24"/>
        </w:rPr>
        <w:t xml:space="preserve">дин месяц со дня </w:t>
      </w:r>
      <w:r w:rsidR="00535459" w:rsidRPr="00535459">
        <w:rPr>
          <w:sz w:val="24"/>
          <w:szCs w:val="24"/>
        </w:rPr>
        <w:t>обнаружения проступка</w:t>
      </w:r>
      <w:r w:rsidR="0083442D" w:rsidRPr="0083442D">
        <w:rPr>
          <w:sz w:val="24"/>
          <w:szCs w:val="24"/>
        </w:rP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</w:t>
      </w:r>
      <w:r w:rsidR="0083442D">
        <w:rPr>
          <w:sz w:val="24"/>
          <w:szCs w:val="24"/>
        </w:rPr>
        <w:t>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Служебная проверка проводится по решению Главы Печенгского муниципального округа.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При проведении служебной проверки должны быть полностью, объективно и всесторонне установлены: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факт совершения </w:t>
      </w:r>
      <w:r>
        <w:rPr>
          <w:sz w:val="24"/>
          <w:szCs w:val="24"/>
        </w:rPr>
        <w:t>работником противоправного действия, дисциплинарного проступка и обстоятельства, способствовавших их совершению;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вина работника или степень вины каждого работника в случае совершения противоправного действия, дисциплинарного проступка несколькими работни</w:t>
      </w:r>
      <w:r>
        <w:rPr>
          <w:sz w:val="24"/>
          <w:szCs w:val="24"/>
        </w:rPr>
        <w:t>ками;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причины и условия, способствовавшие совершению работником  противоправного действия, дисциплинарного проступка;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характер и размер вреда (ущерба), причиненного работником в результате противоправного действия, дисциплинарного проступка;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обстояте</w:t>
      </w:r>
      <w:r>
        <w:rPr>
          <w:sz w:val="24"/>
          <w:szCs w:val="24"/>
        </w:rPr>
        <w:t>льства, послужившие основанием для письменного заявления работника о проведении служебной проверки.</w:t>
      </w:r>
    </w:p>
    <w:p w:rsidR="00D12A7A" w:rsidRDefault="00D12A7A">
      <w:pPr>
        <w:widowControl w:val="0"/>
        <w:ind w:firstLine="709"/>
        <w:jc w:val="both"/>
        <w:rPr>
          <w:sz w:val="24"/>
          <w:szCs w:val="24"/>
        </w:rPr>
      </w:pPr>
    </w:p>
    <w:p w:rsidR="00D12A7A" w:rsidRDefault="00D12A7A">
      <w:pPr>
        <w:widowControl w:val="0"/>
        <w:ind w:firstLine="709"/>
        <w:jc w:val="both"/>
        <w:rPr>
          <w:sz w:val="24"/>
          <w:szCs w:val="24"/>
        </w:rPr>
      </w:pPr>
    </w:p>
    <w:p w:rsidR="00D12A7A" w:rsidRDefault="00367560">
      <w:pPr>
        <w:widowControl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Основания и порядок проведения служебной проверки</w:t>
      </w:r>
    </w:p>
    <w:p w:rsidR="00D12A7A" w:rsidRDefault="00D12A7A">
      <w:pPr>
        <w:widowControl w:val="0"/>
        <w:ind w:firstLine="709"/>
        <w:jc w:val="both"/>
        <w:rPr>
          <w:sz w:val="24"/>
          <w:szCs w:val="24"/>
        </w:rPr>
      </w:pP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Решение о проведении служебной проверки оформляется распоряжением администрации Печенгского</w:t>
      </w:r>
      <w:r>
        <w:rPr>
          <w:sz w:val="24"/>
          <w:szCs w:val="24"/>
        </w:rPr>
        <w:t xml:space="preserve"> муниципального округа по личному составу (далее - администрация).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Основаниями назначения служебной проверки являются:</w:t>
      </w: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правоохранительных, надзорных органов или иных уполномоченных законом государственных органов, содержащие сведения о</w:t>
      </w:r>
      <w:r>
        <w:rPr>
          <w:sz w:val="24"/>
          <w:szCs w:val="24"/>
        </w:rPr>
        <w:t xml:space="preserve"> совершении конкретным работником дисциплинарного проступка;</w:t>
      </w: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данных, указывающих на нарушение работником установленного порядка и правил при выполнении возложенных на него обязанностей и осуществлении имеющихся у него правомочий в ходе службы (ра</w:t>
      </w:r>
      <w:r>
        <w:rPr>
          <w:sz w:val="24"/>
          <w:szCs w:val="24"/>
        </w:rPr>
        <w:t xml:space="preserve">боты), на неисполнение или </w:t>
      </w:r>
      <w:r>
        <w:rPr>
          <w:sz w:val="24"/>
          <w:szCs w:val="24"/>
        </w:rPr>
        <w:lastRenderedPageBreak/>
        <w:t>ненадлежащее исполнение работником по его вине возложенных на него служебных (трудовых) обязанностей (далее - дисциплинарный проступок);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обращение работника о назначении в отношении него служебной проверки.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Инициаторами проведения служебных проверок выступают: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Глава Печенгского муниципального округа, заместители Главы Печенгского муниципального округа, управляю</w:t>
      </w:r>
      <w:r>
        <w:rPr>
          <w:sz w:val="24"/>
          <w:szCs w:val="24"/>
        </w:rPr>
        <w:t>щий делами администрации;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руководители структурных подразделений администрации, если им стали известны факты, свидетельствующие о совершении работником противоправных действий, дисциплинарных проступков;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работник о назначении в отношении него служебной</w:t>
      </w:r>
      <w:r>
        <w:rPr>
          <w:sz w:val="24"/>
          <w:szCs w:val="24"/>
        </w:rPr>
        <w:t xml:space="preserve"> проверки.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Распоряжение о проведении служебной проверки в соответствии с резолюцией Главы Печенгского муниципального округа на документе (обращении инициатора), содержащем сведения о наличии оснований для ее проведения, готовит сектор муниципальной сл</w:t>
      </w:r>
      <w:r>
        <w:rPr>
          <w:sz w:val="24"/>
          <w:szCs w:val="24"/>
        </w:rPr>
        <w:t>ужбы и кадров администрации.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подготовку указанного распоряжения является заведующий сектором муниципальной службы и кадров или, в случае его отсутствия, лицо, исполняющее его обязанности.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Распоряжение о проведении служебной проверки д</w:t>
      </w:r>
      <w:r>
        <w:rPr>
          <w:sz w:val="24"/>
          <w:szCs w:val="24"/>
        </w:rPr>
        <w:t>олжно содержать:</w:t>
      </w: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фамилию, имя, отчество (последнее - при наличии), должность работника, в отношении которого должна быть проведена служебная проверка;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основания для проведения служебной проверки;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дату проведения заседания комиссии;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сроки проведения</w:t>
      </w:r>
      <w:r>
        <w:rPr>
          <w:sz w:val="24"/>
          <w:szCs w:val="24"/>
        </w:rPr>
        <w:t xml:space="preserve"> служебной проверки;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поименный состав комиссии по проведению служебной проверки, определяемый в каждом конкретном случае в зависимости от специфики подлежащих разрешению вопросов;</w:t>
      </w:r>
    </w:p>
    <w:p w:rsidR="00535459" w:rsidRDefault="00535459">
      <w:pPr>
        <w:widowControl w:val="0"/>
        <w:ind w:firstLine="709"/>
        <w:jc w:val="both"/>
        <w:rPr>
          <w:sz w:val="24"/>
          <w:szCs w:val="24"/>
        </w:rPr>
      </w:pPr>
      <w:r w:rsidRPr="00535459">
        <w:rPr>
          <w:sz w:val="24"/>
          <w:szCs w:val="24"/>
        </w:rPr>
        <w:t>- указание, при необходимости, о временном отстранении работника от замещаемой должности на время проведения служебной проверки для муниципальных служащих администрации Печенгского муниципального округа с сохранением на этот период денежного содержания по замещаемой должности, для работников администрации Печенгского муниципального округа и руководителей муниципальных учреждений с сохранением заработной платы, за исключением случаев установленных статьей 76 Трудового кодекса Российской Федерации.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Ответственным за организацию и соблюдение сроков, полноту и объективность проведения служебной проверки в администрации и </w:t>
      </w:r>
      <w:r>
        <w:rPr>
          <w:sz w:val="24"/>
          <w:szCs w:val="24"/>
        </w:rPr>
        <w:t>ее структурных подразделениях, а также в отношении руководителей муниципальных учреждений, является председатель комиссии по проведению служебной проверки - лицо, которому в соответствии с резолюцией Главы Печенгского муниципального округа на документе, по</w:t>
      </w:r>
      <w:r>
        <w:rPr>
          <w:sz w:val="24"/>
          <w:szCs w:val="24"/>
        </w:rPr>
        <w:t>служившем основанием для проведения служебной проверки, поручено ее проведение (далее - Председатель комиссии).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имеет право привлекать к проведению служебной проверки специалистов юридического отдела, финансового управления, сектора м</w:t>
      </w:r>
      <w:r>
        <w:rPr>
          <w:sz w:val="24"/>
          <w:szCs w:val="24"/>
        </w:rPr>
        <w:t>униципальной службы и кадров, иных структурных подразделений администрации, в компетенцию которых входит разрешение вопросов, поставленных перед комиссией по проведению служебной проверки.</w:t>
      </w:r>
    </w:p>
    <w:p w:rsidR="00D12A7A" w:rsidRDefault="00367560">
      <w:pPr>
        <w:pStyle w:val="aff"/>
        <w:widowControl w:val="0"/>
        <w:ind w:left="0" w:firstLine="709"/>
        <w:jc w:val="both"/>
      </w:pPr>
      <w:r>
        <w:t>2.7. После издания распоряжения о проведении служебной проверки Пре</w:t>
      </w:r>
      <w:r>
        <w:t>дседатель комиссии направляет запросы о предоставлении необходимых для проведения проверки сведений, устанавливает сроки их предоставления. При необходимости участия в заседании комиссии по проведению служебной проверки представителей государственных орган</w:t>
      </w:r>
      <w:r>
        <w:t>ов, правоохранительных органов, органов местного самоуправления, физических лиц или их представителей, приглашения указанным лицам направляются за подписью Председателя комиссии (либо телефонограммой).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2.8. Служебную проверку не могут проводить муниципальн</w:t>
      </w:r>
      <w:r>
        <w:rPr>
          <w:sz w:val="24"/>
          <w:szCs w:val="24"/>
        </w:rPr>
        <w:t>ые служащие при наличии следующих оснований: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они являются подчиненными по службе муниципальному служащему, в отношении которого проводится служебная проверка;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они являются родственниками муниципального служащего, в отношении которого проводит</w:t>
      </w:r>
      <w:r>
        <w:rPr>
          <w:sz w:val="24"/>
          <w:szCs w:val="24"/>
        </w:rPr>
        <w:t>ся служебная проверка;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имеются иные обстоятельства, дающие основания считать, что они могут быть прямо или косвенно заинтересованы в результатах служебной проверки.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указанных оснований муниципальные служащие обязаны обратиться к Главе Пе</w:t>
      </w:r>
      <w:r>
        <w:rPr>
          <w:sz w:val="24"/>
          <w:szCs w:val="24"/>
        </w:rPr>
        <w:t>ченгского муниципального округа с письменным заявлением об освобождении их от участия в проведении служебной проверки. При несоблюдении указанного требования результаты проверки считаются недействительными.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Председатель комиссии и участники служебной </w:t>
      </w:r>
      <w:r>
        <w:rPr>
          <w:sz w:val="24"/>
          <w:szCs w:val="24"/>
        </w:rPr>
        <w:t>проверки по его поручению вправе:</w:t>
      </w:r>
    </w:p>
    <w:p w:rsidR="00535459" w:rsidRDefault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предлагать работникам, которым могут быть известны какие-либо сведения об обстоятельствах совершения противоправного действия, дисциплинарного проступка, дать представителю нанимателя письменные объяснения, а также иную информацию по существу вопросов служебной проверки;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получать консультации у специалистов по вопросам, требующим специальных знаний;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служебной проверки.</w:t>
      </w:r>
    </w:p>
    <w:p w:rsidR="00EA015A" w:rsidRPr="00EA015A" w:rsidRDefault="00367560" w:rsidP="00EA015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EA015A" w:rsidRPr="00EA015A">
        <w:rPr>
          <w:sz w:val="24"/>
          <w:szCs w:val="24"/>
        </w:rPr>
        <w:t>Председатель комиссии, работники, участвующие в проведении служебной проверки, обязаны:</w:t>
      </w:r>
    </w:p>
    <w:p w:rsidR="00EA015A" w:rsidRPr="00EA015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затребовать у работника, в отношении которого проводится служебная проверка письменные объяснения;</w:t>
      </w:r>
    </w:p>
    <w:p w:rsidR="00EA015A" w:rsidRPr="00EA015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соблюдать права работника, в отношении которого проводится служебная проверка, и иных лиц, принимающих участие в служебной проверке;</w:t>
      </w:r>
    </w:p>
    <w:p w:rsidR="00EA015A" w:rsidRPr="00EA015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EA015A" w:rsidRPr="00EA015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в случае обнаружения при проведении служебной проверки признаков преступления, административного правонарушения немедленно сообщить об этом Главе Печенгского муниципального округа;</w:t>
      </w:r>
    </w:p>
    <w:p w:rsidR="00EA015A" w:rsidRPr="00EA015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соблюдать сроки и обеспечивать объективность проведения служебной проверки;</w:t>
      </w:r>
    </w:p>
    <w:p w:rsidR="00D12A7A" w:rsidRDefault="00EA015A" w:rsidP="00EA015A">
      <w:pPr>
        <w:widowControl w:val="0"/>
        <w:ind w:firstLine="709"/>
        <w:jc w:val="both"/>
        <w:rPr>
          <w:sz w:val="24"/>
          <w:szCs w:val="24"/>
        </w:rPr>
      </w:pPr>
      <w:r w:rsidRPr="00EA015A">
        <w:rPr>
          <w:sz w:val="24"/>
          <w:szCs w:val="24"/>
        </w:rPr>
        <w:t>- проводить служебную проверку в полном объеме.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.11. Работник, в отношении которого проводится служебная проверка, имеет право: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давать устные или письменные объяснения Председателю комиссии (или руководителю рабо</w:t>
      </w:r>
      <w:r>
        <w:rPr>
          <w:sz w:val="24"/>
          <w:szCs w:val="24"/>
        </w:rPr>
        <w:t>тника, в отношении которого проводится служебная проверка) с изложением своего мнения по основаниям, фактам и обстоятельствам проводимой в отношении него служебной проверки, представлять заявления, ходатайства и иные документы, обращаться к Председателю ко</w:t>
      </w:r>
      <w:r>
        <w:rPr>
          <w:sz w:val="24"/>
          <w:szCs w:val="24"/>
        </w:rPr>
        <w:t>миссии (руководителю работника, в отношении которого проводится служебная проверка) с просьбой о приобщении к материалам служебной проверки представляемых им документов;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обжаловать решения и действия (бездействие) работников, проводящих служебную проверк</w:t>
      </w:r>
      <w:r>
        <w:rPr>
          <w:sz w:val="24"/>
          <w:szCs w:val="24"/>
        </w:rPr>
        <w:t>у, Главе Печенгского муниципального округа, назначившему служебную проверку, либо в ином порядке, установленном законодательством;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ознакомиться по окончании служебной проверки с письменным заключением и другими материалами по результатам служебной провер</w:t>
      </w:r>
      <w:r>
        <w:rPr>
          <w:sz w:val="24"/>
          <w:szCs w:val="24"/>
        </w:rPr>
        <w:t>ки, если это не противоречит требованиям неразглашения сведений, составляющих государственную или иную охраняемую законом тайну;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обжаловать заключение по результатам служебной проверки Главе Печенгского муниципального округа, назначившему служебную прове</w:t>
      </w:r>
      <w:r>
        <w:rPr>
          <w:sz w:val="24"/>
          <w:szCs w:val="24"/>
        </w:rPr>
        <w:t>рку, либо в ином порядке, установленном действующим законодательством.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В случае непредставления ответственному за проведение служебной проверки работником, в отношении которого проводится служебная проверка, объяснения по основаниям, фактам и обстоят</w:t>
      </w:r>
      <w:r>
        <w:rPr>
          <w:sz w:val="24"/>
          <w:szCs w:val="24"/>
        </w:rPr>
        <w:t>ельствам проводимой в отношении него служебной проверки составляется акт по форме согласно приложению № 1 к настоящему Положению.</w:t>
      </w:r>
    </w:p>
    <w:p w:rsidR="00D12A7A" w:rsidRDefault="00D12A7A">
      <w:pPr>
        <w:widowControl w:val="0"/>
        <w:jc w:val="center"/>
        <w:rPr>
          <w:b/>
          <w:bCs/>
          <w:caps/>
          <w:sz w:val="24"/>
          <w:szCs w:val="24"/>
        </w:rPr>
      </w:pPr>
    </w:p>
    <w:p w:rsidR="00D12A7A" w:rsidRDefault="00D12A7A">
      <w:pPr>
        <w:widowControl w:val="0"/>
        <w:jc w:val="center"/>
        <w:rPr>
          <w:b/>
          <w:bCs/>
          <w:caps/>
          <w:sz w:val="24"/>
          <w:szCs w:val="24"/>
        </w:rPr>
      </w:pPr>
    </w:p>
    <w:p w:rsidR="00D12A7A" w:rsidRDefault="00367560">
      <w:pPr>
        <w:widowControl w:val="0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3. Порядок составления и представления заключения по результатам проведения служебной проверки</w:t>
      </w:r>
    </w:p>
    <w:p w:rsidR="00D12A7A" w:rsidRDefault="00D12A7A">
      <w:pPr>
        <w:widowControl w:val="0"/>
        <w:ind w:firstLine="709"/>
        <w:jc w:val="both"/>
        <w:rPr>
          <w:sz w:val="24"/>
          <w:szCs w:val="24"/>
        </w:rPr>
      </w:pP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Результаты служебной проверки сообщаются Председателем комиссии Главе Печенгского муниципального округа, в форме письменного заключения (далее - заключение) с указанием даты его составления. Заключение по результатам проверки составляется лицом, назна</w:t>
      </w:r>
      <w:r>
        <w:rPr>
          <w:sz w:val="24"/>
          <w:szCs w:val="24"/>
        </w:rPr>
        <w:t>ченным Председателем комиссии, и должно быть подписано Председателем комиссии и членами комиссии.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</w:t>
      </w:r>
      <w:r>
        <w:rPr>
          <w:sz w:val="24"/>
          <w:szCs w:val="24"/>
        </w:rPr>
        <w:t>ной.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Вводная часть должна содержать: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должность, фамилию, имя и отчество лица, проводившего служебную проверку;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основания для проведения служебной проверки;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фамилии, имени, отчестве, должности работника, в отношении которого проводилась с</w:t>
      </w:r>
      <w:r>
        <w:rPr>
          <w:sz w:val="24"/>
          <w:szCs w:val="24"/>
        </w:rPr>
        <w:t>лужебная проверка, периоде службы (работы) в занимаемой должности и стаже.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описательной части указываются обстоятельства и факты, подлежащие установлению в соответствии с пунктом 1.4 настоящего Положения.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Резолютивная часть должна содержать: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предложени</w:t>
      </w:r>
      <w:r>
        <w:rPr>
          <w:sz w:val="24"/>
          <w:szCs w:val="24"/>
        </w:rPr>
        <w:t>я о применении (неприменении) к работнику дисциплинарного взыскания;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предложения о мерах по устранению причин и условий, способствовавших совершению дисциплинарного проступка.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.3. Работник сектора муниципальной службы и кадров администрации не позднее трех рабочих дней со дня подписания заключения знакомит работника, в отношении которого проводилась служебная проверка, с заключением и другими материалами по результатам служебной</w:t>
      </w:r>
      <w:r>
        <w:rPr>
          <w:sz w:val="24"/>
          <w:szCs w:val="24"/>
        </w:rPr>
        <w:t xml:space="preserve"> проверки под подпись.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нахождения работника,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работника, в отношении которог</w:t>
      </w:r>
      <w:r>
        <w:rPr>
          <w:sz w:val="24"/>
          <w:szCs w:val="24"/>
        </w:rPr>
        <w:t>о проводилась служебная проверка, от ознакомления с заключением либо от подписи в ознакомлении с заключением, работник сектора муниципальной службы и кадров администрации составляет акт согласно приложению № 2 к настоящему Положению и приобщает его к матер</w:t>
      </w:r>
      <w:r>
        <w:rPr>
          <w:sz w:val="24"/>
          <w:szCs w:val="24"/>
        </w:rPr>
        <w:t>иалам служебной проверки.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Распоряжение о наложении на работника дисциплинарного взыскания                                (в соответствии с резолюцией Главы Печенгского муниципального округа на заключении по результатам служебной проверки) готовит сект</w:t>
      </w:r>
      <w:r>
        <w:rPr>
          <w:sz w:val="24"/>
          <w:szCs w:val="24"/>
        </w:rPr>
        <w:t>ор муниципальной службы и кадров администрации.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Копия распоряжения о проведении служебной проверки и заключение по результатам служебной проверки приобщаются к личному делу работника, в отношении </w:t>
      </w:r>
      <w:r>
        <w:rPr>
          <w:sz w:val="24"/>
          <w:szCs w:val="24"/>
        </w:rPr>
        <w:lastRenderedPageBreak/>
        <w:t>которого проводилась служебная проверка.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Лицо, сос</w:t>
      </w:r>
      <w:r>
        <w:rPr>
          <w:sz w:val="24"/>
          <w:szCs w:val="24"/>
        </w:rPr>
        <w:t>тавлявшее заключение по результатам служебной проверки не позднее трех рабочих дней со дня ее окончания направляет всем заинтересованным лицам копии заключения, готовит ответ инициатору проведения служебной проверки и передает законченный материал по служе</w:t>
      </w:r>
      <w:r>
        <w:rPr>
          <w:sz w:val="24"/>
          <w:szCs w:val="24"/>
        </w:rPr>
        <w:t>бной проверке на хранение в сектор муниципальной службы и кадров администрации.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Материалы служебной проверки формируются в дело о проведении служебной проверки в следующем порядке: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документ, послуживший основанием для назначения служебной проверки, </w:t>
      </w:r>
      <w:r>
        <w:rPr>
          <w:sz w:val="24"/>
          <w:szCs w:val="24"/>
        </w:rPr>
        <w:t>с резолюцией Главы Печенгского муниципального округа о ее назначении;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распоряжения администрации о проведении служебной проверки;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объяснения работников, в отношении которых проводилась служебная проверка;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документы, имеющие отношение к про</w:t>
      </w:r>
      <w:r>
        <w:rPr>
          <w:sz w:val="24"/>
          <w:szCs w:val="24"/>
        </w:rPr>
        <w:t>веденной служебной проверке;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заключения по результатам служебной проверки с данными об ознакомлении с ним работника, в отношении которого проводилась служебная проверка;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распоряжения о наложении дисциплинарного взыскания с отметкой об ознак</w:t>
      </w:r>
      <w:r>
        <w:rPr>
          <w:sz w:val="24"/>
          <w:szCs w:val="24"/>
        </w:rPr>
        <w:t>омлении с ним работника (при наличии).</w:t>
      </w:r>
    </w:p>
    <w:p w:rsidR="00D12A7A" w:rsidRDefault="0036756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Дело с материалами служебной проверки хранится в секторе муниципальной службы и кадров администрации и может выдаваться только с разрешения Главы Печенгского муниципального округа.</w:t>
      </w:r>
    </w:p>
    <w:p w:rsidR="00D12A7A" w:rsidRDefault="00D12A7A">
      <w:pPr>
        <w:ind w:firstLine="709"/>
        <w:jc w:val="both"/>
        <w:rPr>
          <w:sz w:val="26"/>
          <w:szCs w:val="26"/>
        </w:rPr>
        <w:sectPr w:rsidR="00D12A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2A7A" w:rsidRDefault="00367560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</w:t>
      </w:r>
      <w:r>
        <w:rPr>
          <w:sz w:val="24"/>
          <w:szCs w:val="24"/>
        </w:rPr>
        <w:t xml:space="preserve">Положению </w:t>
      </w:r>
    </w:p>
    <w:p w:rsidR="00D12A7A" w:rsidRDefault="00D12A7A">
      <w:pPr>
        <w:jc w:val="both"/>
        <w:rPr>
          <w:sz w:val="26"/>
          <w:szCs w:val="26"/>
        </w:rPr>
      </w:pPr>
    </w:p>
    <w:p w:rsidR="00D12A7A" w:rsidRDefault="00D12A7A">
      <w:pPr>
        <w:jc w:val="both"/>
        <w:rPr>
          <w:sz w:val="26"/>
          <w:szCs w:val="26"/>
        </w:rPr>
      </w:pPr>
    </w:p>
    <w:p w:rsidR="00D12A7A" w:rsidRDefault="00367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ул. Пионерская, дом 2, пгт. Никель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D12A7A">
      <w:pPr>
        <w:jc w:val="both"/>
        <w:rPr>
          <w:sz w:val="24"/>
          <w:szCs w:val="24"/>
        </w:rPr>
      </w:pP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составили настоящий акт о том, что 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_____________________________________________________________________,</w:t>
      </w:r>
    </w:p>
    <w:p w:rsidR="00D12A7A" w:rsidRDefault="00367560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которого проводится служебная проверка, не представлены объяснения по основаниям, фактам и обстоятельствам служебной проверки.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D12A7A" w:rsidRDefault="00D12A7A">
      <w:pPr>
        <w:jc w:val="both"/>
        <w:rPr>
          <w:sz w:val="26"/>
          <w:szCs w:val="26"/>
        </w:rPr>
        <w:sectPr w:rsidR="00D12A7A">
          <w:pgSz w:w="11906" w:h="16838"/>
          <w:pgMar w:top="1079" w:right="850" w:bottom="540" w:left="1701" w:header="708" w:footer="708" w:gutter="0"/>
          <w:cols w:space="708"/>
          <w:docGrid w:linePitch="360"/>
        </w:sectPr>
      </w:pPr>
    </w:p>
    <w:p w:rsidR="00D12A7A" w:rsidRDefault="00367560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к Положению </w:t>
      </w:r>
    </w:p>
    <w:p w:rsidR="00D12A7A" w:rsidRDefault="00D12A7A">
      <w:pPr>
        <w:widowControl w:val="0"/>
        <w:ind w:left="6096" w:hanging="851"/>
        <w:rPr>
          <w:vanish/>
          <w:sz w:val="24"/>
          <w:szCs w:val="24"/>
        </w:rPr>
      </w:pPr>
    </w:p>
    <w:p w:rsidR="00D12A7A" w:rsidRDefault="00D12A7A">
      <w:pPr>
        <w:jc w:val="both"/>
        <w:rPr>
          <w:sz w:val="26"/>
          <w:szCs w:val="26"/>
        </w:rPr>
      </w:pPr>
    </w:p>
    <w:p w:rsidR="00D12A7A" w:rsidRDefault="00D12A7A">
      <w:pPr>
        <w:ind w:firstLine="709"/>
        <w:jc w:val="both"/>
        <w:rPr>
          <w:sz w:val="26"/>
          <w:szCs w:val="26"/>
        </w:rPr>
      </w:pPr>
    </w:p>
    <w:p w:rsidR="00D12A7A" w:rsidRDefault="003675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ул. Пионерская, дом 2, пгт. Никель</w:t>
      </w: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D12A7A">
      <w:pPr>
        <w:ind w:firstLine="709"/>
        <w:jc w:val="both"/>
        <w:rPr>
          <w:sz w:val="24"/>
          <w:szCs w:val="24"/>
        </w:rPr>
      </w:pPr>
    </w:p>
    <w:p w:rsidR="00D12A7A" w:rsidRDefault="00367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составили настоящий акт о том, что </w:t>
      </w: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___________________________________________________,</w:t>
      </w:r>
    </w:p>
    <w:p w:rsidR="00D12A7A" w:rsidRDefault="00367560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(Ф.И.О., должность)</w:t>
      </w: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которого проводится служебная проверка, отказался от ознакомления с заключением, подписи в ознакомлении с заключением по результатам служебной проверки.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D12A7A" w:rsidRDefault="00D12A7A">
      <w:pPr>
        <w:jc w:val="both"/>
        <w:rPr>
          <w:sz w:val="24"/>
          <w:szCs w:val="24"/>
        </w:rPr>
      </w:pPr>
    </w:p>
    <w:p w:rsidR="00D12A7A" w:rsidRDefault="00367560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bookmarkStart w:id="0" w:name="_GoBack"/>
      <w:bookmarkEnd w:id="0"/>
      <w:r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z w:val="24"/>
          <w:szCs w:val="24"/>
        </w:rPr>
        <w:t>ровка подписи</w:t>
      </w:r>
    </w:p>
    <w:p w:rsidR="00D12A7A" w:rsidRDefault="00D12A7A">
      <w:pPr>
        <w:jc w:val="both"/>
        <w:rPr>
          <w:sz w:val="26"/>
          <w:szCs w:val="26"/>
        </w:rPr>
        <w:sectPr w:rsidR="00D12A7A">
          <w:pgSz w:w="11906" w:h="16838"/>
          <w:pgMar w:top="1079" w:right="850" w:bottom="540" w:left="1701" w:header="708" w:footer="708" w:gutter="0"/>
          <w:cols w:space="708"/>
          <w:docGrid w:linePitch="360"/>
        </w:sectPr>
      </w:pPr>
    </w:p>
    <w:p w:rsidR="00D12A7A" w:rsidRDefault="00D12A7A" w:rsidP="0083442D">
      <w:pPr>
        <w:widowControl w:val="0"/>
        <w:jc w:val="center"/>
        <w:rPr>
          <w:b/>
          <w:sz w:val="24"/>
          <w:szCs w:val="24"/>
        </w:rPr>
      </w:pPr>
    </w:p>
    <w:sectPr w:rsidR="00D12A7A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60" w:rsidRDefault="00367560">
      <w:r>
        <w:separator/>
      </w:r>
    </w:p>
  </w:endnote>
  <w:endnote w:type="continuationSeparator" w:id="0">
    <w:p w:rsidR="00367560" w:rsidRDefault="0036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60" w:rsidRDefault="00367560">
      <w:r>
        <w:separator/>
      </w:r>
    </w:p>
  </w:footnote>
  <w:footnote w:type="continuationSeparator" w:id="0">
    <w:p w:rsidR="00367560" w:rsidRDefault="0036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228"/>
    <w:multiLevelType w:val="multilevel"/>
    <w:tmpl w:val="DDCC7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</w:rPr>
    </w:lvl>
  </w:abstractNum>
  <w:abstractNum w:abstractNumId="1">
    <w:nsid w:val="0C5E3666"/>
    <w:multiLevelType w:val="hybridMultilevel"/>
    <w:tmpl w:val="3938A3A8"/>
    <w:lvl w:ilvl="0" w:tplc="F75AE1CE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4900FEA0">
      <w:start w:val="1"/>
      <w:numFmt w:val="lowerLetter"/>
      <w:lvlText w:val="%2."/>
      <w:lvlJc w:val="left"/>
      <w:pPr>
        <w:ind w:left="1014" w:hanging="360"/>
      </w:pPr>
    </w:lvl>
    <w:lvl w:ilvl="2" w:tplc="F6C2022C">
      <w:start w:val="1"/>
      <w:numFmt w:val="lowerRoman"/>
      <w:lvlText w:val="%3."/>
      <w:lvlJc w:val="right"/>
      <w:pPr>
        <w:ind w:left="1734" w:hanging="180"/>
      </w:pPr>
    </w:lvl>
    <w:lvl w:ilvl="3" w:tplc="A31E5A28">
      <w:start w:val="1"/>
      <w:numFmt w:val="decimal"/>
      <w:lvlText w:val="%4."/>
      <w:lvlJc w:val="left"/>
      <w:pPr>
        <w:ind w:left="2454" w:hanging="360"/>
      </w:pPr>
    </w:lvl>
    <w:lvl w:ilvl="4" w:tplc="1BA4E9B4">
      <w:start w:val="1"/>
      <w:numFmt w:val="lowerLetter"/>
      <w:lvlText w:val="%5."/>
      <w:lvlJc w:val="left"/>
      <w:pPr>
        <w:ind w:left="3174" w:hanging="360"/>
      </w:pPr>
    </w:lvl>
    <w:lvl w:ilvl="5" w:tplc="240A0544">
      <w:start w:val="1"/>
      <w:numFmt w:val="lowerRoman"/>
      <w:lvlText w:val="%6."/>
      <w:lvlJc w:val="right"/>
      <w:pPr>
        <w:ind w:left="3894" w:hanging="180"/>
      </w:pPr>
    </w:lvl>
    <w:lvl w:ilvl="6" w:tplc="3CBE9B26">
      <w:start w:val="1"/>
      <w:numFmt w:val="decimal"/>
      <w:lvlText w:val="%7."/>
      <w:lvlJc w:val="left"/>
      <w:pPr>
        <w:ind w:left="4614" w:hanging="360"/>
      </w:pPr>
    </w:lvl>
    <w:lvl w:ilvl="7" w:tplc="6BB6C762">
      <w:start w:val="1"/>
      <w:numFmt w:val="lowerLetter"/>
      <w:lvlText w:val="%8."/>
      <w:lvlJc w:val="left"/>
      <w:pPr>
        <w:ind w:left="5334" w:hanging="360"/>
      </w:pPr>
    </w:lvl>
    <w:lvl w:ilvl="8" w:tplc="8B048C00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E4D508B"/>
    <w:multiLevelType w:val="hybridMultilevel"/>
    <w:tmpl w:val="7BEEF302"/>
    <w:lvl w:ilvl="0" w:tplc="2F36A4D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9F9001B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383EF1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156AEF5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32C64D3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1A64E75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8048D88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E740175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B9AEFC6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>
    <w:nsid w:val="204A5D43"/>
    <w:multiLevelType w:val="multilevel"/>
    <w:tmpl w:val="6AB4F4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25B25427"/>
    <w:multiLevelType w:val="hybridMultilevel"/>
    <w:tmpl w:val="5656919A"/>
    <w:lvl w:ilvl="0" w:tplc="5A0C15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893683D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A4B5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8F294D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5C87A6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5C8E5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C7851B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22041F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CFCFE0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AC66A6"/>
    <w:multiLevelType w:val="hybridMultilevel"/>
    <w:tmpl w:val="824C1C38"/>
    <w:lvl w:ilvl="0" w:tplc="EA28C45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C3A5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2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F41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44E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04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AC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65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EC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12EF3"/>
    <w:multiLevelType w:val="hybridMultilevel"/>
    <w:tmpl w:val="D2AED286"/>
    <w:lvl w:ilvl="0" w:tplc="F038493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2A84F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1B479F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84C12C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EBE40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1A80A4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C2ECF0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9465FC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99CEE4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9D783B"/>
    <w:multiLevelType w:val="hybridMultilevel"/>
    <w:tmpl w:val="6BA06B82"/>
    <w:lvl w:ilvl="0" w:tplc="E0A81774">
      <w:start w:val="8"/>
      <w:numFmt w:val="decimal"/>
      <w:lvlText w:val="%1)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127A416C">
      <w:start w:val="1"/>
      <w:numFmt w:val="lowerLetter"/>
      <w:lvlText w:val="%2."/>
      <w:lvlJc w:val="left"/>
      <w:pPr>
        <w:ind w:left="1620" w:hanging="360"/>
      </w:pPr>
    </w:lvl>
    <w:lvl w:ilvl="2" w:tplc="3FCE4422">
      <w:start w:val="1"/>
      <w:numFmt w:val="lowerRoman"/>
      <w:lvlText w:val="%3."/>
      <w:lvlJc w:val="right"/>
      <w:pPr>
        <w:ind w:left="2340" w:hanging="180"/>
      </w:pPr>
    </w:lvl>
    <w:lvl w:ilvl="3" w:tplc="2A2AE6D0">
      <w:start w:val="1"/>
      <w:numFmt w:val="decimal"/>
      <w:lvlText w:val="%4."/>
      <w:lvlJc w:val="left"/>
      <w:pPr>
        <w:ind w:left="3060" w:hanging="360"/>
      </w:pPr>
    </w:lvl>
    <w:lvl w:ilvl="4" w:tplc="429A5B78">
      <w:start w:val="1"/>
      <w:numFmt w:val="lowerLetter"/>
      <w:lvlText w:val="%5."/>
      <w:lvlJc w:val="left"/>
      <w:pPr>
        <w:ind w:left="3780" w:hanging="360"/>
      </w:pPr>
    </w:lvl>
    <w:lvl w:ilvl="5" w:tplc="9A727BA4">
      <w:start w:val="1"/>
      <w:numFmt w:val="lowerRoman"/>
      <w:lvlText w:val="%6."/>
      <w:lvlJc w:val="right"/>
      <w:pPr>
        <w:ind w:left="4500" w:hanging="180"/>
      </w:pPr>
    </w:lvl>
    <w:lvl w:ilvl="6" w:tplc="E0B40EB0">
      <w:start w:val="1"/>
      <w:numFmt w:val="decimal"/>
      <w:lvlText w:val="%7."/>
      <w:lvlJc w:val="left"/>
      <w:pPr>
        <w:ind w:left="5220" w:hanging="360"/>
      </w:pPr>
    </w:lvl>
    <w:lvl w:ilvl="7" w:tplc="BF20D81A">
      <w:start w:val="1"/>
      <w:numFmt w:val="lowerLetter"/>
      <w:lvlText w:val="%8."/>
      <w:lvlJc w:val="left"/>
      <w:pPr>
        <w:ind w:left="5940" w:hanging="360"/>
      </w:pPr>
    </w:lvl>
    <w:lvl w:ilvl="8" w:tplc="EC982B4E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DE375A"/>
    <w:multiLevelType w:val="hybridMultilevel"/>
    <w:tmpl w:val="6C44FB2A"/>
    <w:lvl w:ilvl="0" w:tplc="2040ADB2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1" w:tplc="FBDA79AE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2" w:tplc="8D242B8E">
      <w:start w:val="1"/>
      <w:numFmt w:val="decimal"/>
      <w:lvlText w:val=""/>
      <w:lvlJc w:val="left"/>
    </w:lvl>
    <w:lvl w:ilvl="3" w:tplc="716C9C88">
      <w:start w:val="1"/>
      <w:numFmt w:val="decimal"/>
      <w:lvlText w:val=""/>
      <w:lvlJc w:val="left"/>
    </w:lvl>
    <w:lvl w:ilvl="4" w:tplc="91A26D6E">
      <w:start w:val="1"/>
      <w:numFmt w:val="decimal"/>
      <w:lvlText w:val=""/>
      <w:lvlJc w:val="left"/>
    </w:lvl>
    <w:lvl w:ilvl="5" w:tplc="B5D2EF18">
      <w:start w:val="1"/>
      <w:numFmt w:val="decimal"/>
      <w:lvlText w:val=""/>
      <w:lvlJc w:val="left"/>
    </w:lvl>
    <w:lvl w:ilvl="6" w:tplc="EF9CD2C0">
      <w:start w:val="1"/>
      <w:numFmt w:val="decimal"/>
      <w:lvlText w:val=""/>
      <w:lvlJc w:val="left"/>
    </w:lvl>
    <w:lvl w:ilvl="7" w:tplc="A6FCB91A">
      <w:start w:val="1"/>
      <w:numFmt w:val="decimal"/>
      <w:lvlText w:val=""/>
      <w:lvlJc w:val="left"/>
    </w:lvl>
    <w:lvl w:ilvl="8" w:tplc="C472F0CA">
      <w:start w:val="1"/>
      <w:numFmt w:val="decimal"/>
      <w:lvlText w:val=""/>
      <w:lvlJc w:val="left"/>
    </w:lvl>
  </w:abstractNum>
  <w:abstractNum w:abstractNumId="9">
    <w:nsid w:val="66F45F12"/>
    <w:multiLevelType w:val="multilevel"/>
    <w:tmpl w:val="A7E68D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EA21291"/>
    <w:multiLevelType w:val="hybridMultilevel"/>
    <w:tmpl w:val="16DE975C"/>
    <w:lvl w:ilvl="0" w:tplc="2836EC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1" w:tplc="7D464824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E9A62DD4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/>
      </w:rPr>
    </w:lvl>
    <w:lvl w:ilvl="3" w:tplc="A97EB792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/>
      </w:rPr>
    </w:lvl>
    <w:lvl w:ilvl="4" w:tplc="E7B8201A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/>
      </w:rPr>
    </w:lvl>
    <w:lvl w:ilvl="5" w:tplc="FED4A478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/>
      </w:rPr>
    </w:lvl>
    <w:lvl w:ilvl="6" w:tplc="1A8E30AA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/>
      </w:rPr>
    </w:lvl>
    <w:lvl w:ilvl="7" w:tplc="6422F6C0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/>
      </w:rPr>
    </w:lvl>
    <w:lvl w:ilvl="8" w:tplc="CC6AA1A2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/>
      </w:rPr>
    </w:lvl>
  </w:abstractNum>
  <w:abstractNum w:abstractNumId="11">
    <w:nsid w:val="78495D02"/>
    <w:multiLevelType w:val="hybridMultilevel"/>
    <w:tmpl w:val="A21205E6"/>
    <w:lvl w:ilvl="0" w:tplc="84D44F6A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1" w:tplc="11728322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2" w:tplc="38102400">
      <w:start w:val="1"/>
      <w:numFmt w:val="decimal"/>
      <w:lvlText w:val=""/>
      <w:lvlJc w:val="left"/>
    </w:lvl>
    <w:lvl w:ilvl="3" w:tplc="9568201A">
      <w:start w:val="1"/>
      <w:numFmt w:val="decimal"/>
      <w:lvlText w:val=""/>
      <w:lvlJc w:val="left"/>
    </w:lvl>
    <w:lvl w:ilvl="4" w:tplc="DF5A107A">
      <w:start w:val="1"/>
      <w:numFmt w:val="decimal"/>
      <w:lvlText w:val=""/>
      <w:lvlJc w:val="left"/>
    </w:lvl>
    <w:lvl w:ilvl="5" w:tplc="982C58AA">
      <w:start w:val="1"/>
      <w:numFmt w:val="decimal"/>
      <w:lvlText w:val=""/>
      <w:lvlJc w:val="left"/>
    </w:lvl>
    <w:lvl w:ilvl="6" w:tplc="D69A87D6">
      <w:start w:val="1"/>
      <w:numFmt w:val="decimal"/>
      <w:lvlText w:val=""/>
      <w:lvlJc w:val="left"/>
    </w:lvl>
    <w:lvl w:ilvl="7" w:tplc="A7DAE9F0">
      <w:start w:val="1"/>
      <w:numFmt w:val="decimal"/>
      <w:lvlText w:val=""/>
      <w:lvlJc w:val="left"/>
    </w:lvl>
    <w:lvl w:ilvl="8" w:tplc="41A0F000">
      <w:start w:val="1"/>
      <w:numFmt w:val="decimal"/>
      <w:lvlText w:val=""/>
      <w:lvlJc w:val="left"/>
    </w:lvl>
  </w:abstractNum>
  <w:abstractNum w:abstractNumId="12">
    <w:nsid w:val="7C2039C6"/>
    <w:multiLevelType w:val="multilevel"/>
    <w:tmpl w:val="5E90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abstractNum w:abstractNumId="13">
    <w:nsid w:val="7CC15222"/>
    <w:multiLevelType w:val="multilevel"/>
    <w:tmpl w:val="96104D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7A"/>
    <w:rsid w:val="00367560"/>
    <w:rsid w:val="00535459"/>
    <w:rsid w:val="0083442D"/>
    <w:rsid w:val="00D12A7A"/>
    <w:rsid w:val="00E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03571-E68B-4F06-B079-8E3D836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semiHidden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semiHidden/>
    <w:pPr>
      <w:jc w:val="both"/>
    </w:pPr>
    <w:rPr>
      <w:sz w:val="24"/>
      <w:szCs w:val="24"/>
    </w:rPr>
  </w:style>
  <w:style w:type="paragraph" w:styleId="afa">
    <w:name w:val="Body Text Indent"/>
    <w:basedOn w:val="a"/>
    <w:pPr>
      <w:ind w:right="76" w:firstLine="900"/>
      <w:jc w:val="both"/>
    </w:pPr>
    <w:rPr>
      <w:sz w:val="24"/>
      <w:szCs w:val="24"/>
    </w:rPr>
  </w:style>
  <w:style w:type="paragraph" w:styleId="24">
    <w:name w:val="Body Text 2"/>
    <w:basedOn w:val="a"/>
    <w:semiHidden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link w:val="26"/>
    <w:semiHidden/>
    <w:pPr>
      <w:ind w:firstLine="709"/>
      <w:jc w:val="both"/>
    </w:pPr>
    <w:rPr>
      <w:bCs/>
      <w:sz w:val="26"/>
      <w:szCs w:val="26"/>
    </w:rPr>
  </w:style>
  <w:style w:type="paragraph" w:styleId="33">
    <w:name w:val="Body Text Indent 3"/>
    <w:basedOn w:val="a"/>
    <w:semiHidden/>
    <w:pPr>
      <w:widowControl w:val="0"/>
      <w:ind w:firstLine="567"/>
      <w:jc w:val="both"/>
    </w:pPr>
    <w:rPr>
      <w:rFonts w:eastAsia="Lucida Sans Unicode"/>
      <w:color w:val="FF0000"/>
      <w:sz w:val="24"/>
      <w:szCs w:val="24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Arial" w:hAnsi="Arial" w:cs="Arial"/>
      <w:b/>
      <w:bCs/>
      <w:lang w:eastAsia="ar-SA"/>
    </w:rPr>
  </w:style>
  <w:style w:type="character" w:customStyle="1" w:styleId="TimesNewRoman12pt">
    <w:name w:val="Основной текст + Times New Roman;12 pt"/>
    <w:rPr>
      <w:rFonts w:ascii="Times New Roman" w:eastAsia="Times New Roman" w:hAnsi="Times New Roman" w:cs="Times New Roman"/>
      <w:spacing w:val="0"/>
      <w:sz w:val="24"/>
      <w:szCs w:val="24"/>
    </w:rPr>
  </w:style>
  <w:style w:type="paragraph" w:customStyle="1" w:styleId="13">
    <w:name w:val="Основной текст1"/>
    <w:basedOn w:val="a"/>
    <w:pPr>
      <w:shd w:val="clear" w:color="auto" w:fill="FFFFFF"/>
      <w:spacing w:before="300" w:after="240" w:line="270" w:lineRule="exact"/>
      <w:ind w:hanging="560"/>
    </w:pPr>
    <w:rPr>
      <w:rFonts w:ascii="Palatino Linotype" w:eastAsia="Palatino Linotype" w:hAnsi="Palatino Linotype"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34">
    <w:name w:val="Body Text 3"/>
    <w:basedOn w:val="a"/>
    <w:semiHidden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fb">
    <w:name w:val="Block Text"/>
    <w:basedOn w:val="a"/>
    <w:semiHidden/>
    <w:pPr>
      <w:ind w:left="540" w:right="-57"/>
      <w:jc w:val="both"/>
    </w:pPr>
    <w:rPr>
      <w:rFonts w:cs="Arial"/>
      <w:sz w:val="24"/>
      <w:szCs w:val="24"/>
    </w:rPr>
  </w:style>
  <w:style w:type="character" w:customStyle="1" w:styleId="afc">
    <w:name w:val="Основной текст_"/>
    <w:rPr>
      <w:rFonts w:ascii="Palatino Linotype" w:eastAsia="Palatino Linotype" w:hAnsi="Palatino Linotype"/>
      <w:sz w:val="22"/>
      <w:szCs w:val="22"/>
      <w:lang w:bidi="ar-SA"/>
    </w:rPr>
  </w:style>
  <w:style w:type="character" w:customStyle="1" w:styleId="62">
    <w:name w:val="Основной текст (6)_"/>
    <w:rPr>
      <w:sz w:val="18"/>
      <w:szCs w:val="18"/>
      <w:lang w:bidi="ar-SA"/>
    </w:rPr>
  </w:style>
  <w:style w:type="paragraph" w:customStyle="1" w:styleId="63">
    <w:name w:val="Основной текст (6)"/>
    <w:basedOn w:val="a"/>
    <w:pPr>
      <w:shd w:val="clear" w:color="auto" w:fill="FFFFFF"/>
      <w:spacing w:before="120" w:after="300" w:line="0" w:lineRule="atLeast"/>
    </w:pPr>
    <w:rPr>
      <w:sz w:val="18"/>
      <w:szCs w:val="18"/>
    </w:rPr>
  </w:style>
  <w:style w:type="character" w:customStyle="1" w:styleId="53">
    <w:name w:val="Знак Знак5"/>
    <w:rPr>
      <w:sz w:val="40"/>
      <w:lang w:val="ru-RU" w:eastAsia="ru-RU" w:bidi="ar-SA"/>
    </w:rPr>
  </w:style>
  <w:style w:type="paragraph" w:customStyle="1" w:styleId="afd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imesNewRoman12pt0">
    <w:name w:val="Основной текст + Times New Roman;12 pt"/>
    <w:rPr>
      <w:rFonts w:ascii="Times New Roman" w:eastAsia="Times New Roman" w:hAnsi="Times New Roman" w:cs="Times New Roman"/>
      <w:spacing w:val="0"/>
      <w:sz w:val="24"/>
      <w:szCs w:val="24"/>
      <w:u w:val="none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pPr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afe">
    <w:name w:val="Прижатый влево"/>
    <w:basedOn w:val="a"/>
    <w:next w:val="a"/>
    <w:rPr>
      <w:rFonts w:ascii="Arial" w:hAnsi="Arial" w:cs="Arial"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6">
    <w:name w:val="Основной текст с отступом 2 Знак"/>
    <w:link w:val="25"/>
    <w:semiHidden/>
    <w:rPr>
      <w:bCs/>
      <w:sz w:val="26"/>
      <w:szCs w:val="26"/>
    </w:rPr>
  </w:style>
  <w:style w:type="paragraph" w:customStyle="1" w:styleId="54">
    <w:name w:val="Знак Знак5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veveritsa</dc:creator>
  <cp:lastModifiedBy>Щукина Светлана Яковлевна</cp:lastModifiedBy>
  <cp:revision>5</cp:revision>
  <dcterms:created xsi:type="dcterms:W3CDTF">2024-07-31T11:43:00Z</dcterms:created>
  <dcterms:modified xsi:type="dcterms:W3CDTF">2025-03-17T07:10:00Z</dcterms:modified>
  <cp:version>917504</cp:version>
</cp:coreProperties>
</file>