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26" w:rsidRDefault="001C56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2695855</wp:posOffset>
            </wp:positionH>
            <wp:positionV relativeFrom="paragraph">
              <wp:posOffset>62865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526" w:rsidRDefault="00FA35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A3526" w:rsidRDefault="00FA35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A3526" w:rsidRDefault="00FA35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A3526" w:rsidRDefault="00FA35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A3526" w:rsidRDefault="001C56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FA3526" w:rsidRDefault="001C56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FA3526" w:rsidRDefault="001C56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FA3526" w:rsidRDefault="00FA35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A3526" w:rsidRDefault="001C56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FA3526" w:rsidRDefault="00FA352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3526" w:rsidRDefault="00FA352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3526" w:rsidRDefault="001C56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</w:t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9.</w:t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.</w:t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2024 </w:t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 w:rsidRPr="00C97D1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№ 1285 </w:t>
      </w:r>
    </w:p>
    <w:p w:rsidR="00FA3526" w:rsidRDefault="001C56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п.г.т. Никель</w:t>
      </w:r>
    </w:p>
    <w:p w:rsidR="00FA3526" w:rsidRDefault="00FA352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FA3526" w:rsidRDefault="00FA352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A3526" w:rsidRDefault="001C5658">
      <w:pPr>
        <w:pStyle w:val="ConsPlusTitle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утверждении положения о предоставлении гражданами, претендующими на замещение должностей муниципальной службы</w:t>
      </w:r>
      <w:r>
        <w:rPr>
          <w:rFonts w:ascii="Times New Roman" w:hAnsi="Times New Roman" w:cs="Times New Roman"/>
          <w:sz w:val="20"/>
          <w:szCs w:val="20"/>
        </w:rPr>
        <w:t xml:space="preserve"> в администрации Печенгского муниципального округа, и муниципальными служащими администрации Печенгского муниципального округа сведений о доходах, расходах, об имуществе и обязательствах имущественного характера</w:t>
      </w:r>
    </w:p>
    <w:p w:rsidR="00FA3526" w:rsidRDefault="00FA3526">
      <w:pPr>
        <w:pStyle w:val="ConsPlusNormal"/>
        <w:jc w:val="both"/>
        <w:rPr>
          <w:sz w:val="20"/>
          <w:szCs w:val="20"/>
        </w:rPr>
      </w:pPr>
    </w:p>
    <w:p w:rsidR="00FA3526" w:rsidRDefault="00FA3526">
      <w:pPr>
        <w:pStyle w:val="ConsPlusNormal"/>
        <w:jc w:val="both"/>
      </w:pPr>
    </w:p>
    <w:p w:rsidR="00FA3526" w:rsidRDefault="001C5658">
      <w:pPr>
        <w:pStyle w:val="ConsPlusNormal"/>
        <w:ind w:firstLine="709"/>
        <w:jc w:val="both"/>
      </w:pPr>
      <w:r>
        <w:t>Руководствуясь Федеральными законами от 06</w:t>
      </w:r>
      <w:r>
        <w:t xml:space="preserve">.10.2003 </w:t>
      </w:r>
      <w:hyperlink r:id="rId9" w:tooltip="https://login.consultant.ru/link/?req=doc&amp;base=LAW&amp;n=481370&amp;date=05.08.2024" w:history="1">
        <w:r>
          <w:rPr>
            <w:rStyle w:val="af9"/>
            <w:color w:val="auto"/>
            <w:u w:val="none"/>
          </w:rPr>
          <w:t>№ 131</w:t>
        </w:r>
      </w:hyperlink>
      <w:r>
        <w:t xml:space="preserve"> «Об общих принципах организации местного самоуправления в Российской</w:t>
      </w:r>
      <w:r>
        <w:t xml:space="preserve"> Федерации», </w:t>
      </w:r>
      <w:r>
        <w:br/>
        <w:t xml:space="preserve">от 02.03.2007 </w:t>
      </w:r>
      <w:hyperlink r:id="rId10" w:tooltip="https://login.consultant.ru/link/?req=doc&amp;base=LAW&amp;n=472833&amp;date=05.08.2024&amp;dst=42&amp;field=134" w:history="1">
        <w:r>
          <w:rPr>
            <w:rStyle w:val="af9"/>
            <w:color w:val="auto"/>
            <w:u w:val="none"/>
          </w:rPr>
          <w:t>№ 25-ФЗ</w:t>
        </w:r>
      </w:hyperlink>
      <w:r>
        <w:t xml:space="preserve"> «О муниципаль</w:t>
      </w:r>
      <w:r>
        <w:t xml:space="preserve">ной службе в Российской Федерации», </w:t>
      </w:r>
      <w:r>
        <w:br/>
        <w:t xml:space="preserve">от 25.12.2008 </w:t>
      </w:r>
      <w:hyperlink r:id="rId11" w:tooltip="https://login.consultant.ru/link/?req=doc&amp;base=LAW&amp;n=464894&amp;date=05.08.2024&amp;dst=69&amp;field=134" w:history="1">
        <w:r>
          <w:rPr>
            <w:rStyle w:val="af9"/>
            <w:color w:val="auto"/>
            <w:u w:val="none"/>
          </w:rPr>
          <w:t>№ 273-ФЗ</w:t>
        </w:r>
      </w:hyperlink>
      <w:r>
        <w:t xml:space="preserve"> «О противодействии коррупции», от 03.12.2012 </w:t>
      </w:r>
      <w:hyperlink r:id="rId12" w:tooltip="https://login.consultant.ru/link/?req=doc&amp;base=LAW&amp;n=442435&amp;date=05.08.2024&amp;dst=60&amp;field=134" w:history="1">
        <w:r>
          <w:rPr>
            <w:rStyle w:val="af9"/>
            <w:color w:val="auto"/>
            <w:u w:val="none"/>
          </w:rPr>
          <w:t>№ 230-ФЗ</w:t>
        </w:r>
      </w:hyperlink>
      <w:r>
        <w:t xml:space="preserve"> </w:t>
      </w:r>
      <w:r>
        <w:br/>
        <w:t xml:space="preserve">«О контроле за соответствием расходов лиц, замещающих государственные должности, и иных лиц их доходам», </w:t>
      </w:r>
      <w:hyperlink r:id="rId13" w:tooltip="https://login.consultant.ru/link/?req=doc&amp;base=LAW&amp;n=450741&amp;date=05.08.2024&amp;dst=100014&amp;field=134" w:history="1">
        <w:r>
          <w:rPr>
            <w:rStyle w:val="af9"/>
            <w:color w:val="auto"/>
            <w:u w:val="none"/>
          </w:rPr>
          <w:t>Указом</w:t>
        </w:r>
      </w:hyperlink>
      <w:r>
        <w:t xml:space="preserve"> Президента Российской Федерации от 1</w:t>
      </w:r>
      <w:r>
        <w:t xml:space="preserve">8.05.2009 № 559 «О предоставлении гражданами, претендующими на замещение должности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hyperlink r:id="rId14" w:tooltip="https://login.consultant.ru/link/?req=doc&amp;base=RLAW087&amp;n=132541&amp;date=05.08.2024&amp;dst=100914&amp;field=134" w:history="1">
        <w:r>
          <w:rPr>
            <w:rStyle w:val="af9"/>
            <w:color w:val="auto"/>
            <w:u w:val="none"/>
          </w:rPr>
          <w:t>Законом</w:t>
        </w:r>
      </w:hyperlink>
      <w:r>
        <w:t xml:space="preserve"> Мурманской области от 29.06.2007 № 860-01-З</w:t>
      </w:r>
      <w:r>
        <w:t xml:space="preserve">МО «О муниципальной службе в Мурманской области», </w:t>
      </w:r>
      <w:hyperlink r:id="rId15" w:tooltip="https://login.consultant.ru/link/?req=doc&amp;base=RLAW087&amp;n=131498&amp;date=05.08.2024&amp;dst=17&amp;field=134" w:history="1">
        <w:r>
          <w:rPr>
            <w:rStyle w:val="af9"/>
            <w:color w:val="auto"/>
            <w:u w:val="none"/>
          </w:rPr>
          <w:t>Законом</w:t>
        </w:r>
      </w:hyperlink>
      <w:r>
        <w:t xml:space="preserve"> Мурманской области от 26.10.2007 № 898-01-ЗМО </w:t>
      </w:r>
      <w:r>
        <w:br/>
        <w:t xml:space="preserve">«О противодействии коррупции в Мурманской области», </w:t>
      </w:r>
    </w:p>
    <w:p w:rsidR="00FA3526" w:rsidRDefault="00FA352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526" w:rsidRDefault="001C565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A3526" w:rsidRDefault="00FA3526">
      <w:pPr>
        <w:pStyle w:val="ConsPlusNormal"/>
        <w:ind w:firstLine="540"/>
        <w:jc w:val="both"/>
      </w:pPr>
    </w:p>
    <w:p w:rsidR="00FA3526" w:rsidRDefault="001C5658">
      <w:pPr>
        <w:pStyle w:val="ConsPlusNormal"/>
        <w:ind w:firstLine="709"/>
        <w:jc w:val="both"/>
      </w:pPr>
      <w:r>
        <w:t xml:space="preserve">1. Утвердить </w:t>
      </w:r>
      <w:hyperlink r:id="rId16" w:anchor="Par38" w:tooltip="ПОЛОЖЕНИЕ" w:history="1">
        <w:r>
          <w:rPr>
            <w:rStyle w:val="af9"/>
            <w:color w:val="auto"/>
            <w:u w:val="none"/>
          </w:rPr>
          <w:t>Положение</w:t>
        </w:r>
      </w:hyperlink>
      <w:r>
        <w:t xml:space="preserve"> о предоставлении гражданами, претендующими на замещение должностей муниципальной</w:t>
      </w:r>
      <w:r>
        <w:t xml:space="preserve"> службы в администрации Печенгского муниципального округа, и муниципальными служащими администрации Печенгского муниципального округа сведений о доходах, расходах, об имуществе и обязательствах имущественного характера согласно приложению к настоящему пост</w:t>
      </w:r>
      <w:r>
        <w:t>ановлению.</w:t>
      </w:r>
    </w:p>
    <w:p w:rsidR="00FA3526" w:rsidRDefault="001C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опубликования в газете «Печенга».</w:t>
      </w:r>
    </w:p>
    <w:p w:rsidR="00FA3526" w:rsidRDefault="001C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разместить на официальном сайте Печенгского муниципального округа </w:t>
      </w:r>
      <w:hyperlink r:id="rId17" w:tooltip="https://pechengamr.gov-murman.ru/" w:history="1">
        <w:r>
          <w:rPr>
            <w:rStyle w:val="af9"/>
            <w:rFonts w:ascii="Times New Roman" w:hAnsi="Times New Roman" w:cs="Times New Roman"/>
            <w:color w:val="000000"/>
            <w:sz w:val="24"/>
            <w:szCs w:val="24"/>
          </w:rPr>
          <w:t>https://pechengamr.gov-murman.ru/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A3526" w:rsidRDefault="001C5658">
      <w:pPr>
        <w:pStyle w:val="Default"/>
        <w:ind w:firstLine="709"/>
        <w:jc w:val="both"/>
        <w:rPr>
          <w:i/>
          <w:color w:val="FF0000"/>
        </w:rPr>
      </w:pPr>
      <w:r>
        <w:t>4. Контроль за исполнением настоящего постановления оставляю за собой.</w:t>
      </w:r>
    </w:p>
    <w:p w:rsidR="00FA3526" w:rsidRDefault="00FA3526">
      <w:pPr>
        <w:pStyle w:val="afb"/>
        <w:ind w:firstLine="709"/>
        <w:rPr>
          <w:strike/>
        </w:rPr>
      </w:pPr>
    </w:p>
    <w:p w:rsidR="00FA3526" w:rsidRDefault="00FA3526">
      <w:pPr>
        <w:pStyle w:val="ConsPlusNormal"/>
        <w:ind w:firstLine="540"/>
        <w:jc w:val="both"/>
      </w:pPr>
    </w:p>
    <w:p w:rsidR="00FA3526" w:rsidRDefault="001C5658">
      <w:pPr>
        <w:pStyle w:val="ConsPlusNormal"/>
        <w:jc w:val="both"/>
      </w:pPr>
      <w:r>
        <w:t xml:space="preserve">Глава Печенгского муниципального округа </w:t>
      </w:r>
      <w:r>
        <w:tab/>
      </w:r>
      <w:r>
        <w:tab/>
      </w:r>
      <w:r>
        <w:tab/>
      </w:r>
      <w:r>
        <w:tab/>
      </w:r>
      <w:r>
        <w:tab/>
        <w:t xml:space="preserve"> А.В. Кузнецов</w:t>
      </w:r>
    </w:p>
    <w:p w:rsidR="00FA3526" w:rsidRDefault="00FA3526">
      <w:pPr>
        <w:pStyle w:val="ConsPlusNormal"/>
        <w:jc w:val="both"/>
        <w:rPr>
          <w:sz w:val="20"/>
          <w:szCs w:val="20"/>
        </w:rPr>
      </w:pPr>
    </w:p>
    <w:p w:rsidR="00FA3526" w:rsidRDefault="001C5658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Морозова М.Е. , 50179</w:t>
      </w:r>
    </w:p>
    <w:p w:rsidR="00FA3526" w:rsidRDefault="001C5658">
      <w:pPr>
        <w:pStyle w:val="2TimesNewRoman"/>
        <w:keepNext w:val="0"/>
        <w:widowControl w:val="0"/>
        <w:spacing w:before="0" w:after="0"/>
        <w:ind w:left="5528"/>
        <w:jc w:val="left"/>
        <w:outlineLvl w:val="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Приложение</w:t>
      </w:r>
    </w:p>
    <w:p w:rsidR="00FA3526" w:rsidRDefault="001C5658">
      <w:pPr>
        <w:pStyle w:val="2TimesNewRoman"/>
        <w:keepNext w:val="0"/>
        <w:widowControl w:val="0"/>
        <w:spacing w:before="0" w:after="0"/>
        <w:ind w:left="5528"/>
        <w:outlineLvl w:val="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 постановлению администрации Печенгского муниципального округа</w:t>
      </w:r>
    </w:p>
    <w:p w:rsidR="00FA3526" w:rsidRDefault="001C5658">
      <w:pPr>
        <w:widowControl w:val="0"/>
        <w:spacing w:after="0" w:line="240" w:lineRule="auto"/>
        <w:ind w:left="5528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19.08.2024 № 1285</w:t>
      </w:r>
    </w:p>
    <w:p w:rsidR="00FA3526" w:rsidRDefault="00FA3526">
      <w:pPr>
        <w:pStyle w:val="ConsPlusNormal"/>
        <w:jc w:val="both"/>
      </w:pPr>
    </w:p>
    <w:p w:rsidR="00FA3526" w:rsidRDefault="00FA3526">
      <w:pPr>
        <w:pStyle w:val="ConsPlusNormal"/>
        <w:jc w:val="both"/>
      </w:pPr>
    </w:p>
    <w:p w:rsidR="00FA3526" w:rsidRDefault="001C5658">
      <w:pPr>
        <w:pStyle w:val="ConsPlusTitle"/>
        <w:jc w:val="center"/>
        <w:rPr>
          <w:rFonts w:ascii="Times New Roman" w:hAnsi="Times New Roman" w:cs="Times New Roman"/>
        </w:rPr>
      </w:pPr>
      <w:bookmarkStart w:id="0" w:name="Par38"/>
      <w:bookmarkEnd w:id="0"/>
      <w:r>
        <w:rPr>
          <w:rFonts w:ascii="Times New Roman" w:hAnsi="Times New Roman" w:cs="Times New Roman"/>
        </w:rPr>
        <w:t>ПОЛОЖЕНИЕ</w:t>
      </w:r>
    </w:p>
    <w:p w:rsidR="00FA3526" w:rsidRDefault="001C565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о предоставлении гражданами, претендующими на замещение должностей муниципальной службы в администрации Печенгского муниципального округа, </w:t>
      </w:r>
      <w:r>
        <w:rPr>
          <w:rFonts w:ascii="Times New Roman" w:hAnsi="Times New Roman" w:cs="Times New Roman"/>
          <w:b w:val="0"/>
        </w:rPr>
        <w:br/>
        <w:t>и муниципальными сл</w:t>
      </w:r>
      <w:r>
        <w:rPr>
          <w:rFonts w:ascii="Times New Roman" w:hAnsi="Times New Roman" w:cs="Times New Roman"/>
          <w:b w:val="0"/>
        </w:rPr>
        <w:t>ужащими</w:t>
      </w:r>
      <w:r>
        <w:t xml:space="preserve"> </w:t>
      </w:r>
      <w:r>
        <w:rPr>
          <w:rFonts w:ascii="Times New Roman" w:hAnsi="Times New Roman" w:cs="Times New Roman"/>
          <w:b w:val="0"/>
        </w:rPr>
        <w:t>администрации Печенгского муниципального округа сведений о доходах, расходах, об имуществе и обязательствах имущественного характера</w:t>
      </w:r>
    </w:p>
    <w:p w:rsidR="00FA3526" w:rsidRDefault="00FA3526">
      <w:pPr>
        <w:pStyle w:val="ConsPlusNormal"/>
        <w:jc w:val="both"/>
      </w:pPr>
    </w:p>
    <w:p w:rsidR="00FA3526" w:rsidRDefault="001C5658">
      <w:pPr>
        <w:pStyle w:val="af8"/>
        <w:spacing w:before="0" w:beforeAutospacing="0" w:after="0" w:afterAutospacing="0" w:line="288" w:lineRule="atLeast"/>
        <w:ind w:firstLine="709"/>
        <w:jc w:val="both"/>
      </w:pPr>
      <w:r>
        <w:t xml:space="preserve">1. </w:t>
      </w:r>
      <w:r>
        <w:t>Настоящим Положением определяется порядок представления гражданами, претендующими на замещение должностей муниципальной службы в администрации Печенгского муниципального округа, и муниципальными служащими администрации Печенгского муниципального округа све</w:t>
      </w:r>
      <w:r>
        <w:t>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</w:t>
      </w:r>
      <w:r>
        <w:t>ельствах имущественного характера), а также представления муниципальными служащими администрации Печенгского муниципального округа сведений о своих расходах, сведений о расходах своих супруги (супруга) и несовершеннолетних детей (далее - сведения о расхода</w:t>
      </w:r>
      <w:r>
        <w:t>х).</w:t>
      </w:r>
    </w:p>
    <w:p w:rsidR="00FA3526" w:rsidRDefault="001C5658">
      <w:pPr>
        <w:pStyle w:val="ConsPlusNormal"/>
        <w:ind w:firstLine="709"/>
        <w:jc w:val="both"/>
      </w:pPr>
      <w:bookmarkStart w:id="1" w:name="Par49"/>
      <w:bookmarkEnd w:id="1"/>
      <w: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и законами Мурманской области возлагается на:</w:t>
      </w:r>
    </w:p>
    <w:p w:rsidR="00FA3526" w:rsidRDefault="001C5658">
      <w:pPr>
        <w:pStyle w:val="ConsPlusNormal"/>
        <w:ind w:firstLine="709"/>
        <w:jc w:val="both"/>
      </w:pPr>
      <w:r>
        <w:t>а) гражданина, претендующего на замещение должности муниципально</w:t>
      </w:r>
      <w:r>
        <w:t>й службы в администрации Печенгского муниципального округа (далее - гражданин);</w:t>
      </w:r>
    </w:p>
    <w:p w:rsidR="00FA3526" w:rsidRDefault="001C5658">
      <w:pPr>
        <w:pStyle w:val="ConsPlusNormal"/>
        <w:ind w:firstLine="709"/>
        <w:jc w:val="both"/>
      </w:pPr>
      <w:r>
        <w:t>б) муниципального служащего, замещавшего по состоянию на 31 декабря отчетного года должность муниципальной службы в администрации Печенгского муниципального округа, предусмотре</w:t>
      </w:r>
      <w:r>
        <w:t>нную Перечнем должностей муниципальной службы в органах местного самоуправления Печенгского муниципального округа, при назначении на которые и при замещении которых муниципальные служащие обязаны предоставлять сведения о своих доходах, об имуществе и обяза</w:t>
      </w:r>
      <w:r>
        <w:t>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утвержденным решением Совета депутатов Печенгского муниципального округа от 24.12.2021 № 263(д</w:t>
      </w:r>
      <w:r>
        <w:t>алее соответственно - муниципальный служащий, Перечень должностей);</w:t>
      </w:r>
    </w:p>
    <w:p w:rsidR="00FA3526" w:rsidRDefault="001C5658">
      <w:pPr>
        <w:pStyle w:val="ConsPlusNormal"/>
        <w:ind w:firstLine="709"/>
        <w:jc w:val="both"/>
      </w:pPr>
      <w:r>
        <w:t>в) муниципального служащего, замещающего должность муниципальной службы в администрации Печенгского муниципального округа, не предусмотренную Перечнем должностей, и претендующего на замеще</w:t>
      </w:r>
      <w:r>
        <w:t>ние должности муниципальной службы в администрации Печенгского муниципального округа, предусмотренной этим Перечнем должностей (далее - кандидат на должность, предусмотренную Перечнем должностей).</w:t>
      </w:r>
    </w:p>
    <w:p w:rsidR="00FA3526" w:rsidRDefault="001C5658">
      <w:pPr>
        <w:pStyle w:val="ConsPlusNormal"/>
        <w:ind w:firstLine="709"/>
        <w:jc w:val="both"/>
      </w:pPr>
      <w:r>
        <w:t>3. Сведения о доходах, об имуществе и обязательствах имущес</w:t>
      </w:r>
      <w:r>
        <w:t>твенного характера представляются:</w:t>
      </w:r>
    </w:p>
    <w:p w:rsidR="00FA3526" w:rsidRDefault="001C5658">
      <w:pPr>
        <w:pStyle w:val="ConsPlusNormal"/>
        <w:ind w:firstLine="709"/>
        <w:jc w:val="both"/>
      </w:pPr>
      <w:bookmarkStart w:id="2" w:name="Par54"/>
      <w:bookmarkEnd w:id="2"/>
      <w:r>
        <w:t>а) гражданами - при поступлении на муниципальную службу в администрацию Печенгского муниципального округа;</w:t>
      </w:r>
    </w:p>
    <w:p w:rsidR="00FA3526" w:rsidRDefault="001C5658">
      <w:pPr>
        <w:pStyle w:val="ConsPlusNormal"/>
        <w:ind w:firstLine="709"/>
        <w:jc w:val="both"/>
      </w:pPr>
      <w:bookmarkStart w:id="3" w:name="Par55"/>
      <w:bookmarkEnd w:id="3"/>
      <w:r>
        <w:t>б) кандидатами на должности, предусмотренные Перечнем должностей, - при назначении на должности муниципальной служ</w:t>
      </w:r>
      <w:r>
        <w:t>бы, предусмотренные Перечнем должностей;</w:t>
      </w:r>
    </w:p>
    <w:p w:rsidR="00FA3526" w:rsidRDefault="001C5658">
      <w:pPr>
        <w:pStyle w:val="ConsPlusNormal"/>
        <w:ind w:firstLine="709"/>
        <w:jc w:val="both"/>
      </w:pPr>
      <w:bookmarkStart w:id="4" w:name="Par56"/>
      <w:bookmarkEnd w:id="4"/>
      <w:r>
        <w:t>в) муниципальными служащими - ежегодно, не позднее 30 апреля года, следующего за отчетным.</w:t>
      </w:r>
    </w:p>
    <w:p w:rsidR="00FA3526" w:rsidRDefault="001C5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Обязанность представлять сведения о расходах возлагается на муниципальных служащих, замещающих должности муниципальной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ужбы в администрации Печенгского муниципального округа, включенные в Перечень должностей. </w:t>
      </w:r>
    </w:p>
    <w:p w:rsidR="00FA3526" w:rsidRDefault="001C5658">
      <w:pPr>
        <w:pStyle w:val="ConsPlusNormal"/>
        <w:ind w:firstLine="709"/>
        <w:jc w:val="both"/>
      </w:pPr>
      <w:r>
        <w:t xml:space="preserve">5. Сведения о доходах, а также сведения о расходах представляются по форме </w:t>
      </w:r>
      <w:hyperlink r:id="rId18" w:tooltip="https://login.consultant.ru/link/?req=doc&amp;base=LAW&amp;n=468048&amp;date=05.08.2024&amp;dst=100045&amp;field=134" w:history="1">
        <w:r>
          <w:rPr>
            <w:rStyle w:val="af9"/>
            <w:color w:val="auto"/>
            <w:u w:val="none"/>
          </w:rPr>
          <w:t>справки</w:t>
        </w:r>
      </w:hyperlink>
      <w:r>
        <w:t>, утвержденной Указом Президента Российской Федерации от 23.06.2014 № 460 «Об утверждении формы справки о доходах, расходах,</w:t>
      </w:r>
      <w:r>
        <w:t xml:space="preserve">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 актуальной редакции, размещенного на официальном</w:t>
      </w:r>
      <w:r>
        <w:t xml:space="preserve"> сайте Президента Российской Федерации в информационно-телекоммуникационной сети «Интернет».</w:t>
      </w:r>
    </w:p>
    <w:p w:rsidR="00FA3526" w:rsidRDefault="001C5658">
      <w:pPr>
        <w:pStyle w:val="ConsPlusNormal"/>
        <w:ind w:firstLine="709"/>
        <w:jc w:val="both"/>
      </w:pPr>
      <w:bookmarkStart w:id="5" w:name="Par58"/>
      <w:bookmarkEnd w:id="5"/>
      <w:r>
        <w:t>6. Гражданин при поступлении на должность муниципальной службы представляет:</w:t>
      </w:r>
    </w:p>
    <w:p w:rsidR="00FA3526" w:rsidRDefault="001C5658">
      <w:pPr>
        <w:pStyle w:val="ConsPlusNormal"/>
        <w:ind w:firstLine="709"/>
        <w:jc w:val="both"/>
      </w:pPr>
      <w:r>
        <w:t>а) сведения о своих доходах, полученных от всех источников (включая доходы по прежнему</w:t>
      </w:r>
      <w:r>
        <w:t xml:space="preserve">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</w:t>
      </w:r>
      <w:r>
        <w:t>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FA3526" w:rsidRDefault="001C5658">
      <w:pPr>
        <w:pStyle w:val="ConsPlusNormal"/>
        <w:ind w:firstLine="709"/>
        <w:jc w:val="both"/>
      </w:pPr>
      <w:r>
        <w:t>б) сведения о доходах супруги (супруга) и несовершеннолет</w:t>
      </w:r>
      <w:r>
        <w:t>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</w:t>
      </w:r>
      <w:r>
        <w:t>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FA3526" w:rsidRDefault="001C5658">
      <w:pPr>
        <w:pStyle w:val="ConsPlusNormal"/>
        <w:ind w:firstLine="709"/>
        <w:jc w:val="both"/>
      </w:pPr>
      <w:r>
        <w:t>7. Кандидат на должнос</w:t>
      </w:r>
      <w:r>
        <w:t xml:space="preserve">ть, предусмотренную Перечнем должностей, представляет сведения о доходах, об имуществе и обязательствах имущественного характера в соответствии с пунктом </w:t>
      </w:r>
      <w:hyperlink r:id="rId19" w:anchor="Par58" w:tooltip="5. Гражданин при поступлении на муниципальную службу представляет:" w:history="1">
        <w:r>
          <w:rPr>
            <w:rStyle w:val="af9"/>
            <w:color w:val="auto"/>
            <w:u w:val="none"/>
          </w:rPr>
          <w:t>6</w:t>
        </w:r>
      </w:hyperlink>
      <w:r>
        <w:t xml:space="preserve"> настоящего Положения.</w:t>
      </w:r>
    </w:p>
    <w:p w:rsidR="00FA3526" w:rsidRDefault="001C5658">
      <w:pPr>
        <w:pStyle w:val="ConsPlusNormal"/>
        <w:ind w:firstLine="709"/>
        <w:jc w:val="both"/>
      </w:pPr>
      <w:r>
        <w:t>8. Муниципальный служащий представляет ежегодно:</w:t>
      </w:r>
    </w:p>
    <w:p w:rsidR="00FA3526" w:rsidRDefault="001C5658">
      <w:pPr>
        <w:pStyle w:val="ConsPlusNormal"/>
        <w:ind w:firstLine="709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</w:t>
      </w:r>
      <w:r>
        <w:t>язательствах имущественного характера по состоянию на конец отчетного периода;</w:t>
      </w:r>
    </w:p>
    <w:p w:rsidR="00FA3526" w:rsidRDefault="001C5658">
      <w:pPr>
        <w:pStyle w:val="ConsPlusNormal"/>
        <w:ind w:firstLine="709"/>
        <w:jc w:val="both"/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</w:t>
      </w:r>
      <w:r>
        <w:t>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FA3526" w:rsidRDefault="001C5658">
      <w:pPr>
        <w:pStyle w:val="ConsPlusNormal"/>
        <w:ind w:firstLine="709"/>
        <w:jc w:val="both"/>
      </w:pPr>
      <w:r>
        <w:t>в) сведения о своих расходах, а также о расходах своих супруги (супру</w:t>
      </w:r>
      <w:r>
        <w:t>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</w:t>
      </w:r>
      <w:r>
        <w:t>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</w:t>
      </w:r>
      <w:r>
        <w:t>оследних года, предшествующих отчетному периоду, и об источниках получения средств, за счет которых совершены эти сделки.</w:t>
      </w:r>
    </w:p>
    <w:p w:rsidR="00FA3526" w:rsidRDefault="001C5658">
      <w:pPr>
        <w:pStyle w:val="ConsPlusNormal"/>
        <w:ind w:firstLine="709"/>
        <w:jc w:val="both"/>
      </w:pPr>
      <w:r>
        <w:t>9. Сведения о доходах, расходах, об имуществе и обязательствах имущественного характера представляются в сектор муниципальной службы и</w:t>
      </w:r>
      <w:r>
        <w:t xml:space="preserve"> кадров администрации </w:t>
      </w:r>
      <w:r>
        <w:lastRenderedPageBreak/>
        <w:t>Печенгского муниципального округа.</w:t>
      </w:r>
    </w:p>
    <w:p w:rsidR="00FA3526" w:rsidRDefault="001C5658">
      <w:pPr>
        <w:pStyle w:val="ConsPlusNormal"/>
        <w:ind w:firstLine="709"/>
        <w:jc w:val="both"/>
      </w:pPr>
      <w:r>
        <w:t>10. В случае если гражданин, кандидат на должность, предусмотренную Перечнем должностей или муниципальный служащий обнаружили, что в представленных ими сведениях о доходах, об имуществе и обязательст</w:t>
      </w:r>
      <w:r>
        <w:t>вах имущественного характера, а также сведениях о расходах,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FA3526" w:rsidRDefault="001C5658">
      <w:pPr>
        <w:pStyle w:val="ConsPlusNormal"/>
        <w:ind w:firstLine="709"/>
        <w:jc w:val="both"/>
      </w:pPr>
      <w:r>
        <w:t>Гражданин может представить</w:t>
      </w:r>
      <w:r>
        <w:t xml:space="preserve"> уточненные сведения в течение одного месяца со дня представления сведений в соответствии с </w:t>
      </w:r>
      <w:hyperlink r:id="rId20" w:anchor="Par54" w:tooltip="а) гражданами при поступлении на муниципальную службу в органы местного самоуправления ЗАТО г. Североморск;" w:history="1">
        <w:r>
          <w:rPr>
            <w:rStyle w:val="af9"/>
            <w:color w:val="auto"/>
            <w:u w:val="none"/>
          </w:rPr>
          <w:t>подпунктом «а» пункта 3</w:t>
        </w:r>
      </w:hyperlink>
      <w:r>
        <w:t xml:space="preserve"> настоящего Положения. </w:t>
      </w:r>
    </w:p>
    <w:p w:rsidR="00FA3526" w:rsidRDefault="001C5658">
      <w:pPr>
        <w:pStyle w:val="ConsPlusNormal"/>
        <w:ind w:firstLine="709"/>
        <w:jc w:val="both"/>
      </w:pPr>
      <w:r>
        <w:t>Кандидат на должность, предусмотренную Перечнем должностей, может представить уточненные сведения в течение</w:t>
      </w:r>
      <w:r>
        <w:t xml:space="preserve"> одного месяца со дня представления сведений в соответствии с </w:t>
      </w:r>
      <w:hyperlink r:id="rId21" w:anchor="Par55" w:tooltip="б) кандидатами на должности, предусмотренные Перечнем должностей, - при назначении на должности муниципальной службы, предусмотренные Перечнем должностей, утвержденным решением Совета депутатов ЗАТО г. Североморск;" w:history="1">
        <w:r>
          <w:rPr>
            <w:rStyle w:val="af9"/>
            <w:color w:val="auto"/>
            <w:u w:val="none"/>
          </w:rPr>
          <w:t>подпунктом «б» пункта 3</w:t>
        </w:r>
      </w:hyperlink>
      <w:r>
        <w:t xml:space="preserve"> настоящего Положения.</w:t>
      </w:r>
    </w:p>
    <w:p w:rsidR="00FA3526" w:rsidRDefault="001C5658">
      <w:pPr>
        <w:pStyle w:val="ConsPlusNormal"/>
        <w:ind w:firstLine="709"/>
        <w:jc w:val="both"/>
      </w:pPr>
      <w:r>
        <w:t>Муниципальный служащий может пр</w:t>
      </w:r>
      <w:r>
        <w:t xml:space="preserve">едставить уточненные сведения в течение одного месяца после окончания срока, указанного в </w:t>
      </w:r>
      <w:hyperlink r:id="rId22" w:anchor="Par56" w:tooltip="в) муниципальными служащими - ежегодно, не позднее 30 апреля года, следующего за отчетным." w:history="1">
        <w:r>
          <w:rPr>
            <w:rStyle w:val="af9"/>
            <w:color w:val="auto"/>
            <w:u w:val="none"/>
          </w:rPr>
          <w:t>подпункте «в» пункта 3</w:t>
        </w:r>
      </w:hyperlink>
      <w:r>
        <w:t xml:space="preserve"> настоящего Положения.</w:t>
      </w:r>
    </w:p>
    <w:p w:rsidR="00FA3526" w:rsidRDefault="001C5658">
      <w:pPr>
        <w:pStyle w:val="ConsPlusNormal"/>
        <w:ind w:firstLine="709"/>
        <w:jc w:val="both"/>
      </w:pPr>
      <w:r>
        <w:t>11</w:t>
      </w:r>
      <w:r>
        <w:t>. В случае непредставления по объективным причинам муниципальным служащим сведений о доходах, об имуществе и обязательствах имущественного характера, а также о расходах супруги (супруга) и несовершеннолетних детей данный факт подлежит рассмотрению на засед</w:t>
      </w:r>
      <w:r>
        <w:t>ании Комиссии по соблюдению требований к служебному поведению и урегулированию конфликта интересов.</w:t>
      </w:r>
    </w:p>
    <w:p w:rsidR="00FA3526" w:rsidRDefault="001C5658">
      <w:pPr>
        <w:pStyle w:val="ConsPlusNormal"/>
        <w:ind w:firstLine="709"/>
        <w:jc w:val="both"/>
      </w:pPr>
      <w:r>
        <w:t>12. Проверка достоверности и полноты сведений о доходах, об имуществе и обязательствах имущественного характера, и сведений о расходах, представленных в соо</w:t>
      </w:r>
      <w:r>
        <w:t>тветствии с настоящим Положением осуществляется в порядке, установленном постановлением Губернатора Мурманской области от 04.04.2013 № 57-ПГ «О проверке достоверности и полноты сведений, представляемых гражданами, претендующими на замещение должностей муни</w:t>
      </w:r>
      <w:r>
        <w:t>ципальной службы в Мурманской области, и муниципальными служащими в Мурманской области, и соблюдения муниципальными служащими в Мурманской области требований к служебному поведению».</w:t>
      </w:r>
    </w:p>
    <w:p w:rsidR="00FA3526" w:rsidRDefault="001C5658">
      <w:pPr>
        <w:pStyle w:val="ConsPlusNormal"/>
        <w:ind w:firstLine="709"/>
        <w:jc w:val="both"/>
      </w:pPr>
      <w:r>
        <w:t>13. Сведения о доходах, об имуществе и обязательствах имущественного хара</w:t>
      </w:r>
      <w:r>
        <w:t>ктера, а также сведения о расходах, представляемые в соответствии с настоящим Положением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A3526" w:rsidRDefault="001C5658">
      <w:pPr>
        <w:pStyle w:val="ConsPlusNormal"/>
        <w:ind w:firstLine="709"/>
        <w:jc w:val="both"/>
      </w:pPr>
      <w:r>
        <w:t>14. Сведения о доходах, об и</w:t>
      </w:r>
      <w:r>
        <w:t>муществе и обязательствах имущественного характера, сведения о расходах муниципального служащего, его супруги (супруга) и несовершеннолетних детей размещаются в информационно-телекоммуникационной сети «Интернет» на официальном сайте органов местного самоуп</w:t>
      </w:r>
      <w:r>
        <w:t>равления Печенгского муниципального округа в порядке, утвержденном решением Совета депутатов Печенгского муниципального округа от 05.03.2021 № 114.</w:t>
      </w:r>
    </w:p>
    <w:p w:rsidR="00FA3526" w:rsidRDefault="001C5658">
      <w:pPr>
        <w:pStyle w:val="ConsPlusNormal"/>
        <w:ind w:firstLine="709"/>
        <w:jc w:val="both"/>
      </w:pPr>
      <w:r>
        <w:t>15. Муниципальные служащие, в должностные обязанности которых входит работа со сведениями о доходах, об имущ</w:t>
      </w:r>
      <w:r>
        <w:t>естве и обязательствах имущественного характера, и сведениями о расходах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</w:t>
      </w:r>
      <w:r>
        <w:t>ерации.</w:t>
      </w:r>
    </w:p>
    <w:p w:rsidR="00FA3526" w:rsidRDefault="001C5658">
      <w:pPr>
        <w:pStyle w:val="ConsPlusNormal"/>
        <w:ind w:firstLine="709"/>
        <w:jc w:val="both"/>
      </w:pPr>
      <w:r>
        <w:t>16.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 должностей, а также сведения о доходах, об имущес</w:t>
      </w:r>
      <w:r>
        <w:t>тве и обязательствах имущественного характера, и сведения о расходах, представляемые муниципальными служащими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FA3526" w:rsidRDefault="001C5658">
      <w:pPr>
        <w:pStyle w:val="ConsPlusNormal"/>
        <w:ind w:firstLine="709"/>
        <w:jc w:val="both"/>
      </w:pPr>
      <w:r>
        <w:t xml:space="preserve">В случае </w:t>
      </w:r>
      <w:r>
        <w:t xml:space="preserve">если гражданин или кандидат на должность, предусмотренную Перечнем </w:t>
      </w:r>
      <w:r>
        <w:lastRenderedPageBreak/>
        <w:t xml:space="preserve">должностей, представившие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</w:t>
      </w:r>
      <w:r>
        <w:t>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</w:t>
      </w:r>
    </w:p>
    <w:p w:rsidR="00FA3526" w:rsidRDefault="001C565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17. В случае непредставления или представления заведомо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ложных сведений о доходах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гражданин не может быть назначен на должность муниципальной службы. В случае непредставления или представления заведомо ложных сведений о доходах,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</w:t>
      </w:r>
      <w:r>
        <w:rPr>
          <w:rFonts w:ascii="Times New Roman" w:hAnsi="Times New Roman" w:cs="Times New Roman"/>
          <w:sz w:val="24"/>
          <w:szCs w:val="24"/>
        </w:rPr>
        <w:t>ах имущественного характера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сведений о расходах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FA3526" w:rsidRDefault="00FA352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GoBack"/>
      <w:bookmarkEnd w:id="6"/>
    </w:p>
    <w:sectPr w:rsidR="00FA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58" w:rsidRDefault="001C5658">
      <w:pPr>
        <w:spacing w:after="0" w:line="240" w:lineRule="auto"/>
      </w:pPr>
      <w:r>
        <w:separator/>
      </w:r>
    </w:p>
  </w:endnote>
  <w:endnote w:type="continuationSeparator" w:id="0">
    <w:p w:rsidR="001C5658" w:rsidRDefault="001C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58" w:rsidRDefault="001C5658">
      <w:pPr>
        <w:spacing w:after="0" w:line="240" w:lineRule="auto"/>
      </w:pPr>
      <w:r>
        <w:separator/>
      </w:r>
    </w:p>
  </w:footnote>
  <w:footnote w:type="continuationSeparator" w:id="0">
    <w:p w:rsidR="001C5658" w:rsidRDefault="001C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644B"/>
    <w:multiLevelType w:val="multilevel"/>
    <w:tmpl w:val="3DE4A6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3177FCC"/>
    <w:multiLevelType w:val="hybridMultilevel"/>
    <w:tmpl w:val="F0524466"/>
    <w:lvl w:ilvl="0" w:tplc="4C801B4E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BFAA50AC">
      <w:start w:val="1"/>
      <w:numFmt w:val="lowerLetter"/>
      <w:lvlText w:val="%2."/>
      <w:lvlJc w:val="left"/>
      <w:pPr>
        <w:ind w:left="1014" w:hanging="360"/>
      </w:pPr>
    </w:lvl>
    <w:lvl w:ilvl="2" w:tplc="51349D80">
      <w:start w:val="1"/>
      <w:numFmt w:val="lowerRoman"/>
      <w:lvlText w:val="%3."/>
      <w:lvlJc w:val="right"/>
      <w:pPr>
        <w:ind w:left="1734" w:hanging="180"/>
      </w:pPr>
    </w:lvl>
    <w:lvl w:ilvl="3" w:tplc="B0E6D314">
      <w:start w:val="1"/>
      <w:numFmt w:val="decimal"/>
      <w:lvlText w:val="%4."/>
      <w:lvlJc w:val="left"/>
      <w:pPr>
        <w:ind w:left="2454" w:hanging="360"/>
      </w:pPr>
    </w:lvl>
    <w:lvl w:ilvl="4" w:tplc="3776F97C">
      <w:start w:val="1"/>
      <w:numFmt w:val="lowerLetter"/>
      <w:lvlText w:val="%5."/>
      <w:lvlJc w:val="left"/>
      <w:pPr>
        <w:ind w:left="3174" w:hanging="360"/>
      </w:pPr>
    </w:lvl>
    <w:lvl w:ilvl="5" w:tplc="9AEE39BE">
      <w:start w:val="1"/>
      <w:numFmt w:val="lowerRoman"/>
      <w:lvlText w:val="%6."/>
      <w:lvlJc w:val="right"/>
      <w:pPr>
        <w:ind w:left="3894" w:hanging="180"/>
      </w:pPr>
    </w:lvl>
    <w:lvl w:ilvl="6" w:tplc="75800C1A">
      <w:start w:val="1"/>
      <w:numFmt w:val="decimal"/>
      <w:lvlText w:val="%7."/>
      <w:lvlJc w:val="left"/>
      <w:pPr>
        <w:ind w:left="4614" w:hanging="360"/>
      </w:pPr>
    </w:lvl>
    <w:lvl w:ilvl="7" w:tplc="8B5A6872">
      <w:start w:val="1"/>
      <w:numFmt w:val="lowerLetter"/>
      <w:lvlText w:val="%8."/>
      <w:lvlJc w:val="left"/>
      <w:pPr>
        <w:ind w:left="5334" w:hanging="360"/>
      </w:pPr>
    </w:lvl>
    <w:lvl w:ilvl="8" w:tplc="55841BBA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15E4235"/>
    <w:multiLevelType w:val="hybridMultilevel"/>
    <w:tmpl w:val="74520BFA"/>
    <w:lvl w:ilvl="0" w:tplc="CD2ED17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5E1CDAC8">
      <w:start w:val="1"/>
      <w:numFmt w:val="lowerLetter"/>
      <w:lvlText w:val="%2."/>
      <w:lvlJc w:val="left"/>
      <w:pPr>
        <w:ind w:left="1620" w:hanging="360"/>
      </w:pPr>
    </w:lvl>
    <w:lvl w:ilvl="2" w:tplc="EC9E1F92">
      <w:start w:val="1"/>
      <w:numFmt w:val="lowerRoman"/>
      <w:lvlText w:val="%3."/>
      <w:lvlJc w:val="right"/>
      <w:pPr>
        <w:ind w:left="2340" w:hanging="180"/>
      </w:pPr>
    </w:lvl>
    <w:lvl w:ilvl="3" w:tplc="A41672CC">
      <w:start w:val="1"/>
      <w:numFmt w:val="decimal"/>
      <w:lvlText w:val="%4."/>
      <w:lvlJc w:val="left"/>
      <w:pPr>
        <w:ind w:left="3060" w:hanging="360"/>
      </w:pPr>
    </w:lvl>
    <w:lvl w:ilvl="4" w:tplc="7D86F788">
      <w:start w:val="1"/>
      <w:numFmt w:val="lowerLetter"/>
      <w:lvlText w:val="%5."/>
      <w:lvlJc w:val="left"/>
      <w:pPr>
        <w:ind w:left="3780" w:hanging="360"/>
      </w:pPr>
    </w:lvl>
    <w:lvl w:ilvl="5" w:tplc="B1EE7B08">
      <w:start w:val="1"/>
      <w:numFmt w:val="lowerRoman"/>
      <w:lvlText w:val="%6."/>
      <w:lvlJc w:val="right"/>
      <w:pPr>
        <w:ind w:left="4500" w:hanging="180"/>
      </w:pPr>
    </w:lvl>
    <w:lvl w:ilvl="6" w:tplc="699AAD02">
      <w:start w:val="1"/>
      <w:numFmt w:val="decimal"/>
      <w:lvlText w:val="%7."/>
      <w:lvlJc w:val="left"/>
      <w:pPr>
        <w:ind w:left="5220" w:hanging="360"/>
      </w:pPr>
    </w:lvl>
    <w:lvl w:ilvl="7" w:tplc="D2A49F64">
      <w:start w:val="1"/>
      <w:numFmt w:val="lowerLetter"/>
      <w:lvlText w:val="%8."/>
      <w:lvlJc w:val="left"/>
      <w:pPr>
        <w:ind w:left="5940" w:hanging="360"/>
      </w:pPr>
    </w:lvl>
    <w:lvl w:ilvl="8" w:tplc="3B1AB65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26"/>
    <w:rsid w:val="001C5658"/>
    <w:rsid w:val="00C97D11"/>
    <w:rsid w:val="00F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D6EC6-095F-4A88-A989-DFE36938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semiHidden/>
    <w:unhideWhenUsed/>
    <w:rPr>
      <w:color w:val="0000FF"/>
      <w:u w:val="single"/>
    </w:rPr>
  </w:style>
  <w:style w:type="paragraph" w:styleId="af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b">
    <w:name w:val="Body Text Indent"/>
    <w:basedOn w:val="a"/>
    <w:link w:val="afc"/>
    <w:pPr>
      <w:spacing w:after="0" w:line="240" w:lineRule="auto"/>
      <w:ind w:right="76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pPr>
      <w:keepLines w:val="0"/>
      <w:spacing w:before="240" w:after="240" w:line="240" w:lineRule="auto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0741&amp;date=05.08.2024&amp;dst=100014&amp;field=134" TargetMode="External"/><Relationship Id="rId18" Type="http://schemas.openxmlformats.org/officeDocument/2006/relationships/hyperlink" Target="https://login.consultant.ru/link/?req=doc&amp;base=LAW&amp;n=468048&amp;date=05.08.2024&amp;dst=100045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morozovam\Downloads\&#1056;&#1077;&#1096;&#1077;&#1085;&#1080;&#1077;%20&#1057;&#1086;&#1074;&#1077;&#1090;&#1072;%20&#1076;&#1077;&#1087;&#1091;&#1090;&#1072;&#1090;&#1086;&#1074;%20&#1047;&#1040;&#1058;&#1054;%20&#1075;&#1086;&#1088;&#1086;&#1076;%20&#1057;&#1077;&#1074;&#1077;&#1088;&#1086;&#1084;&#1086;&#1088;&#1089;&#1082;%20&#1086;&#1090;%2021.12.202%20(1).rt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2435&amp;date=05.08.2024&amp;dst=60&amp;field=134" TargetMode="External"/><Relationship Id="rId17" Type="http://schemas.openxmlformats.org/officeDocument/2006/relationships/hyperlink" Target="https://pechengamr.gov-murm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morozovam\Downloads\&#1056;&#1077;&#1096;&#1077;&#1085;&#1080;&#1077;%20&#1057;&#1086;&#1074;&#1077;&#1090;&#1072;%20&#1076;&#1077;&#1087;&#1091;&#1090;&#1072;&#1090;&#1086;&#1074;%20&#1047;&#1040;&#1058;&#1054;%20&#1075;&#1086;&#1088;&#1086;&#1076;%20&#1057;&#1077;&#1074;&#1077;&#1088;&#1086;&#1084;&#1086;&#1088;&#1089;&#1082;%20&#1086;&#1090;%2021.12.202%20(1).rtf" TargetMode="External"/><Relationship Id="rId20" Type="http://schemas.openxmlformats.org/officeDocument/2006/relationships/hyperlink" Target="file:///C:\Users\morozovam\Downloads\&#1056;&#1077;&#1096;&#1077;&#1085;&#1080;&#1077;%20&#1057;&#1086;&#1074;&#1077;&#1090;&#1072;%20&#1076;&#1077;&#1087;&#1091;&#1090;&#1072;&#1090;&#1086;&#1074;%20&#1047;&#1040;&#1058;&#1054;%20&#1075;&#1086;&#1088;&#1086;&#1076;%20&#1057;&#1077;&#1074;&#1077;&#1088;&#1086;&#1084;&#1086;&#1088;&#1089;&#1082;%20&#1086;&#1090;%2021.12.202%20(1)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&amp;date=05.08.2024&amp;dst=69&amp;fie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87&amp;n=131498&amp;date=05.08.2024&amp;dst=17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2833&amp;date=05.08.2024&amp;dst=42&amp;field=134" TargetMode="External"/><Relationship Id="rId19" Type="http://schemas.openxmlformats.org/officeDocument/2006/relationships/hyperlink" Target="file:///C:\Users\morozovam\Downloads\&#1056;&#1077;&#1096;&#1077;&#1085;&#1080;&#1077;%20&#1057;&#1086;&#1074;&#1077;&#1090;&#1072;%20&#1076;&#1077;&#1087;&#1091;&#1090;&#1072;&#1090;&#1086;&#1074;%20&#1047;&#1040;&#1058;&#1054;%20&#1075;&#1086;&#1088;&#1086;&#1076;%20&#1057;&#1077;&#1074;&#1077;&#1088;&#1086;&#1084;&#1086;&#1088;&#1089;&#1082;%20&#1086;&#1090;%2021.12.202%20(1)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0&amp;date=05.08.2024" TargetMode="External"/><Relationship Id="rId14" Type="http://schemas.openxmlformats.org/officeDocument/2006/relationships/hyperlink" Target="https://login.consultant.ru/link/?req=doc&amp;base=RLAW087&amp;n=132541&amp;date=05.08.2024&amp;dst=100914&amp;field=134" TargetMode="External"/><Relationship Id="rId22" Type="http://schemas.openxmlformats.org/officeDocument/2006/relationships/hyperlink" Target="file:///C:\Users\morozovam\Downloads\&#1056;&#1077;&#1096;&#1077;&#1085;&#1080;&#1077;%20&#1057;&#1086;&#1074;&#1077;&#1090;&#1072;%20&#1076;&#1077;&#1087;&#1091;&#1090;&#1072;&#1090;&#1086;&#1074;%20&#1047;&#1040;&#1058;&#1054;%20&#1075;&#1086;&#1088;&#1086;&#1076;%20&#1057;&#1077;&#1074;&#1077;&#1088;&#1086;&#1084;&#1086;&#1088;&#1089;&#1082;%20&#1086;&#1090;%2021.12.202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3C1E-13A7-4EAE-9664-6E6C9253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2471</Words>
  <Characters>14091</Characters>
  <Application>Microsoft Office Word</Application>
  <DocSecurity>0</DocSecurity>
  <Lines>117</Lines>
  <Paragraphs>33</Paragraphs>
  <ScaleCrop>false</ScaleCrop>
  <Company>АПР</Company>
  <LinksUpToDate>false</LinksUpToDate>
  <CharactersWithSpaces>16529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Щукина Светлана Яковлевна</cp:lastModifiedBy>
  <cp:revision>5</cp:revision>
  <dcterms:created xsi:type="dcterms:W3CDTF">2024-08-14T12:46:00Z</dcterms:created>
  <dcterms:modified xsi:type="dcterms:W3CDTF">2025-03-14T12:45:00Z</dcterms:modified>
</cp:coreProperties>
</file>