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14" w:rsidRDefault="00605E14" w:rsidP="00210F6B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444955" w:rsidRPr="00444955" w:rsidRDefault="00444955" w:rsidP="00FB1248">
      <w:pPr>
        <w:jc w:val="center"/>
        <w:rPr>
          <w:b/>
          <w:sz w:val="24"/>
          <w:szCs w:val="24"/>
        </w:rPr>
      </w:pPr>
      <w:r w:rsidRPr="00444955">
        <w:rPr>
          <w:b/>
          <w:sz w:val="24"/>
          <w:szCs w:val="24"/>
        </w:rPr>
        <w:t xml:space="preserve">КАРТА </w:t>
      </w:r>
    </w:p>
    <w:p w:rsidR="00FB1248" w:rsidRPr="00444955" w:rsidRDefault="00EF735A" w:rsidP="00FB1248">
      <w:pPr>
        <w:jc w:val="center"/>
        <w:rPr>
          <w:sz w:val="24"/>
          <w:szCs w:val="24"/>
        </w:rPr>
      </w:pPr>
      <w:r w:rsidRPr="00444955">
        <w:rPr>
          <w:sz w:val="24"/>
          <w:szCs w:val="24"/>
        </w:rPr>
        <w:t xml:space="preserve">комплаенс-рисков нарушения антимонопольного законодательства администрации </w:t>
      </w:r>
      <w:proofErr w:type="spellStart"/>
      <w:r w:rsidRPr="00444955">
        <w:rPr>
          <w:sz w:val="24"/>
          <w:szCs w:val="24"/>
        </w:rPr>
        <w:t>Печенгского</w:t>
      </w:r>
      <w:proofErr w:type="spellEnd"/>
      <w:r w:rsidRPr="00444955">
        <w:rPr>
          <w:sz w:val="24"/>
          <w:szCs w:val="24"/>
        </w:rPr>
        <w:t xml:space="preserve"> </w:t>
      </w:r>
      <w:r w:rsidR="002F4C83">
        <w:rPr>
          <w:sz w:val="24"/>
          <w:szCs w:val="24"/>
        </w:rPr>
        <w:t>муниципального округа</w:t>
      </w:r>
      <w:r w:rsidRPr="00444955">
        <w:rPr>
          <w:sz w:val="24"/>
          <w:szCs w:val="24"/>
        </w:rPr>
        <w:t xml:space="preserve"> на 20</w:t>
      </w:r>
      <w:r w:rsidR="002F4C83">
        <w:rPr>
          <w:sz w:val="24"/>
          <w:szCs w:val="24"/>
        </w:rPr>
        <w:t>23</w:t>
      </w:r>
      <w:r w:rsidRPr="00444955">
        <w:rPr>
          <w:sz w:val="24"/>
          <w:szCs w:val="24"/>
        </w:rPr>
        <w:t xml:space="preserve"> год</w:t>
      </w:r>
    </w:p>
    <w:p w:rsidR="00FB1248" w:rsidRDefault="00FB1248" w:rsidP="00FB1248">
      <w:pPr>
        <w:jc w:val="center"/>
        <w:rPr>
          <w:b/>
          <w:szCs w:val="28"/>
        </w:rPr>
      </w:pPr>
    </w:p>
    <w:tbl>
      <w:tblPr>
        <w:tblStyle w:val="aa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3357"/>
        <w:gridCol w:w="3945"/>
        <w:gridCol w:w="2921"/>
        <w:gridCol w:w="1817"/>
        <w:gridCol w:w="1518"/>
        <w:gridCol w:w="1557"/>
      </w:tblGrid>
      <w:tr w:rsidR="00C24E89" w:rsidRPr="00444955" w:rsidTr="001141B2">
        <w:trPr>
          <w:trHeight w:val="1062"/>
          <w:jc w:val="center"/>
        </w:trPr>
        <w:tc>
          <w:tcPr>
            <w:tcW w:w="3357" w:type="dxa"/>
            <w:vAlign w:val="center"/>
          </w:tcPr>
          <w:p w:rsidR="00FB1248" w:rsidRPr="00444955" w:rsidRDefault="00FB1248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Административная процедура</w:t>
            </w:r>
          </w:p>
        </w:tc>
        <w:tc>
          <w:tcPr>
            <w:tcW w:w="3945" w:type="dxa"/>
            <w:vAlign w:val="center"/>
          </w:tcPr>
          <w:p w:rsidR="00FB1248" w:rsidRPr="00444955" w:rsidRDefault="00FB1248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Возможные риски (краткое описание)</w:t>
            </w:r>
          </w:p>
        </w:tc>
        <w:tc>
          <w:tcPr>
            <w:tcW w:w="2921" w:type="dxa"/>
            <w:vAlign w:val="center"/>
          </w:tcPr>
          <w:p w:rsidR="00FB1248" w:rsidRPr="00444955" w:rsidRDefault="00FB1248" w:rsidP="001141B2">
            <w:pPr>
              <w:ind w:right="-12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Условия (причины) возникновения рисков</w:t>
            </w:r>
          </w:p>
        </w:tc>
        <w:tc>
          <w:tcPr>
            <w:tcW w:w="1817" w:type="dxa"/>
            <w:vAlign w:val="center"/>
          </w:tcPr>
          <w:p w:rsidR="00FB1248" w:rsidRPr="00444955" w:rsidRDefault="00FB1248" w:rsidP="001141B2">
            <w:pPr>
              <w:ind w:left="-177" w:right="-119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1518" w:type="dxa"/>
            <w:vAlign w:val="center"/>
          </w:tcPr>
          <w:p w:rsidR="00FB1248" w:rsidRPr="00444955" w:rsidRDefault="00FB1248" w:rsidP="001141B2">
            <w:pPr>
              <w:ind w:left="-49" w:right="-15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557" w:type="dxa"/>
            <w:vAlign w:val="center"/>
          </w:tcPr>
          <w:p w:rsidR="00FB1248" w:rsidRPr="00444955" w:rsidRDefault="00FB1248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C24E89" w:rsidRPr="00444955" w:rsidTr="001141B2">
        <w:trPr>
          <w:trHeight w:val="912"/>
          <w:jc w:val="center"/>
        </w:trPr>
        <w:tc>
          <w:tcPr>
            <w:tcW w:w="3357" w:type="dxa"/>
          </w:tcPr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Принят</w:t>
            </w:r>
            <w:r w:rsidR="00FD67FB" w:rsidRPr="00444955">
              <w:rPr>
                <w:sz w:val="22"/>
                <w:szCs w:val="22"/>
              </w:rPr>
              <w:t xml:space="preserve">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 законами </w:t>
            </w:r>
            <w:r w:rsidRPr="00444955">
              <w:rPr>
                <w:sz w:val="22"/>
                <w:szCs w:val="22"/>
              </w:rPr>
              <w:t>случаев при</w:t>
            </w:r>
            <w:r w:rsidR="00FD67FB" w:rsidRPr="00444955">
              <w:rPr>
                <w:sz w:val="22"/>
                <w:szCs w:val="22"/>
              </w:rPr>
              <w:t xml:space="preserve">нятия актов и (или) осуществления таких действий </w:t>
            </w:r>
            <w:r w:rsidRPr="00444955">
              <w:rPr>
                <w:sz w:val="22"/>
                <w:szCs w:val="22"/>
              </w:rPr>
              <w:t>(бездействия)</w:t>
            </w:r>
          </w:p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945" w:type="dxa"/>
          </w:tcPr>
          <w:p w:rsidR="00FB1248" w:rsidRPr="00444955" w:rsidRDefault="00FD67FB" w:rsidP="001141B2">
            <w:pPr>
              <w:keepLines/>
              <w:tabs>
                <w:tab w:val="left" w:pos="3096"/>
              </w:tabs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1. Необоснованное препятствование осуществлению деятельности </w:t>
            </w:r>
            <w:r w:rsidR="00FB1248" w:rsidRPr="00444955">
              <w:rPr>
                <w:sz w:val="22"/>
                <w:szCs w:val="22"/>
              </w:rPr>
              <w:t>хозяйствующих субъектов</w:t>
            </w:r>
          </w:p>
          <w:p w:rsidR="00FB1248" w:rsidRPr="00444955" w:rsidRDefault="00FB1248" w:rsidP="001141B2">
            <w:pPr>
              <w:keepLines/>
              <w:tabs>
                <w:tab w:val="left" w:pos="3096"/>
                <w:tab w:val="left" w:pos="3316"/>
              </w:tabs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Предоставление хозяйствующему субъекту доступа к информации в приоритетном порядке</w:t>
            </w:r>
          </w:p>
          <w:p w:rsidR="00FB1248" w:rsidRPr="00444955" w:rsidRDefault="00FB1248" w:rsidP="001141B2">
            <w:pPr>
              <w:keepLines/>
              <w:tabs>
                <w:tab w:val="left" w:pos="3096"/>
              </w:tabs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3. Предоставление государственной или муниципальной преференции</w:t>
            </w:r>
          </w:p>
          <w:p w:rsidR="00FB1248" w:rsidRPr="00444955" w:rsidRDefault="00FB1248" w:rsidP="001141B2">
            <w:pPr>
              <w:keepLines/>
              <w:tabs>
                <w:tab w:val="left" w:pos="3096"/>
              </w:tabs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4. Создание дискриминационных условий</w:t>
            </w:r>
          </w:p>
          <w:p w:rsidR="00FB1248" w:rsidRPr="00444955" w:rsidRDefault="00FB1248" w:rsidP="00EF735A">
            <w:pPr>
              <w:keepLines/>
              <w:tabs>
                <w:tab w:val="left" w:pos="3096"/>
              </w:tabs>
              <w:spacing w:before="240"/>
              <w:ind w:right="-166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5. Дача хозяйствующим субъектам указаний о приобретении</w:t>
            </w:r>
            <w:r w:rsidR="00FD67FB" w:rsidRPr="00444955">
              <w:rPr>
                <w:sz w:val="22"/>
                <w:szCs w:val="22"/>
              </w:rPr>
              <w:t xml:space="preserve"> товара, за исключением случаев </w:t>
            </w:r>
            <w:r w:rsidRPr="00444955">
              <w:rPr>
                <w:sz w:val="22"/>
                <w:szCs w:val="22"/>
              </w:rPr>
              <w:t>предусмотренных законодательством РФ</w:t>
            </w:r>
          </w:p>
        </w:tc>
        <w:tc>
          <w:tcPr>
            <w:tcW w:w="2921" w:type="dxa"/>
          </w:tcPr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Загруженность специалистов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Недостаточная координация со стороны руководства</w:t>
            </w:r>
          </w:p>
          <w:p w:rsidR="00FB1248" w:rsidRPr="00444955" w:rsidRDefault="00FB1248" w:rsidP="00EF735A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3. Недостаточный уровень квалификации специалистов</w:t>
            </w:r>
          </w:p>
        </w:tc>
        <w:tc>
          <w:tcPr>
            <w:tcW w:w="1817" w:type="dxa"/>
          </w:tcPr>
          <w:p w:rsidR="00FB1248" w:rsidRPr="00444955" w:rsidRDefault="00FB1248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Существенный</w:t>
            </w:r>
          </w:p>
        </w:tc>
        <w:tc>
          <w:tcPr>
            <w:tcW w:w="1518" w:type="dxa"/>
          </w:tcPr>
          <w:p w:rsidR="00FB1248" w:rsidRPr="00444955" w:rsidRDefault="00FB1248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FB1248" w:rsidRPr="00444955" w:rsidRDefault="00FB1248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C24E89" w:rsidRPr="00444955" w:rsidTr="001141B2">
        <w:trPr>
          <w:trHeight w:val="258"/>
          <w:jc w:val="center"/>
        </w:trPr>
        <w:tc>
          <w:tcPr>
            <w:tcW w:w="3357" w:type="dxa"/>
          </w:tcPr>
          <w:p w:rsidR="00FB1248" w:rsidRPr="00444955" w:rsidRDefault="00FD67FB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2.  Нарушения при осуществлении закупок </w:t>
            </w:r>
            <w:r w:rsidR="00FB1248" w:rsidRPr="00444955">
              <w:rPr>
                <w:sz w:val="22"/>
                <w:szCs w:val="22"/>
              </w:rPr>
              <w:t>товаро</w:t>
            </w:r>
            <w:r w:rsidRPr="00444955">
              <w:rPr>
                <w:sz w:val="22"/>
                <w:szCs w:val="22"/>
              </w:rPr>
              <w:t xml:space="preserve">в, работ, услуг для обеспечения государственных нужд путем утверждения </w:t>
            </w:r>
            <w:r w:rsidR="00FB1248" w:rsidRPr="00444955">
              <w:rPr>
                <w:sz w:val="22"/>
                <w:szCs w:val="22"/>
              </w:rPr>
              <w:t>конкурсной д</w:t>
            </w:r>
            <w:r w:rsidRPr="00444955">
              <w:rPr>
                <w:sz w:val="22"/>
                <w:szCs w:val="22"/>
              </w:rPr>
              <w:t xml:space="preserve">окументации, документации об </w:t>
            </w:r>
            <w:r w:rsidR="00FB1248" w:rsidRPr="00444955">
              <w:rPr>
                <w:sz w:val="22"/>
                <w:szCs w:val="22"/>
              </w:rPr>
              <w:t>аукционе, документации о проведении запроса предложений, определения содержания</w:t>
            </w:r>
            <w:r w:rsidRPr="00444955">
              <w:rPr>
                <w:sz w:val="22"/>
                <w:szCs w:val="22"/>
              </w:rPr>
              <w:t xml:space="preserve"> извещения о проведении запроса котировок, </w:t>
            </w:r>
            <w:r w:rsidRPr="00444955">
              <w:rPr>
                <w:sz w:val="22"/>
                <w:szCs w:val="22"/>
              </w:rPr>
              <w:lastRenderedPageBreak/>
              <w:t xml:space="preserve">повлекшие нарушение </w:t>
            </w:r>
            <w:r w:rsidR="00FB1248" w:rsidRPr="00444955">
              <w:rPr>
                <w:sz w:val="22"/>
                <w:szCs w:val="22"/>
              </w:rPr>
              <w:t>антимонопольного законодательства</w:t>
            </w:r>
            <w:r w:rsidR="00FB1248" w:rsidRPr="00444955">
              <w:rPr>
                <w:sz w:val="22"/>
                <w:szCs w:val="22"/>
              </w:rPr>
              <w:br/>
            </w:r>
          </w:p>
        </w:tc>
        <w:tc>
          <w:tcPr>
            <w:tcW w:w="3945" w:type="dxa"/>
          </w:tcPr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 xml:space="preserve">1.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требований к товарам, информации, работам, услугам при условии, если такие требования влекут </w:t>
            </w:r>
            <w:r w:rsidRPr="00444955">
              <w:rPr>
                <w:sz w:val="22"/>
                <w:szCs w:val="22"/>
              </w:rPr>
              <w:lastRenderedPageBreak/>
              <w:t>за собой ограничение количества участников</w:t>
            </w:r>
          </w:p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Нарушение порядка определения и обоснования начальной (максимальной) цены контракта</w:t>
            </w:r>
          </w:p>
        </w:tc>
        <w:tc>
          <w:tcPr>
            <w:tcW w:w="2921" w:type="dxa"/>
          </w:tcPr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1. Недостаточный уровень текущего контроля закупочной деятельности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Взаимодей</w:t>
            </w:r>
            <w:r w:rsidR="00FD67FB" w:rsidRPr="00444955">
              <w:rPr>
                <w:sz w:val="22"/>
                <w:szCs w:val="22"/>
              </w:rPr>
              <w:t xml:space="preserve">ствие сотрудников ответственных за подготовку </w:t>
            </w:r>
            <w:r w:rsidRPr="00444955">
              <w:rPr>
                <w:sz w:val="22"/>
                <w:szCs w:val="22"/>
              </w:rPr>
              <w:t xml:space="preserve">документации, участвующих в процедуре определения подрядчика, поставщика, исполнителя по государственным контрактам </w:t>
            </w:r>
            <w:r w:rsidRPr="00444955">
              <w:rPr>
                <w:sz w:val="22"/>
                <w:szCs w:val="22"/>
              </w:rPr>
              <w:lastRenderedPageBreak/>
              <w:t>с хозяйствующими субъектами</w:t>
            </w:r>
          </w:p>
          <w:p w:rsidR="00FB1248" w:rsidRPr="00444955" w:rsidRDefault="00C24E89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3. Отсутствие достаточной </w:t>
            </w:r>
            <w:r w:rsidR="00FB1248" w:rsidRPr="00444955">
              <w:rPr>
                <w:sz w:val="22"/>
                <w:szCs w:val="22"/>
              </w:rPr>
              <w:t>квалификации сотрудников</w:t>
            </w:r>
          </w:p>
          <w:p w:rsidR="00FB1248" w:rsidRPr="00444955" w:rsidRDefault="00FB1248" w:rsidP="00EF735A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4. Высокая нагрузка на сотрудников</w:t>
            </w:r>
          </w:p>
        </w:tc>
        <w:tc>
          <w:tcPr>
            <w:tcW w:w="1817" w:type="dxa"/>
          </w:tcPr>
          <w:p w:rsidR="00FB1248" w:rsidRPr="00444955" w:rsidRDefault="00FB1248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518" w:type="dxa"/>
          </w:tcPr>
          <w:p w:rsidR="00FB1248" w:rsidRPr="00444955" w:rsidRDefault="00FB1248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FB1248" w:rsidRPr="00444955" w:rsidRDefault="00FB1248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C24E89" w:rsidRPr="00444955" w:rsidTr="001141B2">
        <w:trPr>
          <w:trHeight w:val="2507"/>
          <w:jc w:val="center"/>
        </w:trPr>
        <w:tc>
          <w:tcPr>
            <w:tcW w:w="3357" w:type="dxa"/>
          </w:tcPr>
          <w:p w:rsidR="00FB1248" w:rsidRPr="00444955" w:rsidRDefault="00FB1248" w:rsidP="00E733E8">
            <w:pPr>
              <w:pStyle w:val="ConsPlusNormal"/>
              <w:spacing w:before="240"/>
              <w:rPr>
                <w:rFonts w:eastAsiaTheme="minorHAnsi"/>
                <w:sz w:val="22"/>
                <w:szCs w:val="22"/>
                <w:lang w:eastAsia="en-US"/>
              </w:rPr>
            </w:pPr>
            <w:r w:rsidRPr="0044495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3. Обеспечение работы совещательных органов, комиссий, принимающих решения </w:t>
            </w:r>
            <w:r w:rsidR="00E733E8"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(рекомендации) о предоставлении </w:t>
            </w:r>
            <w:r w:rsidRPr="00444955">
              <w:rPr>
                <w:rFonts w:eastAsiaTheme="minorHAnsi"/>
                <w:sz w:val="22"/>
                <w:szCs w:val="22"/>
                <w:lang w:eastAsia="en-US"/>
              </w:rPr>
              <w:t>государственной поддержки;</w:t>
            </w:r>
            <w:r w:rsidR="00E733E8"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44955">
              <w:rPr>
                <w:sz w:val="22"/>
                <w:szCs w:val="22"/>
              </w:rPr>
              <w:t>проведение конкурсов на получение грантов, субсидий</w:t>
            </w:r>
          </w:p>
        </w:tc>
        <w:tc>
          <w:tcPr>
            <w:tcW w:w="3945" w:type="dxa"/>
          </w:tcPr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Создание дискриминационных или преимущественных условий для отдельных категорий хозяйствующих субъектов</w:t>
            </w:r>
          </w:p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1. Недостаточный уровень текущего </w:t>
            </w:r>
            <w:r w:rsidR="00722862" w:rsidRPr="00444955">
              <w:rPr>
                <w:sz w:val="22"/>
                <w:szCs w:val="22"/>
              </w:rPr>
              <w:t>контроля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Отсу</w:t>
            </w:r>
            <w:r w:rsidR="00722862" w:rsidRPr="00444955">
              <w:rPr>
                <w:sz w:val="22"/>
                <w:szCs w:val="22"/>
              </w:rPr>
              <w:t xml:space="preserve">тствие достаточной квалификации </w:t>
            </w:r>
            <w:r w:rsidRPr="00444955">
              <w:rPr>
                <w:sz w:val="22"/>
                <w:szCs w:val="22"/>
              </w:rPr>
              <w:t>сотрудников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3. Высокая нагрузка на сотрудников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:rsidR="00FB1248" w:rsidRPr="00444955" w:rsidRDefault="00FB1248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Незначительный</w:t>
            </w:r>
          </w:p>
        </w:tc>
        <w:tc>
          <w:tcPr>
            <w:tcW w:w="1518" w:type="dxa"/>
          </w:tcPr>
          <w:p w:rsidR="00FB1248" w:rsidRPr="00444955" w:rsidRDefault="00FB1248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FB1248" w:rsidRPr="00444955" w:rsidRDefault="00FB1248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C24E89" w:rsidRPr="00444955" w:rsidTr="00E733E8">
        <w:trPr>
          <w:trHeight w:val="3369"/>
          <w:jc w:val="center"/>
        </w:trPr>
        <w:tc>
          <w:tcPr>
            <w:tcW w:w="3357" w:type="dxa"/>
          </w:tcPr>
          <w:p w:rsidR="00FB1248" w:rsidRPr="00444955" w:rsidRDefault="00FB1248" w:rsidP="001141B2">
            <w:pPr>
              <w:pStyle w:val="ConsPlusNormal"/>
              <w:spacing w:before="240"/>
              <w:rPr>
                <w:rFonts w:eastAsiaTheme="minorHAnsi"/>
                <w:sz w:val="22"/>
                <w:szCs w:val="22"/>
                <w:lang w:eastAsia="en-US"/>
              </w:rPr>
            </w:pPr>
            <w:r w:rsidRPr="00444955">
              <w:rPr>
                <w:rFonts w:eastAsiaTheme="minorHAnsi"/>
                <w:sz w:val="22"/>
                <w:szCs w:val="22"/>
                <w:lang w:eastAsia="en-US"/>
              </w:rPr>
              <w:t>4. Заключе</w:t>
            </w:r>
            <w:r w:rsidR="00C24E89"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ние договоров аренды, договоров безвозмездного пользования, договоров доверительного </w:t>
            </w:r>
            <w:r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управления имуществом, иных договоров, предусматривающих переход прав владения </w:t>
            </w:r>
            <w:r w:rsidR="00C24E89"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и (или) пользования в отношении </w:t>
            </w:r>
            <w:r w:rsidRPr="00444955">
              <w:rPr>
                <w:rFonts w:eastAsiaTheme="minorHAnsi"/>
                <w:sz w:val="22"/>
                <w:szCs w:val="22"/>
                <w:lang w:eastAsia="en-US"/>
              </w:rPr>
              <w:t>государственного или муниц</w:t>
            </w:r>
            <w:r w:rsidR="00C24E89" w:rsidRPr="00444955">
              <w:rPr>
                <w:rFonts w:eastAsiaTheme="minorHAnsi"/>
                <w:sz w:val="22"/>
                <w:szCs w:val="22"/>
                <w:lang w:eastAsia="en-US"/>
              </w:rPr>
              <w:t xml:space="preserve">ипального имущества, не </w:t>
            </w:r>
            <w:r w:rsidRPr="00444955">
              <w:rPr>
                <w:rFonts w:eastAsiaTheme="minorHAnsi"/>
                <w:sz w:val="22"/>
                <w:szCs w:val="22"/>
                <w:lang w:eastAsia="en-US"/>
              </w:rPr>
              <w:t>закрепленного на праве хозяйственного ведения или оперативного управления</w:t>
            </w:r>
          </w:p>
        </w:tc>
        <w:tc>
          <w:tcPr>
            <w:tcW w:w="3945" w:type="dxa"/>
          </w:tcPr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Формирование документации с  нарушением антимонопольного законодательства</w:t>
            </w:r>
          </w:p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2. Ослабление </w:t>
            </w:r>
            <w:proofErr w:type="gramStart"/>
            <w:r w:rsidRPr="00444955">
              <w:rPr>
                <w:sz w:val="22"/>
                <w:szCs w:val="22"/>
              </w:rPr>
              <w:t>контроля за</w:t>
            </w:r>
            <w:proofErr w:type="gramEnd"/>
            <w:r w:rsidRPr="00444955">
              <w:rPr>
                <w:sz w:val="22"/>
                <w:szCs w:val="22"/>
              </w:rPr>
              <w:t xml:space="preserve"> сроками проведения конкурса</w:t>
            </w:r>
          </w:p>
          <w:p w:rsidR="00FB1248" w:rsidRPr="00444955" w:rsidRDefault="00FB1248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3. Недостаточное информирование</w:t>
            </w:r>
          </w:p>
        </w:tc>
        <w:tc>
          <w:tcPr>
            <w:tcW w:w="2921" w:type="dxa"/>
          </w:tcPr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Загруженность специалистов</w:t>
            </w:r>
          </w:p>
          <w:p w:rsidR="00FB1248" w:rsidRPr="00444955" w:rsidRDefault="00FB1248" w:rsidP="001141B2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2. Недостаточная координация со стороны руководства</w:t>
            </w:r>
          </w:p>
          <w:p w:rsidR="00FB1248" w:rsidRPr="00444955" w:rsidRDefault="00FB1248" w:rsidP="00EF735A">
            <w:pPr>
              <w:spacing w:before="240"/>
              <w:ind w:right="-123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3. Недостаточный уровень квалификации специалистов</w:t>
            </w:r>
          </w:p>
        </w:tc>
        <w:tc>
          <w:tcPr>
            <w:tcW w:w="1817" w:type="dxa"/>
          </w:tcPr>
          <w:p w:rsidR="00FB1248" w:rsidRPr="00444955" w:rsidRDefault="00FB1248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Низкий</w:t>
            </w:r>
          </w:p>
        </w:tc>
        <w:tc>
          <w:tcPr>
            <w:tcW w:w="1518" w:type="dxa"/>
          </w:tcPr>
          <w:p w:rsidR="00FB1248" w:rsidRPr="00444955" w:rsidRDefault="00FB1248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FB1248" w:rsidRPr="00444955" w:rsidRDefault="00FB1248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</w:tbl>
    <w:p w:rsidR="00E93ABA" w:rsidRDefault="00E93ABA" w:rsidP="00E733E8">
      <w:pPr>
        <w:rPr>
          <w:b/>
          <w:sz w:val="24"/>
          <w:szCs w:val="24"/>
        </w:rPr>
      </w:pPr>
    </w:p>
    <w:sectPr w:rsidR="00E93ABA" w:rsidSect="00E733E8">
      <w:pgSz w:w="16838" w:h="11905" w:orient="landscape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56" w:rsidRDefault="00283B56">
      <w:r>
        <w:separator/>
      </w:r>
    </w:p>
  </w:endnote>
  <w:endnote w:type="continuationSeparator" w:id="0">
    <w:p w:rsidR="00283B56" w:rsidRDefault="002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56" w:rsidRDefault="00283B56">
      <w:r>
        <w:separator/>
      </w:r>
    </w:p>
  </w:footnote>
  <w:footnote w:type="continuationSeparator" w:id="0">
    <w:p w:rsidR="00283B56" w:rsidRDefault="0028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8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31"/>
  </w:num>
  <w:num w:numId="4">
    <w:abstractNumId w:val="13"/>
  </w:num>
  <w:num w:numId="5">
    <w:abstractNumId w:val="2"/>
  </w:num>
  <w:num w:numId="6">
    <w:abstractNumId w:val="28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1"/>
  </w:num>
  <w:num w:numId="10">
    <w:abstractNumId w:val="19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15"/>
  </w:num>
  <w:num w:numId="16">
    <w:abstractNumId w:val="10"/>
  </w:num>
  <w:num w:numId="17">
    <w:abstractNumId w:val="27"/>
  </w:num>
  <w:num w:numId="18">
    <w:abstractNumId w:val="24"/>
  </w:num>
  <w:num w:numId="19">
    <w:abstractNumId w:val="25"/>
  </w:num>
  <w:num w:numId="20">
    <w:abstractNumId w:val="17"/>
  </w:num>
  <w:num w:numId="21">
    <w:abstractNumId w:val="3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9"/>
  </w:num>
  <w:num w:numId="25">
    <w:abstractNumId w:val="18"/>
  </w:num>
  <w:num w:numId="26">
    <w:abstractNumId w:val="16"/>
  </w:num>
  <w:num w:numId="27">
    <w:abstractNumId w:val="7"/>
  </w:num>
  <w:num w:numId="28">
    <w:abstractNumId w:val="5"/>
  </w:num>
  <w:num w:numId="29">
    <w:abstractNumId w:val="20"/>
  </w:num>
  <w:num w:numId="30">
    <w:abstractNumId w:val="23"/>
  </w:num>
  <w:num w:numId="31">
    <w:abstractNumId w:val="22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B9"/>
    <w:rsid w:val="00014938"/>
    <w:rsid w:val="000201E6"/>
    <w:rsid w:val="00020594"/>
    <w:rsid w:val="00024730"/>
    <w:rsid w:val="00027E57"/>
    <w:rsid w:val="00043988"/>
    <w:rsid w:val="000539CD"/>
    <w:rsid w:val="00057752"/>
    <w:rsid w:val="0006330F"/>
    <w:rsid w:val="000A6827"/>
    <w:rsid w:val="000B4E08"/>
    <w:rsid w:val="000B5D4A"/>
    <w:rsid w:val="000C13BE"/>
    <w:rsid w:val="000C43EF"/>
    <w:rsid w:val="000D0841"/>
    <w:rsid w:val="000D228D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D0A59"/>
    <w:rsid w:val="001E20B1"/>
    <w:rsid w:val="001F441B"/>
    <w:rsid w:val="0020681F"/>
    <w:rsid w:val="002102B3"/>
    <w:rsid w:val="00210F6B"/>
    <w:rsid w:val="00223996"/>
    <w:rsid w:val="00246177"/>
    <w:rsid w:val="00253E63"/>
    <w:rsid w:val="0026459F"/>
    <w:rsid w:val="00275ADE"/>
    <w:rsid w:val="00281486"/>
    <w:rsid w:val="00283B56"/>
    <w:rsid w:val="002A28B6"/>
    <w:rsid w:val="002A661D"/>
    <w:rsid w:val="002A687E"/>
    <w:rsid w:val="002C2B78"/>
    <w:rsid w:val="002D43FC"/>
    <w:rsid w:val="002D7C1F"/>
    <w:rsid w:val="002F021F"/>
    <w:rsid w:val="002F4C83"/>
    <w:rsid w:val="003069F0"/>
    <w:rsid w:val="00316DB7"/>
    <w:rsid w:val="00324124"/>
    <w:rsid w:val="00324CBF"/>
    <w:rsid w:val="0033605B"/>
    <w:rsid w:val="003361F4"/>
    <w:rsid w:val="00355C6D"/>
    <w:rsid w:val="0036048A"/>
    <w:rsid w:val="00363029"/>
    <w:rsid w:val="00366F56"/>
    <w:rsid w:val="003858FD"/>
    <w:rsid w:val="0039413D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5DCE"/>
    <w:rsid w:val="00444955"/>
    <w:rsid w:val="00444F00"/>
    <w:rsid w:val="00447B83"/>
    <w:rsid w:val="00465F3F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11E6D"/>
    <w:rsid w:val="005212FC"/>
    <w:rsid w:val="0052184C"/>
    <w:rsid w:val="005319E3"/>
    <w:rsid w:val="00557144"/>
    <w:rsid w:val="00563E83"/>
    <w:rsid w:val="005743D6"/>
    <w:rsid w:val="005765A4"/>
    <w:rsid w:val="0057668D"/>
    <w:rsid w:val="005A3303"/>
    <w:rsid w:val="005B31E1"/>
    <w:rsid w:val="005C440C"/>
    <w:rsid w:val="005D310A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70320"/>
    <w:rsid w:val="00673E5E"/>
    <w:rsid w:val="00694D6B"/>
    <w:rsid w:val="006A5360"/>
    <w:rsid w:val="006B1E8A"/>
    <w:rsid w:val="006C4EFA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F13C8"/>
    <w:rsid w:val="007F724B"/>
    <w:rsid w:val="0080510B"/>
    <w:rsid w:val="008161E2"/>
    <w:rsid w:val="00826BFD"/>
    <w:rsid w:val="00846F49"/>
    <w:rsid w:val="008634B3"/>
    <w:rsid w:val="00866949"/>
    <w:rsid w:val="00870173"/>
    <w:rsid w:val="00871E25"/>
    <w:rsid w:val="0088378D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5EFF"/>
    <w:rsid w:val="00931AE4"/>
    <w:rsid w:val="00937CC8"/>
    <w:rsid w:val="009464D3"/>
    <w:rsid w:val="00947D17"/>
    <w:rsid w:val="00952988"/>
    <w:rsid w:val="00952E3A"/>
    <w:rsid w:val="00953439"/>
    <w:rsid w:val="00956100"/>
    <w:rsid w:val="0095747F"/>
    <w:rsid w:val="00971E12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2F3A"/>
    <w:rsid w:val="00A67A4A"/>
    <w:rsid w:val="00A76EFA"/>
    <w:rsid w:val="00A97D88"/>
    <w:rsid w:val="00A97FD9"/>
    <w:rsid w:val="00AA15FE"/>
    <w:rsid w:val="00AA323F"/>
    <w:rsid w:val="00AF057B"/>
    <w:rsid w:val="00AF0705"/>
    <w:rsid w:val="00B023C1"/>
    <w:rsid w:val="00B04894"/>
    <w:rsid w:val="00B05005"/>
    <w:rsid w:val="00B0745A"/>
    <w:rsid w:val="00B56F47"/>
    <w:rsid w:val="00B73CE9"/>
    <w:rsid w:val="00B74B57"/>
    <w:rsid w:val="00B83937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9B8"/>
    <w:rsid w:val="00C43122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339D3"/>
    <w:rsid w:val="00D40D06"/>
    <w:rsid w:val="00D526A6"/>
    <w:rsid w:val="00D52F4B"/>
    <w:rsid w:val="00D62543"/>
    <w:rsid w:val="00D67C8F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31D05"/>
    <w:rsid w:val="00E45502"/>
    <w:rsid w:val="00E45B35"/>
    <w:rsid w:val="00E47C60"/>
    <w:rsid w:val="00E528A4"/>
    <w:rsid w:val="00E62BFE"/>
    <w:rsid w:val="00E6686C"/>
    <w:rsid w:val="00E733E8"/>
    <w:rsid w:val="00E75BFD"/>
    <w:rsid w:val="00E845F8"/>
    <w:rsid w:val="00E93ABA"/>
    <w:rsid w:val="00EA2BA1"/>
    <w:rsid w:val="00EB2212"/>
    <w:rsid w:val="00ED25E1"/>
    <w:rsid w:val="00ED5A38"/>
    <w:rsid w:val="00EE702F"/>
    <w:rsid w:val="00EF0C3C"/>
    <w:rsid w:val="00EF1CD4"/>
    <w:rsid w:val="00EF61F3"/>
    <w:rsid w:val="00EF735A"/>
    <w:rsid w:val="00F203DA"/>
    <w:rsid w:val="00F22805"/>
    <w:rsid w:val="00F26DA9"/>
    <w:rsid w:val="00F5173D"/>
    <w:rsid w:val="00F54D97"/>
    <w:rsid w:val="00F74153"/>
    <w:rsid w:val="00F950D6"/>
    <w:rsid w:val="00F973F6"/>
    <w:rsid w:val="00FA7FA4"/>
    <w:rsid w:val="00FB1248"/>
    <w:rsid w:val="00FC038E"/>
    <w:rsid w:val="00FD67FB"/>
    <w:rsid w:val="00FE368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5B25-2867-401E-B9ED-E33F4C8B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3483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Чупина Наталья Васильевна</cp:lastModifiedBy>
  <cp:revision>3</cp:revision>
  <cp:lastPrinted>2019-07-31T09:51:00Z</cp:lastPrinted>
  <dcterms:created xsi:type="dcterms:W3CDTF">2024-02-02T06:37:00Z</dcterms:created>
  <dcterms:modified xsi:type="dcterms:W3CDTF">2024-02-02T06:38:00Z</dcterms:modified>
</cp:coreProperties>
</file>